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sz w:val="56"/>
          <w:szCs w:val="96"/>
        </w:rPr>
      </w:pPr>
    </w:p>
    <w:p>
      <w:pPr>
        <w:jc w:val="center"/>
        <w:rPr>
          <w:rFonts w:hint="eastAsia"/>
          <w:sz w:val="72"/>
          <w:szCs w:val="144"/>
          <w:lang w:val="en-US" w:eastAsia="zh-CN"/>
        </w:rPr>
      </w:pPr>
      <w:r>
        <w:rPr>
          <w:rFonts w:hint="eastAsia"/>
          <w:sz w:val="72"/>
          <w:szCs w:val="144"/>
          <w:lang w:val="en-US" w:eastAsia="zh-CN"/>
        </w:rPr>
        <w:t>四川省鸿泰燃气有限公司</w:t>
      </w:r>
    </w:p>
    <w:p>
      <w:pPr>
        <w:jc w:val="center"/>
        <w:rPr>
          <w:rFonts w:hint="default"/>
          <w:sz w:val="72"/>
          <w:szCs w:val="144"/>
          <w:lang w:val="en-US" w:eastAsia="zh-CN"/>
        </w:rPr>
      </w:pPr>
      <w:r>
        <w:rPr>
          <w:rFonts w:hint="eastAsia"/>
          <w:b/>
          <w:bCs/>
          <w:sz w:val="72"/>
          <w:szCs w:val="144"/>
          <w:lang w:val="en-US" w:eastAsia="zh-CN"/>
        </w:rPr>
        <w:t>主体安全管理制度清单</w:t>
      </w:r>
    </w:p>
    <w:p>
      <w:pPr>
        <w:jc w:val="center"/>
        <w:rPr>
          <w:rFonts w:hint="eastAsia"/>
          <w:sz w:val="56"/>
          <w:szCs w:val="96"/>
          <w:lang w:val="en-US" w:eastAsia="zh-CN"/>
        </w:rPr>
      </w:pPr>
      <w:bookmarkStart w:id="0" w:name="_GoBack"/>
      <w:bookmarkEnd w:id="0"/>
    </w:p>
    <w:p>
      <w:pPr>
        <w:ind w:firstLine="2600" w:firstLineChars="500"/>
        <w:jc w:val="both"/>
        <w:rPr>
          <w:rFonts w:hint="default"/>
          <w:sz w:val="52"/>
          <w:szCs w:val="72"/>
          <w:lang w:val="en-US" w:eastAsia="zh-CN"/>
        </w:rPr>
      </w:pPr>
      <w:r>
        <w:rPr>
          <w:rFonts w:hint="eastAsia"/>
          <w:sz w:val="52"/>
          <w:szCs w:val="72"/>
          <w:lang w:val="en-US" w:eastAsia="zh-CN"/>
        </w:rPr>
        <w:t>编号：</w:t>
      </w:r>
      <w:r>
        <w:rPr>
          <w:rFonts w:hint="eastAsia"/>
          <w:sz w:val="52"/>
          <w:szCs w:val="72"/>
          <w:u w:val="single"/>
          <w:lang w:val="en-US" w:eastAsia="zh-CN"/>
        </w:rPr>
        <w:t>20230530</w:t>
      </w:r>
    </w:p>
    <w:p>
      <w:pPr>
        <w:jc w:val="center"/>
        <w:rPr>
          <w:rFonts w:hint="eastAsia"/>
          <w:sz w:val="52"/>
          <w:szCs w:val="72"/>
          <w:u w:val="single"/>
          <w:lang w:val="en-US" w:eastAsia="zh-CN"/>
        </w:rPr>
      </w:pPr>
      <w:r>
        <w:rPr>
          <w:rFonts w:hint="eastAsia"/>
          <w:sz w:val="52"/>
          <w:szCs w:val="72"/>
          <w:lang w:val="en-US" w:eastAsia="zh-CN"/>
        </w:rPr>
        <w:t>编制：</w:t>
      </w:r>
      <w:r>
        <w:rPr>
          <w:rFonts w:hint="eastAsia"/>
          <w:sz w:val="52"/>
          <w:szCs w:val="72"/>
          <w:u w:val="single"/>
          <w:lang w:val="en-US" w:eastAsia="zh-CN"/>
        </w:rPr>
        <w:t>谭兴亮</w:t>
      </w:r>
    </w:p>
    <w:p>
      <w:pPr>
        <w:jc w:val="center"/>
        <w:rPr>
          <w:rFonts w:hint="eastAsia"/>
          <w:sz w:val="52"/>
          <w:szCs w:val="72"/>
          <w:lang w:val="en-US" w:eastAsia="zh-CN"/>
        </w:rPr>
      </w:pPr>
      <w:r>
        <w:rPr>
          <w:rFonts w:hint="eastAsia"/>
          <w:sz w:val="52"/>
          <w:szCs w:val="72"/>
          <w:lang w:val="en-US" w:eastAsia="zh-CN"/>
        </w:rPr>
        <w:t>审核：</w:t>
      </w:r>
      <w:r>
        <w:rPr>
          <w:rFonts w:hint="eastAsia"/>
          <w:sz w:val="52"/>
          <w:szCs w:val="72"/>
          <w:u w:val="single"/>
          <w:lang w:val="en-US" w:eastAsia="zh-CN"/>
        </w:rPr>
        <w:t>谭兴亮</w:t>
      </w:r>
    </w:p>
    <w:p>
      <w:pPr>
        <w:jc w:val="center"/>
        <w:rPr>
          <w:rFonts w:hint="default"/>
          <w:sz w:val="56"/>
          <w:szCs w:val="96"/>
          <w:lang w:val="en-US" w:eastAsia="zh-CN"/>
        </w:rPr>
      </w:pPr>
      <w:r>
        <w:rPr>
          <w:rFonts w:hint="eastAsia"/>
          <w:sz w:val="52"/>
          <w:szCs w:val="72"/>
          <w:lang w:val="en-US" w:eastAsia="zh-CN"/>
        </w:rPr>
        <w:t>审批：</w:t>
      </w:r>
      <w:r>
        <w:rPr>
          <w:rFonts w:hint="eastAsia"/>
          <w:sz w:val="52"/>
          <w:szCs w:val="72"/>
          <w:u w:val="single"/>
          <w:lang w:val="en-US" w:eastAsia="zh-CN"/>
        </w:rPr>
        <w:t>谭兴亮</w:t>
      </w:r>
    </w:p>
    <w:p>
      <w:pPr>
        <w:jc w:val="center"/>
        <w:rPr>
          <w:rFonts w:hint="default"/>
          <w:sz w:val="56"/>
          <w:szCs w:val="96"/>
          <w:lang w:val="en-US" w:eastAsia="zh-CN"/>
        </w:rPr>
      </w:pPr>
      <w:r>
        <w:drawing>
          <wp:anchor distT="0" distB="0" distL="0" distR="0" simplePos="0" relativeHeight="251659264" behindDoc="1" locked="0" layoutInCell="1" allowOverlap="1">
            <wp:simplePos x="0" y="0"/>
            <wp:positionH relativeFrom="page">
              <wp:posOffset>3205480</wp:posOffset>
            </wp:positionH>
            <wp:positionV relativeFrom="paragraph">
              <wp:posOffset>550545</wp:posOffset>
            </wp:positionV>
            <wp:extent cx="1429385" cy="1429385"/>
            <wp:effectExtent l="0" t="0" r="18415" b="1841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4" cstate="print"/>
                    <a:stretch>
                      <a:fillRect/>
                    </a:stretch>
                  </pic:blipFill>
                  <pic:spPr>
                    <a:xfrm>
                      <a:off x="0" y="0"/>
                      <a:ext cx="1429385" cy="1429385"/>
                    </a:xfrm>
                    <a:prstGeom prst="rect">
                      <a:avLst/>
                    </a:prstGeom>
                  </pic:spPr>
                </pic:pic>
              </a:graphicData>
            </a:graphic>
          </wp:anchor>
        </w:drawing>
      </w:r>
    </w:p>
    <w:p>
      <w:pPr>
        <w:jc w:val="center"/>
        <w:rPr>
          <w:rFonts w:hint="eastAsia"/>
          <w:sz w:val="56"/>
          <w:szCs w:val="96"/>
          <w:lang w:val="en-US" w:eastAsia="zh-CN"/>
        </w:rPr>
      </w:pPr>
    </w:p>
    <w:p>
      <w:pPr>
        <w:ind w:firstLine="1120" w:firstLineChars="200"/>
        <w:jc w:val="center"/>
        <w:rPr>
          <w:rFonts w:hint="default"/>
          <w:sz w:val="40"/>
          <w:szCs w:val="48"/>
          <w:lang w:val="en-US" w:eastAsia="zh-CN"/>
        </w:rPr>
      </w:pPr>
      <w:r>
        <w:rPr>
          <w:rFonts w:hint="eastAsia"/>
          <w:sz w:val="56"/>
          <w:szCs w:val="96"/>
          <w:lang w:val="en-US" w:eastAsia="zh-CN"/>
        </w:rPr>
        <w:t>四川省鸿泰燃气有限公司</w:t>
      </w:r>
    </w:p>
    <w:p>
      <w:pPr>
        <w:jc w:val="center"/>
        <w:rPr>
          <w:rFonts w:hint="default"/>
          <w:sz w:val="56"/>
          <w:szCs w:val="96"/>
          <w:lang w:val="en-US" w:eastAsia="zh-CN"/>
        </w:rPr>
      </w:pPr>
      <w:r>
        <w:rPr>
          <w:rFonts w:hint="eastAsia"/>
          <w:sz w:val="28"/>
          <w:szCs w:val="36"/>
          <w:lang w:val="en-US" w:eastAsia="zh-CN"/>
        </w:rPr>
        <w:t xml:space="preserve">        2023年5月30日发布           2023年5月30日实施</w:t>
      </w:r>
    </w:p>
    <w:p>
      <w:pPr>
        <w:rPr>
          <w:sz w:val="56"/>
          <w:szCs w:val="96"/>
        </w:rPr>
      </w:pPr>
    </w:p>
    <w:p/>
    <w:p/>
    <w:p/>
    <w:p/>
    <w:p>
      <w:pPr>
        <w:numPr>
          <w:ilvl w:val="0"/>
          <w:numId w:val="0"/>
        </w:numPr>
        <w:rPr>
          <w:rFonts w:hint="eastAsia"/>
          <w:b/>
          <w:bCs/>
          <w:sz w:val="36"/>
          <w:szCs w:val="36"/>
          <w:lang w:val="en-US" w:eastAsia="zh-CN"/>
        </w:rPr>
      </w:pPr>
      <w:r>
        <w:rPr>
          <w:rFonts w:hint="eastAsia"/>
          <w:b/>
          <w:bCs/>
          <w:sz w:val="36"/>
          <w:szCs w:val="36"/>
          <w:lang w:val="en-US" w:eastAsia="zh-CN"/>
        </w:rPr>
        <w:t>1.总则</w:t>
      </w:r>
    </w:p>
    <w:p>
      <w:pPr>
        <w:rPr>
          <w:rFonts w:hint="eastAsia"/>
          <w:b w:val="0"/>
          <w:bCs w:val="0"/>
          <w:sz w:val="36"/>
          <w:szCs w:val="36"/>
          <w:lang w:val="en-US" w:eastAsia="zh-CN"/>
        </w:rPr>
      </w:pPr>
      <w:r>
        <w:rPr>
          <w:rFonts w:hint="eastAsia"/>
          <w:b w:val="0"/>
          <w:bCs w:val="0"/>
          <w:sz w:val="36"/>
          <w:szCs w:val="36"/>
          <w:lang w:val="en-US" w:eastAsia="zh-CN"/>
        </w:rPr>
        <w:t>1.1 目的：为提高抢险、抢修工作的安全管理水平，确保抢险、抢修出动及时、操作规范、迅速有效的控制、处理险情，防止二次事故发生，特制订本制度。</w:t>
      </w:r>
    </w:p>
    <w:p>
      <w:pPr>
        <w:rPr>
          <w:rFonts w:hint="eastAsia"/>
          <w:b w:val="0"/>
          <w:bCs w:val="0"/>
          <w:sz w:val="36"/>
          <w:szCs w:val="36"/>
          <w:lang w:val="en-US" w:eastAsia="zh-CN"/>
        </w:rPr>
      </w:pPr>
      <w:r>
        <w:rPr>
          <w:rFonts w:hint="eastAsia"/>
          <w:b w:val="0"/>
          <w:bCs w:val="0"/>
          <w:sz w:val="36"/>
          <w:szCs w:val="36"/>
          <w:lang w:val="en-US" w:eastAsia="zh-CN"/>
        </w:rPr>
        <w:t>1.2 抢险、抢修作业适用范围：适用于公司供气区域内所有燃气设施事故进行应急抢险、抢修。</w:t>
      </w:r>
    </w:p>
    <w:p>
      <w:pPr>
        <w:rPr>
          <w:rFonts w:hint="eastAsia"/>
          <w:b w:val="0"/>
          <w:bCs w:val="0"/>
          <w:sz w:val="36"/>
          <w:szCs w:val="36"/>
          <w:lang w:val="en-US" w:eastAsia="zh-CN"/>
        </w:rPr>
      </w:pPr>
      <w:r>
        <w:rPr>
          <w:rFonts w:hint="eastAsia"/>
          <w:b w:val="0"/>
          <w:bCs w:val="0"/>
          <w:sz w:val="36"/>
          <w:szCs w:val="36"/>
          <w:lang w:val="en-US" w:eastAsia="zh-CN"/>
        </w:rPr>
        <w:t>1.3 抢险抢修分级：根据抢修工作影响范围的大小进行分级。</w:t>
      </w:r>
    </w:p>
    <w:p>
      <w:pPr>
        <w:numPr>
          <w:ilvl w:val="0"/>
          <w:numId w:val="1"/>
        </w:numPr>
        <w:rPr>
          <w:rFonts w:hint="eastAsia"/>
          <w:b/>
          <w:bCs/>
          <w:sz w:val="36"/>
          <w:szCs w:val="36"/>
          <w:lang w:val="en-US" w:eastAsia="zh-CN"/>
        </w:rPr>
      </w:pPr>
      <w:r>
        <w:rPr>
          <w:rFonts w:hint="eastAsia"/>
          <w:b/>
          <w:bCs/>
          <w:sz w:val="36"/>
          <w:szCs w:val="36"/>
          <w:lang w:val="en-US" w:eastAsia="zh-CN"/>
        </w:rPr>
        <w:t>抢险抢修的现场组织机构和分级管理</w:t>
      </w:r>
    </w:p>
    <w:p>
      <w:pPr>
        <w:numPr>
          <w:ilvl w:val="1"/>
          <w:numId w:val="1"/>
        </w:numPr>
        <w:rPr>
          <w:rFonts w:hint="eastAsia"/>
          <w:b w:val="0"/>
          <w:bCs w:val="0"/>
          <w:sz w:val="36"/>
          <w:szCs w:val="36"/>
          <w:lang w:val="en-US" w:eastAsia="zh-CN"/>
        </w:rPr>
      </w:pPr>
      <w:r>
        <w:rPr>
          <w:rFonts w:hint="eastAsia"/>
          <w:b w:val="0"/>
          <w:bCs w:val="0"/>
          <w:sz w:val="36"/>
          <w:szCs w:val="36"/>
          <w:lang w:val="en-US" w:eastAsia="zh-CN"/>
        </w:rPr>
        <w:t>现场组织机构及职能</w:t>
      </w:r>
    </w:p>
    <w:p>
      <w:pPr>
        <w:numPr>
          <w:ilvl w:val="0"/>
          <w:numId w:val="0"/>
        </w:numPr>
        <w:ind w:leftChars="0" w:firstLine="420"/>
        <w:rPr>
          <w:rFonts w:hint="eastAsia"/>
          <w:b w:val="0"/>
          <w:bCs w:val="0"/>
          <w:sz w:val="36"/>
          <w:szCs w:val="36"/>
          <w:lang w:val="en-US" w:eastAsia="zh-CN"/>
        </w:rPr>
      </w:pPr>
      <w:r>
        <w:rPr>
          <w:rFonts w:hint="eastAsia"/>
          <w:b w:val="0"/>
          <w:bCs w:val="0"/>
          <w:sz w:val="36"/>
          <w:szCs w:val="36"/>
          <w:lang w:val="en-US" w:eastAsia="zh-CN"/>
        </w:rPr>
        <w:t>运行管理都是抢险、抢修现场的协调、组织部门，是管线抢险及夜间抢修的主体实施部门。</w:t>
      </w:r>
    </w:p>
    <w:p>
      <w:pPr>
        <w:numPr>
          <w:ilvl w:val="1"/>
          <w:numId w:val="1"/>
        </w:numPr>
        <w:ind w:left="0" w:leftChars="0" w:firstLine="0" w:firstLineChars="0"/>
        <w:rPr>
          <w:rFonts w:hint="eastAsia"/>
          <w:b w:val="0"/>
          <w:bCs w:val="0"/>
          <w:sz w:val="36"/>
          <w:szCs w:val="36"/>
          <w:lang w:val="en-US" w:eastAsia="zh-CN"/>
        </w:rPr>
      </w:pPr>
      <w:r>
        <w:rPr>
          <w:rFonts w:hint="eastAsia"/>
          <w:b w:val="0"/>
          <w:bCs w:val="0"/>
          <w:sz w:val="36"/>
          <w:szCs w:val="36"/>
          <w:lang w:val="en-US" w:eastAsia="zh-CN"/>
        </w:rPr>
        <w:t>现场组织分级管理</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2.21轻微事故</w:t>
      </w:r>
    </w:p>
    <w:p>
      <w:pPr>
        <w:numPr>
          <w:ilvl w:val="0"/>
          <w:numId w:val="2"/>
        </w:numPr>
        <w:ind w:leftChars="0"/>
        <w:rPr>
          <w:rFonts w:hint="eastAsia"/>
          <w:b w:val="0"/>
          <w:bCs w:val="0"/>
          <w:sz w:val="36"/>
          <w:szCs w:val="36"/>
          <w:lang w:val="en-US" w:eastAsia="zh-CN"/>
        </w:rPr>
      </w:pPr>
      <w:r>
        <w:rPr>
          <w:rFonts w:hint="eastAsia"/>
          <w:b w:val="0"/>
          <w:bCs w:val="0"/>
          <w:sz w:val="36"/>
          <w:szCs w:val="36"/>
          <w:lang w:val="en-US" w:eastAsia="zh-CN"/>
        </w:rPr>
        <w:t>B级轻微事故</w:t>
      </w:r>
    </w:p>
    <w:p>
      <w:pPr>
        <w:numPr>
          <w:ilvl w:val="0"/>
          <w:numId w:val="0"/>
        </w:numPr>
        <w:rPr>
          <w:rFonts w:hint="eastAsia"/>
          <w:b w:val="0"/>
          <w:bCs w:val="0"/>
          <w:sz w:val="36"/>
          <w:szCs w:val="36"/>
          <w:lang w:val="en-US" w:eastAsia="zh-CN"/>
        </w:rPr>
      </w:pPr>
      <w:r>
        <w:rPr>
          <w:rFonts w:hint="eastAsia"/>
          <w:b w:val="0"/>
          <w:bCs w:val="0"/>
          <w:sz w:val="36"/>
          <w:szCs w:val="36"/>
          <w:lang w:val="en-US" w:eastAsia="zh-CN"/>
        </w:rPr>
        <w:t>A  事故类型：低压管线漏气，水堵，调压箱切断。</w:t>
      </w:r>
    </w:p>
    <w:p>
      <w:pPr>
        <w:numPr>
          <w:ilvl w:val="0"/>
          <w:numId w:val="0"/>
        </w:numPr>
        <w:rPr>
          <w:rFonts w:hint="eastAsia"/>
          <w:b w:val="0"/>
          <w:bCs w:val="0"/>
          <w:sz w:val="36"/>
          <w:szCs w:val="36"/>
          <w:lang w:val="en-US" w:eastAsia="zh-CN"/>
        </w:rPr>
      </w:pPr>
      <w:r>
        <w:rPr>
          <w:rFonts w:hint="eastAsia"/>
          <w:b w:val="0"/>
          <w:bCs w:val="0"/>
          <w:sz w:val="36"/>
          <w:szCs w:val="36"/>
          <w:lang w:val="en-US" w:eastAsia="zh-CN"/>
        </w:rPr>
        <w:t>B  事故处置要求：低压管线漏气或水堵事故由各区域巡线检测工确认漏气管线具体位置，实施停气后，由巡线检测工自行现场处置：调压箱切断由巡线检测工现场处置。</w:t>
      </w:r>
    </w:p>
    <w:p>
      <w:pPr>
        <w:numPr>
          <w:ilvl w:val="0"/>
          <w:numId w:val="0"/>
        </w:numPr>
        <w:rPr>
          <w:rFonts w:hint="eastAsia"/>
          <w:b w:val="0"/>
          <w:bCs w:val="0"/>
          <w:sz w:val="36"/>
          <w:szCs w:val="36"/>
          <w:lang w:val="en-US" w:eastAsia="zh-CN"/>
        </w:rPr>
      </w:pPr>
      <w:r>
        <w:rPr>
          <w:rFonts w:hint="eastAsia"/>
          <w:b w:val="0"/>
          <w:bCs w:val="0"/>
          <w:sz w:val="36"/>
          <w:szCs w:val="36"/>
          <w:lang w:val="en-US" w:eastAsia="zh-CN"/>
        </w:rPr>
        <w:t>C  事故处理程序：巡线检测工现场处置。</w:t>
      </w:r>
    </w:p>
    <w:p>
      <w:pPr>
        <w:numPr>
          <w:ilvl w:val="0"/>
          <w:numId w:val="2"/>
        </w:numPr>
        <w:ind w:left="0" w:leftChars="0" w:firstLine="0" w:firstLineChars="0"/>
        <w:rPr>
          <w:rFonts w:hint="eastAsia"/>
          <w:b w:val="0"/>
          <w:bCs w:val="0"/>
          <w:sz w:val="36"/>
          <w:szCs w:val="36"/>
          <w:lang w:val="en-US" w:eastAsia="zh-CN"/>
        </w:rPr>
      </w:pPr>
      <w:r>
        <w:rPr>
          <w:rFonts w:hint="eastAsia"/>
          <w:b w:val="0"/>
          <w:bCs w:val="0"/>
          <w:sz w:val="36"/>
          <w:szCs w:val="36"/>
          <w:lang w:val="en-US" w:eastAsia="zh-CN"/>
        </w:rPr>
        <w:t>A级轻微事故</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A  事故类型：中压管线Φ40以下的管线漏气。</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B  事故处置要求：中压Φ40以下管线漏气由各区域巡线检测工确认漏气管线具体位置，实施停气后，由巡线检测工自行现场处置。</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C  事故处理程序：报部门经理，巡线工自行处理、抢险抢险工，安排巡线检测工同时</w:t>
      </w:r>
      <w:r>
        <w:rPr>
          <w:rFonts w:hint="eastAsia"/>
          <w:b w:val="0"/>
          <w:bCs w:val="0"/>
          <w:color w:val="000000" w:themeColor="text1"/>
          <w:sz w:val="36"/>
          <w:szCs w:val="36"/>
          <w:lang w:val="en-US" w:eastAsia="zh-CN"/>
          <w14:textFill>
            <w14:solidFill>
              <w14:schemeClr w14:val="tx1"/>
            </w14:solidFill>
          </w14:textFill>
        </w:rPr>
        <w:t>出动现场处置。</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2.2.2 二类事故(一般事故)</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(1)C级二类事故</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A  事故类型:中压管线Φ40以上和Φ89以下的管线漏气。停气户数少于3000户。</w:t>
      </w:r>
    </w:p>
    <w:p>
      <w:pPr>
        <w:numPr>
          <w:ilvl w:val="0"/>
          <w:numId w:val="0"/>
        </w:numPr>
        <w:ind w:leftChars="0"/>
        <w:rPr>
          <w:rFonts w:hint="default"/>
          <w:b w:val="0"/>
          <w:bCs w:val="0"/>
          <w:sz w:val="36"/>
          <w:szCs w:val="36"/>
          <w:lang w:val="en-US" w:eastAsia="zh-CN"/>
        </w:rPr>
      </w:pPr>
      <w:r>
        <w:rPr>
          <w:rFonts w:hint="eastAsia"/>
          <w:b w:val="0"/>
          <w:bCs w:val="0"/>
          <w:sz w:val="36"/>
          <w:szCs w:val="36"/>
          <w:lang w:val="en-US" w:eastAsia="zh-CN"/>
        </w:rPr>
        <w:t>B  事故处置要求:由各区域巡线检测工确认漏气管线具体位置实施停气后，由巡线检测工报部门经理，由经理安排组织实施抢险队到现场处置。并且巡线工无条件配合抢险队。</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C  事故处置程序:报部门经理，通知巡线检测工，安排巡线检测工、抢险队同时出动，到现场处置。</w:t>
      </w:r>
    </w:p>
    <w:p>
      <w:pPr>
        <w:numPr>
          <w:ilvl w:val="0"/>
          <w:numId w:val="0"/>
        </w:numPr>
        <w:ind w:leftChars="0"/>
        <w:rPr>
          <w:rFonts w:hint="eastAsia"/>
          <w:b/>
          <w:bCs/>
          <w:sz w:val="36"/>
          <w:szCs w:val="36"/>
          <w:lang w:val="en-US" w:eastAsia="zh-CN"/>
        </w:rPr>
      </w:pPr>
      <w:r>
        <w:rPr>
          <w:rFonts w:hint="eastAsia"/>
          <w:b/>
          <w:bCs/>
          <w:sz w:val="36"/>
          <w:szCs w:val="36"/>
          <w:lang w:val="en-US" w:eastAsia="zh-CN"/>
        </w:rPr>
        <w:t>(2)B级二类事故</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A  事故类型:中压管线Φ40以上和Φ89以下的管线漏气，停气户数3000-5000户。</w:t>
      </w:r>
    </w:p>
    <w:p>
      <w:pPr>
        <w:numPr>
          <w:ilvl w:val="0"/>
          <w:numId w:val="0"/>
        </w:numPr>
        <w:ind w:leftChars="0"/>
        <w:rPr>
          <w:rFonts w:hint="eastAsia"/>
          <w:b w:val="0"/>
          <w:bCs w:val="0"/>
          <w:color w:val="000000" w:themeColor="text1"/>
          <w:sz w:val="36"/>
          <w:szCs w:val="36"/>
          <w:lang w:val="en-US" w:eastAsia="zh-CN"/>
          <w14:textFill>
            <w14:solidFill>
              <w14:schemeClr w14:val="tx1"/>
            </w14:solidFill>
          </w14:textFill>
        </w:rPr>
      </w:pPr>
      <w:r>
        <w:rPr>
          <w:rFonts w:hint="eastAsia"/>
          <w:b w:val="0"/>
          <w:bCs w:val="0"/>
          <w:sz w:val="36"/>
          <w:szCs w:val="36"/>
          <w:lang w:val="en-US" w:eastAsia="zh-CN"/>
        </w:rPr>
        <w:t>B  事故处置要求:由各区域巡线检测工确认漏气管线具体位置，实施停气后，由巡线检测工报部门经理，由经理安排组织抢</w:t>
      </w:r>
      <w:r>
        <w:rPr>
          <w:rFonts w:hint="eastAsia"/>
          <w:b w:val="0"/>
          <w:bCs w:val="0"/>
          <w:color w:val="000000" w:themeColor="text1"/>
          <w:sz w:val="36"/>
          <w:szCs w:val="36"/>
          <w:lang w:val="en-US" w:eastAsia="zh-CN"/>
          <w14:textFill>
            <w14:solidFill>
              <w14:schemeClr w14:val="tx1"/>
            </w14:solidFill>
          </w14:textFill>
        </w:rPr>
        <w:t>险工、巡线检测工现场处置。</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C  事故处置程序:报副总经理、经理，通知巡线检测工，安排巡线检测工、抢险工同时出动。公司副总经理到现场处置。</w:t>
      </w:r>
    </w:p>
    <w:p>
      <w:pPr>
        <w:numPr>
          <w:ilvl w:val="0"/>
          <w:numId w:val="0"/>
        </w:numPr>
        <w:ind w:leftChars="0"/>
        <w:rPr>
          <w:rFonts w:hint="eastAsia"/>
          <w:b/>
          <w:bCs/>
          <w:sz w:val="36"/>
          <w:szCs w:val="36"/>
          <w:lang w:val="en-US" w:eastAsia="zh-CN"/>
        </w:rPr>
      </w:pPr>
      <w:r>
        <w:rPr>
          <w:rFonts w:hint="eastAsia"/>
          <w:b/>
          <w:bCs/>
          <w:sz w:val="36"/>
          <w:szCs w:val="36"/>
          <w:lang w:val="en-US" w:eastAsia="zh-CN"/>
        </w:rPr>
        <w:t>(3)A级二类事故</w:t>
      </w:r>
    </w:p>
    <w:p>
      <w:pPr>
        <w:numPr>
          <w:ilvl w:val="0"/>
          <w:numId w:val="0"/>
        </w:numPr>
        <w:ind w:leftChars="0"/>
        <w:rPr>
          <w:rFonts w:hint="default"/>
          <w:b w:val="0"/>
          <w:bCs w:val="0"/>
          <w:sz w:val="36"/>
          <w:szCs w:val="36"/>
          <w:lang w:val="en-US" w:eastAsia="zh-CN"/>
        </w:rPr>
      </w:pPr>
      <w:r>
        <w:rPr>
          <w:rFonts w:hint="eastAsia"/>
          <w:b w:val="0"/>
          <w:bCs w:val="0"/>
          <w:sz w:val="36"/>
          <w:szCs w:val="36"/>
          <w:lang w:val="en-US" w:eastAsia="zh-CN"/>
        </w:rPr>
        <w:t>A  事故类型:Ф89中压以上管线漏气，公司管辖内所有用户停止供气</w:t>
      </w:r>
    </w:p>
    <w:p>
      <w:pPr>
        <w:numPr>
          <w:ilvl w:val="0"/>
          <w:numId w:val="0"/>
        </w:numPr>
        <w:ind w:leftChars="0"/>
        <w:rPr>
          <w:rFonts w:hint="default"/>
          <w:b w:val="0"/>
          <w:bCs w:val="0"/>
          <w:sz w:val="36"/>
          <w:szCs w:val="36"/>
          <w:lang w:val="en-US" w:eastAsia="zh-CN"/>
        </w:rPr>
      </w:pPr>
      <w:r>
        <w:rPr>
          <w:rFonts w:hint="eastAsia"/>
          <w:b w:val="0"/>
          <w:bCs w:val="0"/>
          <w:sz w:val="36"/>
          <w:szCs w:val="36"/>
          <w:lang w:val="en-US" w:eastAsia="zh-CN"/>
        </w:rPr>
        <w:t>B  事故处置要求:由各区域巡线检测工确认漏气管线后事故具体位置，停气方案后，由巡线检测工报部门经理，总经理安排组织实施抢险队巡线工同时到达现场处置，包括总经理。</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C  事故处置程序:报总经理、副总经理、经理，通知巡线检测工，安排巡线检测工、抢险工同时出动。公司总经理或副总经理到现场处置。</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2.2.3 重大事故</w:t>
      </w:r>
    </w:p>
    <w:p>
      <w:pPr>
        <w:numPr>
          <w:ilvl w:val="0"/>
          <w:numId w:val="0"/>
        </w:numPr>
        <w:ind w:leftChars="0"/>
        <w:rPr>
          <w:rFonts w:hint="eastAsia"/>
          <w:b/>
          <w:bCs/>
          <w:sz w:val="36"/>
          <w:szCs w:val="36"/>
          <w:lang w:val="en-US" w:eastAsia="zh-CN"/>
        </w:rPr>
      </w:pPr>
      <w:r>
        <w:rPr>
          <w:rFonts w:hint="eastAsia"/>
          <w:b/>
          <w:bCs/>
          <w:sz w:val="36"/>
          <w:szCs w:val="36"/>
          <w:lang w:val="en-US" w:eastAsia="zh-CN"/>
        </w:rPr>
        <w:t>(1)B类重大事故</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 xml:space="preserve">A  事故类型:中压管线89以上的管线漏气。公司管辖内所有用户停止供气或天然气发生爆炸、火灾、无人员伤亡。 </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B  事故处置要求:启动公司应急预案处置。</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C  事故处置程序:报总经理，通知运行管理部经理、工程部经理、安全技术部经理，安排巡线检测、抢险工同时出动。总经理、副总经理、运行管理部经理、工程部经理、安全技术部经理到现场处置。</w:t>
      </w:r>
    </w:p>
    <w:p>
      <w:pPr>
        <w:numPr>
          <w:ilvl w:val="0"/>
          <w:numId w:val="0"/>
        </w:numPr>
        <w:ind w:leftChars="0"/>
        <w:rPr>
          <w:rFonts w:hint="eastAsia"/>
          <w:b/>
          <w:bCs/>
          <w:sz w:val="36"/>
          <w:szCs w:val="36"/>
          <w:lang w:val="en-US" w:eastAsia="zh-CN"/>
        </w:rPr>
      </w:pPr>
      <w:r>
        <w:rPr>
          <w:rFonts w:hint="eastAsia"/>
          <w:b/>
          <w:bCs/>
          <w:sz w:val="36"/>
          <w:szCs w:val="36"/>
          <w:lang w:val="en-US" w:eastAsia="zh-CN"/>
        </w:rPr>
        <w:t>(2)A类重大事故</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A  事故类型:天然气发生爆炸、火灾、烧伤，现场出现人员死亡。</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B  事故处置要求:启动公司应急预案，同时报当地政府主管部门或更上一级《突发险情应急救援预案》实施抢险。</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C  事故处置程序:报总经理、副总经理，通知运行管理部经理、工程部经理、安全技术部经理，安排巡线检测工、抢险工同时出动。总经理、运行管理部经理、工程部经理、安全技术部经理到现场处置。</w:t>
      </w:r>
    </w:p>
    <w:p>
      <w:pPr>
        <w:numPr>
          <w:ilvl w:val="0"/>
          <w:numId w:val="0"/>
        </w:numPr>
        <w:ind w:leftChars="0"/>
        <w:rPr>
          <w:rFonts w:hint="eastAsia"/>
          <w:b/>
          <w:bCs/>
          <w:sz w:val="36"/>
          <w:szCs w:val="36"/>
          <w:lang w:val="en-US" w:eastAsia="zh-CN"/>
        </w:rPr>
      </w:pPr>
      <w:r>
        <w:rPr>
          <w:rFonts w:hint="eastAsia"/>
          <w:b/>
          <w:bCs/>
          <w:sz w:val="36"/>
          <w:szCs w:val="36"/>
          <w:lang w:val="en-US" w:eastAsia="zh-CN"/>
        </w:rPr>
        <w:t>3抢险指令的来源</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3.1 应急值班室直接下达的抢险指令。</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3.2 用户报修，经巡线检测人员核实后，报应急值班室获得抢险指令。</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33 抢险抢修的后援保障</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3.3.1 资料保障</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若因工作需要，抢险人员向安全技术部安全技术员、工程部施工人员、运行管理部综合管理员或巡线人员提出查询要求，须立即进行安排，以最快捷方式提供资料查询。</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3.3.2 技术保障</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(1) 区域巡线负责人核实停气范围，并上报领导同意后，确定停气时间和停气范围。</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(2) 轻微事故由区域巡线检测员和区域抢险工提供技术方案，核实现场工作，确定抢修方案。</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(3) 一般事故、重大事故和特大事故由公司安全技术员或公司委派的其他技术人员提供技术方案,核实现场工作，确定抢修方案。</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(4) 情况特别复杂的，由部门经理与安全技术部共同核实现场，确定修复方案。</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3.3.3材料保障</w:t>
      </w:r>
    </w:p>
    <w:p>
      <w:pPr>
        <w:numPr>
          <w:ilvl w:val="0"/>
          <w:numId w:val="0"/>
        </w:numPr>
        <w:ind w:firstLine="720" w:firstLineChars="200"/>
        <w:rPr>
          <w:rFonts w:hint="eastAsia"/>
          <w:b w:val="0"/>
          <w:bCs w:val="0"/>
          <w:sz w:val="36"/>
          <w:szCs w:val="36"/>
          <w:lang w:val="en-US" w:eastAsia="zh-CN"/>
        </w:rPr>
      </w:pPr>
      <w:r>
        <w:rPr>
          <w:rFonts w:hint="eastAsia"/>
          <w:b w:val="0"/>
          <w:bCs w:val="0"/>
          <w:sz w:val="36"/>
          <w:szCs w:val="36"/>
          <w:lang w:val="en-US" w:eastAsia="zh-CN"/>
        </w:rPr>
        <w:t>公司库房及应急值班室执行备料规定，确保抢险工作各种材料的最低库存。</w:t>
      </w:r>
    </w:p>
    <w:p>
      <w:pPr>
        <w:numPr>
          <w:ilvl w:val="0"/>
          <w:numId w:val="0"/>
        </w:numPr>
        <w:ind w:leftChars="0"/>
        <w:rPr>
          <w:rFonts w:hint="eastAsia"/>
          <w:b/>
          <w:bCs/>
          <w:sz w:val="36"/>
          <w:szCs w:val="36"/>
          <w:lang w:val="en-US" w:eastAsia="zh-CN"/>
        </w:rPr>
      </w:pPr>
      <w:r>
        <w:rPr>
          <w:rFonts w:hint="eastAsia"/>
          <w:b/>
          <w:bCs/>
          <w:sz w:val="36"/>
          <w:szCs w:val="36"/>
          <w:lang w:val="en-US" w:eastAsia="zh-CN"/>
        </w:rPr>
        <w:t>4. 抢险施工保障</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4.1 抢险工作的土方工程由公司的运行管理部综合管理员须对现场土建开挖、回填方案及土建施工工作量进行核实。</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4.2 综合管理员负责的各项手续办理。</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4.3 抢险抢修值班管理</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4.3.1 值班人员应严格遵守值班制度。</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4.3.2 应急抢险体系内的人员，须保持通讯畅通。</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4.3.3 值班人员接到报险后，须及时出动，不得推诿和拖延。</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43.4严格执行应急值班室指令和公司相关部门指令，在非工作时间内接到任务必须及时出动，不得推诿和拖延。</w:t>
      </w:r>
    </w:p>
    <w:p>
      <w:pPr>
        <w:numPr>
          <w:ilvl w:val="0"/>
          <w:numId w:val="0"/>
        </w:numPr>
        <w:ind w:leftChars="0"/>
        <w:rPr>
          <w:rFonts w:hint="eastAsia"/>
          <w:b/>
          <w:bCs/>
          <w:sz w:val="36"/>
          <w:szCs w:val="36"/>
          <w:lang w:val="en-US" w:eastAsia="zh-CN"/>
        </w:rPr>
      </w:pPr>
      <w:r>
        <w:rPr>
          <w:rFonts w:hint="eastAsia"/>
          <w:b/>
          <w:bCs/>
          <w:sz w:val="36"/>
          <w:szCs w:val="36"/>
          <w:lang w:val="en-US" w:eastAsia="zh-CN"/>
        </w:rPr>
        <w:t>5. 抢险抢修的应急响应</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5.1 各级抢险人员，巡管员在接收抢险指令后五分钟内必须携带事故处理设备、工具出发赶赴事故现场。若抢险地点位于5公里内，抢险人员须在三十分钟内(含五分钟的准备时间)到达现场;若抢险地点位于5公里外，抢险人员须在四十分钟内(含五分钟的准备时间)到达现场。</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5.2 抢险抢修人员到达现场后，须对事故的级别进行再次确认，查明事故原因，向应急值班室汇报现场情况。</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5.2.1 无论何种级别，抢险抢修人员接到通知均须立即赶赴现</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场，并马上判断原因，确认级别，向上逐级汇报。特殊情况下口</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越级汇报。若确认未达到级别的正在赶赴现场的相应人员可返回，由对应级别人员处置现场。</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5.2.2 各级别抢险最高指挥必须全力组织抢险力量实施抢险，控制险情蔓延，防止险情升级。若公司规定的本级指挥人员尚未到达现场前，由到达现场的最高级别指挥人员现场组织指挥，并同时向上级部门汇报进展。</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5.2.3 上级接报后，若达到本级指挥权限，应立即赶赴现场，若超出本级指挥权限的，立即上报。</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5.3 巡管人员抢险抢修人员在现场必须严格按调度指令办事，严格按《抢险抢修现场处置程序》执行。</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5.4 抢险抢修工作完成后，须立即向应急值班室反馈信息，并及时填写抢险抢修原始记录。</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5.5 抢险抢修涉及市政、绿化、交管等部门协助，应由现场负责人组织协调。</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5.6 抢险、抢修因现场原因造成原有管线变动，工艺改变等情况应及时上报安全技术员，安全技术员核实后方可进行。</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5.7 向上信息反馈，应由现场指挥级别最高的人员确认后向上汇报，确保信息的准确性和一致性。</w:t>
      </w:r>
    </w:p>
    <w:p>
      <w:pPr>
        <w:numPr>
          <w:ilvl w:val="0"/>
          <w:numId w:val="0"/>
        </w:numPr>
        <w:ind w:leftChars="0"/>
        <w:rPr>
          <w:rFonts w:hint="eastAsia"/>
          <w:b/>
          <w:bCs/>
          <w:sz w:val="36"/>
          <w:szCs w:val="36"/>
          <w:lang w:val="en-US" w:eastAsia="zh-CN"/>
        </w:rPr>
      </w:pPr>
      <w:r>
        <w:rPr>
          <w:rFonts w:hint="eastAsia"/>
          <w:b/>
          <w:bCs/>
          <w:sz w:val="36"/>
          <w:szCs w:val="36"/>
          <w:lang w:val="en-US" w:eastAsia="zh-CN"/>
        </w:rPr>
        <w:t>6. 抢险抢修现场管理</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6.1 抢险抢修人员必须听从现场指挥的指令。</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6.2 抢险现场负责人，应做好现场协调、保护工作，做好现场第一手资料的收集取证。</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6.3 在抢险抢修实施过程中须严格按相关燃气规程、规范执行。</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6.4 在确认不属于抢险维修站管辖的范围，应在做好现场安全防范的同时，立即向应急值班室汇报，待相关人员到达现场后，进行现场移交后方可离开，并做好书面记录。</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6.5 由于抢险工作的不确定性、突发性、复杂性，抢险维修站负责人应随时对抢险、抢修现场进行动态追踪管理，及时上报分管领导和部门经理。</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6.6 对工程任务量大、抢修工作复杂的抢险任务，经部门经理核准后，报公司分管领导，由工程部经理组织实施抢险工程，安排施工队协助。</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6.7 对复杂的、周期较长的抢险任务，运行管理部须对抢险过程的处置方案和人员交接作出详细记录。</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6.8 在停气和恢复供气时，应严格执行停气及开气操作规程。</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6.9 当日21:00--次日6:30期间原则上不安排恢复供气，特殊情况经公司领导同意后，按指令执行。</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6.10 做好抢险现场用户解释、宣传工作。</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6.11 未经安排，现场人员不应向媒体提供实质性信息，如:性质、损失、责任判断等，但态度应和善，并展现出积极处理、尽快恢复的工作状态。</w:t>
      </w:r>
    </w:p>
    <w:p>
      <w:pPr>
        <w:numPr>
          <w:ilvl w:val="0"/>
          <w:numId w:val="0"/>
        </w:numPr>
        <w:ind w:leftChars="0"/>
        <w:rPr>
          <w:rFonts w:hint="eastAsia"/>
          <w:b/>
          <w:bCs/>
          <w:sz w:val="36"/>
          <w:szCs w:val="36"/>
          <w:lang w:val="en-US" w:eastAsia="zh-CN"/>
        </w:rPr>
      </w:pPr>
      <w:r>
        <w:rPr>
          <w:rFonts w:hint="eastAsia"/>
          <w:b/>
          <w:bCs/>
          <w:sz w:val="36"/>
          <w:szCs w:val="36"/>
          <w:lang w:val="en-US" w:eastAsia="zh-CN"/>
        </w:rPr>
        <w:t>7. 抢险车辆、机具设备、抢险物资管理</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7.1 抢险车辆管理应严格执行公司车辆管理办法。</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7.2 抢险抢修机具设备应设专人管理、建立相应的台账，并严格按维护规程进行定期维护保养，确保其运行状况处于正常，保证机具设备可随时调用，燃油充足。</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7.3 抢险抢修车辆上的机具设备须携带齐备，不得随意外借，若遇特殊情况须经部门经理同意后，方可外借。</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7.4 抢险抢修物资应由专人管理，建立材料进出台账。</w:t>
      </w:r>
    </w:p>
    <w:p>
      <w:pPr>
        <w:numPr>
          <w:ilvl w:val="0"/>
          <w:numId w:val="0"/>
        </w:numPr>
        <w:ind w:leftChars="0"/>
        <w:rPr>
          <w:rFonts w:hint="eastAsia"/>
          <w:b/>
          <w:bCs/>
          <w:sz w:val="36"/>
          <w:szCs w:val="36"/>
          <w:lang w:val="en-US" w:eastAsia="zh-CN"/>
        </w:rPr>
      </w:pPr>
      <w:r>
        <w:rPr>
          <w:rFonts w:hint="eastAsia"/>
          <w:b/>
          <w:bCs/>
          <w:sz w:val="36"/>
          <w:szCs w:val="36"/>
          <w:lang w:val="en-US" w:eastAsia="zh-CN"/>
        </w:rPr>
        <w:t>8. 抢险抢修资料管理</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8.1 抢险抢修人员应及时完整填写接报记录、交接班记录、原始记录，运行部应收集现场图片资料，并及时归档。</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8.2 抢险维护负责人应及时完善记录和更新抢险抢修工艺、变更台账并及时归档。</w:t>
      </w:r>
    </w:p>
    <w:p>
      <w:pPr>
        <w:numPr>
          <w:ilvl w:val="0"/>
          <w:numId w:val="0"/>
        </w:numPr>
        <w:ind w:leftChars="0"/>
        <w:rPr>
          <w:rFonts w:hint="eastAsia"/>
          <w:b/>
          <w:bCs/>
          <w:sz w:val="36"/>
          <w:szCs w:val="36"/>
          <w:lang w:val="en-US" w:eastAsia="zh-CN"/>
        </w:rPr>
      </w:pPr>
      <w:r>
        <w:rPr>
          <w:rFonts w:hint="eastAsia"/>
          <w:b/>
          <w:bCs/>
          <w:sz w:val="36"/>
          <w:szCs w:val="36"/>
          <w:lang w:val="en-US" w:eastAsia="zh-CN"/>
        </w:rPr>
        <w:t>9. 应急抢修的优先处理原则</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9.1 从燃气设施重要程度上:输气主管&gt;中压干管&gt;庭院管道及附属设施;</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9.2 从可能导致危害范围上:公共场所(学校、医院、商场、单位、餐饮、娱乐场所等人员密集场所)&gt;居民小区&gt;人员较少的建筑&gt;空旷地带;</w:t>
      </w:r>
    </w:p>
    <w:p>
      <w:pPr>
        <w:numPr>
          <w:ilvl w:val="0"/>
          <w:numId w:val="0"/>
        </w:numPr>
        <w:ind w:leftChars="0"/>
        <w:rPr>
          <w:rFonts w:hint="eastAsia"/>
          <w:b w:val="0"/>
          <w:bCs w:val="0"/>
          <w:sz w:val="36"/>
          <w:szCs w:val="36"/>
          <w:lang w:val="en-US" w:eastAsia="zh-CN"/>
        </w:rPr>
      </w:pPr>
      <w:r>
        <w:rPr>
          <w:rFonts w:hint="eastAsia"/>
          <w:b w:val="0"/>
          <w:bCs w:val="0"/>
          <w:sz w:val="36"/>
          <w:szCs w:val="36"/>
          <w:lang w:val="en-US" w:eastAsia="zh-CN"/>
        </w:rPr>
        <w:t>9.3 任何抢修工作从可能导致危害性上:密闭空间&gt;开放式空间;</w:t>
      </w:r>
    </w:p>
    <w:p>
      <w:pPr>
        <w:numPr>
          <w:ilvl w:val="0"/>
          <w:numId w:val="0"/>
        </w:numPr>
        <w:ind w:leftChars="0"/>
        <w:rPr>
          <w:rFonts w:hint="default"/>
          <w:b/>
          <w:bCs/>
          <w:sz w:val="36"/>
          <w:szCs w:val="36"/>
          <w:lang w:val="en-US" w:eastAsia="zh-CN"/>
        </w:rPr>
      </w:pPr>
      <w:r>
        <w:rPr>
          <w:rFonts w:hint="eastAsia"/>
          <w:b/>
          <w:bCs/>
          <w:sz w:val="36"/>
          <w:szCs w:val="36"/>
          <w:lang w:val="en-US" w:eastAsia="zh-CN"/>
        </w:rPr>
        <w:t>10. 抢险抢修分级</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分类</w:t>
            </w:r>
          </w:p>
        </w:tc>
        <w:tc>
          <w:tcPr>
            <w:tcW w:w="714"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级别</w:t>
            </w:r>
          </w:p>
        </w:tc>
        <w:tc>
          <w:tcPr>
            <w:tcW w:w="3571" w:type="pct"/>
          </w:tcPr>
          <w:p>
            <w:pPr>
              <w:numPr>
                <w:ilvl w:val="0"/>
                <w:numId w:val="0"/>
              </w:numPr>
              <w:rPr>
                <w:rFonts w:hint="eastAsia"/>
                <w:b w:val="0"/>
                <w:bCs w:val="0"/>
                <w:sz w:val="36"/>
                <w:szCs w:val="36"/>
                <w:vertAlign w:val="baseline"/>
                <w:lang w:val="en-US" w:eastAsia="zh-CN"/>
              </w:rPr>
            </w:pPr>
            <w:r>
              <w:rPr>
                <w:rFonts w:hint="eastAsia"/>
                <w:b w:val="0"/>
                <w:bCs w:val="0"/>
                <w:sz w:val="36"/>
                <w:szCs w:val="36"/>
                <w:vertAlign w:val="baseline"/>
                <w:lang w:val="en-US" w:eastAsia="zh-CN"/>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restart"/>
            <w:vAlign w:val="top"/>
          </w:tcPr>
          <w:p>
            <w:pPr>
              <w:numPr>
                <w:ilvl w:val="0"/>
                <w:numId w:val="0"/>
              </w:numPr>
              <w:jc w:val="both"/>
              <w:rPr>
                <w:rFonts w:hint="default"/>
                <w:b w:val="0"/>
                <w:bCs w:val="0"/>
                <w:sz w:val="36"/>
                <w:szCs w:val="36"/>
                <w:vertAlign w:val="baseline"/>
                <w:lang w:val="en-US" w:eastAsia="zh-CN"/>
              </w:rPr>
            </w:pPr>
            <w:r>
              <w:rPr>
                <w:rFonts w:hint="eastAsia"/>
                <w:b w:val="0"/>
                <w:bCs w:val="0"/>
                <w:sz w:val="36"/>
                <w:szCs w:val="36"/>
                <w:vertAlign w:val="baseline"/>
                <w:lang w:val="en-US" w:eastAsia="zh-CN"/>
              </w:rPr>
              <w:t>轻微事故</w:t>
            </w:r>
          </w:p>
        </w:tc>
        <w:tc>
          <w:tcPr>
            <w:tcW w:w="714"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B</w:t>
            </w:r>
          </w:p>
        </w:tc>
        <w:tc>
          <w:tcPr>
            <w:tcW w:w="3571"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低压管线漏气、水堵、调压器切断。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continue"/>
          </w:tcPr>
          <w:p>
            <w:pPr>
              <w:numPr>
                <w:ilvl w:val="0"/>
                <w:numId w:val="0"/>
              </w:numPr>
              <w:rPr>
                <w:rFonts w:hint="eastAsia"/>
                <w:b w:val="0"/>
                <w:bCs w:val="0"/>
                <w:sz w:val="36"/>
                <w:szCs w:val="36"/>
                <w:vertAlign w:val="baseline"/>
                <w:lang w:val="en-US" w:eastAsia="zh-CN"/>
              </w:rPr>
            </w:pPr>
          </w:p>
        </w:tc>
        <w:tc>
          <w:tcPr>
            <w:tcW w:w="714"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A</w:t>
            </w:r>
          </w:p>
        </w:tc>
        <w:tc>
          <w:tcPr>
            <w:tcW w:w="3571"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中压管线</w:t>
            </w:r>
            <w:r>
              <w:rPr>
                <w:rFonts w:hint="eastAsia"/>
                <w:b w:val="0"/>
                <w:bCs w:val="0"/>
                <w:sz w:val="36"/>
                <w:szCs w:val="36"/>
                <w:lang w:val="en-US" w:eastAsia="zh-CN"/>
              </w:rPr>
              <w:t>Φ40以下的管线漏气。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restart"/>
          </w:tcPr>
          <w:p>
            <w:pPr>
              <w:numPr>
                <w:ilvl w:val="0"/>
                <w:numId w:val="0"/>
              </w:numPr>
              <w:rPr>
                <w:rFonts w:hint="eastAsia"/>
                <w:b w:val="0"/>
                <w:bCs w:val="0"/>
                <w:sz w:val="36"/>
                <w:szCs w:val="36"/>
                <w:vertAlign w:val="baseline"/>
                <w:lang w:val="en-US" w:eastAsia="zh-CN"/>
              </w:rPr>
            </w:pPr>
            <w:r>
              <w:rPr>
                <w:rFonts w:hint="eastAsia"/>
                <w:b w:val="0"/>
                <w:bCs w:val="0"/>
                <w:sz w:val="36"/>
                <w:szCs w:val="36"/>
                <w:vertAlign w:val="baseline"/>
                <w:lang w:val="en-US" w:eastAsia="zh-CN"/>
              </w:rPr>
              <w:t>二类事故</w:t>
            </w:r>
          </w:p>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（一般事故）</w:t>
            </w:r>
          </w:p>
        </w:tc>
        <w:tc>
          <w:tcPr>
            <w:tcW w:w="714"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C</w:t>
            </w:r>
          </w:p>
        </w:tc>
        <w:tc>
          <w:tcPr>
            <w:tcW w:w="3571" w:type="pct"/>
          </w:tcPr>
          <w:p>
            <w:pPr>
              <w:numPr>
                <w:ilvl w:val="0"/>
                <w:numId w:val="0"/>
              </w:numPr>
              <w:rPr>
                <w:rFonts w:hint="default"/>
                <w:b w:val="0"/>
                <w:bCs w:val="0"/>
                <w:sz w:val="36"/>
                <w:szCs w:val="36"/>
                <w:lang w:val="en-US" w:eastAsia="zh-CN"/>
              </w:rPr>
            </w:pPr>
            <w:r>
              <w:rPr>
                <w:rFonts w:hint="eastAsia"/>
                <w:b w:val="0"/>
                <w:bCs w:val="0"/>
                <w:sz w:val="36"/>
                <w:szCs w:val="36"/>
                <w:vertAlign w:val="baseline"/>
                <w:lang w:val="en-US" w:eastAsia="zh-CN"/>
              </w:rPr>
              <w:t>中压管线</w:t>
            </w:r>
            <w:r>
              <w:rPr>
                <w:rFonts w:hint="eastAsia"/>
                <w:b w:val="0"/>
                <w:bCs w:val="0"/>
                <w:sz w:val="36"/>
                <w:szCs w:val="36"/>
                <w:lang w:val="en-US" w:eastAsia="zh-CN"/>
              </w:rPr>
              <w:t>Φ40以上和Φ89以下的管线漏气。停气户数少于0.3万户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continue"/>
          </w:tcPr>
          <w:p>
            <w:pPr>
              <w:numPr>
                <w:ilvl w:val="0"/>
                <w:numId w:val="0"/>
              </w:numPr>
              <w:rPr>
                <w:rFonts w:hint="eastAsia"/>
                <w:b w:val="0"/>
                <w:bCs w:val="0"/>
                <w:sz w:val="36"/>
                <w:szCs w:val="36"/>
                <w:vertAlign w:val="baseline"/>
                <w:lang w:val="en-US" w:eastAsia="zh-CN"/>
              </w:rPr>
            </w:pPr>
          </w:p>
        </w:tc>
        <w:tc>
          <w:tcPr>
            <w:tcW w:w="714"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B</w:t>
            </w:r>
          </w:p>
        </w:tc>
        <w:tc>
          <w:tcPr>
            <w:tcW w:w="3571" w:type="pct"/>
          </w:tcPr>
          <w:p>
            <w:pPr>
              <w:numPr>
                <w:ilvl w:val="0"/>
                <w:numId w:val="0"/>
              </w:numPr>
              <w:rPr>
                <w:rFonts w:hint="default"/>
                <w:b w:val="0"/>
                <w:bCs w:val="0"/>
                <w:sz w:val="36"/>
                <w:szCs w:val="36"/>
                <w:lang w:val="en-US" w:eastAsia="zh-CN"/>
              </w:rPr>
            </w:pPr>
            <w:r>
              <w:rPr>
                <w:rFonts w:hint="eastAsia"/>
                <w:b w:val="0"/>
                <w:bCs w:val="0"/>
                <w:sz w:val="36"/>
                <w:szCs w:val="36"/>
                <w:vertAlign w:val="baseline"/>
                <w:lang w:val="en-US" w:eastAsia="zh-CN"/>
              </w:rPr>
              <w:t>中压管线</w:t>
            </w:r>
            <w:r>
              <w:rPr>
                <w:rFonts w:hint="eastAsia"/>
                <w:b w:val="0"/>
                <w:bCs w:val="0"/>
                <w:sz w:val="36"/>
                <w:szCs w:val="36"/>
                <w:lang w:val="en-US" w:eastAsia="zh-CN"/>
              </w:rPr>
              <w:t>Φ40以上和Φ89以下的管线漏气。停气户数0.3-0.5万户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continue"/>
          </w:tcPr>
          <w:p>
            <w:pPr>
              <w:numPr>
                <w:ilvl w:val="0"/>
                <w:numId w:val="0"/>
              </w:numPr>
              <w:rPr>
                <w:rFonts w:hint="eastAsia"/>
                <w:b w:val="0"/>
                <w:bCs w:val="0"/>
                <w:sz w:val="36"/>
                <w:szCs w:val="36"/>
                <w:vertAlign w:val="baseline"/>
                <w:lang w:val="en-US" w:eastAsia="zh-CN"/>
              </w:rPr>
            </w:pPr>
          </w:p>
        </w:tc>
        <w:tc>
          <w:tcPr>
            <w:tcW w:w="714"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A</w:t>
            </w:r>
          </w:p>
        </w:tc>
        <w:tc>
          <w:tcPr>
            <w:tcW w:w="3571" w:type="pct"/>
          </w:tcPr>
          <w:p>
            <w:pPr>
              <w:numPr>
                <w:ilvl w:val="0"/>
                <w:numId w:val="0"/>
              </w:numPr>
              <w:rPr>
                <w:rFonts w:hint="default"/>
                <w:b w:val="0"/>
                <w:bCs w:val="0"/>
                <w:sz w:val="36"/>
                <w:szCs w:val="36"/>
                <w:vertAlign w:val="baseline"/>
                <w:lang w:val="en-US" w:eastAsia="zh-CN"/>
              </w:rPr>
            </w:pPr>
            <w:r>
              <w:rPr>
                <w:rFonts w:hint="eastAsia"/>
                <w:b w:val="0"/>
                <w:bCs w:val="0"/>
                <w:sz w:val="36"/>
                <w:szCs w:val="36"/>
                <w:lang w:val="en-US" w:eastAsia="zh-CN"/>
              </w:rPr>
              <w:t>Φ89中压管线漏气，公司所有用户停止供气。天然气发生爆炸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restar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重大事故</w:t>
            </w:r>
          </w:p>
        </w:tc>
        <w:tc>
          <w:tcPr>
            <w:tcW w:w="714"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B</w:t>
            </w:r>
          </w:p>
        </w:tc>
        <w:tc>
          <w:tcPr>
            <w:tcW w:w="3571" w:type="pct"/>
          </w:tcPr>
          <w:p>
            <w:pPr>
              <w:numPr>
                <w:ilvl w:val="0"/>
                <w:numId w:val="0"/>
              </w:numPr>
              <w:rPr>
                <w:rFonts w:hint="default"/>
                <w:b w:val="0"/>
                <w:bCs w:val="0"/>
                <w:sz w:val="36"/>
                <w:szCs w:val="36"/>
                <w:lang w:val="en-US" w:eastAsia="zh-CN"/>
              </w:rPr>
            </w:pPr>
            <w:r>
              <w:rPr>
                <w:rFonts w:hint="eastAsia"/>
                <w:b w:val="0"/>
                <w:bCs w:val="0"/>
                <w:sz w:val="36"/>
                <w:szCs w:val="36"/>
                <w:vertAlign w:val="baseline"/>
                <w:lang w:val="en-US" w:eastAsia="zh-CN"/>
              </w:rPr>
              <w:t>中压管线</w:t>
            </w:r>
            <w:r>
              <w:rPr>
                <w:rFonts w:hint="eastAsia"/>
                <w:b w:val="0"/>
                <w:bCs w:val="0"/>
                <w:sz w:val="36"/>
                <w:szCs w:val="36"/>
                <w:lang w:val="en-US" w:eastAsia="zh-CN"/>
              </w:rPr>
              <w:t>Φ89以上的管线漏气。公司所有用户停止供气，火灾，烧伤，无人员伤亡。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continue"/>
          </w:tcPr>
          <w:p>
            <w:pPr>
              <w:numPr>
                <w:ilvl w:val="0"/>
                <w:numId w:val="0"/>
              </w:numPr>
              <w:rPr>
                <w:rFonts w:hint="eastAsia"/>
                <w:b w:val="0"/>
                <w:bCs w:val="0"/>
                <w:sz w:val="36"/>
                <w:szCs w:val="36"/>
                <w:vertAlign w:val="baseline"/>
                <w:lang w:val="en-US" w:eastAsia="zh-CN"/>
              </w:rPr>
            </w:pPr>
          </w:p>
        </w:tc>
        <w:tc>
          <w:tcPr>
            <w:tcW w:w="714"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A</w:t>
            </w:r>
          </w:p>
        </w:tc>
        <w:tc>
          <w:tcPr>
            <w:tcW w:w="3571" w:type="pct"/>
          </w:tcPr>
          <w:p>
            <w:pPr>
              <w:numPr>
                <w:ilvl w:val="0"/>
                <w:numId w:val="0"/>
              </w:numPr>
              <w:rPr>
                <w:rFonts w:hint="default"/>
                <w:b w:val="0"/>
                <w:bCs w:val="0"/>
                <w:sz w:val="36"/>
                <w:szCs w:val="36"/>
                <w:vertAlign w:val="baseline"/>
                <w:lang w:val="en-US" w:eastAsia="zh-CN"/>
              </w:rPr>
            </w:pPr>
            <w:r>
              <w:rPr>
                <w:rFonts w:hint="eastAsia"/>
                <w:b w:val="0"/>
                <w:bCs w:val="0"/>
                <w:sz w:val="36"/>
                <w:szCs w:val="36"/>
                <w:vertAlign w:val="baseline"/>
                <w:lang w:val="en-US" w:eastAsia="zh-CN"/>
              </w:rPr>
              <w:t>天然气发生爆炸，火灾，烧伤，现场出现人员死亡。</w:t>
            </w:r>
          </w:p>
        </w:tc>
      </w:tr>
    </w:tbl>
    <w:p>
      <w:pPr>
        <w:numPr>
          <w:ilvl w:val="0"/>
          <w:numId w:val="0"/>
        </w:numPr>
        <w:ind w:leftChars="0"/>
        <w:rPr>
          <w:rFonts w:hint="eastAsia"/>
          <w:b w:val="0"/>
          <w:bCs w:val="0"/>
          <w:sz w:val="36"/>
          <w:szCs w:val="36"/>
          <w:lang w:val="en-US" w:eastAsia="zh-CN"/>
        </w:rPr>
      </w:pPr>
    </w:p>
    <w:p>
      <w:pPr>
        <w:numPr>
          <w:ilvl w:val="0"/>
          <w:numId w:val="0"/>
        </w:numPr>
        <w:ind w:leftChars="0"/>
        <w:rPr>
          <w:rFonts w:hint="default"/>
          <w:b/>
          <w:bCs/>
          <w:sz w:val="40"/>
          <w:szCs w:val="40"/>
          <w:lang w:val="en-US" w:eastAsia="zh-CN"/>
        </w:rPr>
      </w:pPr>
      <w:r>
        <w:rPr>
          <w:rFonts w:hint="eastAsia"/>
          <w:b w:val="0"/>
          <w:bCs w:val="0"/>
          <w:sz w:val="36"/>
          <w:szCs w:val="36"/>
          <w:lang w:val="en-US" w:eastAsia="zh-CN"/>
        </w:rPr>
        <w:t>如果公司任何人不严格按照此制度执行，包括巡管不到位，纸质数据统计不上交，敷衍了事等等。将对此事罚款200元起，情节严重上不封顶。</w:t>
      </w:r>
    </w:p>
    <w:p>
      <w:pPr>
        <w:numPr>
          <w:ilvl w:val="0"/>
          <w:numId w:val="0"/>
        </w:numPr>
        <w:rPr>
          <w:rFonts w:hint="eastAsia"/>
          <w:b/>
          <w:bCs/>
          <w:sz w:val="40"/>
          <w:szCs w:val="40"/>
          <w:lang w:val="en-US" w:eastAsia="zh-CN"/>
        </w:rPr>
      </w:pPr>
    </w:p>
    <w:p>
      <w:pPr>
        <w:numPr>
          <w:ilvl w:val="0"/>
          <w:numId w:val="0"/>
        </w:numPr>
        <w:rPr>
          <w:rFonts w:hint="eastAsia"/>
          <w:b/>
          <w:bCs/>
          <w:sz w:val="40"/>
          <w:szCs w:val="40"/>
          <w:lang w:val="en-US" w:eastAsia="zh-CN"/>
        </w:rPr>
      </w:pPr>
    </w:p>
    <w:p>
      <w:pPr>
        <w:numPr>
          <w:ilvl w:val="0"/>
          <w:numId w:val="0"/>
        </w:numPr>
        <w:rPr>
          <w:rFonts w:hint="eastAsia"/>
          <w:b/>
          <w:bCs/>
          <w:sz w:val="40"/>
          <w:szCs w:val="40"/>
          <w:lang w:val="en-US" w:eastAsia="zh-CN"/>
        </w:rPr>
      </w:pPr>
    </w:p>
    <w:p>
      <w:pPr>
        <w:numPr>
          <w:ilvl w:val="0"/>
          <w:numId w:val="0"/>
        </w:numPr>
        <w:rPr>
          <w:rFonts w:hint="default"/>
          <w:b/>
          <w:bCs/>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C7B07"/>
    <w:multiLevelType w:val="multilevel"/>
    <w:tmpl w:val="F3EC7B07"/>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2BD0AAFC"/>
    <w:multiLevelType w:val="singleLevel"/>
    <w:tmpl w:val="2BD0AAF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DU2YzAxMmUxZWVhMGE3YzBjNTg0NWJmNzRlZTYifQ=="/>
  </w:docVars>
  <w:rsids>
    <w:rsidRoot w:val="53405B2E"/>
    <w:rsid w:val="0A1024B3"/>
    <w:rsid w:val="16E30631"/>
    <w:rsid w:val="1F444BCF"/>
    <w:rsid w:val="35151F3E"/>
    <w:rsid w:val="3EA136D8"/>
    <w:rsid w:val="53405B2E"/>
    <w:rsid w:val="53E83416"/>
    <w:rsid w:val="549C359B"/>
    <w:rsid w:val="5DDC34AC"/>
    <w:rsid w:val="6A842480"/>
    <w:rsid w:val="6CAC766A"/>
    <w:rsid w:val="7B1E0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3681</Words>
  <Characters>3912</Characters>
  <Lines>0</Lines>
  <Paragraphs>0</Paragraphs>
  <TotalTime>0</TotalTime>
  <ScaleCrop>false</ScaleCrop>
  <LinksUpToDate>false</LinksUpToDate>
  <CharactersWithSpaces>4032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2022-05-30T00:28:00Z</dcterms:created>
  <dc:creator>周星星</dc:creator>
  <cp:lastModifiedBy>杨树林</cp:lastModifiedBy>
  <dcterms:modified xsi:type="dcterms:W3CDTF">2024-04-16T08:43:00Z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F268E9A0D7544ECBAF4CF810D6B9F574_13</vt:lpwstr>
  </property>
</Properties>
</file>