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  <w:t>三、安全风险管控责任清单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37"/>
        <w:gridCol w:w="1503"/>
        <w:gridCol w:w="2553"/>
        <w:gridCol w:w="2307"/>
        <w:gridCol w:w="463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tblHeader/>
        </w:trPr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2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重点部位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设施</w:t>
            </w:r>
          </w:p>
        </w:tc>
        <w:tc>
          <w:tcPr>
            <w:tcW w:w="25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主要风险概述</w:t>
            </w:r>
          </w:p>
        </w:tc>
        <w:tc>
          <w:tcPr>
            <w:tcW w:w="23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管控责任</w:t>
            </w:r>
          </w:p>
        </w:tc>
        <w:tc>
          <w:tcPr>
            <w:tcW w:w="46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管控措施</w:t>
            </w:r>
          </w:p>
        </w:tc>
        <w:tc>
          <w:tcPr>
            <w:tcW w:w="15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1" w:hRule="atLeast"/>
        </w:trPr>
        <w:tc>
          <w:tcPr>
            <w:tcW w:w="70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3-1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燃气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调压柜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工艺区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（阀门、压力管道、过滤器、调压器、安全切断阀、安全放散阀、放散装置）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加臭区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（加臭设备）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1.燃气设施设备发生燃气泄漏，继而引发火灾、爆炸，造成人员伤亡；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2.设备故障，造成设备损坏、下游管网超压或失压、供气中断、环境污染等；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3.在作业过程中发生物体打击、触电等作业事故，造成人员伤亡。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4. 加臭机泄漏，污染环境，引起群众恐慌。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1.保持燃气场站的燃气设施设备状况良好；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2.保持燃气场站消防设施设备配置合理并完好有效；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3.配备压力、流量、可燃气体泄漏报警等信息的不间断采集和监测系统，保持各类安全标识完好；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4.及时有效应对各类突发险情。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46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1.健全各项安全操作规程；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2.建立燃气场站设备设施档案；对设备设施进行经常性的检查、维护、保养；对特种设备及安全附件进行定期校验、检修；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3.消防设施设备配置数量、类型符合实际需求，设置位置合理，建立台账，定期检查、测试、维护保养；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4.定期开展例行检查排查，保证场站生产设施、安全标识、电源、消防要求等均满足要求，发现问题及时处理，隐患排查整治实现闭环管理；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5.加强进站人员管理；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6.针对场站可能发生的各类事故事件情形编制应急预案，配备应急装备并确保完好，定期组织演练；预案报属地政府相关部门备案。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  <w:p>
            <w:pPr>
              <w:ind w:firstLine="552" w:firstLineChars="0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atLeast"/>
        </w:trPr>
        <w:tc>
          <w:tcPr>
            <w:tcW w:w="70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3-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燃气管网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燃气管道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（钢质燃气管、PE燃气管）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阀室/阀井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（阀门）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1.防腐层缺陷、阴极保护失效、杂散电流干扰导致管道腐蚀穿孔；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2.跨越管段地质外力作用下发生坍塌、穿越河道管段洪水冲刷断裂、占压管段长期承受超额载荷断裂，燃气管道附近其他工程施工导致燃气管线机械损坏；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3.埋地阀失效漏气，并在井内形成密闭空间；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4.上述原因导致泄漏燃气遇火源易引发火灾；在密闭空间内，遇火源易引发爆炸，造成人员伤亡。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1.掌握管网信息；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2.保持燃气管网设施运行状况良好；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3.及时发现并处理燃气管线被占压隐患等，切实做好预防施工损坏燃气管线工作；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4.及时、有效处置施工损坏、燃气泄漏等各类险情。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1.按规定组织开展燃气管线泄漏检测，发现泄漏立即报抢险处置；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2.对埋地钢质燃气管道安装阴极保护装置，并定期检测、维护；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3.加强燃气阀室/阀井的检查、保养、维护，对地下燃气管线相邻空间进行专项管理；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4. 建立专业抢险应急队伍，配备专业抢险应急装备，定期组织开展应急处置演练。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0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3-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调压箱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（阀门、压力管道、过滤器、调压器、安全切断阀、安全放散阀、放散装置）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1.燃气设施设备发生燃气泄漏，继而引发火灾、爆炸，造成人员伤亡；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2.设备故障，造成设备损坏、下游管网超压或失压、供气中断等；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3.在作业过程中发生物体打击、机械伤害等作业事故，造成人员伤亡。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1.保持燃气设施设备状况良好；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2.及时有效处置燃气泄漏、超压等险情。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46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1.健全各项安全操作规程；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2.定期开展调压设施巡查，巡查实现全覆盖；建立调压设施隐患台账，协调相关方进行整改；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3.按照调压设备检测维护保养要求，开展调压设备计划性分级维护保养；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4.建立专业抢险应急队伍，配备专业抢险应急装备，定期组织开展应急处置演练。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太华：严阳红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70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3-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燃气用户端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居民用户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（连接软管类隐患、烟道类隐患）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公商用户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（用户私接私改燃气设施、使用不当、自身管理不到位）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1.居民用户：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（1）塑料软管脱落、超期老化、鼠咬等造成燃气泄漏，继而发生火灾、爆炸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（2）热水器未安装烟道或烟道排烟口未有效伸出室外、烟道对接不严、烟道破损等问题造成人员一氧化碳中毒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（3）户内表及管道发生泄漏，继而发生火灾、爆炸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2.公商用户：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（1）用户私接私改燃气设施、使用不当、自身管理不到位等引发燃气泄漏，造成火灾、爆炸事故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（2）户内阀门及管道发生泄漏，造成火灾、爆炸事故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落实法律法规相关规定：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1.开展入户安检；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2.开展隐患告知与劝改；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3.开展用气安全宣传；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4.及时有效处置户内燃气泄漏等险情。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1.建立用户用气安全巡检作业指导书，定期开展用户用气安全检查（民用用户至少2年1次、公商用户至少1年1次、大型商业综合体至少6个月1次）；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2.发现燃气用户违反安全用气规定或者存在安全隐患的，及时告知燃气用户并提出书面整改建议；政企联合，督促隐患整改；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3.对燃气用户进行安全指导，发放各类安全用气宣传资料，开展安全用气宣传活动；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4.建立专业抢险应急队伍，配备专业抢险应急装备，定期组织开展应急处置演练。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70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3-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作业活动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高风险作业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（动火作业、深基坑作业、登高作业、有限空间作业、吊装作业、临时用电等）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在燃气工程施工、动火等生产作业过程中，发生火灾、爆炸、灼烫，以及机械伤害、触电事故、物体打击、中毒窒息等。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1.严格执行作业许可制度；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2.及时有效应对各类突发事故事件险情。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1.认真辨识作业活动的危险源；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2.制定作业方案，并严格方案审批；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3.现场检查各项防护设备、监护措施落实到位，安全交底，评估现场风险可控后方可作业；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4.发生突发事故或紧急情况时，按应急预案组织应急救援。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5.建立专业抢险应急队伍，配备专业抢险应急装备，定期组织开展应急处置演练。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升水：袁林波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太华：严阳红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群龙：刘鑫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石河：敬元书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黄金：苏宝全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铁佛塘：李超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碧龙：杜正强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梅家：吕鹏辉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永庆：谢峰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YmNkYzI5YzQ4ZGMzN2VmYjEyZmJmMjAyMWViNzIifQ=="/>
  </w:docVars>
  <w:rsids>
    <w:rsidRoot w:val="642F4197"/>
    <w:rsid w:val="642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2024-04-16T08:36:00Z</dcterms:created>
  <dc:creator>叶子（董思岑）</dc:creator>
  <cp:lastModifiedBy>叶子（董思岑）</cp:lastModifiedBy>
  <dcterms:modified xsi:type="dcterms:W3CDTF">2024-04-16T08:37:26Z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E47A0410EADE432D974E39EDBEB2CC3E_11</vt:lpwstr>
  </property>
</Properties>
</file>