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安全管理检查清单</w:t>
      </w:r>
    </w:p>
    <w:p>
      <w:pPr>
        <w:spacing w:line="600" w:lineRule="exact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项目所在地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填表人：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年    月 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38"/>
        <w:gridCol w:w="3264"/>
        <w:gridCol w:w="674"/>
        <w:gridCol w:w="677"/>
        <w:gridCol w:w="128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南部县滨江路段综合治理及配套建设项目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建设单位：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南部县交通建设发展有限公司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监理单位：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康力时代建设集团有限公司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施工单位（总包）：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成都建工第四建筑工程有限公司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6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检查项目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检查内容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检查情况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危险等级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问题说明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现场安全管理机构的建立和运行情况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是否建立完善项目安全管理机构，人员配备是否符合要求（1万平方米以下的工程不少于1人、1万～5万平方米的工程不少于2人、5万平方米及以上的工程不少于3人）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□是□否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A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项目经理、安全管理人员证件是否齐全，人证是否相符，是否到岗履职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安全生产责任制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是否建立以项目经理为第一责任人的各级管理人员安全生产责任制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是否建立对安全生产责任制和责任目标的考核制度，考核制度是否有效落实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是否制定各工种安全技术操作规程，操作规程是否挂设在作业场所显著位置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……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施工组织设计及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专项施工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方案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危险性较大的分部分项工程施工时，专项施工方案是否按规定报批和评审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A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需要专家论证的专项方案是否经过专家论证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A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是否按要求编制施工组织设计、专项施工方案并经审批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施工组织设计、专项施工方案中是否制定安全技术措施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是否严格按方案实施，无弱化方案措施行为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安全技术措施、专项施工方案是否有针对性或经过设计计算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安全技术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交  底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是否制定安全技术交底制度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是否进行三级安全技术交底，并留存书面资料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交底是否分部分项、分工种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交底内容是否齐全、有针对性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交底是否履行签字手续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……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76" w:hRule="atLeast"/>
          <w:jc w:val="center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五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安全检查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是否建立安全检查制度、事故隐患排查治理制度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8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对检查中发现的事故隐患是否下达隐患整改通知单，是否定人、定时间、定措施落实整改和复查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是否有效开展日常、定期、季节性安全检查（隐患排查）或安全专项整治并填写记录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每月企业负责人是否带班检查并填写记录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是否建立安全检查档案（事故隐患排查治理台账）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每月企业负责人是否带班检查并填写记录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……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六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安全教育和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班前活动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是否建立安全培训教育制度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是否对新入场工人进行三级安全教育，学时是否满足要求、签字是否齐全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是否明确具体安全教育培训内容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是否建立班前安全活动制度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班前安全活动记录是否完善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1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……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七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特种作业人员管理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是否制定特种作业人员安全管理制度和操作规程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特种作业人员是否经专业培训考试合格并持证上岗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特种作业人员是否严格安全技术标准、规范和规程作业，正确佩戴和使用安全防护用品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是否建立健全特种作业人员管理档案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八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安全标志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主要施工区域、危险部位、设施是否按规定悬挂安全标志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是否设置重大危险源公示牌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危险作业区域是否设置警示标志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……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九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应急预案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安全生产应急预案是否制定并经审批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是否建立应急救援组织、配备救援人员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是否按要求配备应急救援物资、设备、器材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应急救援演练是否及时开展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……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十</w:t>
            </w:r>
          </w:p>
        </w:tc>
        <w:tc>
          <w:tcPr>
            <w:tcW w:w="667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分包单位安全管理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分包单位资质、资格、分包手续是否齐全有效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B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是否签定安全生产协议书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分包合同、安全协议书签字盖章手续是否齐全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分包单位是否按规定建立安全机构或配备专职安全管理人员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分包单位管理人员是否到岗履职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是否存在以包代管现象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是 □否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C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……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9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合计</w:t>
            </w:r>
          </w:p>
        </w:tc>
        <w:tc>
          <w:tcPr>
            <w:tcW w:w="3970" w:type="pct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检查人（签字）：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负责人（签字）：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jQ1MjkzY2M4NGExMjRlMzE2MWM4OGExYmExOTEifQ=="/>
  </w:docVars>
  <w:rsids>
    <w:rsidRoot w:val="369C4427"/>
    <w:rsid w:val="369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2024-04-15T06:59:00Z</dcterms:created>
  <dc:creator>彷⃠徨⃠不⃠如⃠而⃠往⃠</dc:creator>
  <cp:lastModifiedBy>彷⃠徨⃠不⃠如⃠而⃠往⃠</cp:lastModifiedBy>
  <dcterms:modified xsi:type="dcterms:W3CDTF">2024-04-15T07:00:04Z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4547C12A970248F9B6D216E5A6323F6F_11</vt:lpwstr>
  </property>
</Properties>
</file>