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</w:p>
    <w:p>
      <w:pPr>
        <w:ind w:firstLine="960" w:firstLineChars="200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  <w:lang w:eastAsia="zh-CN"/>
        </w:rPr>
        <w:t>西充县长久燃气</w:t>
      </w:r>
      <w:r>
        <w:rPr>
          <w:rFonts w:hint="eastAsia"/>
          <w:sz w:val="48"/>
          <w:szCs w:val="56"/>
        </w:rPr>
        <w:t>有限</w:t>
      </w:r>
      <w:r>
        <w:rPr>
          <w:rFonts w:hint="eastAsia"/>
          <w:sz w:val="48"/>
          <w:szCs w:val="56"/>
          <w:lang w:eastAsia="zh-CN"/>
        </w:rPr>
        <w:t>责任</w:t>
      </w:r>
      <w:r>
        <w:rPr>
          <w:rFonts w:hint="eastAsia"/>
          <w:sz w:val="48"/>
          <w:szCs w:val="56"/>
        </w:rPr>
        <w:t>公司</w:t>
      </w:r>
    </w:p>
    <w:p>
      <w:pPr>
        <w:ind w:firstLine="1440" w:firstLineChars="300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液化气安全管理制度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(1)液化气的装运、保管、使用，工作人员必须经消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防部门专业知识培训，合格者方能上岗。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(2)严禁一切火种带入气瓶库，瓶库外应设置明显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防火标志。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(3)瓶库的钢瓶调换，阀门的控制要派人专门负责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管理，使用瓶与存储瓶应分隔存放，并有日常操作用气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记录。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(4)每次调换钢瓶应需要肥皂水检查是否漏气，并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要检查橡皮管，密封圈是否老化。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(5)使用前需要做下列各项检查工作。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①检查液化气的设备，阀门和燃烧器前所有开关是否关闭。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②经检查证实，燃烧器前所有开关全部关闭，方可开启钢瓶送气，并检查玻璃U型水表，压力是否在规定范围内(防止稳压器失灵，如不正常立即检修)。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③以上各项检查属正常范围内，方可通气使用。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(6)操作工在点火时应注意事项: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①先点燃引火棒，用开关调节使引火棒火焰正常。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②将引火棒伸入炉膛，使火焰引向燃烧器，开启开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关，点燃燃烧器，调节风门，最佳燃烧状态。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③点火及燃烧时如遇回火，放炮现象(或在混合管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内燃烧时)应立即关闭开关，稍等片刻再点燃，直至正常。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(7)停止用气应注意: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①停止用气时应现将所有燃烧器前的开关阀门关闭，然后去瓶库把钢瓶阀门关闭，并把管道余气燃烧掉。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②瓶库如有蒸汽加热装置设备的，应关闭蒸汽阀门。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③评酷检查完毕，正常之后，门要锁好，并做好最</w:t>
      </w:r>
    </w:p>
    <w:p>
      <w:pPr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后检查记录。</w:t>
      </w:r>
    </w:p>
    <w:p>
      <w:pPr>
        <w:rPr>
          <w:rFonts w:hint="eastAsia"/>
          <w:sz w:val="36"/>
          <w:szCs w:val="44"/>
        </w:rPr>
      </w:pPr>
    </w:p>
    <w:p>
      <w:pPr>
        <w:ind w:firstLine="2520" w:firstLineChars="7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eastAsia="zh-CN"/>
        </w:rPr>
        <w:t>西充县长久燃气</w:t>
      </w:r>
      <w:r>
        <w:rPr>
          <w:rFonts w:hint="eastAsia"/>
          <w:sz w:val="36"/>
          <w:szCs w:val="44"/>
        </w:rPr>
        <w:t>有限</w:t>
      </w:r>
      <w:r>
        <w:rPr>
          <w:rFonts w:hint="eastAsia"/>
          <w:sz w:val="36"/>
          <w:szCs w:val="44"/>
          <w:lang w:eastAsia="zh-CN"/>
        </w:rPr>
        <w:t>责任</w:t>
      </w:r>
      <w:r>
        <w:rPr>
          <w:rFonts w:hint="eastAsia"/>
          <w:sz w:val="36"/>
          <w:szCs w:val="44"/>
        </w:rPr>
        <w:t>公司</w:t>
      </w:r>
    </w:p>
    <w:p>
      <w:pPr>
        <w:ind w:firstLine="2160" w:firstLineChars="600"/>
        <w:rPr>
          <w:rFonts w:hint="eastAsia"/>
          <w:sz w:val="36"/>
          <w:szCs w:val="44"/>
        </w:rPr>
      </w:pPr>
    </w:p>
    <w:p>
      <w:pPr>
        <w:ind w:firstLine="4320" w:firstLineChars="1200"/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2023年1月15日</w:t>
      </w:r>
    </w:p>
    <w:p>
      <w:pPr>
        <w:rPr>
          <w:rFonts w:hint="eastAsia"/>
          <w:sz w:val="36"/>
          <w:szCs w:val="44"/>
        </w:rPr>
      </w:pPr>
    </w:p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WE2ODMwOTM1YTI0Y2JhNTA1YjUxMWFlNmRkNDQifQ=="/>
  </w:docVars>
  <w:rsids>
    <w:rsidRoot w:val="3F7B48D6"/>
    <w:rsid w:val="3F7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2024-01-12T08:45:00Z</dcterms:created>
  <dc:creator>乔德安</dc:creator>
  <cp:lastModifiedBy>乔德安</cp:lastModifiedBy>
  <dcterms:modified xsi:type="dcterms:W3CDTF">2024-01-12T08:50:26Z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BA650361B2FE419392B08134C7B47AC1_11</vt:lpwstr>
  </property>
</Properties>
</file>