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</w:pPr>
      <w:r>
        <w:rPr>
          <w:rFonts w:hint="eastAsia"/>
          <w:lang w:val="en-US" w:eastAsia="zh-CN"/>
        </w:rPr>
        <w:t>主要</w:t>
      </w:r>
      <w:r>
        <w:t>安全</w:t>
      </w:r>
      <w:r>
        <w:rPr>
          <w:rFonts w:hint="eastAsia"/>
          <w:lang w:val="en-US" w:eastAsia="zh-CN"/>
        </w:rPr>
        <w:t>管理制度</w:t>
      </w:r>
      <w:bookmarkStart w:id="5" w:name="_GoBack"/>
      <w:bookmarkEnd w:id="5"/>
      <w:r>
        <w:t>清单</w:t>
      </w:r>
    </w:p>
    <w:p>
      <w:pPr>
        <w:pStyle w:val="7"/>
      </w:pPr>
      <w:bookmarkStart w:id="0" w:name="_Toc41573764"/>
      <w:bookmarkStart w:id="1" w:name="_Toc41486724"/>
      <w:bookmarkStart w:id="2" w:name="_Toc41490868"/>
      <w:bookmarkStart w:id="3" w:name="_Toc41485803"/>
      <w:bookmarkStart w:id="4" w:name="_Toc41490678"/>
      <w:r>
        <w:rPr>
          <w:rFonts w:hint="eastAsia"/>
        </w:rPr>
        <w:t>（一）</w:t>
      </w:r>
      <w:r>
        <w:t>主要负责人安全生产责任清单</w:t>
      </w:r>
      <w:bookmarkEnd w:id="0"/>
      <w:bookmarkEnd w:id="1"/>
      <w:bookmarkEnd w:id="2"/>
      <w:bookmarkEnd w:id="3"/>
      <w:bookmarkEnd w:id="4"/>
    </w:p>
    <w:tbl>
      <w:tblPr>
        <w:tblStyle w:val="4"/>
        <w:tblW w:w="896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714"/>
        <w:gridCol w:w="2166"/>
        <w:gridCol w:w="2809"/>
        <w:gridCol w:w="2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tblHeader/>
          <w:jc w:val="center"/>
        </w:trPr>
        <w:tc>
          <w:tcPr>
            <w:tcW w:w="12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姓  名</w:t>
            </w:r>
          </w:p>
        </w:tc>
        <w:tc>
          <w:tcPr>
            <w:tcW w:w="2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  <w:sz w:val="24"/>
              </w:rPr>
              <w:t>王青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岗位名称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hint="eastAsia"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tblHeader/>
          <w:jc w:val="center"/>
        </w:trPr>
        <w:tc>
          <w:tcPr>
            <w:tcW w:w="3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责任清单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履职清单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8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生产安全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是本单位安全生产第一责任人，全面负责安全管理工作和落实安全生产主体责任。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2.组织贯彻党和国家有关安全生产的方针政策、法律法规、标准规范等，并组织各部门落实；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3.将安全工作纳入本单位年度目标考核工作；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4.为本单位的安全工作提供必要的经费和保障；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5.定期组织安全检查，督促落实安全隐患整改，及时消除安全重大问题；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6.组织制定符合本单位实际的突发事件应急疏散预案，并权责明晰。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1.定期组织学习贯彻落实党和国家安全工作的政策方针、法律法规及上级领导的工作指示；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2.建立健全安全工作机制，设置安全管理机构或配备安全管理人员，明确安全工作归口管理职能部门，确定各部门安全工作分工；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3.定期组织召开安全生产领导小组会议，研究解决分管负责人提交的安全生产重点、难点问题，主持推进各项安全生产工作；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4.督促修订完善安全生产管理制度、操作规程、应急预案；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5.组织开展各类安全检查，并留下痕迹，跟踪督促重大隐患整改情况；在节假日前和汛期等特殊时段专题研究和安排部署安全生产工作，带队开展隐患排查整治；节假日期间现场督导安全防范工作落实情况；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6.落实安全工作经费；组织审定年度安全教育培训计划，督促教育计划落实；</w:t>
            </w:r>
          </w:p>
          <w:p>
            <w:pPr>
              <w:spacing w:line="320" w:lineRule="exact"/>
              <w:ind w:firstLine="480" w:firstLineChars="200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7.按照应急预案开展突发事件应急演练，并对演练效果进行评价，总结预案演练不足，提高预案的有效性和针对性。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 xml:space="preserve">特种设备安全 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将特种设备纳入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黑体"/>
                <w:b/>
                <w:sz w:val="24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企业安全生产统筹管理。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1.建立责任体系，按要求配备特种设备安全管理负责人、安全管理员和特种设备作业人员；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2.将特种设备安全纳入安全生产例会、安全生产培训主要内容；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3.组织开展特种设备安全风险管控和隐患排查整治；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4.及时解决重大风险隐患；</w:t>
            </w:r>
          </w:p>
          <w:p>
            <w:pPr>
              <w:adjustRightInd w:val="0"/>
              <w:snapToGrid w:val="0"/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 ……。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80" w:lineRule="exact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eastAsia="黑体"/>
                <w:b/>
                <w:sz w:val="24"/>
              </w:rPr>
              <w:t>消防安全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1.确定逐级消防安全责任，批准实施消防安全制度和保障消防安全的操作规程，保障单位消防安全符合规定，掌握本单位的消防安全情况；</w:t>
            </w:r>
          </w:p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2.将消防工作与本单位的生产、科研、经营、管理等活动统筹安排，批准实施年度消防工作计划；</w:t>
            </w:r>
          </w:p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3.为本单位的消防安全提供必要的经费和组织保障；</w:t>
            </w:r>
          </w:p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4.组织防火检查，督促落实火灾隐患整改，及时处理涉及消防安全的重大问题；</w:t>
            </w:r>
          </w:p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5.根据消防法律法规建立专职消防队或志愿消防队、微型消防站；</w:t>
            </w:r>
          </w:p>
          <w:p>
            <w:pPr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 xml:space="preserve">6.组织制定符合本单位实际的灭火和应急疏散预案，并定期实施演练； </w:t>
            </w:r>
          </w:p>
          <w:p>
            <w:pPr>
              <w:adjustRightInd w:val="0"/>
              <w:snapToGrid w:val="0"/>
              <w:spacing w:line="36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7. ……。</w:t>
            </w:r>
          </w:p>
        </w:tc>
        <w:tc>
          <w:tcPr>
            <w:tcW w:w="5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1.按照相关法规标准，单位建设工程依法通过消防设计审验，开业前消防安全检查；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2.指定消防安全管理人，明确消防安全归口管理职能部门；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3.每年组织本单位中层以上领导干部听取新修订的消防安全制度、操作规程，并开展消防安全警示教育；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4.每年批准实施消防工作年度考核，组织全员开展1次消防安全工作总结会议，表彰奖励消防工作先进个人、集体，安排部署下年度消防工作；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5.每年年初听取财务部门负责人年度消防安全经费投入计划汇报，保障消防设施维保、检测经费投入并批准实施；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6.定期听取消防安全管理人消防安全工作汇报；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7.对涉及消防安全重大问题的及时解决人员、资金等困难；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8.及时听取重大消防安全问题整改情况，督促整改责任部门、人员落实整改措施；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9.安排人力资源部门制定消防控制室、消防设施操作人员、电工等重点岗位招聘要求标准、人才培养计划，确保人员持证上岗；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10.批准实施专职消防队、志愿消防队、微型消防站管理制度，保障人员、装备资金投入；</w:t>
            </w:r>
          </w:p>
          <w:p>
            <w:pPr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11.每年组织本单位中层以上领导干部审定灭火和应急预案，总结预案演练不足；</w:t>
            </w:r>
          </w:p>
          <w:p>
            <w:pPr>
              <w:adjustRightInd w:val="0"/>
              <w:snapToGrid w:val="0"/>
              <w:spacing w:line="38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12. ……。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B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outlineLvl w:val="1"/>
    </w:pPr>
  </w:style>
  <w:style w:type="paragraph" w:styleId="3">
    <w:name w:val="heading 3"/>
    <w:basedOn w:val="1"/>
    <w:next w:val="1"/>
    <w:qFormat/>
    <w:uiPriority w:val="0"/>
    <w:pPr>
      <w:outlineLvl w:val="2"/>
    </w:p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标题一"/>
    <w:basedOn w:val="1"/>
    <w:qFormat/>
    <w:uiPriority w:val="0"/>
    <w:pPr>
      <w:jc w:val="center"/>
    </w:pPr>
    <w:rPr>
      <w:rFonts w:eastAsia="方正小标宋简体"/>
      <w:b/>
      <w:sz w:val="44"/>
    </w:rPr>
  </w:style>
  <w:style w:type="paragraph" w:customStyle="1" w:styleId="7">
    <w:name w:val="标题二"/>
    <w:basedOn w:val="2"/>
    <w:qFormat/>
    <w:uiPriority w:val="0"/>
    <w:pPr>
      <w:jc w:val="center"/>
    </w:pPr>
    <w:rPr>
      <w:rFonts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2023-11-02T09:13:42Z</dcterms:created>
  <dc:creator>Administrator</dc:creator>
  <cp:lastModifiedBy>                 ╯</cp:lastModifiedBy>
  <dcterms:modified xsi:type="dcterms:W3CDTF">2023-11-02T09:14:15Z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