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安全管理制度清单</w:t>
      </w:r>
      <w:bookmarkStart w:id="0" w:name="_GoBack"/>
      <w:bookmarkEnd w:id="0"/>
    </w:p>
    <w:p>
      <w:r>
        <w:t>为保护员工在工作过程中的安全和健康，促进公司健康发展，提倡安全第一预防为主原则，根据有关安全法规和规定，结合公司实际情况，特形定本制度。</w:t>
      </w:r>
    </w:p>
    <w:p>
      <w:r>
        <w:t>2.0适用范围</w:t>
      </w:r>
    </w:p>
    <w:p>
      <w:r>
        <w:t>适用公司所有在册员工，包括试用期员工。</w:t>
      </w:r>
    </w:p>
    <w:p>
      <w:r>
        <w:t>3.0职责</w:t>
      </w:r>
    </w:p>
    <w:p>
      <w:r>
        <w:t>3.1全体员工都必须在各自的岗位上，承担职责范围内的安全责任，对自己的行为负责，并负责此制度的执行；</w:t>
      </w:r>
    </w:p>
    <w:p>
      <w:r>
        <w:t>3.2安全监督员负责安全监督、检查；</w:t>
      </w:r>
    </w:p>
    <w:p>
      <w:r>
        <w:t>3.3公司综合部负责此制度的执行；</w:t>
      </w:r>
    </w:p>
    <w:p>
      <w:r>
        <w:t>3.4安全领导小组监督此制度落实、安全管理的培训、事敏的调查和处理。</w:t>
      </w:r>
    </w:p>
    <w:p>
      <w:r>
        <w:t>4.0内容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2JkYjA2NjRlOTQzMzMwNWNkNjczNzMwMzJiMWY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E78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Administrator</cp:lastModifiedBy>
  <dcterms:modified xsi:type="dcterms:W3CDTF">2023-10-17T02:38:53Z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AA2FE39178BC4009AB0D346A80C6867B_13</vt:lpwstr>
  </property>
</Properties>
</file>