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5043" w:type="dxa"/>
        <w:tblInd w:w="-193" w:type="dxa"/>
        <w:tblLayout w:type="fixed"/>
        <w:tblLook w:val="04A0"/>
      </w:tblPr>
      <w:tblGrid>
        <w:gridCol w:w="1220"/>
        <w:gridCol w:w="2529"/>
        <w:gridCol w:w="1514"/>
        <w:gridCol w:w="1134"/>
        <w:gridCol w:w="5670"/>
        <w:gridCol w:w="1417"/>
        <w:gridCol w:w="1559"/>
      </w:tblGrid>
      <w:tr w:rsidR="001E76CF" w:rsidTr="001E76CF">
        <w:trPr>
          <w:trHeight w:val="612"/>
        </w:trPr>
        <w:tc>
          <w:tcPr>
            <w:tcW w:w="1220" w:type="dxa"/>
            <w:vAlign w:val="center"/>
          </w:tcPr>
          <w:p w:rsidR="001E76CF" w:rsidRDefault="001E76CF" w:rsidP="008F0730">
            <w:pPr>
              <w:jc w:val="center"/>
              <w:rPr>
                <w:sz w:val="24"/>
                <w:szCs w:val="32"/>
              </w:rPr>
            </w:pPr>
            <w:r>
              <w:rPr>
                <w:rFonts w:hint="eastAsia"/>
                <w:sz w:val="24"/>
                <w:szCs w:val="32"/>
              </w:rPr>
              <w:t>类别</w:t>
            </w:r>
          </w:p>
        </w:tc>
        <w:tc>
          <w:tcPr>
            <w:tcW w:w="2529" w:type="dxa"/>
            <w:vAlign w:val="center"/>
          </w:tcPr>
          <w:p w:rsidR="001E76CF" w:rsidRDefault="001E76CF" w:rsidP="008F0730">
            <w:pPr>
              <w:jc w:val="center"/>
              <w:rPr>
                <w:sz w:val="24"/>
                <w:szCs w:val="32"/>
              </w:rPr>
            </w:pPr>
            <w:r>
              <w:rPr>
                <w:rFonts w:hint="eastAsia"/>
                <w:sz w:val="24"/>
                <w:szCs w:val="32"/>
              </w:rPr>
              <w:t>风险要素</w:t>
            </w:r>
          </w:p>
        </w:tc>
        <w:tc>
          <w:tcPr>
            <w:tcW w:w="1514" w:type="dxa"/>
            <w:vAlign w:val="center"/>
          </w:tcPr>
          <w:p w:rsidR="001E76CF" w:rsidRDefault="001E76CF" w:rsidP="008F0730">
            <w:pPr>
              <w:jc w:val="center"/>
              <w:rPr>
                <w:sz w:val="24"/>
                <w:szCs w:val="32"/>
              </w:rPr>
            </w:pPr>
            <w:r>
              <w:rPr>
                <w:rFonts w:hint="eastAsia"/>
                <w:sz w:val="24"/>
                <w:szCs w:val="32"/>
              </w:rPr>
              <w:t>可能导致</w:t>
            </w:r>
          </w:p>
          <w:p w:rsidR="001E76CF" w:rsidRDefault="001E76CF" w:rsidP="008F0730">
            <w:pPr>
              <w:jc w:val="center"/>
              <w:rPr>
                <w:sz w:val="24"/>
                <w:szCs w:val="32"/>
              </w:rPr>
            </w:pPr>
            <w:r>
              <w:rPr>
                <w:rFonts w:hint="eastAsia"/>
                <w:sz w:val="24"/>
                <w:szCs w:val="32"/>
              </w:rPr>
              <w:t>的事故</w:t>
            </w:r>
          </w:p>
        </w:tc>
        <w:tc>
          <w:tcPr>
            <w:tcW w:w="1134" w:type="dxa"/>
            <w:vAlign w:val="center"/>
          </w:tcPr>
          <w:p w:rsidR="001E76CF" w:rsidRDefault="001E76CF" w:rsidP="008F0730">
            <w:pPr>
              <w:jc w:val="center"/>
              <w:rPr>
                <w:sz w:val="24"/>
                <w:szCs w:val="32"/>
              </w:rPr>
            </w:pPr>
            <w:r>
              <w:rPr>
                <w:rFonts w:hint="eastAsia"/>
                <w:sz w:val="24"/>
                <w:szCs w:val="32"/>
              </w:rPr>
              <w:t>风险分级</w:t>
            </w:r>
          </w:p>
        </w:tc>
        <w:tc>
          <w:tcPr>
            <w:tcW w:w="5670" w:type="dxa"/>
            <w:vAlign w:val="center"/>
          </w:tcPr>
          <w:p w:rsidR="001E76CF" w:rsidRDefault="001E76CF" w:rsidP="008F0730">
            <w:pPr>
              <w:jc w:val="center"/>
              <w:rPr>
                <w:sz w:val="24"/>
                <w:szCs w:val="32"/>
              </w:rPr>
            </w:pPr>
            <w:r>
              <w:rPr>
                <w:rFonts w:hint="eastAsia"/>
                <w:sz w:val="24"/>
                <w:szCs w:val="32"/>
              </w:rPr>
              <w:t>主要防范措施</w:t>
            </w:r>
          </w:p>
        </w:tc>
        <w:tc>
          <w:tcPr>
            <w:tcW w:w="1417" w:type="dxa"/>
            <w:vAlign w:val="center"/>
          </w:tcPr>
          <w:p w:rsidR="001E76CF" w:rsidRDefault="001E76CF" w:rsidP="008F0730">
            <w:pPr>
              <w:jc w:val="center"/>
              <w:rPr>
                <w:sz w:val="24"/>
                <w:szCs w:val="32"/>
              </w:rPr>
            </w:pPr>
            <w:r>
              <w:rPr>
                <w:rFonts w:hint="eastAsia"/>
                <w:sz w:val="24"/>
                <w:szCs w:val="32"/>
              </w:rPr>
              <w:t>责任</w:t>
            </w:r>
          </w:p>
          <w:p w:rsidR="001E76CF" w:rsidRDefault="001E76CF" w:rsidP="008F0730">
            <w:pPr>
              <w:jc w:val="center"/>
              <w:rPr>
                <w:sz w:val="24"/>
                <w:szCs w:val="32"/>
              </w:rPr>
            </w:pPr>
            <w:r>
              <w:rPr>
                <w:rFonts w:hint="eastAsia"/>
                <w:sz w:val="24"/>
                <w:szCs w:val="32"/>
              </w:rPr>
              <w:t>部门</w:t>
            </w:r>
          </w:p>
        </w:tc>
        <w:tc>
          <w:tcPr>
            <w:tcW w:w="1559" w:type="dxa"/>
            <w:vAlign w:val="center"/>
          </w:tcPr>
          <w:p w:rsidR="001E76CF" w:rsidRDefault="001E76CF" w:rsidP="008F0730">
            <w:pPr>
              <w:jc w:val="center"/>
              <w:rPr>
                <w:sz w:val="24"/>
                <w:szCs w:val="32"/>
              </w:rPr>
            </w:pPr>
            <w:r>
              <w:rPr>
                <w:rFonts w:hint="eastAsia"/>
                <w:sz w:val="24"/>
                <w:szCs w:val="32"/>
              </w:rPr>
              <w:t>责任人</w:t>
            </w:r>
          </w:p>
        </w:tc>
      </w:tr>
      <w:tr w:rsidR="001E76CF" w:rsidTr="001E76CF">
        <w:trPr>
          <w:trHeight w:val="2117"/>
        </w:trPr>
        <w:tc>
          <w:tcPr>
            <w:tcW w:w="1220" w:type="dxa"/>
            <w:vAlign w:val="center"/>
          </w:tcPr>
          <w:p w:rsidR="001E76CF" w:rsidRDefault="001E76CF" w:rsidP="008F0730">
            <w:pPr>
              <w:jc w:val="left"/>
              <w:rPr>
                <w:sz w:val="24"/>
                <w:szCs w:val="32"/>
              </w:rPr>
            </w:pPr>
            <w:r>
              <w:rPr>
                <w:rFonts w:hint="eastAsia"/>
                <w:sz w:val="24"/>
                <w:szCs w:val="32"/>
              </w:rPr>
              <w:t>一、</w:t>
            </w:r>
          </w:p>
          <w:p w:rsidR="001E76CF" w:rsidRDefault="001E76CF" w:rsidP="008F0730">
            <w:pPr>
              <w:jc w:val="left"/>
              <w:rPr>
                <w:sz w:val="24"/>
                <w:szCs w:val="32"/>
              </w:rPr>
            </w:pPr>
            <w:r>
              <w:rPr>
                <w:rFonts w:hint="eastAsia"/>
                <w:sz w:val="24"/>
                <w:szCs w:val="32"/>
              </w:rPr>
              <w:t>教练员心理因素</w:t>
            </w:r>
          </w:p>
        </w:tc>
        <w:tc>
          <w:tcPr>
            <w:tcW w:w="2529" w:type="dxa"/>
          </w:tcPr>
          <w:p w:rsidR="001E76CF" w:rsidRDefault="001E76CF" w:rsidP="008F0730">
            <w:pPr>
              <w:jc w:val="left"/>
              <w:rPr>
                <w:sz w:val="24"/>
                <w:szCs w:val="32"/>
              </w:rPr>
            </w:pPr>
            <w:r>
              <w:rPr>
                <w:rFonts w:hint="eastAsia"/>
                <w:sz w:val="24"/>
                <w:szCs w:val="32"/>
              </w:rPr>
              <w:t>过于自信、麻痹大意、心存侥幸、逞强、急躁、逆反等异常心理，导致不能正确认识和判断客观事物</w:t>
            </w:r>
          </w:p>
        </w:tc>
        <w:tc>
          <w:tcPr>
            <w:tcW w:w="1514" w:type="dxa"/>
            <w:vAlign w:val="center"/>
          </w:tcPr>
          <w:p w:rsidR="001E76CF" w:rsidRDefault="001E76CF" w:rsidP="008F0730">
            <w:pPr>
              <w:jc w:val="left"/>
              <w:rPr>
                <w:sz w:val="24"/>
                <w:szCs w:val="32"/>
              </w:rPr>
            </w:pPr>
            <w:r>
              <w:rPr>
                <w:rFonts w:hint="eastAsia"/>
                <w:sz w:val="24"/>
                <w:szCs w:val="32"/>
              </w:rPr>
              <w:t>可能导致较大以上事故</w:t>
            </w:r>
          </w:p>
        </w:tc>
        <w:tc>
          <w:tcPr>
            <w:tcW w:w="1134" w:type="dxa"/>
            <w:vAlign w:val="center"/>
          </w:tcPr>
          <w:p w:rsidR="001E76CF" w:rsidRDefault="005F1E43" w:rsidP="008F0730">
            <w:pPr>
              <w:jc w:val="center"/>
              <w:rPr>
                <w:sz w:val="24"/>
                <w:szCs w:val="32"/>
              </w:rPr>
            </w:pPr>
            <w:r>
              <w:rPr>
                <w:rFonts w:hint="eastAsia"/>
                <w:sz w:val="24"/>
                <w:szCs w:val="32"/>
              </w:rPr>
              <w:t>C</w:t>
            </w:r>
            <w:r w:rsidR="001E76CF">
              <w:rPr>
                <w:rFonts w:hint="eastAsia"/>
                <w:sz w:val="24"/>
                <w:szCs w:val="32"/>
              </w:rPr>
              <w:t>级</w:t>
            </w:r>
          </w:p>
          <w:p w:rsidR="001E76CF" w:rsidRDefault="005F1E43" w:rsidP="008F0730">
            <w:pPr>
              <w:jc w:val="center"/>
              <w:rPr>
                <w:sz w:val="24"/>
                <w:szCs w:val="32"/>
              </w:rPr>
            </w:pPr>
            <w:r>
              <w:rPr>
                <w:rFonts w:hint="eastAsia"/>
                <w:sz w:val="24"/>
                <w:szCs w:val="32"/>
              </w:rPr>
              <w:t>黄</w:t>
            </w:r>
            <w:r w:rsidR="001E76CF">
              <w:rPr>
                <w:rFonts w:hint="eastAsia"/>
                <w:sz w:val="24"/>
                <w:szCs w:val="32"/>
              </w:rPr>
              <w:t>色</w:t>
            </w:r>
          </w:p>
        </w:tc>
        <w:tc>
          <w:tcPr>
            <w:tcW w:w="5670" w:type="dxa"/>
          </w:tcPr>
          <w:p w:rsidR="001E76CF" w:rsidRDefault="001E76CF" w:rsidP="008F0730">
            <w:pPr>
              <w:jc w:val="left"/>
              <w:rPr>
                <w:sz w:val="24"/>
                <w:szCs w:val="32"/>
              </w:rPr>
            </w:pPr>
            <w:r>
              <w:rPr>
                <w:rFonts w:hint="eastAsia"/>
                <w:sz w:val="24"/>
                <w:szCs w:val="32"/>
              </w:rPr>
              <w:t>1</w:t>
            </w:r>
            <w:r>
              <w:rPr>
                <w:rFonts w:hint="eastAsia"/>
                <w:sz w:val="24"/>
                <w:szCs w:val="32"/>
              </w:rPr>
              <w:t>、加强心理引导和辅导，开展适应性评价</w:t>
            </w:r>
          </w:p>
          <w:p w:rsidR="001E76CF" w:rsidRDefault="001E76CF" w:rsidP="008F0730">
            <w:pPr>
              <w:jc w:val="left"/>
              <w:rPr>
                <w:sz w:val="24"/>
                <w:szCs w:val="32"/>
              </w:rPr>
            </w:pPr>
            <w:r>
              <w:rPr>
                <w:rFonts w:hint="eastAsia"/>
                <w:sz w:val="24"/>
                <w:szCs w:val="32"/>
              </w:rPr>
              <w:t>2</w:t>
            </w:r>
            <w:r>
              <w:rPr>
                <w:rFonts w:hint="eastAsia"/>
                <w:sz w:val="24"/>
                <w:szCs w:val="32"/>
              </w:rPr>
              <w:t>、开展针对性警示教育培训，提高安全意识</w:t>
            </w:r>
          </w:p>
          <w:p w:rsidR="001E76CF" w:rsidRDefault="001E76CF" w:rsidP="008F0730">
            <w:pPr>
              <w:jc w:val="left"/>
              <w:rPr>
                <w:sz w:val="24"/>
                <w:szCs w:val="32"/>
              </w:rPr>
            </w:pPr>
            <w:r>
              <w:rPr>
                <w:rFonts w:hint="eastAsia"/>
                <w:sz w:val="24"/>
                <w:szCs w:val="32"/>
              </w:rPr>
              <w:t>3</w:t>
            </w:r>
            <w:r>
              <w:rPr>
                <w:rFonts w:hint="eastAsia"/>
                <w:sz w:val="24"/>
                <w:szCs w:val="32"/>
              </w:rPr>
              <w:t>、加强对教练员的关心关爱，增强归属感</w:t>
            </w:r>
          </w:p>
          <w:p w:rsidR="001E76CF" w:rsidRDefault="001E76CF" w:rsidP="001E76CF">
            <w:pPr>
              <w:numPr>
                <w:ilvl w:val="0"/>
                <w:numId w:val="1"/>
              </w:numPr>
              <w:jc w:val="left"/>
              <w:rPr>
                <w:sz w:val="24"/>
                <w:szCs w:val="32"/>
              </w:rPr>
            </w:pPr>
            <w:r>
              <w:rPr>
                <w:rFonts w:hint="eastAsia"/>
                <w:sz w:val="24"/>
                <w:szCs w:val="32"/>
              </w:rPr>
              <w:t>开展考核，建立奖惩机制，对优秀教练员进行激励</w:t>
            </w:r>
          </w:p>
          <w:p w:rsidR="001E76CF" w:rsidRDefault="001E76CF" w:rsidP="008F0730">
            <w:pPr>
              <w:jc w:val="left"/>
              <w:rPr>
                <w:sz w:val="24"/>
                <w:szCs w:val="32"/>
              </w:rPr>
            </w:pPr>
            <w:r>
              <w:rPr>
                <w:rFonts w:hint="eastAsia"/>
                <w:sz w:val="24"/>
                <w:szCs w:val="32"/>
              </w:rPr>
              <w:t>5</w:t>
            </w:r>
            <w:r>
              <w:rPr>
                <w:rFonts w:hint="eastAsia"/>
                <w:sz w:val="24"/>
                <w:szCs w:val="32"/>
              </w:rPr>
              <w:t>、健全完善教练员安全操作规程，督促教练员严格落实</w:t>
            </w:r>
          </w:p>
        </w:tc>
        <w:tc>
          <w:tcPr>
            <w:tcW w:w="1417" w:type="dxa"/>
            <w:vAlign w:val="center"/>
          </w:tcPr>
          <w:p w:rsidR="001E76CF" w:rsidRDefault="001E76CF" w:rsidP="008F0730">
            <w:pPr>
              <w:jc w:val="center"/>
              <w:rPr>
                <w:sz w:val="24"/>
                <w:szCs w:val="32"/>
              </w:rPr>
            </w:pPr>
            <w:r>
              <w:rPr>
                <w:rFonts w:hint="eastAsia"/>
                <w:sz w:val="24"/>
                <w:szCs w:val="32"/>
              </w:rPr>
              <w:t>安全科</w:t>
            </w:r>
          </w:p>
          <w:p w:rsidR="001E76CF" w:rsidRDefault="001E76CF" w:rsidP="008F0730">
            <w:pPr>
              <w:jc w:val="center"/>
              <w:rPr>
                <w:sz w:val="24"/>
                <w:szCs w:val="32"/>
              </w:rPr>
            </w:pPr>
            <w:r>
              <w:rPr>
                <w:rFonts w:hint="eastAsia"/>
                <w:sz w:val="24"/>
                <w:szCs w:val="32"/>
              </w:rPr>
              <w:t>教务科</w:t>
            </w:r>
          </w:p>
        </w:tc>
        <w:tc>
          <w:tcPr>
            <w:tcW w:w="1559" w:type="dxa"/>
          </w:tcPr>
          <w:p w:rsidR="00BC08D8" w:rsidRDefault="00BC08D8" w:rsidP="008F0730">
            <w:pPr>
              <w:jc w:val="left"/>
              <w:rPr>
                <w:sz w:val="24"/>
                <w:szCs w:val="32"/>
              </w:rPr>
            </w:pPr>
          </w:p>
          <w:p w:rsidR="00BC08D8" w:rsidRDefault="00BC08D8" w:rsidP="008F0730">
            <w:pPr>
              <w:jc w:val="left"/>
              <w:rPr>
                <w:sz w:val="24"/>
                <w:szCs w:val="32"/>
              </w:rPr>
            </w:pPr>
          </w:p>
          <w:p w:rsidR="00BC08D8" w:rsidRDefault="00BC08D8" w:rsidP="008F0730">
            <w:pPr>
              <w:jc w:val="left"/>
              <w:rPr>
                <w:sz w:val="24"/>
                <w:szCs w:val="32"/>
              </w:rPr>
            </w:pPr>
          </w:p>
          <w:p w:rsidR="00BC08D8" w:rsidRDefault="00BC08D8" w:rsidP="008F0730">
            <w:pPr>
              <w:jc w:val="left"/>
              <w:rPr>
                <w:sz w:val="24"/>
                <w:szCs w:val="32"/>
              </w:rPr>
            </w:pPr>
          </w:p>
          <w:p w:rsidR="001E76CF" w:rsidRDefault="001E76CF" w:rsidP="008F0730">
            <w:pPr>
              <w:jc w:val="left"/>
              <w:rPr>
                <w:sz w:val="24"/>
                <w:szCs w:val="32"/>
              </w:rPr>
            </w:pPr>
            <w:r>
              <w:rPr>
                <w:rFonts w:hint="eastAsia"/>
                <w:sz w:val="24"/>
                <w:szCs w:val="32"/>
              </w:rPr>
              <w:t>教练员</w:t>
            </w:r>
          </w:p>
        </w:tc>
      </w:tr>
      <w:tr w:rsidR="001E76CF" w:rsidTr="001E76CF">
        <w:trPr>
          <w:trHeight w:val="1817"/>
        </w:trPr>
        <w:tc>
          <w:tcPr>
            <w:tcW w:w="1220" w:type="dxa"/>
            <w:vMerge w:val="restart"/>
            <w:vAlign w:val="center"/>
          </w:tcPr>
          <w:p w:rsidR="001E76CF" w:rsidRDefault="001E76CF" w:rsidP="008F0730">
            <w:pPr>
              <w:jc w:val="left"/>
              <w:rPr>
                <w:sz w:val="24"/>
                <w:szCs w:val="32"/>
              </w:rPr>
            </w:pPr>
            <w:r>
              <w:rPr>
                <w:rFonts w:hint="eastAsia"/>
                <w:sz w:val="24"/>
                <w:szCs w:val="32"/>
              </w:rPr>
              <w:t>二、</w:t>
            </w:r>
          </w:p>
          <w:p w:rsidR="001E76CF" w:rsidRDefault="001E76CF" w:rsidP="008F0730">
            <w:pPr>
              <w:jc w:val="left"/>
              <w:rPr>
                <w:sz w:val="24"/>
                <w:szCs w:val="32"/>
              </w:rPr>
            </w:pPr>
            <w:r>
              <w:rPr>
                <w:rFonts w:hint="eastAsia"/>
                <w:sz w:val="24"/>
                <w:szCs w:val="32"/>
              </w:rPr>
              <w:t>教练员生理因素</w:t>
            </w:r>
          </w:p>
        </w:tc>
        <w:tc>
          <w:tcPr>
            <w:tcW w:w="2529" w:type="dxa"/>
            <w:vAlign w:val="center"/>
          </w:tcPr>
          <w:p w:rsidR="001E76CF" w:rsidRDefault="001E76CF" w:rsidP="008F0730">
            <w:pPr>
              <w:jc w:val="left"/>
              <w:rPr>
                <w:sz w:val="24"/>
                <w:szCs w:val="32"/>
              </w:rPr>
            </w:pPr>
            <w:r>
              <w:rPr>
                <w:rFonts w:hint="eastAsia"/>
                <w:sz w:val="24"/>
                <w:szCs w:val="32"/>
              </w:rPr>
              <w:t>1</w:t>
            </w:r>
            <w:r>
              <w:rPr>
                <w:rFonts w:hint="eastAsia"/>
                <w:sz w:val="24"/>
                <w:szCs w:val="32"/>
              </w:rPr>
              <w:t>）疲劳教学</w:t>
            </w:r>
          </w:p>
        </w:tc>
        <w:tc>
          <w:tcPr>
            <w:tcW w:w="1514" w:type="dxa"/>
            <w:vAlign w:val="center"/>
          </w:tcPr>
          <w:p w:rsidR="001E76CF" w:rsidRDefault="001E76CF" w:rsidP="008F0730">
            <w:pPr>
              <w:jc w:val="left"/>
              <w:rPr>
                <w:sz w:val="24"/>
                <w:szCs w:val="32"/>
              </w:rPr>
            </w:pPr>
            <w:r>
              <w:rPr>
                <w:rFonts w:hint="eastAsia"/>
                <w:sz w:val="24"/>
                <w:szCs w:val="32"/>
              </w:rPr>
              <w:t>可能导致重大以上事故</w:t>
            </w:r>
          </w:p>
        </w:tc>
        <w:tc>
          <w:tcPr>
            <w:tcW w:w="1134" w:type="dxa"/>
            <w:vAlign w:val="center"/>
          </w:tcPr>
          <w:p w:rsidR="005F1E43" w:rsidRDefault="005F1E43" w:rsidP="005F1E43">
            <w:pPr>
              <w:jc w:val="center"/>
              <w:rPr>
                <w:sz w:val="24"/>
                <w:szCs w:val="32"/>
              </w:rPr>
            </w:pPr>
            <w:r>
              <w:rPr>
                <w:rFonts w:hint="eastAsia"/>
                <w:sz w:val="24"/>
                <w:szCs w:val="32"/>
              </w:rPr>
              <w:t>B</w:t>
            </w:r>
            <w:r>
              <w:rPr>
                <w:rFonts w:hint="eastAsia"/>
                <w:sz w:val="24"/>
                <w:szCs w:val="32"/>
              </w:rPr>
              <w:t>级</w:t>
            </w:r>
          </w:p>
          <w:p w:rsidR="001E76CF" w:rsidRDefault="005F1E43" w:rsidP="008F0730">
            <w:pPr>
              <w:jc w:val="center"/>
              <w:rPr>
                <w:sz w:val="24"/>
                <w:szCs w:val="32"/>
              </w:rPr>
            </w:pPr>
            <w:r>
              <w:rPr>
                <w:rFonts w:hint="eastAsia"/>
                <w:sz w:val="24"/>
                <w:szCs w:val="32"/>
              </w:rPr>
              <w:t>橙色</w:t>
            </w:r>
          </w:p>
        </w:tc>
        <w:tc>
          <w:tcPr>
            <w:tcW w:w="5670" w:type="dxa"/>
          </w:tcPr>
          <w:p w:rsidR="001E76CF" w:rsidRDefault="001E76CF" w:rsidP="008F0730">
            <w:pPr>
              <w:jc w:val="left"/>
              <w:rPr>
                <w:sz w:val="24"/>
                <w:szCs w:val="32"/>
              </w:rPr>
            </w:pPr>
            <w:r>
              <w:rPr>
                <w:rFonts w:hint="eastAsia"/>
                <w:sz w:val="24"/>
                <w:szCs w:val="32"/>
              </w:rPr>
              <w:t>1</w:t>
            </w:r>
            <w:r>
              <w:rPr>
                <w:rFonts w:hint="eastAsia"/>
                <w:sz w:val="24"/>
                <w:szCs w:val="32"/>
              </w:rPr>
              <w:t>、合理安排教学时间</w:t>
            </w:r>
          </w:p>
          <w:p w:rsidR="001E76CF" w:rsidRDefault="001E76CF" w:rsidP="008F0730">
            <w:pPr>
              <w:jc w:val="left"/>
              <w:rPr>
                <w:sz w:val="24"/>
                <w:szCs w:val="32"/>
              </w:rPr>
            </w:pPr>
            <w:r>
              <w:rPr>
                <w:rFonts w:hint="eastAsia"/>
                <w:sz w:val="24"/>
                <w:szCs w:val="32"/>
              </w:rPr>
              <w:t>2</w:t>
            </w:r>
            <w:r>
              <w:rPr>
                <w:rFonts w:hint="eastAsia"/>
                <w:sz w:val="24"/>
                <w:szCs w:val="32"/>
              </w:rPr>
              <w:t>、督促教练员保障收车后的休息时间</w:t>
            </w:r>
          </w:p>
          <w:p w:rsidR="001E76CF" w:rsidRDefault="001E76CF" w:rsidP="008F0730">
            <w:pPr>
              <w:jc w:val="left"/>
              <w:rPr>
                <w:sz w:val="24"/>
                <w:szCs w:val="32"/>
              </w:rPr>
            </w:pPr>
            <w:r>
              <w:rPr>
                <w:rFonts w:hint="eastAsia"/>
                <w:sz w:val="24"/>
                <w:szCs w:val="32"/>
              </w:rPr>
              <w:t>3</w:t>
            </w:r>
            <w:r>
              <w:rPr>
                <w:rFonts w:hint="eastAsia"/>
                <w:sz w:val="24"/>
                <w:szCs w:val="32"/>
              </w:rPr>
              <w:t>、运用卫星定位监控视频，强化营运过程监管</w:t>
            </w:r>
          </w:p>
          <w:p w:rsidR="001E76CF" w:rsidRDefault="001E76CF" w:rsidP="008F0730">
            <w:pPr>
              <w:jc w:val="left"/>
              <w:rPr>
                <w:sz w:val="24"/>
                <w:szCs w:val="32"/>
              </w:rPr>
            </w:pPr>
            <w:r>
              <w:rPr>
                <w:rFonts w:hint="eastAsia"/>
                <w:sz w:val="24"/>
                <w:szCs w:val="32"/>
              </w:rPr>
              <w:t>4</w:t>
            </w:r>
            <w:r>
              <w:rPr>
                <w:rFonts w:hint="eastAsia"/>
                <w:sz w:val="24"/>
                <w:szCs w:val="32"/>
              </w:rPr>
              <w:t>、严格落实防范疲劳驾驶的相关规定</w:t>
            </w:r>
          </w:p>
          <w:p w:rsidR="001E76CF" w:rsidRDefault="001E76CF" w:rsidP="001E76CF">
            <w:pPr>
              <w:numPr>
                <w:ilvl w:val="0"/>
                <w:numId w:val="1"/>
              </w:numPr>
              <w:jc w:val="left"/>
              <w:rPr>
                <w:sz w:val="24"/>
                <w:szCs w:val="32"/>
              </w:rPr>
            </w:pPr>
            <w:r>
              <w:rPr>
                <w:rFonts w:hint="eastAsia"/>
                <w:sz w:val="24"/>
                <w:szCs w:val="32"/>
              </w:rPr>
              <w:t>严格落实交、接班制度</w:t>
            </w:r>
          </w:p>
          <w:p w:rsidR="001E76CF" w:rsidRDefault="001E76CF" w:rsidP="008F0730">
            <w:pPr>
              <w:jc w:val="left"/>
              <w:rPr>
                <w:sz w:val="24"/>
                <w:szCs w:val="32"/>
              </w:rPr>
            </w:pPr>
            <w:r>
              <w:rPr>
                <w:rFonts w:hint="eastAsia"/>
                <w:sz w:val="24"/>
                <w:szCs w:val="32"/>
              </w:rPr>
              <w:t>6</w:t>
            </w:r>
            <w:r>
              <w:rPr>
                <w:rFonts w:hint="eastAsia"/>
                <w:sz w:val="24"/>
                <w:szCs w:val="32"/>
              </w:rPr>
              <w:t>、强化事后处理，严格落实“六严禁”</w:t>
            </w:r>
          </w:p>
        </w:tc>
        <w:tc>
          <w:tcPr>
            <w:tcW w:w="1417" w:type="dxa"/>
            <w:vAlign w:val="center"/>
          </w:tcPr>
          <w:p w:rsidR="001E76CF" w:rsidRDefault="001E76CF" w:rsidP="008F0730">
            <w:pPr>
              <w:jc w:val="center"/>
              <w:rPr>
                <w:sz w:val="24"/>
                <w:szCs w:val="32"/>
              </w:rPr>
            </w:pPr>
            <w:r>
              <w:rPr>
                <w:rFonts w:hint="eastAsia"/>
                <w:sz w:val="24"/>
                <w:szCs w:val="32"/>
              </w:rPr>
              <w:t>安全科</w:t>
            </w:r>
          </w:p>
          <w:p w:rsidR="001E76CF" w:rsidRDefault="001E76CF" w:rsidP="008F0730">
            <w:pPr>
              <w:jc w:val="center"/>
              <w:rPr>
                <w:sz w:val="24"/>
                <w:szCs w:val="32"/>
              </w:rPr>
            </w:pPr>
            <w:r>
              <w:rPr>
                <w:rFonts w:hint="eastAsia"/>
                <w:sz w:val="24"/>
                <w:szCs w:val="32"/>
              </w:rPr>
              <w:t>教务科</w:t>
            </w:r>
          </w:p>
        </w:tc>
        <w:tc>
          <w:tcPr>
            <w:tcW w:w="1559" w:type="dxa"/>
            <w:vMerge w:val="restart"/>
            <w:vAlign w:val="center"/>
          </w:tcPr>
          <w:p w:rsidR="001E76CF" w:rsidRDefault="001E76CF" w:rsidP="008F0730">
            <w:pPr>
              <w:jc w:val="left"/>
              <w:rPr>
                <w:sz w:val="24"/>
                <w:szCs w:val="32"/>
              </w:rPr>
            </w:pPr>
            <w:r>
              <w:rPr>
                <w:rFonts w:hint="eastAsia"/>
                <w:sz w:val="24"/>
                <w:szCs w:val="32"/>
              </w:rPr>
              <w:t>教练员</w:t>
            </w:r>
          </w:p>
        </w:tc>
      </w:tr>
      <w:tr w:rsidR="001E76CF" w:rsidTr="001E76CF">
        <w:trPr>
          <w:trHeight w:val="1272"/>
        </w:trPr>
        <w:tc>
          <w:tcPr>
            <w:tcW w:w="1220" w:type="dxa"/>
            <w:vMerge/>
          </w:tcPr>
          <w:p w:rsidR="001E76CF" w:rsidRDefault="001E76CF" w:rsidP="008F0730">
            <w:pPr>
              <w:jc w:val="center"/>
              <w:rPr>
                <w:sz w:val="24"/>
                <w:szCs w:val="32"/>
              </w:rPr>
            </w:pPr>
          </w:p>
        </w:tc>
        <w:tc>
          <w:tcPr>
            <w:tcW w:w="2529" w:type="dxa"/>
            <w:vAlign w:val="center"/>
          </w:tcPr>
          <w:p w:rsidR="001E76CF" w:rsidRDefault="001E76CF" w:rsidP="008F0730">
            <w:pPr>
              <w:jc w:val="left"/>
              <w:rPr>
                <w:sz w:val="24"/>
                <w:szCs w:val="32"/>
              </w:rPr>
            </w:pPr>
            <w:r>
              <w:rPr>
                <w:rFonts w:hint="eastAsia"/>
                <w:sz w:val="24"/>
                <w:szCs w:val="32"/>
              </w:rPr>
              <w:t>2</w:t>
            </w:r>
            <w:r>
              <w:rPr>
                <w:rFonts w:hint="eastAsia"/>
                <w:sz w:val="24"/>
                <w:szCs w:val="32"/>
              </w:rPr>
              <w:t>）药物不良反应、疾病</w:t>
            </w:r>
          </w:p>
        </w:tc>
        <w:tc>
          <w:tcPr>
            <w:tcW w:w="1514" w:type="dxa"/>
          </w:tcPr>
          <w:p w:rsidR="001E76CF" w:rsidRDefault="001E76CF" w:rsidP="008F0730">
            <w:pPr>
              <w:jc w:val="left"/>
              <w:rPr>
                <w:sz w:val="24"/>
                <w:szCs w:val="32"/>
              </w:rPr>
            </w:pPr>
            <w:r>
              <w:rPr>
                <w:rFonts w:hint="eastAsia"/>
                <w:sz w:val="24"/>
                <w:szCs w:val="32"/>
              </w:rPr>
              <w:t>可能导致较大以上事故</w:t>
            </w:r>
          </w:p>
        </w:tc>
        <w:tc>
          <w:tcPr>
            <w:tcW w:w="1134" w:type="dxa"/>
            <w:vAlign w:val="center"/>
          </w:tcPr>
          <w:p w:rsidR="005F1E43" w:rsidRDefault="005F1E43" w:rsidP="005F1E43">
            <w:pPr>
              <w:jc w:val="center"/>
              <w:rPr>
                <w:sz w:val="24"/>
                <w:szCs w:val="32"/>
              </w:rPr>
            </w:pPr>
            <w:r>
              <w:rPr>
                <w:rFonts w:hint="eastAsia"/>
                <w:sz w:val="24"/>
                <w:szCs w:val="32"/>
              </w:rPr>
              <w:t>C</w:t>
            </w:r>
            <w:r>
              <w:rPr>
                <w:rFonts w:hint="eastAsia"/>
                <w:sz w:val="24"/>
                <w:szCs w:val="32"/>
              </w:rPr>
              <w:t>级</w:t>
            </w:r>
          </w:p>
          <w:p w:rsidR="001E76CF" w:rsidRDefault="005F1E43" w:rsidP="005F1E43">
            <w:pPr>
              <w:jc w:val="center"/>
              <w:rPr>
                <w:sz w:val="24"/>
                <w:szCs w:val="32"/>
              </w:rPr>
            </w:pPr>
            <w:r>
              <w:rPr>
                <w:rFonts w:hint="eastAsia"/>
                <w:sz w:val="24"/>
                <w:szCs w:val="32"/>
              </w:rPr>
              <w:t>黄色</w:t>
            </w:r>
          </w:p>
        </w:tc>
        <w:tc>
          <w:tcPr>
            <w:tcW w:w="5670" w:type="dxa"/>
          </w:tcPr>
          <w:p w:rsidR="001E76CF" w:rsidRDefault="001E76CF" w:rsidP="008F0730">
            <w:pPr>
              <w:jc w:val="left"/>
              <w:rPr>
                <w:sz w:val="24"/>
                <w:szCs w:val="32"/>
              </w:rPr>
            </w:pPr>
            <w:r>
              <w:rPr>
                <w:rFonts w:hint="eastAsia"/>
                <w:sz w:val="24"/>
                <w:szCs w:val="32"/>
              </w:rPr>
              <w:t>1</w:t>
            </w:r>
            <w:r>
              <w:rPr>
                <w:rFonts w:hint="eastAsia"/>
                <w:sz w:val="24"/>
                <w:szCs w:val="32"/>
              </w:rPr>
              <w:t>、定期开展体检</w:t>
            </w:r>
          </w:p>
          <w:p w:rsidR="001E76CF" w:rsidRDefault="001E76CF" w:rsidP="008F0730">
            <w:pPr>
              <w:jc w:val="left"/>
              <w:rPr>
                <w:sz w:val="24"/>
                <w:szCs w:val="32"/>
              </w:rPr>
            </w:pPr>
            <w:r>
              <w:rPr>
                <w:rFonts w:hint="eastAsia"/>
                <w:sz w:val="24"/>
                <w:szCs w:val="32"/>
              </w:rPr>
              <w:t>2</w:t>
            </w:r>
            <w:r>
              <w:rPr>
                <w:rFonts w:hint="eastAsia"/>
                <w:sz w:val="24"/>
                <w:szCs w:val="32"/>
              </w:rPr>
              <w:t>、做好行车前的问询、告知</w:t>
            </w:r>
          </w:p>
          <w:p w:rsidR="001E76CF" w:rsidRDefault="001E76CF" w:rsidP="008F0730">
            <w:pPr>
              <w:jc w:val="left"/>
              <w:rPr>
                <w:sz w:val="24"/>
                <w:szCs w:val="32"/>
              </w:rPr>
            </w:pPr>
            <w:r>
              <w:rPr>
                <w:rFonts w:hint="eastAsia"/>
                <w:sz w:val="24"/>
                <w:szCs w:val="32"/>
              </w:rPr>
              <w:t>3</w:t>
            </w:r>
            <w:r>
              <w:rPr>
                <w:rFonts w:hint="eastAsia"/>
                <w:sz w:val="24"/>
                <w:szCs w:val="32"/>
              </w:rPr>
              <w:t>、健全完善代班教练员制度</w:t>
            </w:r>
          </w:p>
          <w:p w:rsidR="001E76CF" w:rsidRDefault="001E76CF" w:rsidP="008F0730">
            <w:pPr>
              <w:jc w:val="left"/>
              <w:rPr>
                <w:sz w:val="24"/>
                <w:szCs w:val="32"/>
              </w:rPr>
            </w:pPr>
            <w:r>
              <w:rPr>
                <w:rFonts w:hint="eastAsia"/>
                <w:sz w:val="24"/>
                <w:szCs w:val="32"/>
              </w:rPr>
              <w:t>4</w:t>
            </w:r>
            <w:r>
              <w:rPr>
                <w:rFonts w:hint="eastAsia"/>
                <w:sz w:val="24"/>
                <w:szCs w:val="32"/>
              </w:rPr>
              <w:t>、督促教练员主动上报相关情况</w:t>
            </w:r>
          </w:p>
        </w:tc>
        <w:tc>
          <w:tcPr>
            <w:tcW w:w="1417" w:type="dxa"/>
            <w:vAlign w:val="center"/>
          </w:tcPr>
          <w:p w:rsidR="001E76CF" w:rsidRDefault="001E76CF" w:rsidP="008F0730">
            <w:pPr>
              <w:jc w:val="center"/>
              <w:rPr>
                <w:sz w:val="24"/>
                <w:szCs w:val="32"/>
              </w:rPr>
            </w:pPr>
            <w:r>
              <w:rPr>
                <w:rFonts w:hint="eastAsia"/>
                <w:sz w:val="24"/>
                <w:szCs w:val="32"/>
              </w:rPr>
              <w:t>安全科</w:t>
            </w:r>
          </w:p>
          <w:p w:rsidR="001E76CF" w:rsidRDefault="001E76CF" w:rsidP="008F0730">
            <w:pPr>
              <w:jc w:val="center"/>
              <w:rPr>
                <w:sz w:val="24"/>
                <w:szCs w:val="32"/>
              </w:rPr>
            </w:pPr>
            <w:r>
              <w:rPr>
                <w:rFonts w:hint="eastAsia"/>
                <w:sz w:val="24"/>
                <w:szCs w:val="32"/>
              </w:rPr>
              <w:t>教务科</w:t>
            </w:r>
          </w:p>
        </w:tc>
        <w:tc>
          <w:tcPr>
            <w:tcW w:w="1559" w:type="dxa"/>
            <w:vMerge/>
          </w:tcPr>
          <w:p w:rsidR="001E76CF" w:rsidRDefault="001E76CF" w:rsidP="008F0730">
            <w:pPr>
              <w:jc w:val="left"/>
              <w:rPr>
                <w:sz w:val="24"/>
                <w:szCs w:val="32"/>
              </w:rPr>
            </w:pPr>
          </w:p>
        </w:tc>
      </w:tr>
      <w:tr w:rsidR="001E76CF" w:rsidTr="001E76CF">
        <w:trPr>
          <w:trHeight w:val="927"/>
        </w:trPr>
        <w:tc>
          <w:tcPr>
            <w:tcW w:w="1220" w:type="dxa"/>
            <w:vMerge/>
          </w:tcPr>
          <w:p w:rsidR="001E76CF" w:rsidRDefault="001E76CF" w:rsidP="008F0730">
            <w:pPr>
              <w:jc w:val="center"/>
              <w:rPr>
                <w:sz w:val="24"/>
                <w:szCs w:val="32"/>
              </w:rPr>
            </w:pPr>
          </w:p>
        </w:tc>
        <w:tc>
          <w:tcPr>
            <w:tcW w:w="2529" w:type="dxa"/>
            <w:vAlign w:val="center"/>
          </w:tcPr>
          <w:p w:rsidR="001E76CF" w:rsidRDefault="001E76CF" w:rsidP="008F0730">
            <w:pPr>
              <w:jc w:val="left"/>
              <w:rPr>
                <w:sz w:val="24"/>
                <w:szCs w:val="32"/>
              </w:rPr>
            </w:pPr>
            <w:r>
              <w:rPr>
                <w:rFonts w:hint="eastAsia"/>
                <w:sz w:val="24"/>
                <w:szCs w:val="32"/>
              </w:rPr>
              <w:t>3</w:t>
            </w:r>
            <w:r>
              <w:rPr>
                <w:rFonts w:hint="eastAsia"/>
                <w:sz w:val="24"/>
                <w:szCs w:val="32"/>
              </w:rPr>
              <w:t>）酒驾、毒驾</w:t>
            </w:r>
          </w:p>
        </w:tc>
        <w:tc>
          <w:tcPr>
            <w:tcW w:w="1514" w:type="dxa"/>
          </w:tcPr>
          <w:p w:rsidR="001E76CF" w:rsidRDefault="001E76CF" w:rsidP="008F0730">
            <w:pPr>
              <w:jc w:val="left"/>
              <w:rPr>
                <w:sz w:val="24"/>
                <w:szCs w:val="32"/>
              </w:rPr>
            </w:pPr>
            <w:r>
              <w:rPr>
                <w:rFonts w:hint="eastAsia"/>
                <w:sz w:val="24"/>
                <w:szCs w:val="32"/>
              </w:rPr>
              <w:t>可能导致较大以上事故</w:t>
            </w:r>
          </w:p>
        </w:tc>
        <w:tc>
          <w:tcPr>
            <w:tcW w:w="1134" w:type="dxa"/>
            <w:vAlign w:val="center"/>
          </w:tcPr>
          <w:p w:rsidR="005F1E43" w:rsidRDefault="005F1E43" w:rsidP="005F1E43">
            <w:pPr>
              <w:jc w:val="center"/>
              <w:rPr>
                <w:sz w:val="24"/>
                <w:szCs w:val="32"/>
              </w:rPr>
            </w:pPr>
            <w:r>
              <w:rPr>
                <w:rFonts w:hint="eastAsia"/>
                <w:sz w:val="24"/>
                <w:szCs w:val="32"/>
              </w:rPr>
              <w:t>C</w:t>
            </w:r>
            <w:r>
              <w:rPr>
                <w:rFonts w:hint="eastAsia"/>
                <w:sz w:val="24"/>
                <w:szCs w:val="32"/>
              </w:rPr>
              <w:t>级</w:t>
            </w:r>
          </w:p>
          <w:p w:rsidR="001E76CF" w:rsidRDefault="005F1E43" w:rsidP="005F1E43">
            <w:pPr>
              <w:jc w:val="center"/>
              <w:rPr>
                <w:color w:val="FF0000"/>
                <w:sz w:val="24"/>
                <w:szCs w:val="32"/>
              </w:rPr>
            </w:pPr>
            <w:r>
              <w:rPr>
                <w:rFonts w:hint="eastAsia"/>
                <w:sz w:val="24"/>
                <w:szCs w:val="32"/>
              </w:rPr>
              <w:t>黄色</w:t>
            </w:r>
          </w:p>
        </w:tc>
        <w:tc>
          <w:tcPr>
            <w:tcW w:w="5670" w:type="dxa"/>
          </w:tcPr>
          <w:p w:rsidR="001E76CF" w:rsidRDefault="001E76CF" w:rsidP="008F0730">
            <w:pPr>
              <w:jc w:val="left"/>
              <w:rPr>
                <w:sz w:val="24"/>
                <w:szCs w:val="32"/>
              </w:rPr>
            </w:pPr>
            <w:r>
              <w:rPr>
                <w:rFonts w:hint="eastAsia"/>
                <w:sz w:val="24"/>
                <w:szCs w:val="32"/>
              </w:rPr>
              <w:t>1</w:t>
            </w:r>
            <w:r>
              <w:rPr>
                <w:rFonts w:hint="eastAsia"/>
                <w:sz w:val="24"/>
                <w:szCs w:val="32"/>
              </w:rPr>
              <w:t>、结合案例，加强警示教育</w:t>
            </w:r>
          </w:p>
          <w:p w:rsidR="001E76CF" w:rsidRDefault="001E76CF" w:rsidP="008F0730">
            <w:pPr>
              <w:jc w:val="left"/>
              <w:rPr>
                <w:sz w:val="24"/>
                <w:szCs w:val="32"/>
              </w:rPr>
            </w:pPr>
            <w:r>
              <w:rPr>
                <w:rFonts w:hint="eastAsia"/>
                <w:sz w:val="24"/>
                <w:szCs w:val="32"/>
              </w:rPr>
              <w:t>2</w:t>
            </w:r>
            <w:r>
              <w:rPr>
                <w:rFonts w:hint="eastAsia"/>
                <w:sz w:val="24"/>
                <w:szCs w:val="32"/>
              </w:rPr>
              <w:t>、落实好日常防范措施</w:t>
            </w:r>
          </w:p>
          <w:p w:rsidR="001E76CF" w:rsidRDefault="001E76CF" w:rsidP="008F0730">
            <w:pPr>
              <w:jc w:val="left"/>
              <w:rPr>
                <w:sz w:val="24"/>
                <w:szCs w:val="32"/>
              </w:rPr>
            </w:pPr>
            <w:r>
              <w:rPr>
                <w:rFonts w:hint="eastAsia"/>
                <w:sz w:val="24"/>
                <w:szCs w:val="32"/>
              </w:rPr>
              <w:t>3</w:t>
            </w:r>
            <w:r>
              <w:rPr>
                <w:rFonts w:hint="eastAsia"/>
                <w:sz w:val="24"/>
                <w:szCs w:val="32"/>
              </w:rPr>
              <w:t>、结合家人开展监督</w:t>
            </w:r>
          </w:p>
        </w:tc>
        <w:tc>
          <w:tcPr>
            <w:tcW w:w="1417" w:type="dxa"/>
            <w:vAlign w:val="center"/>
          </w:tcPr>
          <w:p w:rsidR="001E76CF" w:rsidRDefault="001E76CF" w:rsidP="008F0730">
            <w:pPr>
              <w:jc w:val="center"/>
              <w:rPr>
                <w:sz w:val="24"/>
                <w:szCs w:val="32"/>
              </w:rPr>
            </w:pPr>
            <w:r>
              <w:rPr>
                <w:rFonts w:hint="eastAsia"/>
                <w:sz w:val="24"/>
                <w:szCs w:val="32"/>
              </w:rPr>
              <w:t>安全科</w:t>
            </w:r>
          </w:p>
          <w:p w:rsidR="001E76CF" w:rsidRDefault="001E76CF" w:rsidP="008F0730">
            <w:pPr>
              <w:jc w:val="center"/>
              <w:rPr>
                <w:sz w:val="24"/>
                <w:szCs w:val="32"/>
              </w:rPr>
            </w:pPr>
            <w:r>
              <w:rPr>
                <w:rFonts w:hint="eastAsia"/>
                <w:sz w:val="24"/>
                <w:szCs w:val="32"/>
              </w:rPr>
              <w:t>教务科</w:t>
            </w:r>
          </w:p>
        </w:tc>
        <w:tc>
          <w:tcPr>
            <w:tcW w:w="1559" w:type="dxa"/>
            <w:vMerge/>
          </w:tcPr>
          <w:p w:rsidR="001E76CF" w:rsidRDefault="001E76CF" w:rsidP="008F0730">
            <w:pPr>
              <w:jc w:val="left"/>
              <w:rPr>
                <w:sz w:val="24"/>
                <w:szCs w:val="32"/>
              </w:rPr>
            </w:pPr>
          </w:p>
        </w:tc>
      </w:tr>
    </w:tbl>
    <w:p w:rsidR="001E76CF" w:rsidRDefault="001E76CF" w:rsidP="001E76CF">
      <w:pPr>
        <w:rPr>
          <w:sz w:val="24"/>
          <w:szCs w:val="32"/>
        </w:rPr>
        <w:sectPr w:rsidR="001E76CF">
          <w:footerReference w:type="default" r:id="rId7"/>
          <w:pgSz w:w="16838" w:h="11906" w:orient="landscape"/>
          <w:pgMar w:top="1134" w:right="1418" w:bottom="1134" w:left="1134" w:header="851" w:footer="992" w:gutter="0"/>
          <w:cols w:space="720"/>
          <w:docGrid w:linePitch="312"/>
        </w:sectPr>
      </w:pPr>
    </w:p>
    <w:tbl>
      <w:tblPr>
        <w:tblStyle w:val="a4"/>
        <w:tblW w:w="14760" w:type="dxa"/>
        <w:tblInd w:w="-193" w:type="dxa"/>
        <w:tblLayout w:type="fixed"/>
        <w:tblLook w:val="04A0"/>
      </w:tblPr>
      <w:tblGrid>
        <w:gridCol w:w="1220"/>
        <w:gridCol w:w="2529"/>
        <w:gridCol w:w="1103"/>
        <w:gridCol w:w="900"/>
        <w:gridCol w:w="5889"/>
        <w:gridCol w:w="1560"/>
        <w:gridCol w:w="1559"/>
      </w:tblGrid>
      <w:tr w:rsidR="001E76CF" w:rsidTr="001E76CF">
        <w:trPr>
          <w:trHeight w:val="1846"/>
        </w:trPr>
        <w:tc>
          <w:tcPr>
            <w:tcW w:w="1220" w:type="dxa"/>
            <w:vAlign w:val="center"/>
          </w:tcPr>
          <w:p w:rsidR="001E76CF" w:rsidRDefault="001E76CF" w:rsidP="008F0730">
            <w:pPr>
              <w:rPr>
                <w:sz w:val="24"/>
                <w:szCs w:val="32"/>
              </w:rPr>
            </w:pPr>
            <w:r>
              <w:rPr>
                <w:rFonts w:hint="eastAsia"/>
                <w:sz w:val="24"/>
                <w:szCs w:val="32"/>
              </w:rPr>
              <w:lastRenderedPageBreak/>
              <w:t>三、</w:t>
            </w:r>
          </w:p>
          <w:p w:rsidR="001E76CF" w:rsidRDefault="001E76CF" w:rsidP="008F0730">
            <w:pPr>
              <w:rPr>
                <w:sz w:val="24"/>
                <w:szCs w:val="32"/>
              </w:rPr>
            </w:pPr>
            <w:r>
              <w:rPr>
                <w:rFonts w:hint="eastAsia"/>
                <w:sz w:val="24"/>
                <w:szCs w:val="32"/>
              </w:rPr>
              <w:t>驾驶</w:t>
            </w:r>
          </w:p>
          <w:p w:rsidR="001E76CF" w:rsidRDefault="001E76CF" w:rsidP="008F0730">
            <w:pPr>
              <w:rPr>
                <w:sz w:val="24"/>
                <w:szCs w:val="32"/>
              </w:rPr>
            </w:pPr>
            <w:r>
              <w:rPr>
                <w:rFonts w:hint="eastAsia"/>
                <w:sz w:val="24"/>
                <w:szCs w:val="32"/>
              </w:rPr>
              <w:t>行为</w:t>
            </w:r>
          </w:p>
        </w:tc>
        <w:tc>
          <w:tcPr>
            <w:tcW w:w="2529" w:type="dxa"/>
          </w:tcPr>
          <w:p w:rsidR="001E76CF" w:rsidRDefault="001E76CF" w:rsidP="008F0730">
            <w:pPr>
              <w:jc w:val="left"/>
              <w:rPr>
                <w:sz w:val="24"/>
                <w:szCs w:val="32"/>
              </w:rPr>
            </w:pPr>
            <w:r>
              <w:rPr>
                <w:rFonts w:hint="eastAsia"/>
                <w:sz w:val="24"/>
                <w:szCs w:val="32"/>
              </w:rPr>
              <w:t>1</w:t>
            </w:r>
            <w:r>
              <w:rPr>
                <w:rFonts w:hint="eastAsia"/>
                <w:sz w:val="24"/>
                <w:szCs w:val="32"/>
              </w:rPr>
              <w:t>、危险驾驶</w:t>
            </w:r>
            <w:r>
              <w:rPr>
                <w:rFonts w:hint="eastAsia"/>
                <w:sz w:val="24"/>
                <w:szCs w:val="32"/>
              </w:rPr>
              <w:t>----</w:t>
            </w:r>
            <w:r>
              <w:rPr>
                <w:rFonts w:hint="eastAsia"/>
                <w:sz w:val="24"/>
                <w:szCs w:val="32"/>
              </w:rPr>
              <w:t>超速</w:t>
            </w:r>
          </w:p>
          <w:p w:rsidR="001E76CF" w:rsidRDefault="001E76CF" w:rsidP="008F0730">
            <w:pPr>
              <w:jc w:val="left"/>
              <w:rPr>
                <w:sz w:val="24"/>
                <w:szCs w:val="32"/>
              </w:rPr>
            </w:pPr>
            <w:r>
              <w:rPr>
                <w:rFonts w:hint="eastAsia"/>
                <w:sz w:val="24"/>
                <w:szCs w:val="32"/>
              </w:rPr>
              <w:t>1</w:t>
            </w:r>
            <w:r>
              <w:rPr>
                <w:rFonts w:hint="eastAsia"/>
                <w:sz w:val="24"/>
                <w:szCs w:val="32"/>
              </w:rPr>
              <w:t>）高速公路超速</w:t>
            </w:r>
            <w:r>
              <w:rPr>
                <w:rFonts w:hint="eastAsia"/>
                <w:sz w:val="24"/>
                <w:szCs w:val="32"/>
              </w:rPr>
              <w:t>20%</w:t>
            </w:r>
            <w:r>
              <w:rPr>
                <w:rFonts w:hint="eastAsia"/>
                <w:sz w:val="24"/>
                <w:szCs w:val="32"/>
              </w:rPr>
              <w:t>，一般道路超速</w:t>
            </w:r>
            <w:r>
              <w:rPr>
                <w:rFonts w:hint="eastAsia"/>
                <w:sz w:val="24"/>
                <w:szCs w:val="32"/>
              </w:rPr>
              <w:t>50%</w:t>
            </w:r>
            <w:r>
              <w:rPr>
                <w:rFonts w:hint="eastAsia"/>
                <w:sz w:val="24"/>
                <w:szCs w:val="32"/>
              </w:rPr>
              <w:t>以上的</w:t>
            </w:r>
          </w:p>
        </w:tc>
        <w:tc>
          <w:tcPr>
            <w:tcW w:w="1103" w:type="dxa"/>
          </w:tcPr>
          <w:p w:rsidR="001E76CF" w:rsidRDefault="001E76CF" w:rsidP="008F0730">
            <w:pPr>
              <w:jc w:val="center"/>
              <w:rPr>
                <w:sz w:val="24"/>
                <w:szCs w:val="32"/>
              </w:rPr>
            </w:pPr>
            <w:r>
              <w:rPr>
                <w:rFonts w:hint="eastAsia"/>
                <w:sz w:val="24"/>
                <w:szCs w:val="32"/>
              </w:rPr>
              <w:t>可能导致重大以上事故</w:t>
            </w:r>
          </w:p>
        </w:tc>
        <w:tc>
          <w:tcPr>
            <w:tcW w:w="900" w:type="dxa"/>
            <w:vAlign w:val="center"/>
          </w:tcPr>
          <w:p w:rsidR="0067737D" w:rsidRDefault="0067737D" w:rsidP="0067737D">
            <w:pPr>
              <w:jc w:val="center"/>
              <w:rPr>
                <w:sz w:val="24"/>
                <w:szCs w:val="32"/>
              </w:rPr>
            </w:pPr>
            <w:r>
              <w:rPr>
                <w:rFonts w:hint="eastAsia"/>
                <w:sz w:val="24"/>
                <w:szCs w:val="32"/>
              </w:rPr>
              <w:t>B</w:t>
            </w:r>
            <w:r>
              <w:rPr>
                <w:rFonts w:hint="eastAsia"/>
                <w:sz w:val="24"/>
                <w:szCs w:val="32"/>
              </w:rPr>
              <w:t>级</w:t>
            </w:r>
          </w:p>
          <w:p w:rsidR="001E76CF" w:rsidRDefault="0067737D" w:rsidP="0067737D">
            <w:pPr>
              <w:jc w:val="center"/>
              <w:rPr>
                <w:color w:val="FF0000"/>
                <w:sz w:val="24"/>
                <w:szCs w:val="32"/>
              </w:rPr>
            </w:pPr>
            <w:r>
              <w:rPr>
                <w:rFonts w:hint="eastAsia"/>
                <w:sz w:val="24"/>
                <w:szCs w:val="32"/>
              </w:rPr>
              <w:t>橙色</w:t>
            </w:r>
          </w:p>
        </w:tc>
        <w:tc>
          <w:tcPr>
            <w:tcW w:w="5889" w:type="dxa"/>
          </w:tcPr>
          <w:p w:rsidR="001E76CF" w:rsidRDefault="001E76CF" w:rsidP="008F0730">
            <w:pPr>
              <w:jc w:val="left"/>
              <w:rPr>
                <w:sz w:val="24"/>
                <w:szCs w:val="32"/>
              </w:rPr>
            </w:pPr>
            <w:r>
              <w:rPr>
                <w:rFonts w:hint="eastAsia"/>
                <w:sz w:val="24"/>
                <w:szCs w:val="32"/>
              </w:rPr>
              <w:t>1</w:t>
            </w:r>
            <w:r>
              <w:rPr>
                <w:rFonts w:hint="eastAsia"/>
                <w:sz w:val="24"/>
                <w:szCs w:val="32"/>
              </w:rPr>
              <w:t>、开展针对性警示教育培训，提高安全意识</w:t>
            </w:r>
          </w:p>
          <w:p w:rsidR="001E76CF" w:rsidRDefault="001E76CF" w:rsidP="008F0730">
            <w:pPr>
              <w:jc w:val="left"/>
              <w:rPr>
                <w:sz w:val="24"/>
                <w:szCs w:val="32"/>
              </w:rPr>
            </w:pPr>
            <w:r>
              <w:rPr>
                <w:rFonts w:hint="eastAsia"/>
                <w:sz w:val="24"/>
                <w:szCs w:val="32"/>
              </w:rPr>
              <w:t>2</w:t>
            </w:r>
            <w:r>
              <w:rPr>
                <w:rFonts w:hint="eastAsia"/>
                <w:sz w:val="24"/>
                <w:szCs w:val="32"/>
              </w:rPr>
              <w:t>、健全教练员操作规程，督促教练员严格落实</w:t>
            </w:r>
          </w:p>
          <w:p w:rsidR="001E76CF" w:rsidRDefault="001E76CF" w:rsidP="008F0730">
            <w:pPr>
              <w:jc w:val="left"/>
              <w:rPr>
                <w:sz w:val="24"/>
                <w:szCs w:val="32"/>
              </w:rPr>
            </w:pPr>
            <w:r>
              <w:rPr>
                <w:rFonts w:hint="eastAsia"/>
                <w:sz w:val="24"/>
                <w:szCs w:val="32"/>
              </w:rPr>
              <w:t>3</w:t>
            </w:r>
            <w:r>
              <w:rPr>
                <w:rFonts w:hint="eastAsia"/>
                <w:sz w:val="24"/>
                <w:szCs w:val="32"/>
              </w:rPr>
              <w:t>、运用卫星定位监控视频进行监控</w:t>
            </w:r>
          </w:p>
          <w:p w:rsidR="001E76CF" w:rsidRDefault="001E76CF" w:rsidP="008F0730">
            <w:pPr>
              <w:jc w:val="left"/>
              <w:rPr>
                <w:sz w:val="24"/>
                <w:szCs w:val="32"/>
              </w:rPr>
            </w:pPr>
            <w:r>
              <w:rPr>
                <w:rFonts w:hint="eastAsia"/>
                <w:sz w:val="24"/>
                <w:szCs w:val="32"/>
              </w:rPr>
              <w:t>4</w:t>
            </w:r>
            <w:r>
              <w:rPr>
                <w:rFonts w:hint="eastAsia"/>
                <w:sz w:val="24"/>
                <w:szCs w:val="32"/>
              </w:rPr>
              <w:t>、强化事后处理，严格落实“六严禁”</w:t>
            </w:r>
          </w:p>
          <w:p w:rsidR="001E76CF" w:rsidRDefault="001E76CF" w:rsidP="008F0730">
            <w:pPr>
              <w:jc w:val="left"/>
              <w:rPr>
                <w:sz w:val="24"/>
                <w:szCs w:val="32"/>
              </w:rPr>
            </w:pPr>
            <w:r>
              <w:rPr>
                <w:rFonts w:hint="eastAsia"/>
                <w:sz w:val="24"/>
                <w:szCs w:val="32"/>
              </w:rPr>
              <w:t>5</w:t>
            </w:r>
            <w:r>
              <w:rPr>
                <w:rFonts w:hint="eastAsia"/>
                <w:sz w:val="24"/>
                <w:szCs w:val="32"/>
              </w:rPr>
              <w:t>、运用</w:t>
            </w:r>
            <w:r>
              <w:rPr>
                <w:rFonts w:hint="eastAsia"/>
                <w:sz w:val="24"/>
                <w:szCs w:val="32"/>
              </w:rPr>
              <w:t>12328</w:t>
            </w:r>
            <w:r>
              <w:rPr>
                <w:rFonts w:hint="eastAsia"/>
                <w:sz w:val="24"/>
                <w:szCs w:val="32"/>
              </w:rPr>
              <w:t>投诉电话接受乘客监督</w:t>
            </w:r>
          </w:p>
          <w:p w:rsidR="001E76CF" w:rsidRDefault="001E76CF" w:rsidP="008F0730">
            <w:pPr>
              <w:jc w:val="left"/>
              <w:rPr>
                <w:sz w:val="24"/>
                <w:szCs w:val="32"/>
              </w:rPr>
            </w:pPr>
            <w:r>
              <w:rPr>
                <w:rFonts w:hint="eastAsia"/>
                <w:sz w:val="24"/>
                <w:szCs w:val="32"/>
              </w:rPr>
              <w:t>6</w:t>
            </w:r>
            <w:r>
              <w:rPr>
                <w:rFonts w:hint="eastAsia"/>
                <w:sz w:val="24"/>
                <w:szCs w:val="32"/>
              </w:rPr>
              <w:t>、配合相关部门，加大处罚力度</w:t>
            </w:r>
          </w:p>
        </w:tc>
        <w:tc>
          <w:tcPr>
            <w:tcW w:w="1560" w:type="dxa"/>
            <w:vAlign w:val="center"/>
          </w:tcPr>
          <w:p w:rsidR="001E76CF" w:rsidRDefault="001E76CF" w:rsidP="008F0730">
            <w:pPr>
              <w:jc w:val="center"/>
              <w:rPr>
                <w:sz w:val="24"/>
                <w:szCs w:val="32"/>
              </w:rPr>
            </w:pPr>
            <w:r>
              <w:rPr>
                <w:rFonts w:hint="eastAsia"/>
                <w:sz w:val="24"/>
                <w:szCs w:val="32"/>
              </w:rPr>
              <w:t>安全科</w:t>
            </w:r>
          </w:p>
          <w:p w:rsidR="001E76CF" w:rsidRDefault="001E76CF" w:rsidP="008F0730">
            <w:pPr>
              <w:jc w:val="center"/>
              <w:rPr>
                <w:sz w:val="24"/>
                <w:szCs w:val="32"/>
              </w:rPr>
            </w:pPr>
            <w:r>
              <w:rPr>
                <w:rFonts w:hint="eastAsia"/>
                <w:sz w:val="24"/>
                <w:szCs w:val="32"/>
              </w:rPr>
              <w:t>教务科</w:t>
            </w:r>
          </w:p>
        </w:tc>
        <w:tc>
          <w:tcPr>
            <w:tcW w:w="1559" w:type="dxa"/>
          </w:tcPr>
          <w:p w:rsidR="001E76CF" w:rsidRDefault="001E76CF" w:rsidP="008F0730">
            <w:pPr>
              <w:jc w:val="left"/>
              <w:rPr>
                <w:sz w:val="24"/>
                <w:szCs w:val="32"/>
              </w:rPr>
            </w:pPr>
          </w:p>
        </w:tc>
      </w:tr>
      <w:tr w:rsidR="001E76CF" w:rsidTr="001E76CF">
        <w:trPr>
          <w:trHeight w:val="1817"/>
        </w:trPr>
        <w:tc>
          <w:tcPr>
            <w:tcW w:w="1220" w:type="dxa"/>
            <w:vMerge w:val="restart"/>
            <w:vAlign w:val="center"/>
          </w:tcPr>
          <w:p w:rsidR="001E76CF" w:rsidRDefault="001E76CF" w:rsidP="008F0730">
            <w:pPr>
              <w:jc w:val="left"/>
              <w:rPr>
                <w:sz w:val="24"/>
                <w:szCs w:val="32"/>
              </w:rPr>
            </w:pPr>
            <w:r>
              <w:rPr>
                <w:rFonts w:hint="eastAsia"/>
                <w:sz w:val="24"/>
                <w:szCs w:val="32"/>
              </w:rPr>
              <w:t>三、</w:t>
            </w:r>
          </w:p>
          <w:p w:rsidR="001E76CF" w:rsidRDefault="001E76CF" w:rsidP="008F0730">
            <w:pPr>
              <w:jc w:val="left"/>
              <w:rPr>
                <w:sz w:val="24"/>
                <w:szCs w:val="32"/>
              </w:rPr>
            </w:pPr>
            <w:r>
              <w:rPr>
                <w:rFonts w:hint="eastAsia"/>
                <w:sz w:val="24"/>
                <w:szCs w:val="32"/>
              </w:rPr>
              <w:t>驾驶</w:t>
            </w:r>
          </w:p>
          <w:p w:rsidR="001E76CF" w:rsidRDefault="001E76CF" w:rsidP="008F0730">
            <w:pPr>
              <w:jc w:val="left"/>
              <w:rPr>
                <w:sz w:val="24"/>
                <w:szCs w:val="32"/>
              </w:rPr>
            </w:pPr>
            <w:r>
              <w:rPr>
                <w:rFonts w:hint="eastAsia"/>
                <w:sz w:val="24"/>
                <w:szCs w:val="32"/>
              </w:rPr>
              <w:t>行为</w:t>
            </w:r>
          </w:p>
        </w:tc>
        <w:tc>
          <w:tcPr>
            <w:tcW w:w="2529" w:type="dxa"/>
            <w:vAlign w:val="center"/>
          </w:tcPr>
          <w:p w:rsidR="001E76CF" w:rsidRDefault="001E76CF" w:rsidP="008F0730">
            <w:pPr>
              <w:rPr>
                <w:sz w:val="24"/>
                <w:szCs w:val="32"/>
              </w:rPr>
            </w:pPr>
            <w:r>
              <w:rPr>
                <w:rFonts w:hint="eastAsia"/>
                <w:sz w:val="24"/>
                <w:szCs w:val="32"/>
              </w:rPr>
              <w:t>2</w:t>
            </w:r>
            <w:r>
              <w:rPr>
                <w:rFonts w:hint="eastAsia"/>
                <w:sz w:val="24"/>
                <w:szCs w:val="32"/>
              </w:rPr>
              <w:t>）高速公路超速</w:t>
            </w:r>
            <w:r>
              <w:rPr>
                <w:rFonts w:hint="eastAsia"/>
                <w:sz w:val="24"/>
                <w:szCs w:val="32"/>
              </w:rPr>
              <w:t>20%</w:t>
            </w:r>
            <w:r>
              <w:rPr>
                <w:rFonts w:hint="eastAsia"/>
                <w:sz w:val="24"/>
                <w:szCs w:val="32"/>
              </w:rPr>
              <w:t>，一般道路超速</w:t>
            </w:r>
            <w:r>
              <w:rPr>
                <w:rFonts w:hint="eastAsia"/>
                <w:sz w:val="24"/>
                <w:szCs w:val="32"/>
              </w:rPr>
              <w:t>50%</w:t>
            </w:r>
            <w:r>
              <w:rPr>
                <w:rFonts w:hint="eastAsia"/>
                <w:sz w:val="24"/>
                <w:szCs w:val="32"/>
              </w:rPr>
              <w:t>以下的</w:t>
            </w:r>
          </w:p>
        </w:tc>
        <w:tc>
          <w:tcPr>
            <w:tcW w:w="1103" w:type="dxa"/>
            <w:vAlign w:val="center"/>
          </w:tcPr>
          <w:p w:rsidR="001E76CF" w:rsidRDefault="001E76CF" w:rsidP="008F0730">
            <w:pPr>
              <w:jc w:val="center"/>
              <w:rPr>
                <w:sz w:val="24"/>
                <w:szCs w:val="32"/>
              </w:rPr>
            </w:pPr>
            <w:r>
              <w:rPr>
                <w:rFonts w:hint="eastAsia"/>
                <w:sz w:val="24"/>
                <w:szCs w:val="32"/>
              </w:rPr>
              <w:t>可能导致较大以上事故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1E76CF" w:rsidRDefault="0067737D" w:rsidP="0067737D">
            <w:pPr>
              <w:jc w:val="center"/>
              <w:rPr>
                <w:sz w:val="24"/>
                <w:szCs w:val="32"/>
              </w:rPr>
            </w:pPr>
            <w:r>
              <w:rPr>
                <w:rFonts w:hint="eastAsia"/>
                <w:sz w:val="24"/>
                <w:szCs w:val="32"/>
              </w:rPr>
              <w:t>黄色</w:t>
            </w:r>
          </w:p>
        </w:tc>
        <w:tc>
          <w:tcPr>
            <w:tcW w:w="5889" w:type="dxa"/>
          </w:tcPr>
          <w:p w:rsidR="001E76CF" w:rsidRDefault="001E76CF" w:rsidP="001E76CF">
            <w:pPr>
              <w:numPr>
                <w:ilvl w:val="0"/>
                <w:numId w:val="2"/>
              </w:numPr>
              <w:jc w:val="left"/>
              <w:rPr>
                <w:sz w:val="24"/>
                <w:szCs w:val="32"/>
              </w:rPr>
            </w:pPr>
            <w:r>
              <w:rPr>
                <w:rFonts w:hint="eastAsia"/>
                <w:sz w:val="24"/>
                <w:szCs w:val="32"/>
              </w:rPr>
              <w:t>开展针对性警示教育培训，提高安全意识</w:t>
            </w:r>
          </w:p>
          <w:p w:rsidR="001E76CF" w:rsidRDefault="001E76CF" w:rsidP="001E76CF">
            <w:pPr>
              <w:numPr>
                <w:ilvl w:val="0"/>
                <w:numId w:val="2"/>
              </w:numPr>
              <w:jc w:val="left"/>
              <w:rPr>
                <w:sz w:val="24"/>
                <w:szCs w:val="32"/>
              </w:rPr>
            </w:pPr>
            <w:r>
              <w:rPr>
                <w:rFonts w:hint="eastAsia"/>
                <w:sz w:val="24"/>
                <w:szCs w:val="32"/>
              </w:rPr>
              <w:t>健全教练员操作规程，督促教练员严格落实</w:t>
            </w:r>
          </w:p>
          <w:p w:rsidR="001E76CF" w:rsidRDefault="001E76CF" w:rsidP="001E76CF">
            <w:pPr>
              <w:numPr>
                <w:ilvl w:val="0"/>
                <w:numId w:val="2"/>
              </w:numPr>
              <w:jc w:val="left"/>
              <w:rPr>
                <w:sz w:val="24"/>
                <w:szCs w:val="32"/>
              </w:rPr>
            </w:pPr>
            <w:r>
              <w:rPr>
                <w:rFonts w:hint="eastAsia"/>
                <w:sz w:val="24"/>
                <w:szCs w:val="32"/>
              </w:rPr>
              <w:t>运用卫星定位监控视频进行监控</w:t>
            </w:r>
          </w:p>
          <w:p w:rsidR="001E76CF" w:rsidRDefault="001E76CF" w:rsidP="001E76CF">
            <w:pPr>
              <w:numPr>
                <w:ilvl w:val="0"/>
                <w:numId w:val="2"/>
              </w:numPr>
              <w:jc w:val="left"/>
              <w:rPr>
                <w:sz w:val="24"/>
                <w:szCs w:val="32"/>
              </w:rPr>
            </w:pPr>
            <w:r>
              <w:rPr>
                <w:rFonts w:hint="eastAsia"/>
                <w:sz w:val="24"/>
                <w:szCs w:val="32"/>
              </w:rPr>
              <w:t>强化事后处理，严格执行“六严禁”规定</w:t>
            </w:r>
          </w:p>
          <w:p w:rsidR="001E76CF" w:rsidRDefault="001E76CF" w:rsidP="001E76CF">
            <w:pPr>
              <w:numPr>
                <w:ilvl w:val="0"/>
                <w:numId w:val="2"/>
              </w:numPr>
              <w:jc w:val="left"/>
              <w:rPr>
                <w:sz w:val="24"/>
                <w:szCs w:val="32"/>
              </w:rPr>
            </w:pPr>
            <w:r>
              <w:rPr>
                <w:rFonts w:hint="eastAsia"/>
                <w:sz w:val="24"/>
                <w:szCs w:val="32"/>
              </w:rPr>
              <w:t>运用“安全与服务”微信公众平台，</w:t>
            </w:r>
            <w:r>
              <w:rPr>
                <w:rFonts w:hint="eastAsia"/>
                <w:sz w:val="24"/>
                <w:szCs w:val="32"/>
              </w:rPr>
              <w:t>12328</w:t>
            </w:r>
            <w:r>
              <w:rPr>
                <w:rFonts w:hint="eastAsia"/>
                <w:sz w:val="24"/>
                <w:szCs w:val="32"/>
              </w:rPr>
              <w:t>投诉电话等接受乘客监督</w:t>
            </w:r>
          </w:p>
        </w:tc>
        <w:tc>
          <w:tcPr>
            <w:tcW w:w="1560" w:type="dxa"/>
            <w:vAlign w:val="center"/>
          </w:tcPr>
          <w:p w:rsidR="001E76CF" w:rsidRDefault="001E76CF" w:rsidP="008F0730">
            <w:pPr>
              <w:jc w:val="center"/>
              <w:rPr>
                <w:sz w:val="24"/>
                <w:szCs w:val="32"/>
              </w:rPr>
            </w:pPr>
            <w:r>
              <w:rPr>
                <w:rFonts w:hint="eastAsia"/>
                <w:sz w:val="24"/>
                <w:szCs w:val="32"/>
              </w:rPr>
              <w:t>安全科</w:t>
            </w:r>
          </w:p>
          <w:p w:rsidR="001E76CF" w:rsidRDefault="001E76CF" w:rsidP="008F0730">
            <w:pPr>
              <w:jc w:val="center"/>
              <w:rPr>
                <w:sz w:val="24"/>
                <w:szCs w:val="32"/>
              </w:rPr>
            </w:pPr>
            <w:r>
              <w:rPr>
                <w:rFonts w:hint="eastAsia"/>
                <w:sz w:val="24"/>
                <w:szCs w:val="32"/>
              </w:rPr>
              <w:t>教务科</w:t>
            </w:r>
          </w:p>
        </w:tc>
        <w:tc>
          <w:tcPr>
            <w:tcW w:w="1559" w:type="dxa"/>
            <w:vMerge w:val="restart"/>
          </w:tcPr>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r>
              <w:rPr>
                <w:rFonts w:hint="eastAsia"/>
                <w:sz w:val="24"/>
                <w:szCs w:val="32"/>
              </w:rPr>
              <w:t>教练员</w:t>
            </w: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1E76CF" w:rsidRDefault="001E76CF" w:rsidP="008F0730">
            <w:pPr>
              <w:jc w:val="left"/>
              <w:rPr>
                <w:sz w:val="24"/>
                <w:szCs w:val="32"/>
              </w:rPr>
            </w:pPr>
          </w:p>
          <w:p w:rsidR="00355F58" w:rsidRDefault="00355F58" w:rsidP="008F0730">
            <w:pPr>
              <w:jc w:val="left"/>
              <w:rPr>
                <w:sz w:val="24"/>
                <w:szCs w:val="32"/>
              </w:rPr>
            </w:pPr>
          </w:p>
          <w:p w:rsidR="00355F58" w:rsidRDefault="00355F58" w:rsidP="008F0730">
            <w:pPr>
              <w:jc w:val="left"/>
              <w:rPr>
                <w:sz w:val="24"/>
                <w:szCs w:val="32"/>
              </w:rPr>
            </w:pPr>
          </w:p>
          <w:p w:rsidR="00355F58" w:rsidRDefault="00355F58" w:rsidP="008F0730">
            <w:pPr>
              <w:jc w:val="left"/>
              <w:rPr>
                <w:sz w:val="24"/>
                <w:szCs w:val="32"/>
              </w:rPr>
            </w:pPr>
          </w:p>
          <w:p w:rsidR="00355F58" w:rsidRDefault="00355F58" w:rsidP="008F0730">
            <w:pPr>
              <w:jc w:val="left"/>
              <w:rPr>
                <w:sz w:val="24"/>
                <w:szCs w:val="32"/>
              </w:rPr>
            </w:pPr>
          </w:p>
          <w:p w:rsidR="00355F58" w:rsidRDefault="00355F58" w:rsidP="008F0730">
            <w:pPr>
              <w:jc w:val="left"/>
              <w:rPr>
                <w:sz w:val="24"/>
                <w:szCs w:val="32"/>
              </w:rPr>
            </w:pPr>
          </w:p>
          <w:p w:rsidR="00355F58" w:rsidRDefault="00355F58" w:rsidP="008F0730">
            <w:pPr>
              <w:jc w:val="left"/>
              <w:rPr>
                <w:sz w:val="24"/>
                <w:szCs w:val="32"/>
              </w:rPr>
            </w:pPr>
          </w:p>
          <w:p w:rsidR="00355F58" w:rsidRDefault="00355F58" w:rsidP="008F0730">
            <w:pPr>
              <w:jc w:val="left"/>
              <w:rPr>
                <w:sz w:val="24"/>
                <w:szCs w:val="32"/>
              </w:rPr>
            </w:pPr>
          </w:p>
          <w:p w:rsidR="00355F58" w:rsidRDefault="00355F58" w:rsidP="008F0730">
            <w:pPr>
              <w:jc w:val="left"/>
              <w:rPr>
                <w:sz w:val="24"/>
                <w:szCs w:val="32"/>
              </w:rPr>
            </w:pPr>
          </w:p>
          <w:p w:rsidR="00355F58" w:rsidRDefault="00355F58" w:rsidP="008F0730">
            <w:pPr>
              <w:jc w:val="left"/>
              <w:rPr>
                <w:sz w:val="24"/>
                <w:szCs w:val="32"/>
              </w:rPr>
            </w:pPr>
          </w:p>
          <w:p w:rsidR="00355F58" w:rsidRDefault="00355F58" w:rsidP="008F0730">
            <w:pPr>
              <w:jc w:val="left"/>
              <w:rPr>
                <w:sz w:val="24"/>
                <w:szCs w:val="32"/>
              </w:rPr>
            </w:pPr>
          </w:p>
          <w:p w:rsidR="00355F58" w:rsidRDefault="00355F58" w:rsidP="008F0730">
            <w:pPr>
              <w:jc w:val="left"/>
              <w:rPr>
                <w:sz w:val="24"/>
                <w:szCs w:val="32"/>
              </w:rPr>
            </w:pPr>
          </w:p>
          <w:p w:rsidR="00355F58" w:rsidRDefault="00355F58" w:rsidP="008F0730">
            <w:pPr>
              <w:jc w:val="left"/>
              <w:rPr>
                <w:sz w:val="24"/>
                <w:szCs w:val="32"/>
              </w:rPr>
            </w:pPr>
          </w:p>
          <w:p w:rsidR="00355F58" w:rsidRDefault="00355F58" w:rsidP="008F0730">
            <w:pPr>
              <w:jc w:val="left"/>
              <w:rPr>
                <w:sz w:val="24"/>
                <w:szCs w:val="32"/>
              </w:rPr>
            </w:pPr>
          </w:p>
          <w:p w:rsidR="00355F58" w:rsidRDefault="00355F58" w:rsidP="008F0730">
            <w:pPr>
              <w:jc w:val="left"/>
              <w:rPr>
                <w:sz w:val="24"/>
                <w:szCs w:val="32"/>
              </w:rPr>
            </w:pPr>
          </w:p>
          <w:p w:rsidR="00355F58" w:rsidRDefault="00355F58" w:rsidP="008F0730">
            <w:pPr>
              <w:jc w:val="left"/>
              <w:rPr>
                <w:sz w:val="24"/>
                <w:szCs w:val="32"/>
              </w:rPr>
            </w:pPr>
          </w:p>
          <w:p w:rsidR="001E76CF" w:rsidRDefault="001E76CF" w:rsidP="008F0730">
            <w:pPr>
              <w:jc w:val="left"/>
              <w:rPr>
                <w:sz w:val="24"/>
                <w:szCs w:val="32"/>
              </w:rPr>
            </w:pPr>
            <w:r>
              <w:rPr>
                <w:rFonts w:hint="eastAsia"/>
                <w:sz w:val="24"/>
                <w:szCs w:val="32"/>
              </w:rPr>
              <w:t>教练员</w:t>
            </w:r>
          </w:p>
        </w:tc>
      </w:tr>
      <w:tr w:rsidR="001E76CF" w:rsidTr="001E76CF">
        <w:trPr>
          <w:trHeight w:hRule="exact" w:val="2205"/>
        </w:trPr>
        <w:tc>
          <w:tcPr>
            <w:tcW w:w="1220" w:type="dxa"/>
            <w:vMerge/>
            <w:vAlign w:val="center"/>
          </w:tcPr>
          <w:p w:rsidR="001E76CF" w:rsidRDefault="001E76CF" w:rsidP="008F0730">
            <w:pPr>
              <w:jc w:val="center"/>
              <w:rPr>
                <w:sz w:val="24"/>
                <w:szCs w:val="32"/>
              </w:rPr>
            </w:pPr>
          </w:p>
        </w:tc>
        <w:tc>
          <w:tcPr>
            <w:tcW w:w="2529" w:type="dxa"/>
            <w:vAlign w:val="center"/>
          </w:tcPr>
          <w:p w:rsidR="001E76CF" w:rsidRDefault="001E76CF" w:rsidP="001E76CF">
            <w:pPr>
              <w:numPr>
                <w:ilvl w:val="0"/>
                <w:numId w:val="3"/>
              </w:numPr>
              <w:rPr>
                <w:sz w:val="24"/>
                <w:szCs w:val="32"/>
              </w:rPr>
            </w:pPr>
            <w:r>
              <w:rPr>
                <w:rFonts w:hint="eastAsia"/>
                <w:sz w:val="24"/>
                <w:szCs w:val="32"/>
              </w:rPr>
              <w:t>危险驾驶</w:t>
            </w:r>
            <w:r>
              <w:rPr>
                <w:rFonts w:hint="eastAsia"/>
                <w:sz w:val="24"/>
                <w:szCs w:val="32"/>
              </w:rPr>
              <w:t>----</w:t>
            </w:r>
            <w:r>
              <w:rPr>
                <w:rFonts w:hint="eastAsia"/>
                <w:sz w:val="24"/>
                <w:szCs w:val="32"/>
              </w:rPr>
              <w:t>超员</w:t>
            </w:r>
          </w:p>
          <w:p w:rsidR="001E76CF" w:rsidRDefault="001E76CF" w:rsidP="008F0730">
            <w:pPr>
              <w:rPr>
                <w:sz w:val="24"/>
                <w:szCs w:val="32"/>
              </w:rPr>
            </w:pPr>
            <w:r>
              <w:rPr>
                <w:rFonts w:hint="eastAsia"/>
                <w:sz w:val="24"/>
                <w:szCs w:val="32"/>
              </w:rPr>
              <w:t>1</w:t>
            </w:r>
            <w:r>
              <w:rPr>
                <w:rFonts w:hint="eastAsia"/>
                <w:sz w:val="24"/>
                <w:szCs w:val="32"/>
              </w:rPr>
              <w:t>）超过核定载客</w:t>
            </w:r>
            <w:r>
              <w:rPr>
                <w:rFonts w:hint="eastAsia"/>
                <w:sz w:val="24"/>
                <w:szCs w:val="32"/>
              </w:rPr>
              <w:t>50%</w:t>
            </w:r>
            <w:r>
              <w:rPr>
                <w:rFonts w:hint="eastAsia"/>
                <w:sz w:val="24"/>
                <w:szCs w:val="32"/>
              </w:rPr>
              <w:t>以上的</w:t>
            </w:r>
          </w:p>
        </w:tc>
        <w:tc>
          <w:tcPr>
            <w:tcW w:w="1103" w:type="dxa"/>
            <w:vAlign w:val="center"/>
          </w:tcPr>
          <w:p w:rsidR="001E76CF" w:rsidRDefault="001E76CF" w:rsidP="008F0730">
            <w:pPr>
              <w:jc w:val="center"/>
              <w:rPr>
                <w:sz w:val="24"/>
                <w:szCs w:val="32"/>
              </w:rPr>
            </w:pPr>
            <w:r>
              <w:rPr>
                <w:rFonts w:hint="eastAsia"/>
                <w:sz w:val="24"/>
                <w:szCs w:val="32"/>
              </w:rPr>
              <w:t>可能导致重大以上事故</w:t>
            </w:r>
          </w:p>
        </w:tc>
        <w:tc>
          <w:tcPr>
            <w:tcW w:w="900" w:type="dxa"/>
            <w:vAlign w:val="center"/>
          </w:tcPr>
          <w:p w:rsidR="0067737D" w:rsidRDefault="0067737D" w:rsidP="0067737D">
            <w:pPr>
              <w:jc w:val="center"/>
              <w:rPr>
                <w:sz w:val="24"/>
                <w:szCs w:val="32"/>
              </w:rPr>
            </w:pPr>
            <w:r>
              <w:rPr>
                <w:rFonts w:hint="eastAsia"/>
                <w:sz w:val="24"/>
                <w:szCs w:val="32"/>
              </w:rPr>
              <w:t>B</w:t>
            </w:r>
            <w:r>
              <w:rPr>
                <w:rFonts w:hint="eastAsia"/>
                <w:sz w:val="24"/>
                <w:szCs w:val="32"/>
              </w:rPr>
              <w:t>级</w:t>
            </w:r>
          </w:p>
          <w:p w:rsidR="001E76CF" w:rsidRDefault="0067737D" w:rsidP="0067737D">
            <w:pPr>
              <w:jc w:val="center"/>
              <w:rPr>
                <w:sz w:val="24"/>
                <w:szCs w:val="32"/>
              </w:rPr>
            </w:pPr>
            <w:r>
              <w:rPr>
                <w:rFonts w:hint="eastAsia"/>
                <w:sz w:val="24"/>
                <w:szCs w:val="32"/>
              </w:rPr>
              <w:t>橙色</w:t>
            </w:r>
          </w:p>
        </w:tc>
        <w:tc>
          <w:tcPr>
            <w:tcW w:w="5889" w:type="dxa"/>
            <w:vAlign w:val="center"/>
          </w:tcPr>
          <w:p w:rsidR="001E76CF" w:rsidRDefault="001E76CF" w:rsidP="008F0730">
            <w:pPr>
              <w:rPr>
                <w:sz w:val="24"/>
                <w:szCs w:val="32"/>
              </w:rPr>
            </w:pPr>
            <w:r>
              <w:rPr>
                <w:rFonts w:hint="eastAsia"/>
                <w:sz w:val="24"/>
                <w:szCs w:val="32"/>
              </w:rPr>
              <w:t>1</w:t>
            </w:r>
            <w:r>
              <w:rPr>
                <w:rFonts w:hint="eastAsia"/>
                <w:sz w:val="24"/>
                <w:szCs w:val="32"/>
              </w:rPr>
              <w:t>、开展针对性警示教育培训，提高安全意识</w:t>
            </w:r>
          </w:p>
          <w:p w:rsidR="001E76CF" w:rsidRDefault="001E76CF" w:rsidP="008F0730">
            <w:pPr>
              <w:rPr>
                <w:sz w:val="24"/>
                <w:szCs w:val="32"/>
              </w:rPr>
            </w:pPr>
            <w:r>
              <w:rPr>
                <w:rFonts w:hint="eastAsia"/>
                <w:sz w:val="24"/>
                <w:szCs w:val="32"/>
              </w:rPr>
              <w:t>2</w:t>
            </w:r>
            <w:r>
              <w:rPr>
                <w:rFonts w:hint="eastAsia"/>
                <w:sz w:val="24"/>
                <w:szCs w:val="32"/>
              </w:rPr>
              <w:t>、健全教练员操作规程，督促教练员严格落实</w:t>
            </w:r>
          </w:p>
          <w:p w:rsidR="001E76CF" w:rsidRDefault="001E76CF" w:rsidP="008F0730">
            <w:pPr>
              <w:rPr>
                <w:sz w:val="24"/>
                <w:szCs w:val="32"/>
              </w:rPr>
            </w:pPr>
            <w:r>
              <w:rPr>
                <w:rFonts w:hint="eastAsia"/>
                <w:sz w:val="24"/>
                <w:szCs w:val="32"/>
              </w:rPr>
              <w:t>3</w:t>
            </w:r>
            <w:r>
              <w:rPr>
                <w:rFonts w:hint="eastAsia"/>
                <w:sz w:val="24"/>
                <w:szCs w:val="32"/>
              </w:rPr>
              <w:t>、运用卫星定位监控视频进行监控</w:t>
            </w:r>
          </w:p>
          <w:p w:rsidR="001E76CF" w:rsidRDefault="001E76CF" w:rsidP="008F0730">
            <w:pPr>
              <w:rPr>
                <w:sz w:val="24"/>
                <w:szCs w:val="32"/>
              </w:rPr>
            </w:pPr>
            <w:r>
              <w:rPr>
                <w:rFonts w:hint="eastAsia"/>
                <w:sz w:val="24"/>
                <w:szCs w:val="32"/>
              </w:rPr>
              <w:t>4</w:t>
            </w:r>
            <w:r>
              <w:rPr>
                <w:rFonts w:hint="eastAsia"/>
                <w:sz w:val="24"/>
                <w:szCs w:val="32"/>
              </w:rPr>
              <w:t>、管理人员随车暗访或进行不定期抽查</w:t>
            </w:r>
          </w:p>
          <w:p w:rsidR="001E76CF" w:rsidRDefault="001E76CF" w:rsidP="008F0730">
            <w:pPr>
              <w:rPr>
                <w:sz w:val="24"/>
                <w:szCs w:val="32"/>
              </w:rPr>
            </w:pPr>
            <w:r>
              <w:rPr>
                <w:rFonts w:hint="eastAsia"/>
                <w:sz w:val="24"/>
                <w:szCs w:val="32"/>
              </w:rPr>
              <w:t>5</w:t>
            </w:r>
            <w:r>
              <w:rPr>
                <w:rFonts w:hint="eastAsia"/>
                <w:sz w:val="24"/>
                <w:szCs w:val="32"/>
              </w:rPr>
              <w:t>、强化事后处理，严格执行“六严禁”规定</w:t>
            </w:r>
          </w:p>
          <w:p w:rsidR="001E76CF" w:rsidRDefault="001E76CF" w:rsidP="008F0730">
            <w:pPr>
              <w:rPr>
                <w:sz w:val="24"/>
                <w:szCs w:val="32"/>
              </w:rPr>
            </w:pPr>
            <w:r>
              <w:rPr>
                <w:rFonts w:hint="eastAsia"/>
                <w:sz w:val="24"/>
                <w:szCs w:val="32"/>
              </w:rPr>
              <w:t>6</w:t>
            </w:r>
            <w:r>
              <w:rPr>
                <w:rFonts w:hint="eastAsia"/>
                <w:sz w:val="24"/>
                <w:szCs w:val="32"/>
              </w:rPr>
              <w:t>、运用“安全与服务”微信公众平台，</w:t>
            </w:r>
            <w:r>
              <w:rPr>
                <w:rFonts w:hint="eastAsia"/>
                <w:sz w:val="24"/>
                <w:szCs w:val="32"/>
              </w:rPr>
              <w:t>12328</w:t>
            </w:r>
            <w:r>
              <w:rPr>
                <w:rFonts w:hint="eastAsia"/>
                <w:sz w:val="24"/>
                <w:szCs w:val="32"/>
              </w:rPr>
              <w:t>投诉电话等接受乘客监督</w:t>
            </w:r>
          </w:p>
          <w:p w:rsidR="001E76CF" w:rsidRDefault="001E76CF" w:rsidP="008F0730">
            <w:pPr>
              <w:rPr>
                <w:sz w:val="24"/>
                <w:szCs w:val="32"/>
              </w:rPr>
            </w:pPr>
            <w:r>
              <w:rPr>
                <w:rFonts w:hint="eastAsia"/>
                <w:sz w:val="24"/>
                <w:szCs w:val="32"/>
              </w:rPr>
              <w:t>7</w:t>
            </w:r>
            <w:r>
              <w:rPr>
                <w:rFonts w:hint="eastAsia"/>
                <w:sz w:val="24"/>
                <w:szCs w:val="32"/>
              </w:rPr>
              <w:t>、移送公安机关处理</w:t>
            </w:r>
          </w:p>
          <w:p w:rsidR="001E76CF" w:rsidRDefault="001E76CF" w:rsidP="008F0730">
            <w:pPr>
              <w:rPr>
                <w:sz w:val="24"/>
                <w:szCs w:val="32"/>
              </w:rPr>
            </w:pPr>
          </w:p>
        </w:tc>
        <w:tc>
          <w:tcPr>
            <w:tcW w:w="1560" w:type="dxa"/>
            <w:vAlign w:val="center"/>
          </w:tcPr>
          <w:p w:rsidR="001E76CF" w:rsidRDefault="001E76CF" w:rsidP="008F0730">
            <w:pPr>
              <w:jc w:val="center"/>
              <w:rPr>
                <w:sz w:val="24"/>
                <w:szCs w:val="32"/>
              </w:rPr>
            </w:pPr>
            <w:r>
              <w:rPr>
                <w:rFonts w:hint="eastAsia"/>
                <w:sz w:val="24"/>
                <w:szCs w:val="32"/>
              </w:rPr>
              <w:t>安全科</w:t>
            </w:r>
          </w:p>
          <w:p w:rsidR="001E76CF" w:rsidRDefault="001E76CF" w:rsidP="008F0730">
            <w:pPr>
              <w:jc w:val="center"/>
              <w:rPr>
                <w:sz w:val="24"/>
                <w:szCs w:val="32"/>
              </w:rPr>
            </w:pPr>
            <w:r>
              <w:rPr>
                <w:rFonts w:hint="eastAsia"/>
                <w:sz w:val="24"/>
                <w:szCs w:val="32"/>
              </w:rPr>
              <w:t>教务科</w:t>
            </w:r>
          </w:p>
        </w:tc>
        <w:tc>
          <w:tcPr>
            <w:tcW w:w="1559" w:type="dxa"/>
            <w:vMerge/>
          </w:tcPr>
          <w:p w:rsidR="001E76CF" w:rsidRDefault="001E76CF" w:rsidP="008F0730">
            <w:pPr>
              <w:jc w:val="left"/>
              <w:rPr>
                <w:sz w:val="24"/>
                <w:szCs w:val="32"/>
              </w:rPr>
            </w:pPr>
          </w:p>
        </w:tc>
      </w:tr>
      <w:tr w:rsidR="001E76CF" w:rsidTr="001E76CF">
        <w:trPr>
          <w:trHeight w:val="2117"/>
        </w:trPr>
        <w:tc>
          <w:tcPr>
            <w:tcW w:w="1220" w:type="dxa"/>
            <w:vMerge/>
            <w:vAlign w:val="center"/>
          </w:tcPr>
          <w:p w:rsidR="001E76CF" w:rsidRDefault="001E76CF" w:rsidP="008F0730">
            <w:pPr>
              <w:jc w:val="center"/>
              <w:rPr>
                <w:sz w:val="24"/>
                <w:szCs w:val="32"/>
              </w:rPr>
            </w:pPr>
          </w:p>
        </w:tc>
        <w:tc>
          <w:tcPr>
            <w:tcW w:w="2529" w:type="dxa"/>
            <w:vAlign w:val="center"/>
          </w:tcPr>
          <w:p w:rsidR="001E76CF" w:rsidRDefault="001E76CF" w:rsidP="008F0730">
            <w:pPr>
              <w:rPr>
                <w:sz w:val="24"/>
                <w:szCs w:val="32"/>
              </w:rPr>
            </w:pPr>
            <w:r>
              <w:rPr>
                <w:rFonts w:hint="eastAsia"/>
                <w:sz w:val="24"/>
                <w:szCs w:val="32"/>
              </w:rPr>
              <w:t>2</w:t>
            </w:r>
            <w:r>
              <w:rPr>
                <w:rFonts w:hint="eastAsia"/>
                <w:sz w:val="24"/>
                <w:szCs w:val="32"/>
              </w:rPr>
              <w:t>）未超过核定载客</w:t>
            </w:r>
            <w:r>
              <w:rPr>
                <w:rFonts w:hint="eastAsia"/>
                <w:sz w:val="24"/>
                <w:szCs w:val="32"/>
              </w:rPr>
              <w:t>50%</w:t>
            </w:r>
            <w:r>
              <w:rPr>
                <w:rFonts w:hint="eastAsia"/>
                <w:sz w:val="24"/>
                <w:szCs w:val="32"/>
              </w:rPr>
              <w:t>以上的</w:t>
            </w:r>
          </w:p>
        </w:tc>
        <w:tc>
          <w:tcPr>
            <w:tcW w:w="1103" w:type="dxa"/>
            <w:vAlign w:val="center"/>
          </w:tcPr>
          <w:p w:rsidR="001E76CF" w:rsidRDefault="001E76CF" w:rsidP="008F0730">
            <w:pPr>
              <w:jc w:val="center"/>
              <w:rPr>
                <w:sz w:val="24"/>
                <w:szCs w:val="32"/>
              </w:rPr>
            </w:pPr>
            <w:r>
              <w:rPr>
                <w:rFonts w:hint="eastAsia"/>
                <w:sz w:val="24"/>
                <w:szCs w:val="32"/>
              </w:rPr>
              <w:t>可能导致较大以上事故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1E76CF" w:rsidRDefault="0067737D" w:rsidP="0067737D">
            <w:pPr>
              <w:jc w:val="center"/>
              <w:rPr>
                <w:sz w:val="24"/>
                <w:szCs w:val="32"/>
              </w:rPr>
            </w:pPr>
            <w:r>
              <w:rPr>
                <w:rFonts w:hint="eastAsia"/>
                <w:sz w:val="24"/>
                <w:szCs w:val="32"/>
              </w:rPr>
              <w:t>黄色</w:t>
            </w:r>
          </w:p>
        </w:tc>
        <w:tc>
          <w:tcPr>
            <w:tcW w:w="5889" w:type="dxa"/>
          </w:tcPr>
          <w:p w:rsidR="001E76CF" w:rsidRDefault="001E76CF" w:rsidP="008F0730">
            <w:pPr>
              <w:jc w:val="left"/>
              <w:rPr>
                <w:sz w:val="24"/>
                <w:szCs w:val="32"/>
              </w:rPr>
            </w:pPr>
            <w:r>
              <w:rPr>
                <w:rFonts w:hint="eastAsia"/>
                <w:sz w:val="24"/>
                <w:szCs w:val="32"/>
              </w:rPr>
              <w:t>1</w:t>
            </w:r>
            <w:r>
              <w:rPr>
                <w:rFonts w:hint="eastAsia"/>
                <w:sz w:val="24"/>
                <w:szCs w:val="32"/>
              </w:rPr>
              <w:t>、开展针对性警示教育培训，提高安全意识</w:t>
            </w:r>
          </w:p>
          <w:p w:rsidR="001E76CF" w:rsidRDefault="001E76CF" w:rsidP="008F0730">
            <w:pPr>
              <w:jc w:val="left"/>
              <w:rPr>
                <w:sz w:val="24"/>
                <w:szCs w:val="32"/>
              </w:rPr>
            </w:pPr>
            <w:r>
              <w:rPr>
                <w:rFonts w:hint="eastAsia"/>
                <w:sz w:val="24"/>
                <w:szCs w:val="32"/>
              </w:rPr>
              <w:t>2</w:t>
            </w:r>
            <w:r>
              <w:rPr>
                <w:rFonts w:hint="eastAsia"/>
                <w:sz w:val="24"/>
                <w:szCs w:val="32"/>
              </w:rPr>
              <w:t>、健全教练员操作规程，督促教练员严格落实</w:t>
            </w:r>
          </w:p>
          <w:p w:rsidR="001E76CF" w:rsidRDefault="001E76CF" w:rsidP="008F0730">
            <w:pPr>
              <w:jc w:val="left"/>
              <w:rPr>
                <w:sz w:val="24"/>
                <w:szCs w:val="32"/>
              </w:rPr>
            </w:pPr>
            <w:r>
              <w:rPr>
                <w:rFonts w:hint="eastAsia"/>
                <w:sz w:val="24"/>
                <w:szCs w:val="32"/>
              </w:rPr>
              <w:t>3</w:t>
            </w:r>
            <w:r>
              <w:rPr>
                <w:rFonts w:hint="eastAsia"/>
                <w:sz w:val="24"/>
                <w:szCs w:val="32"/>
              </w:rPr>
              <w:t>、运用卫星定位监控视频进行监控</w:t>
            </w:r>
          </w:p>
          <w:p w:rsidR="001E76CF" w:rsidRDefault="001E76CF" w:rsidP="008F0730">
            <w:pPr>
              <w:jc w:val="left"/>
              <w:rPr>
                <w:sz w:val="24"/>
                <w:szCs w:val="32"/>
              </w:rPr>
            </w:pPr>
            <w:r>
              <w:rPr>
                <w:rFonts w:hint="eastAsia"/>
                <w:sz w:val="24"/>
                <w:szCs w:val="32"/>
              </w:rPr>
              <w:t>4</w:t>
            </w:r>
            <w:r>
              <w:rPr>
                <w:rFonts w:hint="eastAsia"/>
                <w:sz w:val="24"/>
                <w:szCs w:val="32"/>
              </w:rPr>
              <w:t>、管理人员随车暗访或进行不定期抽查</w:t>
            </w:r>
          </w:p>
          <w:p w:rsidR="001E76CF" w:rsidRDefault="001E76CF" w:rsidP="008F0730">
            <w:pPr>
              <w:jc w:val="left"/>
              <w:rPr>
                <w:sz w:val="24"/>
                <w:szCs w:val="32"/>
              </w:rPr>
            </w:pPr>
            <w:r>
              <w:rPr>
                <w:rFonts w:hint="eastAsia"/>
                <w:sz w:val="24"/>
                <w:szCs w:val="32"/>
              </w:rPr>
              <w:t>5</w:t>
            </w:r>
            <w:r>
              <w:rPr>
                <w:rFonts w:hint="eastAsia"/>
                <w:sz w:val="24"/>
                <w:szCs w:val="32"/>
              </w:rPr>
              <w:t>、强化事后处理，严格执行“六严禁”规定</w:t>
            </w:r>
          </w:p>
          <w:p w:rsidR="001E76CF" w:rsidRDefault="001E76CF" w:rsidP="008F0730">
            <w:pPr>
              <w:jc w:val="left"/>
              <w:rPr>
                <w:sz w:val="24"/>
                <w:szCs w:val="32"/>
              </w:rPr>
            </w:pPr>
            <w:r>
              <w:rPr>
                <w:rFonts w:hint="eastAsia"/>
                <w:sz w:val="24"/>
                <w:szCs w:val="32"/>
              </w:rPr>
              <w:t>6</w:t>
            </w:r>
            <w:r>
              <w:rPr>
                <w:rFonts w:hint="eastAsia"/>
                <w:sz w:val="24"/>
                <w:szCs w:val="32"/>
              </w:rPr>
              <w:t>、运用“安全与服务”微信公众平台，</w:t>
            </w:r>
            <w:r>
              <w:rPr>
                <w:rFonts w:hint="eastAsia"/>
                <w:sz w:val="24"/>
                <w:szCs w:val="32"/>
              </w:rPr>
              <w:t>12328</w:t>
            </w:r>
            <w:r>
              <w:rPr>
                <w:rFonts w:hint="eastAsia"/>
                <w:sz w:val="24"/>
                <w:szCs w:val="32"/>
              </w:rPr>
              <w:t>投诉电话等接受乘客监督</w:t>
            </w:r>
          </w:p>
        </w:tc>
        <w:tc>
          <w:tcPr>
            <w:tcW w:w="1560" w:type="dxa"/>
            <w:vAlign w:val="center"/>
          </w:tcPr>
          <w:p w:rsidR="001E76CF" w:rsidRDefault="001E76CF" w:rsidP="008F0730">
            <w:pPr>
              <w:jc w:val="center"/>
              <w:rPr>
                <w:sz w:val="24"/>
                <w:szCs w:val="32"/>
              </w:rPr>
            </w:pPr>
            <w:r>
              <w:rPr>
                <w:rFonts w:hint="eastAsia"/>
                <w:sz w:val="24"/>
                <w:szCs w:val="32"/>
              </w:rPr>
              <w:t>安全科</w:t>
            </w:r>
          </w:p>
          <w:p w:rsidR="001E76CF" w:rsidRDefault="001E76CF" w:rsidP="008F0730">
            <w:pPr>
              <w:jc w:val="center"/>
              <w:rPr>
                <w:sz w:val="24"/>
                <w:szCs w:val="32"/>
              </w:rPr>
            </w:pPr>
            <w:r>
              <w:rPr>
                <w:rFonts w:hint="eastAsia"/>
                <w:sz w:val="24"/>
                <w:szCs w:val="32"/>
              </w:rPr>
              <w:t>教务科</w:t>
            </w:r>
          </w:p>
        </w:tc>
        <w:tc>
          <w:tcPr>
            <w:tcW w:w="1559" w:type="dxa"/>
            <w:vMerge/>
          </w:tcPr>
          <w:p w:rsidR="001E76CF" w:rsidRDefault="001E76CF" w:rsidP="008F0730">
            <w:pPr>
              <w:jc w:val="left"/>
              <w:rPr>
                <w:sz w:val="24"/>
                <w:szCs w:val="32"/>
              </w:rPr>
            </w:pPr>
          </w:p>
        </w:tc>
      </w:tr>
      <w:tr w:rsidR="001E76CF" w:rsidTr="001E76CF">
        <w:trPr>
          <w:trHeight w:val="913"/>
        </w:trPr>
        <w:tc>
          <w:tcPr>
            <w:tcW w:w="1220" w:type="dxa"/>
            <w:vMerge/>
            <w:vAlign w:val="center"/>
          </w:tcPr>
          <w:p w:rsidR="001E76CF" w:rsidRDefault="001E76CF" w:rsidP="008F0730">
            <w:pPr>
              <w:jc w:val="center"/>
              <w:rPr>
                <w:sz w:val="24"/>
                <w:szCs w:val="32"/>
              </w:rPr>
            </w:pPr>
          </w:p>
        </w:tc>
        <w:tc>
          <w:tcPr>
            <w:tcW w:w="2529" w:type="dxa"/>
            <w:vAlign w:val="center"/>
          </w:tcPr>
          <w:p w:rsidR="001E76CF" w:rsidRDefault="001E76CF" w:rsidP="001E76CF">
            <w:pPr>
              <w:numPr>
                <w:ilvl w:val="0"/>
                <w:numId w:val="3"/>
              </w:numPr>
              <w:rPr>
                <w:sz w:val="24"/>
                <w:szCs w:val="32"/>
              </w:rPr>
            </w:pPr>
            <w:r>
              <w:rPr>
                <w:rFonts w:hint="eastAsia"/>
                <w:sz w:val="24"/>
                <w:szCs w:val="32"/>
              </w:rPr>
              <w:t>危险驾驶</w:t>
            </w:r>
            <w:r>
              <w:rPr>
                <w:rFonts w:hint="eastAsia"/>
                <w:sz w:val="24"/>
                <w:szCs w:val="32"/>
              </w:rPr>
              <w:t>---</w:t>
            </w:r>
            <w:r>
              <w:rPr>
                <w:rFonts w:hint="eastAsia"/>
                <w:sz w:val="24"/>
                <w:szCs w:val="32"/>
              </w:rPr>
              <w:t>超载</w:t>
            </w:r>
          </w:p>
          <w:p w:rsidR="001E76CF" w:rsidRDefault="001E76CF" w:rsidP="008F0730">
            <w:pPr>
              <w:rPr>
                <w:sz w:val="24"/>
                <w:szCs w:val="32"/>
              </w:rPr>
            </w:pPr>
            <w:r>
              <w:rPr>
                <w:rFonts w:hint="eastAsia"/>
                <w:sz w:val="24"/>
                <w:szCs w:val="32"/>
              </w:rPr>
              <w:t>行李舱违反规定超过标准载货</w:t>
            </w:r>
          </w:p>
        </w:tc>
        <w:tc>
          <w:tcPr>
            <w:tcW w:w="1103" w:type="dxa"/>
            <w:vAlign w:val="center"/>
          </w:tcPr>
          <w:p w:rsidR="001E76CF" w:rsidRDefault="001E76CF" w:rsidP="008F0730">
            <w:pPr>
              <w:jc w:val="center"/>
              <w:rPr>
                <w:sz w:val="24"/>
                <w:szCs w:val="32"/>
              </w:rPr>
            </w:pPr>
            <w:r>
              <w:rPr>
                <w:rFonts w:hint="eastAsia"/>
                <w:sz w:val="24"/>
                <w:szCs w:val="32"/>
              </w:rPr>
              <w:t>可能导致较大以上事故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1E76CF" w:rsidRDefault="0067737D" w:rsidP="0067737D">
            <w:pPr>
              <w:jc w:val="center"/>
              <w:rPr>
                <w:sz w:val="24"/>
                <w:szCs w:val="32"/>
              </w:rPr>
            </w:pPr>
            <w:r>
              <w:rPr>
                <w:rFonts w:hint="eastAsia"/>
                <w:sz w:val="24"/>
                <w:szCs w:val="32"/>
              </w:rPr>
              <w:t>黄色</w:t>
            </w:r>
          </w:p>
        </w:tc>
        <w:tc>
          <w:tcPr>
            <w:tcW w:w="5889" w:type="dxa"/>
          </w:tcPr>
          <w:p w:rsidR="001E76CF" w:rsidRDefault="001E76CF" w:rsidP="008F0730">
            <w:pPr>
              <w:jc w:val="left"/>
              <w:rPr>
                <w:sz w:val="24"/>
                <w:szCs w:val="32"/>
              </w:rPr>
            </w:pPr>
            <w:r>
              <w:rPr>
                <w:rFonts w:hint="eastAsia"/>
                <w:sz w:val="24"/>
                <w:szCs w:val="32"/>
              </w:rPr>
              <w:t>1</w:t>
            </w:r>
            <w:r>
              <w:rPr>
                <w:rFonts w:hint="eastAsia"/>
                <w:sz w:val="24"/>
                <w:szCs w:val="32"/>
              </w:rPr>
              <w:t>、开展针对性警示教育培训，提高安全意识</w:t>
            </w:r>
          </w:p>
          <w:p w:rsidR="001E76CF" w:rsidRDefault="001E76CF" w:rsidP="008F0730">
            <w:pPr>
              <w:jc w:val="left"/>
              <w:rPr>
                <w:sz w:val="24"/>
                <w:szCs w:val="32"/>
              </w:rPr>
            </w:pPr>
            <w:r>
              <w:rPr>
                <w:rFonts w:hint="eastAsia"/>
                <w:sz w:val="24"/>
                <w:szCs w:val="32"/>
              </w:rPr>
              <w:t>2</w:t>
            </w:r>
            <w:r>
              <w:rPr>
                <w:rFonts w:hint="eastAsia"/>
                <w:sz w:val="24"/>
                <w:szCs w:val="32"/>
              </w:rPr>
              <w:t>、健全教练员操作规程，督促教练员严格落实</w:t>
            </w:r>
          </w:p>
          <w:p w:rsidR="001E76CF" w:rsidRDefault="001E76CF" w:rsidP="008F0730">
            <w:pPr>
              <w:jc w:val="left"/>
              <w:rPr>
                <w:sz w:val="24"/>
                <w:szCs w:val="32"/>
              </w:rPr>
            </w:pPr>
            <w:r>
              <w:rPr>
                <w:rFonts w:hint="eastAsia"/>
                <w:sz w:val="24"/>
                <w:szCs w:val="32"/>
              </w:rPr>
              <w:t>3</w:t>
            </w:r>
            <w:r>
              <w:rPr>
                <w:rFonts w:hint="eastAsia"/>
                <w:sz w:val="24"/>
                <w:szCs w:val="32"/>
              </w:rPr>
              <w:t>、严格规范并落实乘客行李载运安全要求</w:t>
            </w:r>
          </w:p>
        </w:tc>
        <w:tc>
          <w:tcPr>
            <w:tcW w:w="1560" w:type="dxa"/>
            <w:vAlign w:val="center"/>
          </w:tcPr>
          <w:p w:rsidR="001E76CF" w:rsidRDefault="001E76CF" w:rsidP="008F0730">
            <w:pPr>
              <w:jc w:val="center"/>
              <w:rPr>
                <w:sz w:val="24"/>
                <w:szCs w:val="32"/>
              </w:rPr>
            </w:pPr>
            <w:r>
              <w:rPr>
                <w:rFonts w:hint="eastAsia"/>
                <w:sz w:val="24"/>
                <w:szCs w:val="32"/>
              </w:rPr>
              <w:t>安全科</w:t>
            </w:r>
          </w:p>
          <w:p w:rsidR="001E76CF" w:rsidRDefault="001E76CF" w:rsidP="008F0730">
            <w:pPr>
              <w:jc w:val="center"/>
              <w:rPr>
                <w:sz w:val="24"/>
                <w:szCs w:val="32"/>
              </w:rPr>
            </w:pPr>
            <w:r>
              <w:rPr>
                <w:rFonts w:hint="eastAsia"/>
                <w:sz w:val="24"/>
                <w:szCs w:val="32"/>
              </w:rPr>
              <w:t>教务科</w:t>
            </w:r>
          </w:p>
        </w:tc>
        <w:tc>
          <w:tcPr>
            <w:tcW w:w="1559" w:type="dxa"/>
            <w:vMerge/>
          </w:tcPr>
          <w:p w:rsidR="001E76CF" w:rsidRDefault="001E76CF" w:rsidP="008F0730">
            <w:pPr>
              <w:jc w:val="left"/>
              <w:rPr>
                <w:sz w:val="24"/>
                <w:szCs w:val="32"/>
              </w:rPr>
            </w:pPr>
          </w:p>
        </w:tc>
      </w:tr>
      <w:tr w:rsidR="001E76CF" w:rsidTr="001E76CF">
        <w:trPr>
          <w:trHeight w:val="1817"/>
        </w:trPr>
        <w:tc>
          <w:tcPr>
            <w:tcW w:w="1220" w:type="dxa"/>
            <w:vMerge/>
            <w:vAlign w:val="center"/>
          </w:tcPr>
          <w:p w:rsidR="001E76CF" w:rsidRDefault="001E76CF" w:rsidP="008F0730">
            <w:pPr>
              <w:jc w:val="center"/>
              <w:rPr>
                <w:sz w:val="24"/>
                <w:szCs w:val="32"/>
              </w:rPr>
            </w:pPr>
          </w:p>
        </w:tc>
        <w:tc>
          <w:tcPr>
            <w:tcW w:w="2529" w:type="dxa"/>
            <w:vAlign w:val="center"/>
          </w:tcPr>
          <w:p w:rsidR="001E76CF" w:rsidRDefault="001E76CF" w:rsidP="001E76CF">
            <w:pPr>
              <w:numPr>
                <w:ilvl w:val="0"/>
                <w:numId w:val="3"/>
              </w:numPr>
              <w:rPr>
                <w:sz w:val="24"/>
                <w:szCs w:val="32"/>
              </w:rPr>
            </w:pPr>
            <w:r>
              <w:rPr>
                <w:rFonts w:hint="eastAsia"/>
                <w:sz w:val="24"/>
                <w:szCs w:val="32"/>
              </w:rPr>
              <w:t>分心驾驶</w:t>
            </w:r>
          </w:p>
          <w:p w:rsidR="001E76CF" w:rsidRDefault="001E76CF" w:rsidP="001E76CF">
            <w:pPr>
              <w:numPr>
                <w:ilvl w:val="0"/>
                <w:numId w:val="4"/>
              </w:numPr>
              <w:rPr>
                <w:sz w:val="24"/>
                <w:szCs w:val="32"/>
              </w:rPr>
            </w:pPr>
            <w:r>
              <w:rPr>
                <w:rFonts w:hint="eastAsia"/>
                <w:sz w:val="24"/>
                <w:szCs w:val="32"/>
              </w:rPr>
              <w:t>接听、拨打手持电话、长时间不看前方、抽烟、玩手机等</w:t>
            </w:r>
          </w:p>
          <w:p w:rsidR="001E76CF" w:rsidRDefault="001E76CF" w:rsidP="001E76CF">
            <w:pPr>
              <w:numPr>
                <w:ilvl w:val="0"/>
                <w:numId w:val="4"/>
              </w:numPr>
              <w:rPr>
                <w:sz w:val="24"/>
                <w:szCs w:val="32"/>
              </w:rPr>
            </w:pPr>
            <w:r>
              <w:rPr>
                <w:rFonts w:hint="eastAsia"/>
                <w:sz w:val="24"/>
                <w:szCs w:val="32"/>
              </w:rPr>
              <w:t>双手同时脱离方向盘等</w:t>
            </w:r>
          </w:p>
        </w:tc>
        <w:tc>
          <w:tcPr>
            <w:tcW w:w="1103" w:type="dxa"/>
            <w:vAlign w:val="center"/>
          </w:tcPr>
          <w:p w:rsidR="001E76CF" w:rsidRDefault="001E76CF" w:rsidP="008F0730">
            <w:pPr>
              <w:jc w:val="center"/>
              <w:rPr>
                <w:rFonts w:asciiTheme="minorHAnsi" w:eastAsiaTheme="minorEastAsia" w:hAnsiTheme="minorHAnsi" w:cstheme="minorBidi"/>
                <w:sz w:val="24"/>
                <w:szCs w:val="32"/>
              </w:rPr>
            </w:pPr>
            <w:r>
              <w:rPr>
                <w:rFonts w:hint="eastAsia"/>
                <w:sz w:val="24"/>
                <w:szCs w:val="32"/>
              </w:rPr>
              <w:t>可能导致较大以上事故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1E76CF" w:rsidRDefault="0067737D" w:rsidP="0067737D">
            <w:pPr>
              <w:jc w:val="center"/>
              <w:rPr>
                <w:sz w:val="24"/>
                <w:szCs w:val="32"/>
              </w:rPr>
            </w:pPr>
            <w:r>
              <w:rPr>
                <w:rFonts w:hint="eastAsia"/>
                <w:sz w:val="24"/>
                <w:szCs w:val="32"/>
              </w:rPr>
              <w:t>黄色</w:t>
            </w:r>
          </w:p>
        </w:tc>
        <w:tc>
          <w:tcPr>
            <w:tcW w:w="5889" w:type="dxa"/>
          </w:tcPr>
          <w:p w:rsidR="001E76CF" w:rsidRDefault="001E76CF" w:rsidP="008F0730">
            <w:pPr>
              <w:jc w:val="left"/>
              <w:rPr>
                <w:sz w:val="24"/>
                <w:szCs w:val="32"/>
              </w:rPr>
            </w:pPr>
            <w:r>
              <w:rPr>
                <w:rFonts w:hint="eastAsia"/>
                <w:sz w:val="24"/>
                <w:szCs w:val="32"/>
              </w:rPr>
              <w:t>1</w:t>
            </w:r>
            <w:r>
              <w:rPr>
                <w:rFonts w:hint="eastAsia"/>
                <w:sz w:val="24"/>
                <w:szCs w:val="32"/>
              </w:rPr>
              <w:t>、开展针对性警示教育培训，提高安全意识</w:t>
            </w:r>
          </w:p>
          <w:p w:rsidR="001E76CF" w:rsidRDefault="001E76CF" w:rsidP="008F0730">
            <w:pPr>
              <w:jc w:val="left"/>
              <w:rPr>
                <w:sz w:val="24"/>
                <w:szCs w:val="32"/>
              </w:rPr>
            </w:pPr>
            <w:r>
              <w:rPr>
                <w:rFonts w:hint="eastAsia"/>
                <w:sz w:val="24"/>
                <w:szCs w:val="32"/>
              </w:rPr>
              <w:t>2</w:t>
            </w:r>
            <w:r>
              <w:rPr>
                <w:rFonts w:hint="eastAsia"/>
                <w:sz w:val="24"/>
                <w:szCs w:val="32"/>
              </w:rPr>
              <w:t>、健全教练员操作规程，督促教练员严格落实</w:t>
            </w:r>
          </w:p>
          <w:p w:rsidR="001E76CF" w:rsidRDefault="001E76CF" w:rsidP="008F0730">
            <w:pPr>
              <w:jc w:val="left"/>
              <w:rPr>
                <w:sz w:val="24"/>
                <w:szCs w:val="32"/>
              </w:rPr>
            </w:pPr>
            <w:r>
              <w:rPr>
                <w:rFonts w:hint="eastAsia"/>
                <w:sz w:val="24"/>
                <w:szCs w:val="32"/>
              </w:rPr>
              <w:t>3</w:t>
            </w:r>
            <w:r>
              <w:rPr>
                <w:rFonts w:hint="eastAsia"/>
                <w:sz w:val="24"/>
                <w:szCs w:val="32"/>
              </w:rPr>
              <w:t>、运用卫星定位监控视频进行监控</w:t>
            </w:r>
          </w:p>
          <w:p w:rsidR="001E76CF" w:rsidRDefault="001E76CF" w:rsidP="008F0730">
            <w:pPr>
              <w:jc w:val="left"/>
              <w:rPr>
                <w:sz w:val="24"/>
                <w:szCs w:val="32"/>
              </w:rPr>
            </w:pPr>
            <w:r>
              <w:rPr>
                <w:rFonts w:hint="eastAsia"/>
                <w:sz w:val="24"/>
                <w:szCs w:val="32"/>
              </w:rPr>
              <w:t>4</w:t>
            </w:r>
            <w:r>
              <w:rPr>
                <w:rFonts w:hint="eastAsia"/>
                <w:sz w:val="24"/>
                <w:szCs w:val="32"/>
              </w:rPr>
              <w:t>、通过语音提示、电话及时提醒纠正</w:t>
            </w:r>
          </w:p>
        </w:tc>
        <w:tc>
          <w:tcPr>
            <w:tcW w:w="1560" w:type="dxa"/>
            <w:vAlign w:val="center"/>
          </w:tcPr>
          <w:p w:rsidR="001E76CF" w:rsidRDefault="001E76CF" w:rsidP="008F0730">
            <w:pPr>
              <w:jc w:val="center"/>
              <w:rPr>
                <w:sz w:val="24"/>
                <w:szCs w:val="32"/>
              </w:rPr>
            </w:pPr>
            <w:r>
              <w:rPr>
                <w:rFonts w:hint="eastAsia"/>
                <w:sz w:val="24"/>
                <w:szCs w:val="32"/>
              </w:rPr>
              <w:t>安全科</w:t>
            </w:r>
          </w:p>
          <w:p w:rsidR="001E76CF" w:rsidRDefault="001E76CF" w:rsidP="008F0730">
            <w:pPr>
              <w:jc w:val="center"/>
              <w:rPr>
                <w:rFonts w:asciiTheme="minorHAnsi" w:eastAsiaTheme="minorEastAsia" w:hAnsiTheme="minorHAnsi" w:cstheme="minorBidi"/>
                <w:sz w:val="24"/>
                <w:szCs w:val="32"/>
              </w:rPr>
            </w:pPr>
            <w:r>
              <w:rPr>
                <w:rFonts w:hint="eastAsia"/>
                <w:sz w:val="24"/>
                <w:szCs w:val="32"/>
              </w:rPr>
              <w:t>教务科</w:t>
            </w:r>
          </w:p>
        </w:tc>
        <w:tc>
          <w:tcPr>
            <w:tcW w:w="1559" w:type="dxa"/>
            <w:vMerge/>
          </w:tcPr>
          <w:p w:rsidR="001E76CF" w:rsidRDefault="001E76CF" w:rsidP="008F0730">
            <w:pPr>
              <w:jc w:val="left"/>
              <w:rPr>
                <w:sz w:val="24"/>
                <w:szCs w:val="32"/>
              </w:rPr>
            </w:pPr>
          </w:p>
        </w:tc>
      </w:tr>
      <w:tr w:rsidR="001E76CF" w:rsidTr="001E76CF">
        <w:trPr>
          <w:trHeight w:val="1516"/>
        </w:trPr>
        <w:tc>
          <w:tcPr>
            <w:tcW w:w="1220" w:type="dxa"/>
            <w:vMerge/>
            <w:vAlign w:val="center"/>
          </w:tcPr>
          <w:p w:rsidR="001E76CF" w:rsidRDefault="001E76CF" w:rsidP="008F0730">
            <w:pPr>
              <w:jc w:val="center"/>
              <w:rPr>
                <w:sz w:val="24"/>
                <w:szCs w:val="32"/>
              </w:rPr>
            </w:pPr>
          </w:p>
        </w:tc>
        <w:tc>
          <w:tcPr>
            <w:tcW w:w="2529" w:type="dxa"/>
            <w:vAlign w:val="center"/>
          </w:tcPr>
          <w:p w:rsidR="001E76CF" w:rsidRDefault="001E76CF" w:rsidP="008F0730">
            <w:pPr>
              <w:rPr>
                <w:sz w:val="24"/>
                <w:szCs w:val="32"/>
              </w:rPr>
            </w:pPr>
            <w:r>
              <w:rPr>
                <w:rFonts w:hint="eastAsia"/>
                <w:sz w:val="24"/>
                <w:szCs w:val="32"/>
              </w:rPr>
              <w:t>5</w:t>
            </w:r>
            <w:r>
              <w:rPr>
                <w:rFonts w:hint="eastAsia"/>
                <w:sz w:val="24"/>
                <w:szCs w:val="32"/>
              </w:rPr>
              <w:t>、冒险驾驶：强行超车、会车、争抢车道、占道行驶、弯道超车、坡路超车等影响其它车辆正常行驶的行为</w:t>
            </w:r>
          </w:p>
        </w:tc>
        <w:tc>
          <w:tcPr>
            <w:tcW w:w="1103" w:type="dxa"/>
            <w:vAlign w:val="center"/>
          </w:tcPr>
          <w:p w:rsidR="001E76CF" w:rsidRDefault="001E76CF" w:rsidP="008F0730">
            <w:pPr>
              <w:jc w:val="center"/>
              <w:rPr>
                <w:rFonts w:asciiTheme="minorHAnsi" w:eastAsiaTheme="minorEastAsia" w:hAnsiTheme="minorHAnsi" w:cstheme="minorBidi"/>
                <w:sz w:val="24"/>
                <w:szCs w:val="32"/>
              </w:rPr>
            </w:pPr>
            <w:r>
              <w:rPr>
                <w:rFonts w:hint="eastAsia"/>
                <w:sz w:val="24"/>
                <w:szCs w:val="32"/>
              </w:rPr>
              <w:t>可能导致较大以上事故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1E76CF" w:rsidRDefault="0067737D" w:rsidP="0067737D">
            <w:pPr>
              <w:jc w:val="center"/>
              <w:rPr>
                <w:rFonts w:asciiTheme="minorHAnsi" w:eastAsiaTheme="minorEastAsia" w:hAnsiTheme="minorHAnsi" w:cstheme="minorBidi"/>
                <w:sz w:val="24"/>
                <w:szCs w:val="32"/>
              </w:rPr>
            </w:pPr>
            <w:r>
              <w:rPr>
                <w:rFonts w:hint="eastAsia"/>
                <w:sz w:val="24"/>
                <w:szCs w:val="32"/>
              </w:rPr>
              <w:t>黄色</w:t>
            </w:r>
          </w:p>
        </w:tc>
        <w:tc>
          <w:tcPr>
            <w:tcW w:w="5889" w:type="dxa"/>
            <w:vAlign w:val="center"/>
          </w:tcPr>
          <w:p w:rsidR="001E76CF" w:rsidRDefault="001E76CF" w:rsidP="008F0730">
            <w:pPr>
              <w:rPr>
                <w:sz w:val="24"/>
                <w:szCs w:val="32"/>
              </w:rPr>
            </w:pPr>
            <w:r>
              <w:rPr>
                <w:rFonts w:hint="eastAsia"/>
                <w:sz w:val="24"/>
                <w:szCs w:val="32"/>
              </w:rPr>
              <w:t>1</w:t>
            </w:r>
            <w:r>
              <w:rPr>
                <w:rFonts w:hint="eastAsia"/>
                <w:sz w:val="24"/>
                <w:szCs w:val="32"/>
              </w:rPr>
              <w:t>、开展针对性警示教育培训，提高安全意识</w:t>
            </w:r>
          </w:p>
          <w:p w:rsidR="001E76CF" w:rsidRDefault="001E76CF" w:rsidP="008F0730">
            <w:pPr>
              <w:rPr>
                <w:sz w:val="24"/>
                <w:szCs w:val="32"/>
              </w:rPr>
            </w:pPr>
            <w:r>
              <w:rPr>
                <w:rFonts w:hint="eastAsia"/>
                <w:sz w:val="24"/>
                <w:szCs w:val="32"/>
              </w:rPr>
              <w:t>2</w:t>
            </w:r>
            <w:r>
              <w:rPr>
                <w:rFonts w:hint="eastAsia"/>
                <w:sz w:val="24"/>
                <w:szCs w:val="32"/>
              </w:rPr>
              <w:t>、健全教练员操作规程，督促教练员严格落实</w:t>
            </w:r>
          </w:p>
          <w:p w:rsidR="001E76CF" w:rsidRDefault="001E76CF" w:rsidP="008F0730">
            <w:pPr>
              <w:rPr>
                <w:sz w:val="24"/>
                <w:szCs w:val="32"/>
              </w:rPr>
            </w:pPr>
            <w:r>
              <w:rPr>
                <w:rFonts w:hint="eastAsia"/>
                <w:sz w:val="24"/>
                <w:szCs w:val="32"/>
              </w:rPr>
              <w:t>3</w:t>
            </w:r>
            <w:r>
              <w:rPr>
                <w:rFonts w:hint="eastAsia"/>
                <w:sz w:val="24"/>
                <w:szCs w:val="32"/>
              </w:rPr>
              <w:t>、运用卫星定位监控视频进行监控</w:t>
            </w:r>
          </w:p>
          <w:p w:rsidR="001E76CF" w:rsidRDefault="001E76CF" w:rsidP="008F0730">
            <w:pPr>
              <w:rPr>
                <w:sz w:val="24"/>
                <w:szCs w:val="32"/>
              </w:rPr>
            </w:pPr>
            <w:r>
              <w:rPr>
                <w:rFonts w:hint="eastAsia"/>
                <w:sz w:val="24"/>
                <w:szCs w:val="32"/>
              </w:rPr>
              <w:t>4</w:t>
            </w:r>
            <w:r>
              <w:rPr>
                <w:rFonts w:hint="eastAsia"/>
                <w:sz w:val="24"/>
                <w:szCs w:val="32"/>
              </w:rPr>
              <w:t>、通过语音提示、电话及时提醒纠正</w:t>
            </w:r>
          </w:p>
        </w:tc>
        <w:tc>
          <w:tcPr>
            <w:tcW w:w="1560" w:type="dxa"/>
            <w:vAlign w:val="center"/>
          </w:tcPr>
          <w:p w:rsidR="001E76CF" w:rsidRDefault="001E76CF" w:rsidP="008F0730">
            <w:pPr>
              <w:jc w:val="center"/>
              <w:rPr>
                <w:sz w:val="24"/>
                <w:szCs w:val="32"/>
              </w:rPr>
            </w:pPr>
            <w:r>
              <w:rPr>
                <w:rFonts w:hint="eastAsia"/>
                <w:sz w:val="24"/>
                <w:szCs w:val="32"/>
              </w:rPr>
              <w:t>安全科</w:t>
            </w:r>
          </w:p>
          <w:p w:rsidR="001E76CF" w:rsidRDefault="001E76CF" w:rsidP="008F0730">
            <w:pPr>
              <w:jc w:val="center"/>
              <w:rPr>
                <w:rFonts w:asciiTheme="minorHAnsi" w:eastAsiaTheme="minorEastAsia" w:hAnsiTheme="minorHAnsi" w:cstheme="minorBidi"/>
                <w:sz w:val="24"/>
                <w:szCs w:val="32"/>
              </w:rPr>
            </w:pPr>
            <w:r>
              <w:rPr>
                <w:rFonts w:hint="eastAsia"/>
                <w:sz w:val="24"/>
                <w:szCs w:val="32"/>
              </w:rPr>
              <w:t>教务科</w:t>
            </w:r>
          </w:p>
        </w:tc>
        <w:tc>
          <w:tcPr>
            <w:tcW w:w="1559" w:type="dxa"/>
            <w:vMerge/>
          </w:tcPr>
          <w:p w:rsidR="001E76CF" w:rsidRDefault="001E76CF" w:rsidP="008F0730">
            <w:pPr>
              <w:jc w:val="left"/>
              <w:rPr>
                <w:rFonts w:asciiTheme="minorHAnsi" w:eastAsiaTheme="minorEastAsia" w:hAnsiTheme="minorHAnsi" w:cstheme="minorBidi"/>
                <w:sz w:val="24"/>
                <w:szCs w:val="32"/>
              </w:rPr>
            </w:pPr>
          </w:p>
        </w:tc>
      </w:tr>
      <w:tr w:rsidR="001E76CF" w:rsidTr="001E76CF">
        <w:trPr>
          <w:trHeight w:val="3624"/>
        </w:trPr>
        <w:tc>
          <w:tcPr>
            <w:tcW w:w="1220" w:type="dxa"/>
            <w:vAlign w:val="center"/>
          </w:tcPr>
          <w:p w:rsidR="001E76CF" w:rsidRDefault="001E76CF" w:rsidP="008F0730">
            <w:pPr>
              <w:jc w:val="left"/>
              <w:rPr>
                <w:sz w:val="24"/>
                <w:szCs w:val="32"/>
              </w:rPr>
            </w:pPr>
            <w:r>
              <w:rPr>
                <w:rFonts w:hint="eastAsia"/>
                <w:sz w:val="24"/>
                <w:szCs w:val="32"/>
              </w:rPr>
              <w:t>四、</w:t>
            </w:r>
          </w:p>
          <w:p w:rsidR="001E76CF" w:rsidRDefault="001E76CF" w:rsidP="008F0730">
            <w:pPr>
              <w:jc w:val="left"/>
              <w:rPr>
                <w:sz w:val="24"/>
                <w:szCs w:val="32"/>
              </w:rPr>
            </w:pPr>
            <w:r>
              <w:rPr>
                <w:rFonts w:hint="eastAsia"/>
                <w:sz w:val="24"/>
                <w:szCs w:val="32"/>
              </w:rPr>
              <w:t>教练员应急处置能力</w:t>
            </w:r>
          </w:p>
        </w:tc>
        <w:tc>
          <w:tcPr>
            <w:tcW w:w="2529" w:type="dxa"/>
            <w:vAlign w:val="center"/>
          </w:tcPr>
          <w:p w:rsidR="001E76CF" w:rsidRDefault="001E76CF" w:rsidP="008F0730">
            <w:pPr>
              <w:rPr>
                <w:sz w:val="24"/>
                <w:szCs w:val="32"/>
              </w:rPr>
            </w:pPr>
            <w:r>
              <w:rPr>
                <w:rFonts w:hint="eastAsia"/>
                <w:sz w:val="24"/>
                <w:szCs w:val="32"/>
              </w:rPr>
              <w:t>1</w:t>
            </w:r>
            <w:r>
              <w:rPr>
                <w:rFonts w:hint="eastAsia"/>
                <w:sz w:val="24"/>
                <w:szCs w:val="32"/>
              </w:rPr>
              <w:t>、发生事故未按规定上报和处置</w:t>
            </w:r>
          </w:p>
          <w:p w:rsidR="001E76CF" w:rsidRDefault="001E76CF" w:rsidP="008F0730">
            <w:pPr>
              <w:rPr>
                <w:sz w:val="24"/>
                <w:szCs w:val="32"/>
              </w:rPr>
            </w:pPr>
            <w:r>
              <w:rPr>
                <w:rFonts w:hint="eastAsia"/>
                <w:sz w:val="24"/>
                <w:szCs w:val="32"/>
              </w:rPr>
              <w:t>2</w:t>
            </w:r>
            <w:r>
              <w:rPr>
                <w:rFonts w:hint="eastAsia"/>
                <w:sz w:val="24"/>
                <w:szCs w:val="32"/>
              </w:rPr>
              <w:t>、发生事故、车辆抛锚等突发事件，未按规定组织疏散乘客</w:t>
            </w:r>
          </w:p>
          <w:p w:rsidR="001E76CF" w:rsidRDefault="001E76CF" w:rsidP="008F0730">
            <w:pPr>
              <w:rPr>
                <w:sz w:val="24"/>
                <w:szCs w:val="32"/>
              </w:rPr>
            </w:pPr>
            <w:r>
              <w:rPr>
                <w:rFonts w:hint="eastAsia"/>
                <w:sz w:val="24"/>
                <w:szCs w:val="32"/>
              </w:rPr>
              <w:t>3</w:t>
            </w:r>
            <w:r>
              <w:rPr>
                <w:rFonts w:hint="eastAsia"/>
                <w:sz w:val="24"/>
                <w:szCs w:val="32"/>
              </w:rPr>
              <w:t>、发生火灾、爆炸等事故后，不使用灭火器、应急锤等消防器具</w:t>
            </w:r>
          </w:p>
          <w:p w:rsidR="001E76CF" w:rsidRDefault="001E76CF" w:rsidP="008F0730">
            <w:pPr>
              <w:rPr>
                <w:sz w:val="24"/>
                <w:szCs w:val="32"/>
              </w:rPr>
            </w:pPr>
            <w:r>
              <w:rPr>
                <w:rFonts w:hint="eastAsia"/>
                <w:sz w:val="24"/>
                <w:szCs w:val="32"/>
              </w:rPr>
              <w:t>4</w:t>
            </w:r>
            <w:r>
              <w:rPr>
                <w:rFonts w:hint="eastAsia"/>
                <w:sz w:val="24"/>
                <w:szCs w:val="32"/>
              </w:rPr>
              <w:t>、前方发生交通事故，未做相应应急处置，造成二次事故</w:t>
            </w:r>
            <w:r>
              <w:rPr>
                <w:rFonts w:hint="eastAsia"/>
                <w:sz w:val="24"/>
                <w:szCs w:val="32"/>
              </w:rPr>
              <w:t xml:space="preserve"> </w:t>
            </w:r>
          </w:p>
        </w:tc>
        <w:tc>
          <w:tcPr>
            <w:tcW w:w="1103" w:type="dxa"/>
            <w:vAlign w:val="center"/>
          </w:tcPr>
          <w:p w:rsidR="001E76CF" w:rsidRDefault="001E76CF" w:rsidP="008F0730">
            <w:pPr>
              <w:jc w:val="center"/>
              <w:rPr>
                <w:rFonts w:asciiTheme="minorHAnsi" w:eastAsiaTheme="minorEastAsia" w:hAnsiTheme="minorHAnsi" w:cstheme="minorBidi"/>
                <w:sz w:val="24"/>
                <w:szCs w:val="32"/>
              </w:rPr>
            </w:pPr>
            <w:r>
              <w:rPr>
                <w:rFonts w:hint="eastAsia"/>
                <w:sz w:val="24"/>
                <w:szCs w:val="32"/>
              </w:rPr>
              <w:t>可能导致较大以上事故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1E76CF" w:rsidRDefault="0067737D" w:rsidP="0067737D">
            <w:pPr>
              <w:jc w:val="center"/>
              <w:rPr>
                <w:rFonts w:asciiTheme="minorHAnsi" w:eastAsiaTheme="minorEastAsia" w:hAnsiTheme="minorHAnsi" w:cstheme="minorBidi"/>
                <w:sz w:val="24"/>
                <w:szCs w:val="32"/>
              </w:rPr>
            </w:pPr>
            <w:r>
              <w:rPr>
                <w:rFonts w:hint="eastAsia"/>
                <w:sz w:val="24"/>
                <w:szCs w:val="32"/>
              </w:rPr>
              <w:t>黄色</w:t>
            </w:r>
          </w:p>
        </w:tc>
        <w:tc>
          <w:tcPr>
            <w:tcW w:w="5889" w:type="dxa"/>
            <w:vAlign w:val="center"/>
          </w:tcPr>
          <w:p w:rsidR="001E76CF" w:rsidRDefault="001E76CF" w:rsidP="008F0730">
            <w:pPr>
              <w:rPr>
                <w:sz w:val="24"/>
                <w:szCs w:val="32"/>
              </w:rPr>
            </w:pPr>
            <w:r>
              <w:rPr>
                <w:rFonts w:hint="eastAsia"/>
                <w:sz w:val="24"/>
                <w:szCs w:val="32"/>
              </w:rPr>
              <w:t>1</w:t>
            </w:r>
            <w:r>
              <w:rPr>
                <w:rFonts w:hint="eastAsia"/>
                <w:sz w:val="24"/>
                <w:szCs w:val="32"/>
              </w:rPr>
              <w:t>、开展针对性警示教育培训，提高安全意识</w:t>
            </w:r>
          </w:p>
          <w:p w:rsidR="001E76CF" w:rsidRDefault="001E76CF" w:rsidP="008F0730">
            <w:pPr>
              <w:rPr>
                <w:sz w:val="24"/>
                <w:szCs w:val="32"/>
              </w:rPr>
            </w:pPr>
            <w:r>
              <w:rPr>
                <w:rFonts w:hint="eastAsia"/>
                <w:sz w:val="24"/>
                <w:szCs w:val="32"/>
              </w:rPr>
              <w:t>2</w:t>
            </w:r>
            <w:r>
              <w:rPr>
                <w:rFonts w:hint="eastAsia"/>
                <w:sz w:val="24"/>
                <w:szCs w:val="32"/>
              </w:rPr>
              <w:t>、健全教练员操作规程，督促教练员严格落实</w:t>
            </w:r>
          </w:p>
          <w:p w:rsidR="001E76CF" w:rsidRDefault="001E76CF" w:rsidP="008F0730">
            <w:pPr>
              <w:rPr>
                <w:sz w:val="24"/>
                <w:szCs w:val="32"/>
              </w:rPr>
            </w:pPr>
            <w:r>
              <w:rPr>
                <w:rFonts w:hint="eastAsia"/>
                <w:sz w:val="24"/>
                <w:szCs w:val="32"/>
              </w:rPr>
              <w:t>3</w:t>
            </w:r>
            <w:r>
              <w:rPr>
                <w:rFonts w:hint="eastAsia"/>
                <w:sz w:val="24"/>
                <w:szCs w:val="32"/>
              </w:rPr>
              <w:t>、完善应急处置预案，开展应急处置演练</w:t>
            </w:r>
          </w:p>
        </w:tc>
        <w:tc>
          <w:tcPr>
            <w:tcW w:w="1560" w:type="dxa"/>
            <w:vAlign w:val="center"/>
          </w:tcPr>
          <w:p w:rsidR="001E76CF" w:rsidRDefault="001E76CF" w:rsidP="008F0730">
            <w:pPr>
              <w:jc w:val="center"/>
              <w:rPr>
                <w:sz w:val="24"/>
                <w:szCs w:val="32"/>
              </w:rPr>
            </w:pPr>
            <w:r>
              <w:rPr>
                <w:rFonts w:hint="eastAsia"/>
                <w:sz w:val="24"/>
                <w:szCs w:val="32"/>
              </w:rPr>
              <w:t>安全科</w:t>
            </w:r>
          </w:p>
          <w:p w:rsidR="001E76CF" w:rsidRDefault="001E76CF" w:rsidP="008F0730">
            <w:pPr>
              <w:jc w:val="center"/>
              <w:rPr>
                <w:rFonts w:asciiTheme="minorHAnsi" w:eastAsiaTheme="minorEastAsia" w:hAnsiTheme="minorHAnsi" w:cstheme="minorBidi"/>
                <w:sz w:val="24"/>
                <w:szCs w:val="32"/>
              </w:rPr>
            </w:pPr>
            <w:r>
              <w:rPr>
                <w:rFonts w:hint="eastAsia"/>
                <w:sz w:val="24"/>
                <w:szCs w:val="32"/>
              </w:rPr>
              <w:t>教务科</w:t>
            </w:r>
          </w:p>
        </w:tc>
        <w:tc>
          <w:tcPr>
            <w:tcW w:w="1559" w:type="dxa"/>
            <w:vMerge/>
          </w:tcPr>
          <w:p w:rsidR="001E76CF" w:rsidRDefault="001E76CF" w:rsidP="008F0730">
            <w:pPr>
              <w:jc w:val="left"/>
              <w:rPr>
                <w:rFonts w:asciiTheme="minorHAnsi" w:eastAsiaTheme="minorEastAsia" w:hAnsiTheme="minorHAnsi" w:cstheme="minorBidi"/>
                <w:sz w:val="24"/>
                <w:szCs w:val="32"/>
              </w:rPr>
            </w:pPr>
          </w:p>
        </w:tc>
      </w:tr>
      <w:tr w:rsidR="001E76CF" w:rsidTr="001E76CF">
        <w:trPr>
          <w:trHeight w:val="1817"/>
        </w:trPr>
        <w:tc>
          <w:tcPr>
            <w:tcW w:w="1220" w:type="dxa"/>
            <w:vMerge w:val="restart"/>
            <w:vAlign w:val="center"/>
          </w:tcPr>
          <w:p w:rsidR="001E76CF" w:rsidRDefault="001E76CF" w:rsidP="008F0730">
            <w:pPr>
              <w:jc w:val="left"/>
              <w:rPr>
                <w:sz w:val="24"/>
                <w:szCs w:val="32"/>
              </w:rPr>
            </w:pPr>
            <w:r>
              <w:rPr>
                <w:rFonts w:hint="eastAsia"/>
                <w:sz w:val="24"/>
                <w:szCs w:val="32"/>
              </w:rPr>
              <w:t>五、</w:t>
            </w:r>
          </w:p>
          <w:p w:rsidR="001E76CF" w:rsidRDefault="001E76CF" w:rsidP="008F0730">
            <w:pPr>
              <w:jc w:val="left"/>
              <w:rPr>
                <w:sz w:val="24"/>
                <w:szCs w:val="32"/>
              </w:rPr>
            </w:pPr>
            <w:r>
              <w:rPr>
                <w:rFonts w:hint="eastAsia"/>
                <w:sz w:val="24"/>
                <w:szCs w:val="32"/>
              </w:rPr>
              <w:t>教练员营运行为</w:t>
            </w:r>
          </w:p>
        </w:tc>
        <w:tc>
          <w:tcPr>
            <w:tcW w:w="2529" w:type="dxa"/>
            <w:vAlign w:val="center"/>
          </w:tcPr>
          <w:p w:rsidR="001E76CF" w:rsidRDefault="001E76CF" w:rsidP="008F0730">
            <w:pPr>
              <w:rPr>
                <w:sz w:val="24"/>
                <w:szCs w:val="32"/>
              </w:rPr>
            </w:pPr>
            <w:r>
              <w:rPr>
                <w:rFonts w:hint="eastAsia"/>
                <w:sz w:val="24"/>
                <w:szCs w:val="32"/>
              </w:rPr>
              <w:t>1</w:t>
            </w:r>
            <w:r>
              <w:rPr>
                <w:rFonts w:hint="eastAsia"/>
                <w:sz w:val="24"/>
                <w:szCs w:val="32"/>
              </w:rPr>
              <w:t>、教学中不按要求或不在安全地点上、下学员</w:t>
            </w:r>
          </w:p>
        </w:tc>
        <w:tc>
          <w:tcPr>
            <w:tcW w:w="1103" w:type="dxa"/>
            <w:vAlign w:val="center"/>
          </w:tcPr>
          <w:p w:rsidR="001E76CF" w:rsidRDefault="001E76CF" w:rsidP="008F0730">
            <w:pPr>
              <w:jc w:val="center"/>
              <w:rPr>
                <w:rFonts w:asciiTheme="minorHAnsi" w:eastAsiaTheme="minorEastAsia" w:hAnsiTheme="minorHAnsi" w:cstheme="minorBidi"/>
                <w:sz w:val="24"/>
                <w:szCs w:val="32"/>
              </w:rPr>
            </w:pPr>
            <w:r>
              <w:rPr>
                <w:rFonts w:hint="eastAsia"/>
                <w:sz w:val="24"/>
                <w:szCs w:val="32"/>
              </w:rPr>
              <w:t>可能导致较大以上事故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1E76CF" w:rsidRDefault="0067737D" w:rsidP="0067737D">
            <w:pPr>
              <w:jc w:val="center"/>
              <w:rPr>
                <w:rFonts w:asciiTheme="minorHAnsi" w:eastAsiaTheme="minorEastAsia" w:hAnsiTheme="minorHAnsi" w:cstheme="minorBidi"/>
                <w:sz w:val="24"/>
                <w:szCs w:val="32"/>
              </w:rPr>
            </w:pPr>
            <w:r>
              <w:rPr>
                <w:rFonts w:hint="eastAsia"/>
                <w:sz w:val="24"/>
                <w:szCs w:val="32"/>
              </w:rPr>
              <w:t>黄色</w:t>
            </w:r>
          </w:p>
        </w:tc>
        <w:tc>
          <w:tcPr>
            <w:tcW w:w="5889" w:type="dxa"/>
          </w:tcPr>
          <w:p w:rsidR="001E76CF" w:rsidRDefault="001E76CF" w:rsidP="001E76CF">
            <w:pPr>
              <w:numPr>
                <w:ilvl w:val="0"/>
                <w:numId w:val="5"/>
              </w:numPr>
              <w:jc w:val="left"/>
              <w:rPr>
                <w:sz w:val="24"/>
                <w:szCs w:val="32"/>
              </w:rPr>
            </w:pPr>
            <w:r>
              <w:rPr>
                <w:rFonts w:hint="eastAsia"/>
                <w:sz w:val="24"/>
                <w:szCs w:val="32"/>
              </w:rPr>
              <w:t>从制度上严格规范上、下乘客的相关要求</w:t>
            </w:r>
          </w:p>
          <w:p w:rsidR="001E76CF" w:rsidRDefault="001E76CF" w:rsidP="008F0730">
            <w:pPr>
              <w:jc w:val="left"/>
              <w:rPr>
                <w:sz w:val="24"/>
                <w:szCs w:val="32"/>
              </w:rPr>
            </w:pPr>
            <w:r>
              <w:rPr>
                <w:rFonts w:hint="eastAsia"/>
                <w:sz w:val="24"/>
                <w:szCs w:val="32"/>
              </w:rPr>
              <w:t>2</w:t>
            </w:r>
            <w:r>
              <w:rPr>
                <w:rFonts w:hint="eastAsia"/>
                <w:sz w:val="24"/>
                <w:szCs w:val="32"/>
              </w:rPr>
              <w:t>、运用卫星定位监控视频进行监控</w:t>
            </w:r>
          </w:p>
          <w:p w:rsidR="001E76CF" w:rsidRDefault="001E76CF" w:rsidP="008F0730">
            <w:pPr>
              <w:jc w:val="left"/>
              <w:rPr>
                <w:sz w:val="24"/>
                <w:szCs w:val="32"/>
              </w:rPr>
            </w:pPr>
            <w:r>
              <w:rPr>
                <w:rFonts w:hint="eastAsia"/>
                <w:sz w:val="24"/>
                <w:szCs w:val="32"/>
              </w:rPr>
              <w:t>3</w:t>
            </w:r>
            <w:r>
              <w:rPr>
                <w:rFonts w:hint="eastAsia"/>
                <w:sz w:val="24"/>
                <w:szCs w:val="32"/>
              </w:rPr>
              <w:t>、加强路上检查，查处纠正违规行为</w:t>
            </w:r>
          </w:p>
          <w:p w:rsidR="001E76CF" w:rsidRDefault="001E76CF" w:rsidP="008F0730">
            <w:pPr>
              <w:jc w:val="left"/>
              <w:rPr>
                <w:sz w:val="24"/>
                <w:szCs w:val="32"/>
              </w:rPr>
            </w:pPr>
            <w:r>
              <w:rPr>
                <w:rFonts w:hint="eastAsia"/>
                <w:sz w:val="24"/>
                <w:szCs w:val="32"/>
              </w:rPr>
              <w:t>4</w:t>
            </w:r>
            <w:r>
              <w:rPr>
                <w:rFonts w:hint="eastAsia"/>
                <w:sz w:val="24"/>
                <w:szCs w:val="32"/>
              </w:rPr>
              <w:t>、强化事后处理，严格执行“六严禁”规定</w:t>
            </w:r>
          </w:p>
          <w:p w:rsidR="001E76CF" w:rsidRDefault="001E76CF" w:rsidP="008F0730">
            <w:pPr>
              <w:jc w:val="left"/>
              <w:rPr>
                <w:sz w:val="24"/>
                <w:szCs w:val="32"/>
              </w:rPr>
            </w:pPr>
            <w:r>
              <w:rPr>
                <w:rFonts w:hint="eastAsia"/>
                <w:sz w:val="24"/>
                <w:szCs w:val="32"/>
              </w:rPr>
              <w:t>5</w:t>
            </w:r>
            <w:r>
              <w:rPr>
                <w:rFonts w:hint="eastAsia"/>
                <w:sz w:val="24"/>
                <w:szCs w:val="32"/>
              </w:rPr>
              <w:t>、运用“安全与服务”微信公众平台，</w:t>
            </w:r>
            <w:r>
              <w:rPr>
                <w:rFonts w:hint="eastAsia"/>
                <w:sz w:val="24"/>
                <w:szCs w:val="32"/>
              </w:rPr>
              <w:t>12328</w:t>
            </w:r>
            <w:r>
              <w:rPr>
                <w:rFonts w:hint="eastAsia"/>
                <w:sz w:val="24"/>
                <w:szCs w:val="32"/>
              </w:rPr>
              <w:t>投诉电话等接受乘客监督</w:t>
            </w:r>
          </w:p>
        </w:tc>
        <w:tc>
          <w:tcPr>
            <w:tcW w:w="1560" w:type="dxa"/>
            <w:vAlign w:val="center"/>
          </w:tcPr>
          <w:p w:rsidR="001E76CF" w:rsidRDefault="001E76CF" w:rsidP="008F0730">
            <w:pPr>
              <w:jc w:val="center"/>
              <w:rPr>
                <w:sz w:val="24"/>
                <w:szCs w:val="32"/>
              </w:rPr>
            </w:pPr>
            <w:r>
              <w:rPr>
                <w:rFonts w:hint="eastAsia"/>
                <w:sz w:val="24"/>
                <w:szCs w:val="32"/>
              </w:rPr>
              <w:t>安全科</w:t>
            </w:r>
          </w:p>
          <w:p w:rsidR="001E76CF" w:rsidRDefault="001E76CF" w:rsidP="008F0730">
            <w:pPr>
              <w:jc w:val="center"/>
              <w:rPr>
                <w:rFonts w:asciiTheme="minorHAnsi" w:eastAsiaTheme="minorEastAsia" w:hAnsiTheme="minorHAnsi" w:cstheme="minorBidi"/>
                <w:sz w:val="24"/>
                <w:szCs w:val="32"/>
              </w:rPr>
            </w:pPr>
            <w:r>
              <w:rPr>
                <w:rFonts w:hint="eastAsia"/>
                <w:sz w:val="24"/>
                <w:szCs w:val="32"/>
              </w:rPr>
              <w:t>教务科</w:t>
            </w:r>
          </w:p>
        </w:tc>
        <w:tc>
          <w:tcPr>
            <w:tcW w:w="1559" w:type="dxa"/>
            <w:vMerge/>
          </w:tcPr>
          <w:p w:rsidR="001E76CF" w:rsidRDefault="001E76CF" w:rsidP="008F0730">
            <w:pPr>
              <w:jc w:val="left"/>
              <w:rPr>
                <w:rFonts w:asciiTheme="minorHAnsi" w:eastAsiaTheme="minorEastAsia" w:hAnsiTheme="minorHAnsi" w:cstheme="minorBidi"/>
                <w:sz w:val="24"/>
                <w:szCs w:val="32"/>
              </w:rPr>
            </w:pPr>
          </w:p>
        </w:tc>
      </w:tr>
      <w:tr w:rsidR="001E76CF" w:rsidTr="001E76CF">
        <w:trPr>
          <w:trHeight w:val="1817"/>
        </w:trPr>
        <w:tc>
          <w:tcPr>
            <w:tcW w:w="1220" w:type="dxa"/>
            <w:vMerge/>
            <w:vAlign w:val="center"/>
          </w:tcPr>
          <w:p w:rsidR="001E76CF" w:rsidRDefault="001E76CF" w:rsidP="008F0730">
            <w:pPr>
              <w:jc w:val="center"/>
              <w:rPr>
                <w:sz w:val="24"/>
                <w:szCs w:val="32"/>
              </w:rPr>
            </w:pPr>
          </w:p>
        </w:tc>
        <w:tc>
          <w:tcPr>
            <w:tcW w:w="2529" w:type="dxa"/>
            <w:vAlign w:val="center"/>
          </w:tcPr>
          <w:p w:rsidR="001E76CF" w:rsidRDefault="001E76CF" w:rsidP="008F0730">
            <w:pPr>
              <w:rPr>
                <w:sz w:val="24"/>
                <w:szCs w:val="32"/>
              </w:rPr>
            </w:pPr>
            <w:r>
              <w:rPr>
                <w:rFonts w:hint="eastAsia"/>
                <w:sz w:val="24"/>
                <w:szCs w:val="32"/>
              </w:rPr>
              <w:t>2</w:t>
            </w:r>
            <w:r>
              <w:rPr>
                <w:rFonts w:hint="eastAsia"/>
                <w:sz w:val="24"/>
                <w:szCs w:val="32"/>
              </w:rPr>
              <w:t>、驾驶不符合车辆技术条件的车辆</w:t>
            </w:r>
          </w:p>
        </w:tc>
        <w:tc>
          <w:tcPr>
            <w:tcW w:w="1103" w:type="dxa"/>
            <w:vAlign w:val="center"/>
          </w:tcPr>
          <w:p w:rsidR="001E76CF" w:rsidRDefault="001E76CF" w:rsidP="008F0730">
            <w:pPr>
              <w:jc w:val="center"/>
              <w:rPr>
                <w:rFonts w:asciiTheme="minorHAnsi" w:eastAsiaTheme="minorEastAsia" w:hAnsiTheme="minorHAnsi" w:cstheme="minorBidi"/>
                <w:sz w:val="24"/>
                <w:szCs w:val="32"/>
              </w:rPr>
            </w:pPr>
            <w:r>
              <w:rPr>
                <w:rFonts w:hint="eastAsia"/>
                <w:sz w:val="24"/>
                <w:szCs w:val="32"/>
              </w:rPr>
              <w:t>可能导致较大以上事故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1E76CF" w:rsidRDefault="0067737D" w:rsidP="0067737D">
            <w:pPr>
              <w:jc w:val="center"/>
              <w:rPr>
                <w:rFonts w:asciiTheme="minorHAnsi" w:eastAsiaTheme="minorEastAsia" w:hAnsiTheme="minorHAnsi" w:cstheme="minorBidi"/>
                <w:sz w:val="24"/>
                <w:szCs w:val="32"/>
              </w:rPr>
            </w:pPr>
            <w:r>
              <w:rPr>
                <w:rFonts w:hint="eastAsia"/>
                <w:sz w:val="24"/>
                <w:szCs w:val="32"/>
              </w:rPr>
              <w:t>黄色</w:t>
            </w:r>
          </w:p>
        </w:tc>
        <w:tc>
          <w:tcPr>
            <w:tcW w:w="5889" w:type="dxa"/>
          </w:tcPr>
          <w:p w:rsidR="001E76CF" w:rsidRDefault="001E76CF" w:rsidP="001E76CF">
            <w:pPr>
              <w:numPr>
                <w:ilvl w:val="0"/>
                <w:numId w:val="6"/>
              </w:numPr>
              <w:jc w:val="left"/>
              <w:rPr>
                <w:sz w:val="24"/>
                <w:szCs w:val="32"/>
              </w:rPr>
            </w:pPr>
            <w:r>
              <w:rPr>
                <w:rFonts w:hint="eastAsia"/>
                <w:sz w:val="24"/>
                <w:szCs w:val="32"/>
              </w:rPr>
              <w:t>严格落实车辆安全技术状况检测和年度年审、检验制度，制定车辆维护计划，按照国家有关规定、技术规范以及相关规定进行维护</w:t>
            </w:r>
          </w:p>
          <w:p w:rsidR="001E76CF" w:rsidRDefault="001E76CF" w:rsidP="001E76CF">
            <w:pPr>
              <w:numPr>
                <w:ilvl w:val="0"/>
                <w:numId w:val="6"/>
              </w:numPr>
              <w:jc w:val="left"/>
              <w:rPr>
                <w:sz w:val="24"/>
                <w:szCs w:val="32"/>
              </w:rPr>
            </w:pPr>
            <w:r>
              <w:rPr>
                <w:rFonts w:hint="eastAsia"/>
                <w:sz w:val="24"/>
                <w:szCs w:val="32"/>
              </w:rPr>
              <w:t>严禁逾期不年审或年审、年检不合格的车辆营运</w:t>
            </w:r>
          </w:p>
          <w:p w:rsidR="001E76CF" w:rsidRDefault="001E76CF" w:rsidP="001E76CF">
            <w:pPr>
              <w:numPr>
                <w:ilvl w:val="0"/>
                <w:numId w:val="6"/>
              </w:numPr>
              <w:jc w:val="left"/>
              <w:rPr>
                <w:sz w:val="24"/>
                <w:szCs w:val="32"/>
              </w:rPr>
            </w:pPr>
            <w:r>
              <w:rPr>
                <w:rFonts w:hint="eastAsia"/>
                <w:sz w:val="24"/>
                <w:szCs w:val="32"/>
              </w:rPr>
              <w:t>教练员应落实车辆日常维护检查，严格执行出车前、行车中、收车后车辆例检制度</w:t>
            </w:r>
          </w:p>
        </w:tc>
        <w:tc>
          <w:tcPr>
            <w:tcW w:w="1560" w:type="dxa"/>
            <w:vAlign w:val="center"/>
          </w:tcPr>
          <w:p w:rsidR="001E76CF" w:rsidRDefault="001E76CF" w:rsidP="008F0730">
            <w:pPr>
              <w:jc w:val="center"/>
              <w:rPr>
                <w:sz w:val="24"/>
                <w:szCs w:val="32"/>
              </w:rPr>
            </w:pPr>
            <w:r>
              <w:rPr>
                <w:rFonts w:hint="eastAsia"/>
                <w:sz w:val="24"/>
                <w:szCs w:val="32"/>
              </w:rPr>
              <w:t>安全科</w:t>
            </w:r>
          </w:p>
          <w:p w:rsidR="001E76CF" w:rsidRDefault="001E76CF" w:rsidP="008F0730">
            <w:pPr>
              <w:jc w:val="center"/>
              <w:rPr>
                <w:rFonts w:asciiTheme="minorHAnsi" w:eastAsiaTheme="minorEastAsia" w:hAnsiTheme="minorHAnsi" w:cstheme="minorBidi"/>
                <w:sz w:val="24"/>
                <w:szCs w:val="32"/>
              </w:rPr>
            </w:pPr>
            <w:r>
              <w:rPr>
                <w:rFonts w:hint="eastAsia"/>
                <w:sz w:val="24"/>
                <w:szCs w:val="32"/>
              </w:rPr>
              <w:t>教务科</w:t>
            </w:r>
          </w:p>
        </w:tc>
        <w:tc>
          <w:tcPr>
            <w:tcW w:w="1559" w:type="dxa"/>
            <w:vMerge/>
          </w:tcPr>
          <w:p w:rsidR="001E76CF" w:rsidRDefault="001E76CF" w:rsidP="008F0730">
            <w:pPr>
              <w:jc w:val="left"/>
              <w:rPr>
                <w:rFonts w:asciiTheme="minorHAnsi" w:eastAsiaTheme="minorEastAsia" w:hAnsiTheme="minorHAnsi" w:cstheme="minorBidi"/>
                <w:sz w:val="24"/>
                <w:szCs w:val="32"/>
              </w:rPr>
            </w:pPr>
          </w:p>
        </w:tc>
      </w:tr>
      <w:tr w:rsidR="001E76CF" w:rsidTr="001E76CF">
        <w:trPr>
          <w:trHeight w:val="913"/>
        </w:trPr>
        <w:tc>
          <w:tcPr>
            <w:tcW w:w="1220" w:type="dxa"/>
            <w:vMerge/>
            <w:vAlign w:val="center"/>
          </w:tcPr>
          <w:p w:rsidR="001E76CF" w:rsidRDefault="001E76CF" w:rsidP="008F0730">
            <w:pPr>
              <w:jc w:val="center"/>
              <w:rPr>
                <w:sz w:val="24"/>
                <w:szCs w:val="32"/>
              </w:rPr>
            </w:pPr>
          </w:p>
        </w:tc>
        <w:tc>
          <w:tcPr>
            <w:tcW w:w="2529" w:type="dxa"/>
            <w:vAlign w:val="center"/>
          </w:tcPr>
          <w:p w:rsidR="001E76CF" w:rsidRDefault="001E76CF" w:rsidP="008F0730">
            <w:pPr>
              <w:rPr>
                <w:sz w:val="24"/>
                <w:szCs w:val="32"/>
              </w:rPr>
            </w:pPr>
            <w:r>
              <w:rPr>
                <w:rFonts w:hint="eastAsia"/>
                <w:sz w:val="24"/>
                <w:szCs w:val="32"/>
              </w:rPr>
              <w:t>3</w:t>
            </w:r>
            <w:r>
              <w:rPr>
                <w:rFonts w:hint="eastAsia"/>
                <w:sz w:val="24"/>
                <w:szCs w:val="32"/>
              </w:rPr>
              <w:t>、人为干扰、屏蔽或破坏卫星定位和视频监控设备</w:t>
            </w:r>
          </w:p>
        </w:tc>
        <w:tc>
          <w:tcPr>
            <w:tcW w:w="1103" w:type="dxa"/>
            <w:vAlign w:val="center"/>
          </w:tcPr>
          <w:p w:rsidR="001E76CF" w:rsidRDefault="001E76CF" w:rsidP="008F0730">
            <w:pPr>
              <w:jc w:val="center"/>
              <w:rPr>
                <w:rFonts w:asciiTheme="minorHAnsi" w:eastAsiaTheme="minorEastAsia" w:hAnsiTheme="minorHAnsi" w:cstheme="minorBidi"/>
                <w:sz w:val="24"/>
                <w:szCs w:val="32"/>
              </w:rPr>
            </w:pPr>
            <w:r>
              <w:rPr>
                <w:rFonts w:hint="eastAsia"/>
                <w:sz w:val="24"/>
                <w:szCs w:val="32"/>
              </w:rPr>
              <w:t>可能导致较大以上事故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1E76CF" w:rsidRDefault="0067737D" w:rsidP="0067737D">
            <w:pPr>
              <w:jc w:val="center"/>
              <w:rPr>
                <w:rFonts w:asciiTheme="minorHAnsi" w:eastAsiaTheme="minorEastAsia" w:hAnsiTheme="minorHAnsi" w:cstheme="minorBidi"/>
                <w:sz w:val="24"/>
                <w:szCs w:val="32"/>
              </w:rPr>
            </w:pPr>
            <w:r>
              <w:rPr>
                <w:rFonts w:hint="eastAsia"/>
                <w:sz w:val="24"/>
                <w:szCs w:val="32"/>
              </w:rPr>
              <w:t>黄色</w:t>
            </w:r>
          </w:p>
        </w:tc>
        <w:tc>
          <w:tcPr>
            <w:tcW w:w="5889" w:type="dxa"/>
          </w:tcPr>
          <w:p w:rsidR="001E76CF" w:rsidRDefault="001E76CF" w:rsidP="008F0730">
            <w:pPr>
              <w:jc w:val="left"/>
              <w:rPr>
                <w:sz w:val="24"/>
                <w:szCs w:val="32"/>
              </w:rPr>
            </w:pPr>
            <w:r>
              <w:rPr>
                <w:rFonts w:hint="eastAsia"/>
                <w:sz w:val="24"/>
                <w:szCs w:val="32"/>
              </w:rPr>
              <w:t>1</w:t>
            </w:r>
            <w:r>
              <w:rPr>
                <w:rFonts w:hint="eastAsia"/>
                <w:sz w:val="24"/>
                <w:szCs w:val="32"/>
              </w:rPr>
              <w:t>、严格落实卫星定位监控制度</w:t>
            </w:r>
          </w:p>
          <w:p w:rsidR="001E76CF" w:rsidRDefault="001E76CF" w:rsidP="008F0730">
            <w:pPr>
              <w:jc w:val="left"/>
              <w:rPr>
                <w:sz w:val="24"/>
                <w:szCs w:val="32"/>
              </w:rPr>
            </w:pPr>
            <w:r>
              <w:rPr>
                <w:rFonts w:hint="eastAsia"/>
                <w:sz w:val="24"/>
                <w:szCs w:val="32"/>
              </w:rPr>
              <w:t>2</w:t>
            </w:r>
            <w:r>
              <w:rPr>
                <w:rFonts w:hint="eastAsia"/>
                <w:sz w:val="24"/>
                <w:szCs w:val="32"/>
              </w:rPr>
              <w:t>、强化事后处理，严格执行“六严禁”规定</w:t>
            </w:r>
          </w:p>
          <w:p w:rsidR="001E76CF" w:rsidRDefault="001E76CF" w:rsidP="008F0730">
            <w:pPr>
              <w:jc w:val="left"/>
              <w:rPr>
                <w:sz w:val="24"/>
                <w:szCs w:val="32"/>
              </w:rPr>
            </w:pPr>
            <w:r>
              <w:rPr>
                <w:rFonts w:hint="eastAsia"/>
                <w:sz w:val="24"/>
                <w:szCs w:val="32"/>
              </w:rPr>
              <w:t>3</w:t>
            </w:r>
            <w:r>
              <w:rPr>
                <w:rFonts w:hint="eastAsia"/>
                <w:sz w:val="24"/>
                <w:szCs w:val="32"/>
              </w:rPr>
              <w:t>、加强对卫星定位、监控设备的管理与维护</w:t>
            </w:r>
          </w:p>
        </w:tc>
        <w:tc>
          <w:tcPr>
            <w:tcW w:w="1560" w:type="dxa"/>
            <w:vAlign w:val="center"/>
          </w:tcPr>
          <w:p w:rsidR="001E76CF" w:rsidRDefault="001E76CF" w:rsidP="008F0730">
            <w:pPr>
              <w:jc w:val="center"/>
              <w:rPr>
                <w:sz w:val="24"/>
                <w:szCs w:val="32"/>
              </w:rPr>
            </w:pPr>
            <w:r>
              <w:rPr>
                <w:rFonts w:hint="eastAsia"/>
                <w:sz w:val="24"/>
                <w:szCs w:val="32"/>
              </w:rPr>
              <w:t>安全科</w:t>
            </w:r>
          </w:p>
        </w:tc>
        <w:tc>
          <w:tcPr>
            <w:tcW w:w="1559" w:type="dxa"/>
            <w:vMerge/>
          </w:tcPr>
          <w:p w:rsidR="001E76CF" w:rsidRDefault="001E76CF" w:rsidP="008F0730">
            <w:pPr>
              <w:jc w:val="left"/>
              <w:rPr>
                <w:rFonts w:asciiTheme="minorHAnsi" w:eastAsiaTheme="minorEastAsia" w:hAnsiTheme="minorHAnsi" w:cstheme="minorBidi"/>
                <w:sz w:val="24"/>
                <w:szCs w:val="32"/>
              </w:rPr>
            </w:pPr>
          </w:p>
        </w:tc>
      </w:tr>
      <w:tr w:rsidR="001E76CF" w:rsidTr="001E76CF">
        <w:trPr>
          <w:trHeight w:val="2720"/>
        </w:trPr>
        <w:tc>
          <w:tcPr>
            <w:tcW w:w="1220" w:type="dxa"/>
            <w:vAlign w:val="center"/>
          </w:tcPr>
          <w:p w:rsidR="001E76CF" w:rsidRDefault="001E76CF" w:rsidP="008F0730">
            <w:pPr>
              <w:rPr>
                <w:sz w:val="24"/>
                <w:szCs w:val="32"/>
              </w:rPr>
            </w:pPr>
            <w:r>
              <w:rPr>
                <w:rFonts w:hint="eastAsia"/>
                <w:sz w:val="24"/>
                <w:szCs w:val="32"/>
              </w:rPr>
              <w:t>六、</w:t>
            </w:r>
          </w:p>
          <w:p w:rsidR="001E76CF" w:rsidRDefault="001E76CF" w:rsidP="008F0730">
            <w:pPr>
              <w:jc w:val="center"/>
              <w:rPr>
                <w:sz w:val="24"/>
                <w:szCs w:val="32"/>
              </w:rPr>
            </w:pPr>
            <w:r>
              <w:rPr>
                <w:rFonts w:hint="eastAsia"/>
                <w:sz w:val="24"/>
                <w:szCs w:val="32"/>
              </w:rPr>
              <w:t>乘车人的行为</w:t>
            </w:r>
          </w:p>
        </w:tc>
        <w:tc>
          <w:tcPr>
            <w:tcW w:w="2529" w:type="dxa"/>
            <w:vAlign w:val="center"/>
          </w:tcPr>
          <w:p w:rsidR="001E76CF" w:rsidRDefault="001E76CF" w:rsidP="008F0730">
            <w:pPr>
              <w:rPr>
                <w:sz w:val="24"/>
                <w:szCs w:val="32"/>
              </w:rPr>
            </w:pPr>
            <w:r>
              <w:rPr>
                <w:rFonts w:hint="eastAsia"/>
                <w:sz w:val="24"/>
                <w:szCs w:val="32"/>
              </w:rPr>
              <w:t>1</w:t>
            </w:r>
            <w:r>
              <w:rPr>
                <w:rFonts w:hint="eastAsia"/>
                <w:sz w:val="24"/>
                <w:szCs w:val="32"/>
              </w:rPr>
              <w:t>、携带危险品乘车，导致车辆发生火灾、爆炸等事故</w:t>
            </w:r>
          </w:p>
          <w:p w:rsidR="001E76CF" w:rsidRDefault="001E76CF" w:rsidP="008F0730">
            <w:pPr>
              <w:rPr>
                <w:sz w:val="24"/>
                <w:szCs w:val="32"/>
              </w:rPr>
            </w:pPr>
            <w:r>
              <w:rPr>
                <w:rFonts w:hint="eastAsia"/>
                <w:sz w:val="24"/>
                <w:szCs w:val="32"/>
              </w:rPr>
              <w:t>2</w:t>
            </w:r>
            <w:r>
              <w:rPr>
                <w:rFonts w:hint="eastAsia"/>
                <w:sz w:val="24"/>
                <w:szCs w:val="32"/>
              </w:rPr>
              <w:t>、与教练员聊天或其它影响教练员安全操作的行为</w:t>
            </w:r>
          </w:p>
          <w:p w:rsidR="001E76CF" w:rsidRDefault="001E76CF" w:rsidP="008F0730">
            <w:pPr>
              <w:rPr>
                <w:sz w:val="24"/>
                <w:szCs w:val="32"/>
              </w:rPr>
            </w:pPr>
            <w:r>
              <w:rPr>
                <w:rFonts w:hint="eastAsia"/>
                <w:sz w:val="24"/>
                <w:szCs w:val="32"/>
              </w:rPr>
              <w:t>3</w:t>
            </w:r>
            <w:r>
              <w:rPr>
                <w:rFonts w:hint="eastAsia"/>
                <w:sz w:val="24"/>
                <w:szCs w:val="32"/>
              </w:rPr>
              <w:t>、殴打、胁迫教练员，或抢夺方向盘的暴力行为</w:t>
            </w:r>
          </w:p>
        </w:tc>
        <w:tc>
          <w:tcPr>
            <w:tcW w:w="1103" w:type="dxa"/>
            <w:vAlign w:val="center"/>
          </w:tcPr>
          <w:p w:rsidR="001E76CF" w:rsidRDefault="001E76CF" w:rsidP="008F0730">
            <w:pPr>
              <w:jc w:val="center"/>
              <w:rPr>
                <w:rFonts w:asciiTheme="minorHAnsi" w:eastAsiaTheme="minorEastAsia" w:hAnsiTheme="minorHAnsi" w:cstheme="minorBidi"/>
                <w:sz w:val="24"/>
                <w:szCs w:val="32"/>
              </w:rPr>
            </w:pPr>
            <w:r>
              <w:rPr>
                <w:rFonts w:hint="eastAsia"/>
                <w:sz w:val="24"/>
                <w:szCs w:val="32"/>
              </w:rPr>
              <w:t>可能导致较大以上事故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1E76CF" w:rsidRDefault="0067737D" w:rsidP="0067737D">
            <w:pPr>
              <w:jc w:val="center"/>
              <w:rPr>
                <w:rFonts w:asciiTheme="minorHAnsi" w:eastAsiaTheme="minorEastAsia" w:hAnsiTheme="minorHAnsi" w:cstheme="minorBidi"/>
                <w:sz w:val="24"/>
                <w:szCs w:val="32"/>
              </w:rPr>
            </w:pPr>
            <w:r>
              <w:rPr>
                <w:rFonts w:hint="eastAsia"/>
                <w:sz w:val="24"/>
                <w:szCs w:val="32"/>
              </w:rPr>
              <w:t>黄色</w:t>
            </w:r>
          </w:p>
        </w:tc>
        <w:tc>
          <w:tcPr>
            <w:tcW w:w="5889" w:type="dxa"/>
            <w:vAlign w:val="center"/>
          </w:tcPr>
          <w:p w:rsidR="001E76CF" w:rsidRDefault="001E76CF" w:rsidP="001E76CF">
            <w:pPr>
              <w:numPr>
                <w:ilvl w:val="0"/>
                <w:numId w:val="7"/>
              </w:numPr>
              <w:rPr>
                <w:sz w:val="24"/>
                <w:szCs w:val="32"/>
              </w:rPr>
            </w:pPr>
            <w:r>
              <w:rPr>
                <w:rFonts w:hint="eastAsia"/>
                <w:sz w:val="24"/>
                <w:szCs w:val="32"/>
              </w:rPr>
              <w:t>教练员提醒学员不得携带国家规定的危险物品及其它禁止携带的物品上车</w:t>
            </w:r>
          </w:p>
          <w:p w:rsidR="001E76CF" w:rsidRDefault="001E76CF" w:rsidP="001E76CF">
            <w:pPr>
              <w:numPr>
                <w:ilvl w:val="0"/>
                <w:numId w:val="7"/>
              </w:numPr>
              <w:rPr>
                <w:sz w:val="24"/>
                <w:szCs w:val="32"/>
              </w:rPr>
            </w:pPr>
            <w:r>
              <w:rPr>
                <w:rFonts w:hint="eastAsia"/>
                <w:sz w:val="24"/>
                <w:szCs w:val="32"/>
              </w:rPr>
              <w:t>教练员要有敏锐的洞察力和辨别力，及时发现学员所携带的危险品</w:t>
            </w:r>
          </w:p>
          <w:p w:rsidR="001E76CF" w:rsidRDefault="001E76CF" w:rsidP="001E76CF">
            <w:pPr>
              <w:numPr>
                <w:ilvl w:val="0"/>
                <w:numId w:val="7"/>
              </w:numPr>
              <w:rPr>
                <w:sz w:val="24"/>
                <w:szCs w:val="32"/>
              </w:rPr>
            </w:pPr>
            <w:r>
              <w:rPr>
                <w:rFonts w:hint="eastAsia"/>
                <w:sz w:val="24"/>
                <w:szCs w:val="32"/>
              </w:rPr>
              <w:t>教练员应及时制止学员的不当行为</w:t>
            </w:r>
          </w:p>
          <w:p w:rsidR="001E76CF" w:rsidRDefault="001E76CF" w:rsidP="001E76CF">
            <w:pPr>
              <w:numPr>
                <w:ilvl w:val="0"/>
                <w:numId w:val="7"/>
              </w:numPr>
              <w:rPr>
                <w:sz w:val="24"/>
                <w:szCs w:val="32"/>
              </w:rPr>
            </w:pPr>
            <w:r>
              <w:rPr>
                <w:rFonts w:hint="eastAsia"/>
                <w:sz w:val="24"/>
                <w:szCs w:val="32"/>
              </w:rPr>
              <w:t>开展相关培训，提高教练员辨识能力和处置能力</w:t>
            </w:r>
          </w:p>
        </w:tc>
        <w:tc>
          <w:tcPr>
            <w:tcW w:w="1560" w:type="dxa"/>
            <w:vAlign w:val="center"/>
          </w:tcPr>
          <w:p w:rsidR="001E76CF" w:rsidRDefault="001E76CF" w:rsidP="008F0730">
            <w:pPr>
              <w:jc w:val="center"/>
              <w:rPr>
                <w:sz w:val="24"/>
                <w:szCs w:val="32"/>
              </w:rPr>
            </w:pPr>
            <w:r>
              <w:rPr>
                <w:rFonts w:hint="eastAsia"/>
                <w:sz w:val="24"/>
                <w:szCs w:val="32"/>
              </w:rPr>
              <w:t>安全科</w:t>
            </w:r>
          </w:p>
          <w:p w:rsidR="001E76CF" w:rsidRDefault="001E76CF" w:rsidP="008F0730">
            <w:pPr>
              <w:jc w:val="center"/>
              <w:rPr>
                <w:rFonts w:asciiTheme="minorHAnsi" w:eastAsiaTheme="minorEastAsia" w:hAnsiTheme="minorHAnsi" w:cstheme="minorBidi"/>
                <w:sz w:val="24"/>
                <w:szCs w:val="32"/>
              </w:rPr>
            </w:pPr>
            <w:r>
              <w:rPr>
                <w:rFonts w:hint="eastAsia"/>
                <w:sz w:val="24"/>
                <w:szCs w:val="32"/>
              </w:rPr>
              <w:t>教务科</w:t>
            </w:r>
          </w:p>
        </w:tc>
        <w:tc>
          <w:tcPr>
            <w:tcW w:w="1559" w:type="dxa"/>
            <w:vAlign w:val="center"/>
          </w:tcPr>
          <w:p w:rsidR="001E76CF" w:rsidRDefault="001E76CF" w:rsidP="008F0730">
            <w:pPr>
              <w:rPr>
                <w:sz w:val="24"/>
                <w:szCs w:val="32"/>
              </w:rPr>
            </w:pPr>
          </w:p>
          <w:p w:rsidR="001E76CF" w:rsidRDefault="001E76CF" w:rsidP="008F0730">
            <w:pPr>
              <w:rPr>
                <w:sz w:val="24"/>
                <w:szCs w:val="32"/>
              </w:rPr>
            </w:pPr>
          </w:p>
          <w:p w:rsidR="001E76CF" w:rsidRDefault="001E76CF" w:rsidP="008F0730">
            <w:pPr>
              <w:rPr>
                <w:sz w:val="24"/>
                <w:szCs w:val="32"/>
              </w:rPr>
            </w:pPr>
          </w:p>
          <w:p w:rsidR="001E76CF" w:rsidRDefault="001E76CF" w:rsidP="008F0730">
            <w:pPr>
              <w:rPr>
                <w:rFonts w:asciiTheme="minorHAnsi" w:eastAsiaTheme="minorEastAsia" w:hAnsiTheme="minorHAnsi" w:cstheme="minorBidi"/>
                <w:sz w:val="24"/>
                <w:szCs w:val="32"/>
              </w:rPr>
            </w:pPr>
            <w:r>
              <w:rPr>
                <w:rFonts w:asciiTheme="minorHAnsi" w:eastAsiaTheme="minorEastAsia" w:hAnsiTheme="minorHAnsi" w:cstheme="minorBidi" w:hint="eastAsia"/>
                <w:kern w:val="2"/>
                <w:sz w:val="24"/>
                <w:szCs w:val="32"/>
              </w:rPr>
              <w:t>教练员</w:t>
            </w:r>
          </w:p>
        </w:tc>
      </w:tr>
      <w:tr w:rsidR="001E76CF" w:rsidTr="001E76CF">
        <w:trPr>
          <w:trHeight w:val="1516"/>
        </w:trPr>
        <w:tc>
          <w:tcPr>
            <w:tcW w:w="1220" w:type="dxa"/>
            <w:vAlign w:val="center"/>
          </w:tcPr>
          <w:p w:rsidR="001E76CF" w:rsidRDefault="001E76CF" w:rsidP="008F0730">
            <w:pPr>
              <w:jc w:val="left"/>
              <w:rPr>
                <w:sz w:val="24"/>
                <w:szCs w:val="32"/>
              </w:rPr>
            </w:pPr>
            <w:r>
              <w:rPr>
                <w:rFonts w:hint="eastAsia"/>
                <w:sz w:val="24"/>
                <w:szCs w:val="32"/>
              </w:rPr>
              <w:t>七、</w:t>
            </w:r>
          </w:p>
          <w:p w:rsidR="001E76CF" w:rsidRDefault="001E76CF" w:rsidP="008F0730">
            <w:pPr>
              <w:jc w:val="left"/>
              <w:rPr>
                <w:sz w:val="24"/>
                <w:szCs w:val="32"/>
              </w:rPr>
            </w:pPr>
            <w:r>
              <w:rPr>
                <w:rFonts w:hint="eastAsia"/>
                <w:sz w:val="24"/>
                <w:szCs w:val="32"/>
              </w:rPr>
              <w:t>卫星监控人员行为</w:t>
            </w:r>
          </w:p>
        </w:tc>
        <w:tc>
          <w:tcPr>
            <w:tcW w:w="2529" w:type="dxa"/>
            <w:vAlign w:val="center"/>
          </w:tcPr>
          <w:p w:rsidR="001E76CF" w:rsidRDefault="001E76CF" w:rsidP="008F0730">
            <w:pPr>
              <w:rPr>
                <w:sz w:val="24"/>
                <w:szCs w:val="32"/>
              </w:rPr>
            </w:pPr>
            <w:r>
              <w:rPr>
                <w:rFonts w:hint="eastAsia"/>
                <w:sz w:val="24"/>
                <w:szCs w:val="32"/>
              </w:rPr>
              <w:t>未进行教育培训上岗，不熟悉岗位业务；未及时发现和提醒纠正教练员超速、超载、疲劳驾驶等违法行为</w:t>
            </w:r>
          </w:p>
        </w:tc>
        <w:tc>
          <w:tcPr>
            <w:tcW w:w="1103" w:type="dxa"/>
            <w:vAlign w:val="center"/>
          </w:tcPr>
          <w:p w:rsidR="001E76CF" w:rsidRDefault="001E76CF" w:rsidP="008F0730">
            <w:pPr>
              <w:jc w:val="center"/>
              <w:rPr>
                <w:sz w:val="24"/>
                <w:szCs w:val="32"/>
              </w:rPr>
            </w:pPr>
            <w:r>
              <w:rPr>
                <w:rFonts w:hint="eastAsia"/>
                <w:sz w:val="24"/>
                <w:szCs w:val="32"/>
              </w:rPr>
              <w:t>可能导致较大以上事故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1E76CF" w:rsidRDefault="0067737D" w:rsidP="0067737D">
            <w:pPr>
              <w:jc w:val="center"/>
              <w:rPr>
                <w:sz w:val="24"/>
                <w:szCs w:val="32"/>
              </w:rPr>
            </w:pPr>
            <w:r>
              <w:rPr>
                <w:rFonts w:hint="eastAsia"/>
                <w:sz w:val="24"/>
                <w:szCs w:val="32"/>
              </w:rPr>
              <w:t>黄色</w:t>
            </w:r>
          </w:p>
        </w:tc>
        <w:tc>
          <w:tcPr>
            <w:tcW w:w="5889" w:type="dxa"/>
            <w:vAlign w:val="center"/>
          </w:tcPr>
          <w:p w:rsidR="001E76CF" w:rsidRDefault="001E76CF" w:rsidP="001E76CF">
            <w:pPr>
              <w:numPr>
                <w:ilvl w:val="0"/>
                <w:numId w:val="8"/>
              </w:numPr>
              <w:rPr>
                <w:sz w:val="24"/>
                <w:szCs w:val="32"/>
              </w:rPr>
            </w:pPr>
            <w:r>
              <w:rPr>
                <w:rFonts w:hint="eastAsia"/>
                <w:sz w:val="24"/>
                <w:szCs w:val="32"/>
              </w:rPr>
              <w:t>开展监控人员培训和继续教育</w:t>
            </w:r>
          </w:p>
          <w:p w:rsidR="001E76CF" w:rsidRDefault="001E76CF" w:rsidP="001E76CF">
            <w:pPr>
              <w:numPr>
                <w:ilvl w:val="0"/>
                <w:numId w:val="8"/>
              </w:numPr>
              <w:rPr>
                <w:sz w:val="24"/>
                <w:szCs w:val="32"/>
              </w:rPr>
            </w:pPr>
            <w:r>
              <w:rPr>
                <w:rFonts w:hint="eastAsia"/>
                <w:sz w:val="24"/>
                <w:szCs w:val="32"/>
              </w:rPr>
              <w:t>制定、完善监控操作规范</w:t>
            </w:r>
          </w:p>
          <w:p w:rsidR="001E76CF" w:rsidRDefault="001E76CF" w:rsidP="001E76CF">
            <w:pPr>
              <w:numPr>
                <w:ilvl w:val="0"/>
                <w:numId w:val="8"/>
              </w:numPr>
              <w:rPr>
                <w:sz w:val="24"/>
                <w:szCs w:val="32"/>
              </w:rPr>
            </w:pPr>
            <w:r>
              <w:rPr>
                <w:rFonts w:hint="eastAsia"/>
                <w:sz w:val="24"/>
                <w:szCs w:val="32"/>
              </w:rPr>
              <w:t>开展卫星定位监控工作考核</w:t>
            </w:r>
          </w:p>
        </w:tc>
        <w:tc>
          <w:tcPr>
            <w:tcW w:w="1560" w:type="dxa"/>
            <w:vAlign w:val="center"/>
          </w:tcPr>
          <w:p w:rsidR="001E76CF" w:rsidRDefault="001E76CF" w:rsidP="008F0730">
            <w:pPr>
              <w:jc w:val="center"/>
              <w:rPr>
                <w:rFonts w:asciiTheme="minorHAnsi" w:eastAsiaTheme="minorEastAsia" w:hAnsiTheme="minorHAnsi" w:cstheme="minorBidi"/>
                <w:sz w:val="24"/>
                <w:szCs w:val="32"/>
              </w:rPr>
            </w:pPr>
            <w:r>
              <w:rPr>
                <w:rFonts w:hint="eastAsia"/>
                <w:sz w:val="24"/>
                <w:szCs w:val="32"/>
              </w:rPr>
              <w:t>安全科</w:t>
            </w:r>
          </w:p>
        </w:tc>
        <w:tc>
          <w:tcPr>
            <w:tcW w:w="1559" w:type="dxa"/>
            <w:vAlign w:val="center"/>
          </w:tcPr>
          <w:p w:rsidR="001E76CF" w:rsidRDefault="00355F58" w:rsidP="00355F58">
            <w:pPr>
              <w:rPr>
                <w:rFonts w:asciiTheme="minorHAnsi" w:eastAsiaTheme="minorEastAsia" w:hAnsiTheme="minorHAnsi" w:cstheme="minorBidi"/>
                <w:sz w:val="24"/>
                <w:szCs w:val="32"/>
              </w:rPr>
            </w:pPr>
            <w:r>
              <w:rPr>
                <w:rFonts w:cstheme="minorBidi" w:hint="eastAsia"/>
                <w:kern w:val="2"/>
                <w:sz w:val="24"/>
                <w:szCs w:val="32"/>
              </w:rPr>
              <w:t>梁波</w:t>
            </w:r>
            <w:r w:rsidR="001E76CF">
              <w:rPr>
                <w:rFonts w:cstheme="minorBidi" w:hint="eastAsia"/>
                <w:kern w:val="2"/>
                <w:sz w:val="24"/>
                <w:szCs w:val="32"/>
              </w:rPr>
              <w:t>、</w:t>
            </w:r>
            <w:r>
              <w:rPr>
                <w:rFonts w:cstheme="minorBidi" w:hint="eastAsia"/>
                <w:kern w:val="2"/>
                <w:sz w:val="24"/>
                <w:szCs w:val="32"/>
              </w:rPr>
              <w:t>余江南</w:t>
            </w:r>
          </w:p>
        </w:tc>
      </w:tr>
      <w:tr w:rsidR="001E76CF" w:rsidTr="001E76CF">
        <w:trPr>
          <w:trHeight w:val="1817"/>
        </w:trPr>
        <w:tc>
          <w:tcPr>
            <w:tcW w:w="1220" w:type="dxa"/>
            <w:vAlign w:val="center"/>
          </w:tcPr>
          <w:p w:rsidR="001E76CF" w:rsidRDefault="001E76CF" w:rsidP="008F0730">
            <w:pPr>
              <w:jc w:val="left"/>
              <w:rPr>
                <w:sz w:val="24"/>
                <w:szCs w:val="32"/>
              </w:rPr>
            </w:pPr>
            <w:r>
              <w:rPr>
                <w:rFonts w:hint="eastAsia"/>
                <w:sz w:val="24"/>
                <w:szCs w:val="32"/>
              </w:rPr>
              <w:t>八、</w:t>
            </w:r>
          </w:p>
          <w:p w:rsidR="001E76CF" w:rsidRDefault="001E76CF" w:rsidP="008F0730">
            <w:pPr>
              <w:jc w:val="left"/>
              <w:rPr>
                <w:sz w:val="24"/>
                <w:szCs w:val="32"/>
              </w:rPr>
            </w:pPr>
            <w:r>
              <w:rPr>
                <w:rFonts w:hint="eastAsia"/>
                <w:sz w:val="24"/>
                <w:szCs w:val="32"/>
              </w:rPr>
              <w:t>车辆技术管理人员</w:t>
            </w:r>
          </w:p>
          <w:p w:rsidR="001E76CF" w:rsidRDefault="001E76CF" w:rsidP="008F0730">
            <w:pPr>
              <w:jc w:val="left"/>
              <w:rPr>
                <w:sz w:val="24"/>
                <w:szCs w:val="32"/>
              </w:rPr>
            </w:pPr>
            <w:r>
              <w:rPr>
                <w:rFonts w:hint="eastAsia"/>
                <w:sz w:val="24"/>
                <w:szCs w:val="32"/>
              </w:rPr>
              <w:t>行为</w:t>
            </w:r>
          </w:p>
        </w:tc>
        <w:tc>
          <w:tcPr>
            <w:tcW w:w="2529" w:type="dxa"/>
            <w:vAlign w:val="center"/>
          </w:tcPr>
          <w:p w:rsidR="001E76CF" w:rsidRDefault="001E76CF" w:rsidP="008F0730">
            <w:pPr>
              <w:rPr>
                <w:sz w:val="24"/>
                <w:szCs w:val="32"/>
              </w:rPr>
            </w:pPr>
            <w:r>
              <w:rPr>
                <w:rFonts w:hint="eastAsia"/>
                <w:sz w:val="24"/>
                <w:szCs w:val="32"/>
              </w:rPr>
              <w:t>车辆维护、检查、维修、年审等工作不到位</w:t>
            </w:r>
          </w:p>
        </w:tc>
        <w:tc>
          <w:tcPr>
            <w:tcW w:w="1103" w:type="dxa"/>
            <w:vAlign w:val="center"/>
          </w:tcPr>
          <w:p w:rsidR="001E76CF" w:rsidRDefault="001E76CF" w:rsidP="008F0730">
            <w:pPr>
              <w:jc w:val="center"/>
              <w:rPr>
                <w:rFonts w:asciiTheme="minorHAnsi" w:eastAsiaTheme="minorEastAsia" w:hAnsiTheme="minorHAnsi" w:cstheme="minorBidi"/>
                <w:sz w:val="24"/>
                <w:szCs w:val="32"/>
              </w:rPr>
            </w:pPr>
            <w:r>
              <w:rPr>
                <w:rFonts w:hint="eastAsia"/>
                <w:sz w:val="24"/>
                <w:szCs w:val="32"/>
              </w:rPr>
              <w:t>可能导致较大以上事故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1E76CF" w:rsidRDefault="0067737D" w:rsidP="0067737D">
            <w:pPr>
              <w:jc w:val="center"/>
              <w:rPr>
                <w:rFonts w:asciiTheme="minorHAnsi" w:eastAsiaTheme="minorEastAsia" w:hAnsiTheme="minorHAnsi" w:cstheme="minorBidi"/>
                <w:sz w:val="24"/>
                <w:szCs w:val="32"/>
              </w:rPr>
            </w:pPr>
            <w:r>
              <w:rPr>
                <w:rFonts w:hint="eastAsia"/>
                <w:sz w:val="24"/>
                <w:szCs w:val="32"/>
              </w:rPr>
              <w:t>黄色</w:t>
            </w:r>
          </w:p>
        </w:tc>
        <w:tc>
          <w:tcPr>
            <w:tcW w:w="5889" w:type="dxa"/>
          </w:tcPr>
          <w:p w:rsidR="001E76CF" w:rsidRDefault="001E76CF" w:rsidP="001E76CF">
            <w:pPr>
              <w:numPr>
                <w:ilvl w:val="0"/>
                <w:numId w:val="9"/>
              </w:numPr>
              <w:jc w:val="left"/>
              <w:rPr>
                <w:sz w:val="24"/>
                <w:szCs w:val="32"/>
              </w:rPr>
            </w:pPr>
            <w:r>
              <w:rPr>
                <w:rFonts w:hint="eastAsia"/>
                <w:sz w:val="24"/>
                <w:szCs w:val="32"/>
              </w:rPr>
              <w:t>落实车辆管理制度和安全技术规定</w:t>
            </w:r>
          </w:p>
          <w:p w:rsidR="001E76CF" w:rsidRDefault="001E76CF" w:rsidP="001E76CF">
            <w:pPr>
              <w:numPr>
                <w:ilvl w:val="0"/>
                <w:numId w:val="9"/>
              </w:numPr>
              <w:jc w:val="left"/>
              <w:rPr>
                <w:sz w:val="24"/>
                <w:szCs w:val="32"/>
              </w:rPr>
            </w:pPr>
            <w:r>
              <w:rPr>
                <w:rFonts w:hint="eastAsia"/>
                <w:sz w:val="24"/>
                <w:szCs w:val="32"/>
              </w:rPr>
              <w:t>定期开展车辆回场安检、隐患排查和一、二级维护作业</w:t>
            </w:r>
          </w:p>
          <w:p w:rsidR="001E76CF" w:rsidRDefault="001E76CF" w:rsidP="001E76CF">
            <w:pPr>
              <w:numPr>
                <w:ilvl w:val="0"/>
                <w:numId w:val="9"/>
              </w:numPr>
              <w:jc w:val="left"/>
              <w:rPr>
                <w:sz w:val="24"/>
                <w:szCs w:val="32"/>
              </w:rPr>
            </w:pPr>
            <w:r>
              <w:rPr>
                <w:rFonts w:hint="eastAsia"/>
                <w:sz w:val="24"/>
                <w:szCs w:val="32"/>
              </w:rPr>
              <w:t>督促落实车辆、气瓶、计价器等设施设备的年审年检工作</w:t>
            </w:r>
          </w:p>
        </w:tc>
        <w:tc>
          <w:tcPr>
            <w:tcW w:w="1560" w:type="dxa"/>
            <w:vAlign w:val="center"/>
          </w:tcPr>
          <w:p w:rsidR="001E76CF" w:rsidRDefault="001E76CF" w:rsidP="008F0730">
            <w:pPr>
              <w:jc w:val="center"/>
              <w:rPr>
                <w:sz w:val="24"/>
                <w:szCs w:val="32"/>
              </w:rPr>
            </w:pPr>
            <w:r>
              <w:rPr>
                <w:rFonts w:hint="eastAsia"/>
                <w:sz w:val="24"/>
                <w:szCs w:val="32"/>
              </w:rPr>
              <w:t>车辆技术管理科</w:t>
            </w:r>
          </w:p>
        </w:tc>
        <w:tc>
          <w:tcPr>
            <w:tcW w:w="1559" w:type="dxa"/>
            <w:vAlign w:val="center"/>
          </w:tcPr>
          <w:p w:rsidR="001E76CF" w:rsidRDefault="00355F58" w:rsidP="00355F58">
            <w:pPr>
              <w:rPr>
                <w:rFonts w:asciiTheme="minorHAnsi" w:eastAsiaTheme="minorEastAsia" w:hAnsiTheme="minorHAnsi" w:cstheme="minorBidi"/>
                <w:sz w:val="24"/>
                <w:szCs w:val="32"/>
              </w:rPr>
            </w:pPr>
            <w:r>
              <w:rPr>
                <w:rFonts w:hint="eastAsia"/>
                <w:sz w:val="24"/>
                <w:szCs w:val="32"/>
              </w:rPr>
              <w:t>梁波</w:t>
            </w:r>
            <w:r w:rsidR="001E76CF">
              <w:rPr>
                <w:rFonts w:hint="eastAsia"/>
                <w:sz w:val="24"/>
                <w:szCs w:val="32"/>
              </w:rPr>
              <w:t>、</w:t>
            </w:r>
            <w:r>
              <w:rPr>
                <w:rFonts w:hint="eastAsia"/>
                <w:sz w:val="24"/>
                <w:szCs w:val="32"/>
              </w:rPr>
              <w:t>余江南</w:t>
            </w:r>
            <w:r w:rsidR="001E76CF">
              <w:rPr>
                <w:rFonts w:hint="eastAsia"/>
                <w:sz w:val="24"/>
                <w:szCs w:val="32"/>
              </w:rPr>
              <w:t>、</w:t>
            </w:r>
            <w:r>
              <w:rPr>
                <w:rFonts w:hint="eastAsia"/>
                <w:sz w:val="24"/>
                <w:szCs w:val="32"/>
              </w:rPr>
              <w:t>孙强</w:t>
            </w:r>
          </w:p>
        </w:tc>
      </w:tr>
      <w:tr w:rsidR="001E76CF" w:rsidTr="001E76CF">
        <w:trPr>
          <w:trHeight w:val="2345"/>
        </w:trPr>
        <w:tc>
          <w:tcPr>
            <w:tcW w:w="1220" w:type="dxa"/>
            <w:vAlign w:val="center"/>
          </w:tcPr>
          <w:p w:rsidR="001E76CF" w:rsidRDefault="001E76CF" w:rsidP="008F0730">
            <w:pPr>
              <w:jc w:val="left"/>
              <w:rPr>
                <w:sz w:val="24"/>
                <w:szCs w:val="32"/>
              </w:rPr>
            </w:pPr>
            <w:r>
              <w:rPr>
                <w:rFonts w:hint="eastAsia"/>
                <w:sz w:val="24"/>
                <w:szCs w:val="32"/>
              </w:rPr>
              <w:lastRenderedPageBreak/>
              <w:t>九、</w:t>
            </w:r>
          </w:p>
          <w:p w:rsidR="001E76CF" w:rsidRDefault="001E76CF" w:rsidP="008F0730">
            <w:pPr>
              <w:jc w:val="left"/>
              <w:rPr>
                <w:sz w:val="24"/>
                <w:szCs w:val="32"/>
              </w:rPr>
            </w:pPr>
            <w:r>
              <w:rPr>
                <w:rFonts w:hint="eastAsia"/>
                <w:sz w:val="24"/>
                <w:szCs w:val="32"/>
              </w:rPr>
              <w:t>安全管理人员的行为</w:t>
            </w:r>
          </w:p>
        </w:tc>
        <w:tc>
          <w:tcPr>
            <w:tcW w:w="2529" w:type="dxa"/>
            <w:vAlign w:val="center"/>
          </w:tcPr>
          <w:p w:rsidR="001E76CF" w:rsidRDefault="001E76CF" w:rsidP="008F0730">
            <w:pPr>
              <w:rPr>
                <w:sz w:val="24"/>
                <w:szCs w:val="32"/>
              </w:rPr>
            </w:pPr>
            <w:r>
              <w:rPr>
                <w:rFonts w:hint="eastAsia"/>
                <w:sz w:val="24"/>
                <w:szCs w:val="32"/>
              </w:rPr>
              <w:t>安全制度不健全、安全职责不明确、安全目标考核不到位、安全会议、安全教育培训、安全监督检查、隐患排查整治、违法处理、事故调查、应急演练等工作不到位</w:t>
            </w:r>
          </w:p>
        </w:tc>
        <w:tc>
          <w:tcPr>
            <w:tcW w:w="1103" w:type="dxa"/>
            <w:vAlign w:val="center"/>
          </w:tcPr>
          <w:p w:rsidR="001E76CF" w:rsidRDefault="001E76CF" w:rsidP="008F0730">
            <w:pPr>
              <w:jc w:val="center"/>
              <w:rPr>
                <w:rFonts w:asciiTheme="minorHAnsi" w:eastAsiaTheme="minorEastAsia" w:hAnsiTheme="minorHAnsi" w:cstheme="minorBidi"/>
                <w:sz w:val="24"/>
                <w:szCs w:val="32"/>
              </w:rPr>
            </w:pPr>
            <w:r>
              <w:rPr>
                <w:rFonts w:hint="eastAsia"/>
                <w:sz w:val="24"/>
                <w:szCs w:val="32"/>
              </w:rPr>
              <w:t>可能导致较大以上事故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1E76CF" w:rsidRDefault="0067737D" w:rsidP="0067737D">
            <w:pPr>
              <w:jc w:val="center"/>
              <w:rPr>
                <w:rFonts w:asciiTheme="minorHAnsi" w:eastAsiaTheme="minorEastAsia" w:hAnsiTheme="minorHAnsi" w:cstheme="minorBidi"/>
                <w:sz w:val="24"/>
                <w:szCs w:val="32"/>
              </w:rPr>
            </w:pPr>
            <w:r>
              <w:rPr>
                <w:rFonts w:hint="eastAsia"/>
                <w:sz w:val="24"/>
                <w:szCs w:val="32"/>
              </w:rPr>
              <w:t>黄色</w:t>
            </w:r>
          </w:p>
        </w:tc>
        <w:tc>
          <w:tcPr>
            <w:tcW w:w="5889" w:type="dxa"/>
            <w:vAlign w:val="center"/>
          </w:tcPr>
          <w:p w:rsidR="001E76CF" w:rsidRDefault="001E76CF" w:rsidP="001E76CF">
            <w:pPr>
              <w:numPr>
                <w:ilvl w:val="0"/>
                <w:numId w:val="10"/>
              </w:numPr>
              <w:rPr>
                <w:sz w:val="24"/>
                <w:szCs w:val="32"/>
              </w:rPr>
            </w:pPr>
            <w:r>
              <w:rPr>
                <w:rFonts w:hint="eastAsia"/>
                <w:sz w:val="24"/>
                <w:szCs w:val="32"/>
              </w:rPr>
              <w:t>建立完善安全生产制度，严格落实安全工作职责，严格督查各项规章制度的执行情况</w:t>
            </w:r>
          </w:p>
          <w:p w:rsidR="001E76CF" w:rsidRDefault="001E76CF" w:rsidP="001E76CF">
            <w:pPr>
              <w:numPr>
                <w:ilvl w:val="0"/>
                <w:numId w:val="10"/>
              </w:numPr>
              <w:rPr>
                <w:sz w:val="24"/>
                <w:szCs w:val="32"/>
              </w:rPr>
            </w:pPr>
            <w:r>
              <w:rPr>
                <w:rFonts w:hint="eastAsia"/>
                <w:sz w:val="24"/>
                <w:szCs w:val="32"/>
              </w:rPr>
              <w:t>组织开展安全生产考核工作，定期召开安全会议</w:t>
            </w:r>
          </w:p>
          <w:p w:rsidR="001E76CF" w:rsidRDefault="001E76CF" w:rsidP="001E76CF">
            <w:pPr>
              <w:numPr>
                <w:ilvl w:val="0"/>
                <w:numId w:val="10"/>
              </w:numPr>
              <w:rPr>
                <w:sz w:val="24"/>
                <w:szCs w:val="32"/>
              </w:rPr>
            </w:pPr>
            <w:r>
              <w:rPr>
                <w:rFonts w:hint="eastAsia"/>
                <w:sz w:val="24"/>
                <w:szCs w:val="32"/>
              </w:rPr>
              <w:t>督促落实各项安全检查，开展隐患排查整治，组织教育培训</w:t>
            </w:r>
          </w:p>
          <w:p w:rsidR="001E76CF" w:rsidRDefault="001E76CF" w:rsidP="001E76CF">
            <w:pPr>
              <w:numPr>
                <w:ilvl w:val="0"/>
                <w:numId w:val="10"/>
              </w:numPr>
              <w:rPr>
                <w:sz w:val="24"/>
                <w:szCs w:val="32"/>
              </w:rPr>
            </w:pPr>
            <w:r>
              <w:rPr>
                <w:rFonts w:hint="eastAsia"/>
                <w:sz w:val="24"/>
                <w:szCs w:val="32"/>
              </w:rPr>
              <w:t>对违法行为进行处理，开展事故调查，组织应急演练</w:t>
            </w:r>
          </w:p>
        </w:tc>
        <w:tc>
          <w:tcPr>
            <w:tcW w:w="1560" w:type="dxa"/>
            <w:vAlign w:val="center"/>
          </w:tcPr>
          <w:p w:rsidR="001E76CF" w:rsidRDefault="001E76CF" w:rsidP="008F0730">
            <w:pPr>
              <w:jc w:val="center"/>
              <w:rPr>
                <w:rFonts w:asciiTheme="minorHAnsi" w:eastAsiaTheme="minorEastAsia" w:hAnsiTheme="minorHAnsi" w:cstheme="minorBidi"/>
                <w:sz w:val="24"/>
                <w:szCs w:val="32"/>
              </w:rPr>
            </w:pPr>
            <w:r>
              <w:rPr>
                <w:rFonts w:hint="eastAsia"/>
                <w:sz w:val="24"/>
                <w:szCs w:val="32"/>
              </w:rPr>
              <w:t>安全科</w:t>
            </w:r>
          </w:p>
        </w:tc>
        <w:tc>
          <w:tcPr>
            <w:tcW w:w="1559" w:type="dxa"/>
            <w:vAlign w:val="center"/>
          </w:tcPr>
          <w:p w:rsidR="001E76CF" w:rsidRDefault="00355F58" w:rsidP="00355F58">
            <w:pPr>
              <w:rPr>
                <w:rFonts w:asciiTheme="minorHAnsi" w:eastAsiaTheme="minorEastAsia" w:hAnsiTheme="minorHAnsi" w:cstheme="minorBidi"/>
                <w:sz w:val="24"/>
                <w:szCs w:val="32"/>
              </w:rPr>
            </w:pPr>
            <w:r>
              <w:rPr>
                <w:rFonts w:hint="eastAsia"/>
                <w:sz w:val="24"/>
                <w:szCs w:val="32"/>
              </w:rPr>
              <w:t>余江南</w:t>
            </w:r>
            <w:r w:rsidR="001E76CF">
              <w:rPr>
                <w:rFonts w:hint="eastAsia"/>
                <w:sz w:val="24"/>
                <w:szCs w:val="32"/>
              </w:rPr>
              <w:t>、</w:t>
            </w:r>
            <w:r>
              <w:rPr>
                <w:rFonts w:hint="eastAsia"/>
                <w:sz w:val="24"/>
                <w:szCs w:val="32"/>
              </w:rPr>
              <w:t>梁波</w:t>
            </w:r>
          </w:p>
        </w:tc>
      </w:tr>
      <w:tr w:rsidR="001E76CF" w:rsidTr="001E76CF">
        <w:trPr>
          <w:trHeight w:val="913"/>
        </w:trPr>
        <w:tc>
          <w:tcPr>
            <w:tcW w:w="1220" w:type="dxa"/>
            <w:vAlign w:val="center"/>
          </w:tcPr>
          <w:p w:rsidR="001E76CF" w:rsidRDefault="001E76CF" w:rsidP="008F0730">
            <w:pPr>
              <w:jc w:val="center"/>
              <w:rPr>
                <w:sz w:val="24"/>
                <w:szCs w:val="32"/>
              </w:rPr>
            </w:pPr>
            <w:r>
              <w:rPr>
                <w:rFonts w:hint="eastAsia"/>
                <w:sz w:val="24"/>
                <w:szCs w:val="32"/>
              </w:rPr>
              <w:t>十、车辆</w:t>
            </w:r>
          </w:p>
          <w:p w:rsidR="001E76CF" w:rsidRDefault="001E76CF" w:rsidP="008F0730">
            <w:pPr>
              <w:jc w:val="center"/>
              <w:rPr>
                <w:sz w:val="24"/>
                <w:szCs w:val="32"/>
              </w:rPr>
            </w:pPr>
            <w:r>
              <w:rPr>
                <w:rFonts w:hint="eastAsia"/>
                <w:sz w:val="24"/>
                <w:szCs w:val="32"/>
              </w:rPr>
              <w:t>选型</w:t>
            </w:r>
          </w:p>
        </w:tc>
        <w:tc>
          <w:tcPr>
            <w:tcW w:w="2529" w:type="dxa"/>
            <w:vAlign w:val="center"/>
          </w:tcPr>
          <w:p w:rsidR="001E76CF" w:rsidRDefault="001E76CF" w:rsidP="008F0730">
            <w:pPr>
              <w:rPr>
                <w:sz w:val="24"/>
                <w:szCs w:val="32"/>
              </w:rPr>
            </w:pPr>
            <w:r>
              <w:rPr>
                <w:rFonts w:hint="eastAsia"/>
                <w:sz w:val="24"/>
                <w:szCs w:val="32"/>
              </w:rPr>
              <w:t>选型不合理、技术条件不符合要求</w:t>
            </w:r>
          </w:p>
        </w:tc>
        <w:tc>
          <w:tcPr>
            <w:tcW w:w="1103" w:type="dxa"/>
            <w:vAlign w:val="center"/>
          </w:tcPr>
          <w:p w:rsidR="001E76CF" w:rsidRDefault="001E76CF" w:rsidP="008F0730">
            <w:pPr>
              <w:jc w:val="left"/>
              <w:rPr>
                <w:sz w:val="24"/>
                <w:szCs w:val="32"/>
              </w:rPr>
            </w:pPr>
            <w:r>
              <w:rPr>
                <w:rFonts w:hint="eastAsia"/>
                <w:sz w:val="24"/>
                <w:szCs w:val="32"/>
              </w:rPr>
              <w:t>可能会导致一般以上事故</w:t>
            </w:r>
          </w:p>
        </w:tc>
        <w:tc>
          <w:tcPr>
            <w:tcW w:w="900" w:type="dxa"/>
            <w:vAlign w:val="center"/>
          </w:tcPr>
          <w:p w:rsidR="0067737D" w:rsidRDefault="0067737D" w:rsidP="0067737D">
            <w:pPr>
              <w:jc w:val="center"/>
              <w:rPr>
                <w:rFonts w:hint="eastAsia"/>
                <w:sz w:val="24"/>
                <w:szCs w:val="32"/>
              </w:rPr>
            </w:pPr>
            <w:r>
              <w:rPr>
                <w:rFonts w:hint="eastAsia"/>
                <w:sz w:val="24"/>
                <w:szCs w:val="32"/>
              </w:rPr>
              <w:t>P</w:t>
            </w:r>
            <w:r w:rsidR="001E76CF">
              <w:rPr>
                <w:rFonts w:hint="eastAsia"/>
                <w:sz w:val="24"/>
                <w:szCs w:val="32"/>
              </w:rPr>
              <w:t>级</w:t>
            </w:r>
          </w:p>
          <w:p w:rsidR="001E76CF" w:rsidRDefault="0067737D" w:rsidP="0067737D">
            <w:pPr>
              <w:jc w:val="center"/>
              <w:rPr>
                <w:sz w:val="24"/>
                <w:szCs w:val="32"/>
              </w:rPr>
            </w:pPr>
            <w:r>
              <w:rPr>
                <w:rFonts w:hint="eastAsia"/>
                <w:sz w:val="24"/>
                <w:szCs w:val="32"/>
              </w:rPr>
              <w:t>蓝</w:t>
            </w:r>
            <w:r w:rsidR="001E76CF">
              <w:rPr>
                <w:rFonts w:hint="eastAsia"/>
                <w:sz w:val="24"/>
                <w:szCs w:val="32"/>
              </w:rPr>
              <w:t>色</w:t>
            </w:r>
          </w:p>
        </w:tc>
        <w:tc>
          <w:tcPr>
            <w:tcW w:w="5889" w:type="dxa"/>
          </w:tcPr>
          <w:p w:rsidR="001E76CF" w:rsidRDefault="001E76CF" w:rsidP="008F0730">
            <w:pPr>
              <w:jc w:val="left"/>
              <w:rPr>
                <w:sz w:val="24"/>
                <w:szCs w:val="32"/>
              </w:rPr>
            </w:pPr>
            <w:r>
              <w:rPr>
                <w:rFonts w:hint="eastAsia"/>
                <w:sz w:val="24"/>
                <w:szCs w:val="32"/>
              </w:rPr>
              <w:t>对车辆实行择优选配，证照齐全有效</w:t>
            </w:r>
          </w:p>
        </w:tc>
        <w:tc>
          <w:tcPr>
            <w:tcW w:w="1560" w:type="dxa"/>
            <w:vAlign w:val="center"/>
          </w:tcPr>
          <w:p w:rsidR="001E76CF" w:rsidRDefault="001E76CF" w:rsidP="008F0730">
            <w:pPr>
              <w:jc w:val="center"/>
              <w:rPr>
                <w:sz w:val="24"/>
                <w:szCs w:val="32"/>
              </w:rPr>
            </w:pPr>
            <w:r>
              <w:rPr>
                <w:rFonts w:hint="eastAsia"/>
                <w:sz w:val="24"/>
                <w:szCs w:val="32"/>
              </w:rPr>
              <w:t>教务科</w:t>
            </w:r>
          </w:p>
          <w:p w:rsidR="001E76CF" w:rsidRDefault="001E76CF" w:rsidP="008F0730">
            <w:pPr>
              <w:jc w:val="center"/>
              <w:rPr>
                <w:sz w:val="24"/>
                <w:szCs w:val="32"/>
              </w:rPr>
            </w:pPr>
            <w:r>
              <w:rPr>
                <w:rFonts w:hint="eastAsia"/>
                <w:sz w:val="24"/>
                <w:szCs w:val="32"/>
              </w:rPr>
              <w:t>车技科</w:t>
            </w:r>
          </w:p>
        </w:tc>
        <w:tc>
          <w:tcPr>
            <w:tcW w:w="1559" w:type="dxa"/>
            <w:vMerge w:val="restart"/>
          </w:tcPr>
          <w:p w:rsidR="0067737D" w:rsidRDefault="00355F58" w:rsidP="00355F58">
            <w:pPr>
              <w:jc w:val="left"/>
              <w:rPr>
                <w:rFonts w:hint="eastAsia"/>
                <w:sz w:val="24"/>
                <w:szCs w:val="32"/>
              </w:rPr>
            </w:pPr>
            <w:r>
              <w:rPr>
                <w:rFonts w:hint="eastAsia"/>
                <w:sz w:val="24"/>
                <w:szCs w:val="32"/>
              </w:rPr>
              <w:t>余江南</w:t>
            </w:r>
          </w:p>
          <w:p w:rsidR="0067737D" w:rsidRDefault="0067737D" w:rsidP="00355F58">
            <w:pPr>
              <w:jc w:val="left"/>
              <w:rPr>
                <w:rFonts w:hint="eastAsia"/>
                <w:sz w:val="24"/>
                <w:szCs w:val="32"/>
              </w:rPr>
            </w:pPr>
          </w:p>
          <w:p w:rsidR="0067737D" w:rsidRDefault="0067737D" w:rsidP="00355F58">
            <w:pPr>
              <w:jc w:val="left"/>
              <w:rPr>
                <w:rFonts w:hint="eastAsia"/>
                <w:sz w:val="24"/>
                <w:szCs w:val="32"/>
              </w:rPr>
            </w:pPr>
            <w:r>
              <w:rPr>
                <w:rFonts w:hint="eastAsia"/>
                <w:sz w:val="24"/>
                <w:szCs w:val="32"/>
              </w:rPr>
              <w:t>梁</w:t>
            </w:r>
            <w:r>
              <w:rPr>
                <w:rFonts w:hint="eastAsia"/>
                <w:sz w:val="24"/>
                <w:szCs w:val="32"/>
              </w:rPr>
              <w:t xml:space="preserve">  </w:t>
            </w:r>
            <w:r>
              <w:rPr>
                <w:rFonts w:hint="eastAsia"/>
                <w:sz w:val="24"/>
                <w:szCs w:val="32"/>
              </w:rPr>
              <w:t>波</w:t>
            </w:r>
          </w:p>
          <w:p w:rsidR="0067737D" w:rsidRDefault="0067737D" w:rsidP="00355F58">
            <w:pPr>
              <w:jc w:val="left"/>
              <w:rPr>
                <w:rFonts w:hint="eastAsia"/>
                <w:sz w:val="24"/>
                <w:szCs w:val="32"/>
              </w:rPr>
            </w:pPr>
          </w:p>
          <w:p w:rsidR="001E76CF" w:rsidRDefault="00355F58" w:rsidP="00355F58">
            <w:pPr>
              <w:jc w:val="left"/>
              <w:rPr>
                <w:sz w:val="24"/>
                <w:szCs w:val="32"/>
              </w:rPr>
            </w:pPr>
            <w:r>
              <w:rPr>
                <w:rFonts w:hint="eastAsia"/>
                <w:sz w:val="24"/>
                <w:szCs w:val="32"/>
              </w:rPr>
              <w:t>孙</w:t>
            </w:r>
            <w:r w:rsidR="0067737D">
              <w:rPr>
                <w:rFonts w:hint="eastAsia"/>
                <w:sz w:val="24"/>
                <w:szCs w:val="32"/>
              </w:rPr>
              <w:t xml:space="preserve">  </w:t>
            </w:r>
            <w:r>
              <w:rPr>
                <w:rFonts w:hint="eastAsia"/>
                <w:sz w:val="24"/>
                <w:szCs w:val="32"/>
              </w:rPr>
              <w:t>强</w:t>
            </w:r>
          </w:p>
        </w:tc>
      </w:tr>
      <w:tr w:rsidR="001E76CF" w:rsidTr="001E76CF">
        <w:trPr>
          <w:trHeight w:val="1516"/>
        </w:trPr>
        <w:tc>
          <w:tcPr>
            <w:tcW w:w="1220" w:type="dxa"/>
            <w:vAlign w:val="center"/>
          </w:tcPr>
          <w:p w:rsidR="001E76CF" w:rsidRDefault="001E76CF" w:rsidP="008F0730">
            <w:pPr>
              <w:jc w:val="center"/>
              <w:rPr>
                <w:sz w:val="24"/>
                <w:szCs w:val="32"/>
              </w:rPr>
            </w:pPr>
            <w:r>
              <w:rPr>
                <w:rFonts w:hint="eastAsia"/>
                <w:sz w:val="24"/>
                <w:szCs w:val="32"/>
              </w:rPr>
              <w:t>十一、车辆维护</w:t>
            </w:r>
          </w:p>
        </w:tc>
        <w:tc>
          <w:tcPr>
            <w:tcW w:w="2529" w:type="dxa"/>
            <w:vAlign w:val="center"/>
          </w:tcPr>
          <w:p w:rsidR="001E76CF" w:rsidRDefault="001E76CF" w:rsidP="008F0730">
            <w:pPr>
              <w:rPr>
                <w:sz w:val="24"/>
                <w:szCs w:val="32"/>
              </w:rPr>
            </w:pPr>
            <w:r>
              <w:rPr>
                <w:rFonts w:hint="eastAsia"/>
                <w:sz w:val="24"/>
                <w:szCs w:val="32"/>
              </w:rPr>
              <w:t>车辆日常维护不到位</w:t>
            </w:r>
          </w:p>
        </w:tc>
        <w:tc>
          <w:tcPr>
            <w:tcW w:w="1103" w:type="dxa"/>
            <w:vAlign w:val="center"/>
          </w:tcPr>
          <w:p w:rsidR="001E76CF" w:rsidRDefault="001E76CF" w:rsidP="008F0730">
            <w:pPr>
              <w:jc w:val="left"/>
              <w:rPr>
                <w:rFonts w:asciiTheme="minorHAnsi" w:eastAsiaTheme="minorEastAsia" w:hAnsiTheme="minorHAnsi" w:cstheme="minorBidi"/>
                <w:sz w:val="24"/>
                <w:szCs w:val="32"/>
              </w:rPr>
            </w:pPr>
            <w:r>
              <w:rPr>
                <w:rFonts w:hint="eastAsia"/>
                <w:sz w:val="24"/>
                <w:szCs w:val="32"/>
              </w:rPr>
              <w:t>可能会导致较大以上事故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1E76CF" w:rsidRDefault="0067737D" w:rsidP="0067737D">
            <w:pPr>
              <w:jc w:val="center"/>
              <w:rPr>
                <w:rFonts w:asciiTheme="minorHAnsi" w:eastAsiaTheme="minorEastAsia" w:hAnsiTheme="minorHAnsi" w:cstheme="minorBidi"/>
                <w:sz w:val="24"/>
                <w:szCs w:val="32"/>
              </w:rPr>
            </w:pPr>
            <w:r>
              <w:rPr>
                <w:rFonts w:hint="eastAsia"/>
                <w:sz w:val="24"/>
                <w:szCs w:val="32"/>
              </w:rPr>
              <w:t>黄色</w:t>
            </w:r>
          </w:p>
        </w:tc>
        <w:tc>
          <w:tcPr>
            <w:tcW w:w="5889" w:type="dxa"/>
          </w:tcPr>
          <w:p w:rsidR="001E76CF" w:rsidRDefault="001E76CF" w:rsidP="001E76CF">
            <w:pPr>
              <w:numPr>
                <w:ilvl w:val="0"/>
                <w:numId w:val="11"/>
              </w:numPr>
              <w:jc w:val="left"/>
              <w:rPr>
                <w:sz w:val="24"/>
                <w:szCs w:val="32"/>
              </w:rPr>
            </w:pPr>
            <w:r>
              <w:rPr>
                <w:rFonts w:hint="eastAsia"/>
                <w:sz w:val="24"/>
                <w:szCs w:val="32"/>
              </w:rPr>
              <w:t>建立车辆维护制度，制定维护计划，按照维护周期执行维护；</w:t>
            </w:r>
          </w:p>
          <w:p w:rsidR="001E76CF" w:rsidRDefault="001E76CF" w:rsidP="001E76CF">
            <w:pPr>
              <w:numPr>
                <w:ilvl w:val="0"/>
                <w:numId w:val="11"/>
              </w:numPr>
              <w:jc w:val="left"/>
              <w:rPr>
                <w:sz w:val="24"/>
                <w:szCs w:val="32"/>
              </w:rPr>
            </w:pPr>
            <w:r>
              <w:rPr>
                <w:rFonts w:hint="eastAsia"/>
                <w:sz w:val="24"/>
                <w:szCs w:val="32"/>
              </w:rPr>
              <w:t>加强日常安检和隐患排查；</w:t>
            </w:r>
          </w:p>
          <w:p w:rsidR="001E76CF" w:rsidRDefault="001E76CF" w:rsidP="001E76CF">
            <w:pPr>
              <w:numPr>
                <w:ilvl w:val="0"/>
                <w:numId w:val="11"/>
              </w:numPr>
              <w:jc w:val="left"/>
              <w:rPr>
                <w:sz w:val="24"/>
                <w:szCs w:val="32"/>
              </w:rPr>
            </w:pPr>
            <w:r>
              <w:rPr>
                <w:rFonts w:hint="eastAsia"/>
                <w:sz w:val="24"/>
                <w:szCs w:val="32"/>
              </w:rPr>
              <w:t>二级维护应交由具备资质条件的车辆维修企业执行，并进行全过程跟踪管理。</w:t>
            </w:r>
          </w:p>
        </w:tc>
        <w:tc>
          <w:tcPr>
            <w:tcW w:w="1560" w:type="dxa"/>
            <w:vAlign w:val="center"/>
          </w:tcPr>
          <w:p w:rsidR="001E76CF" w:rsidRDefault="001E76CF" w:rsidP="008F0730">
            <w:pPr>
              <w:jc w:val="center"/>
              <w:rPr>
                <w:sz w:val="24"/>
                <w:szCs w:val="32"/>
              </w:rPr>
            </w:pPr>
            <w:r>
              <w:rPr>
                <w:rFonts w:hint="eastAsia"/>
                <w:sz w:val="24"/>
                <w:szCs w:val="32"/>
              </w:rPr>
              <w:t>车技科</w:t>
            </w:r>
          </w:p>
          <w:p w:rsidR="001E76CF" w:rsidRDefault="001E76CF" w:rsidP="008F0730">
            <w:pPr>
              <w:jc w:val="center"/>
              <w:rPr>
                <w:sz w:val="24"/>
                <w:szCs w:val="32"/>
              </w:rPr>
            </w:pPr>
            <w:r>
              <w:rPr>
                <w:rFonts w:hint="eastAsia"/>
                <w:sz w:val="24"/>
                <w:szCs w:val="32"/>
              </w:rPr>
              <w:t>安全科</w:t>
            </w:r>
          </w:p>
        </w:tc>
        <w:tc>
          <w:tcPr>
            <w:tcW w:w="1559" w:type="dxa"/>
            <w:vMerge/>
          </w:tcPr>
          <w:p w:rsidR="001E76CF" w:rsidRDefault="001E76CF" w:rsidP="008F0730">
            <w:pPr>
              <w:jc w:val="left"/>
              <w:rPr>
                <w:sz w:val="24"/>
                <w:szCs w:val="32"/>
              </w:rPr>
            </w:pPr>
          </w:p>
        </w:tc>
      </w:tr>
      <w:tr w:rsidR="001E76CF" w:rsidTr="001E76CF">
        <w:trPr>
          <w:trHeight w:hRule="exact" w:val="965"/>
        </w:trPr>
        <w:tc>
          <w:tcPr>
            <w:tcW w:w="1220" w:type="dxa"/>
            <w:vAlign w:val="center"/>
          </w:tcPr>
          <w:p w:rsidR="001E76CF" w:rsidRDefault="001E76CF" w:rsidP="008F0730">
            <w:pPr>
              <w:jc w:val="center"/>
              <w:rPr>
                <w:sz w:val="24"/>
                <w:szCs w:val="32"/>
              </w:rPr>
            </w:pPr>
            <w:r>
              <w:rPr>
                <w:rFonts w:hint="eastAsia"/>
                <w:sz w:val="24"/>
                <w:szCs w:val="32"/>
              </w:rPr>
              <w:t>十二、车辆年检</w:t>
            </w:r>
          </w:p>
        </w:tc>
        <w:tc>
          <w:tcPr>
            <w:tcW w:w="2529" w:type="dxa"/>
            <w:vAlign w:val="center"/>
          </w:tcPr>
          <w:p w:rsidR="001E76CF" w:rsidRDefault="001E76CF" w:rsidP="008F0730">
            <w:pPr>
              <w:rPr>
                <w:sz w:val="24"/>
                <w:szCs w:val="32"/>
              </w:rPr>
            </w:pPr>
            <w:r>
              <w:rPr>
                <w:rFonts w:hint="eastAsia"/>
                <w:sz w:val="24"/>
                <w:szCs w:val="32"/>
              </w:rPr>
              <w:t>逾期不年检、年检不合格</w:t>
            </w:r>
          </w:p>
        </w:tc>
        <w:tc>
          <w:tcPr>
            <w:tcW w:w="1103" w:type="dxa"/>
            <w:vAlign w:val="center"/>
          </w:tcPr>
          <w:p w:rsidR="001E76CF" w:rsidRDefault="001E76CF" w:rsidP="008F0730">
            <w:pPr>
              <w:jc w:val="left"/>
              <w:rPr>
                <w:rFonts w:asciiTheme="minorHAnsi" w:eastAsiaTheme="minorEastAsia" w:hAnsiTheme="minorHAnsi" w:cstheme="minorBidi"/>
                <w:sz w:val="24"/>
                <w:szCs w:val="32"/>
              </w:rPr>
            </w:pPr>
            <w:r>
              <w:rPr>
                <w:rFonts w:hint="eastAsia"/>
                <w:sz w:val="24"/>
                <w:szCs w:val="32"/>
              </w:rPr>
              <w:t>可能会导致较大以上事故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1E76CF" w:rsidRDefault="0067737D" w:rsidP="0067737D">
            <w:pPr>
              <w:jc w:val="center"/>
              <w:rPr>
                <w:rFonts w:asciiTheme="minorHAnsi" w:eastAsiaTheme="minorEastAsia" w:hAnsiTheme="minorHAnsi" w:cstheme="minorBidi"/>
                <w:sz w:val="24"/>
                <w:szCs w:val="32"/>
              </w:rPr>
            </w:pPr>
            <w:r>
              <w:rPr>
                <w:rFonts w:hint="eastAsia"/>
                <w:sz w:val="24"/>
                <w:szCs w:val="32"/>
              </w:rPr>
              <w:t>黄色</w:t>
            </w:r>
          </w:p>
        </w:tc>
        <w:tc>
          <w:tcPr>
            <w:tcW w:w="5889" w:type="dxa"/>
          </w:tcPr>
          <w:p w:rsidR="001E76CF" w:rsidRDefault="001E76CF" w:rsidP="001E76CF">
            <w:pPr>
              <w:numPr>
                <w:ilvl w:val="0"/>
                <w:numId w:val="12"/>
              </w:numPr>
              <w:jc w:val="left"/>
              <w:rPr>
                <w:sz w:val="24"/>
                <w:szCs w:val="32"/>
              </w:rPr>
            </w:pPr>
            <w:r>
              <w:rPr>
                <w:rFonts w:hint="eastAsia"/>
                <w:sz w:val="24"/>
                <w:szCs w:val="32"/>
              </w:rPr>
              <w:t>建立车辆安全技术状况检测、年度审验、检验制度；</w:t>
            </w:r>
          </w:p>
          <w:p w:rsidR="001E76CF" w:rsidRDefault="001E76CF" w:rsidP="001E76CF">
            <w:pPr>
              <w:numPr>
                <w:ilvl w:val="0"/>
                <w:numId w:val="12"/>
              </w:numPr>
              <w:jc w:val="left"/>
              <w:rPr>
                <w:sz w:val="24"/>
                <w:szCs w:val="32"/>
              </w:rPr>
            </w:pPr>
            <w:r>
              <w:rPr>
                <w:rFonts w:hint="eastAsia"/>
                <w:sz w:val="24"/>
                <w:szCs w:val="32"/>
              </w:rPr>
              <w:t>严格执行车辆安全技术状况检验、综合检测和技术等级评定制度，确保车辆符合安全技术条件；</w:t>
            </w:r>
          </w:p>
          <w:p w:rsidR="001E76CF" w:rsidRDefault="001E76CF" w:rsidP="008F0730">
            <w:pPr>
              <w:jc w:val="left"/>
              <w:rPr>
                <w:sz w:val="24"/>
                <w:szCs w:val="32"/>
              </w:rPr>
            </w:pPr>
          </w:p>
          <w:p w:rsidR="001E76CF" w:rsidRDefault="001E76CF" w:rsidP="008F0730">
            <w:pPr>
              <w:jc w:val="left"/>
              <w:rPr>
                <w:sz w:val="24"/>
                <w:szCs w:val="32"/>
              </w:rPr>
            </w:pPr>
          </w:p>
        </w:tc>
        <w:tc>
          <w:tcPr>
            <w:tcW w:w="1560" w:type="dxa"/>
            <w:vAlign w:val="center"/>
          </w:tcPr>
          <w:p w:rsidR="001E76CF" w:rsidRDefault="001E76CF" w:rsidP="008F0730">
            <w:pPr>
              <w:jc w:val="center"/>
              <w:rPr>
                <w:sz w:val="24"/>
                <w:szCs w:val="32"/>
              </w:rPr>
            </w:pPr>
            <w:r>
              <w:rPr>
                <w:rFonts w:hint="eastAsia"/>
                <w:sz w:val="24"/>
                <w:szCs w:val="32"/>
              </w:rPr>
              <w:t>教务科</w:t>
            </w:r>
          </w:p>
          <w:p w:rsidR="001E76CF" w:rsidRDefault="001E76CF" w:rsidP="008F0730">
            <w:pPr>
              <w:jc w:val="center"/>
              <w:rPr>
                <w:sz w:val="24"/>
                <w:szCs w:val="32"/>
              </w:rPr>
            </w:pPr>
            <w:r>
              <w:rPr>
                <w:rFonts w:hint="eastAsia"/>
                <w:sz w:val="24"/>
                <w:szCs w:val="32"/>
              </w:rPr>
              <w:t>安全科</w:t>
            </w:r>
          </w:p>
          <w:p w:rsidR="001E76CF" w:rsidRDefault="001E76CF" w:rsidP="008F0730">
            <w:pPr>
              <w:jc w:val="center"/>
              <w:rPr>
                <w:sz w:val="24"/>
                <w:szCs w:val="32"/>
              </w:rPr>
            </w:pPr>
            <w:r>
              <w:rPr>
                <w:rFonts w:hint="eastAsia"/>
                <w:sz w:val="24"/>
                <w:szCs w:val="32"/>
              </w:rPr>
              <w:t>车技科</w:t>
            </w:r>
          </w:p>
        </w:tc>
        <w:tc>
          <w:tcPr>
            <w:tcW w:w="1559" w:type="dxa"/>
            <w:vMerge/>
          </w:tcPr>
          <w:p w:rsidR="001E76CF" w:rsidRDefault="001E76CF" w:rsidP="008F0730">
            <w:pPr>
              <w:jc w:val="left"/>
              <w:rPr>
                <w:sz w:val="24"/>
                <w:szCs w:val="32"/>
              </w:rPr>
            </w:pPr>
          </w:p>
        </w:tc>
      </w:tr>
      <w:tr w:rsidR="001E76CF" w:rsidTr="001E76CF">
        <w:trPr>
          <w:trHeight w:val="1017"/>
        </w:trPr>
        <w:tc>
          <w:tcPr>
            <w:tcW w:w="1220" w:type="dxa"/>
            <w:vAlign w:val="center"/>
          </w:tcPr>
          <w:p w:rsidR="001E76CF" w:rsidRDefault="001E76CF" w:rsidP="008F0730">
            <w:pPr>
              <w:jc w:val="center"/>
              <w:rPr>
                <w:rFonts w:asciiTheme="minorHAnsi" w:eastAsiaTheme="minorEastAsia" w:hAnsiTheme="minorHAnsi" w:cstheme="minorBidi"/>
                <w:sz w:val="24"/>
                <w:szCs w:val="32"/>
              </w:rPr>
            </w:pPr>
            <w:r>
              <w:rPr>
                <w:rFonts w:hint="eastAsia"/>
                <w:sz w:val="24"/>
                <w:szCs w:val="32"/>
              </w:rPr>
              <w:t>十三、车辆报废</w:t>
            </w:r>
          </w:p>
        </w:tc>
        <w:tc>
          <w:tcPr>
            <w:tcW w:w="2529" w:type="dxa"/>
            <w:vAlign w:val="center"/>
          </w:tcPr>
          <w:p w:rsidR="001E76CF" w:rsidRDefault="001E76CF" w:rsidP="008F0730">
            <w:pPr>
              <w:rPr>
                <w:rFonts w:asciiTheme="minorHAnsi" w:eastAsiaTheme="minorEastAsia" w:hAnsiTheme="minorHAnsi" w:cstheme="minorBidi"/>
                <w:sz w:val="24"/>
                <w:szCs w:val="32"/>
              </w:rPr>
            </w:pPr>
            <w:r>
              <w:rPr>
                <w:rFonts w:hint="eastAsia"/>
                <w:sz w:val="24"/>
                <w:szCs w:val="32"/>
              </w:rPr>
              <w:t>到期不按时报废</w:t>
            </w:r>
          </w:p>
        </w:tc>
        <w:tc>
          <w:tcPr>
            <w:tcW w:w="1103" w:type="dxa"/>
            <w:vAlign w:val="center"/>
          </w:tcPr>
          <w:p w:rsidR="001E76CF" w:rsidRDefault="001E76CF" w:rsidP="008F0730">
            <w:pPr>
              <w:jc w:val="left"/>
              <w:rPr>
                <w:rFonts w:asciiTheme="minorHAnsi" w:eastAsiaTheme="minorEastAsia" w:hAnsiTheme="minorHAnsi" w:cstheme="minorBidi"/>
                <w:sz w:val="24"/>
                <w:szCs w:val="32"/>
              </w:rPr>
            </w:pPr>
            <w:r>
              <w:rPr>
                <w:rFonts w:hint="eastAsia"/>
                <w:sz w:val="24"/>
                <w:szCs w:val="32"/>
              </w:rPr>
              <w:t>可能会导致重大以上事故</w:t>
            </w:r>
          </w:p>
        </w:tc>
        <w:tc>
          <w:tcPr>
            <w:tcW w:w="900" w:type="dxa"/>
            <w:vAlign w:val="center"/>
          </w:tcPr>
          <w:p w:rsidR="001E76CF" w:rsidRDefault="0067737D" w:rsidP="008F0730">
            <w:pPr>
              <w:jc w:val="center"/>
              <w:rPr>
                <w:rFonts w:asciiTheme="minorHAnsi" w:eastAsiaTheme="minorEastAsia" w:hAnsiTheme="minorHAnsi" w:cstheme="minorBidi"/>
                <w:color w:val="FF0000"/>
                <w:sz w:val="24"/>
                <w:szCs w:val="32"/>
              </w:rPr>
            </w:pPr>
            <w:r>
              <w:rPr>
                <w:rFonts w:hint="eastAsia"/>
                <w:sz w:val="24"/>
                <w:szCs w:val="32"/>
              </w:rPr>
              <w:t>B</w:t>
            </w:r>
            <w:r>
              <w:rPr>
                <w:rFonts w:hint="eastAsia"/>
                <w:sz w:val="24"/>
                <w:szCs w:val="32"/>
              </w:rPr>
              <w:t>级橙色</w:t>
            </w:r>
          </w:p>
        </w:tc>
        <w:tc>
          <w:tcPr>
            <w:tcW w:w="5889" w:type="dxa"/>
          </w:tcPr>
          <w:p w:rsidR="001E76CF" w:rsidRDefault="001E76CF" w:rsidP="008F0730">
            <w:pPr>
              <w:jc w:val="left"/>
              <w:rPr>
                <w:rFonts w:asciiTheme="minorHAnsi" w:eastAsiaTheme="minorEastAsia" w:hAnsiTheme="minorHAnsi" w:cstheme="minorBidi"/>
                <w:sz w:val="24"/>
                <w:szCs w:val="32"/>
              </w:rPr>
            </w:pPr>
            <w:r>
              <w:rPr>
                <w:rFonts w:cstheme="minorBidi" w:hint="eastAsia"/>
                <w:kern w:val="2"/>
                <w:sz w:val="24"/>
                <w:szCs w:val="32"/>
              </w:rPr>
              <w:t>按时办理报废、注销登记，并及时交售给报废汽车回收企业回收解体。</w:t>
            </w:r>
          </w:p>
        </w:tc>
        <w:tc>
          <w:tcPr>
            <w:tcW w:w="1560" w:type="dxa"/>
            <w:vAlign w:val="center"/>
          </w:tcPr>
          <w:p w:rsidR="001E76CF" w:rsidRDefault="001E76CF" w:rsidP="008F0730">
            <w:pPr>
              <w:jc w:val="center"/>
              <w:rPr>
                <w:sz w:val="24"/>
                <w:szCs w:val="32"/>
              </w:rPr>
            </w:pPr>
            <w:r>
              <w:rPr>
                <w:rFonts w:hint="eastAsia"/>
                <w:sz w:val="24"/>
                <w:szCs w:val="32"/>
              </w:rPr>
              <w:t>教务科</w:t>
            </w:r>
          </w:p>
          <w:p w:rsidR="001E76CF" w:rsidRDefault="001E76CF" w:rsidP="008F0730">
            <w:pPr>
              <w:jc w:val="center"/>
              <w:rPr>
                <w:sz w:val="24"/>
                <w:szCs w:val="32"/>
              </w:rPr>
            </w:pPr>
            <w:r>
              <w:rPr>
                <w:rFonts w:hint="eastAsia"/>
                <w:sz w:val="24"/>
                <w:szCs w:val="32"/>
              </w:rPr>
              <w:t>安全科</w:t>
            </w:r>
          </w:p>
          <w:p w:rsidR="001E76CF" w:rsidRDefault="001E76CF" w:rsidP="008F0730">
            <w:pPr>
              <w:jc w:val="center"/>
              <w:rPr>
                <w:sz w:val="24"/>
                <w:szCs w:val="32"/>
              </w:rPr>
            </w:pPr>
            <w:r>
              <w:rPr>
                <w:rFonts w:hint="eastAsia"/>
                <w:sz w:val="24"/>
                <w:szCs w:val="32"/>
              </w:rPr>
              <w:t>车技科</w:t>
            </w:r>
          </w:p>
        </w:tc>
        <w:tc>
          <w:tcPr>
            <w:tcW w:w="1559" w:type="dxa"/>
            <w:vMerge/>
          </w:tcPr>
          <w:p w:rsidR="001E76CF" w:rsidRDefault="001E76CF" w:rsidP="008F0730">
            <w:pPr>
              <w:jc w:val="left"/>
              <w:rPr>
                <w:sz w:val="24"/>
                <w:szCs w:val="32"/>
              </w:rPr>
            </w:pPr>
          </w:p>
        </w:tc>
      </w:tr>
      <w:tr w:rsidR="00355F58" w:rsidTr="001E76CF">
        <w:trPr>
          <w:trHeight w:val="1352"/>
        </w:trPr>
        <w:tc>
          <w:tcPr>
            <w:tcW w:w="1220" w:type="dxa"/>
            <w:vAlign w:val="center"/>
          </w:tcPr>
          <w:p w:rsidR="00355F58" w:rsidRDefault="00355F58" w:rsidP="008F0730">
            <w:pPr>
              <w:jc w:val="center"/>
              <w:rPr>
                <w:sz w:val="24"/>
                <w:szCs w:val="32"/>
              </w:rPr>
            </w:pPr>
            <w:r>
              <w:rPr>
                <w:rFonts w:hint="eastAsia"/>
                <w:sz w:val="24"/>
                <w:szCs w:val="32"/>
              </w:rPr>
              <w:t>十四、安全设备</w:t>
            </w:r>
          </w:p>
        </w:tc>
        <w:tc>
          <w:tcPr>
            <w:tcW w:w="2529" w:type="dxa"/>
            <w:vAlign w:val="center"/>
          </w:tcPr>
          <w:p w:rsidR="00355F58" w:rsidRDefault="00355F58" w:rsidP="008F0730">
            <w:pPr>
              <w:rPr>
                <w:sz w:val="24"/>
                <w:szCs w:val="32"/>
              </w:rPr>
            </w:pPr>
            <w:r>
              <w:rPr>
                <w:rFonts w:hint="eastAsia"/>
                <w:sz w:val="24"/>
                <w:szCs w:val="32"/>
              </w:rPr>
              <w:t>未按规定配备安全带、三角木、灭火器、警示三角架，安全设施设备不全或无效</w:t>
            </w:r>
          </w:p>
        </w:tc>
        <w:tc>
          <w:tcPr>
            <w:tcW w:w="1103" w:type="dxa"/>
            <w:vAlign w:val="center"/>
          </w:tcPr>
          <w:p w:rsidR="00355F58" w:rsidRDefault="00355F58" w:rsidP="008F0730">
            <w:pPr>
              <w:jc w:val="left"/>
              <w:rPr>
                <w:rFonts w:asciiTheme="minorHAnsi" w:eastAsiaTheme="minorEastAsia" w:hAnsiTheme="minorHAnsi" w:cstheme="minorBidi"/>
                <w:sz w:val="24"/>
                <w:szCs w:val="32"/>
              </w:rPr>
            </w:pPr>
            <w:r>
              <w:rPr>
                <w:rFonts w:hint="eastAsia"/>
                <w:sz w:val="24"/>
                <w:szCs w:val="32"/>
              </w:rPr>
              <w:t>可能会导致较大以上事故</w:t>
            </w:r>
          </w:p>
        </w:tc>
        <w:tc>
          <w:tcPr>
            <w:tcW w:w="900" w:type="dxa"/>
            <w:vAlign w:val="center"/>
          </w:tcPr>
          <w:p w:rsidR="0067737D" w:rsidRDefault="0067737D" w:rsidP="0067737D">
            <w:pPr>
              <w:jc w:val="center"/>
              <w:rPr>
                <w:sz w:val="24"/>
                <w:szCs w:val="32"/>
              </w:rPr>
            </w:pPr>
            <w:r>
              <w:rPr>
                <w:rFonts w:hint="eastAsia"/>
                <w:sz w:val="24"/>
                <w:szCs w:val="32"/>
              </w:rPr>
              <w:t>C</w:t>
            </w:r>
            <w:r>
              <w:rPr>
                <w:rFonts w:hint="eastAsia"/>
                <w:sz w:val="24"/>
                <w:szCs w:val="32"/>
              </w:rPr>
              <w:t>级</w:t>
            </w:r>
          </w:p>
          <w:p w:rsidR="00355F58" w:rsidRDefault="0067737D" w:rsidP="0067737D">
            <w:pPr>
              <w:jc w:val="center"/>
              <w:rPr>
                <w:rFonts w:asciiTheme="minorHAnsi" w:eastAsiaTheme="minorEastAsia" w:hAnsiTheme="minorHAnsi" w:cstheme="minorBidi"/>
                <w:sz w:val="24"/>
                <w:szCs w:val="32"/>
              </w:rPr>
            </w:pPr>
            <w:r>
              <w:rPr>
                <w:rFonts w:hint="eastAsia"/>
                <w:sz w:val="24"/>
                <w:szCs w:val="32"/>
              </w:rPr>
              <w:t>黄色</w:t>
            </w:r>
          </w:p>
        </w:tc>
        <w:tc>
          <w:tcPr>
            <w:tcW w:w="5889" w:type="dxa"/>
          </w:tcPr>
          <w:p w:rsidR="00355F58" w:rsidRDefault="00355F58" w:rsidP="008F0730">
            <w:pPr>
              <w:jc w:val="left"/>
              <w:rPr>
                <w:rFonts w:cstheme="minorBidi"/>
                <w:sz w:val="24"/>
                <w:szCs w:val="32"/>
              </w:rPr>
            </w:pPr>
            <w:r>
              <w:rPr>
                <w:rFonts w:cstheme="minorBidi" w:hint="eastAsia"/>
                <w:kern w:val="2"/>
                <w:sz w:val="24"/>
                <w:szCs w:val="32"/>
              </w:rPr>
              <w:t>按规定配备安全设施设备，加强经常性检查，确保齐全有效</w:t>
            </w:r>
          </w:p>
        </w:tc>
        <w:tc>
          <w:tcPr>
            <w:tcW w:w="1560" w:type="dxa"/>
            <w:vAlign w:val="center"/>
          </w:tcPr>
          <w:p w:rsidR="00355F58" w:rsidRDefault="00355F58" w:rsidP="008F0730">
            <w:pPr>
              <w:jc w:val="center"/>
              <w:rPr>
                <w:sz w:val="24"/>
                <w:szCs w:val="32"/>
              </w:rPr>
            </w:pPr>
            <w:r>
              <w:rPr>
                <w:rFonts w:hint="eastAsia"/>
                <w:sz w:val="24"/>
                <w:szCs w:val="32"/>
              </w:rPr>
              <w:t>教务科</w:t>
            </w:r>
          </w:p>
          <w:p w:rsidR="00355F58" w:rsidRDefault="00355F58" w:rsidP="008F0730">
            <w:pPr>
              <w:jc w:val="center"/>
              <w:rPr>
                <w:sz w:val="24"/>
                <w:szCs w:val="32"/>
              </w:rPr>
            </w:pPr>
            <w:r>
              <w:rPr>
                <w:rFonts w:hint="eastAsia"/>
                <w:sz w:val="24"/>
                <w:szCs w:val="32"/>
              </w:rPr>
              <w:t>安全科</w:t>
            </w:r>
          </w:p>
          <w:p w:rsidR="00355F58" w:rsidRDefault="00355F58" w:rsidP="008F0730">
            <w:pPr>
              <w:jc w:val="center"/>
              <w:rPr>
                <w:sz w:val="24"/>
                <w:szCs w:val="32"/>
              </w:rPr>
            </w:pPr>
            <w:r>
              <w:rPr>
                <w:rFonts w:hint="eastAsia"/>
                <w:sz w:val="24"/>
                <w:szCs w:val="32"/>
              </w:rPr>
              <w:t>车技科</w:t>
            </w:r>
          </w:p>
        </w:tc>
        <w:tc>
          <w:tcPr>
            <w:tcW w:w="1559" w:type="dxa"/>
          </w:tcPr>
          <w:p w:rsidR="0067737D" w:rsidRDefault="0067737D" w:rsidP="00B60C80">
            <w:pPr>
              <w:jc w:val="left"/>
              <w:rPr>
                <w:rFonts w:hint="eastAsia"/>
                <w:sz w:val="24"/>
                <w:szCs w:val="32"/>
              </w:rPr>
            </w:pPr>
            <w:r>
              <w:rPr>
                <w:rFonts w:hint="eastAsia"/>
                <w:sz w:val="24"/>
                <w:szCs w:val="32"/>
              </w:rPr>
              <w:t>余江南</w:t>
            </w:r>
          </w:p>
          <w:p w:rsidR="0067737D" w:rsidRDefault="0067737D" w:rsidP="00B60C80">
            <w:pPr>
              <w:jc w:val="left"/>
              <w:rPr>
                <w:rFonts w:hint="eastAsia"/>
                <w:sz w:val="24"/>
                <w:szCs w:val="32"/>
              </w:rPr>
            </w:pPr>
            <w:r>
              <w:rPr>
                <w:rFonts w:hint="eastAsia"/>
                <w:sz w:val="24"/>
                <w:szCs w:val="32"/>
              </w:rPr>
              <w:t>梁</w:t>
            </w:r>
            <w:r>
              <w:rPr>
                <w:rFonts w:hint="eastAsia"/>
                <w:sz w:val="24"/>
                <w:szCs w:val="32"/>
              </w:rPr>
              <w:t xml:space="preserve">  </w:t>
            </w:r>
            <w:r>
              <w:rPr>
                <w:rFonts w:hint="eastAsia"/>
                <w:sz w:val="24"/>
                <w:szCs w:val="32"/>
              </w:rPr>
              <w:t>波</w:t>
            </w:r>
          </w:p>
          <w:p w:rsidR="00355F58" w:rsidRDefault="00355F58" w:rsidP="00B60C80">
            <w:pPr>
              <w:jc w:val="left"/>
              <w:rPr>
                <w:sz w:val="24"/>
                <w:szCs w:val="32"/>
              </w:rPr>
            </w:pPr>
            <w:r>
              <w:rPr>
                <w:rFonts w:hint="eastAsia"/>
                <w:sz w:val="24"/>
                <w:szCs w:val="32"/>
              </w:rPr>
              <w:t>孙</w:t>
            </w:r>
            <w:r w:rsidR="0067737D">
              <w:rPr>
                <w:rFonts w:hint="eastAsia"/>
                <w:sz w:val="24"/>
                <w:szCs w:val="32"/>
              </w:rPr>
              <w:t xml:space="preserve">  </w:t>
            </w:r>
            <w:r w:rsidR="005C3E53">
              <w:rPr>
                <w:rFonts w:hint="eastAsia"/>
                <w:sz w:val="24"/>
                <w:szCs w:val="32"/>
              </w:rPr>
              <w:t xml:space="preserve"> </w:t>
            </w:r>
            <w:r>
              <w:rPr>
                <w:rFonts w:hint="eastAsia"/>
                <w:sz w:val="24"/>
                <w:szCs w:val="32"/>
              </w:rPr>
              <w:t>强</w:t>
            </w:r>
          </w:p>
        </w:tc>
      </w:tr>
      <w:tr w:rsidR="00355F58" w:rsidTr="001E76CF">
        <w:trPr>
          <w:trHeight w:val="1837"/>
        </w:trPr>
        <w:tc>
          <w:tcPr>
            <w:tcW w:w="1220" w:type="dxa"/>
            <w:vAlign w:val="center"/>
          </w:tcPr>
          <w:p w:rsidR="00355F58" w:rsidRDefault="00355F58" w:rsidP="008F0730">
            <w:pPr>
              <w:jc w:val="center"/>
              <w:rPr>
                <w:sz w:val="24"/>
                <w:szCs w:val="32"/>
              </w:rPr>
            </w:pPr>
            <w:r>
              <w:rPr>
                <w:rFonts w:hint="eastAsia"/>
                <w:sz w:val="24"/>
                <w:szCs w:val="32"/>
              </w:rPr>
              <w:lastRenderedPageBreak/>
              <w:t>十五、卫星定位监控系统</w:t>
            </w:r>
          </w:p>
        </w:tc>
        <w:tc>
          <w:tcPr>
            <w:tcW w:w="2529" w:type="dxa"/>
            <w:vAlign w:val="center"/>
          </w:tcPr>
          <w:p w:rsidR="00355F58" w:rsidRDefault="00355F58" w:rsidP="001E76CF">
            <w:pPr>
              <w:numPr>
                <w:ilvl w:val="0"/>
                <w:numId w:val="13"/>
              </w:numPr>
              <w:rPr>
                <w:sz w:val="24"/>
                <w:szCs w:val="32"/>
              </w:rPr>
            </w:pPr>
            <w:r>
              <w:rPr>
                <w:rFonts w:hint="eastAsia"/>
                <w:sz w:val="24"/>
                <w:szCs w:val="32"/>
              </w:rPr>
              <w:t>终端不符合标准；</w:t>
            </w:r>
          </w:p>
          <w:p w:rsidR="00355F58" w:rsidRDefault="00355F58" w:rsidP="001E76CF">
            <w:pPr>
              <w:numPr>
                <w:ilvl w:val="0"/>
                <w:numId w:val="13"/>
              </w:numPr>
              <w:rPr>
                <w:sz w:val="24"/>
                <w:szCs w:val="32"/>
              </w:rPr>
            </w:pPr>
            <w:r>
              <w:rPr>
                <w:rFonts w:hint="eastAsia"/>
                <w:sz w:val="24"/>
                <w:szCs w:val="32"/>
              </w:rPr>
              <w:t>平台无报警装置；</w:t>
            </w:r>
          </w:p>
          <w:p w:rsidR="00355F58" w:rsidRDefault="00355F58" w:rsidP="001E76CF">
            <w:pPr>
              <w:numPr>
                <w:ilvl w:val="0"/>
                <w:numId w:val="13"/>
              </w:numPr>
              <w:rPr>
                <w:sz w:val="24"/>
                <w:szCs w:val="32"/>
              </w:rPr>
            </w:pPr>
            <w:r>
              <w:rPr>
                <w:rFonts w:hint="eastAsia"/>
                <w:sz w:val="24"/>
                <w:szCs w:val="32"/>
              </w:rPr>
              <w:t>未实现联网联控，在线率不符合要求。</w:t>
            </w:r>
          </w:p>
        </w:tc>
        <w:tc>
          <w:tcPr>
            <w:tcW w:w="1103" w:type="dxa"/>
            <w:vAlign w:val="center"/>
          </w:tcPr>
          <w:p w:rsidR="00355F58" w:rsidRDefault="00355F58" w:rsidP="008F0730">
            <w:pPr>
              <w:jc w:val="left"/>
              <w:rPr>
                <w:rFonts w:asciiTheme="minorHAnsi" w:eastAsiaTheme="minorEastAsia" w:hAnsiTheme="minorHAnsi" w:cstheme="minorBidi"/>
                <w:sz w:val="24"/>
                <w:szCs w:val="32"/>
              </w:rPr>
            </w:pPr>
            <w:r>
              <w:rPr>
                <w:rFonts w:hint="eastAsia"/>
                <w:sz w:val="24"/>
                <w:szCs w:val="32"/>
              </w:rPr>
              <w:t>可能会导致较大以上事故</w:t>
            </w:r>
          </w:p>
        </w:tc>
        <w:tc>
          <w:tcPr>
            <w:tcW w:w="900" w:type="dxa"/>
            <w:vAlign w:val="center"/>
          </w:tcPr>
          <w:p w:rsidR="00355F58" w:rsidRDefault="00355F58" w:rsidP="008F0730">
            <w:pPr>
              <w:jc w:val="center"/>
              <w:rPr>
                <w:rFonts w:asciiTheme="minorHAnsi" w:eastAsiaTheme="minorEastAsia" w:hAnsiTheme="minorHAnsi" w:cstheme="minorBidi"/>
                <w:sz w:val="24"/>
                <w:szCs w:val="32"/>
              </w:rPr>
            </w:pPr>
            <w:r>
              <w:rPr>
                <w:rFonts w:hint="eastAsia"/>
                <w:sz w:val="24"/>
                <w:szCs w:val="32"/>
              </w:rPr>
              <w:t>B</w:t>
            </w:r>
            <w:r>
              <w:rPr>
                <w:rFonts w:hint="eastAsia"/>
                <w:sz w:val="24"/>
                <w:szCs w:val="32"/>
              </w:rPr>
              <w:t>级橙色</w:t>
            </w:r>
          </w:p>
        </w:tc>
        <w:tc>
          <w:tcPr>
            <w:tcW w:w="5889" w:type="dxa"/>
          </w:tcPr>
          <w:p w:rsidR="00355F58" w:rsidRDefault="00355F58" w:rsidP="001E76CF">
            <w:pPr>
              <w:numPr>
                <w:ilvl w:val="0"/>
                <w:numId w:val="14"/>
              </w:numPr>
              <w:jc w:val="left"/>
              <w:rPr>
                <w:rFonts w:cstheme="minorBidi"/>
                <w:sz w:val="24"/>
                <w:szCs w:val="32"/>
              </w:rPr>
            </w:pPr>
            <w:r>
              <w:rPr>
                <w:rFonts w:cstheme="minorBidi" w:hint="eastAsia"/>
                <w:kern w:val="2"/>
                <w:sz w:val="24"/>
                <w:szCs w:val="32"/>
              </w:rPr>
              <w:t>使用交通运输部和地方认定的营运商提供的监控平台；</w:t>
            </w:r>
          </w:p>
          <w:p w:rsidR="00355F58" w:rsidRDefault="00355F58" w:rsidP="001E76CF">
            <w:pPr>
              <w:numPr>
                <w:ilvl w:val="0"/>
                <w:numId w:val="14"/>
              </w:numPr>
              <w:jc w:val="left"/>
              <w:rPr>
                <w:rFonts w:cstheme="minorBidi"/>
                <w:sz w:val="24"/>
                <w:szCs w:val="32"/>
              </w:rPr>
            </w:pPr>
            <w:r>
              <w:rPr>
                <w:rFonts w:cstheme="minorBidi" w:hint="eastAsia"/>
                <w:kern w:val="2"/>
                <w:sz w:val="24"/>
                <w:szCs w:val="32"/>
              </w:rPr>
              <w:t>接入全国营运车辆联网联控系统，正常传输数据；</w:t>
            </w:r>
          </w:p>
          <w:p w:rsidR="00355F58" w:rsidRDefault="00355F58" w:rsidP="001E76CF">
            <w:pPr>
              <w:numPr>
                <w:ilvl w:val="0"/>
                <w:numId w:val="14"/>
              </w:numPr>
              <w:jc w:val="left"/>
              <w:rPr>
                <w:rFonts w:cstheme="minorBidi"/>
                <w:sz w:val="24"/>
                <w:szCs w:val="32"/>
              </w:rPr>
            </w:pPr>
            <w:r>
              <w:rPr>
                <w:rFonts w:cstheme="minorBidi" w:hint="eastAsia"/>
                <w:kern w:val="2"/>
                <w:sz w:val="24"/>
                <w:szCs w:val="32"/>
              </w:rPr>
              <w:t>定期维护，确保车辆上线率达</w:t>
            </w:r>
            <w:r>
              <w:rPr>
                <w:rFonts w:cstheme="minorBidi" w:hint="eastAsia"/>
                <w:kern w:val="2"/>
                <w:sz w:val="24"/>
                <w:szCs w:val="32"/>
              </w:rPr>
              <w:t>100%</w:t>
            </w:r>
          </w:p>
        </w:tc>
        <w:tc>
          <w:tcPr>
            <w:tcW w:w="1560" w:type="dxa"/>
            <w:vAlign w:val="center"/>
          </w:tcPr>
          <w:p w:rsidR="00355F58" w:rsidRDefault="00355F58" w:rsidP="008F0730">
            <w:pPr>
              <w:jc w:val="center"/>
              <w:rPr>
                <w:sz w:val="24"/>
                <w:szCs w:val="32"/>
              </w:rPr>
            </w:pPr>
            <w:r>
              <w:rPr>
                <w:rFonts w:hint="eastAsia"/>
                <w:sz w:val="24"/>
                <w:szCs w:val="32"/>
              </w:rPr>
              <w:t>教务科</w:t>
            </w:r>
          </w:p>
          <w:p w:rsidR="00355F58" w:rsidRDefault="00355F58" w:rsidP="008F0730">
            <w:pPr>
              <w:jc w:val="center"/>
              <w:rPr>
                <w:sz w:val="24"/>
                <w:szCs w:val="32"/>
              </w:rPr>
            </w:pPr>
            <w:r>
              <w:rPr>
                <w:rFonts w:hint="eastAsia"/>
                <w:sz w:val="24"/>
                <w:szCs w:val="32"/>
              </w:rPr>
              <w:t>安全科</w:t>
            </w:r>
          </w:p>
        </w:tc>
        <w:tc>
          <w:tcPr>
            <w:tcW w:w="1559" w:type="dxa"/>
          </w:tcPr>
          <w:p w:rsidR="00355F58" w:rsidRDefault="00355F58" w:rsidP="00B60C80">
            <w:pPr>
              <w:jc w:val="left"/>
              <w:rPr>
                <w:sz w:val="24"/>
                <w:szCs w:val="32"/>
              </w:rPr>
            </w:pPr>
            <w:r>
              <w:rPr>
                <w:rFonts w:hint="eastAsia"/>
                <w:sz w:val="24"/>
                <w:szCs w:val="32"/>
              </w:rPr>
              <w:t>余江南、</w:t>
            </w:r>
          </w:p>
          <w:p w:rsidR="00355F58" w:rsidRDefault="00355F58" w:rsidP="00B60C80">
            <w:pPr>
              <w:jc w:val="left"/>
              <w:rPr>
                <w:sz w:val="24"/>
                <w:szCs w:val="32"/>
              </w:rPr>
            </w:pPr>
            <w:r>
              <w:rPr>
                <w:rFonts w:hint="eastAsia"/>
                <w:sz w:val="24"/>
                <w:szCs w:val="32"/>
              </w:rPr>
              <w:t>梁波、孙强</w:t>
            </w:r>
          </w:p>
        </w:tc>
      </w:tr>
    </w:tbl>
    <w:p w:rsidR="001E76CF" w:rsidRDefault="001E76CF" w:rsidP="001E76CF">
      <w:pPr>
        <w:spacing w:line="580" w:lineRule="exact"/>
        <w:rPr>
          <w:rFonts w:ascii="仿宋_GB2312" w:eastAsia="仿宋_GB2312"/>
          <w:b/>
          <w:bCs/>
          <w:sz w:val="44"/>
          <w:szCs w:val="44"/>
        </w:rPr>
        <w:sectPr w:rsidR="001E76CF">
          <w:footerReference w:type="default" r:id="rId8"/>
          <w:pgSz w:w="16838" w:h="11906" w:orient="landscape"/>
          <w:pgMar w:top="1134" w:right="1418" w:bottom="1134" w:left="1134" w:header="851" w:footer="992" w:gutter="0"/>
          <w:cols w:space="720"/>
          <w:docGrid w:linePitch="312"/>
        </w:sectPr>
      </w:pPr>
    </w:p>
    <w:p w:rsidR="001E76CF" w:rsidRDefault="001E76CF" w:rsidP="001E76CF"/>
    <w:p w:rsidR="00142703" w:rsidRDefault="00142703" w:rsidP="00142703">
      <w:pPr>
        <w:ind w:firstLineChars="800" w:firstLine="3855"/>
        <w:jc w:val="left"/>
        <w:rPr>
          <w:b/>
          <w:sz w:val="48"/>
          <w:szCs w:val="48"/>
        </w:rPr>
      </w:pPr>
      <w:r>
        <w:rPr>
          <w:rFonts w:hint="eastAsia"/>
          <w:b/>
          <w:sz w:val="48"/>
          <w:szCs w:val="48"/>
        </w:rPr>
        <w:t>安</w:t>
      </w:r>
    </w:p>
    <w:p w:rsidR="00142703" w:rsidRDefault="00142703" w:rsidP="00142703">
      <w:pPr>
        <w:ind w:firstLineChars="800" w:firstLine="3855"/>
        <w:jc w:val="left"/>
        <w:rPr>
          <w:b/>
          <w:sz w:val="48"/>
          <w:szCs w:val="48"/>
        </w:rPr>
      </w:pPr>
      <w:r>
        <w:rPr>
          <w:rFonts w:hint="eastAsia"/>
          <w:b/>
          <w:sz w:val="48"/>
          <w:szCs w:val="48"/>
        </w:rPr>
        <w:t>全</w:t>
      </w:r>
    </w:p>
    <w:p w:rsidR="00142703" w:rsidRDefault="00142703" w:rsidP="00142703">
      <w:pPr>
        <w:ind w:firstLineChars="800" w:firstLine="3855"/>
        <w:jc w:val="left"/>
        <w:rPr>
          <w:b/>
          <w:sz w:val="48"/>
          <w:szCs w:val="48"/>
        </w:rPr>
      </w:pPr>
      <w:r>
        <w:rPr>
          <w:rFonts w:hint="eastAsia"/>
          <w:b/>
          <w:sz w:val="48"/>
          <w:szCs w:val="48"/>
        </w:rPr>
        <w:t>生</w:t>
      </w:r>
    </w:p>
    <w:p w:rsidR="00142703" w:rsidRDefault="00142703" w:rsidP="00142703">
      <w:pPr>
        <w:ind w:firstLineChars="800" w:firstLine="3855"/>
        <w:jc w:val="left"/>
        <w:rPr>
          <w:b/>
          <w:sz w:val="48"/>
          <w:szCs w:val="48"/>
        </w:rPr>
      </w:pPr>
      <w:r>
        <w:rPr>
          <w:rFonts w:hint="eastAsia"/>
          <w:b/>
          <w:sz w:val="48"/>
          <w:szCs w:val="48"/>
        </w:rPr>
        <w:t>产</w:t>
      </w:r>
    </w:p>
    <w:p w:rsidR="00142703" w:rsidRDefault="00142703" w:rsidP="00142703">
      <w:pPr>
        <w:ind w:firstLineChars="800" w:firstLine="3855"/>
        <w:jc w:val="left"/>
        <w:rPr>
          <w:b/>
          <w:sz w:val="48"/>
          <w:szCs w:val="48"/>
        </w:rPr>
      </w:pPr>
      <w:r>
        <w:rPr>
          <w:rFonts w:hint="eastAsia"/>
          <w:b/>
          <w:sz w:val="48"/>
          <w:szCs w:val="48"/>
        </w:rPr>
        <w:t>重</w:t>
      </w:r>
    </w:p>
    <w:p w:rsidR="00142703" w:rsidRDefault="00142703" w:rsidP="00142703">
      <w:pPr>
        <w:ind w:firstLineChars="800" w:firstLine="3855"/>
        <w:jc w:val="left"/>
        <w:rPr>
          <w:b/>
          <w:sz w:val="48"/>
          <w:szCs w:val="48"/>
        </w:rPr>
      </w:pPr>
      <w:r>
        <w:rPr>
          <w:rFonts w:hint="eastAsia"/>
          <w:b/>
          <w:sz w:val="48"/>
          <w:szCs w:val="48"/>
        </w:rPr>
        <w:t>大</w:t>
      </w:r>
    </w:p>
    <w:p w:rsidR="00142703" w:rsidRDefault="00142703" w:rsidP="00142703">
      <w:pPr>
        <w:ind w:firstLineChars="800" w:firstLine="3855"/>
        <w:jc w:val="left"/>
        <w:rPr>
          <w:b/>
          <w:sz w:val="48"/>
          <w:szCs w:val="48"/>
        </w:rPr>
      </w:pPr>
      <w:r>
        <w:rPr>
          <w:rFonts w:hint="eastAsia"/>
          <w:b/>
          <w:sz w:val="48"/>
          <w:szCs w:val="48"/>
        </w:rPr>
        <w:t>风</w:t>
      </w:r>
    </w:p>
    <w:p w:rsidR="00142703" w:rsidRDefault="00142703" w:rsidP="00142703">
      <w:pPr>
        <w:ind w:firstLineChars="800" w:firstLine="3855"/>
        <w:jc w:val="left"/>
        <w:rPr>
          <w:b/>
          <w:sz w:val="48"/>
          <w:szCs w:val="48"/>
        </w:rPr>
      </w:pPr>
      <w:r>
        <w:rPr>
          <w:rFonts w:hint="eastAsia"/>
          <w:b/>
          <w:sz w:val="48"/>
          <w:szCs w:val="48"/>
        </w:rPr>
        <w:t>险</w:t>
      </w:r>
    </w:p>
    <w:p w:rsidR="00142703" w:rsidRDefault="00142703" w:rsidP="00142703">
      <w:pPr>
        <w:ind w:firstLineChars="800" w:firstLine="3855"/>
        <w:jc w:val="left"/>
        <w:rPr>
          <w:b/>
          <w:sz w:val="48"/>
          <w:szCs w:val="48"/>
        </w:rPr>
      </w:pPr>
      <w:r>
        <w:rPr>
          <w:rFonts w:hint="eastAsia"/>
          <w:b/>
          <w:sz w:val="48"/>
          <w:szCs w:val="48"/>
        </w:rPr>
        <w:t>防</w:t>
      </w:r>
    </w:p>
    <w:p w:rsidR="00142703" w:rsidRDefault="00142703" w:rsidP="00142703">
      <w:pPr>
        <w:ind w:firstLineChars="800" w:firstLine="3855"/>
        <w:jc w:val="left"/>
        <w:rPr>
          <w:b/>
          <w:sz w:val="48"/>
          <w:szCs w:val="48"/>
        </w:rPr>
      </w:pPr>
      <w:r>
        <w:rPr>
          <w:rFonts w:hint="eastAsia"/>
          <w:b/>
          <w:sz w:val="48"/>
          <w:szCs w:val="48"/>
        </w:rPr>
        <w:t>控</w:t>
      </w:r>
    </w:p>
    <w:p w:rsidR="00142703" w:rsidRDefault="00142703" w:rsidP="00142703">
      <w:pPr>
        <w:ind w:firstLineChars="800" w:firstLine="3855"/>
        <w:jc w:val="left"/>
        <w:rPr>
          <w:b/>
          <w:sz w:val="48"/>
          <w:szCs w:val="48"/>
        </w:rPr>
      </w:pPr>
      <w:r>
        <w:rPr>
          <w:rFonts w:hint="eastAsia"/>
          <w:b/>
          <w:sz w:val="48"/>
          <w:szCs w:val="48"/>
        </w:rPr>
        <w:t>清</w:t>
      </w:r>
    </w:p>
    <w:p w:rsidR="00142703" w:rsidRDefault="00142703" w:rsidP="00142703">
      <w:pPr>
        <w:ind w:firstLineChars="800" w:firstLine="3855"/>
        <w:jc w:val="left"/>
        <w:rPr>
          <w:b/>
          <w:sz w:val="48"/>
          <w:szCs w:val="48"/>
        </w:rPr>
      </w:pPr>
      <w:r>
        <w:rPr>
          <w:rFonts w:hint="eastAsia"/>
          <w:b/>
          <w:sz w:val="48"/>
          <w:szCs w:val="48"/>
        </w:rPr>
        <w:t>单</w:t>
      </w:r>
    </w:p>
    <w:p w:rsidR="00142703" w:rsidRDefault="00142703" w:rsidP="00142703">
      <w:pPr>
        <w:ind w:firstLineChars="800" w:firstLine="3855"/>
        <w:jc w:val="left"/>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rPr>
          <w:b/>
          <w:sz w:val="48"/>
          <w:szCs w:val="48"/>
        </w:rPr>
      </w:pPr>
    </w:p>
    <w:p w:rsidR="00142703" w:rsidRDefault="00142703" w:rsidP="00142703">
      <w:pPr>
        <w:spacing w:line="60" w:lineRule="exact"/>
        <w:textAlignment w:val="center"/>
      </w:pPr>
      <w:r>
        <w:rPr>
          <w:noProof/>
        </w:rPr>
        <w:drawing>
          <wp:inline distT="0" distB="0" distL="0" distR="0">
            <wp:extent cx="5829300" cy="38100"/>
            <wp:effectExtent l="0" t="0" r="0" b="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9" cstate="print"/>
                    <a:stretch>
                      <a:fillRect/>
                    </a:stretch>
                  </pic:blipFill>
                  <pic:spPr>
                    <a:xfrm>
                      <a:off x="0" y="0"/>
                      <a:ext cx="5829300" cy="38100"/>
                    </a:xfrm>
                    <a:prstGeom prst="rect">
                      <a:avLst/>
                    </a:prstGeom>
                  </pic:spPr>
                </pic:pic>
              </a:graphicData>
            </a:graphic>
          </wp:inline>
        </w:drawing>
      </w:r>
    </w:p>
    <w:p w:rsidR="00142703" w:rsidRDefault="00142703" w:rsidP="00142703"/>
    <w:p w:rsidR="00142703" w:rsidRDefault="00142703" w:rsidP="00142703">
      <w:pPr>
        <w:spacing w:before="25" w:line="258" w:lineRule="auto"/>
        <w:ind w:left="6" w:right="578" w:hanging="6"/>
        <w:rPr>
          <w:rFonts w:ascii="黑体" w:eastAsia="黑体" w:hAnsi="黑体" w:cs="黑体"/>
          <w:sz w:val="30"/>
          <w:szCs w:val="30"/>
        </w:rPr>
      </w:pPr>
      <w:r>
        <w:rPr>
          <w:rFonts w:ascii="黑体" w:eastAsia="黑体" w:hAnsi="黑体" w:cs="黑体"/>
          <w:spacing w:val="-6"/>
          <w:sz w:val="30"/>
          <w:szCs w:val="30"/>
        </w:rPr>
        <w:t>应急预案编号:仪平驾安(应急)-00</w:t>
      </w:r>
      <w:r w:rsidR="006C31CD">
        <w:rPr>
          <w:rFonts w:ascii="黑体" w:eastAsia="黑体" w:hAnsi="黑体" w:cs="黑体" w:hint="eastAsia"/>
          <w:spacing w:val="-6"/>
          <w:sz w:val="30"/>
          <w:szCs w:val="30"/>
        </w:rPr>
        <w:t>4</w:t>
      </w:r>
      <w:r>
        <w:rPr>
          <w:rFonts w:ascii="黑体" w:eastAsia="黑体" w:hAnsi="黑体" w:cs="黑体" w:hint="eastAsia"/>
          <w:spacing w:val="16"/>
          <w:sz w:val="30"/>
          <w:szCs w:val="30"/>
        </w:rPr>
        <w:t xml:space="preserve">    </w:t>
      </w:r>
      <w:r>
        <w:rPr>
          <w:rFonts w:ascii="黑体" w:eastAsia="黑体" w:hAnsi="黑体" w:cs="黑体"/>
          <w:spacing w:val="-5"/>
          <w:sz w:val="30"/>
          <w:szCs w:val="30"/>
        </w:rPr>
        <w:t>编制单位:平安驾校安全科</w:t>
      </w:r>
    </w:p>
    <w:p w:rsidR="00142703" w:rsidRDefault="00142703" w:rsidP="00142703">
      <w:pPr>
        <w:spacing w:before="24" w:line="258" w:lineRule="auto"/>
        <w:ind w:right="142"/>
        <w:rPr>
          <w:rFonts w:ascii="黑体" w:eastAsia="黑体" w:hAnsi="黑体" w:cs="黑体"/>
          <w:sz w:val="30"/>
          <w:szCs w:val="30"/>
        </w:rPr>
      </w:pPr>
      <w:r>
        <w:rPr>
          <w:rFonts w:ascii="黑体" w:eastAsia="黑体" w:hAnsi="黑体" w:cs="黑体"/>
          <w:spacing w:val="11"/>
          <w:sz w:val="30"/>
          <w:szCs w:val="30"/>
        </w:rPr>
        <w:t>应急预案版本号:20220</w:t>
      </w:r>
      <w:r>
        <w:rPr>
          <w:rFonts w:ascii="黑体" w:eastAsia="黑体" w:hAnsi="黑体" w:cs="黑体" w:hint="eastAsia"/>
          <w:spacing w:val="11"/>
          <w:sz w:val="30"/>
          <w:szCs w:val="30"/>
        </w:rPr>
        <w:t>3</w:t>
      </w:r>
      <w:r>
        <w:rPr>
          <w:rFonts w:ascii="黑体" w:eastAsia="黑体" w:hAnsi="黑体" w:cs="黑体"/>
          <w:spacing w:val="3"/>
          <w:sz w:val="30"/>
          <w:szCs w:val="30"/>
        </w:rPr>
        <w:t xml:space="preserve"> </w:t>
      </w:r>
      <w:r>
        <w:rPr>
          <w:rFonts w:ascii="黑体" w:eastAsia="黑体" w:hAnsi="黑体" w:cs="黑体" w:hint="eastAsia"/>
          <w:spacing w:val="3"/>
          <w:sz w:val="30"/>
          <w:szCs w:val="30"/>
        </w:rPr>
        <w:t xml:space="preserve">            </w:t>
      </w:r>
      <w:r>
        <w:rPr>
          <w:rFonts w:ascii="黑体" w:eastAsia="黑体" w:hAnsi="黑体" w:cs="黑体"/>
          <w:spacing w:val="4"/>
          <w:sz w:val="30"/>
          <w:szCs w:val="30"/>
        </w:rPr>
        <w:t>颁布日期:2022</w:t>
      </w:r>
      <w:r>
        <w:rPr>
          <w:rFonts w:ascii="黑体" w:eastAsia="黑体" w:hAnsi="黑体" w:cs="黑体"/>
          <w:spacing w:val="-56"/>
          <w:sz w:val="30"/>
          <w:szCs w:val="30"/>
        </w:rPr>
        <w:t xml:space="preserve"> </w:t>
      </w:r>
      <w:r>
        <w:rPr>
          <w:rFonts w:ascii="黑体" w:eastAsia="黑体" w:hAnsi="黑体" w:cs="黑体"/>
          <w:spacing w:val="4"/>
          <w:sz w:val="30"/>
          <w:szCs w:val="30"/>
        </w:rPr>
        <w:t>年</w:t>
      </w:r>
      <w:r>
        <w:rPr>
          <w:rFonts w:ascii="黑体" w:eastAsia="黑体" w:hAnsi="黑体" w:cs="黑体"/>
          <w:spacing w:val="-26"/>
          <w:sz w:val="30"/>
          <w:szCs w:val="30"/>
        </w:rPr>
        <w:t xml:space="preserve"> </w:t>
      </w:r>
      <w:r>
        <w:rPr>
          <w:rFonts w:ascii="黑体" w:eastAsia="黑体" w:hAnsi="黑体" w:cs="黑体" w:hint="eastAsia"/>
          <w:spacing w:val="-26"/>
          <w:sz w:val="30"/>
          <w:szCs w:val="30"/>
        </w:rPr>
        <w:t>3</w:t>
      </w:r>
      <w:r>
        <w:rPr>
          <w:rFonts w:ascii="黑体" w:eastAsia="黑体" w:hAnsi="黑体" w:cs="黑体"/>
          <w:spacing w:val="-65"/>
          <w:sz w:val="30"/>
          <w:szCs w:val="30"/>
        </w:rPr>
        <w:t xml:space="preserve"> </w:t>
      </w:r>
      <w:r>
        <w:rPr>
          <w:rFonts w:ascii="黑体" w:eastAsia="黑体" w:hAnsi="黑体" w:cs="黑体"/>
          <w:spacing w:val="4"/>
          <w:sz w:val="30"/>
          <w:szCs w:val="30"/>
        </w:rPr>
        <w:t>月</w:t>
      </w:r>
    </w:p>
    <w:p w:rsidR="00142703" w:rsidRPr="00142703" w:rsidRDefault="00142703" w:rsidP="00142703">
      <w:pPr>
        <w:ind w:firstLineChars="800" w:firstLine="3855"/>
        <w:jc w:val="left"/>
        <w:rPr>
          <w:b/>
          <w:sz w:val="48"/>
          <w:szCs w:val="48"/>
        </w:rPr>
      </w:pPr>
    </w:p>
    <w:p w:rsidR="00142703" w:rsidRDefault="00142703" w:rsidP="00142703">
      <w:pPr>
        <w:sectPr w:rsidR="00142703">
          <w:headerReference w:type="default" r:id="rId10"/>
          <w:footerReference w:type="default" r:id="rId11"/>
          <w:pgSz w:w="11906" w:h="16839"/>
          <w:pgMar w:top="2365" w:right="1399" w:bottom="1157" w:left="1141" w:header="1519" w:footer="1038" w:gutter="0"/>
          <w:cols w:space="720" w:equalWidth="0">
            <w:col w:w="9366"/>
          </w:cols>
        </w:sectPr>
      </w:pPr>
      <w:r>
        <w:rPr>
          <w:sz w:val="2"/>
          <w:szCs w:val="2"/>
        </w:rPr>
        <w:br w:type="column"/>
      </w:r>
    </w:p>
    <w:p w:rsidR="00142703" w:rsidRDefault="00142703" w:rsidP="00142703">
      <w:pPr>
        <w:spacing w:line="14" w:lineRule="auto"/>
        <w:rPr>
          <w:sz w:val="2"/>
        </w:rPr>
      </w:pPr>
      <w:r>
        <w:rPr>
          <w:sz w:val="2"/>
          <w:szCs w:val="2"/>
        </w:rPr>
        <w:lastRenderedPageBreak/>
        <w:br w:type="column"/>
      </w:r>
    </w:p>
    <w:p w:rsidR="00142703" w:rsidRPr="00142703" w:rsidRDefault="00142703" w:rsidP="00142703">
      <w:pPr>
        <w:ind w:firstLineChars="800" w:firstLine="3855"/>
        <w:jc w:val="left"/>
        <w:rPr>
          <w:b/>
          <w:sz w:val="48"/>
          <w:szCs w:val="48"/>
        </w:rPr>
      </w:pPr>
    </w:p>
    <w:sectPr w:rsidR="00142703" w:rsidRPr="00142703" w:rsidSect="00EC7348">
      <w:pgSz w:w="11906" w:h="16838"/>
      <w:pgMar w:top="1418" w:right="1134" w:bottom="1134"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C3C" w:rsidRDefault="009B4C3C" w:rsidP="000F718B">
      <w:r>
        <w:separator/>
      </w:r>
    </w:p>
  </w:endnote>
  <w:endnote w:type="continuationSeparator" w:id="0">
    <w:p w:rsidR="009B4C3C" w:rsidRDefault="009B4C3C" w:rsidP="000F71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48" w:rsidRDefault="00DF32F5">
    <w:pPr>
      <w:pStyle w:val="a3"/>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e4C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Le4CwzAgAAZQQAAA4AAAAAAAAAAQAgAAAAHwEAAGRycy9lMm9Eb2MueG1sUEsF&#10;BgAAAAAGAAYAWQEAAMQFAAAAAA==&#10;" filled="f" stroked="f" strokeweight=".5pt">
          <v:textbox style="mso-fit-shape-to-text:t" inset="0,0,0,0">
            <w:txbxContent>
              <w:p w:rsidR="00EC7348" w:rsidRDefault="00DF32F5">
                <w:pPr>
                  <w:pStyle w:val="a3"/>
                </w:pPr>
                <w:r>
                  <w:fldChar w:fldCharType="begin"/>
                </w:r>
                <w:r w:rsidR="00CB58A7">
                  <w:instrText xml:space="preserve"> PAGE  \* MERGEFORMAT </w:instrText>
                </w:r>
                <w:r>
                  <w:fldChar w:fldCharType="separate"/>
                </w:r>
                <w:r w:rsidR="005C3E53">
                  <w:rPr>
                    <w:noProof/>
                  </w:rPr>
                  <w:t>1</w:t>
                </w:r>
                <w:r>
                  <w:fldChar w:fldCharType="end"/>
                </w:r>
              </w:p>
            </w:txbxContent>
          </v:textbox>
          <w10:wrap anchorx="margin"/>
        </v:shape>
      </w:pict>
    </w:r>
    <w:r w:rsidR="00CB58A7">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48" w:rsidRDefault="00DF32F5">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frA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X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lifrAzAgAAZQQAAA4AAAAAAAAAAQAgAAAAHwEAAGRycy9lMm9Eb2MueG1sUEsF&#10;BgAAAAAGAAYAWQEAAMQFAAAAAA==&#10;" filled="f" stroked="f" strokeweight=".5pt">
          <v:textbox style="mso-fit-shape-to-text:t" inset="0,0,0,0">
            <w:txbxContent>
              <w:p w:rsidR="00EC7348" w:rsidRDefault="00DF32F5">
                <w:pPr>
                  <w:pStyle w:val="a3"/>
                </w:pPr>
                <w:r>
                  <w:fldChar w:fldCharType="begin"/>
                </w:r>
                <w:r w:rsidR="00CB58A7">
                  <w:instrText xml:space="preserve"> PAGE  \* MERGEFORMAT </w:instrText>
                </w:r>
                <w:r>
                  <w:fldChar w:fldCharType="separate"/>
                </w:r>
                <w:r w:rsidR="005C3E53">
                  <w:rPr>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03" w:rsidRDefault="00142703">
    <w:pPr>
      <w:spacing w:line="118" w:lineRule="exact"/>
      <w:ind w:firstLine="4728"/>
      <w:rPr>
        <w:rFonts w:eastAsia="Calibri" w:cs="Calibri"/>
        <w:sz w:val="18"/>
        <w:szCs w:val="18"/>
      </w:rPr>
    </w:pPr>
    <w:r>
      <w:rPr>
        <w:rFonts w:eastAsia="Calibri" w:cs="Calibri"/>
        <w:spacing w:val="-5"/>
        <w:position w:val="-2"/>
        <w:sz w:val="18"/>
        <w:szCs w:val="18"/>
      </w:rPr>
      <w:t>35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C3C" w:rsidRDefault="009B4C3C" w:rsidP="000F718B">
      <w:r>
        <w:separator/>
      </w:r>
    </w:p>
  </w:footnote>
  <w:footnote w:type="continuationSeparator" w:id="0">
    <w:p w:rsidR="009B4C3C" w:rsidRDefault="009B4C3C" w:rsidP="000F7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03" w:rsidRDefault="00142703">
    <w:pPr>
      <w:spacing w:before="2" w:line="204" w:lineRule="auto"/>
      <w:ind w:firstLine="1737"/>
      <w:rPr>
        <w:rFonts w:ascii="黑体" w:eastAsia="黑体" w:hAnsi="黑体" w:cs="黑体"/>
        <w:sz w:val="44"/>
        <w:szCs w:val="44"/>
      </w:rPr>
    </w:pPr>
    <w:r>
      <w:rPr>
        <w:rFonts w:ascii="黑体" w:eastAsia="黑体" w:hAnsi="黑体" w:cs="黑体"/>
        <w:spacing w:val="-1"/>
        <w:sz w:val="44"/>
        <w:szCs w:val="44"/>
      </w:rPr>
      <w:t>仪陇县平安机动车驾驶培训学校</w:t>
    </w:r>
  </w:p>
  <w:p w:rsidR="00142703" w:rsidRDefault="00142703">
    <w:pPr>
      <w:spacing w:line="296" w:lineRule="auto"/>
    </w:pPr>
  </w:p>
  <w:p w:rsidR="00142703" w:rsidRDefault="00142703">
    <w:pPr>
      <w:spacing w:line="60" w:lineRule="exact"/>
      <w:ind w:firstLine="185"/>
      <w:textAlignment w:val="center"/>
    </w:pPr>
    <w:r>
      <w:rPr>
        <w:noProof/>
      </w:rPr>
      <w:drawing>
        <wp:inline distT="0" distB="0" distL="0" distR="0">
          <wp:extent cx="5828665" cy="381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
                  <a:stretch>
                    <a:fillRect/>
                  </a:stretch>
                </pic:blipFill>
                <pic:spPr>
                  <a:xfrm>
                    <a:off x="0" y="0"/>
                    <a:ext cx="5829299" cy="381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D36476"/>
    <w:multiLevelType w:val="singleLevel"/>
    <w:tmpl w:val="80D36476"/>
    <w:lvl w:ilvl="0">
      <w:start w:val="1"/>
      <w:numFmt w:val="decimal"/>
      <w:suff w:val="nothing"/>
      <w:lvlText w:val="%1、"/>
      <w:lvlJc w:val="left"/>
    </w:lvl>
  </w:abstractNum>
  <w:abstractNum w:abstractNumId="1">
    <w:nsid w:val="894EA580"/>
    <w:multiLevelType w:val="singleLevel"/>
    <w:tmpl w:val="894EA580"/>
    <w:lvl w:ilvl="0">
      <w:start w:val="1"/>
      <w:numFmt w:val="decimal"/>
      <w:suff w:val="nothing"/>
      <w:lvlText w:val="%1、"/>
      <w:lvlJc w:val="left"/>
    </w:lvl>
  </w:abstractNum>
  <w:abstractNum w:abstractNumId="2">
    <w:nsid w:val="9F153976"/>
    <w:multiLevelType w:val="singleLevel"/>
    <w:tmpl w:val="9F153976"/>
    <w:lvl w:ilvl="0">
      <w:start w:val="1"/>
      <w:numFmt w:val="decimal"/>
      <w:suff w:val="nothing"/>
      <w:lvlText w:val="%1、"/>
      <w:lvlJc w:val="left"/>
    </w:lvl>
  </w:abstractNum>
  <w:abstractNum w:abstractNumId="3">
    <w:nsid w:val="A9C07CE6"/>
    <w:multiLevelType w:val="singleLevel"/>
    <w:tmpl w:val="A9C07CE6"/>
    <w:lvl w:ilvl="0">
      <w:start w:val="1"/>
      <w:numFmt w:val="decimal"/>
      <w:suff w:val="nothing"/>
      <w:lvlText w:val="%1、"/>
      <w:lvlJc w:val="left"/>
    </w:lvl>
  </w:abstractNum>
  <w:abstractNum w:abstractNumId="4">
    <w:nsid w:val="AE8CDA16"/>
    <w:multiLevelType w:val="singleLevel"/>
    <w:tmpl w:val="AE8CDA16"/>
    <w:lvl w:ilvl="0">
      <w:start w:val="1"/>
      <w:numFmt w:val="decimal"/>
      <w:suff w:val="nothing"/>
      <w:lvlText w:val="%1、"/>
      <w:lvlJc w:val="left"/>
    </w:lvl>
  </w:abstractNum>
  <w:abstractNum w:abstractNumId="5">
    <w:nsid w:val="B0EF195D"/>
    <w:multiLevelType w:val="singleLevel"/>
    <w:tmpl w:val="B0EF195D"/>
    <w:lvl w:ilvl="0">
      <w:start w:val="1"/>
      <w:numFmt w:val="decimal"/>
      <w:suff w:val="nothing"/>
      <w:lvlText w:val="%1、"/>
      <w:lvlJc w:val="left"/>
    </w:lvl>
  </w:abstractNum>
  <w:abstractNum w:abstractNumId="6">
    <w:nsid w:val="DCA4C6BD"/>
    <w:multiLevelType w:val="singleLevel"/>
    <w:tmpl w:val="DCA4C6BD"/>
    <w:lvl w:ilvl="0">
      <w:start w:val="1"/>
      <w:numFmt w:val="decimal"/>
      <w:suff w:val="nothing"/>
      <w:lvlText w:val="%1）"/>
      <w:lvlJc w:val="left"/>
    </w:lvl>
  </w:abstractNum>
  <w:abstractNum w:abstractNumId="7">
    <w:nsid w:val="FFDF16FC"/>
    <w:multiLevelType w:val="singleLevel"/>
    <w:tmpl w:val="FFDF16FC"/>
    <w:lvl w:ilvl="0">
      <w:start w:val="4"/>
      <w:numFmt w:val="decimal"/>
      <w:suff w:val="nothing"/>
      <w:lvlText w:val="%1、"/>
      <w:lvlJc w:val="left"/>
    </w:lvl>
  </w:abstractNum>
  <w:abstractNum w:abstractNumId="8">
    <w:nsid w:val="4E47B4A0"/>
    <w:multiLevelType w:val="singleLevel"/>
    <w:tmpl w:val="4E47B4A0"/>
    <w:lvl w:ilvl="0">
      <w:start w:val="1"/>
      <w:numFmt w:val="decimal"/>
      <w:suff w:val="nothing"/>
      <w:lvlText w:val="%1、"/>
      <w:lvlJc w:val="left"/>
    </w:lvl>
  </w:abstractNum>
  <w:abstractNum w:abstractNumId="9">
    <w:nsid w:val="55BB5B53"/>
    <w:multiLevelType w:val="singleLevel"/>
    <w:tmpl w:val="55BB5B53"/>
    <w:lvl w:ilvl="0">
      <w:start w:val="1"/>
      <w:numFmt w:val="decimal"/>
      <w:suff w:val="nothing"/>
      <w:lvlText w:val="%1、"/>
      <w:lvlJc w:val="left"/>
    </w:lvl>
  </w:abstractNum>
  <w:abstractNum w:abstractNumId="10">
    <w:nsid w:val="611CB673"/>
    <w:multiLevelType w:val="singleLevel"/>
    <w:tmpl w:val="611CB673"/>
    <w:lvl w:ilvl="0">
      <w:start w:val="1"/>
      <w:numFmt w:val="decimal"/>
      <w:suff w:val="nothing"/>
      <w:lvlText w:val="%1、"/>
      <w:lvlJc w:val="left"/>
    </w:lvl>
  </w:abstractNum>
  <w:abstractNum w:abstractNumId="11">
    <w:nsid w:val="685791C6"/>
    <w:multiLevelType w:val="singleLevel"/>
    <w:tmpl w:val="685791C6"/>
    <w:lvl w:ilvl="0">
      <w:start w:val="2"/>
      <w:numFmt w:val="decimal"/>
      <w:suff w:val="nothing"/>
      <w:lvlText w:val="%1、"/>
      <w:lvlJc w:val="left"/>
    </w:lvl>
  </w:abstractNum>
  <w:abstractNum w:abstractNumId="12">
    <w:nsid w:val="699AE65E"/>
    <w:multiLevelType w:val="singleLevel"/>
    <w:tmpl w:val="699AE65E"/>
    <w:lvl w:ilvl="0">
      <w:start w:val="1"/>
      <w:numFmt w:val="decimal"/>
      <w:suff w:val="nothing"/>
      <w:lvlText w:val="%1、"/>
      <w:lvlJc w:val="left"/>
    </w:lvl>
  </w:abstractNum>
  <w:abstractNum w:abstractNumId="13">
    <w:nsid w:val="75DF8C0B"/>
    <w:multiLevelType w:val="singleLevel"/>
    <w:tmpl w:val="75DF8C0B"/>
    <w:lvl w:ilvl="0">
      <w:start w:val="1"/>
      <w:numFmt w:val="decimal"/>
      <w:suff w:val="nothing"/>
      <w:lvlText w:val="%1、"/>
      <w:lvlJc w:val="left"/>
    </w:lvl>
  </w:abstractNum>
  <w:num w:numId="1">
    <w:abstractNumId w:val="7"/>
  </w:num>
  <w:num w:numId="2">
    <w:abstractNumId w:val="8"/>
  </w:num>
  <w:num w:numId="3">
    <w:abstractNumId w:val="11"/>
  </w:num>
  <w:num w:numId="4">
    <w:abstractNumId w:val="6"/>
  </w:num>
  <w:num w:numId="5">
    <w:abstractNumId w:val="2"/>
  </w:num>
  <w:num w:numId="6">
    <w:abstractNumId w:val="5"/>
  </w:num>
  <w:num w:numId="7">
    <w:abstractNumId w:val="0"/>
  </w:num>
  <w:num w:numId="8">
    <w:abstractNumId w:val="12"/>
  </w:num>
  <w:num w:numId="9">
    <w:abstractNumId w:val="1"/>
  </w:num>
  <w:num w:numId="10">
    <w:abstractNumId w:val="9"/>
  </w:num>
  <w:num w:numId="11">
    <w:abstractNumId w:val="10"/>
  </w:num>
  <w:num w:numId="12">
    <w:abstractNumId w:val="3"/>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76CF"/>
    <w:rsid w:val="000F718B"/>
    <w:rsid w:val="00135523"/>
    <w:rsid w:val="00142703"/>
    <w:rsid w:val="001E76CF"/>
    <w:rsid w:val="0030753D"/>
    <w:rsid w:val="00355F58"/>
    <w:rsid w:val="005C3E53"/>
    <w:rsid w:val="005F1E43"/>
    <w:rsid w:val="0067737D"/>
    <w:rsid w:val="006C31CD"/>
    <w:rsid w:val="00717283"/>
    <w:rsid w:val="00811F3E"/>
    <w:rsid w:val="009B4C3C"/>
    <w:rsid w:val="00A3039D"/>
    <w:rsid w:val="00A56FF0"/>
    <w:rsid w:val="00BC08D8"/>
    <w:rsid w:val="00CB58A7"/>
    <w:rsid w:val="00DF3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6C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E76CF"/>
    <w:pPr>
      <w:tabs>
        <w:tab w:val="center" w:pos="4153"/>
        <w:tab w:val="right" w:pos="8306"/>
      </w:tabs>
      <w:snapToGrid w:val="0"/>
      <w:jc w:val="left"/>
    </w:pPr>
    <w:rPr>
      <w:sz w:val="18"/>
      <w:szCs w:val="18"/>
    </w:rPr>
  </w:style>
  <w:style w:type="character" w:customStyle="1" w:styleId="Char">
    <w:name w:val="页脚 Char"/>
    <w:basedOn w:val="a0"/>
    <w:link w:val="a3"/>
    <w:rsid w:val="001E76CF"/>
    <w:rPr>
      <w:rFonts w:ascii="Calibri" w:eastAsia="宋体" w:hAnsi="Calibri" w:cs="Times New Roman"/>
      <w:sz w:val="18"/>
      <w:szCs w:val="18"/>
    </w:rPr>
  </w:style>
  <w:style w:type="table" w:styleId="a4">
    <w:name w:val="Table Grid"/>
    <w:basedOn w:val="a1"/>
    <w:qFormat/>
    <w:rsid w:val="001E76C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1427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42703"/>
    <w:rPr>
      <w:rFonts w:ascii="Calibri" w:eastAsia="宋体" w:hAnsi="Calibri" w:cs="Times New Roman"/>
      <w:sz w:val="18"/>
      <w:szCs w:val="18"/>
    </w:rPr>
  </w:style>
  <w:style w:type="paragraph" w:styleId="a6">
    <w:name w:val="Balloon Text"/>
    <w:basedOn w:val="a"/>
    <w:link w:val="Char1"/>
    <w:uiPriority w:val="99"/>
    <w:semiHidden/>
    <w:unhideWhenUsed/>
    <w:rsid w:val="00142703"/>
    <w:rPr>
      <w:sz w:val="18"/>
      <w:szCs w:val="18"/>
    </w:rPr>
  </w:style>
  <w:style w:type="character" w:customStyle="1" w:styleId="Char1">
    <w:name w:val="批注框文本 Char"/>
    <w:basedOn w:val="a0"/>
    <w:link w:val="a6"/>
    <w:uiPriority w:val="99"/>
    <w:semiHidden/>
    <w:rsid w:val="0014270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2022-04-01T02:31:00Z</dcterms:created>
  <dcterms:modified xsi:type="dcterms:W3CDTF">2022-04-21T08:19:00Z</dcterms:modified>
</cp:coreProperties>
</file>