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firstLine="2108" w:firstLineChars="700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t>主要</w:t>
      </w:r>
      <w:r>
        <w:rPr>
          <w:rFonts w:hint="eastAsia" w:ascii="宋体" w:hAnsi="宋体" w:eastAsia="宋体"/>
          <w:b/>
          <w:sz w:val="30"/>
          <w:szCs w:val="30"/>
        </w:rPr>
        <w:t>安全管理规章制度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清单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城北汽车客运站安全生产会议制度.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城北汽车客运站安全生产宣传及教育培训制度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城北汽车客运站安全生产目标管理和责任追究制度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城北汽车客运站安全生产目标考核管理办法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城北汽车客运站安全生产投入保障制度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城北汽车客运站安全生产费用提取和使用办法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城北汽车客运站安全生产部署总结制度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城北汽车客运站安全生产奖惩制度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城北汽车客运站安全生产检查督查和隐患排查治理制度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城北汽车客运站安全生产事故报告和调查处理制度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城北汽车客运站安全隐患举报、奖励制度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城北汽车客运站应急体系管理制度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城北汽车客运站安全生产档案管理制度</w:t>
      </w:r>
      <w:r>
        <w:rPr>
          <w:rFonts w:ascii="宋体" w:hAnsi="宋体" w:eastAsia="宋体"/>
          <w:sz w:val="30"/>
          <w:szCs w:val="30"/>
        </w:rPr>
        <w:t>.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城北汽车客运站安全生产值班制度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城北汽车客运站安全生产自查自评制度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城北汽车客运站安全生产风险管理控制制度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B74CA"/>
    <w:multiLevelType w:val="multilevel"/>
    <w:tmpl w:val="096B74CA"/>
    <w:lvl w:ilvl="0" w:tentative="0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GE0MzVmNzU2ZjQ3YzZhNzUyNGI2NjFlYWFkODcifQ=="/>
  </w:docVars>
  <w:rsids>
    <w:rsidRoot w:val="00000000"/>
    <w:rsid w:val="4A742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HRUSER</dc:creator>
  <cp:lastModifiedBy>晨曦</cp:lastModifiedBy>
  <dcterms:modified xsi:type="dcterms:W3CDTF">2023-06-12T02:21:34Z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4D49FD46640A4F438306890275D92AFF_12</vt:lpwstr>
  </property>
</Properties>
</file>