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312" w:afterLines="100" w:line="520" w:lineRule="exact"/>
        <w:jc w:val="center"/>
        <w:rPr>
          <w:rFonts w:ascii="宋体" w:hAnsi="宋体" w:cs="宋体"/>
          <w:b/>
          <w:bCs/>
          <w:sz w:val="44"/>
          <w:szCs w:val="44"/>
        </w:rPr>
      </w:pPr>
      <w:r>
        <w:rPr>
          <w:rFonts w:hint="eastAsia" w:ascii="宋体" w:hAnsi="宋体" w:cs="宋体"/>
          <w:b/>
          <w:bCs/>
          <w:sz w:val="44"/>
          <w:szCs w:val="44"/>
        </w:rPr>
        <w:t>目  录</w:t>
      </w:r>
    </w:p>
    <w:p>
      <w:pPr>
        <w:pStyle w:val="18"/>
        <w:tabs>
          <w:tab w:val="right" w:leader="dot" w:pos="8720"/>
        </w:tabs>
        <w:spacing w:line="360" w:lineRule="auto"/>
        <w:rPr>
          <w:rFonts w:ascii="宋体" w:hAnsi="宋体" w:eastAsia="宋体" w:cs="宋体"/>
          <w:b w:val="0"/>
          <w:bCs w:val="0"/>
          <w:caps w:val="0"/>
          <w:sz w:val="24"/>
          <w:szCs w:val="24"/>
        </w:rPr>
      </w:pPr>
      <w:r>
        <w:rPr>
          <w:rFonts w:hint="eastAsia" w:ascii="宋体" w:hAnsi="宋体" w:eastAsia="宋体" w:cs="宋体"/>
          <w:b w:val="0"/>
          <w:caps w:val="0"/>
          <w:sz w:val="24"/>
          <w:szCs w:val="24"/>
        </w:rPr>
        <w:fldChar w:fldCharType="begin"/>
      </w:r>
      <w:r>
        <w:rPr>
          <w:rFonts w:hint="eastAsia" w:ascii="宋体" w:hAnsi="宋体" w:eastAsia="宋体" w:cs="宋体"/>
          <w:b w:val="0"/>
          <w:caps w:val="0"/>
          <w:sz w:val="24"/>
          <w:szCs w:val="24"/>
        </w:rPr>
        <w:instrText xml:space="preserve"> TOC \o "1-3" \h \z \u </w:instrText>
      </w:r>
      <w:r>
        <w:rPr>
          <w:rFonts w:hint="eastAsia" w:ascii="宋体" w:hAnsi="宋体" w:eastAsia="宋体" w:cs="宋体"/>
          <w:b w:val="0"/>
          <w:caps w:val="0"/>
          <w:sz w:val="24"/>
          <w:szCs w:val="24"/>
        </w:rPr>
        <w:fldChar w:fldCharType="separate"/>
      </w:r>
      <w:r>
        <w:fldChar w:fldCharType="begin"/>
      </w:r>
      <w:r>
        <w:instrText xml:space="preserve"> HYPERLINK \l "_Toc126414341" </w:instrText>
      </w:r>
      <w:r>
        <w:fldChar w:fldCharType="separate"/>
      </w:r>
      <w:r>
        <w:rPr>
          <w:rStyle w:val="30"/>
          <w:rFonts w:hint="eastAsia" w:ascii="宋体" w:hAnsi="宋体" w:eastAsia="宋体" w:cs="宋体"/>
          <w:sz w:val="24"/>
          <w:szCs w:val="24"/>
        </w:rPr>
        <w:t>第一章  总  则</w:t>
      </w:r>
      <w:r>
        <w:rPr>
          <w:rFonts w:hint="eastAsia" w:ascii="宋体" w:hAnsi="宋体" w:eastAsia="宋体" w:cs="宋体"/>
          <w:sz w:val="24"/>
          <w:szCs w:val="24"/>
        </w:rPr>
        <w:tab/>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_Toc126414341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"_Toc126414342" </w:instrText>
      </w:r>
      <w:r>
        <w:fldChar w:fldCharType="separate"/>
      </w:r>
      <w:r>
        <w:rPr>
          <w:rStyle w:val="30"/>
          <w:rFonts w:hint="eastAsia" w:ascii="宋体" w:hAnsi="宋体" w:eastAsia="宋体" w:cs="宋体"/>
          <w:sz w:val="24"/>
          <w:szCs w:val="24"/>
        </w:rPr>
        <w:t>第二章  安全生产责任制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_Toc126414342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"_Toc126414343" </w:instrText>
      </w:r>
      <w:r>
        <w:fldChar w:fldCharType="separate"/>
      </w:r>
      <w:r>
        <w:rPr>
          <w:rStyle w:val="30"/>
          <w:rFonts w:hint="eastAsia" w:ascii="宋体" w:hAnsi="宋体" w:eastAsia="宋体" w:cs="宋体"/>
          <w:b/>
          <w:bCs/>
          <w:sz w:val="24"/>
          <w:szCs w:val="24"/>
        </w:rPr>
        <w:t>第一节  公司安全管理机构设立及人员配备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_Toc126414343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"_Toc126414344" </w:instrText>
      </w:r>
      <w:r>
        <w:fldChar w:fldCharType="separate"/>
      </w:r>
      <w:r>
        <w:rPr>
          <w:rStyle w:val="30"/>
          <w:rFonts w:hint="eastAsia" w:ascii="宋体" w:hAnsi="宋体" w:eastAsia="宋体" w:cs="宋体"/>
          <w:i w:val="0"/>
          <w:iCs w:val="0"/>
          <w:sz w:val="24"/>
          <w:szCs w:val="24"/>
        </w:rPr>
        <w:t>第一条  安全生产领导机构设置</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_Toc126414344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"_Toc126414345" </w:instrText>
      </w:r>
      <w:r>
        <w:fldChar w:fldCharType="separate"/>
      </w:r>
      <w:r>
        <w:rPr>
          <w:rStyle w:val="30"/>
          <w:rFonts w:hint="eastAsia" w:ascii="宋体" w:hAnsi="宋体" w:eastAsia="宋体" w:cs="宋体"/>
          <w:i w:val="0"/>
          <w:iCs w:val="0"/>
          <w:sz w:val="24"/>
          <w:szCs w:val="24"/>
        </w:rPr>
        <w:t>第二条  专职安全生产管理机构设置</w:t>
      </w:r>
      <w:r>
        <w:rPr>
          <w:rFonts w:hint="eastAsia" w:ascii="宋体" w:hAnsi="宋体" w:eastAsia="宋体" w:cs="宋体"/>
          <w:i w:val="0"/>
          <w:iCs w:val="0"/>
          <w:sz w:val="24"/>
          <w:szCs w:val="24"/>
        </w:rPr>
        <w:tab/>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"_Toc126414346" </w:instrText>
      </w:r>
      <w:r>
        <w:fldChar w:fldCharType="separate"/>
      </w:r>
      <w:r>
        <w:rPr>
          <w:rStyle w:val="30"/>
          <w:rFonts w:hint="eastAsia" w:ascii="宋体" w:hAnsi="宋体" w:eastAsia="宋体" w:cs="宋体"/>
          <w:i w:val="0"/>
          <w:iCs w:val="0"/>
          <w:sz w:val="24"/>
          <w:szCs w:val="24"/>
        </w:rPr>
        <w:t>第三条  主要负责人及专职安全管理人员任职条件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"_Toc126414347" </w:instrText>
      </w:r>
      <w:r>
        <w:fldChar w:fldCharType="separate"/>
      </w:r>
      <w:r>
        <w:rPr>
          <w:rStyle w:val="30"/>
          <w:rFonts w:hint="eastAsia" w:ascii="宋体" w:hAnsi="宋体" w:eastAsia="宋体" w:cs="宋体"/>
          <w:i w:val="0"/>
          <w:iCs w:val="0"/>
          <w:sz w:val="24"/>
          <w:szCs w:val="24"/>
        </w:rPr>
        <w:t>第四条  卫星定位动态管理机构设置</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_Toc126414347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"_Toc126414348" </w:instrText>
      </w:r>
      <w:r>
        <w:fldChar w:fldCharType="separate"/>
      </w:r>
      <w:r>
        <w:rPr>
          <w:rStyle w:val="30"/>
          <w:rFonts w:hint="eastAsia" w:ascii="宋体" w:hAnsi="宋体" w:eastAsia="宋体" w:cs="宋体"/>
          <w:i w:val="0"/>
          <w:iCs w:val="0"/>
          <w:sz w:val="24"/>
          <w:szCs w:val="24"/>
        </w:rPr>
        <w:t>第五条  专职车辆技术管理机构设置</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_Toc126414348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"_Toc126414349" </w:instrText>
      </w:r>
      <w:r>
        <w:fldChar w:fldCharType="separate"/>
      </w:r>
      <w:r>
        <w:rPr>
          <w:rStyle w:val="30"/>
          <w:rFonts w:hint="eastAsia" w:ascii="宋体" w:hAnsi="宋体" w:eastAsia="宋体" w:cs="宋体"/>
          <w:b/>
          <w:bCs/>
          <w:sz w:val="24"/>
          <w:szCs w:val="24"/>
        </w:rPr>
        <w:t>第二节  职能机构安全生产职责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_Toc126414349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"_Toc126414350" </w:instrText>
      </w:r>
      <w:r>
        <w:fldChar w:fldCharType="separate"/>
      </w:r>
      <w:r>
        <w:rPr>
          <w:rStyle w:val="30"/>
          <w:rFonts w:hint="eastAsia" w:ascii="宋体" w:hAnsi="宋体" w:eastAsia="宋体" w:cs="宋体"/>
          <w:i w:val="0"/>
          <w:iCs w:val="0"/>
          <w:sz w:val="24"/>
          <w:szCs w:val="24"/>
        </w:rPr>
        <w:t>第六条  安全生产委员会的安全生产职责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_Toc126414350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"_Toc126414351" </w:instrText>
      </w:r>
      <w:r>
        <w:fldChar w:fldCharType="separate"/>
      </w:r>
      <w:r>
        <w:rPr>
          <w:rStyle w:val="30"/>
          <w:rFonts w:hint="eastAsia" w:ascii="宋体" w:hAnsi="宋体" w:eastAsia="宋体" w:cs="宋体"/>
          <w:i w:val="0"/>
          <w:iCs w:val="0"/>
          <w:sz w:val="24"/>
          <w:szCs w:val="24"/>
        </w:rPr>
        <w:t>第七条  安全生产委员会办公室安全生产职责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_Toc126414351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"_Toc126414352" </w:instrText>
      </w:r>
      <w:r>
        <w:fldChar w:fldCharType="separate"/>
      </w:r>
      <w:r>
        <w:rPr>
          <w:rStyle w:val="30"/>
          <w:rFonts w:hint="eastAsia" w:ascii="宋体" w:hAnsi="宋体" w:eastAsia="宋体" w:cs="宋体"/>
          <w:i w:val="0"/>
          <w:iCs w:val="0"/>
          <w:sz w:val="24"/>
          <w:szCs w:val="24"/>
        </w:rPr>
        <w:t>第八条  党支部安全生产职责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_Toc126414352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"_Toc126414353" </w:instrText>
      </w:r>
      <w:r>
        <w:fldChar w:fldCharType="separate"/>
      </w:r>
      <w:r>
        <w:rPr>
          <w:rStyle w:val="30"/>
          <w:rFonts w:hint="eastAsia" w:ascii="宋体" w:hAnsi="宋体" w:eastAsia="宋体" w:cs="宋体"/>
          <w:i w:val="0"/>
          <w:iCs w:val="0"/>
          <w:sz w:val="24"/>
          <w:szCs w:val="24"/>
        </w:rPr>
        <w:t>第九条  安全科安全生产职责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_Toc126414353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"_Toc126414354" </w:instrText>
      </w:r>
      <w:r>
        <w:fldChar w:fldCharType="separate"/>
      </w:r>
      <w:r>
        <w:rPr>
          <w:rStyle w:val="30"/>
          <w:rFonts w:hint="eastAsia" w:ascii="宋体" w:hAnsi="宋体" w:eastAsia="宋体" w:cs="宋体"/>
          <w:i w:val="0"/>
          <w:iCs w:val="0"/>
          <w:sz w:val="24"/>
          <w:szCs w:val="24"/>
        </w:rPr>
        <w:t>第十条  生产经营科安全生产职责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_Toc126414354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"_Toc126414355" </w:instrText>
      </w:r>
      <w:r>
        <w:fldChar w:fldCharType="separate"/>
      </w:r>
      <w:r>
        <w:rPr>
          <w:rStyle w:val="30"/>
          <w:rFonts w:hint="eastAsia" w:ascii="宋体" w:hAnsi="宋体" w:eastAsia="宋体" w:cs="宋体"/>
          <w:i w:val="0"/>
          <w:iCs w:val="0"/>
          <w:sz w:val="24"/>
          <w:szCs w:val="24"/>
        </w:rPr>
        <w:t>第十一条  车辆技术管理科安全生产职责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_Toc126414355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"_Toc126414356" </w:instrText>
      </w:r>
      <w:r>
        <w:fldChar w:fldCharType="separate"/>
      </w:r>
      <w:r>
        <w:rPr>
          <w:rStyle w:val="30"/>
          <w:rFonts w:hint="eastAsia" w:ascii="宋体" w:hAnsi="宋体" w:eastAsia="宋体" w:cs="宋体"/>
          <w:i w:val="0"/>
          <w:iCs w:val="0"/>
          <w:sz w:val="24"/>
          <w:szCs w:val="24"/>
        </w:rPr>
        <w:t>第十二条  办公室安全生产职责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_Toc126414356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"_Toc126414357" </w:instrText>
      </w:r>
      <w:r>
        <w:fldChar w:fldCharType="separate"/>
      </w:r>
      <w:r>
        <w:rPr>
          <w:rStyle w:val="30"/>
          <w:rFonts w:hint="eastAsia" w:ascii="宋体" w:hAnsi="宋体" w:eastAsia="宋体" w:cs="宋体"/>
          <w:i w:val="0"/>
          <w:iCs w:val="0"/>
          <w:sz w:val="24"/>
          <w:szCs w:val="24"/>
        </w:rPr>
        <w:t>第十三条  财务科安全生产职责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_Toc126414357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"_Toc126414358" </w:instrText>
      </w:r>
      <w:r>
        <w:fldChar w:fldCharType="separate"/>
      </w:r>
      <w:r>
        <w:rPr>
          <w:rStyle w:val="30"/>
          <w:rFonts w:hint="eastAsia" w:ascii="宋体" w:hAnsi="宋体" w:eastAsia="宋体" w:cs="宋体"/>
          <w:i w:val="0"/>
          <w:iCs w:val="0"/>
          <w:sz w:val="24"/>
          <w:szCs w:val="24"/>
        </w:rPr>
        <w:t>第十四条  汽车卫星定位监控室安全生产职责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_Toc126414358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"_Toc126414360" </w:instrText>
      </w:r>
      <w:r>
        <w:fldChar w:fldCharType="separate"/>
      </w:r>
      <w:r>
        <w:rPr>
          <w:rStyle w:val="30"/>
          <w:rFonts w:hint="eastAsia" w:ascii="宋体" w:hAnsi="宋体" w:eastAsia="宋体" w:cs="宋体"/>
          <w:b/>
          <w:bCs/>
          <w:sz w:val="24"/>
          <w:szCs w:val="24"/>
        </w:rPr>
        <w:t>第三节  公司各岗位安全生产职责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_Toc126414360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"_Toc126414361" </w:instrText>
      </w:r>
      <w:r>
        <w:fldChar w:fldCharType="separate"/>
      </w:r>
      <w:r>
        <w:rPr>
          <w:rStyle w:val="30"/>
          <w:rFonts w:hint="eastAsia" w:ascii="宋体" w:hAnsi="宋体" w:eastAsia="宋体" w:cs="宋体"/>
          <w:i w:val="0"/>
          <w:iCs w:val="0"/>
          <w:sz w:val="24"/>
          <w:szCs w:val="24"/>
        </w:rPr>
        <w:t>第十五条  安委会主任安全生产职责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_Toc126414361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"_Toc126414362" </w:instrText>
      </w:r>
      <w:r>
        <w:fldChar w:fldCharType="separate"/>
      </w:r>
      <w:r>
        <w:rPr>
          <w:rStyle w:val="30"/>
          <w:rFonts w:hint="eastAsia" w:ascii="宋体" w:hAnsi="宋体" w:eastAsia="宋体" w:cs="宋体"/>
          <w:i w:val="0"/>
          <w:iCs w:val="0"/>
          <w:sz w:val="24"/>
          <w:szCs w:val="24"/>
        </w:rPr>
        <w:t>第十六条  安委会副主任安全生产职责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_Toc126414362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"_Toc126414363" </w:instrText>
      </w:r>
      <w:r>
        <w:fldChar w:fldCharType="separate"/>
      </w:r>
      <w:r>
        <w:rPr>
          <w:rStyle w:val="30"/>
          <w:rFonts w:hint="eastAsia" w:ascii="宋体" w:hAnsi="宋体" w:eastAsia="宋体" w:cs="宋体"/>
          <w:i w:val="0"/>
          <w:iCs w:val="0"/>
          <w:sz w:val="24"/>
          <w:szCs w:val="24"/>
        </w:rPr>
        <w:t>第十七条  党支部书记安全生产职责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_Toc126414363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10</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"_Toc126414364" </w:instrText>
      </w:r>
      <w:r>
        <w:fldChar w:fldCharType="separate"/>
      </w:r>
      <w:r>
        <w:rPr>
          <w:rStyle w:val="30"/>
          <w:rFonts w:hint="eastAsia" w:ascii="宋体" w:hAnsi="宋体" w:eastAsia="宋体" w:cs="宋体"/>
          <w:i w:val="0"/>
          <w:iCs w:val="0"/>
          <w:sz w:val="24"/>
          <w:szCs w:val="24"/>
        </w:rPr>
        <w:t>第十八条  分管安全副经理安全生产职责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_Toc126414364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"_Toc126414365" </w:instrText>
      </w:r>
      <w:r>
        <w:fldChar w:fldCharType="separate"/>
      </w:r>
      <w:r>
        <w:rPr>
          <w:rStyle w:val="30"/>
          <w:rFonts w:hint="eastAsia" w:ascii="宋体" w:hAnsi="宋体" w:eastAsia="宋体" w:cs="宋体"/>
          <w:i w:val="0"/>
          <w:iCs w:val="0"/>
          <w:sz w:val="24"/>
          <w:szCs w:val="24"/>
        </w:rPr>
        <w:t>第十九条  分管生产经营副经理安全生产职责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_Toc126414365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"_Toc126414366" </w:instrText>
      </w:r>
      <w:r>
        <w:fldChar w:fldCharType="separate"/>
      </w:r>
      <w:r>
        <w:rPr>
          <w:rStyle w:val="30"/>
          <w:rFonts w:hint="eastAsia" w:ascii="宋体" w:hAnsi="宋体" w:eastAsia="宋体" w:cs="宋体"/>
          <w:i w:val="0"/>
          <w:iCs w:val="0"/>
          <w:sz w:val="24"/>
          <w:szCs w:val="24"/>
        </w:rPr>
        <w:t>第二十条  分管车辆技术副经理安全生产职责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_Toc126414366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"_Toc126414369" </w:instrText>
      </w:r>
      <w:r>
        <w:fldChar w:fldCharType="separate"/>
      </w:r>
      <w:r>
        <w:rPr>
          <w:rStyle w:val="30"/>
          <w:rFonts w:hint="eastAsia" w:ascii="宋体" w:hAnsi="宋体" w:eastAsia="宋体" w:cs="宋体"/>
          <w:i w:val="0"/>
          <w:iCs w:val="0"/>
          <w:sz w:val="24"/>
          <w:szCs w:val="24"/>
        </w:rPr>
        <w:t>第二十一条  安委会办公室主任安全生产职责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_Toc126414369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"_Toc126414370" </w:instrText>
      </w:r>
      <w:r>
        <w:fldChar w:fldCharType="separate"/>
      </w:r>
      <w:r>
        <w:rPr>
          <w:rStyle w:val="30"/>
          <w:rFonts w:hint="eastAsia" w:ascii="宋体" w:hAnsi="宋体" w:eastAsia="宋体" w:cs="宋体"/>
          <w:i w:val="0"/>
          <w:iCs w:val="0"/>
          <w:sz w:val="24"/>
          <w:szCs w:val="24"/>
        </w:rPr>
        <w:t>第二十二条  安全科科长安全生产职责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_Toc126414370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"_Toc126414371" </w:instrText>
      </w:r>
      <w:r>
        <w:fldChar w:fldCharType="separate"/>
      </w:r>
      <w:r>
        <w:rPr>
          <w:rStyle w:val="30"/>
          <w:rFonts w:hint="eastAsia" w:ascii="宋体" w:hAnsi="宋体" w:eastAsia="宋体" w:cs="宋体"/>
          <w:i w:val="0"/>
          <w:iCs w:val="0"/>
          <w:sz w:val="24"/>
          <w:szCs w:val="24"/>
        </w:rPr>
        <w:t>第二十三条  生产经营科科长安全生产职责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_Toc126414371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"_Toc126414372" </w:instrText>
      </w:r>
      <w:r>
        <w:fldChar w:fldCharType="separate"/>
      </w:r>
      <w:r>
        <w:rPr>
          <w:rStyle w:val="30"/>
          <w:rFonts w:hint="eastAsia" w:ascii="宋体" w:hAnsi="宋体" w:eastAsia="宋体" w:cs="宋体"/>
          <w:i w:val="0"/>
          <w:iCs w:val="0"/>
          <w:sz w:val="24"/>
          <w:szCs w:val="24"/>
        </w:rPr>
        <w:t>第二十四条  车辆技术管理科科长安全生产职责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_Toc126414372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14</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"_Toc126414373" </w:instrText>
      </w:r>
      <w:r>
        <w:fldChar w:fldCharType="separate"/>
      </w:r>
      <w:r>
        <w:rPr>
          <w:rStyle w:val="30"/>
          <w:rFonts w:hint="eastAsia" w:ascii="宋体" w:hAnsi="宋体" w:eastAsia="宋体" w:cs="宋体"/>
          <w:i w:val="0"/>
          <w:iCs w:val="0"/>
          <w:sz w:val="24"/>
          <w:szCs w:val="24"/>
        </w:rPr>
        <w:t>第二十五条  办公室主任安全生产职责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_Toc126414373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"_Toc126414374" </w:instrText>
      </w:r>
      <w:r>
        <w:fldChar w:fldCharType="separate"/>
      </w:r>
      <w:r>
        <w:rPr>
          <w:rStyle w:val="30"/>
          <w:rFonts w:hint="eastAsia" w:ascii="宋体" w:hAnsi="宋体" w:eastAsia="宋体" w:cs="宋体"/>
          <w:i w:val="0"/>
          <w:iCs w:val="0"/>
          <w:sz w:val="24"/>
          <w:szCs w:val="24"/>
        </w:rPr>
        <w:t>第二十六条  财务科科长安全生产职责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_Toc126414374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"_Toc126414375" </w:instrText>
      </w:r>
      <w:r>
        <w:fldChar w:fldCharType="separate"/>
      </w:r>
      <w:r>
        <w:rPr>
          <w:rStyle w:val="30"/>
          <w:rFonts w:hint="eastAsia" w:ascii="宋体" w:hAnsi="宋体" w:eastAsia="宋体" w:cs="宋体"/>
          <w:i w:val="0"/>
          <w:iCs w:val="0"/>
          <w:sz w:val="24"/>
          <w:szCs w:val="24"/>
        </w:rPr>
        <w:t>第二十七条  汽车卫星定位监控室主任安全生产职责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_Toc126414375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16</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"_Toc126414376" </w:instrText>
      </w:r>
      <w:r>
        <w:fldChar w:fldCharType="separate"/>
      </w:r>
      <w:r>
        <w:rPr>
          <w:rStyle w:val="30"/>
          <w:rFonts w:hint="eastAsia" w:ascii="宋体" w:hAnsi="宋体" w:eastAsia="宋体" w:cs="宋体"/>
          <w:i w:val="0"/>
          <w:iCs w:val="0"/>
          <w:sz w:val="24"/>
          <w:szCs w:val="24"/>
        </w:rPr>
        <w:t>第二十八条  专职安全管理人员安全生产职责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_Toc126414376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17</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"_Toc126414377" </w:instrText>
      </w:r>
      <w:r>
        <w:fldChar w:fldCharType="separate"/>
      </w:r>
      <w:r>
        <w:rPr>
          <w:rStyle w:val="30"/>
          <w:rFonts w:hint="eastAsia" w:ascii="宋体" w:hAnsi="宋体" w:eastAsia="宋体" w:cs="宋体"/>
          <w:i w:val="0"/>
          <w:iCs w:val="0"/>
          <w:sz w:val="24"/>
          <w:szCs w:val="24"/>
        </w:rPr>
        <w:t>第二十九条  生产经营管理人员安全生产职责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_Toc126414377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18</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"_Toc126414378" </w:instrText>
      </w:r>
      <w:r>
        <w:fldChar w:fldCharType="separate"/>
      </w:r>
      <w:r>
        <w:rPr>
          <w:rStyle w:val="30"/>
          <w:rFonts w:hint="eastAsia" w:ascii="宋体" w:hAnsi="宋体" w:eastAsia="宋体" w:cs="宋体"/>
          <w:i w:val="0"/>
          <w:iCs w:val="0"/>
          <w:sz w:val="24"/>
          <w:szCs w:val="24"/>
        </w:rPr>
        <w:t>第三十条  车辆技术管理人员安全生产职责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t>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9</w:t>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"_Toc126414379" </w:instrText>
      </w:r>
      <w:r>
        <w:fldChar w:fldCharType="separate"/>
      </w:r>
      <w:r>
        <w:rPr>
          <w:rStyle w:val="30"/>
          <w:rFonts w:hint="eastAsia" w:ascii="宋体" w:hAnsi="宋体" w:eastAsia="宋体" w:cs="宋体"/>
          <w:i w:val="0"/>
          <w:iCs w:val="0"/>
          <w:sz w:val="24"/>
          <w:szCs w:val="24"/>
        </w:rPr>
        <w:t>第三十一条  办公室人员安全生产职责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_Toc126414379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19</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"_Toc126414380" </w:instrText>
      </w:r>
      <w:r>
        <w:fldChar w:fldCharType="separate"/>
      </w:r>
      <w:r>
        <w:rPr>
          <w:rStyle w:val="30"/>
          <w:rFonts w:hint="eastAsia" w:ascii="宋体" w:hAnsi="宋体" w:eastAsia="宋体" w:cs="宋体"/>
          <w:i w:val="0"/>
          <w:iCs w:val="0"/>
          <w:sz w:val="24"/>
          <w:szCs w:val="24"/>
        </w:rPr>
        <w:t>第三十二条  财务会计安全生产职责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_Toc126414380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20</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"_Toc126414381" </w:instrText>
      </w:r>
      <w:r>
        <w:fldChar w:fldCharType="separate"/>
      </w:r>
      <w:r>
        <w:rPr>
          <w:rStyle w:val="30"/>
          <w:rFonts w:hint="eastAsia" w:ascii="宋体" w:hAnsi="宋体" w:eastAsia="宋体" w:cs="宋体"/>
          <w:i w:val="0"/>
          <w:iCs w:val="0"/>
          <w:sz w:val="24"/>
          <w:szCs w:val="24"/>
        </w:rPr>
        <w:t>第三十三条  出纳员安全生产职责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_Toc126414381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20</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"_Toc126414382" </w:instrText>
      </w:r>
      <w:r>
        <w:fldChar w:fldCharType="separate"/>
      </w:r>
      <w:r>
        <w:rPr>
          <w:rStyle w:val="30"/>
          <w:rFonts w:hint="eastAsia" w:ascii="宋体" w:hAnsi="宋体" w:eastAsia="宋体" w:cs="宋体"/>
          <w:i w:val="0"/>
          <w:iCs w:val="0"/>
          <w:sz w:val="24"/>
          <w:szCs w:val="24"/>
        </w:rPr>
        <w:t>第三十四条  汽车卫星定位监控人员安全生产职责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_Toc126414382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"_Toc126414383" </w:instrText>
      </w:r>
      <w:r>
        <w:fldChar w:fldCharType="separate"/>
      </w:r>
      <w:r>
        <w:rPr>
          <w:rStyle w:val="30"/>
          <w:rFonts w:hint="eastAsia" w:ascii="宋体" w:hAnsi="宋体" w:eastAsia="宋体" w:cs="宋体"/>
          <w:i w:val="0"/>
          <w:iCs w:val="0"/>
          <w:sz w:val="24"/>
          <w:szCs w:val="24"/>
        </w:rPr>
        <w:t>第三十五条  客运驾驶员安全生产职责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_Toc126414383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"_Toc126414384" </w:instrText>
      </w:r>
      <w:r>
        <w:fldChar w:fldCharType="separate"/>
      </w:r>
      <w:r>
        <w:rPr>
          <w:rStyle w:val="30"/>
          <w:rFonts w:hint="eastAsia" w:ascii="宋体" w:hAnsi="宋体" w:eastAsia="宋体" w:cs="宋体"/>
          <w:i w:val="0"/>
          <w:iCs w:val="0"/>
          <w:sz w:val="24"/>
          <w:szCs w:val="24"/>
        </w:rPr>
        <w:t>第三十六条  乘务员安全生产职责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_Toc126414384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"_Toc126414385" </w:instrText>
      </w:r>
      <w:r>
        <w:fldChar w:fldCharType="separate"/>
      </w:r>
      <w:r>
        <w:rPr>
          <w:rStyle w:val="30"/>
          <w:rFonts w:hint="eastAsia" w:ascii="宋体" w:hAnsi="宋体" w:eastAsia="宋体" w:cs="宋体"/>
          <w:b/>
          <w:bCs/>
          <w:sz w:val="24"/>
          <w:szCs w:val="24"/>
        </w:rPr>
        <w:t>第四节  安全生产组织机构及责任体系图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_Toc126414385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"_Toc126414386" </w:instrText>
      </w:r>
      <w:r>
        <w:fldChar w:fldCharType="separate"/>
      </w:r>
      <w:r>
        <w:rPr>
          <w:rStyle w:val="30"/>
          <w:rFonts w:hint="eastAsia" w:ascii="宋体" w:hAnsi="宋体" w:eastAsia="宋体" w:cs="宋体"/>
          <w:i w:val="0"/>
          <w:iCs w:val="0"/>
          <w:sz w:val="24"/>
          <w:szCs w:val="24"/>
        </w:rPr>
        <w:t>第三十七条  安全生产组织机构图</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_Toc126414386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24</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2"/>
        <w:tabs>
          <w:tab w:val="right" w:leader="dot" w:pos="8720"/>
        </w:tabs>
        <w:spacing w:line="360" w:lineRule="auto"/>
        <w:rPr>
          <w:rFonts w:ascii="宋体" w:hAnsi="宋体" w:eastAsia="宋体" w:cs="宋体"/>
          <w:i w:val="0"/>
          <w:iCs w:val="0"/>
          <w:sz w:val="24"/>
          <w:szCs w:val="24"/>
        </w:rPr>
      </w:pPr>
      <w:r>
        <w:fldChar w:fldCharType="begin"/>
      </w:r>
      <w:r>
        <w:instrText xml:space="preserve"> HYPERLINK \l "_Toc126414387" </w:instrText>
      </w:r>
      <w:r>
        <w:fldChar w:fldCharType="separate"/>
      </w:r>
      <w:r>
        <w:rPr>
          <w:rStyle w:val="30"/>
          <w:rFonts w:hint="eastAsia" w:ascii="宋体" w:hAnsi="宋体" w:eastAsia="宋体" w:cs="宋体"/>
          <w:i w:val="0"/>
          <w:iCs w:val="0"/>
          <w:sz w:val="24"/>
          <w:szCs w:val="24"/>
        </w:rPr>
        <w:t>第三十八条  安全生产责任体系图</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_Toc126414387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25</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"_Toc126414388" </w:instrText>
      </w:r>
      <w:r>
        <w:fldChar w:fldCharType="separate"/>
      </w:r>
      <w:r>
        <w:rPr>
          <w:rStyle w:val="30"/>
          <w:rFonts w:hint="eastAsia" w:ascii="宋体" w:hAnsi="宋体" w:eastAsia="宋体" w:cs="宋体"/>
          <w:sz w:val="24"/>
          <w:szCs w:val="24"/>
        </w:rPr>
        <w:t>第三章  客运驾驶员安全管理制度</w:t>
      </w:r>
      <w:r>
        <w:rPr>
          <w:rFonts w:hint="eastAsia" w:ascii="宋体" w:hAnsi="宋体" w:eastAsia="宋体" w:cs="宋体"/>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_Toc126414388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"_Toc126414389" </w:instrText>
      </w:r>
      <w:r>
        <w:fldChar w:fldCharType="separate"/>
      </w:r>
      <w:r>
        <w:rPr>
          <w:rStyle w:val="30"/>
          <w:rFonts w:hint="eastAsia" w:ascii="宋体" w:hAnsi="宋体" w:eastAsia="宋体" w:cs="宋体"/>
          <w:sz w:val="24"/>
          <w:szCs w:val="24"/>
        </w:rPr>
        <w:t>第一节  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_Toc126414389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"_Toc126414390" </w:instrText>
      </w:r>
      <w:r>
        <w:fldChar w:fldCharType="separate"/>
      </w:r>
      <w:r>
        <w:rPr>
          <w:rStyle w:val="30"/>
          <w:rFonts w:hint="eastAsia" w:ascii="宋体" w:hAnsi="宋体" w:eastAsia="宋体" w:cs="宋体"/>
          <w:sz w:val="24"/>
          <w:szCs w:val="24"/>
        </w:rPr>
        <w:t>第二节  客运驾驶员聘用管理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_Toc126414390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"_Toc126414391" </w:instrText>
      </w:r>
      <w:r>
        <w:fldChar w:fldCharType="separate"/>
      </w:r>
      <w:r>
        <w:rPr>
          <w:rStyle w:val="30"/>
          <w:rFonts w:hint="eastAsia" w:ascii="宋体" w:hAnsi="宋体" w:eastAsia="宋体" w:cs="宋体"/>
          <w:sz w:val="24"/>
          <w:szCs w:val="24"/>
        </w:rPr>
        <w:t>第三节  驾驶员岗前培训管理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_Toc126414391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"_Toc126414392" </w:instrText>
      </w:r>
      <w:r>
        <w:fldChar w:fldCharType="separate"/>
      </w:r>
      <w:r>
        <w:rPr>
          <w:rStyle w:val="30"/>
          <w:rFonts w:hint="eastAsia" w:ascii="宋体" w:hAnsi="宋体" w:eastAsia="宋体" w:cs="宋体"/>
          <w:sz w:val="24"/>
          <w:szCs w:val="24"/>
        </w:rPr>
        <w:t>第四节  驾驶员安全教育、培训及考核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_Toc126414392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"_Toc126414393" </w:instrText>
      </w:r>
      <w:r>
        <w:fldChar w:fldCharType="separate"/>
      </w:r>
      <w:r>
        <w:rPr>
          <w:rStyle w:val="30"/>
          <w:rFonts w:hint="eastAsia" w:ascii="宋体" w:hAnsi="宋体" w:eastAsia="宋体" w:cs="宋体"/>
          <w:sz w:val="24"/>
          <w:szCs w:val="24"/>
        </w:rPr>
        <w:t>第五节  驾驶员从业行为定期考核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_Toc126414393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"_Toc126414394" </w:instrText>
      </w:r>
      <w:r>
        <w:fldChar w:fldCharType="separate"/>
      </w:r>
      <w:r>
        <w:rPr>
          <w:rStyle w:val="30"/>
          <w:rFonts w:hint="eastAsia" w:ascii="宋体" w:hAnsi="宋体" w:eastAsia="宋体" w:cs="宋体"/>
          <w:sz w:val="24"/>
          <w:szCs w:val="24"/>
        </w:rPr>
        <w:t>第六节  驾驶员交通违法及事故信息定期查询处理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_Toc126414394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"_Toc126414395" </w:instrText>
      </w:r>
      <w:r>
        <w:fldChar w:fldCharType="separate"/>
      </w:r>
      <w:r>
        <w:rPr>
          <w:rStyle w:val="30"/>
          <w:rFonts w:hint="eastAsia" w:ascii="宋体" w:hAnsi="宋体" w:eastAsia="宋体" w:cs="宋体"/>
          <w:sz w:val="24"/>
          <w:szCs w:val="24"/>
        </w:rPr>
        <w:t>第七节  驾驶员信息档案管理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_Toc126414395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"_Toc126414396" </w:instrText>
      </w:r>
      <w:r>
        <w:fldChar w:fldCharType="separate"/>
      </w:r>
      <w:r>
        <w:rPr>
          <w:rStyle w:val="30"/>
          <w:rFonts w:hint="eastAsia" w:ascii="宋体" w:hAnsi="宋体" w:eastAsia="宋体" w:cs="宋体"/>
          <w:sz w:val="24"/>
          <w:szCs w:val="24"/>
        </w:rPr>
        <w:t>第八节  驾驶员调离和辞退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_Toc126414396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"_Toc126414397" </w:instrText>
      </w:r>
      <w:r>
        <w:fldChar w:fldCharType="separate"/>
      </w:r>
      <w:r>
        <w:rPr>
          <w:rStyle w:val="30"/>
          <w:rFonts w:hint="eastAsia" w:ascii="宋体" w:hAnsi="宋体" w:eastAsia="宋体" w:cs="宋体"/>
          <w:sz w:val="24"/>
          <w:szCs w:val="24"/>
        </w:rPr>
        <w:t>第九节  客运驾驶员安全告诫</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_Toc126414397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"_Toc126414398" </w:instrText>
      </w:r>
      <w:r>
        <w:fldChar w:fldCharType="separate"/>
      </w:r>
      <w:r>
        <w:rPr>
          <w:rStyle w:val="30"/>
          <w:rFonts w:hint="eastAsia" w:ascii="宋体" w:hAnsi="宋体" w:eastAsia="宋体" w:cs="宋体"/>
          <w:sz w:val="24"/>
          <w:szCs w:val="24"/>
        </w:rPr>
        <w:t>第十节  职业病防护与劳动保护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_Toc126414398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"_Toc126414399" </w:instrText>
      </w:r>
      <w:r>
        <w:fldChar w:fldCharType="separate"/>
      </w:r>
      <w:r>
        <w:rPr>
          <w:rStyle w:val="30"/>
          <w:rFonts w:hint="eastAsia" w:ascii="宋体" w:hAnsi="宋体" w:eastAsia="宋体" w:cs="宋体"/>
          <w:sz w:val="24"/>
          <w:szCs w:val="24"/>
        </w:rPr>
        <w:t>第四章  安全生产宣传与教育培训制度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_Toc126414399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"_Toc126414400" </w:instrText>
      </w:r>
      <w:r>
        <w:fldChar w:fldCharType="separate"/>
      </w:r>
      <w:r>
        <w:rPr>
          <w:rStyle w:val="30"/>
          <w:rFonts w:hint="eastAsia" w:ascii="宋体" w:hAnsi="宋体" w:eastAsia="宋体" w:cs="宋体"/>
          <w:sz w:val="24"/>
          <w:szCs w:val="24"/>
        </w:rPr>
        <w:t>第一节  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_Toc126414400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"_Toc126414401" </w:instrText>
      </w:r>
      <w:r>
        <w:fldChar w:fldCharType="separate"/>
      </w:r>
      <w:r>
        <w:rPr>
          <w:rStyle w:val="30"/>
          <w:rFonts w:hint="eastAsia" w:ascii="宋体" w:hAnsi="宋体" w:eastAsia="宋体" w:cs="宋体"/>
          <w:sz w:val="24"/>
          <w:szCs w:val="24"/>
        </w:rPr>
        <w:t>第二节  安全教育与培训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_Toc126414401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"_Toc126414402" </w:instrText>
      </w:r>
      <w:r>
        <w:fldChar w:fldCharType="separate"/>
      </w:r>
      <w:r>
        <w:rPr>
          <w:rStyle w:val="30"/>
          <w:rFonts w:hint="eastAsia" w:ascii="宋体" w:hAnsi="宋体" w:eastAsia="宋体" w:cs="宋体"/>
          <w:sz w:val="24"/>
          <w:szCs w:val="24"/>
        </w:rPr>
        <w:t>第三节  安全生产宣传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_Toc126414402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"_Toc126414403" </w:instrText>
      </w:r>
      <w:r>
        <w:fldChar w:fldCharType="separate"/>
      </w:r>
      <w:r>
        <w:rPr>
          <w:rStyle w:val="30"/>
          <w:rFonts w:hint="eastAsia" w:ascii="宋体" w:hAnsi="宋体" w:eastAsia="宋体" w:cs="宋体"/>
          <w:b w:val="0"/>
          <w:bCs w:val="0"/>
          <w:sz w:val="24"/>
          <w:szCs w:val="24"/>
        </w:rPr>
        <w:t>第五章  安全生产隐患排查治理制度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_Toc126414403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"_Toc126414404" </w:instrText>
      </w:r>
      <w:r>
        <w:fldChar w:fldCharType="separate"/>
      </w:r>
      <w:r>
        <w:rPr>
          <w:rStyle w:val="30"/>
          <w:rFonts w:hint="eastAsia" w:ascii="宋体" w:hAnsi="宋体" w:eastAsia="宋体" w:cs="宋体"/>
          <w:sz w:val="24"/>
          <w:szCs w:val="24"/>
        </w:rPr>
        <w:t>第一节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_Toc126414404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"_Toc126414405" </w:instrText>
      </w:r>
      <w:r>
        <w:fldChar w:fldCharType="separate"/>
      </w:r>
      <w:r>
        <w:rPr>
          <w:rStyle w:val="30"/>
          <w:rFonts w:hint="eastAsia" w:ascii="宋体" w:hAnsi="宋体" w:eastAsia="宋体" w:cs="宋体"/>
          <w:sz w:val="24"/>
          <w:szCs w:val="24"/>
        </w:rPr>
        <w:t>第二节  隐患排查责任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_Toc126414405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"_Toc126414406" </w:instrText>
      </w:r>
      <w:r>
        <w:fldChar w:fldCharType="separate"/>
      </w:r>
      <w:r>
        <w:rPr>
          <w:rStyle w:val="30"/>
          <w:rFonts w:hint="eastAsia" w:ascii="宋体" w:hAnsi="宋体" w:eastAsia="宋体" w:cs="宋体"/>
          <w:sz w:val="24"/>
          <w:szCs w:val="24"/>
        </w:rPr>
        <w:t>第三节  安全隐患排查的方式与周期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_Toc126414406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"_Toc126414407" </w:instrText>
      </w:r>
      <w:r>
        <w:fldChar w:fldCharType="separate"/>
      </w:r>
      <w:r>
        <w:rPr>
          <w:rStyle w:val="30"/>
          <w:rFonts w:hint="eastAsia" w:ascii="宋体" w:hAnsi="宋体" w:eastAsia="宋体" w:cs="宋体"/>
          <w:sz w:val="24"/>
          <w:szCs w:val="24"/>
        </w:rPr>
        <w:t>第四节  安全隐患排查的范围与内容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_Toc126414407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"_Toc126414408" </w:instrText>
      </w:r>
      <w:r>
        <w:fldChar w:fldCharType="separate"/>
      </w:r>
      <w:r>
        <w:rPr>
          <w:rStyle w:val="30"/>
          <w:rFonts w:hint="eastAsia" w:ascii="宋体" w:hAnsi="宋体" w:eastAsia="宋体" w:cs="宋体"/>
          <w:sz w:val="24"/>
          <w:szCs w:val="24"/>
        </w:rPr>
        <w:t>第五节  安全隐患治理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_Toc126414408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"_Toc126414409" </w:instrText>
      </w:r>
      <w:r>
        <w:fldChar w:fldCharType="separate"/>
      </w:r>
      <w:r>
        <w:rPr>
          <w:rStyle w:val="30"/>
          <w:rFonts w:hint="eastAsia" w:ascii="宋体" w:hAnsi="宋体" w:eastAsia="宋体" w:cs="宋体"/>
          <w:sz w:val="24"/>
          <w:szCs w:val="24"/>
        </w:rPr>
        <w:t>第六节  重大安全隐患管理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_Toc126414409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"_Toc126414410" </w:instrText>
      </w:r>
      <w:r>
        <w:fldChar w:fldCharType="separate"/>
      </w:r>
      <w:r>
        <w:rPr>
          <w:rStyle w:val="30"/>
          <w:rFonts w:hint="eastAsia" w:ascii="宋体" w:hAnsi="宋体" w:eastAsia="宋体" w:cs="宋体"/>
          <w:sz w:val="24"/>
          <w:szCs w:val="24"/>
        </w:rPr>
        <w:t>第七节  安全隐患排查治理档案管理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_Toc126414410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"_Toc126414411" </w:instrText>
      </w:r>
      <w:r>
        <w:fldChar w:fldCharType="separate"/>
      </w:r>
      <w:r>
        <w:rPr>
          <w:rStyle w:val="30"/>
          <w:rFonts w:hint="eastAsia" w:ascii="宋体" w:hAnsi="宋体" w:eastAsia="宋体" w:cs="宋体"/>
          <w:sz w:val="24"/>
          <w:szCs w:val="24"/>
        </w:rPr>
        <w:t>第八节  隐患治理统计与分析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_Toc126414411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"_Toc126414412" </w:instrText>
      </w:r>
      <w:r>
        <w:fldChar w:fldCharType="separate"/>
      </w:r>
      <w:r>
        <w:rPr>
          <w:rStyle w:val="30"/>
          <w:rFonts w:hint="eastAsia" w:ascii="宋体" w:hAnsi="宋体" w:eastAsia="宋体" w:cs="宋体"/>
          <w:sz w:val="24"/>
          <w:szCs w:val="24"/>
        </w:rPr>
        <w:t>第九节  安全生产社会监督、安全隐患报告和举报奖励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_Toc126414412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"_Toc126414413" </w:instrText>
      </w:r>
      <w:r>
        <w:fldChar w:fldCharType="separate"/>
      </w:r>
      <w:r>
        <w:rPr>
          <w:rStyle w:val="30"/>
          <w:rFonts w:hint="eastAsia" w:ascii="宋体" w:hAnsi="宋体" w:eastAsia="宋体" w:cs="宋体"/>
          <w:sz w:val="24"/>
          <w:szCs w:val="24"/>
        </w:rPr>
        <w:t>第十节  安全隐患排查治理和重大隐患治理情况“双报告”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_Toc126414413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"_Toc126414414" </w:instrText>
      </w:r>
      <w:r>
        <w:fldChar w:fldCharType="separate"/>
      </w:r>
      <w:r>
        <w:rPr>
          <w:rStyle w:val="30"/>
          <w:rFonts w:hint="eastAsia" w:ascii="宋体" w:hAnsi="宋体" w:eastAsia="宋体" w:cs="宋体"/>
          <w:sz w:val="24"/>
          <w:szCs w:val="24"/>
        </w:rPr>
        <w:t>第六章  安全生产风险管理制度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_Toc126414414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"_Toc126414415" </w:instrText>
      </w:r>
      <w:r>
        <w:fldChar w:fldCharType="separate"/>
      </w:r>
      <w:r>
        <w:rPr>
          <w:rStyle w:val="30"/>
          <w:rFonts w:hint="eastAsia" w:ascii="宋体" w:hAnsi="宋体" w:eastAsia="宋体" w:cs="宋体"/>
          <w:sz w:val="24"/>
          <w:szCs w:val="24"/>
        </w:rPr>
        <w:t>第一节  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_Toc126414415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"_Toc126414416" </w:instrText>
      </w:r>
      <w:r>
        <w:fldChar w:fldCharType="separate"/>
      </w:r>
      <w:r>
        <w:rPr>
          <w:rStyle w:val="30"/>
          <w:rFonts w:hint="eastAsia" w:ascii="宋体" w:hAnsi="宋体" w:eastAsia="宋体" w:cs="宋体"/>
          <w:sz w:val="24"/>
          <w:szCs w:val="24"/>
        </w:rPr>
        <w:t>第二节  风险分级</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51</w:t>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"_Toc126414417" </w:instrText>
      </w:r>
      <w:r>
        <w:fldChar w:fldCharType="separate"/>
      </w:r>
      <w:r>
        <w:rPr>
          <w:rStyle w:val="30"/>
          <w:rFonts w:hint="eastAsia" w:ascii="宋体" w:hAnsi="宋体" w:eastAsia="宋体" w:cs="宋体"/>
          <w:sz w:val="24"/>
          <w:szCs w:val="24"/>
        </w:rPr>
        <w:t>第三章  辨识、评估与控制</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51</w:t>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"_Toc126414418" </w:instrText>
      </w:r>
      <w:r>
        <w:fldChar w:fldCharType="separate"/>
      </w:r>
      <w:r>
        <w:rPr>
          <w:rStyle w:val="30"/>
          <w:rFonts w:hint="eastAsia" w:ascii="宋体" w:hAnsi="宋体" w:eastAsia="宋体" w:cs="宋体"/>
          <w:sz w:val="24"/>
          <w:szCs w:val="24"/>
        </w:rPr>
        <w:t>第四节  风险管理与控制</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53</w:t>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"_Toc126414419" </w:instrText>
      </w:r>
      <w:r>
        <w:fldChar w:fldCharType="separate"/>
      </w:r>
      <w:r>
        <w:rPr>
          <w:rStyle w:val="30"/>
          <w:rFonts w:hint="eastAsia" w:ascii="宋体" w:hAnsi="宋体" w:eastAsia="宋体" w:cs="宋体"/>
          <w:sz w:val="24"/>
          <w:szCs w:val="24"/>
        </w:rPr>
        <w:t>第五节  重大风险管控与登记</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55</w:t>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"_Toc126414420" </w:instrText>
      </w:r>
      <w:r>
        <w:fldChar w:fldCharType="separate"/>
      </w:r>
      <w:r>
        <w:rPr>
          <w:rStyle w:val="30"/>
          <w:rFonts w:hint="eastAsia" w:ascii="宋体" w:hAnsi="宋体" w:eastAsia="宋体" w:cs="宋体"/>
          <w:sz w:val="24"/>
          <w:szCs w:val="24"/>
        </w:rPr>
        <w:t>第六节  监督管理</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57</w:t>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"_Toc126414421" </w:instrText>
      </w:r>
      <w:r>
        <w:fldChar w:fldCharType="separate"/>
      </w:r>
      <w:r>
        <w:rPr>
          <w:rStyle w:val="30"/>
          <w:rFonts w:hint="eastAsia" w:ascii="宋体" w:hAnsi="宋体" w:eastAsia="宋体" w:cs="宋体"/>
          <w:sz w:val="24"/>
          <w:szCs w:val="24"/>
          <w:shd w:val="clear" w:color="auto" w:fill="FFFFFF"/>
        </w:rPr>
        <w:t xml:space="preserve">第七节  </w:t>
      </w:r>
      <w:r>
        <w:rPr>
          <w:rStyle w:val="30"/>
          <w:rFonts w:hint="eastAsia" w:ascii="宋体" w:hAnsi="宋体" w:eastAsia="宋体" w:cs="宋体"/>
          <w:sz w:val="24"/>
          <w:szCs w:val="24"/>
        </w:rPr>
        <w:t>安全风险辨识分级管控指南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_Toc126414421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"_Toc126414422" </w:instrText>
      </w:r>
      <w:r>
        <w:fldChar w:fldCharType="separate"/>
      </w:r>
      <w:r>
        <w:rPr>
          <w:rStyle w:val="30"/>
          <w:rFonts w:hint="eastAsia" w:ascii="宋体" w:hAnsi="宋体" w:eastAsia="宋体" w:cs="宋体"/>
          <w:sz w:val="24"/>
          <w:szCs w:val="24"/>
        </w:rPr>
        <w:t>第七章    安全生产基础保障制度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_Toc126414422 \h </w:instrText>
      </w:r>
      <w:r>
        <w:rPr>
          <w:rFonts w:hint="eastAsia" w:ascii="宋体" w:hAnsi="宋体" w:eastAsia="宋体" w:cs="宋体"/>
          <w:sz w:val="24"/>
          <w:szCs w:val="24"/>
        </w:rPr>
        <w:fldChar w:fldCharType="separate"/>
      </w:r>
      <w:r>
        <w:rPr>
          <w:rFonts w:hint="eastAsia" w:ascii="宋体" w:hAnsi="宋体" w:eastAsia="宋体" w:cs="宋体"/>
          <w:sz w:val="24"/>
          <w:szCs w:val="24"/>
        </w:rPr>
        <w:t>84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"_Toc126414423" </w:instrText>
      </w:r>
      <w:r>
        <w:fldChar w:fldCharType="separate"/>
      </w:r>
      <w:r>
        <w:rPr>
          <w:rStyle w:val="30"/>
          <w:rFonts w:hint="eastAsia" w:ascii="宋体" w:hAnsi="宋体" w:eastAsia="宋体" w:cs="宋体"/>
          <w:sz w:val="24"/>
          <w:szCs w:val="24"/>
        </w:rPr>
        <w:t>第一节  安全生产会议制度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_Toc126414423 \h </w:instrText>
      </w:r>
      <w:r>
        <w:rPr>
          <w:rFonts w:hint="eastAsia" w:ascii="宋体" w:hAnsi="宋体" w:eastAsia="宋体" w:cs="宋体"/>
          <w:sz w:val="24"/>
          <w:szCs w:val="24"/>
        </w:rPr>
        <w:fldChar w:fldCharType="separate"/>
      </w:r>
      <w:r>
        <w:rPr>
          <w:rFonts w:hint="eastAsia" w:ascii="宋体" w:hAnsi="宋体" w:eastAsia="宋体" w:cs="宋体"/>
          <w:sz w:val="24"/>
          <w:szCs w:val="24"/>
        </w:rPr>
        <w:t>84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"_Toc126414424" </w:instrText>
      </w:r>
      <w:r>
        <w:fldChar w:fldCharType="separate"/>
      </w:r>
      <w:r>
        <w:rPr>
          <w:rStyle w:val="30"/>
          <w:rFonts w:hint="eastAsia" w:ascii="宋体" w:hAnsi="宋体" w:eastAsia="宋体" w:cs="宋体"/>
          <w:sz w:val="24"/>
          <w:szCs w:val="24"/>
        </w:rPr>
        <w:t>第二节  安全生产费用提取和使用管理制度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_Toc126414424 \h </w:instrText>
      </w:r>
      <w:r>
        <w:rPr>
          <w:rFonts w:hint="eastAsia" w:ascii="宋体" w:hAnsi="宋体" w:eastAsia="宋体" w:cs="宋体"/>
          <w:sz w:val="24"/>
          <w:szCs w:val="24"/>
        </w:rPr>
        <w:fldChar w:fldCharType="separate"/>
      </w:r>
      <w:r>
        <w:rPr>
          <w:rFonts w:hint="eastAsia" w:ascii="宋体" w:hAnsi="宋体" w:eastAsia="宋体" w:cs="宋体"/>
          <w:sz w:val="24"/>
          <w:szCs w:val="24"/>
        </w:rPr>
        <w:t>85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"_Toc126414425" </w:instrText>
      </w:r>
      <w:r>
        <w:fldChar w:fldCharType="separate"/>
      </w:r>
      <w:r>
        <w:rPr>
          <w:rStyle w:val="30"/>
          <w:rFonts w:hint="eastAsia" w:ascii="宋体" w:hAnsi="宋体" w:eastAsia="宋体" w:cs="宋体"/>
          <w:sz w:val="24"/>
          <w:szCs w:val="24"/>
        </w:rPr>
        <w:t>第三节  车辆安全风险互助金和驾驶员安全抵押金制度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_Toc126414425 \h </w:instrText>
      </w:r>
      <w:r>
        <w:rPr>
          <w:rFonts w:hint="eastAsia" w:ascii="宋体" w:hAnsi="宋体" w:eastAsia="宋体" w:cs="宋体"/>
          <w:sz w:val="24"/>
          <w:szCs w:val="24"/>
        </w:rPr>
        <w:fldChar w:fldCharType="separate"/>
      </w:r>
      <w:r>
        <w:rPr>
          <w:rFonts w:hint="eastAsia" w:ascii="宋体" w:hAnsi="宋体" w:eastAsia="宋体" w:cs="宋体"/>
          <w:sz w:val="24"/>
          <w:szCs w:val="24"/>
        </w:rPr>
        <w:t>87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"_Toc126414426" </w:instrText>
      </w:r>
      <w:r>
        <w:fldChar w:fldCharType="separate"/>
      </w:r>
      <w:r>
        <w:rPr>
          <w:rStyle w:val="30"/>
          <w:rFonts w:hint="eastAsia" w:ascii="宋体" w:hAnsi="宋体" w:eastAsia="宋体" w:cs="宋体"/>
          <w:sz w:val="24"/>
          <w:szCs w:val="24"/>
        </w:rPr>
        <w:t>第四节  安全生产值班制度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_Toc126414426 \h </w:instrText>
      </w:r>
      <w:r>
        <w:rPr>
          <w:rFonts w:hint="eastAsia" w:ascii="宋体" w:hAnsi="宋体" w:eastAsia="宋体" w:cs="宋体"/>
          <w:sz w:val="24"/>
          <w:szCs w:val="24"/>
        </w:rPr>
        <w:fldChar w:fldCharType="separate"/>
      </w:r>
      <w:r>
        <w:rPr>
          <w:rFonts w:hint="eastAsia" w:ascii="宋体" w:hAnsi="宋体" w:eastAsia="宋体" w:cs="宋体"/>
          <w:sz w:val="24"/>
          <w:szCs w:val="24"/>
        </w:rPr>
        <w:t>89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"_Toc126414427" </w:instrText>
      </w:r>
      <w:r>
        <w:fldChar w:fldCharType="separate"/>
      </w:r>
      <w:r>
        <w:rPr>
          <w:rStyle w:val="30"/>
          <w:rFonts w:hint="eastAsia" w:ascii="宋体" w:hAnsi="宋体" w:eastAsia="宋体" w:cs="宋体"/>
          <w:sz w:val="24"/>
          <w:szCs w:val="24"/>
        </w:rPr>
        <w:t>第五节  营运车辆保险制度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_Toc126414427 \h </w:instrText>
      </w:r>
      <w:r>
        <w:rPr>
          <w:rFonts w:hint="eastAsia" w:ascii="宋体" w:hAnsi="宋体" w:eastAsia="宋体" w:cs="宋体"/>
          <w:sz w:val="24"/>
          <w:szCs w:val="24"/>
        </w:rPr>
        <w:fldChar w:fldCharType="separate"/>
      </w:r>
      <w:r>
        <w:rPr>
          <w:rFonts w:hint="eastAsia" w:ascii="宋体" w:hAnsi="宋体" w:eastAsia="宋体" w:cs="宋体"/>
          <w:sz w:val="24"/>
          <w:szCs w:val="24"/>
        </w:rPr>
        <w:t>90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"_Toc126414428" </w:instrText>
      </w:r>
      <w:r>
        <w:fldChar w:fldCharType="separate"/>
      </w:r>
      <w:r>
        <w:rPr>
          <w:rStyle w:val="30"/>
          <w:rFonts w:hint="eastAsia" w:ascii="宋体" w:hAnsi="宋体" w:eastAsia="宋体" w:cs="宋体"/>
          <w:sz w:val="24"/>
          <w:szCs w:val="24"/>
        </w:rPr>
        <w:t>第六节  客运车辆安全调度制度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_Toc126414428 \h </w:instrText>
      </w:r>
      <w:r>
        <w:rPr>
          <w:rFonts w:hint="eastAsia" w:ascii="宋体" w:hAnsi="宋体" w:eastAsia="宋体" w:cs="宋体"/>
          <w:sz w:val="24"/>
          <w:szCs w:val="24"/>
        </w:rPr>
        <w:fldChar w:fldCharType="separate"/>
      </w:r>
      <w:r>
        <w:rPr>
          <w:rFonts w:hint="eastAsia" w:ascii="宋体" w:hAnsi="宋体" w:eastAsia="宋体" w:cs="宋体"/>
          <w:sz w:val="24"/>
          <w:szCs w:val="24"/>
        </w:rPr>
        <w:t>91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"_Toc126414429" </w:instrText>
      </w:r>
      <w:r>
        <w:fldChar w:fldCharType="separate"/>
      </w:r>
      <w:r>
        <w:rPr>
          <w:rStyle w:val="30"/>
          <w:rFonts w:hint="eastAsia" w:ascii="宋体" w:hAnsi="宋体" w:eastAsia="宋体" w:cs="宋体"/>
          <w:sz w:val="24"/>
          <w:szCs w:val="24"/>
        </w:rPr>
        <w:t>第七节  安全生产“一岗双责”制度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_Toc126414429 \h </w:instrText>
      </w:r>
      <w:r>
        <w:rPr>
          <w:rFonts w:hint="eastAsia" w:ascii="宋体" w:hAnsi="宋体" w:eastAsia="宋体" w:cs="宋体"/>
          <w:sz w:val="24"/>
          <w:szCs w:val="24"/>
        </w:rPr>
        <w:fldChar w:fldCharType="separate"/>
      </w:r>
      <w:r>
        <w:rPr>
          <w:rFonts w:hint="eastAsia" w:ascii="宋体" w:hAnsi="宋体" w:eastAsia="宋体" w:cs="宋体"/>
          <w:sz w:val="24"/>
          <w:szCs w:val="24"/>
        </w:rPr>
        <w:t>92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"_Toc126414430" </w:instrText>
      </w:r>
      <w:r>
        <w:fldChar w:fldCharType="separate"/>
      </w:r>
      <w:r>
        <w:rPr>
          <w:rStyle w:val="30"/>
          <w:rFonts w:hint="eastAsia" w:ascii="宋体" w:hAnsi="宋体" w:eastAsia="宋体" w:cs="宋体"/>
          <w:sz w:val="24"/>
          <w:szCs w:val="24"/>
        </w:rPr>
        <w:t>第八节  驾驶员安全承诺告知制度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_Toc126414430 \h </w:instrText>
      </w:r>
      <w:r>
        <w:rPr>
          <w:rFonts w:hint="eastAsia" w:ascii="宋体" w:hAnsi="宋体" w:eastAsia="宋体" w:cs="宋体"/>
          <w:sz w:val="24"/>
          <w:szCs w:val="24"/>
        </w:rPr>
        <w:fldChar w:fldCharType="separate"/>
      </w:r>
      <w:r>
        <w:rPr>
          <w:rFonts w:hint="eastAsia" w:ascii="宋体" w:hAnsi="宋体" w:eastAsia="宋体" w:cs="宋体"/>
          <w:sz w:val="24"/>
          <w:szCs w:val="24"/>
        </w:rPr>
        <w:t>94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"_Toc126414431" </w:instrText>
      </w:r>
      <w:r>
        <w:fldChar w:fldCharType="separate"/>
      </w:r>
      <w:r>
        <w:rPr>
          <w:rStyle w:val="30"/>
          <w:rFonts w:hint="eastAsia" w:ascii="宋体" w:hAnsi="宋体" w:eastAsia="宋体" w:cs="宋体"/>
          <w:sz w:val="24"/>
          <w:szCs w:val="24"/>
        </w:rPr>
        <w:t>第九节  安全生产“三同时”制度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_Toc126414431 \h </w:instrText>
      </w:r>
      <w:r>
        <w:rPr>
          <w:rFonts w:hint="eastAsia" w:ascii="宋体" w:hAnsi="宋体" w:eastAsia="宋体" w:cs="宋体"/>
          <w:sz w:val="24"/>
          <w:szCs w:val="24"/>
        </w:rPr>
        <w:fldChar w:fldCharType="separate"/>
      </w:r>
      <w:r>
        <w:rPr>
          <w:rFonts w:hint="eastAsia" w:ascii="宋体" w:hAnsi="宋体" w:eastAsia="宋体" w:cs="宋体"/>
          <w:sz w:val="24"/>
          <w:szCs w:val="24"/>
        </w:rPr>
        <w:t>95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"_Toc126414432" </w:instrText>
      </w:r>
      <w:r>
        <w:fldChar w:fldCharType="separate"/>
      </w:r>
      <w:r>
        <w:rPr>
          <w:rStyle w:val="30"/>
          <w:rFonts w:hint="eastAsia" w:ascii="宋体" w:hAnsi="宋体" w:eastAsia="宋体" w:cs="宋体"/>
          <w:sz w:val="24"/>
          <w:szCs w:val="24"/>
        </w:rPr>
        <w:t>第十节  反恐防暴制度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_Toc126414432 \h </w:instrText>
      </w:r>
      <w:r>
        <w:rPr>
          <w:rFonts w:hint="eastAsia" w:ascii="宋体" w:hAnsi="宋体" w:eastAsia="宋体" w:cs="宋体"/>
          <w:sz w:val="24"/>
          <w:szCs w:val="24"/>
        </w:rPr>
        <w:fldChar w:fldCharType="separate"/>
      </w:r>
      <w:r>
        <w:rPr>
          <w:rFonts w:hint="eastAsia" w:ascii="宋体" w:hAnsi="宋体" w:eastAsia="宋体" w:cs="宋体"/>
          <w:sz w:val="24"/>
          <w:szCs w:val="24"/>
        </w:rPr>
        <w:t>95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"_Toc126414433" </w:instrText>
      </w:r>
      <w:r>
        <w:fldChar w:fldCharType="separate"/>
      </w:r>
      <w:r>
        <w:rPr>
          <w:rStyle w:val="30"/>
          <w:rFonts w:hint="eastAsia" w:ascii="宋体" w:hAnsi="宋体" w:eastAsia="宋体" w:cs="宋体"/>
          <w:sz w:val="24"/>
          <w:szCs w:val="24"/>
        </w:rPr>
        <w:t>第十一节  安全生产约谈办法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_Toc126414433 \h </w:instrText>
      </w:r>
      <w:r>
        <w:rPr>
          <w:rFonts w:hint="eastAsia" w:ascii="宋体" w:hAnsi="宋体" w:eastAsia="宋体" w:cs="宋体"/>
          <w:sz w:val="24"/>
          <w:szCs w:val="24"/>
        </w:rPr>
        <w:fldChar w:fldCharType="separate"/>
      </w:r>
      <w:r>
        <w:rPr>
          <w:rFonts w:hint="eastAsia" w:ascii="宋体" w:hAnsi="宋体" w:eastAsia="宋体" w:cs="宋体"/>
          <w:sz w:val="24"/>
          <w:szCs w:val="24"/>
        </w:rPr>
        <w:t>97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"_Toc126414434" </w:instrText>
      </w:r>
      <w:r>
        <w:fldChar w:fldCharType="separate"/>
      </w:r>
      <w:r>
        <w:rPr>
          <w:rStyle w:val="30"/>
          <w:rFonts w:hint="eastAsia" w:ascii="宋体" w:hAnsi="宋体" w:eastAsia="宋体" w:cs="宋体"/>
          <w:sz w:val="24"/>
          <w:szCs w:val="24"/>
        </w:rPr>
        <w:t>第十二节  “安全与服务”微信公众平台管理制度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_Toc126414434 \h </w:instrText>
      </w:r>
      <w:r>
        <w:rPr>
          <w:rFonts w:hint="eastAsia" w:ascii="宋体" w:hAnsi="宋体" w:eastAsia="宋体" w:cs="宋体"/>
          <w:sz w:val="24"/>
          <w:szCs w:val="24"/>
        </w:rPr>
        <w:fldChar w:fldCharType="separate"/>
      </w:r>
      <w:r>
        <w:rPr>
          <w:rFonts w:hint="eastAsia" w:ascii="宋体" w:hAnsi="宋体" w:eastAsia="宋体" w:cs="宋体"/>
          <w:sz w:val="24"/>
          <w:szCs w:val="24"/>
        </w:rPr>
        <w:t>99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"_Toc126414435" </w:instrText>
      </w:r>
      <w:r>
        <w:fldChar w:fldCharType="separate"/>
      </w:r>
      <w:r>
        <w:rPr>
          <w:rStyle w:val="30"/>
          <w:rFonts w:hint="eastAsia" w:ascii="宋体" w:hAnsi="宋体" w:eastAsia="宋体" w:cs="宋体"/>
          <w:sz w:val="24"/>
          <w:szCs w:val="24"/>
        </w:rPr>
        <w:t>第十三节  安全生产诚信管理制度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_Toc126414435 \h </w:instrText>
      </w:r>
      <w:r>
        <w:rPr>
          <w:rFonts w:hint="eastAsia" w:ascii="宋体" w:hAnsi="宋体" w:eastAsia="宋体" w:cs="宋体"/>
          <w:sz w:val="24"/>
          <w:szCs w:val="24"/>
        </w:rPr>
        <w:fldChar w:fldCharType="separate"/>
      </w:r>
      <w:r>
        <w:rPr>
          <w:rFonts w:hint="eastAsia" w:ascii="宋体" w:hAnsi="宋体" w:eastAsia="宋体" w:cs="宋体"/>
          <w:sz w:val="24"/>
          <w:szCs w:val="24"/>
        </w:rPr>
        <w:t>101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"_Toc126414436" </w:instrText>
      </w:r>
      <w:r>
        <w:fldChar w:fldCharType="separate"/>
      </w:r>
      <w:r>
        <w:rPr>
          <w:rStyle w:val="30"/>
          <w:rFonts w:hint="eastAsia" w:ascii="宋体" w:hAnsi="宋体" w:eastAsia="宋体" w:cs="宋体"/>
          <w:sz w:val="24"/>
          <w:szCs w:val="24"/>
        </w:rPr>
        <w:t>第十四节  安全生产目标管理制度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_Toc126414436 \h </w:instrText>
      </w:r>
      <w:r>
        <w:rPr>
          <w:rFonts w:hint="eastAsia" w:ascii="宋体" w:hAnsi="宋体" w:eastAsia="宋体" w:cs="宋体"/>
          <w:sz w:val="24"/>
          <w:szCs w:val="24"/>
        </w:rPr>
        <w:fldChar w:fldCharType="separate"/>
      </w:r>
      <w:r>
        <w:rPr>
          <w:rFonts w:hint="eastAsia" w:ascii="宋体" w:hAnsi="宋体" w:eastAsia="宋体" w:cs="宋体"/>
          <w:sz w:val="24"/>
          <w:szCs w:val="24"/>
        </w:rPr>
        <w:t>104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"_Toc126414437" </w:instrText>
      </w:r>
      <w:r>
        <w:fldChar w:fldCharType="separate"/>
      </w:r>
      <w:r>
        <w:rPr>
          <w:rStyle w:val="30"/>
          <w:rFonts w:hint="eastAsia" w:ascii="宋体" w:hAnsi="宋体" w:eastAsia="宋体" w:cs="宋体"/>
          <w:sz w:val="24"/>
          <w:szCs w:val="24"/>
        </w:rPr>
        <w:t>第十五节  安全生产动态考核制度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_Toc126414437 \h </w:instrText>
      </w:r>
      <w:r>
        <w:rPr>
          <w:rFonts w:hint="eastAsia" w:ascii="宋体" w:hAnsi="宋体" w:eastAsia="宋体" w:cs="宋体"/>
          <w:sz w:val="24"/>
          <w:szCs w:val="24"/>
        </w:rPr>
        <w:fldChar w:fldCharType="separate"/>
      </w:r>
      <w:r>
        <w:rPr>
          <w:rFonts w:hint="eastAsia" w:ascii="宋体" w:hAnsi="宋体" w:eastAsia="宋体" w:cs="宋体"/>
          <w:sz w:val="24"/>
          <w:szCs w:val="24"/>
        </w:rPr>
        <w:t>106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"_Toc126414438" </w:instrText>
      </w:r>
      <w:r>
        <w:fldChar w:fldCharType="separate"/>
      </w:r>
      <w:r>
        <w:rPr>
          <w:rStyle w:val="30"/>
          <w:rFonts w:hint="eastAsia" w:ascii="宋体" w:hAnsi="宋体" w:eastAsia="宋体" w:cs="宋体"/>
          <w:sz w:val="24"/>
          <w:szCs w:val="24"/>
        </w:rPr>
        <w:t>第十六节  安全生产年度目标考核与奖惩制度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_Toc126414438 \h </w:instrText>
      </w:r>
      <w:r>
        <w:rPr>
          <w:rFonts w:hint="eastAsia" w:ascii="宋体" w:hAnsi="宋体" w:eastAsia="宋体" w:cs="宋体"/>
          <w:sz w:val="24"/>
          <w:szCs w:val="24"/>
        </w:rPr>
        <w:fldChar w:fldCharType="separate"/>
      </w:r>
      <w:r>
        <w:rPr>
          <w:rFonts w:hint="eastAsia" w:ascii="宋体" w:hAnsi="宋体" w:eastAsia="宋体" w:cs="宋体"/>
          <w:sz w:val="24"/>
          <w:szCs w:val="24"/>
        </w:rPr>
        <w:t>107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"_Toc126414439" </w:instrText>
      </w:r>
      <w:r>
        <w:fldChar w:fldCharType="separate"/>
      </w:r>
      <w:r>
        <w:rPr>
          <w:rStyle w:val="30"/>
          <w:rFonts w:hint="eastAsia" w:ascii="宋体" w:hAnsi="宋体" w:eastAsia="宋体" w:cs="宋体"/>
          <w:sz w:val="24"/>
          <w:szCs w:val="24"/>
        </w:rPr>
        <w:t>第十七节  识别、获取、评审、更新安全法律法规与其他要求管理制度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_Toc126414439 \h </w:instrText>
      </w:r>
      <w:r>
        <w:rPr>
          <w:rFonts w:hint="eastAsia" w:ascii="宋体" w:hAnsi="宋体" w:eastAsia="宋体" w:cs="宋体"/>
          <w:sz w:val="24"/>
          <w:szCs w:val="24"/>
        </w:rPr>
        <w:fldChar w:fldCharType="separate"/>
      </w:r>
      <w:r>
        <w:rPr>
          <w:rFonts w:hint="eastAsia" w:ascii="宋体" w:hAnsi="宋体" w:eastAsia="宋体" w:cs="宋体"/>
          <w:sz w:val="24"/>
          <w:szCs w:val="24"/>
        </w:rPr>
        <w:t>109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"_Toc126414440" </w:instrText>
      </w:r>
      <w:r>
        <w:fldChar w:fldCharType="separate"/>
      </w:r>
      <w:r>
        <w:rPr>
          <w:rStyle w:val="30"/>
          <w:rFonts w:hint="eastAsia" w:ascii="宋体" w:hAnsi="宋体" w:eastAsia="宋体" w:cs="宋体"/>
          <w:sz w:val="24"/>
          <w:szCs w:val="24"/>
        </w:rPr>
        <w:t>第十八节  安全警示标志和安全防护设施管理制度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_Toc126414440 \h </w:instrText>
      </w:r>
      <w:r>
        <w:rPr>
          <w:rFonts w:hint="eastAsia" w:ascii="宋体" w:hAnsi="宋体" w:eastAsia="宋体" w:cs="宋体"/>
          <w:sz w:val="24"/>
          <w:szCs w:val="24"/>
        </w:rPr>
        <w:fldChar w:fldCharType="separate"/>
      </w:r>
      <w:r>
        <w:rPr>
          <w:rFonts w:hint="eastAsia" w:ascii="宋体" w:hAnsi="宋体" w:eastAsia="宋体" w:cs="宋体"/>
          <w:sz w:val="24"/>
          <w:szCs w:val="24"/>
        </w:rPr>
        <w:t>111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"_Toc126414441" </w:instrText>
      </w:r>
      <w:r>
        <w:fldChar w:fldCharType="separate"/>
      </w:r>
      <w:r>
        <w:rPr>
          <w:rStyle w:val="30"/>
          <w:rFonts w:hint="eastAsia" w:ascii="宋体" w:hAnsi="宋体" w:eastAsia="宋体" w:cs="宋体"/>
          <w:sz w:val="24"/>
          <w:szCs w:val="24"/>
        </w:rPr>
        <w:t>第十九节  安全设施、设备管理制度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_Toc126414441 \h </w:instrText>
      </w:r>
      <w:r>
        <w:rPr>
          <w:rFonts w:hint="eastAsia" w:ascii="宋体" w:hAnsi="宋体" w:eastAsia="宋体" w:cs="宋体"/>
          <w:sz w:val="24"/>
          <w:szCs w:val="24"/>
        </w:rPr>
        <w:fldChar w:fldCharType="separate"/>
      </w:r>
      <w:r>
        <w:rPr>
          <w:rFonts w:hint="eastAsia" w:ascii="宋体" w:hAnsi="宋体" w:eastAsia="宋体" w:cs="宋体"/>
          <w:sz w:val="24"/>
          <w:szCs w:val="24"/>
        </w:rPr>
        <w:t>112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"_Toc126414442" </w:instrText>
      </w:r>
      <w:r>
        <w:fldChar w:fldCharType="separate"/>
      </w:r>
      <w:r>
        <w:rPr>
          <w:rStyle w:val="30"/>
          <w:rFonts w:hint="eastAsia" w:ascii="宋体" w:hAnsi="宋体" w:eastAsia="宋体" w:cs="宋体"/>
          <w:sz w:val="24"/>
          <w:szCs w:val="24"/>
        </w:rPr>
        <w:t>第二十节  安全管理制度和操作规程定期评审和修订管理制度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_Toc126414442 \h </w:instrText>
      </w:r>
      <w:r>
        <w:rPr>
          <w:rFonts w:hint="eastAsia" w:ascii="宋体" w:hAnsi="宋体" w:eastAsia="宋体" w:cs="宋体"/>
          <w:sz w:val="24"/>
          <w:szCs w:val="24"/>
        </w:rPr>
        <w:fldChar w:fldCharType="separate"/>
      </w:r>
      <w:r>
        <w:rPr>
          <w:rFonts w:hint="eastAsia" w:ascii="宋体" w:hAnsi="宋体" w:eastAsia="宋体" w:cs="宋体"/>
          <w:sz w:val="24"/>
          <w:szCs w:val="24"/>
        </w:rPr>
        <w:t>113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"_Toc126414443" </w:instrText>
      </w:r>
      <w:r>
        <w:fldChar w:fldCharType="separate"/>
      </w:r>
      <w:r>
        <w:rPr>
          <w:rStyle w:val="30"/>
          <w:rFonts w:hint="eastAsia" w:ascii="宋体" w:hAnsi="宋体" w:eastAsia="宋体" w:cs="宋体"/>
          <w:sz w:val="24"/>
          <w:szCs w:val="24"/>
        </w:rPr>
        <w:t>第二十一节  安全生产基础档案制度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_Toc126414443 \h </w:instrText>
      </w:r>
      <w:r>
        <w:rPr>
          <w:rFonts w:hint="eastAsia" w:ascii="宋体" w:hAnsi="宋体" w:eastAsia="宋体" w:cs="宋体"/>
          <w:sz w:val="24"/>
          <w:szCs w:val="24"/>
        </w:rPr>
        <w:fldChar w:fldCharType="separate"/>
      </w:r>
      <w:r>
        <w:rPr>
          <w:rFonts w:hint="eastAsia" w:ascii="宋体" w:hAnsi="宋体" w:eastAsia="宋体" w:cs="宋体"/>
          <w:sz w:val="24"/>
          <w:szCs w:val="24"/>
        </w:rPr>
        <w:t>114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"_Toc126414444" </w:instrText>
      </w:r>
      <w:r>
        <w:fldChar w:fldCharType="separate"/>
      </w:r>
      <w:r>
        <w:rPr>
          <w:rStyle w:val="30"/>
          <w:rFonts w:hint="eastAsia" w:ascii="宋体" w:hAnsi="宋体" w:eastAsia="宋体" w:cs="宋体"/>
          <w:sz w:val="24"/>
          <w:szCs w:val="24"/>
        </w:rPr>
        <w:t>第二十二节  安全文件控制管理制度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_Toc126414444 \h </w:instrText>
      </w:r>
      <w:r>
        <w:rPr>
          <w:rFonts w:hint="eastAsia" w:ascii="宋体" w:hAnsi="宋体" w:eastAsia="宋体" w:cs="宋体"/>
          <w:sz w:val="24"/>
          <w:szCs w:val="24"/>
        </w:rPr>
        <w:fldChar w:fldCharType="separate"/>
      </w:r>
      <w:r>
        <w:rPr>
          <w:rFonts w:hint="eastAsia" w:ascii="宋体" w:hAnsi="宋体" w:eastAsia="宋体" w:cs="宋体"/>
          <w:sz w:val="24"/>
          <w:szCs w:val="24"/>
        </w:rPr>
        <w:t>116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"_Toc126414445" </w:instrText>
      </w:r>
      <w:r>
        <w:fldChar w:fldCharType="separate"/>
      </w:r>
      <w:r>
        <w:rPr>
          <w:rStyle w:val="30"/>
          <w:rFonts w:hint="eastAsia" w:ascii="宋体" w:hAnsi="宋体" w:eastAsia="宋体" w:cs="宋体"/>
          <w:sz w:val="24"/>
          <w:szCs w:val="24"/>
        </w:rPr>
        <w:t>第二十三节  消防安全管理制度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_Toc126414445 \h </w:instrText>
      </w:r>
      <w:r>
        <w:rPr>
          <w:rFonts w:hint="eastAsia" w:ascii="宋体" w:hAnsi="宋体" w:eastAsia="宋体" w:cs="宋体"/>
          <w:sz w:val="24"/>
          <w:szCs w:val="24"/>
        </w:rPr>
        <w:fldChar w:fldCharType="separate"/>
      </w:r>
      <w:r>
        <w:rPr>
          <w:rFonts w:hint="eastAsia" w:ascii="宋体" w:hAnsi="宋体" w:eastAsia="宋体" w:cs="宋体"/>
          <w:sz w:val="24"/>
          <w:szCs w:val="24"/>
        </w:rPr>
        <w:t>120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"_Toc126414446" </w:instrText>
      </w:r>
      <w:r>
        <w:fldChar w:fldCharType="separate"/>
      </w:r>
      <w:r>
        <w:rPr>
          <w:rStyle w:val="30"/>
          <w:rFonts w:hint="eastAsia" w:ascii="宋体" w:hAnsi="宋体" w:eastAsia="宋体" w:cs="宋体"/>
          <w:sz w:val="24"/>
          <w:szCs w:val="24"/>
        </w:rPr>
        <w:t>第二十四节  职业健康管理制度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_Toc126414446 \h </w:instrText>
      </w:r>
      <w:r>
        <w:rPr>
          <w:rFonts w:hint="eastAsia" w:ascii="宋体" w:hAnsi="宋体" w:eastAsia="宋体" w:cs="宋体"/>
          <w:sz w:val="24"/>
          <w:szCs w:val="24"/>
        </w:rPr>
        <w:fldChar w:fldCharType="separate"/>
      </w:r>
      <w:r>
        <w:rPr>
          <w:rFonts w:hint="eastAsia" w:ascii="宋体" w:hAnsi="宋体" w:eastAsia="宋体" w:cs="宋体"/>
          <w:sz w:val="24"/>
          <w:szCs w:val="24"/>
        </w:rPr>
        <w:t>121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"_Toc126414447" </w:instrText>
      </w:r>
      <w:r>
        <w:fldChar w:fldCharType="separate"/>
      </w:r>
      <w:r>
        <w:rPr>
          <w:rStyle w:val="30"/>
          <w:rFonts w:hint="eastAsia" w:ascii="宋体" w:hAnsi="宋体" w:eastAsia="宋体" w:cs="宋体"/>
          <w:sz w:val="24"/>
          <w:szCs w:val="24"/>
        </w:rPr>
        <w:t>第八章   生产安全事故与应急管理制度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_Toc126414447 \h </w:instrText>
      </w:r>
      <w:r>
        <w:rPr>
          <w:rFonts w:hint="eastAsia" w:ascii="宋体" w:hAnsi="宋体" w:eastAsia="宋体" w:cs="宋体"/>
          <w:sz w:val="24"/>
          <w:szCs w:val="24"/>
        </w:rPr>
        <w:fldChar w:fldCharType="separate"/>
      </w:r>
      <w:r>
        <w:rPr>
          <w:rFonts w:hint="eastAsia" w:ascii="宋体" w:hAnsi="宋体" w:eastAsia="宋体" w:cs="宋体"/>
          <w:sz w:val="24"/>
          <w:szCs w:val="24"/>
        </w:rPr>
        <w:t>123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"_Toc126414448" </w:instrText>
      </w:r>
      <w:r>
        <w:fldChar w:fldCharType="separate"/>
      </w:r>
      <w:r>
        <w:rPr>
          <w:rStyle w:val="30"/>
          <w:rFonts w:hint="eastAsia" w:ascii="宋体" w:hAnsi="宋体" w:eastAsia="宋体" w:cs="宋体"/>
          <w:sz w:val="24"/>
          <w:szCs w:val="24"/>
        </w:rPr>
        <w:t>第一节  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_Toc126414448 \h </w:instrText>
      </w:r>
      <w:r>
        <w:rPr>
          <w:rFonts w:hint="eastAsia" w:ascii="宋体" w:hAnsi="宋体" w:eastAsia="宋体" w:cs="宋体"/>
          <w:sz w:val="24"/>
          <w:szCs w:val="24"/>
        </w:rPr>
        <w:fldChar w:fldCharType="separate"/>
      </w:r>
      <w:r>
        <w:rPr>
          <w:rFonts w:hint="eastAsia" w:ascii="宋体" w:hAnsi="宋体" w:eastAsia="宋体" w:cs="宋体"/>
          <w:sz w:val="24"/>
          <w:szCs w:val="24"/>
        </w:rPr>
        <w:t>123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"_Toc126414449" </w:instrText>
      </w:r>
      <w:r>
        <w:fldChar w:fldCharType="separate"/>
      </w:r>
      <w:r>
        <w:rPr>
          <w:rStyle w:val="30"/>
          <w:rFonts w:hint="eastAsia" w:ascii="宋体" w:hAnsi="宋体" w:eastAsia="宋体" w:cs="宋体"/>
          <w:sz w:val="24"/>
          <w:szCs w:val="24"/>
        </w:rPr>
        <w:t>第二节  生产安全事故应急处置制度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_Toc126414449 \h </w:instrText>
      </w:r>
      <w:r>
        <w:rPr>
          <w:rFonts w:hint="eastAsia" w:ascii="宋体" w:hAnsi="宋体" w:eastAsia="宋体" w:cs="宋体"/>
          <w:sz w:val="24"/>
          <w:szCs w:val="24"/>
        </w:rPr>
        <w:fldChar w:fldCharType="separate"/>
      </w:r>
      <w:r>
        <w:rPr>
          <w:rFonts w:hint="eastAsia" w:ascii="宋体" w:hAnsi="宋体" w:eastAsia="宋体" w:cs="宋体"/>
          <w:sz w:val="24"/>
          <w:szCs w:val="24"/>
        </w:rPr>
        <w:t>123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"_Toc126414450" </w:instrText>
      </w:r>
      <w:r>
        <w:fldChar w:fldCharType="separate"/>
      </w:r>
      <w:r>
        <w:rPr>
          <w:rStyle w:val="30"/>
          <w:rFonts w:hint="eastAsia" w:ascii="宋体" w:hAnsi="宋体" w:eastAsia="宋体" w:cs="宋体"/>
          <w:sz w:val="24"/>
          <w:szCs w:val="24"/>
        </w:rPr>
        <w:t>第三节  生产安全事故报告制度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_Toc126414450 \h </w:instrText>
      </w:r>
      <w:r>
        <w:rPr>
          <w:rFonts w:hint="eastAsia" w:ascii="宋体" w:hAnsi="宋体" w:eastAsia="宋体" w:cs="宋体"/>
          <w:sz w:val="24"/>
          <w:szCs w:val="24"/>
        </w:rPr>
        <w:fldChar w:fldCharType="separate"/>
      </w:r>
      <w:r>
        <w:rPr>
          <w:rFonts w:hint="eastAsia" w:ascii="宋体" w:hAnsi="宋体" w:eastAsia="宋体" w:cs="宋体"/>
          <w:sz w:val="24"/>
          <w:szCs w:val="24"/>
        </w:rPr>
        <w:t>124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"_Toc126414451" </w:instrText>
      </w:r>
      <w:r>
        <w:fldChar w:fldCharType="separate"/>
      </w:r>
      <w:r>
        <w:rPr>
          <w:rStyle w:val="30"/>
          <w:rFonts w:hint="eastAsia" w:ascii="宋体" w:hAnsi="宋体" w:eastAsia="宋体" w:cs="宋体"/>
          <w:sz w:val="24"/>
          <w:szCs w:val="24"/>
        </w:rPr>
        <w:t>第四节  生产安全事故责任倒查和责任追究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_Toc126414451 \h </w:instrText>
      </w:r>
      <w:r>
        <w:rPr>
          <w:rFonts w:hint="eastAsia" w:ascii="宋体" w:hAnsi="宋体" w:eastAsia="宋体" w:cs="宋体"/>
          <w:sz w:val="24"/>
          <w:szCs w:val="24"/>
        </w:rPr>
        <w:fldChar w:fldCharType="separate"/>
      </w:r>
      <w:r>
        <w:rPr>
          <w:rFonts w:hint="eastAsia" w:ascii="宋体" w:hAnsi="宋体" w:eastAsia="宋体" w:cs="宋体"/>
          <w:sz w:val="24"/>
          <w:szCs w:val="24"/>
        </w:rPr>
        <w:t>125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"_Toc126414452" </w:instrText>
      </w:r>
      <w:r>
        <w:fldChar w:fldCharType="separate"/>
      </w:r>
      <w:r>
        <w:rPr>
          <w:rStyle w:val="30"/>
          <w:rFonts w:hint="eastAsia" w:ascii="宋体" w:hAnsi="宋体" w:eastAsia="宋体" w:cs="宋体"/>
          <w:sz w:val="24"/>
          <w:szCs w:val="24"/>
        </w:rPr>
        <w:t>第五节  生产安全事故统计分析制度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_Toc126414452 \h </w:instrText>
      </w:r>
      <w:r>
        <w:rPr>
          <w:rFonts w:hint="eastAsia" w:ascii="宋体" w:hAnsi="宋体" w:eastAsia="宋体" w:cs="宋体"/>
          <w:sz w:val="24"/>
          <w:szCs w:val="24"/>
        </w:rPr>
        <w:fldChar w:fldCharType="separate"/>
      </w:r>
      <w:r>
        <w:rPr>
          <w:rFonts w:hint="eastAsia" w:ascii="宋体" w:hAnsi="宋体" w:eastAsia="宋体" w:cs="宋体"/>
          <w:sz w:val="24"/>
          <w:szCs w:val="24"/>
        </w:rPr>
        <w:t>127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"_Toc126414453" </w:instrText>
      </w:r>
      <w:r>
        <w:fldChar w:fldCharType="separate"/>
      </w:r>
      <w:r>
        <w:rPr>
          <w:rStyle w:val="30"/>
          <w:rFonts w:hint="eastAsia" w:ascii="宋体" w:hAnsi="宋体" w:eastAsia="宋体" w:cs="宋体"/>
          <w:sz w:val="24"/>
          <w:szCs w:val="24"/>
          <w:shd w:val="clear" w:color="auto" w:fill="FFFFFF"/>
        </w:rPr>
        <w:t>第六节  生产安全事故档案管理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_Toc126414453 \h </w:instrText>
      </w:r>
      <w:r>
        <w:rPr>
          <w:rFonts w:hint="eastAsia" w:ascii="宋体" w:hAnsi="宋体" w:eastAsia="宋体" w:cs="宋体"/>
          <w:sz w:val="24"/>
          <w:szCs w:val="24"/>
        </w:rPr>
        <w:fldChar w:fldCharType="separate"/>
      </w:r>
      <w:r>
        <w:rPr>
          <w:rFonts w:hint="eastAsia" w:ascii="宋体" w:hAnsi="宋体" w:eastAsia="宋体" w:cs="宋体"/>
          <w:sz w:val="24"/>
          <w:szCs w:val="24"/>
        </w:rPr>
        <w:t>128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"_Toc126414454" </w:instrText>
      </w:r>
      <w:r>
        <w:fldChar w:fldCharType="separate"/>
      </w:r>
      <w:r>
        <w:rPr>
          <w:rStyle w:val="30"/>
          <w:rFonts w:hint="eastAsia" w:ascii="宋体" w:hAnsi="宋体" w:eastAsia="宋体" w:cs="宋体"/>
          <w:sz w:val="24"/>
          <w:szCs w:val="24"/>
        </w:rPr>
        <w:t>第七节  应急救援管理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_Toc126414454 \h </w:instrText>
      </w:r>
      <w:r>
        <w:rPr>
          <w:rFonts w:hint="eastAsia" w:ascii="宋体" w:hAnsi="宋体" w:eastAsia="宋体" w:cs="宋体"/>
          <w:sz w:val="24"/>
          <w:szCs w:val="24"/>
        </w:rPr>
        <w:fldChar w:fldCharType="separate"/>
      </w:r>
      <w:r>
        <w:rPr>
          <w:rFonts w:hint="eastAsia" w:ascii="宋体" w:hAnsi="宋体" w:eastAsia="宋体" w:cs="宋体"/>
          <w:sz w:val="24"/>
          <w:szCs w:val="24"/>
        </w:rPr>
        <w:t>129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"_Toc126414455" </w:instrText>
      </w:r>
      <w:r>
        <w:fldChar w:fldCharType="separate"/>
      </w:r>
      <w:r>
        <w:rPr>
          <w:rStyle w:val="30"/>
          <w:rFonts w:hint="eastAsia" w:ascii="宋体" w:hAnsi="宋体" w:eastAsia="宋体" w:cs="宋体"/>
          <w:sz w:val="24"/>
          <w:szCs w:val="24"/>
        </w:rPr>
        <w:t>第九章  安全生产操作规程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_Toc126414455 \h </w:instrText>
      </w:r>
      <w:r>
        <w:rPr>
          <w:rFonts w:hint="eastAsia" w:ascii="宋体" w:hAnsi="宋体" w:eastAsia="宋体" w:cs="宋体"/>
          <w:sz w:val="24"/>
          <w:szCs w:val="24"/>
        </w:rPr>
        <w:fldChar w:fldCharType="separate"/>
      </w:r>
      <w:r>
        <w:rPr>
          <w:rFonts w:hint="eastAsia" w:ascii="宋体" w:hAnsi="宋体" w:eastAsia="宋体" w:cs="宋体"/>
          <w:sz w:val="24"/>
          <w:szCs w:val="24"/>
        </w:rPr>
        <w:t>129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"_Toc126414456" </w:instrText>
      </w:r>
      <w:r>
        <w:fldChar w:fldCharType="separate"/>
      </w:r>
      <w:r>
        <w:rPr>
          <w:rStyle w:val="30"/>
          <w:rFonts w:hint="eastAsia" w:ascii="宋体" w:hAnsi="宋体" w:eastAsia="宋体" w:cs="宋体"/>
          <w:sz w:val="24"/>
          <w:szCs w:val="24"/>
        </w:rPr>
        <w:t>第一节  驾驶员操作规程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_Toc126414456 \h </w:instrText>
      </w:r>
      <w:r>
        <w:rPr>
          <w:rFonts w:hint="eastAsia" w:ascii="宋体" w:hAnsi="宋体" w:eastAsia="宋体" w:cs="宋体"/>
          <w:sz w:val="24"/>
          <w:szCs w:val="24"/>
        </w:rPr>
        <w:fldChar w:fldCharType="separate"/>
      </w:r>
      <w:r>
        <w:rPr>
          <w:rFonts w:hint="eastAsia" w:ascii="宋体" w:hAnsi="宋体" w:eastAsia="宋体" w:cs="宋体"/>
          <w:sz w:val="24"/>
          <w:szCs w:val="24"/>
        </w:rPr>
        <w:t>131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"_Toc126414457" </w:instrText>
      </w:r>
      <w:r>
        <w:fldChar w:fldCharType="separate"/>
      </w:r>
      <w:r>
        <w:rPr>
          <w:rStyle w:val="30"/>
          <w:rFonts w:hint="eastAsia" w:ascii="宋体" w:hAnsi="宋体" w:eastAsia="宋体" w:cs="宋体"/>
          <w:sz w:val="24"/>
          <w:szCs w:val="24"/>
        </w:rPr>
        <w:t>第二节  驾驶员应急驾驶操作规程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_Toc126414457 \h </w:instrText>
      </w:r>
      <w:r>
        <w:rPr>
          <w:rFonts w:hint="eastAsia" w:ascii="宋体" w:hAnsi="宋体" w:eastAsia="宋体" w:cs="宋体"/>
          <w:sz w:val="24"/>
          <w:szCs w:val="24"/>
        </w:rPr>
        <w:fldChar w:fldCharType="separate"/>
      </w:r>
      <w:r>
        <w:rPr>
          <w:rFonts w:hint="eastAsia" w:ascii="宋体" w:hAnsi="宋体" w:eastAsia="宋体" w:cs="宋体"/>
          <w:sz w:val="24"/>
          <w:szCs w:val="24"/>
        </w:rPr>
        <w:t>147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"_Toc126414458" </w:instrText>
      </w:r>
      <w:r>
        <w:fldChar w:fldCharType="separate"/>
      </w:r>
      <w:r>
        <w:rPr>
          <w:rStyle w:val="30"/>
          <w:rFonts w:hint="eastAsia" w:ascii="宋体" w:hAnsi="宋体" w:eastAsia="宋体" w:cs="宋体"/>
          <w:sz w:val="24"/>
          <w:szCs w:val="24"/>
        </w:rPr>
        <w:t>第三节  乘务员安全操作规程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_Toc126414458 \h </w:instrText>
      </w:r>
      <w:r>
        <w:rPr>
          <w:rFonts w:hint="eastAsia" w:ascii="宋体" w:hAnsi="宋体" w:eastAsia="宋体" w:cs="宋体"/>
          <w:sz w:val="24"/>
          <w:szCs w:val="24"/>
        </w:rPr>
        <w:fldChar w:fldCharType="separate"/>
      </w:r>
      <w:r>
        <w:rPr>
          <w:rFonts w:hint="eastAsia" w:ascii="宋体" w:hAnsi="宋体" w:eastAsia="宋体" w:cs="宋体"/>
          <w:sz w:val="24"/>
          <w:szCs w:val="24"/>
        </w:rPr>
        <w:t>164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"_Toc126414459" </w:instrText>
      </w:r>
      <w:r>
        <w:fldChar w:fldCharType="separate"/>
      </w:r>
      <w:r>
        <w:rPr>
          <w:rStyle w:val="30"/>
          <w:rFonts w:hint="eastAsia" w:ascii="宋体" w:hAnsi="宋体" w:eastAsia="宋体" w:cs="宋体"/>
          <w:sz w:val="24"/>
          <w:szCs w:val="24"/>
        </w:rPr>
        <w:t>第四节  车辆动态监控操作规程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_Toc126414459 \h </w:instrText>
      </w:r>
      <w:r>
        <w:rPr>
          <w:rFonts w:hint="eastAsia" w:ascii="宋体" w:hAnsi="宋体" w:eastAsia="宋体" w:cs="宋体"/>
          <w:sz w:val="24"/>
          <w:szCs w:val="24"/>
        </w:rPr>
        <w:fldChar w:fldCharType="separate"/>
      </w:r>
      <w:r>
        <w:rPr>
          <w:rFonts w:hint="eastAsia" w:ascii="宋体" w:hAnsi="宋体" w:eastAsia="宋体" w:cs="宋体"/>
          <w:sz w:val="24"/>
          <w:szCs w:val="24"/>
        </w:rPr>
        <w:t>166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"_Toc126414460" </w:instrText>
      </w:r>
      <w:r>
        <w:fldChar w:fldCharType="separate"/>
      </w:r>
      <w:r>
        <w:rPr>
          <w:rStyle w:val="30"/>
          <w:rFonts w:hint="eastAsia" w:ascii="宋体" w:hAnsi="宋体" w:eastAsia="宋体" w:cs="宋体"/>
          <w:sz w:val="24"/>
          <w:szCs w:val="24"/>
        </w:rPr>
        <w:t>第五节  客运车辆日常检查和日常维护操作规程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_Toc126414460 \h </w:instrText>
      </w:r>
      <w:r>
        <w:rPr>
          <w:rFonts w:hint="eastAsia" w:ascii="宋体" w:hAnsi="宋体" w:eastAsia="宋体" w:cs="宋体"/>
          <w:sz w:val="24"/>
          <w:szCs w:val="24"/>
        </w:rPr>
        <w:fldChar w:fldCharType="separate"/>
      </w:r>
      <w:r>
        <w:rPr>
          <w:rFonts w:hint="eastAsia" w:ascii="宋体" w:hAnsi="宋体" w:eastAsia="宋体" w:cs="宋体"/>
          <w:sz w:val="24"/>
          <w:szCs w:val="24"/>
        </w:rPr>
        <w:t>168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"_Toc126414461" </w:instrText>
      </w:r>
      <w:r>
        <w:fldChar w:fldCharType="separate"/>
      </w:r>
      <w:r>
        <w:rPr>
          <w:rStyle w:val="30"/>
          <w:rFonts w:hint="eastAsia" w:ascii="宋体" w:hAnsi="宋体" w:eastAsia="宋体" w:cs="宋体"/>
          <w:sz w:val="24"/>
          <w:szCs w:val="24"/>
        </w:rPr>
        <w:t>第六节  安检人员操作规程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_Toc126414461 \h </w:instrText>
      </w:r>
      <w:r>
        <w:rPr>
          <w:rFonts w:hint="eastAsia" w:ascii="宋体" w:hAnsi="宋体" w:eastAsia="宋体" w:cs="宋体"/>
          <w:sz w:val="24"/>
          <w:szCs w:val="24"/>
        </w:rPr>
        <w:fldChar w:fldCharType="separate"/>
      </w:r>
      <w:r>
        <w:rPr>
          <w:rFonts w:hint="eastAsia" w:ascii="宋体" w:hAnsi="宋体" w:eastAsia="宋体" w:cs="宋体"/>
          <w:sz w:val="24"/>
          <w:szCs w:val="24"/>
        </w:rPr>
        <w:t>170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"_Toc126414462" </w:instrText>
      </w:r>
      <w:r>
        <w:fldChar w:fldCharType="separate"/>
      </w:r>
      <w:r>
        <w:rPr>
          <w:rStyle w:val="30"/>
          <w:rFonts w:hint="eastAsia" w:ascii="宋体" w:hAnsi="宋体" w:eastAsia="宋体" w:cs="宋体"/>
          <w:sz w:val="24"/>
          <w:szCs w:val="24"/>
        </w:rPr>
        <w:t>第七节  车辆技术管理员操作规程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_Toc126414462 \h </w:instrText>
      </w:r>
      <w:r>
        <w:rPr>
          <w:rFonts w:hint="eastAsia" w:ascii="宋体" w:hAnsi="宋体" w:eastAsia="宋体" w:cs="宋体"/>
          <w:sz w:val="24"/>
          <w:szCs w:val="24"/>
        </w:rPr>
        <w:fldChar w:fldCharType="separate"/>
      </w:r>
      <w:r>
        <w:rPr>
          <w:rFonts w:hint="eastAsia" w:ascii="宋体" w:hAnsi="宋体" w:eastAsia="宋体" w:cs="宋体"/>
          <w:sz w:val="24"/>
          <w:szCs w:val="24"/>
        </w:rPr>
        <w:t>177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"_Toc126414463" </w:instrText>
      </w:r>
      <w:r>
        <w:fldChar w:fldCharType="separate"/>
      </w:r>
      <w:r>
        <w:rPr>
          <w:rStyle w:val="30"/>
          <w:rFonts w:hint="eastAsia" w:ascii="宋体" w:hAnsi="宋体" w:eastAsia="宋体" w:cs="宋体"/>
          <w:sz w:val="24"/>
          <w:szCs w:val="24"/>
        </w:rPr>
        <w:t>第十章  超长客运途中安全检查与休息服务点管理规定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_Toc126414463 \h </w:instrText>
      </w:r>
      <w:r>
        <w:rPr>
          <w:rFonts w:hint="eastAsia" w:ascii="宋体" w:hAnsi="宋体" w:eastAsia="宋体" w:cs="宋体"/>
          <w:sz w:val="24"/>
          <w:szCs w:val="24"/>
        </w:rPr>
        <w:fldChar w:fldCharType="separate"/>
      </w:r>
      <w:r>
        <w:rPr>
          <w:rFonts w:hint="eastAsia" w:ascii="宋体" w:hAnsi="宋体" w:eastAsia="宋体" w:cs="宋体"/>
          <w:sz w:val="24"/>
          <w:szCs w:val="24"/>
        </w:rPr>
        <w:t>180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"_Toc126414464" </w:instrText>
      </w:r>
      <w:r>
        <w:fldChar w:fldCharType="separate"/>
      </w:r>
      <w:r>
        <w:rPr>
          <w:rStyle w:val="30"/>
          <w:rFonts w:hint="eastAsia" w:ascii="宋体" w:hAnsi="宋体" w:eastAsia="宋体" w:cs="宋体"/>
          <w:sz w:val="24"/>
          <w:szCs w:val="24"/>
        </w:rPr>
        <w:t>第一节  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_Toc126414464 \h </w:instrText>
      </w:r>
      <w:r>
        <w:rPr>
          <w:rFonts w:hint="eastAsia" w:ascii="宋体" w:hAnsi="宋体" w:eastAsia="宋体" w:cs="宋体"/>
          <w:sz w:val="24"/>
          <w:szCs w:val="24"/>
        </w:rPr>
        <w:fldChar w:fldCharType="separate"/>
      </w:r>
      <w:r>
        <w:rPr>
          <w:rFonts w:hint="eastAsia" w:ascii="宋体" w:hAnsi="宋体" w:eastAsia="宋体" w:cs="宋体"/>
          <w:sz w:val="24"/>
          <w:szCs w:val="24"/>
        </w:rPr>
        <w:t>180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"_Toc126414465" </w:instrText>
      </w:r>
      <w:r>
        <w:fldChar w:fldCharType="separate"/>
      </w:r>
      <w:r>
        <w:rPr>
          <w:rStyle w:val="30"/>
          <w:rFonts w:hint="eastAsia" w:ascii="宋体" w:hAnsi="宋体" w:eastAsia="宋体" w:cs="宋体"/>
          <w:sz w:val="24"/>
          <w:szCs w:val="24"/>
        </w:rPr>
        <w:t>第二节  途中安全检查与休息服务点设置要求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_Toc126414465 \h </w:instrText>
      </w:r>
      <w:r>
        <w:rPr>
          <w:rFonts w:hint="eastAsia" w:ascii="宋体" w:hAnsi="宋体" w:eastAsia="宋体" w:cs="宋体"/>
          <w:sz w:val="24"/>
          <w:szCs w:val="24"/>
        </w:rPr>
        <w:fldChar w:fldCharType="separate"/>
      </w:r>
      <w:r>
        <w:rPr>
          <w:rFonts w:hint="eastAsia" w:ascii="宋体" w:hAnsi="宋体" w:eastAsia="宋体" w:cs="宋体"/>
          <w:sz w:val="24"/>
          <w:szCs w:val="24"/>
        </w:rPr>
        <w:t>181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"_Toc126414466" </w:instrText>
      </w:r>
      <w:r>
        <w:fldChar w:fldCharType="separate"/>
      </w:r>
      <w:r>
        <w:rPr>
          <w:rStyle w:val="30"/>
          <w:rFonts w:hint="eastAsia" w:ascii="宋体" w:hAnsi="宋体" w:eastAsia="宋体" w:cs="宋体"/>
          <w:sz w:val="24"/>
          <w:szCs w:val="24"/>
        </w:rPr>
        <w:t>第三节  途中安全检查与休息服务点安全职责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_Toc126414466 \h </w:instrText>
      </w:r>
      <w:r>
        <w:rPr>
          <w:rFonts w:hint="eastAsia" w:ascii="宋体" w:hAnsi="宋体" w:eastAsia="宋体" w:cs="宋体"/>
          <w:sz w:val="24"/>
          <w:szCs w:val="24"/>
        </w:rPr>
        <w:fldChar w:fldCharType="separate"/>
      </w:r>
      <w:r>
        <w:rPr>
          <w:rFonts w:hint="eastAsia" w:ascii="宋体" w:hAnsi="宋体" w:eastAsia="宋体" w:cs="宋体"/>
          <w:sz w:val="24"/>
          <w:szCs w:val="24"/>
        </w:rPr>
        <w:t>182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"_Toc126414467" </w:instrText>
      </w:r>
      <w:r>
        <w:fldChar w:fldCharType="separate"/>
      </w:r>
      <w:r>
        <w:rPr>
          <w:rStyle w:val="30"/>
          <w:rFonts w:hint="eastAsia" w:ascii="宋体" w:hAnsi="宋体" w:eastAsia="宋体" w:cs="宋体"/>
          <w:sz w:val="24"/>
          <w:szCs w:val="24"/>
        </w:rPr>
        <w:t>第四节  安全检查人员安全职责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_Toc126414467 \h </w:instrText>
      </w:r>
      <w:r>
        <w:rPr>
          <w:rFonts w:hint="eastAsia" w:ascii="宋体" w:hAnsi="宋体" w:eastAsia="宋体" w:cs="宋体"/>
          <w:sz w:val="24"/>
          <w:szCs w:val="24"/>
        </w:rPr>
        <w:fldChar w:fldCharType="separate"/>
      </w:r>
      <w:r>
        <w:rPr>
          <w:rFonts w:hint="eastAsia" w:ascii="宋体" w:hAnsi="宋体" w:eastAsia="宋体" w:cs="宋体"/>
          <w:sz w:val="24"/>
          <w:szCs w:val="24"/>
        </w:rPr>
        <w:t>182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"_Toc126414468" </w:instrText>
      </w:r>
      <w:r>
        <w:fldChar w:fldCharType="separate"/>
      </w:r>
      <w:r>
        <w:rPr>
          <w:rStyle w:val="30"/>
          <w:rFonts w:hint="eastAsia" w:ascii="宋体" w:hAnsi="宋体" w:eastAsia="宋体" w:cs="宋体"/>
          <w:sz w:val="24"/>
          <w:szCs w:val="24"/>
        </w:rPr>
        <w:t>第五节  安全检查内容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_Toc126414468 \h </w:instrText>
      </w:r>
      <w:r>
        <w:rPr>
          <w:rFonts w:hint="eastAsia" w:ascii="宋体" w:hAnsi="宋体" w:eastAsia="宋体" w:cs="宋体"/>
          <w:sz w:val="24"/>
          <w:szCs w:val="24"/>
        </w:rPr>
        <w:fldChar w:fldCharType="separate"/>
      </w:r>
      <w:r>
        <w:rPr>
          <w:rFonts w:hint="eastAsia" w:ascii="宋体" w:hAnsi="宋体" w:eastAsia="宋体" w:cs="宋体"/>
          <w:sz w:val="24"/>
          <w:szCs w:val="24"/>
        </w:rPr>
        <w:t>183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"_Toc126414469" </w:instrText>
      </w:r>
      <w:r>
        <w:fldChar w:fldCharType="separate"/>
      </w:r>
      <w:r>
        <w:rPr>
          <w:rStyle w:val="30"/>
          <w:rFonts w:hint="eastAsia" w:ascii="宋体" w:hAnsi="宋体" w:eastAsia="宋体" w:cs="宋体"/>
          <w:sz w:val="24"/>
          <w:szCs w:val="24"/>
        </w:rPr>
        <w:t>第六节  安检服务点餐饮食品卫生管理规定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_Toc126414469 \h </w:instrText>
      </w:r>
      <w:r>
        <w:rPr>
          <w:rFonts w:hint="eastAsia" w:ascii="宋体" w:hAnsi="宋体" w:eastAsia="宋体" w:cs="宋体"/>
          <w:sz w:val="24"/>
          <w:szCs w:val="24"/>
        </w:rPr>
        <w:fldChar w:fldCharType="separate"/>
      </w:r>
      <w:r>
        <w:rPr>
          <w:rFonts w:hint="eastAsia" w:ascii="宋体" w:hAnsi="宋体" w:eastAsia="宋体" w:cs="宋体"/>
          <w:sz w:val="24"/>
          <w:szCs w:val="24"/>
        </w:rPr>
        <w:t>184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"_Toc126414470" </w:instrText>
      </w:r>
      <w:r>
        <w:fldChar w:fldCharType="separate"/>
      </w:r>
      <w:r>
        <w:rPr>
          <w:rStyle w:val="30"/>
          <w:rFonts w:hint="eastAsia" w:ascii="宋体" w:hAnsi="宋体" w:eastAsia="宋体" w:cs="宋体"/>
          <w:sz w:val="24"/>
          <w:szCs w:val="24"/>
        </w:rPr>
        <w:t>第七节  监督管理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_Toc126414470 \h </w:instrText>
      </w:r>
      <w:r>
        <w:rPr>
          <w:rFonts w:hint="eastAsia" w:ascii="宋体" w:hAnsi="宋体" w:eastAsia="宋体" w:cs="宋体"/>
          <w:sz w:val="24"/>
          <w:szCs w:val="24"/>
        </w:rPr>
        <w:fldChar w:fldCharType="separate"/>
      </w:r>
      <w:r>
        <w:rPr>
          <w:rFonts w:hint="eastAsia" w:ascii="宋体" w:hAnsi="宋体" w:eastAsia="宋体" w:cs="宋体"/>
          <w:sz w:val="24"/>
          <w:szCs w:val="24"/>
        </w:rPr>
        <w:t>185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"_Toc126414471" </w:instrText>
      </w:r>
      <w:r>
        <w:fldChar w:fldCharType="separate"/>
      </w:r>
      <w:r>
        <w:rPr>
          <w:rStyle w:val="30"/>
          <w:rFonts w:hint="eastAsia" w:ascii="宋体" w:hAnsi="宋体" w:eastAsia="宋体" w:cs="宋体"/>
          <w:sz w:val="24"/>
          <w:szCs w:val="24"/>
        </w:rPr>
        <w:t>第八节  违约责任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_Toc126414471 \h </w:instrText>
      </w:r>
      <w:r>
        <w:rPr>
          <w:rFonts w:hint="eastAsia" w:ascii="宋体" w:hAnsi="宋体" w:eastAsia="宋体" w:cs="宋体"/>
          <w:sz w:val="24"/>
          <w:szCs w:val="24"/>
        </w:rPr>
        <w:fldChar w:fldCharType="separate"/>
      </w:r>
      <w:r>
        <w:rPr>
          <w:rFonts w:hint="eastAsia" w:ascii="宋体" w:hAnsi="宋体" w:eastAsia="宋体" w:cs="宋体"/>
          <w:sz w:val="24"/>
          <w:szCs w:val="24"/>
        </w:rPr>
        <w:t>186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"_Toc126414472" </w:instrText>
      </w:r>
      <w:r>
        <w:fldChar w:fldCharType="separate"/>
      </w:r>
      <w:r>
        <w:rPr>
          <w:rStyle w:val="30"/>
          <w:rFonts w:hint="eastAsia" w:ascii="宋体" w:hAnsi="宋体" w:eastAsia="宋体" w:cs="宋体"/>
          <w:sz w:val="24"/>
          <w:szCs w:val="24"/>
        </w:rPr>
        <w:t>第十一章  汽车卫星定位监控及主动安全智能防控系统安全管理制度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_Toc126414472 \h </w:instrText>
      </w:r>
      <w:r>
        <w:rPr>
          <w:rFonts w:hint="eastAsia" w:ascii="宋体" w:hAnsi="宋体" w:eastAsia="宋体" w:cs="宋体"/>
          <w:sz w:val="24"/>
          <w:szCs w:val="24"/>
        </w:rPr>
        <w:fldChar w:fldCharType="separate"/>
      </w:r>
      <w:r>
        <w:rPr>
          <w:rFonts w:hint="eastAsia" w:ascii="宋体" w:hAnsi="宋体" w:eastAsia="宋体" w:cs="宋体"/>
          <w:sz w:val="24"/>
          <w:szCs w:val="24"/>
        </w:rPr>
        <w:t>186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"_Toc126414473" </w:instrText>
      </w:r>
      <w:r>
        <w:fldChar w:fldCharType="separate"/>
      </w:r>
      <w:r>
        <w:rPr>
          <w:rStyle w:val="30"/>
          <w:rFonts w:hint="eastAsia" w:ascii="宋体" w:hAnsi="宋体" w:eastAsia="宋体" w:cs="宋体"/>
          <w:sz w:val="24"/>
          <w:szCs w:val="24"/>
        </w:rPr>
        <w:t>第一节  车载终端安装、使用和维护管理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_Toc126414473 \h </w:instrText>
      </w:r>
      <w:r>
        <w:rPr>
          <w:rFonts w:hint="eastAsia" w:ascii="宋体" w:hAnsi="宋体" w:eastAsia="宋体" w:cs="宋体"/>
          <w:sz w:val="24"/>
          <w:szCs w:val="24"/>
        </w:rPr>
        <w:fldChar w:fldCharType="separate"/>
      </w:r>
      <w:r>
        <w:rPr>
          <w:rFonts w:hint="eastAsia" w:ascii="宋体" w:hAnsi="宋体" w:eastAsia="宋体" w:cs="宋体"/>
          <w:sz w:val="24"/>
          <w:szCs w:val="24"/>
        </w:rPr>
        <w:t>187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"_Toc126414474" </w:instrText>
      </w:r>
      <w:r>
        <w:fldChar w:fldCharType="separate"/>
      </w:r>
      <w:r>
        <w:rPr>
          <w:rStyle w:val="30"/>
          <w:rFonts w:hint="eastAsia" w:ascii="宋体" w:hAnsi="宋体" w:eastAsia="宋体" w:cs="宋体"/>
          <w:sz w:val="24"/>
          <w:szCs w:val="24"/>
        </w:rPr>
        <w:t>第二节  监控平台建设、维护和管理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_Toc126414474 \h </w:instrText>
      </w:r>
      <w:r>
        <w:rPr>
          <w:rFonts w:hint="eastAsia" w:ascii="宋体" w:hAnsi="宋体" w:eastAsia="宋体" w:cs="宋体"/>
          <w:sz w:val="24"/>
          <w:szCs w:val="24"/>
        </w:rPr>
        <w:fldChar w:fldCharType="separate"/>
      </w:r>
      <w:r>
        <w:rPr>
          <w:rFonts w:hint="eastAsia" w:ascii="宋体" w:hAnsi="宋体" w:eastAsia="宋体" w:cs="宋体"/>
          <w:sz w:val="24"/>
          <w:szCs w:val="24"/>
        </w:rPr>
        <w:t>188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"_Toc126414475" </w:instrText>
      </w:r>
      <w:r>
        <w:fldChar w:fldCharType="separate"/>
      </w:r>
      <w:r>
        <w:rPr>
          <w:rStyle w:val="30"/>
          <w:rFonts w:hint="eastAsia" w:ascii="宋体" w:hAnsi="宋体" w:eastAsia="宋体" w:cs="宋体"/>
          <w:sz w:val="24"/>
          <w:szCs w:val="24"/>
        </w:rPr>
        <w:t>第三节  监控平台及人员工作职责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_Toc126414475 \h </w:instrText>
      </w:r>
      <w:r>
        <w:rPr>
          <w:rFonts w:hint="eastAsia" w:ascii="宋体" w:hAnsi="宋体" w:eastAsia="宋体" w:cs="宋体"/>
          <w:sz w:val="24"/>
          <w:szCs w:val="24"/>
        </w:rPr>
        <w:fldChar w:fldCharType="separate"/>
      </w:r>
      <w:r>
        <w:rPr>
          <w:rFonts w:hint="eastAsia" w:ascii="宋体" w:hAnsi="宋体" w:eastAsia="宋体" w:cs="宋体"/>
          <w:sz w:val="24"/>
          <w:szCs w:val="24"/>
        </w:rPr>
        <w:t>190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"_Toc126414476" </w:instrText>
      </w:r>
      <w:r>
        <w:fldChar w:fldCharType="separate"/>
      </w:r>
      <w:r>
        <w:rPr>
          <w:rStyle w:val="30"/>
          <w:rFonts w:hint="eastAsia" w:ascii="宋体" w:hAnsi="宋体" w:eastAsia="宋体" w:cs="宋体"/>
          <w:sz w:val="24"/>
          <w:szCs w:val="24"/>
        </w:rPr>
        <w:t>第四节  车辆动态监控信息处理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_Toc126414476 \h </w:instrText>
      </w:r>
      <w:r>
        <w:rPr>
          <w:rFonts w:hint="eastAsia" w:ascii="宋体" w:hAnsi="宋体" w:eastAsia="宋体" w:cs="宋体"/>
          <w:sz w:val="24"/>
          <w:szCs w:val="24"/>
        </w:rPr>
        <w:fldChar w:fldCharType="separate"/>
      </w:r>
      <w:r>
        <w:rPr>
          <w:rFonts w:hint="eastAsia" w:ascii="宋体" w:hAnsi="宋体" w:eastAsia="宋体" w:cs="宋体"/>
          <w:sz w:val="24"/>
          <w:szCs w:val="24"/>
        </w:rPr>
        <w:t>191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"_Toc126414477" </w:instrText>
      </w:r>
      <w:r>
        <w:fldChar w:fldCharType="separate"/>
      </w:r>
      <w:r>
        <w:rPr>
          <w:rStyle w:val="30"/>
          <w:rFonts w:hint="eastAsia" w:ascii="宋体" w:hAnsi="宋体" w:eastAsia="宋体" w:cs="宋体"/>
          <w:sz w:val="24"/>
          <w:szCs w:val="24"/>
        </w:rPr>
        <w:t>第五节  车辆监控动态信息统计分析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_Toc126414477 \h </w:instrText>
      </w:r>
      <w:r>
        <w:rPr>
          <w:rFonts w:hint="eastAsia" w:ascii="宋体" w:hAnsi="宋体" w:eastAsia="宋体" w:cs="宋体"/>
          <w:sz w:val="24"/>
          <w:szCs w:val="24"/>
        </w:rPr>
        <w:fldChar w:fldCharType="separate"/>
      </w:r>
      <w:r>
        <w:rPr>
          <w:rFonts w:hint="eastAsia" w:ascii="宋体" w:hAnsi="宋体" w:eastAsia="宋体" w:cs="宋体"/>
          <w:sz w:val="24"/>
          <w:szCs w:val="24"/>
        </w:rPr>
        <w:t>192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"_Toc126414478" </w:instrText>
      </w:r>
      <w:r>
        <w:fldChar w:fldCharType="separate"/>
      </w:r>
      <w:r>
        <w:rPr>
          <w:rStyle w:val="30"/>
          <w:rFonts w:hint="eastAsia" w:ascii="宋体" w:hAnsi="宋体" w:eastAsia="宋体" w:cs="宋体"/>
          <w:sz w:val="24"/>
          <w:szCs w:val="24"/>
        </w:rPr>
        <w:t>第六节  卫星定位监控与主动安全动态监控工作指南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_Toc126414478 \h </w:instrText>
      </w:r>
      <w:r>
        <w:rPr>
          <w:rFonts w:hint="eastAsia" w:ascii="宋体" w:hAnsi="宋体" w:eastAsia="宋体" w:cs="宋体"/>
          <w:sz w:val="24"/>
          <w:szCs w:val="24"/>
        </w:rPr>
        <w:fldChar w:fldCharType="separate"/>
      </w:r>
      <w:r>
        <w:rPr>
          <w:rFonts w:hint="eastAsia" w:ascii="宋体" w:hAnsi="宋体" w:eastAsia="宋体" w:cs="宋体"/>
          <w:sz w:val="24"/>
          <w:szCs w:val="24"/>
        </w:rPr>
        <w:t>193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"_Toc126414479" </w:instrText>
      </w:r>
      <w:r>
        <w:fldChar w:fldCharType="separate"/>
      </w:r>
      <w:r>
        <w:rPr>
          <w:rStyle w:val="30"/>
          <w:rFonts w:hint="eastAsia" w:ascii="宋体" w:hAnsi="宋体" w:eastAsia="宋体" w:cs="宋体"/>
          <w:sz w:val="24"/>
          <w:szCs w:val="24"/>
        </w:rPr>
        <w:t>第十二章  超长客运车辆安全管理制度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_Toc126414479 \h </w:instrText>
      </w:r>
      <w:r>
        <w:rPr>
          <w:rFonts w:hint="eastAsia" w:ascii="宋体" w:hAnsi="宋体" w:eastAsia="宋体" w:cs="宋体"/>
          <w:sz w:val="24"/>
          <w:szCs w:val="24"/>
        </w:rPr>
        <w:fldChar w:fldCharType="separate"/>
      </w:r>
      <w:r>
        <w:rPr>
          <w:rFonts w:hint="eastAsia" w:ascii="宋体" w:hAnsi="宋体" w:eastAsia="宋体" w:cs="宋体"/>
          <w:sz w:val="24"/>
          <w:szCs w:val="24"/>
        </w:rPr>
        <w:t>197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"_Toc126414480" </w:instrText>
      </w:r>
      <w:r>
        <w:fldChar w:fldCharType="separate"/>
      </w:r>
      <w:r>
        <w:rPr>
          <w:rStyle w:val="30"/>
          <w:rFonts w:hint="eastAsia" w:ascii="宋体" w:hAnsi="宋体" w:eastAsia="宋体" w:cs="宋体"/>
          <w:sz w:val="24"/>
          <w:szCs w:val="24"/>
        </w:rPr>
        <w:t>第一节  超长客运班线车辆管理规定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_Toc126414480 \h </w:instrText>
      </w:r>
      <w:r>
        <w:rPr>
          <w:rFonts w:hint="eastAsia" w:ascii="宋体" w:hAnsi="宋体" w:eastAsia="宋体" w:cs="宋体"/>
          <w:sz w:val="24"/>
          <w:szCs w:val="24"/>
        </w:rPr>
        <w:fldChar w:fldCharType="separate"/>
      </w:r>
      <w:r>
        <w:rPr>
          <w:rFonts w:hint="eastAsia" w:ascii="宋体" w:hAnsi="宋体" w:eastAsia="宋体" w:cs="宋体"/>
          <w:sz w:val="24"/>
          <w:szCs w:val="24"/>
        </w:rPr>
        <w:t>197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"_Toc126414481" </w:instrText>
      </w:r>
      <w:r>
        <w:fldChar w:fldCharType="separate"/>
      </w:r>
      <w:r>
        <w:rPr>
          <w:rStyle w:val="30"/>
          <w:rFonts w:hint="eastAsia" w:ascii="宋体" w:hAnsi="宋体" w:eastAsia="宋体" w:cs="宋体"/>
          <w:sz w:val="24"/>
          <w:szCs w:val="24"/>
        </w:rPr>
        <w:t>第二节  超长客运班线驾驶员管理规定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_Toc126414481 \h </w:instrText>
      </w:r>
      <w:r>
        <w:rPr>
          <w:rFonts w:hint="eastAsia" w:ascii="宋体" w:hAnsi="宋体" w:eastAsia="宋体" w:cs="宋体"/>
          <w:sz w:val="24"/>
          <w:szCs w:val="24"/>
        </w:rPr>
        <w:fldChar w:fldCharType="separate"/>
      </w:r>
      <w:r>
        <w:rPr>
          <w:rFonts w:hint="eastAsia" w:ascii="宋体" w:hAnsi="宋体" w:eastAsia="宋体" w:cs="宋体"/>
          <w:sz w:val="24"/>
          <w:szCs w:val="24"/>
        </w:rPr>
        <w:t>198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"_Toc126414482" </w:instrText>
      </w:r>
      <w:r>
        <w:fldChar w:fldCharType="separate"/>
      </w:r>
      <w:r>
        <w:rPr>
          <w:rStyle w:val="30"/>
          <w:rFonts w:hint="eastAsia" w:ascii="宋体" w:hAnsi="宋体" w:eastAsia="宋体" w:cs="宋体"/>
          <w:sz w:val="24"/>
          <w:szCs w:val="24"/>
        </w:rPr>
        <w:t>第三节  发班管理规定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_Toc126414482 \h </w:instrText>
      </w:r>
      <w:r>
        <w:rPr>
          <w:rFonts w:hint="eastAsia" w:ascii="宋体" w:hAnsi="宋体" w:eastAsia="宋体" w:cs="宋体"/>
          <w:sz w:val="24"/>
          <w:szCs w:val="24"/>
        </w:rPr>
        <w:fldChar w:fldCharType="separate"/>
      </w:r>
      <w:r>
        <w:rPr>
          <w:rFonts w:hint="eastAsia" w:ascii="宋体" w:hAnsi="宋体" w:eastAsia="宋体" w:cs="宋体"/>
          <w:sz w:val="24"/>
          <w:szCs w:val="24"/>
        </w:rPr>
        <w:t>198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"_Toc126414483" </w:instrText>
      </w:r>
      <w:r>
        <w:fldChar w:fldCharType="separate"/>
      </w:r>
      <w:r>
        <w:rPr>
          <w:rStyle w:val="30"/>
          <w:rFonts w:hint="eastAsia" w:ascii="宋体" w:hAnsi="宋体" w:eastAsia="宋体" w:cs="宋体"/>
          <w:sz w:val="24"/>
          <w:szCs w:val="24"/>
        </w:rPr>
        <w:t>第四节  运行监控管理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_Toc126414483 \h </w:instrText>
      </w:r>
      <w:r>
        <w:rPr>
          <w:rFonts w:hint="eastAsia" w:ascii="宋体" w:hAnsi="宋体" w:eastAsia="宋体" w:cs="宋体"/>
          <w:sz w:val="24"/>
          <w:szCs w:val="24"/>
        </w:rPr>
        <w:fldChar w:fldCharType="separate"/>
      </w:r>
      <w:r>
        <w:rPr>
          <w:rFonts w:hint="eastAsia" w:ascii="宋体" w:hAnsi="宋体" w:eastAsia="宋体" w:cs="宋体"/>
          <w:sz w:val="24"/>
          <w:szCs w:val="24"/>
        </w:rPr>
        <w:t>199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"_Toc126414484" </w:instrText>
      </w:r>
      <w:r>
        <w:fldChar w:fldCharType="separate"/>
      </w:r>
      <w:r>
        <w:rPr>
          <w:rStyle w:val="30"/>
          <w:rFonts w:hint="eastAsia" w:ascii="宋体" w:hAnsi="宋体" w:eastAsia="宋体" w:cs="宋体"/>
          <w:sz w:val="24"/>
          <w:szCs w:val="24"/>
        </w:rPr>
        <w:t>第五节  安全行车日志规定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_Toc126414484 \h </w:instrText>
      </w:r>
      <w:r>
        <w:rPr>
          <w:rFonts w:hint="eastAsia" w:ascii="宋体" w:hAnsi="宋体" w:eastAsia="宋体" w:cs="宋体"/>
          <w:sz w:val="24"/>
          <w:szCs w:val="24"/>
        </w:rPr>
        <w:fldChar w:fldCharType="separate"/>
      </w:r>
      <w:r>
        <w:rPr>
          <w:rFonts w:hint="eastAsia" w:ascii="宋体" w:hAnsi="宋体" w:eastAsia="宋体" w:cs="宋体"/>
          <w:sz w:val="24"/>
          <w:szCs w:val="24"/>
        </w:rPr>
        <w:t>200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"_Toc126414485" </w:instrText>
      </w:r>
      <w:r>
        <w:fldChar w:fldCharType="separate"/>
      </w:r>
      <w:r>
        <w:rPr>
          <w:rStyle w:val="30"/>
          <w:rFonts w:hint="eastAsia" w:ascii="宋体" w:hAnsi="宋体" w:eastAsia="宋体" w:cs="宋体"/>
          <w:sz w:val="24"/>
          <w:szCs w:val="24"/>
        </w:rPr>
        <w:t>第六节  随车安全监督员规定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_Toc126414485 \h </w:instrText>
      </w:r>
      <w:r>
        <w:rPr>
          <w:rFonts w:hint="eastAsia" w:ascii="宋体" w:hAnsi="宋体" w:eastAsia="宋体" w:cs="宋体"/>
          <w:sz w:val="24"/>
          <w:szCs w:val="24"/>
        </w:rPr>
        <w:fldChar w:fldCharType="separate"/>
      </w:r>
      <w:r>
        <w:rPr>
          <w:rFonts w:hint="eastAsia" w:ascii="宋体" w:hAnsi="宋体" w:eastAsia="宋体" w:cs="宋体"/>
          <w:sz w:val="24"/>
          <w:szCs w:val="24"/>
        </w:rPr>
        <w:t>201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tabs>
          <w:tab w:val="right" w:leader="dot" w:pos="8720"/>
        </w:tabs>
        <w:spacing w:line="360" w:lineRule="auto"/>
        <w:rPr>
          <w:rFonts w:ascii="宋体" w:hAnsi="宋体" w:eastAsia="宋体" w:cs="宋体"/>
          <w:b w:val="0"/>
          <w:bCs w:val="0"/>
          <w:caps w:val="0"/>
          <w:sz w:val="24"/>
          <w:szCs w:val="24"/>
        </w:rPr>
      </w:pPr>
      <w:r>
        <w:fldChar w:fldCharType="begin"/>
      </w:r>
      <w:r>
        <w:instrText xml:space="preserve"> HYPERLINK \l "_Toc126414486" </w:instrText>
      </w:r>
      <w:r>
        <w:fldChar w:fldCharType="separate"/>
      </w:r>
      <w:r>
        <w:rPr>
          <w:rStyle w:val="30"/>
          <w:rFonts w:hint="eastAsia" w:ascii="宋体" w:hAnsi="宋体" w:eastAsia="宋体" w:cs="宋体"/>
          <w:sz w:val="24"/>
          <w:szCs w:val="24"/>
        </w:rPr>
        <w:t>第十三章  安全生产奖惩制度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_Toc126414486 \h </w:instrText>
      </w:r>
      <w:r>
        <w:rPr>
          <w:rFonts w:hint="eastAsia" w:ascii="宋体" w:hAnsi="宋体" w:eastAsia="宋体" w:cs="宋体"/>
          <w:sz w:val="24"/>
          <w:szCs w:val="24"/>
        </w:rPr>
        <w:fldChar w:fldCharType="separate"/>
      </w:r>
      <w:r>
        <w:rPr>
          <w:rFonts w:hint="eastAsia" w:ascii="宋体" w:hAnsi="宋体" w:eastAsia="宋体" w:cs="宋体"/>
          <w:sz w:val="24"/>
          <w:szCs w:val="24"/>
        </w:rPr>
        <w:t>202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"_Toc126414487" </w:instrText>
      </w:r>
      <w:r>
        <w:fldChar w:fldCharType="separate"/>
      </w:r>
      <w:r>
        <w:rPr>
          <w:rStyle w:val="30"/>
          <w:rFonts w:hint="eastAsia" w:ascii="宋体" w:hAnsi="宋体" w:eastAsia="宋体" w:cs="宋体"/>
          <w:sz w:val="24"/>
          <w:szCs w:val="24"/>
        </w:rPr>
        <w:t>第一节  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_Toc126414487 \h </w:instrText>
      </w:r>
      <w:r>
        <w:rPr>
          <w:rFonts w:hint="eastAsia" w:ascii="宋体" w:hAnsi="宋体" w:eastAsia="宋体" w:cs="宋体"/>
          <w:sz w:val="24"/>
          <w:szCs w:val="24"/>
        </w:rPr>
        <w:fldChar w:fldCharType="separate"/>
      </w:r>
      <w:r>
        <w:rPr>
          <w:rFonts w:hint="eastAsia" w:ascii="宋体" w:hAnsi="宋体" w:eastAsia="宋体" w:cs="宋体"/>
          <w:sz w:val="24"/>
          <w:szCs w:val="24"/>
        </w:rPr>
        <w:t>202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"_Toc126414488" </w:instrText>
      </w:r>
      <w:r>
        <w:fldChar w:fldCharType="separate"/>
      </w:r>
      <w:r>
        <w:rPr>
          <w:rStyle w:val="30"/>
          <w:rFonts w:hint="eastAsia" w:ascii="宋体" w:hAnsi="宋体" w:eastAsia="宋体" w:cs="宋体"/>
          <w:sz w:val="24"/>
          <w:szCs w:val="24"/>
        </w:rPr>
        <w:t>第二节  安全生产违法违规处理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_Toc126414488 \h </w:instrText>
      </w:r>
      <w:r>
        <w:rPr>
          <w:rFonts w:hint="eastAsia" w:ascii="宋体" w:hAnsi="宋体" w:eastAsia="宋体" w:cs="宋体"/>
          <w:sz w:val="24"/>
          <w:szCs w:val="24"/>
        </w:rPr>
        <w:fldChar w:fldCharType="separate"/>
      </w:r>
      <w:r>
        <w:rPr>
          <w:rFonts w:hint="eastAsia" w:ascii="宋体" w:hAnsi="宋体" w:eastAsia="宋体" w:cs="宋体"/>
          <w:sz w:val="24"/>
          <w:szCs w:val="24"/>
        </w:rPr>
        <w:t>202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"_Toc126414489" </w:instrText>
      </w:r>
      <w:r>
        <w:fldChar w:fldCharType="separate"/>
      </w:r>
      <w:r>
        <w:rPr>
          <w:rStyle w:val="30"/>
          <w:rFonts w:hint="eastAsia" w:ascii="宋体" w:hAnsi="宋体" w:eastAsia="宋体" w:cs="宋体"/>
          <w:sz w:val="24"/>
          <w:szCs w:val="24"/>
        </w:rPr>
        <w:t>第三节  安全生产“一票否决”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_Toc126414489 \h </w:instrText>
      </w:r>
      <w:r>
        <w:rPr>
          <w:rFonts w:hint="eastAsia" w:ascii="宋体" w:hAnsi="宋体" w:eastAsia="宋体" w:cs="宋体"/>
          <w:sz w:val="24"/>
          <w:szCs w:val="24"/>
        </w:rPr>
        <w:fldChar w:fldCharType="separate"/>
      </w:r>
      <w:r>
        <w:rPr>
          <w:rFonts w:hint="eastAsia" w:ascii="宋体" w:hAnsi="宋体" w:eastAsia="宋体" w:cs="宋体"/>
          <w:sz w:val="24"/>
          <w:szCs w:val="24"/>
        </w:rPr>
        <w:t>208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1"/>
        <w:tabs>
          <w:tab w:val="right" w:leader="dot" w:pos="8720"/>
        </w:tabs>
        <w:spacing w:line="360" w:lineRule="auto"/>
        <w:rPr>
          <w:rFonts w:ascii="宋体" w:hAnsi="宋体" w:eastAsia="宋体" w:cs="宋体"/>
          <w:smallCaps w:val="0"/>
          <w:sz w:val="24"/>
          <w:szCs w:val="24"/>
        </w:rPr>
      </w:pPr>
      <w:r>
        <w:fldChar w:fldCharType="begin"/>
      </w:r>
      <w:r>
        <w:instrText xml:space="preserve"> HYPERLINK \l "_Toc126414490" </w:instrText>
      </w:r>
      <w:r>
        <w:fldChar w:fldCharType="separate"/>
      </w:r>
      <w:r>
        <w:rPr>
          <w:rStyle w:val="30"/>
          <w:rFonts w:hint="eastAsia" w:ascii="宋体" w:hAnsi="宋体" w:eastAsia="宋体" w:cs="宋体"/>
          <w:sz w:val="24"/>
          <w:szCs w:val="24"/>
        </w:rPr>
        <w:t>第四节  安全奖励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_Toc126414490 \h </w:instrText>
      </w:r>
      <w:r>
        <w:rPr>
          <w:rFonts w:hint="eastAsia" w:ascii="宋体" w:hAnsi="宋体" w:eastAsia="宋体" w:cs="宋体"/>
          <w:sz w:val="24"/>
          <w:szCs w:val="24"/>
        </w:rPr>
        <w:fldChar w:fldCharType="separate"/>
      </w:r>
      <w:r>
        <w:rPr>
          <w:rFonts w:hint="eastAsia" w:ascii="宋体" w:hAnsi="宋体" w:eastAsia="宋体" w:cs="宋体"/>
          <w:sz w:val="24"/>
          <w:szCs w:val="24"/>
        </w:rPr>
        <w:t>209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rPr>
          <w:rFonts w:ascii="宋体" w:hAnsi="宋体" w:cs="宋体"/>
        </w:rPr>
        <w:sectPr>
          <w:footerReference r:id="rId3" w:type="default"/>
          <w:pgSz w:w="11906" w:h="16838"/>
          <w:pgMar w:top="1440" w:right="1080" w:bottom="1440" w:left="1080" w:header="851" w:footer="567" w:gutter="0"/>
          <w:pgNumType w:fmt="upperRoman" w:start="1"/>
          <w:cols w:space="720" w:num="1"/>
          <w:docGrid w:type="lines" w:linePitch="312" w:charSpace="0"/>
        </w:sectPr>
      </w:pPr>
      <w:r>
        <w:rPr>
          <w:rFonts w:hint="eastAsia" w:ascii="宋体" w:hAnsi="宋体" w:cs="宋体"/>
          <w:bCs/>
          <w:caps/>
          <w:sz w:val="24"/>
        </w:rPr>
        <w:fldChar w:fldCharType="end"/>
      </w:r>
    </w:p>
    <w:p>
      <w:pPr>
        <w:jc w:val="center"/>
        <w:rPr>
          <w:rFonts w:ascii="宋体" w:hAnsi="宋体" w:cs="宋体"/>
          <w:b/>
          <w:bCs/>
          <w:color w:val="323232"/>
          <w:sz w:val="44"/>
          <w:szCs w:val="44"/>
        </w:rPr>
      </w:pPr>
      <w:r>
        <w:rPr>
          <w:rFonts w:hint="eastAsia" w:ascii="宋体" w:hAnsi="宋体" w:cs="宋体"/>
          <w:b/>
          <w:bCs/>
          <w:color w:val="323232"/>
          <w:sz w:val="44"/>
          <w:szCs w:val="44"/>
        </w:rPr>
        <w:t>四川南充当代运业（集团）有限公司仪陇交通分公司</w:t>
      </w:r>
    </w:p>
    <w:p>
      <w:pPr>
        <w:jc w:val="center"/>
        <w:rPr>
          <w:rFonts w:ascii="宋体" w:hAnsi="宋体" w:cs="宋体"/>
          <w:b/>
          <w:bCs/>
          <w:sz w:val="36"/>
          <w:szCs w:val="36"/>
        </w:rPr>
      </w:pPr>
      <w:r>
        <w:rPr>
          <w:rFonts w:hint="eastAsia" w:ascii="宋体" w:hAnsi="宋体" w:cs="宋体"/>
          <w:b/>
          <w:bCs/>
          <w:sz w:val="36"/>
          <w:szCs w:val="36"/>
        </w:rPr>
        <w:t xml:space="preserve"> 安全管理制度</w:t>
      </w:r>
    </w:p>
    <w:p>
      <w:pPr>
        <w:pStyle w:val="3"/>
        <w:spacing w:line="560" w:lineRule="exact"/>
        <w:ind w:firstLine="4216" w:firstLineChars="1500"/>
        <w:rPr>
          <w:rFonts w:ascii="宋体" w:hAnsi="宋体" w:eastAsia="宋体" w:cs="宋体"/>
          <w:b/>
          <w:bCs w:val="0"/>
          <w:color w:val="auto"/>
          <w:sz w:val="28"/>
          <w:szCs w:val="28"/>
        </w:rPr>
      </w:pPr>
      <w:bookmarkStart w:id="0" w:name="_Toc126414341"/>
      <w:r>
        <w:rPr>
          <w:rFonts w:hint="eastAsia" w:ascii="宋体" w:hAnsi="宋体" w:eastAsia="宋体" w:cs="宋体"/>
          <w:b/>
          <w:bCs w:val="0"/>
          <w:color w:val="auto"/>
          <w:sz w:val="28"/>
          <w:szCs w:val="28"/>
        </w:rPr>
        <w:t>第一章  总  则</w:t>
      </w:r>
      <w:bookmarkEnd w:id="0"/>
    </w:p>
    <w:p>
      <w:pPr>
        <w:spacing w:line="560" w:lineRule="exact"/>
        <w:ind w:firstLine="560" w:firstLineChars="200"/>
        <w:rPr>
          <w:rFonts w:ascii="宋体" w:hAnsi="宋体" w:cs="宋体"/>
          <w:sz w:val="28"/>
          <w:szCs w:val="28"/>
        </w:rPr>
      </w:pPr>
      <w:r>
        <w:rPr>
          <w:rFonts w:hint="eastAsia" w:ascii="宋体" w:hAnsi="宋体" w:cs="宋体"/>
          <w:sz w:val="28"/>
          <w:szCs w:val="28"/>
        </w:rPr>
        <w:t>第一条  为认真贯彻落实“安全第一、预防为主、综合治理”的方针，加强和规范公司安全生产工作，提高公司安全管理水平，全面落实公司安全生产主体责任，有效预防和减少生产安全事故，保障人民群众生命和财产安全，根据《中华人民共和国安全生产法》、《中华人民共和国道路交通安全法》、《中华人民共和国道路运输条例》以及《道路旅客运输企业安全管理规范》（交运发〔2018〕55号）、《四川省道路旅客运输企业安全生产规范》（DB51/T 2242-2016）、安全生产清单2、0版等法律法规、标准规范及文件要求，结合公司安全管理实际，制定本制度。</w:t>
      </w:r>
    </w:p>
    <w:p>
      <w:pPr>
        <w:spacing w:line="560" w:lineRule="exact"/>
        <w:ind w:firstLine="560" w:firstLineChars="200"/>
        <w:rPr>
          <w:rFonts w:ascii="宋体" w:hAnsi="宋体" w:cs="宋体"/>
          <w:sz w:val="28"/>
          <w:szCs w:val="28"/>
        </w:rPr>
      </w:pPr>
      <w:r>
        <w:rPr>
          <w:rFonts w:hint="eastAsia" w:ascii="宋体" w:hAnsi="宋体" w:cs="宋体"/>
          <w:sz w:val="28"/>
          <w:szCs w:val="28"/>
        </w:rPr>
        <w:t>第二条  公司、各部门及全体从业人员的安全生产及其监督管理适用本制度。</w:t>
      </w:r>
    </w:p>
    <w:p>
      <w:pPr>
        <w:spacing w:line="560" w:lineRule="exact"/>
        <w:ind w:firstLine="560" w:firstLineChars="200"/>
        <w:rPr>
          <w:rFonts w:ascii="宋体" w:hAnsi="宋体" w:cs="宋体"/>
          <w:sz w:val="28"/>
          <w:szCs w:val="28"/>
        </w:rPr>
      </w:pPr>
      <w:r>
        <w:rPr>
          <w:rFonts w:hint="eastAsia" w:ascii="宋体" w:hAnsi="宋体" w:cs="宋体"/>
          <w:sz w:val="28"/>
          <w:szCs w:val="28"/>
        </w:rPr>
        <w:t>第三条  公司是安全生产的责任主体，按照法律法规的要求，应建立和不断完善安全生产责任制和安全生产管理制度，明确公司主要负责人、分管安全生产的负责人、安全管理机构负责人、专职安全生产管理人员的安全生产职责，以及安全生产领导机构、专职安全生产管理机构的安全生产职责。按照一岗双责的要求，建立其他负责人、其他职能部门及其负责人、其他工作岗位人员的安全生产职责。</w:t>
      </w:r>
    </w:p>
    <w:p>
      <w:pPr>
        <w:spacing w:line="560" w:lineRule="exact"/>
        <w:ind w:firstLine="560" w:firstLineChars="200"/>
        <w:rPr>
          <w:rFonts w:ascii="宋体" w:hAnsi="宋体" w:cs="宋体"/>
          <w:sz w:val="28"/>
          <w:szCs w:val="28"/>
        </w:rPr>
      </w:pPr>
      <w:r>
        <w:rPr>
          <w:rFonts w:hint="eastAsia" w:ascii="宋体" w:hAnsi="宋体" w:cs="宋体"/>
          <w:sz w:val="28"/>
          <w:szCs w:val="28"/>
        </w:rPr>
        <w:t>第四条  公司安全生产实行分级负责、一岗双责的管理体制，公司主要负责人按照安全生产法律法规赋予的职责，全面负责安全生产工作，并履行安全生产义务，为本单位安全生产的第一责任人。分管安全生产的负责人协助主要负责人履行安全生产职责，对安全生产工作负组织实施和综合管理及监督责任，为本单位安全生产的第二责任人。按照“一岗双责”的要求，其他负责人对各自职责范围内的安全生产工作负直接管理责任。各职能部门、各岗位人员在职责范围内承担相应的安全生产职责。</w:t>
      </w:r>
    </w:p>
    <w:p>
      <w:pPr>
        <w:spacing w:line="560" w:lineRule="exact"/>
        <w:ind w:firstLine="560" w:firstLineChars="200"/>
        <w:rPr>
          <w:rFonts w:ascii="宋体" w:hAnsi="宋体" w:cs="宋体"/>
          <w:sz w:val="28"/>
          <w:szCs w:val="28"/>
        </w:rPr>
      </w:pPr>
      <w:r>
        <w:rPr>
          <w:rFonts w:hint="eastAsia" w:ascii="宋体" w:hAnsi="宋体" w:cs="宋体"/>
          <w:sz w:val="28"/>
          <w:szCs w:val="28"/>
        </w:rPr>
        <w:t>第五条  公司以文件方式明确安全生产领导机构，设置安全生产专职管理机构等相关职能管理部门，按规定配备并书面聘用与本单位安全生产工作相适应的安全生产管理人员，落实配备必须的安全管理设备，严格做到安全管理“机构、人员、职责、设备、经费”五落实。</w:t>
      </w:r>
    </w:p>
    <w:p>
      <w:pPr>
        <w:spacing w:line="560" w:lineRule="exact"/>
        <w:ind w:firstLine="560" w:firstLineChars="200"/>
        <w:rPr>
          <w:rFonts w:ascii="宋体" w:hAnsi="宋体" w:cs="宋体"/>
          <w:sz w:val="28"/>
          <w:szCs w:val="28"/>
        </w:rPr>
      </w:pPr>
      <w:r>
        <w:rPr>
          <w:rFonts w:hint="eastAsia" w:ascii="宋体" w:hAnsi="宋体" w:cs="宋体"/>
          <w:sz w:val="28"/>
          <w:szCs w:val="28"/>
        </w:rPr>
        <w:t>第六条  公司落实安全管理责任，明确安全管理目标，分解细化安全管理工作，层层签订安全责任书，制定明确考核指标，定期考核并公布考核结果及奖惩情况。</w:t>
      </w:r>
    </w:p>
    <w:p>
      <w:pPr>
        <w:spacing w:line="560" w:lineRule="exact"/>
        <w:ind w:firstLine="560" w:firstLineChars="200"/>
        <w:rPr>
          <w:rFonts w:ascii="宋体" w:hAnsi="宋体" w:cs="宋体"/>
          <w:sz w:val="28"/>
          <w:szCs w:val="28"/>
        </w:rPr>
      </w:pPr>
      <w:r>
        <w:rPr>
          <w:rFonts w:hint="eastAsia" w:ascii="宋体" w:hAnsi="宋体" w:cs="宋体"/>
          <w:sz w:val="28"/>
          <w:szCs w:val="28"/>
        </w:rPr>
        <w:t>第七条  公司按规定比例提取安全费用和明确用途，专项用于安全生产，实行预决算管理，建立安全生产费用使用专项费用台账，开展安全生产管理，保障安全生产投入。</w:t>
      </w:r>
    </w:p>
    <w:p>
      <w:pPr>
        <w:pStyle w:val="3"/>
        <w:spacing w:line="560" w:lineRule="exact"/>
        <w:jc w:val="center"/>
        <w:rPr>
          <w:rFonts w:ascii="宋体" w:hAnsi="宋体" w:eastAsia="宋体" w:cs="宋体"/>
          <w:b/>
          <w:bCs w:val="0"/>
          <w:color w:val="auto"/>
          <w:sz w:val="28"/>
          <w:szCs w:val="28"/>
        </w:rPr>
      </w:pPr>
      <w:bookmarkStart w:id="1" w:name="_Toc126414342"/>
    </w:p>
    <w:p>
      <w:pPr>
        <w:pStyle w:val="3"/>
        <w:spacing w:line="560" w:lineRule="exact"/>
        <w:jc w:val="center"/>
        <w:rPr>
          <w:rFonts w:ascii="宋体" w:hAnsi="宋体" w:eastAsia="宋体" w:cs="宋体"/>
          <w:b/>
          <w:bCs w:val="0"/>
          <w:color w:val="auto"/>
          <w:sz w:val="32"/>
          <w:szCs w:val="32"/>
        </w:rPr>
      </w:pPr>
      <w:r>
        <w:rPr>
          <w:rFonts w:hint="eastAsia" w:ascii="宋体" w:hAnsi="宋体" w:eastAsia="宋体" w:cs="宋体"/>
          <w:b/>
          <w:bCs w:val="0"/>
          <w:color w:val="auto"/>
          <w:sz w:val="32"/>
          <w:szCs w:val="32"/>
        </w:rPr>
        <w:t>第二章  安全生产责任制</w:t>
      </w:r>
      <w:bookmarkEnd w:id="1"/>
    </w:p>
    <w:p>
      <w:pPr>
        <w:pStyle w:val="4"/>
        <w:spacing w:before="0" w:after="0" w:line="560" w:lineRule="exact"/>
        <w:rPr>
          <w:rFonts w:ascii="宋体" w:hAnsi="宋体" w:eastAsia="宋体" w:cs="宋体"/>
          <w:sz w:val="28"/>
          <w:szCs w:val="28"/>
        </w:rPr>
      </w:pPr>
      <w:bookmarkStart w:id="2" w:name="_Toc126414343"/>
      <w:r>
        <w:rPr>
          <w:rFonts w:hint="eastAsia" w:ascii="宋体" w:hAnsi="宋体" w:eastAsia="宋体" w:cs="宋体"/>
          <w:sz w:val="28"/>
          <w:szCs w:val="28"/>
        </w:rPr>
        <w:t>第一节  公司安全管理机构设立及人员配备</w:t>
      </w:r>
      <w:bookmarkEnd w:id="2"/>
    </w:p>
    <w:p>
      <w:pPr>
        <w:spacing w:line="560" w:lineRule="exact"/>
        <w:ind w:firstLine="562" w:firstLineChars="200"/>
        <w:rPr>
          <w:rFonts w:ascii="宋体" w:hAnsi="宋体" w:cs="宋体"/>
          <w:sz w:val="28"/>
          <w:szCs w:val="28"/>
        </w:rPr>
      </w:pPr>
      <w:bookmarkStart w:id="3" w:name="_Toc126414344"/>
      <w:r>
        <w:rPr>
          <w:rStyle w:val="34"/>
          <w:rFonts w:hint="eastAsia" w:ascii="宋体" w:hAnsi="宋体" w:eastAsia="宋体" w:cs="宋体"/>
        </w:rPr>
        <w:t>第一条  安全生产领导机构设置</w:t>
      </w:r>
      <w:bookmarkEnd w:id="3"/>
      <w:r>
        <w:rPr>
          <w:rFonts w:hint="eastAsia" w:ascii="宋体" w:hAnsi="宋体" w:cs="宋体"/>
          <w:sz w:val="28"/>
          <w:szCs w:val="28"/>
        </w:rPr>
        <w:t xml:space="preserve"> </w:t>
      </w:r>
    </w:p>
    <w:p>
      <w:pPr>
        <w:spacing w:line="560" w:lineRule="exact"/>
        <w:ind w:firstLine="560" w:firstLineChars="200"/>
        <w:rPr>
          <w:rFonts w:ascii="宋体" w:hAnsi="宋体" w:cs="宋体"/>
          <w:sz w:val="28"/>
          <w:szCs w:val="28"/>
        </w:rPr>
      </w:pPr>
      <w:r>
        <w:rPr>
          <w:rFonts w:hint="eastAsia" w:ascii="宋体" w:hAnsi="宋体" w:cs="宋体"/>
          <w:sz w:val="28"/>
          <w:szCs w:val="28"/>
        </w:rPr>
        <w:t>公司应当依法设置安全生产领导机构。安全生产领导机构（安委会）组成人员至少应当包括单位主要负责人及领导班子成员、各部门负责人等。安全生产领导机构（安委会）下设日常办事机构——安委会办公室，办公室主任由安全部门负责人兼任，负责公司领导机构日常工作。</w:t>
      </w:r>
    </w:p>
    <w:p>
      <w:pPr>
        <w:pStyle w:val="5"/>
        <w:spacing w:line="560" w:lineRule="exact"/>
        <w:ind w:firstLine="562" w:firstLineChars="200"/>
        <w:rPr>
          <w:rFonts w:ascii="宋体" w:hAnsi="宋体" w:eastAsia="宋体" w:cs="宋体"/>
        </w:rPr>
      </w:pPr>
      <w:bookmarkStart w:id="4" w:name="_Toc126414345"/>
      <w:r>
        <w:rPr>
          <w:rFonts w:hint="eastAsia" w:ascii="宋体" w:hAnsi="宋体" w:eastAsia="宋体" w:cs="宋体"/>
        </w:rPr>
        <w:t>第二条  专职安全生产管理机构设置</w:t>
      </w:r>
      <w:bookmarkEnd w:id="4"/>
    </w:p>
    <w:p>
      <w:pPr>
        <w:spacing w:line="560" w:lineRule="exact"/>
        <w:ind w:firstLine="560" w:firstLineChars="200"/>
        <w:rPr>
          <w:rFonts w:ascii="宋体" w:hAnsi="宋体" w:cs="宋体"/>
          <w:sz w:val="28"/>
          <w:szCs w:val="28"/>
        </w:rPr>
      </w:pPr>
      <w:r>
        <w:rPr>
          <w:rFonts w:hint="eastAsia" w:ascii="宋体" w:hAnsi="宋体" w:cs="宋体"/>
          <w:sz w:val="28"/>
          <w:szCs w:val="28"/>
        </w:rPr>
        <w:t>公司应设置专职安全生产管理机构，配备不少于3名专职安全管理人员；专职安全管理机构应具有固定的办公场所，配备相应的安全管理办公设备。</w:t>
      </w:r>
    </w:p>
    <w:p>
      <w:pPr>
        <w:pStyle w:val="5"/>
        <w:keepNext w:val="0"/>
        <w:keepLines w:val="0"/>
        <w:spacing w:line="560" w:lineRule="exact"/>
        <w:ind w:firstLine="562" w:firstLineChars="200"/>
        <w:rPr>
          <w:rFonts w:ascii="宋体" w:hAnsi="宋体" w:eastAsia="宋体" w:cs="宋体"/>
          <w:b w:val="0"/>
          <w:bCs w:val="0"/>
        </w:rPr>
      </w:pPr>
      <w:bookmarkStart w:id="5" w:name="_Toc126414346"/>
      <w:r>
        <w:rPr>
          <w:rFonts w:hint="eastAsia" w:ascii="宋体" w:hAnsi="宋体" w:eastAsia="宋体" w:cs="宋体"/>
        </w:rPr>
        <w:t>第三条  主要负责人及专职安全管理人员任职条件</w:t>
      </w:r>
      <w:bookmarkEnd w:id="5"/>
    </w:p>
    <w:p>
      <w:pPr>
        <w:spacing w:line="560" w:lineRule="exact"/>
        <w:ind w:firstLine="560" w:firstLineChars="200"/>
        <w:rPr>
          <w:rFonts w:ascii="宋体" w:hAnsi="宋体" w:cs="宋体"/>
          <w:sz w:val="28"/>
          <w:szCs w:val="28"/>
        </w:rPr>
      </w:pPr>
      <w:r>
        <w:rPr>
          <w:rFonts w:hint="eastAsia" w:ascii="宋体" w:hAnsi="宋体" w:cs="宋体"/>
          <w:sz w:val="28"/>
          <w:szCs w:val="28"/>
        </w:rPr>
        <w:t>公司主要负责人和安全管理人员应当具备与单位所从事道路运输管理工作相适应的安全生产知识和管理能力，并经县级以上管理部门对其安全生产知识和管理能力考核合格，持证上岗。专职安全管理人员应当具有高中以上文化程度，有道路客运行业3年以上从业经历。</w:t>
      </w:r>
    </w:p>
    <w:p>
      <w:pPr>
        <w:pStyle w:val="5"/>
        <w:spacing w:line="560" w:lineRule="exact"/>
        <w:ind w:firstLine="562" w:firstLineChars="200"/>
        <w:rPr>
          <w:rFonts w:ascii="宋体" w:hAnsi="宋体" w:eastAsia="宋体" w:cs="宋体"/>
        </w:rPr>
      </w:pPr>
      <w:bookmarkStart w:id="6" w:name="_Toc126414347"/>
      <w:r>
        <w:rPr>
          <w:rFonts w:hint="eastAsia" w:ascii="宋体" w:hAnsi="宋体" w:eastAsia="宋体" w:cs="宋体"/>
        </w:rPr>
        <w:t>第四条  卫星定位动态管理机构设置</w:t>
      </w:r>
      <w:bookmarkEnd w:id="6"/>
    </w:p>
    <w:p>
      <w:pPr>
        <w:spacing w:line="560" w:lineRule="exact"/>
        <w:ind w:firstLine="560" w:firstLineChars="200"/>
        <w:rPr>
          <w:rFonts w:ascii="宋体" w:hAnsi="宋体" w:cs="宋体"/>
          <w:sz w:val="28"/>
          <w:szCs w:val="28"/>
        </w:rPr>
      </w:pPr>
      <w:r>
        <w:rPr>
          <w:rFonts w:hint="eastAsia" w:ascii="宋体" w:hAnsi="宋体" w:cs="宋体"/>
          <w:sz w:val="28"/>
          <w:szCs w:val="28"/>
        </w:rPr>
        <w:t>公司应当设置卫星定位动态监控专职管理机构，公司监控平台至少配备2名专职监控管理人员；专职监控人员应掌握国家相关法规和政策，并经公司或具有培训能力的机构培训，考试合格后上岗。</w:t>
      </w:r>
    </w:p>
    <w:p>
      <w:pPr>
        <w:pStyle w:val="5"/>
        <w:spacing w:line="560" w:lineRule="exact"/>
        <w:ind w:firstLine="562" w:firstLineChars="200"/>
        <w:rPr>
          <w:rFonts w:ascii="宋体" w:hAnsi="宋体" w:eastAsia="宋体" w:cs="宋体"/>
        </w:rPr>
      </w:pPr>
      <w:bookmarkStart w:id="7" w:name="_Toc126414348"/>
      <w:r>
        <w:rPr>
          <w:rFonts w:hint="eastAsia" w:ascii="宋体" w:hAnsi="宋体" w:eastAsia="宋体" w:cs="宋体"/>
        </w:rPr>
        <w:t>第五条  专职车辆技术管理机构设置</w:t>
      </w:r>
      <w:bookmarkEnd w:id="7"/>
    </w:p>
    <w:p>
      <w:pPr>
        <w:spacing w:line="560" w:lineRule="exact"/>
        <w:ind w:firstLine="560" w:firstLineChars="200"/>
        <w:rPr>
          <w:rFonts w:ascii="宋体" w:hAnsi="宋体" w:cs="宋体"/>
          <w:sz w:val="28"/>
          <w:szCs w:val="28"/>
        </w:rPr>
      </w:pPr>
      <w:r>
        <w:rPr>
          <w:rFonts w:hint="eastAsia" w:ascii="宋体" w:hAnsi="宋体" w:cs="宋体"/>
          <w:sz w:val="28"/>
          <w:szCs w:val="28"/>
        </w:rPr>
        <w:t>公司应当建立专职车辆技术管理机构，配备专职车辆技术管理人员，落实固定办公场所，配备相应的办公设备；公司配备不少于1名专职车辆技术管理人员；专职车辆技术管理人员应当具有中专及以上学历，或有道路客运行业2年以上从业经历。</w:t>
      </w:r>
    </w:p>
    <w:p>
      <w:pPr>
        <w:pStyle w:val="4"/>
        <w:keepNext w:val="0"/>
        <w:keepLines w:val="0"/>
        <w:spacing w:before="0" w:after="0" w:line="560" w:lineRule="exact"/>
        <w:rPr>
          <w:rFonts w:ascii="宋体" w:hAnsi="宋体" w:eastAsia="宋体" w:cs="宋体"/>
          <w:sz w:val="28"/>
          <w:szCs w:val="28"/>
        </w:rPr>
      </w:pPr>
      <w:bookmarkStart w:id="8" w:name="_Toc126414349"/>
      <w:r>
        <w:rPr>
          <w:rFonts w:hint="eastAsia" w:ascii="宋体" w:hAnsi="宋体" w:eastAsia="宋体" w:cs="宋体"/>
          <w:sz w:val="28"/>
          <w:szCs w:val="28"/>
        </w:rPr>
        <w:t>第二节  职能机构安全生产职责</w:t>
      </w:r>
      <w:bookmarkEnd w:id="8"/>
    </w:p>
    <w:p>
      <w:pPr>
        <w:pStyle w:val="5"/>
        <w:spacing w:line="560" w:lineRule="exact"/>
        <w:ind w:firstLine="562" w:firstLineChars="200"/>
        <w:rPr>
          <w:rFonts w:ascii="宋体" w:hAnsi="宋体" w:eastAsia="宋体" w:cs="宋体"/>
        </w:rPr>
      </w:pPr>
      <w:bookmarkStart w:id="9" w:name="_Toc126414350"/>
      <w:r>
        <w:rPr>
          <w:rFonts w:hint="eastAsia" w:ascii="宋体" w:hAnsi="宋体" w:eastAsia="宋体" w:cs="宋体"/>
        </w:rPr>
        <w:t>第六条  安全生产委员会的安全生产职责</w:t>
      </w:r>
      <w:bookmarkEnd w:id="9"/>
    </w:p>
    <w:p>
      <w:pPr>
        <w:spacing w:line="560" w:lineRule="exact"/>
        <w:ind w:firstLine="560" w:firstLineChars="200"/>
        <w:rPr>
          <w:rFonts w:ascii="宋体" w:hAnsi="宋体" w:cs="宋体"/>
          <w:sz w:val="28"/>
          <w:szCs w:val="28"/>
        </w:rPr>
      </w:pPr>
      <w:r>
        <w:rPr>
          <w:rFonts w:hint="eastAsia" w:ascii="宋体" w:hAnsi="宋体" w:cs="宋体"/>
          <w:sz w:val="28"/>
          <w:szCs w:val="28"/>
        </w:rPr>
        <w:t>安委会负责全司的安全生产组织领导工作，是公司安全生产管理最高权力机构，其主要安全生产职责是：</w:t>
      </w:r>
    </w:p>
    <w:p>
      <w:pPr>
        <w:pStyle w:val="23"/>
        <w:spacing w:line="560" w:lineRule="exact"/>
        <w:ind w:firstLine="560" w:firstLineChars="200"/>
        <w:jc w:val="both"/>
        <w:rPr>
          <w:sz w:val="28"/>
          <w:szCs w:val="28"/>
        </w:rPr>
      </w:pPr>
      <w:r>
        <w:rPr>
          <w:rFonts w:hint="eastAsia"/>
          <w:sz w:val="28"/>
          <w:szCs w:val="28"/>
        </w:rPr>
        <w:t>1、宣传贯彻国家安全生产法律法规和行业规范及标准，组织落实相关管理部门的工作部署和要求。</w:t>
      </w:r>
    </w:p>
    <w:p>
      <w:pPr>
        <w:pStyle w:val="23"/>
        <w:spacing w:line="560" w:lineRule="exact"/>
        <w:ind w:firstLine="560" w:firstLineChars="200"/>
        <w:jc w:val="both"/>
        <w:rPr>
          <w:sz w:val="28"/>
          <w:szCs w:val="28"/>
        </w:rPr>
      </w:pPr>
      <w:r>
        <w:rPr>
          <w:rFonts w:hint="eastAsia"/>
          <w:sz w:val="28"/>
          <w:szCs w:val="28"/>
        </w:rPr>
        <w:t>2、组织制定、审定本单位安全生产规章制度。</w:t>
      </w:r>
    </w:p>
    <w:p>
      <w:pPr>
        <w:pStyle w:val="23"/>
        <w:spacing w:line="560" w:lineRule="exact"/>
        <w:ind w:firstLine="560" w:firstLineChars="200"/>
        <w:jc w:val="both"/>
        <w:rPr>
          <w:sz w:val="28"/>
          <w:szCs w:val="28"/>
        </w:rPr>
      </w:pPr>
      <w:r>
        <w:rPr>
          <w:rFonts w:hint="eastAsia"/>
          <w:sz w:val="28"/>
          <w:szCs w:val="28"/>
        </w:rPr>
        <w:t>3、组织制定本单位安全生产目标、计划，定期组织考核，落实奖惩。</w:t>
      </w:r>
    </w:p>
    <w:p>
      <w:pPr>
        <w:pStyle w:val="23"/>
        <w:spacing w:line="560" w:lineRule="exact"/>
        <w:ind w:firstLine="560" w:firstLineChars="200"/>
        <w:jc w:val="both"/>
        <w:rPr>
          <w:sz w:val="28"/>
          <w:szCs w:val="28"/>
        </w:rPr>
      </w:pPr>
      <w:r>
        <w:rPr>
          <w:rFonts w:hint="eastAsia"/>
          <w:sz w:val="28"/>
          <w:szCs w:val="28"/>
        </w:rPr>
        <w:t>4、定期召开安全工作会议，分析研判安全生产形势，研究安全生产中的突出问题，部署重点工作。</w:t>
      </w:r>
    </w:p>
    <w:p>
      <w:pPr>
        <w:pStyle w:val="23"/>
        <w:spacing w:line="560" w:lineRule="exact"/>
        <w:ind w:firstLine="560" w:firstLineChars="200"/>
        <w:jc w:val="both"/>
        <w:rPr>
          <w:sz w:val="28"/>
          <w:szCs w:val="28"/>
        </w:rPr>
      </w:pPr>
      <w:r>
        <w:rPr>
          <w:rFonts w:hint="eastAsia"/>
          <w:sz w:val="28"/>
          <w:szCs w:val="28"/>
        </w:rPr>
        <w:t>5、制定企业安全管理的重大的方针政策。</w:t>
      </w:r>
    </w:p>
    <w:p>
      <w:pPr>
        <w:pStyle w:val="23"/>
        <w:spacing w:line="560" w:lineRule="exact"/>
        <w:ind w:firstLine="560" w:firstLineChars="200"/>
        <w:jc w:val="both"/>
        <w:rPr>
          <w:sz w:val="28"/>
          <w:szCs w:val="28"/>
        </w:rPr>
      </w:pPr>
      <w:r>
        <w:rPr>
          <w:rFonts w:hint="eastAsia"/>
          <w:sz w:val="28"/>
          <w:szCs w:val="28"/>
        </w:rPr>
        <w:t>6、定期组织开展安全生产工作检查，督促、检查各项工作和措施的落实情况，及时消除生产安全事故隐患。</w:t>
      </w:r>
    </w:p>
    <w:p>
      <w:pPr>
        <w:pStyle w:val="23"/>
        <w:spacing w:line="560" w:lineRule="exact"/>
        <w:ind w:firstLine="560" w:firstLineChars="200"/>
        <w:jc w:val="both"/>
        <w:rPr>
          <w:sz w:val="28"/>
          <w:szCs w:val="28"/>
        </w:rPr>
      </w:pPr>
      <w:r>
        <w:rPr>
          <w:rFonts w:hint="eastAsia"/>
          <w:sz w:val="28"/>
          <w:szCs w:val="28"/>
        </w:rPr>
        <w:t>7、研究决定有关安全生产的表彰、奖励、惩处，推广安全生产工作的经验。</w:t>
      </w:r>
    </w:p>
    <w:p>
      <w:pPr>
        <w:pStyle w:val="23"/>
        <w:spacing w:line="560" w:lineRule="exact"/>
        <w:ind w:firstLine="560" w:firstLineChars="200"/>
        <w:jc w:val="both"/>
        <w:rPr>
          <w:sz w:val="28"/>
          <w:szCs w:val="28"/>
        </w:rPr>
      </w:pPr>
      <w:r>
        <w:rPr>
          <w:rFonts w:hint="eastAsia"/>
          <w:sz w:val="28"/>
          <w:szCs w:val="28"/>
        </w:rPr>
        <w:t>8、组织开展事故救援和善后及调查，审定事故调查报告，作出事故处理决定。</w:t>
      </w:r>
    </w:p>
    <w:p>
      <w:pPr>
        <w:pStyle w:val="23"/>
        <w:widowControl w:val="0"/>
        <w:spacing w:line="560" w:lineRule="exact"/>
        <w:ind w:firstLine="560" w:firstLineChars="200"/>
        <w:jc w:val="both"/>
        <w:rPr>
          <w:sz w:val="28"/>
          <w:szCs w:val="28"/>
        </w:rPr>
      </w:pPr>
      <w:r>
        <w:rPr>
          <w:rFonts w:hint="eastAsia"/>
          <w:sz w:val="28"/>
          <w:szCs w:val="28"/>
        </w:rPr>
        <w:t>9、组织制定、修订应急救援预案。</w:t>
      </w:r>
    </w:p>
    <w:p>
      <w:pPr>
        <w:pStyle w:val="5"/>
        <w:spacing w:line="560" w:lineRule="exact"/>
        <w:ind w:firstLine="562" w:firstLineChars="200"/>
        <w:rPr>
          <w:rFonts w:ascii="宋体" w:hAnsi="宋体" w:eastAsia="宋体" w:cs="宋体"/>
        </w:rPr>
      </w:pPr>
      <w:bookmarkStart w:id="10" w:name="_Toc126414351"/>
      <w:r>
        <w:rPr>
          <w:rFonts w:hint="eastAsia" w:ascii="宋体" w:hAnsi="宋体" w:eastAsia="宋体" w:cs="宋体"/>
        </w:rPr>
        <w:t>第七条  安全生产委员会办公室安全生产职责</w:t>
      </w:r>
      <w:bookmarkEnd w:id="10"/>
    </w:p>
    <w:p>
      <w:pPr>
        <w:spacing w:line="560" w:lineRule="exact"/>
        <w:ind w:firstLine="560" w:firstLineChars="200"/>
        <w:rPr>
          <w:rFonts w:ascii="宋体" w:hAnsi="宋体" w:cs="宋体"/>
          <w:sz w:val="28"/>
          <w:szCs w:val="28"/>
        </w:rPr>
      </w:pPr>
      <w:r>
        <w:rPr>
          <w:rFonts w:hint="eastAsia" w:ascii="宋体" w:hAnsi="宋体" w:cs="宋体"/>
          <w:sz w:val="28"/>
          <w:szCs w:val="28"/>
        </w:rPr>
        <w:t>公司安委会办公室是公司安委会的一个常设办事机构，负责安全生产委员会的日常工作，设在公司安全科。其安全职责如下：</w:t>
      </w:r>
    </w:p>
    <w:p>
      <w:pPr>
        <w:spacing w:line="560" w:lineRule="exact"/>
        <w:ind w:firstLine="560" w:firstLineChars="200"/>
        <w:rPr>
          <w:rFonts w:ascii="宋体" w:hAnsi="宋体" w:cs="宋体"/>
          <w:sz w:val="28"/>
          <w:szCs w:val="28"/>
        </w:rPr>
      </w:pPr>
      <w:r>
        <w:rPr>
          <w:rFonts w:hint="eastAsia" w:ascii="宋体" w:hAnsi="宋体" w:cs="宋体"/>
          <w:sz w:val="28"/>
          <w:szCs w:val="28"/>
        </w:rPr>
        <w:t>1、负责公司安全生产领导机构办公室的日常工作,筹备安全生产领导机构会议及重要活动。</w:t>
      </w:r>
    </w:p>
    <w:p>
      <w:pPr>
        <w:spacing w:line="560" w:lineRule="exact"/>
        <w:ind w:firstLine="560" w:firstLineChars="200"/>
        <w:rPr>
          <w:rFonts w:ascii="宋体" w:hAnsi="宋体" w:cs="宋体"/>
          <w:sz w:val="28"/>
          <w:szCs w:val="28"/>
        </w:rPr>
      </w:pPr>
      <w:r>
        <w:rPr>
          <w:rFonts w:hint="eastAsia" w:ascii="宋体" w:hAnsi="宋体" w:cs="宋体"/>
          <w:sz w:val="28"/>
          <w:szCs w:val="28"/>
        </w:rPr>
        <w:t>2、负责向安全生产领导机构提供安全生产信息资料，为安全生产领导机构的决策提供依据。</w:t>
      </w:r>
    </w:p>
    <w:p>
      <w:pPr>
        <w:spacing w:line="560" w:lineRule="exact"/>
        <w:ind w:firstLine="560" w:firstLineChars="200"/>
        <w:rPr>
          <w:rFonts w:ascii="宋体" w:hAnsi="宋体" w:cs="宋体"/>
          <w:sz w:val="28"/>
          <w:szCs w:val="28"/>
        </w:rPr>
      </w:pPr>
      <w:r>
        <w:rPr>
          <w:rFonts w:hint="eastAsia" w:ascii="宋体" w:hAnsi="宋体" w:cs="宋体"/>
          <w:sz w:val="28"/>
          <w:szCs w:val="28"/>
        </w:rPr>
        <w:t>3、组织开展日常、节假日前的安全检查和专项督查工作；及时提出加强安全生产的建议。</w:t>
      </w:r>
    </w:p>
    <w:p>
      <w:pPr>
        <w:spacing w:line="560" w:lineRule="exact"/>
        <w:ind w:firstLine="560" w:firstLineChars="200"/>
        <w:rPr>
          <w:rFonts w:ascii="宋体" w:hAnsi="宋体" w:cs="宋体"/>
          <w:sz w:val="28"/>
          <w:szCs w:val="28"/>
        </w:rPr>
      </w:pPr>
      <w:r>
        <w:rPr>
          <w:rFonts w:hint="eastAsia" w:ascii="宋体" w:hAnsi="宋体" w:cs="宋体"/>
          <w:sz w:val="28"/>
          <w:szCs w:val="28"/>
        </w:rPr>
        <w:t>4、依法组织或参与公司安全生产事故调查处理；会同有关部门督查事故调查处理和责任追究落实情况。</w:t>
      </w:r>
    </w:p>
    <w:p>
      <w:pPr>
        <w:spacing w:line="560" w:lineRule="exact"/>
        <w:ind w:firstLine="560" w:firstLineChars="200"/>
        <w:rPr>
          <w:rFonts w:ascii="宋体" w:hAnsi="宋体" w:cs="宋体"/>
          <w:sz w:val="28"/>
          <w:szCs w:val="28"/>
        </w:rPr>
      </w:pPr>
      <w:r>
        <w:rPr>
          <w:rFonts w:hint="eastAsia" w:ascii="宋体" w:hAnsi="宋体" w:cs="宋体"/>
          <w:sz w:val="28"/>
          <w:szCs w:val="28"/>
        </w:rPr>
        <w:t>5、协助做好相关安全生产的宣传教育培训工作；负责做好公司安全生产先进部室和个人评比表彰。</w:t>
      </w:r>
    </w:p>
    <w:p>
      <w:pPr>
        <w:spacing w:line="560" w:lineRule="exact"/>
        <w:ind w:firstLine="560" w:firstLineChars="200"/>
        <w:rPr>
          <w:rFonts w:ascii="宋体" w:hAnsi="宋体" w:cs="宋体"/>
          <w:sz w:val="28"/>
          <w:szCs w:val="28"/>
        </w:rPr>
      </w:pPr>
      <w:r>
        <w:rPr>
          <w:rFonts w:hint="eastAsia" w:ascii="宋体" w:hAnsi="宋体" w:cs="宋体"/>
          <w:sz w:val="28"/>
          <w:szCs w:val="28"/>
        </w:rPr>
        <w:t>6、参与公司应急处置工作。</w:t>
      </w:r>
    </w:p>
    <w:p>
      <w:pPr>
        <w:pStyle w:val="5"/>
        <w:spacing w:line="560" w:lineRule="exact"/>
        <w:ind w:firstLine="562" w:firstLineChars="200"/>
        <w:rPr>
          <w:rFonts w:ascii="宋体" w:hAnsi="宋体" w:eastAsia="宋体" w:cs="宋体"/>
        </w:rPr>
      </w:pPr>
      <w:bookmarkStart w:id="11" w:name="_Toc126414352"/>
      <w:r>
        <w:rPr>
          <w:rFonts w:hint="eastAsia" w:ascii="宋体" w:hAnsi="宋体" w:eastAsia="宋体" w:cs="宋体"/>
        </w:rPr>
        <w:t>第八条  党支部安全生产职责</w:t>
      </w:r>
      <w:bookmarkEnd w:id="11"/>
    </w:p>
    <w:p>
      <w:pPr>
        <w:spacing w:line="560" w:lineRule="exact"/>
        <w:ind w:firstLine="560" w:firstLineChars="200"/>
        <w:rPr>
          <w:rFonts w:ascii="宋体" w:hAnsi="宋体" w:cs="宋体"/>
          <w:sz w:val="28"/>
          <w:szCs w:val="28"/>
        </w:rPr>
      </w:pPr>
      <w:r>
        <w:rPr>
          <w:rFonts w:hint="eastAsia" w:ascii="宋体" w:hAnsi="宋体" w:cs="宋体"/>
          <w:sz w:val="28"/>
          <w:szCs w:val="28"/>
        </w:rPr>
        <w:t>1、贯彻落实安全生产“管行业必须管安全”、“管业务必须管安全”、“管生产经营必须管安全”、“党政同责、一岗双责”的要求，积极宣传、贯彻党和国家、行业管理部门有关安全生产的方针、政策、法规、规定。</w:t>
      </w:r>
    </w:p>
    <w:p>
      <w:pPr>
        <w:spacing w:line="560" w:lineRule="exact"/>
        <w:ind w:firstLine="560" w:firstLineChars="200"/>
        <w:rPr>
          <w:rFonts w:ascii="宋体" w:hAnsi="宋体" w:cs="宋体"/>
          <w:sz w:val="28"/>
          <w:szCs w:val="28"/>
        </w:rPr>
      </w:pPr>
      <w:r>
        <w:rPr>
          <w:rFonts w:hint="eastAsia" w:ascii="宋体" w:hAnsi="宋体" w:cs="宋体"/>
          <w:sz w:val="28"/>
          <w:szCs w:val="28"/>
        </w:rPr>
        <w:t>2、在思想政治工作中，把搞好安全生产作为一项重要任务，充分发挥党支部对安全生产的监督作用。</w:t>
      </w:r>
    </w:p>
    <w:p>
      <w:pPr>
        <w:spacing w:line="560" w:lineRule="exact"/>
        <w:ind w:firstLine="560" w:firstLineChars="200"/>
        <w:rPr>
          <w:rFonts w:ascii="宋体" w:hAnsi="宋体" w:cs="宋体"/>
          <w:sz w:val="28"/>
          <w:szCs w:val="28"/>
        </w:rPr>
      </w:pPr>
      <w:r>
        <w:rPr>
          <w:rFonts w:hint="eastAsia" w:ascii="宋体" w:hAnsi="宋体" w:cs="宋体"/>
          <w:sz w:val="28"/>
          <w:szCs w:val="28"/>
        </w:rPr>
        <w:t>3、把安全工作列入公司支部的重要议事日程，参与研究有关安全生产的重大活动和重要问题，并动员和组织积极参加安全生产活动，发挥模范带头作用。</w:t>
      </w:r>
    </w:p>
    <w:p>
      <w:pPr>
        <w:spacing w:line="560" w:lineRule="exact"/>
        <w:ind w:firstLine="560" w:firstLineChars="200"/>
        <w:rPr>
          <w:rFonts w:ascii="宋体" w:hAnsi="宋体" w:cs="宋体"/>
          <w:sz w:val="28"/>
          <w:szCs w:val="28"/>
        </w:rPr>
      </w:pPr>
      <w:r>
        <w:rPr>
          <w:rFonts w:hint="eastAsia" w:ascii="宋体" w:hAnsi="宋体" w:cs="宋体"/>
          <w:sz w:val="28"/>
          <w:szCs w:val="28"/>
        </w:rPr>
        <w:t>4、领导组织，紧密围绕公司的安全生产形势，开展思想政治工作，采用各种形式对员工进行安全思想、敬业精神和遵章守纪等教育。</w:t>
      </w:r>
    </w:p>
    <w:p>
      <w:pPr>
        <w:spacing w:line="560" w:lineRule="exact"/>
        <w:ind w:firstLine="560" w:firstLineChars="200"/>
        <w:rPr>
          <w:rFonts w:ascii="宋体" w:hAnsi="宋体" w:cs="宋体"/>
          <w:sz w:val="28"/>
          <w:szCs w:val="28"/>
        </w:rPr>
      </w:pPr>
      <w:r>
        <w:rPr>
          <w:rFonts w:hint="eastAsia" w:ascii="宋体" w:hAnsi="宋体" w:cs="宋体"/>
          <w:sz w:val="28"/>
          <w:szCs w:val="28"/>
        </w:rPr>
        <w:t>5、在中层管理人员考核及思想政治工作评比，把安全业绩作为重要的考核内容。</w:t>
      </w:r>
    </w:p>
    <w:p>
      <w:pPr>
        <w:spacing w:line="560" w:lineRule="exact"/>
        <w:ind w:firstLine="560" w:firstLineChars="200"/>
        <w:rPr>
          <w:rFonts w:ascii="宋体" w:hAnsi="宋体" w:cs="宋体"/>
          <w:sz w:val="28"/>
          <w:szCs w:val="28"/>
        </w:rPr>
      </w:pPr>
      <w:r>
        <w:rPr>
          <w:rFonts w:hint="eastAsia" w:ascii="宋体" w:hAnsi="宋体" w:cs="宋体"/>
          <w:sz w:val="28"/>
          <w:szCs w:val="28"/>
        </w:rPr>
        <w:t>6、深入了解安全生产情况，掌握员工思想动态，及时解决员工队伍中的思想问题和影响安全生产的不良倾向。</w:t>
      </w:r>
    </w:p>
    <w:p>
      <w:pPr>
        <w:spacing w:line="560" w:lineRule="exact"/>
        <w:ind w:firstLine="560" w:firstLineChars="200"/>
        <w:rPr>
          <w:rFonts w:ascii="宋体" w:hAnsi="宋体" w:cs="宋体"/>
          <w:sz w:val="28"/>
          <w:szCs w:val="28"/>
        </w:rPr>
      </w:pPr>
      <w:r>
        <w:rPr>
          <w:rFonts w:hint="eastAsia" w:ascii="宋体" w:hAnsi="宋体" w:cs="宋体"/>
          <w:sz w:val="28"/>
          <w:szCs w:val="28"/>
        </w:rPr>
        <w:t>7、组织开展支部工作范围内风险管控和隐患排查治理工作，对存在的安全风险登记建档并向安全部门报备，对安全隐患实施闭环管理。</w:t>
      </w:r>
    </w:p>
    <w:p>
      <w:pPr>
        <w:spacing w:line="560" w:lineRule="exact"/>
        <w:ind w:firstLine="560" w:firstLineChars="200"/>
        <w:rPr>
          <w:rFonts w:ascii="宋体" w:hAnsi="宋体" w:cs="宋体"/>
          <w:sz w:val="28"/>
          <w:szCs w:val="28"/>
        </w:rPr>
      </w:pPr>
      <w:r>
        <w:rPr>
          <w:rFonts w:hint="eastAsia" w:ascii="宋体" w:hAnsi="宋体" w:cs="宋体"/>
          <w:sz w:val="28"/>
          <w:szCs w:val="28"/>
        </w:rPr>
        <w:t>8、组织并参与单位安全宣传、安全会议、安全教育培训、应急演练等安全活动。</w:t>
      </w:r>
    </w:p>
    <w:p>
      <w:pPr>
        <w:spacing w:line="560" w:lineRule="exact"/>
        <w:ind w:firstLine="560" w:firstLineChars="200"/>
        <w:rPr>
          <w:rFonts w:ascii="宋体" w:hAnsi="宋体" w:cs="宋体"/>
          <w:sz w:val="28"/>
          <w:szCs w:val="28"/>
        </w:rPr>
      </w:pPr>
      <w:r>
        <w:rPr>
          <w:rFonts w:hint="eastAsia" w:ascii="宋体" w:hAnsi="宋体" w:cs="宋体"/>
          <w:sz w:val="28"/>
          <w:szCs w:val="28"/>
        </w:rPr>
        <w:t>9、发生事故时按照应急预案体系作出响应。</w:t>
      </w:r>
    </w:p>
    <w:p>
      <w:pPr>
        <w:pStyle w:val="5"/>
        <w:spacing w:line="560" w:lineRule="exact"/>
        <w:ind w:firstLine="562" w:firstLineChars="200"/>
        <w:rPr>
          <w:rFonts w:ascii="宋体" w:hAnsi="宋体" w:eastAsia="宋体" w:cs="宋体"/>
        </w:rPr>
      </w:pPr>
      <w:bookmarkStart w:id="12" w:name="_Toc126414353"/>
      <w:r>
        <w:rPr>
          <w:rFonts w:hint="eastAsia" w:ascii="宋体" w:hAnsi="宋体" w:eastAsia="宋体" w:cs="宋体"/>
        </w:rPr>
        <w:t>第九条  安全科安全生产职责</w:t>
      </w:r>
      <w:bookmarkEnd w:id="12"/>
    </w:p>
    <w:p>
      <w:pPr>
        <w:spacing w:line="560" w:lineRule="exact"/>
        <w:ind w:firstLine="560" w:firstLineChars="200"/>
        <w:rPr>
          <w:rFonts w:ascii="宋体" w:hAnsi="宋体" w:cs="宋体"/>
          <w:sz w:val="28"/>
          <w:szCs w:val="28"/>
        </w:rPr>
      </w:pPr>
      <w:r>
        <w:rPr>
          <w:rFonts w:hint="eastAsia" w:ascii="宋体" w:hAnsi="宋体" w:cs="宋体"/>
          <w:sz w:val="28"/>
          <w:szCs w:val="28"/>
        </w:rPr>
        <w:t>公司安全科是公司安全生产综合管理机构，也是公司内部的安全生产监督管理机构，其安全生产职责如下：</w:t>
      </w:r>
    </w:p>
    <w:p>
      <w:pPr>
        <w:spacing w:line="560" w:lineRule="exact"/>
        <w:ind w:firstLine="560" w:firstLineChars="200"/>
        <w:rPr>
          <w:rFonts w:ascii="宋体" w:hAnsi="宋体" w:cs="宋体"/>
          <w:sz w:val="28"/>
          <w:szCs w:val="28"/>
        </w:rPr>
      </w:pPr>
      <w:r>
        <w:rPr>
          <w:rFonts w:hint="eastAsia" w:ascii="宋体" w:hAnsi="宋体" w:cs="宋体"/>
          <w:sz w:val="28"/>
          <w:szCs w:val="28"/>
        </w:rPr>
        <w:t>1、宣传贯彻安全生产法律法规和标准规范，执行企业各项安全管理制度。</w:t>
      </w:r>
    </w:p>
    <w:p>
      <w:pPr>
        <w:spacing w:line="560" w:lineRule="exact"/>
        <w:ind w:firstLine="560" w:firstLineChars="200"/>
        <w:rPr>
          <w:rFonts w:ascii="宋体" w:hAnsi="宋体" w:cs="宋体"/>
          <w:sz w:val="28"/>
          <w:szCs w:val="28"/>
        </w:rPr>
      </w:pPr>
      <w:r>
        <w:rPr>
          <w:rFonts w:hint="eastAsia" w:ascii="宋体" w:hAnsi="宋体" w:cs="宋体"/>
          <w:sz w:val="28"/>
          <w:szCs w:val="28"/>
        </w:rPr>
        <w:t>2、负责企业安全综合监督管理，参与安全生产决策。</w:t>
      </w:r>
    </w:p>
    <w:p>
      <w:pPr>
        <w:spacing w:line="560" w:lineRule="exact"/>
        <w:ind w:firstLine="560" w:firstLineChars="200"/>
        <w:rPr>
          <w:rFonts w:ascii="宋体" w:hAnsi="宋体" w:cs="宋体"/>
          <w:sz w:val="28"/>
          <w:szCs w:val="28"/>
        </w:rPr>
      </w:pPr>
      <w:r>
        <w:rPr>
          <w:rFonts w:hint="eastAsia" w:ascii="宋体" w:hAnsi="宋体" w:cs="宋体"/>
          <w:sz w:val="28"/>
          <w:szCs w:val="28"/>
        </w:rPr>
        <w:t>3、协助决策机构和有关负责人制定安全生产目标，并实施考核工作。</w:t>
      </w:r>
    </w:p>
    <w:p>
      <w:pPr>
        <w:spacing w:line="560" w:lineRule="exact"/>
        <w:ind w:firstLine="560" w:firstLineChars="200"/>
        <w:rPr>
          <w:rFonts w:ascii="宋体" w:hAnsi="宋体" w:cs="宋体"/>
          <w:sz w:val="28"/>
          <w:szCs w:val="28"/>
        </w:rPr>
      </w:pPr>
      <w:r>
        <w:rPr>
          <w:rFonts w:hint="eastAsia" w:ascii="宋体" w:hAnsi="宋体" w:cs="宋体"/>
          <w:sz w:val="28"/>
          <w:szCs w:val="28"/>
        </w:rPr>
        <w:t>4、组织制定安全生产规章制度和安全操作规程及，并对执行情况进行监督检查。</w:t>
      </w:r>
    </w:p>
    <w:p>
      <w:pPr>
        <w:spacing w:line="560" w:lineRule="exact"/>
        <w:ind w:firstLine="560" w:firstLineChars="200"/>
        <w:rPr>
          <w:rFonts w:ascii="宋体" w:hAnsi="宋体" w:cs="宋体"/>
          <w:sz w:val="28"/>
          <w:szCs w:val="28"/>
        </w:rPr>
      </w:pPr>
      <w:r>
        <w:rPr>
          <w:rFonts w:hint="eastAsia" w:ascii="宋体" w:hAnsi="宋体" w:cs="宋体"/>
          <w:sz w:val="28"/>
          <w:szCs w:val="28"/>
        </w:rPr>
        <w:t>5、制定明确各部门、岗位安全职责，落实全员安全生产责任制，并实施监督检查。</w:t>
      </w:r>
    </w:p>
    <w:p>
      <w:pPr>
        <w:spacing w:line="560" w:lineRule="exact"/>
        <w:ind w:firstLine="560" w:firstLineChars="200"/>
        <w:rPr>
          <w:rFonts w:ascii="宋体" w:hAnsi="宋体" w:cs="宋体"/>
          <w:sz w:val="28"/>
          <w:szCs w:val="28"/>
        </w:rPr>
      </w:pPr>
      <w:r>
        <w:rPr>
          <w:rFonts w:hint="eastAsia" w:ascii="宋体" w:hAnsi="宋体" w:cs="宋体"/>
          <w:sz w:val="28"/>
          <w:szCs w:val="28"/>
        </w:rPr>
        <w:t>6、组织或参与各项安全生产会议，传达贯彻落实上级安全生产指令、文件及企业相关安全工作要求。</w:t>
      </w:r>
    </w:p>
    <w:p>
      <w:pPr>
        <w:spacing w:line="560" w:lineRule="exact"/>
        <w:ind w:firstLine="560" w:firstLineChars="200"/>
        <w:rPr>
          <w:rFonts w:ascii="宋体" w:hAnsi="宋体" w:cs="宋体"/>
          <w:sz w:val="28"/>
          <w:szCs w:val="28"/>
        </w:rPr>
      </w:pPr>
      <w:r>
        <w:rPr>
          <w:rFonts w:hint="eastAsia" w:ascii="宋体" w:hAnsi="宋体" w:cs="宋体"/>
          <w:sz w:val="28"/>
          <w:szCs w:val="28"/>
        </w:rPr>
        <w:t>7、参与制定安全生产经费投入计划，并监督相关部门实施。</w:t>
      </w:r>
    </w:p>
    <w:p>
      <w:pPr>
        <w:spacing w:line="560" w:lineRule="exact"/>
        <w:ind w:firstLine="560" w:firstLineChars="200"/>
        <w:rPr>
          <w:rFonts w:ascii="宋体" w:hAnsi="宋体" w:cs="宋体"/>
          <w:sz w:val="28"/>
          <w:szCs w:val="28"/>
        </w:rPr>
      </w:pPr>
      <w:r>
        <w:rPr>
          <w:rFonts w:hint="eastAsia" w:ascii="宋体" w:hAnsi="宋体" w:cs="宋体"/>
          <w:sz w:val="28"/>
          <w:szCs w:val="28"/>
        </w:rPr>
        <w:t>8、组织实施从业人员安全教育培训，如实记录教育培训情况。</w:t>
      </w:r>
    </w:p>
    <w:p>
      <w:pPr>
        <w:spacing w:line="560" w:lineRule="exact"/>
        <w:ind w:firstLine="560" w:firstLineChars="200"/>
        <w:rPr>
          <w:rFonts w:ascii="宋体" w:hAnsi="宋体" w:cs="宋体"/>
          <w:sz w:val="28"/>
          <w:szCs w:val="28"/>
        </w:rPr>
      </w:pPr>
      <w:r>
        <w:rPr>
          <w:rFonts w:hint="eastAsia" w:ascii="宋体" w:hAnsi="宋体" w:cs="宋体"/>
          <w:sz w:val="28"/>
          <w:szCs w:val="28"/>
        </w:rPr>
        <w:t>9、建立企业安全生产文化，开展安全生产宣传，总结和推广安全生产工作先进经验。</w:t>
      </w:r>
    </w:p>
    <w:p>
      <w:pPr>
        <w:spacing w:line="560" w:lineRule="exact"/>
        <w:ind w:firstLine="560" w:firstLineChars="200"/>
        <w:rPr>
          <w:rFonts w:ascii="宋体" w:hAnsi="宋体" w:cs="宋体"/>
          <w:sz w:val="28"/>
          <w:szCs w:val="28"/>
        </w:rPr>
      </w:pPr>
      <w:r>
        <w:rPr>
          <w:rFonts w:hint="eastAsia" w:ascii="宋体" w:hAnsi="宋体" w:cs="宋体"/>
          <w:sz w:val="28"/>
          <w:szCs w:val="28"/>
        </w:rPr>
        <w:t>10、建立完善安全风险分级管控和隐患排查治理双重预防机制，督促整改生产安全事故隐患。</w:t>
      </w:r>
    </w:p>
    <w:p>
      <w:pPr>
        <w:spacing w:line="560" w:lineRule="exact"/>
        <w:ind w:firstLine="560" w:firstLineChars="200"/>
        <w:rPr>
          <w:rFonts w:ascii="宋体" w:hAnsi="宋体" w:cs="宋体"/>
          <w:sz w:val="28"/>
          <w:szCs w:val="28"/>
        </w:rPr>
      </w:pPr>
      <w:r>
        <w:rPr>
          <w:rFonts w:hint="eastAsia" w:ascii="宋体" w:hAnsi="宋体" w:cs="宋体"/>
          <w:sz w:val="28"/>
          <w:szCs w:val="28"/>
        </w:rPr>
        <w:t>11、查处从业人员的违规违章行为，及时处理相关部门抄告、通报的车辆和驾驶员交通违法行为。</w:t>
      </w:r>
    </w:p>
    <w:p>
      <w:pPr>
        <w:spacing w:line="560" w:lineRule="exact"/>
        <w:ind w:firstLine="560" w:firstLineChars="200"/>
        <w:rPr>
          <w:rFonts w:ascii="宋体" w:hAnsi="宋体" w:cs="宋体"/>
          <w:sz w:val="28"/>
          <w:szCs w:val="28"/>
        </w:rPr>
      </w:pPr>
      <w:r>
        <w:rPr>
          <w:rFonts w:hint="eastAsia" w:ascii="宋体" w:hAnsi="宋体" w:cs="宋体"/>
          <w:sz w:val="28"/>
          <w:szCs w:val="28"/>
        </w:rPr>
        <w:t>12、每年至少组织开展两次应急演练；每三年至少组织进行一次应急预案评估、修订和备案。</w:t>
      </w:r>
    </w:p>
    <w:p>
      <w:pPr>
        <w:spacing w:line="560" w:lineRule="exact"/>
        <w:ind w:firstLine="560" w:firstLineChars="200"/>
        <w:rPr>
          <w:rFonts w:ascii="宋体" w:hAnsi="宋体" w:cs="宋体"/>
          <w:sz w:val="28"/>
          <w:szCs w:val="28"/>
        </w:rPr>
      </w:pPr>
      <w:r>
        <w:rPr>
          <w:rFonts w:hint="eastAsia" w:ascii="宋体" w:hAnsi="宋体" w:cs="宋体"/>
          <w:sz w:val="28"/>
          <w:szCs w:val="28"/>
        </w:rPr>
        <w:t>13、负责生产安全事故报告、统计和分析工作。按照“四不放过”原则，组织开展生产安全事故调查。</w:t>
      </w:r>
    </w:p>
    <w:p>
      <w:pPr>
        <w:spacing w:line="560" w:lineRule="exact"/>
        <w:ind w:firstLine="560" w:firstLineChars="200"/>
        <w:rPr>
          <w:rFonts w:ascii="宋体" w:hAnsi="宋体" w:cs="宋体"/>
          <w:sz w:val="28"/>
          <w:szCs w:val="28"/>
        </w:rPr>
      </w:pPr>
      <w:r>
        <w:rPr>
          <w:rFonts w:hint="eastAsia" w:ascii="宋体" w:hAnsi="宋体" w:cs="宋体"/>
          <w:sz w:val="28"/>
          <w:szCs w:val="28"/>
        </w:rPr>
        <w:t>14、建立健全各项安全生产档案。</w:t>
      </w:r>
    </w:p>
    <w:p>
      <w:pPr>
        <w:pStyle w:val="5"/>
        <w:spacing w:line="560" w:lineRule="exact"/>
        <w:ind w:firstLine="562" w:firstLineChars="200"/>
        <w:rPr>
          <w:rFonts w:ascii="宋体" w:hAnsi="宋体" w:eastAsia="宋体" w:cs="宋体"/>
        </w:rPr>
      </w:pPr>
      <w:bookmarkStart w:id="13" w:name="_Toc126414354"/>
      <w:r>
        <w:rPr>
          <w:rFonts w:hint="eastAsia" w:ascii="宋体" w:hAnsi="宋体" w:eastAsia="宋体" w:cs="宋体"/>
        </w:rPr>
        <w:t>第十条  生产经营科安全生产职责</w:t>
      </w:r>
      <w:bookmarkEnd w:id="13"/>
    </w:p>
    <w:p>
      <w:pPr>
        <w:spacing w:line="560" w:lineRule="exact"/>
        <w:ind w:firstLine="560" w:firstLineChars="200"/>
        <w:rPr>
          <w:rFonts w:ascii="宋体" w:hAnsi="宋体" w:cs="宋体"/>
          <w:sz w:val="28"/>
          <w:szCs w:val="28"/>
        </w:rPr>
      </w:pPr>
      <w:r>
        <w:rPr>
          <w:rFonts w:hint="eastAsia" w:ascii="宋体" w:hAnsi="宋体" w:cs="宋体"/>
          <w:sz w:val="28"/>
          <w:szCs w:val="28"/>
        </w:rPr>
        <w:t>1、宣传贯彻安全生产法律法规和标准规范，执行企业各项安全管理制度，自觉接受监督。</w:t>
      </w:r>
    </w:p>
    <w:p>
      <w:pPr>
        <w:spacing w:line="560" w:lineRule="exact"/>
        <w:ind w:firstLine="560" w:firstLineChars="200"/>
        <w:rPr>
          <w:rFonts w:ascii="宋体" w:hAnsi="宋体" w:cs="宋体"/>
          <w:sz w:val="28"/>
          <w:szCs w:val="28"/>
        </w:rPr>
      </w:pPr>
      <w:r>
        <w:rPr>
          <w:rFonts w:hint="eastAsia" w:ascii="宋体" w:hAnsi="宋体" w:cs="宋体"/>
          <w:sz w:val="28"/>
          <w:szCs w:val="28"/>
        </w:rPr>
        <w:t>2、认真履行安全生产“管业务必须管安全”和“一岗双责”工作职责，对分管业务工作范围内的安全生产工作负直接责任。</w:t>
      </w:r>
    </w:p>
    <w:p>
      <w:pPr>
        <w:spacing w:line="560" w:lineRule="exact"/>
        <w:ind w:firstLine="560" w:firstLineChars="200"/>
        <w:rPr>
          <w:rFonts w:ascii="宋体" w:hAnsi="宋体" w:cs="宋体"/>
          <w:sz w:val="28"/>
          <w:szCs w:val="28"/>
        </w:rPr>
      </w:pPr>
      <w:r>
        <w:rPr>
          <w:rFonts w:hint="eastAsia" w:ascii="宋体" w:hAnsi="宋体" w:cs="宋体"/>
          <w:sz w:val="28"/>
          <w:szCs w:val="28"/>
        </w:rPr>
        <w:t>3、确保安全的前提下，组织开展生产经营活动，严禁违章指挥、违章作业。</w:t>
      </w:r>
    </w:p>
    <w:p>
      <w:pPr>
        <w:spacing w:line="560" w:lineRule="exact"/>
        <w:ind w:firstLine="560" w:firstLineChars="200"/>
        <w:rPr>
          <w:rFonts w:ascii="宋体" w:hAnsi="宋体" w:cs="宋体"/>
          <w:sz w:val="28"/>
          <w:szCs w:val="28"/>
        </w:rPr>
      </w:pPr>
      <w:r>
        <w:rPr>
          <w:rFonts w:hint="eastAsia" w:ascii="宋体" w:hAnsi="宋体" w:cs="宋体"/>
          <w:sz w:val="28"/>
          <w:szCs w:val="28"/>
        </w:rPr>
        <w:t>4、负责组织实施客运线路现场勘察，制定客运线路运行计划方案和线路安全防范措施。</w:t>
      </w:r>
    </w:p>
    <w:p>
      <w:pPr>
        <w:spacing w:line="560" w:lineRule="exact"/>
        <w:ind w:firstLine="560" w:firstLineChars="200"/>
        <w:rPr>
          <w:rFonts w:ascii="宋体" w:hAnsi="宋体" w:cs="宋体"/>
          <w:sz w:val="28"/>
          <w:szCs w:val="28"/>
        </w:rPr>
      </w:pPr>
      <w:r>
        <w:rPr>
          <w:rFonts w:hint="eastAsia" w:ascii="宋体" w:hAnsi="宋体" w:cs="宋体"/>
          <w:sz w:val="28"/>
          <w:szCs w:val="28"/>
        </w:rPr>
        <w:t>5、负责拟订、签订运输合同（协议），依法明确双方的安全责任。</w:t>
      </w:r>
    </w:p>
    <w:p>
      <w:pPr>
        <w:spacing w:line="560" w:lineRule="exact"/>
        <w:ind w:firstLine="560" w:firstLineChars="200"/>
        <w:rPr>
          <w:rFonts w:ascii="宋体" w:hAnsi="宋体" w:cs="宋体"/>
          <w:sz w:val="28"/>
          <w:szCs w:val="28"/>
        </w:rPr>
      </w:pPr>
      <w:r>
        <w:rPr>
          <w:rFonts w:hint="eastAsia" w:ascii="宋体" w:hAnsi="宋体" w:cs="宋体"/>
          <w:sz w:val="28"/>
          <w:szCs w:val="28"/>
        </w:rPr>
        <w:t>6、及时、如实报告生产安全事故。</w:t>
      </w:r>
    </w:p>
    <w:p>
      <w:pPr>
        <w:spacing w:line="560" w:lineRule="exact"/>
        <w:ind w:firstLine="560" w:firstLineChars="200"/>
        <w:rPr>
          <w:rFonts w:ascii="宋体" w:hAnsi="宋体" w:cs="宋体"/>
          <w:sz w:val="28"/>
          <w:szCs w:val="28"/>
        </w:rPr>
      </w:pPr>
      <w:r>
        <w:rPr>
          <w:rFonts w:hint="eastAsia" w:ascii="宋体" w:hAnsi="宋体" w:cs="宋体"/>
          <w:sz w:val="28"/>
          <w:szCs w:val="28"/>
        </w:rPr>
        <w:t>7、负责本部门业务范围内的安全生产实施管理和监督，及时纠正不安全行为，消除安全隐患。</w:t>
      </w:r>
    </w:p>
    <w:p>
      <w:pPr>
        <w:spacing w:line="560" w:lineRule="exact"/>
        <w:ind w:firstLine="560" w:firstLineChars="200"/>
        <w:rPr>
          <w:rFonts w:ascii="宋体" w:hAnsi="宋体" w:cs="宋体"/>
          <w:sz w:val="28"/>
          <w:szCs w:val="28"/>
        </w:rPr>
      </w:pPr>
      <w:r>
        <w:rPr>
          <w:rFonts w:hint="eastAsia" w:ascii="宋体" w:hAnsi="宋体" w:cs="宋体"/>
          <w:sz w:val="28"/>
          <w:szCs w:val="28"/>
        </w:rPr>
        <w:t>8、积极参与本单位安全文化建设。</w:t>
      </w:r>
    </w:p>
    <w:p>
      <w:pPr>
        <w:spacing w:line="560" w:lineRule="exact"/>
        <w:ind w:firstLine="560" w:firstLineChars="200"/>
        <w:rPr>
          <w:rFonts w:ascii="宋体" w:hAnsi="宋体" w:cs="宋体"/>
          <w:sz w:val="28"/>
          <w:szCs w:val="28"/>
        </w:rPr>
      </w:pPr>
      <w:r>
        <w:rPr>
          <w:rFonts w:hint="eastAsia" w:ascii="宋体" w:hAnsi="宋体" w:cs="宋体"/>
          <w:sz w:val="28"/>
          <w:szCs w:val="28"/>
        </w:rPr>
        <w:t>9、参与应急演练和救援工作，负责应急运输保障工作。</w:t>
      </w:r>
    </w:p>
    <w:p>
      <w:pPr>
        <w:pStyle w:val="5"/>
        <w:spacing w:line="560" w:lineRule="exact"/>
        <w:ind w:firstLine="562" w:firstLineChars="200"/>
        <w:rPr>
          <w:rFonts w:ascii="宋体" w:hAnsi="宋体" w:eastAsia="宋体" w:cs="宋体"/>
        </w:rPr>
      </w:pPr>
      <w:bookmarkStart w:id="14" w:name="_Toc126414355"/>
      <w:r>
        <w:rPr>
          <w:rFonts w:hint="eastAsia" w:ascii="宋体" w:hAnsi="宋体" w:eastAsia="宋体" w:cs="宋体"/>
        </w:rPr>
        <w:t>第十一条  车辆技术管理科安全生产职责</w:t>
      </w:r>
      <w:bookmarkEnd w:id="14"/>
    </w:p>
    <w:p>
      <w:pPr>
        <w:spacing w:line="560" w:lineRule="exact"/>
        <w:ind w:firstLine="560" w:firstLineChars="200"/>
        <w:rPr>
          <w:rFonts w:ascii="宋体" w:hAnsi="宋体" w:cs="宋体"/>
          <w:sz w:val="28"/>
          <w:szCs w:val="28"/>
        </w:rPr>
      </w:pPr>
      <w:r>
        <w:rPr>
          <w:rFonts w:hint="eastAsia" w:ascii="宋体" w:hAnsi="宋体" w:cs="宋体"/>
          <w:sz w:val="28"/>
          <w:szCs w:val="28"/>
        </w:rPr>
        <w:t>1、宣传贯彻安全生产法律法规和标准规范，执行企业各项安全管理制度，建立健全车辆技术管理制度和岗位操作规程。</w:t>
      </w:r>
    </w:p>
    <w:p>
      <w:pPr>
        <w:spacing w:line="560" w:lineRule="exact"/>
        <w:ind w:firstLine="560" w:firstLineChars="200"/>
        <w:rPr>
          <w:rFonts w:ascii="宋体" w:hAnsi="宋体" w:cs="宋体"/>
          <w:sz w:val="28"/>
          <w:szCs w:val="28"/>
        </w:rPr>
      </w:pPr>
      <w:r>
        <w:rPr>
          <w:rFonts w:hint="eastAsia" w:ascii="宋体" w:hAnsi="宋体" w:cs="宋体"/>
          <w:sz w:val="28"/>
          <w:szCs w:val="28"/>
        </w:rPr>
        <w:t>2、认真履行安全生产“管业务必须管安全”和“一岗双责”工作职责，对分管业务工作范围内的安全生产工作负直接责任。</w:t>
      </w:r>
    </w:p>
    <w:p>
      <w:pPr>
        <w:spacing w:line="560" w:lineRule="exact"/>
        <w:ind w:firstLine="560" w:firstLineChars="200"/>
        <w:rPr>
          <w:rFonts w:ascii="宋体" w:hAnsi="宋体" w:cs="宋体"/>
          <w:sz w:val="28"/>
          <w:szCs w:val="28"/>
        </w:rPr>
      </w:pPr>
      <w:r>
        <w:rPr>
          <w:rFonts w:hint="eastAsia" w:ascii="宋体" w:hAnsi="宋体" w:cs="宋体"/>
          <w:sz w:val="28"/>
          <w:szCs w:val="28"/>
        </w:rPr>
        <w:t>3、推广使用新技术、新工艺、新材料和先进经验，为车辆选型选配提供依据。</w:t>
      </w:r>
    </w:p>
    <w:p>
      <w:pPr>
        <w:spacing w:line="560" w:lineRule="exact"/>
        <w:ind w:firstLine="560" w:firstLineChars="200"/>
        <w:rPr>
          <w:rFonts w:ascii="宋体" w:hAnsi="宋体" w:cs="宋体"/>
          <w:sz w:val="28"/>
          <w:szCs w:val="28"/>
        </w:rPr>
      </w:pPr>
      <w:r>
        <w:rPr>
          <w:rFonts w:hint="eastAsia" w:ascii="宋体" w:hAnsi="宋体" w:cs="宋体"/>
          <w:sz w:val="28"/>
          <w:szCs w:val="28"/>
        </w:rPr>
        <w:t>4、制定车辆年度维护保养、检验检测和报废计划，落实车辆使用全过程管理。</w:t>
      </w:r>
    </w:p>
    <w:p>
      <w:pPr>
        <w:spacing w:line="560" w:lineRule="exact"/>
        <w:ind w:firstLine="560" w:firstLineChars="200"/>
        <w:rPr>
          <w:rFonts w:ascii="宋体" w:hAnsi="宋体" w:cs="宋体"/>
          <w:sz w:val="28"/>
          <w:szCs w:val="28"/>
        </w:rPr>
      </w:pPr>
      <w:r>
        <w:rPr>
          <w:rFonts w:hint="eastAsia" w:ascii="宋体" w:hAnsi="宋体" w:cs="宋体"/>
          <w:sz w:val="28"/>
          <w:szCs w:val="28"/>
        </w:rPr>
        <w:t>5、建立车辆技术档案制度，实行一车一档。</w:t>
      </w:r>
    </w:p>
    <w:p>
      <w:pPr>
        <w:spacing w:line="560" w:lineRule="exact"/>
        <w:ind w:firstLine="560" w:firstLineChars="200"/>
        <w:rPr>
          <w:rFonts w:ascii="宋体" w:hAnsi="宋体" w:cs="宋体"/>
          <w:sz w:val="28"/>
          <w:szCs w:val="28"/>
        </w:rPr>
      </w:pPr>
      <w:r>
        <w:rPr>
          <w:rFonts w:hint="eastAsia" w:ascii="宋体" w:hAnsi="宋体" w:cs="宋体"/>
          <w:sz w:val="28"/>
          <w:szCs w:val="28"/>
        </w:rPr>
        <w:t>6、负责本部门业务范围内的安全生产实施管理和监督，及时纠正不安全行为，消除安全隐患。</w:t>
      </w:r>
    </w:p>
    <w:p>
      <w:pPr>
        <w:spacing w:line="560" w:lineRule="exact"/>
        <w:ind w:firstLine="560" w:firstLineChars="200"/>
        <w:rPr>
          <w:rFonts w:ascii="宋体" w:hAnsi="宋体" w:cs="宋体"/>
          <w:sz w:val="28"/>
          <w:szCs w:val="28"/>
        </w:rPr>
      </w:pPr>
      <w:r>
        <w:rPr>
          <w:rFonts w:hint="eastAsia" w:ascii="宋体" w:hAnsi="宋体" w:cs="宋体"/>
          <w:sz w:val="28"/>
          <w:szCs w:val="28"/>
        </w:rPr>
        <w:t>7、积极参与本单位安全文化建设。</w:t>
      </w:r>
    </w:p>
    <w:p>
      <w:pPr>
        <w:spacing w:line="560" w:lineRule="exact"/>
        <w:ind w:firstLine="560" w:firstLineChars="200"/>
        <w:rPr>
          <w:rFonts w:ascii="宋体" w:hAnsi="宋体" w:cs="宋体"/>
          <w:sz w:val="28"/>
          <w:szCs w:val="28"/>
        </w:rPr>
      </w:pPr>
      <w:r>
        <w:rPr>
          <w:rFonts w:hint="eastAsia" w:ascii="宋体" w:hAnsi="宋体" w:cs="宋体"/>
          <w:sz w:val="28"/>
          <w:szCs w:val="28"/>
        </w:rPr>
        <w:t>8、参与应急演练和救援工作。</w:t>
      </w:r>
    </w:p>
    <w:p>
      <w:pPr>
        <w:spacing w:line="560" w:lineRule="exact"/>
        <w:ind w:firstLine="560" w:firstLineChars="200"/>
        <w:rPr>
          <w:rFonts w:ascii="宋体" w:hAnsi="宋体" w:cs="宋体"/>
          <w:sz w:val="28"/>
          <w:szCs w:val="28"/>
        </w:rPr>
      </w:pPr>
      <w:r>
        <w:rPr>
          <w:rFonts w:hint="eastAsia" w:ascii="宋体" w:hAnsi="宋体" w:cs="宋体"/>
          <w:sz w:val="28"/>
          <w:szCs w:val="28"/>
        </w:rPr>
        <w:t>9、参与配合事故调查，具体负责开展车辆技术调查工作。</w:t>
      </w:r>
    </w:p>
    <w:p>
      <w:pPr>
        <w:pStyle w:val="5"/>
        <w:spacing w:line="560" w:lineRule="exact"/>
        <w:ind w:firstLine="562" w:firstLineChars="200"/>
        <w:rPr>
          <w:rFonts w:ascii="宋体" w:hAnsi="宋体" w:eastAsia="宋体" w:cs="宋体"/>
        </w:rPr>
      </w:pPr>
      <w:bookmarkStart w:id="15" w:name="_Toc126414356"/>
      <w:r>
        <w:rPr>
          <w:rFonts w:hint="eastAsia" w:ascii="宋体" w:hAnsi="宋体" w:eastAsia="宋体" w:cs="宋体"/>
        </w:rPr>
        <w:t>第十二条  办公室安全生产职责</w:t>
      </w:r>
      <w:bookmarkEnd w:id="15"/>
    </w:p>
    <w:p>
      <w:pPr>
        <w:spacing w:line="560" w:lineRule="exact"/>
        <w:ind w:firstLine="560" w:firstLineChars="200"/>
        <w:rPr>
          <w:rFonts w:ascii="宋体" w:hAnsi="宋体" w:cs="宋体"/>
          <w:sz w:val="28"/>
          <w:szCs w:val="28"/>
        </w:rPr>
      </w:pPr>
      <w:r>
        <w:rPr>
          <w:rFonts w:hint="eastAsia" w:ascii="宋体" w:hAnsi="宋体" w:cs="宋体"/>
          <w:sz w:val="28"/>
          <w:szCs w:val="28"/>
        </w:rPr>
        <w:t>1、宣传、贯彻、落实国家有关安全生产法律法规、规章及公司安全生产管理制度。</w:t>
      </w:r>
    </w:p>
    <w:p>
      <w:pPr>
        <w:spacing w:line="560" w:lineRule="exact"/>
        <w:ind w:firstLine="560" w:firstLineChars="200"/>
        <w:rPr>
          <w:rFonts w:ascii="宋体" w:hAnsi="宋体" w:cs="宋体"/>
          <w:sz w:val="28"/>
          <w:szCs w:val="28"/>
        </w:rPr>
      </w:pPr>
      <w:r>
        <w:rPr>
          <w:rFonts w:hint="eastAsia" w:ascii="宋体" w:hAnsi="宋体" w:cs="宋体"/>
          <w:sz w:val="28"/>
          <w:szCs w:val="28"/>
        </w:rPr>
        <w:t>2、认真履行安全生产“管业务必须管安全”和“一岗双责”工作职责，对分管业务工作范围内的安全生产工作负直接责任。</w:t>
      </w:r>
    </w:p>
    <w:p>
      <w:pPr>
        <w:spacing w:line="560" w:lineRule="exact"/>
        <w:ind w:firstLine="560" w:firstLineChars="200"/>
        <w:rPr>
          <w:rFonts w:ascii="宋体" w:hAnsi="宋体" w:cs="宋体"/>
          <w:sz w:val="28"/>
          <w:szCs w:val="28"/>
        </w:rPr>
      </w:pPr>
      <w:r>
        <w:rPr>
          <w:rFonts w:hint="eastAsia" w:ascii="宋体" w:hAnsi="宋体" w:cs="宋体"/>
          <w:sz w:val="28"/>
          <w:szCs w:val="28"/>
        </w:rPr>
        <w:t>3、负责进入公司检查、参观人员的接待、陪同及安全注意事项的告知、防护工作。</w:t>
      </w:r>
    </w:p>
    <w:p>
      <w:pPr>
        <w:spacing w:line="560" w:lineRule="exact"/>
        <w:ind w:firstLine="560" w:firstLineChars="200"/>
        <w:rPr>
          <w:rFonts w:ascii="宋体" w:hAnsi="宋体" w:cs="宋体"/>
          <w:sz w:val="28"/>
          <w:szCs w:val="28"/>
        </w:rPr>
      </w:pPr>
      <w:r>
        <w:rPr>
          <w:rFonts w:hint="eastAsia" w:ascii="宋体" w:hAnsi="宋体" w:cs="宋体"/>
          <w:sz w:val="28"/>
          <w:szCs w:val="28"/>
        </w:rPr>
        <w:t>4、参与各项安全生产会议，传达贯彻落实上级安全生产指令、文件及企业相关安全工作要求。</w:t>
      </w:r>
    </w:p>
    <w:p>
      <w:pPr>
        <w:spacing w:line="560" w:lineRule="exact"/>
        <w:ind w:firstLine="560" w:firstLineChars="200"/>
        <w:rPr>
          <w:rFonts w:ascii="宋体" w:hAnsi="宋体" w:cs="宋体"/>
          <w:sz w:val="28"/>
          <w:szCs w:val="28"/>
        </w:rPr>
      </w:pPr>
      <w:r>
        <w:rPr>
          <w:rFonts w:hint="eastAsia" w:ascii="宋体" w:hAnsi="宋体" w:cs="宋体"/>
          <w:sz w:val="28"/>
          <w:szCs w:val="28"/>
        </w:rPr>
        <w:t>5、负责与从业人员签定劳动合同，告知作业岗位、场所危险因素和险情处置要点;为从业人员缴纳工伤保险，建立员工工伤保险台账;认真做好工伤职工的抢救、医疗和护理工作。</w:t>
      </w:r>
    </w:p>
    <w:p>
      <w:pPr>
        <w:spacing w:line="560" w:lineRule="exact"/>
        <w:ind w:firstLine="560" w:firstLineChars="200"/>
        <w:rPr>
          <w:rFonts w:ascii="宋体" w:hAnsi="宋体" w:cs="宋体"/>
          <w:sz w:val="28"/>
          <w:szCs w:val="28"/>
        </w:rPr>
      </w:pPr>
      <w:r>
        <w:rPr>
          <w:rFonts w:hint="eastAsia" w:ascii="宋体" w:hAnsi="宋体" w:cs="宋体"/>
          <w:sz w:val="28"/>
          <w:szCs w:val="28"/>
        </w:rPr>
        <w:t>6、按规定为从业人员提供符合国家标准或行业标准的劳动防护用品，监督、教育从业人员正确佩戴使用。</w:t>
      </w:r>
    </w:p>
    <w:p>
      <w:pPr>
        <w:spacing w:line="560" w:lineRule="exact"/>
        <w:ind w:firstLine="560" w:firstLineChars="200"/>
        <w:rPr>
          <w:rFonts w:ascii="宋体" w:hAnsi="宋体" w:cs="宋体"/>
          <w:sz w:val="28"/>
          <w:szCs w:val="28"/>
        </w:rPr>
      </w:pPr>
      <w:r>
        <w:rPr>
          <w:rFonts w:hint="eastAsia" w:ascii="宋体" w:hAnsi="宋体" w:cs="宋体"/>
          <w:sz w:val="28"/>
          <w:szCs w:val="28"/>
        </w:rPr>
        <w:t>7、负责建立、健全职业健康档案，定期组织员工进行职业健康检查。</w:t>
      </w:r>
    </w:p>
    <w:p>
      <w:pPr>
        <w:spacing w:line="560" w:lineRule="exact"/>
        <w:ind w:firstLine="560" w:firstLineChars="200"/>
        <w:rPr>
          <w:rFonts w:ascii="宋体" w:hAnsi="宋体" w:cs="宋体"/>
          <w:sz w:val="28"/>
          <w:szCs w:val="28"/>
        </w:rPr>
      </w:pPr>
      <w:r>
        <w:rPr>
          <w:rFonts w:hint="eastAsia" w:ascii="宋体" w:hAnsi="宋体" w:cs="宋体"/>
          <w:sz w:val="28"/>
          <w:szCs w:val="28"/>
        </w:rPr>
        <w:t>8、负责组织对新入职人员进行公司级安全教育培训。</w:t>
      </w:r>
    </w:p>
    <w:p>
      <w:pPr>
        <w:spacing w:line="560" w:lineRule="exact"/>
        <w:ind w:firstLine="560" w:firstLineChars="200"/>
        <w:rPr>
          <w:rFonts w:ascii="宋体" w:hAnsi="宋体" w:cs="宋体"/>
          <w:sz w:val="28"/>
          <w:szCs w:val="28"/>
        </w:rPr>
      </w:pPr>
      <w:r>
        <w:rPr>
          <w:rFonts w:hint="eastAsia" w:ascii="宋体" w:hAnsi="宋体" w:cs="宋体"/>
          <w:sz w:val="28"/>
          <w:szCs w:val="28"/>
        </w:rPr>
        <w:t>9、负责或会同安全生产管理部门对从业人员进行安全生产技能培训与考核。</w:t>
      </w:r>
    </w:p>
    <w:p>
      <w:pPr>
        <w:spacing w:line="560" w:lineRule="exact"/>
        <w:ind w:firstLine="560" w:firstLineChars="200"/>
        <w:rPr>
          <w:rFonts w:ascii="宋体" w:hAnsi="宋体" w:cs="宋体"/>
          <w:sz w:val="28"/>
          <w:szCs w:val="28"/>
        </w:rPr>
      </w:pPr>
      <w:r>
        <w:rPr>
          <w:rFonts w:hint="eastAsia" w:ascii="宋体" w:hAnsi="宋体" w:cs="宋体"/>
          <w:sz w:val="28"/>
          <w:szCs w:val="28"/>
        </w:rPr>
        <w:t>10、参与应急演练和救援工作，负责应急救援后勤保障工作。</w:t>
      </w:r>
    </w:p>
    <w:p>
      <w:pPr>
        <w:spacing w:line="560" w:lineRule="exact"/>
        <w:ind w:firstLine="560" w:firstLineChars="200"/>
        <w:rPr>
          <w:rFonts w:ascii="宋体" w:hAnsi="宋体" w:cs="宋体"/>
          <w:sz w:val="28"/>
          <w:szCs w:val="28"/>
        </w:rPr>
      </w:pPr>
      <w:r>
        <w:rPr>
          <w:rFonts w:hint="eastAsia" w:ascii="宋体" w:hAnsi="宋体" w:cs="宋体"/>
          <w:sz w:val="28"/>
          <w:szCs w:val="28"/>
        </w:rPr>
        <w:t>11、积极参与本单位安全文化建设。</w:t>
      </w:r>
    </w:p>
    <w:p>
      <w:pPr>
        <w:pStyle w:val="5"/>
        <w:spacing w:line="560" w:lineRule="exact"/>
        <w:ind w:firstLine="562" w:firstLineChars="200"/>
        <w:rPr>
          <w:rFonts w:ascii="宋体" w:hAnsi="宋体" w:eastAsia="宋体" w:cs="宋体"/>
        </w:rPr>
      </w:pPr>
      <w:bookmarkStart w:id="16" w:name="_Toc126414357"/>
      <w:r>
        <w:rPr>
          <w:rFonts w:hint="eastAsia" w:ascii="宋体" w:hAnsi="宋体" w:eastAsia="宋体" w:cs="宋体"/>
        </w:rPr>
        <w:t>第十三条  财务科安全生产职责</w:t>
      </w:r>
      <w:bookmarkEnd w:id="16"/>
    </w:p>
    <w:p>
      <w:pPr>
        <w:spacing w:line="560" w:lineRule="exact"/>
        <w:ind w:firstLine="560" w:firstLineChars="200"/>
        <w:rPr>
          <w:rFonts w:ascii="宋体" w:hAnsi="宋体" w:cs="宋体"/>
          <w:sz w:val="28"/>
          <w:szCs w:val="28"/>
        </w:rPr>
      </w:pPr>
      <w:r>
        <w:rPr>
          <w:rFonts w:hint="eastAsia" w:ascii="宋体" w:hAnsi="宋体" w:cs="宋体"/>
          <w:sz w:val="28"/>
          <w:szCs w:val="28"/>
        </w:rPr>
        <w:t>1、宣传、贯彻、落实国家有关安全生产法律法规、规章及公司安全生产管理制度。</w:t>
      </w:r>
    </w:p>
    <w:p>
      <w:pPr>
        <w:spacing w:line="560" w:lineRule="exact"/>
        <w:ind w:firstLine="560" w:firstLineChars="200"/>
        <w:rPr>
          <w:rFonts w:ascii="宋体" w:hAnsi="宋体" w:cs="宋体"/>
          <w:sz w:val="28"/>
          <w:szCs w:val="28"/>
        </w:rPr>
      </w:pPr>
      <w:r>
        <w:rPr>
          <w:rFonts w:hint="eastAsia" w:ascii="宋体" w:hAnsi="宋体" w:cs="宋体"/>
          <w:sz w:val="28"/>
          <w:szCs w:val="28"/>
        </w:rPr>
        <w:t>2、认真履行安全生产“管业务必须管安全”和“一岗双责”工作职责，对分管业务工作范围内的安全生产工作负直接责任。</w:t>
      </w:r>
    </w:p>
    <w:p>
      <w:pPr>
        <w:spacing w:line="560" w:lineRule="exact"/>
        <w:ind w:firstLine="560" w:firstLineChars="200"/>
        <w:rPr>
          <w:rFonts w:ascii="宋体" w:hAnsi="宋体" w:cs="宋体"/>
          <w:sz w:val="28"/>
          <w:szCs w:val="28"/>
        </w:rPr>
      </w:pPr>
      <w:r>
        <w:rPr>
          <w:rFonts w:hint="eastAsia" w:ascii="宋体" w:hAnsi="宋体" w:cs="宋体"/>
          <w:sz w:val="28"/>
          <w:szCs w:val="28"/>
        </w:rPr>
        <w:t>3、按照规定负责安全经费预决算工作，规范提取和使用安全生产费用，并建立专账。</w:t>
      </w:r>
    </w:p>
    <w:p>
      <w:pPr>
        <w:spacing w:line="560" w:lineRule="exact"/>
        <w:ind w:firstLine="560" w:firstLineChars="200"/>
        <w:rPr>
          <w:rFonts w:ascii="宋体" w:hAnsi="宋体" w:cs="宋体"/>
          <w:sz w:val="28"/>
          <w:szCs w:val="28"/>
        </w:rPr>
      </w:pPr>
      <w:r>
        <w:rPr>
          <w:rFonts w:hint="eastAsia" w:ascii="宋体" w:hAnsi="宋体" w:cs="宋体"/>
          <w:sz w:val="28"/>
          <w:szCs w:val="28"/>
        </w:rPr>
        <w:t>4、参与各项安全生产会议，传达贯彻落实上级安全生产指令、文件及企业相关安全工作要求。</w:t>
      </w:r>
    </w:p>
    <w:p>
      <w:pPr>
        <w:spacing w:line="560" w:lineRule="exact"/>
        <w:ind w:firstLine="560" w:firstLineChars="200"/>
        <w:rPr>
          <w:rFonts w:ascii="宋体" w:hAnsi="宋体" w:cs="宋体"/>
          <w:sz w:val="28"/>
          <w:szCs w:val="28"/>
        </w:rPr>
      </w:pPr>
      <w:r>
        <w:rPr>
          <w:rFonts w:hint="eastAsia" w:ascii="宋体" w:hAnsi="宋体" w:cs="宋体"/>
          <w:sz w:val="28"/>
          <w:szCs w:val="28"/>
        </w:rPr>
        <w:t>5、负责本部门业务范围内的安全生产实施管理和监督，及时纠正不安全行为，消除安全隐患。</w:t>
      </w:r>
    </w:p>
    <w:p>
      <w:pPr>
        <w:spacing w:line="560" w:lineRule="exact"/>
        <w:ind w:firstLine="560" w:firstLineChars="200"/>
        <w:rPr>
          <w:rFonts w:ascii="宋体" w:hAnsi="宋体" w:cs="宋体"/>
          <w:sz w:val="28"/>
          <w:szCs w:val="28"/>
        </w:rPr>
      </w:pPr>
      <w:r>
        <w:rPr>
          <w:rFonts w:hint="eastAsia" w:ascii="宋体" w:hAnsi="宋体" w:cs="宋体"/>
          <w:sz w:val="28"/>
          <w:szCs w:val="28"/>
        </w:rPr>
        <w:t>6、积极参与公司安全文化建设。</w:t>
      </w:r>
    </w:p>
    <w:p>
      <w:pPr>
        <w:spacing w:line="560" w:lineRule="exact"/>
        <w:ind w:firstLine="560" w:firstLineChars="200"/>
        <w:rPr>
          <w:rFonts w:ascii="宋体" w:hAnsi="宋体" w:cs="宋体"/>
          <w:sz w:val="28"/>
          <w:szCs w:val="28"/>
        </w:rPr>
      </w:pPr>
      <w:r>
        <w:rPr>
          <w:rFonts w:hint="eastAsia" w:ascii="宋体" w:hAnsi="宋体" w:cs="宋体"/>
          <w:sz w:val="28"/>
          <w:szCs w:val="28"/>
        </w:rPr>
        <w:t>7、参与应急演练和救援工作。</w:t>
      </w:r>
    </w:p>
    <w:p>
      <w:pPr>
        <w:pStyle w:val="5"/>
        <w:spacing w:line="560" w:lineRule="exact"/>
        <w:ind w:firstLine="562" w:firstLineChars="200"/>
        <w:rPr>
          <w:rFonts w:ascii="宋体" w:hAnsi="宋体" w:eastAsia="宋体" w:cs="宋体"/>
        </w:rPr>
      </w:pPr>
      <w:bookmarkStart w:id="17" w:name="_Toc126414358"/>
      <w:r>
        <w:rPr>
          <w:rFonts w:hint="eastAsia" w:ascii="宋体" w:hAnsi="宋体" w:eastAsia="宋体" w:cs="宋体"/>
        </w:rPr>
        <w:t>第十四条  汽车卫星定位监控室安全生产职责</w:t>
      </w:r>
      <w:bookmarkEnd w:id="17"/>
    </w:p>
    <w:p>
      <w:pPr>
        <w:spacing w:line="560" w:lineRule="exact"/>
        <w:ind w:firstLine="560" w:firstLineChars="200"/>
        <w:rPr>
          <w:rFonts w:ascii="宋体" w:hAnsi="宋体" w:cs="宋体"/>
          <w:sz w:val="28"/>
          <w:szCs w:val="28"/>
        </w:rPr>
      </w:pPr>
      <w:r>
        <w:rPr>
          <w:rFonts w:hint="eastAsia" w:ascii="宋体" w:hAnsi="宋体" w:cs="宋体"/>
          <w:sz w:val="28"/>
          <w:szCs w:val="28"/>
        </w:rPr>
        <w:t>1、宣传贯彻安全生产法律法规和标准规范，执行企业各项安全管理制度，建立健全动态监控管理制度和岗位操作规程。</w:t>
      </w:r>
    </w:p>
    <w:p>
      <w:pPr>
        <w:spacing w:line="560" w:lineRule="exact"/>
        <w:ind w:firstLine="560" w:firstLineChars="200"/>
        <w:rPr>
          <w:rFonts w:ascii="宋体" w:hAnsi="宋体" w:cs="宋体"/>
          <w:sz w:val="28"/>
          <w:szCs w:val="28"/>
        </w:rPr>
      </w:pPr>
      <w:r>
        <w:rPr>
          <w:rFonts w:hint="eastAsia" w:ascii="宋体" w:hAnsi="宋体" w:cs="宋体"/>
          <w:sz w:val="28"/>
          <w:szCs w:val="28"/>
        </w:rPr>
        <w:t>2、严格落实安全生产责任制。</w:t>
      </w:r>
    </w:p>
    <w:p>
      <w:pPr>
        <w:spacing w:line="560" w:lineRule="exact"/>
        <w:ind w:firstLine="560" w:firstLineChars="200"/>
        <w:rPr>
          <w:rFonts w:ascii="宋体" w:hAnsi="宋体" w:cs="宋体"/>
          <w:sz w:val="28"/>
          <w:szCs w:val="28"/>
        </w:rPr>
      </w:pPr>
      <w:r>
        <w:rPr>
          <w:rFonts w:hint="eastAsia" w:ascii="宋体" w:hAnsi="宋体" w:cs="宋体"/>
          <w:sz w:val="28"/>
          <w:szCs w:val="28"/>
        </w:rPr>
        <w:t>3、负责主动安全智能防控系统管理和维护管理以及动态监控管理培训。</w:t>
      </w:r>
    </w:p>
    <w:p>
      <w:pPr>
        <w:spacing w:line="560" w:lineRule="exact"/>
        <w:ind w:firstLine="560" w:firstLineChars="200"/>
        <w:rPr>
          <w:rFonts w:ascii="宋体" w:hAnsi="宋体" w:cs="宋体"/>
          <w:sz w:val="28"/>
          <w:szCs w:val="28"/>
        </w:rPr>
      </w:pPr>
      <w:r>
        <w:rPr>
          <w:rFonts w:hint="eastAsia" w:ascii="宋体" w:hAnsi="宋体" w:cs="宋体"/>
          <w:sz w:val="28"/>
          <w:szCs w:val="28"/>
        </w:rPr>
        <w:t>4、负责营运车辆驾驶员的IC卡发放和使用管理。</w:t>
      </w:r>
    </w:p>
    <w:p>
      <w:pPr>
        <w:spacing w:line="560" w:lineRule="exact"/>
        <w:ind w:firstLine="560" w:firstLineChars="200"/>
        <w:rPr>
          <w:rFonts w:ascii="宋体" w:hAnsi="宋体" w:cs="宋体"/>
          <w:sz w:val="28"/>
          <w:szCs w:val="28"/>
        </w:rPr>
      </w:pPr>
      <w:r>
        <w:rPr>
          <w:rFonts w:hint="eastAsia" w:ascii="宋体" w:hAnsi="宋体" w:cs="宋体"/>
          <w:sz w:val="28"/>
          <w:szCs w:val="28"/>
        </w:rPr>
        <w:t>5、负责车辆运行全过程动态监控管理，建立健全车辆动态监控管理各项基础档案。</w:t>
      </w:r>
    </w:p>
    <w:p>
      <w:pPr>
        <w:spacing w:line="560" w:lineRule="exact"/>
        <w:ind w:firstLine="560" w:firstLineChars="200"/>
        <w:rPr>
          <w:rFonts w:ascii="宋体" w:hAnsi="宋体" w:cs="宋体"/>
          <w:sz w:val="28"/>
          <w:szCs w:val="28"/>
        </w:rPr>
      </w:pPr>
      <w:r>
        <w:rPr>
          <w:rFonts w:hint="eastAsia" w:ascii="宋体" w:hAnsi="宋体" w:cs="宋体"/>
          <w:sz w:val="28"/>
          <w:szCs w:val="28"/>
        </w:rPr>
        <w:t>6、负责本部门业务范围内的安全生产实施管理和监督，及时纠正不安全行为，消除安全隐患。</w:t>
      </w:r>
    </w:p>
    <w:p>
      <w:pPr>
        <w:spacing w:line="560" w:lineRule="exact"/>
        <w:ind w:firstLine="560" w:firstLineChars="200"/>
        <w:rPr>
          <w:rFonts w:ascii="宋体" w:hAnsi="宋体" w:cs="宋体"/>
          <w:sz w:val="28"/>
          <w:szCs w:val="28"/>
        </w:rPr>
      </w:pPr>
      <w:r>
        <w:rPr>
          <w:rFonts w:hint="eastAsia" w:ascii="宋体" w:hAnsi="宋体" w:cs="宋体"/>
          <w:sz w:val="28"/>
          <w:szCs w:val="28"/>
        </w:rPr>
        <w:t>7、积极参与公司安全文化建设。</w:t>
      </w:r>
    </w:p>
    <w:p>
      <w:pPr>
        <w:spacing w:line="560" w:lineRule="exact"/>
        <w:ind w:firstLine="560" w:firstLineChars="200"/>
        <w:rPr>
          <w:rFonts w:ascii="宋体" w:hAnsi="宋体" w:cs="宋体"/>
          <w:sz w:val="28"/>
          <w:szCs w:val="28"/>
        </w:rPr>
      </w:pPr>
      <w:r>
        <w:rPr>
          <w:rFonts w:hint="eastAsia" w:ascii="宋体" w:hAnsi="宋体" w:cs="宋体"/>
          <w:sz w:val="28"/>
          <w:szCs w:val="28"/>
        </w:rPr>
        <w:t>8、参与配合事故调查，如实提供车辆动态监控数据和视频资料。</w:t>
      </w:r>
    </w:p>
    <w:p>
      <w:pPr>
        <w:pStyle w:val="4"/>
        <w:spacing w:before="0" w:after="0" w:line="560" w:lineRule="exact"/>
        <w:ind w:firstLine="2249" w:firstLineChars="800"/>
        <w:jc w:val="both"/>
        <w:rPr>
          <w:rFonts w:ascii="宋体" w:hAnsi="宋体" w:eastAsia="宋体" w:cs="宋体"/>
          <w:sz w:val="28"/>
          <w:szCs w:val="28"/>
        </w:rPr>
      </w:pPr>
      <w:bookmarkStart w:id="18" w:name="_Toc126414360"/>
      <w:r>
        <w:rPr>
          <w:rFonts w:hint="eastAsia" w:ascii="宋体" w:hAnsi="宋体" w:eastAsia="宋体" w:cs="宋体"/>
          <w:sz w:val="28"/>
          <w:szCs w:val="28"/>
        </w:rPr>
        <w:t>第三节  公司各岗位安全生产职责</w:t>
      </w:r>
      <w:bookmarkEnd w:id="18"/>
    </w:p>
    <w:p>
      <w:pPr>
        <w:pStyle w:val="5"/>
        <w:spacing w:line="560" w:lineRule="exact"/>
        <w:ind w:firstLine="562" w:firstLineChars="200"/>
        <w:rPr>
          <w:rFonts w:ascii="宋体" w:hAnsi="宋体" w:eastAsia="宋体" w:cs="宋体"/>
        </w:rPr>
      </w:pPr>
      <w:bookmarkStart w:id="19" w:name="_Toc126414361"/>
      <w:r>
        <w:rPr>
          <w:rFonts w:hint="eastAsia" w:ascii="宋体" w:hAnsi="宋体" w:eastAsia="宋体" w:cs="宋体"/>
        </w:rPr>
        <w:t>第十五条  安委会主任安全生产职责</w:t>
      </w:r>
      <w:bookmarkEnd w:id="19"/>
    </w:p>
    <w:p>
      <w:pPr>
        <w:spacing w:line="560" w:lineRule="exact"/>
        <w:ind w:firstLine="560" w:firstLineChars="200"/>
        <w:rPr>
          <w:rFonts w:ascii="宋体" w:hAnsi="宋体" w:cs="宋体"/>
          <w:sz w:val="28"/>
          <w:szCs w:val="28"/>
        </w:rPr>
      </w:pPr>
      <w:r>
        <w:rPr>
          <w:rFonts w:hint="eastAsia" w:ascii="宋体" w:hAnsi="宋体" w:cs="宋体"/>
          <w:sz w:val="28"/>
          <w:szCs w:val="28"/>
        </w:rPr>
        <w:t>公司经理是公司安委会主任，是公司安全生产第一责任人，其负有下列职责：</w:t>
      </w:r>
    </w:p>
    <w:p>
      <w:pPr>
        <w:numPr>
          <w:ilvl w:val="0"/>
          <w:numId w:val="0"/>
        </w:numPr>
        <w:ind w:firstLine="560" w:firstLineChars="200"/>
        <w:rPr>
          <w:rFonts w:ascii="宋体" w:hAnsi="宋体" w:eastAsia="宋体" w:cs="宋体"/>
          <w:kern w:val="0"/>
          <w:sz w:val="28"/>
          <w:szCs w:val="28"/>
          <w:lang w:val="en-US" w:eastAsia="zh-CN" w:bidi="ar"/>
        </w:rPr>
      </w:pPr>
      <w:bookmarkStart w:id="20" w:name="_Toc126414362"/>
      <w:r>
        <w:rPr>
          <w:rFonts w:hint="eastAsia" w:ascii="宋体" w:hAnsi="宋体" w:eastAsia="宋体" w:cs="宋体"/>
          <w:kern w:val="0"/>
          <w:sz w:val="28"/>
          <w:szCs w:val="28"/>
          <w:lang w:val="en-US" w:eastAsia="zh-CN" w:bidi="ar"/>
        </w:rPr>
        <w:t>1、</w:t>
      </w:r>
      <w:r>
        <w:rPr>
          <w:rFonts w:ascii="宋体" w:hAnsi="宋体" w:eastAsia="宋体" w:cs="宋体"/>
          <w:kern w:val="0"/>
          <w:sz w:val="28"/>
          <w:szCs w:val="28"/>
          <w:lang w:val="en-US" w:eastAsia="zh-CN" w:bidi="ar"/>
        </w:rPr>
        <w:t>建立健全并落实本单位全员安全生产责任制，加强安全生产标准化建设</w:t>
      </w:r>
      <w:r>
        <w:rPr>
          <w:rFonts w:hint="eastAsia" w:ascii="宋体" w:hAnsi="宋体" w:eastAsia="宋体" w:cs="宋体"/>
          <w:kern w:val="0"/>
          <w:sz w:val="28"/>
          <w:szCs w:val="28"/>
          <w:lang w:val="en-US" w:eastAsia="zh-CN" w:bidi="ar"/>
        </w:rPr>
        <w:t>。</w:t>
      </w:r>
    </w:p>
    <w:p>
      <w:pPr>
        <w:numPr>
          <w:ilvl w:val="0"/>
          <w:numId w:val="0"/>
        </w:numPr>
        <w:ind w:leftChars="0" w:firstLine="560" w:firstLineChars="200"/>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w:t>
      </w:r>
      <w:r>
        <w:rPr>
          <w:rFonts w:ascii="宋体" w:hAnsi="宋体" w:eastAsia="宋体" w:cs="宋体"/>
          <w:kern w:val="0"/>
          <w:sz w:val="28"/>
          <w:szCs w:val="28"/>
          <w:lang w:val="en-US" w:eastAsia="zh-CN" w:bidi="ar"/>
        </w:rPr>
        <w:t>组织制定并实施本单位安全生产规章制度和操作规程</w:t>
      </w:r>
      <w:r>
        <w:rPr>
          <w:rFonts w:hint="eastAsia" w:ascii="宋体" w:hAnsi="宋体" w:eastAsia="宋体" w:cs="宋体"/>
          <w:kern w:val="0"/>
          <w:sz w:val="28"/>
          <w:szCs w:val="28"/>
          <w:lang w:val="en-US" w:eastAsia="zh-CN" w:bidi="ar"/>
        </w:rPr>
        <w:t>。</w:t>
      </w:r>
    </w:p>
    <w:p>
      <w:pPr>
        <w:numPr>
          <w:ilvl w:val="0"/>
          <w:numId w:val="0"/>
        </w:numPr>
        <w:ind w:firstLine="560" w:firstLineChars="200"/>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w:t>
      </w:r>
      <w:r>
        <w:rPr>
          <w:rFonts w:ascii="宋体" w:hAnsi="宋体" w:eastAsia="宋体" w:cs="宋体"/>
          <w:kern w:val="0"/>
          <w:sz w:val="28"/>
          <w:szCs w:val="28"/>
          <w:lang w:val="en-US" w:eastAsia="zh-CN" w:bidi="ar"/>
        </w:rPr>
        <w:t>组织制定并实施本单位安全生产教育和培训计划</w:t>
      </w:r>
      <w:r>
        <w:rPr>
          <w:rFonts w:hint="eastAsia" w:ascii="宋体" w:hAnsi="宋体" w:eastAsia="宋体" w:cs="宋体"/>
          <w:kern w:val="0"/>
          <w:sz w:val="28"/>
          <w:szCs w:val="28"/>
          <w:lang w:val="en-US" w:eastAsia="zh-CN" w:bidi="ar"/>
        </w:rPr>
        <w:t>。</w:t>
      </w:r>
    </w:p>
    <w:p>
      <w:pPr>
        <w:numPr>
          <w:ilvl w:val="0"/>
          <w:numId w:val="0"/>
        </w:numPr>
        <w:ind w:firstLine="560" w:firstLineChars="200"/>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w:t>
      </w:r>
      <w:r>
        <w:rPr>
          <w:rFonts w:ascii="宋体" w:hAnsi="宋体" w:eastAsia="宋体" w:cs="宋体"/>
          <w:kern w:val="0"/>
          <w:sz w:val="28"/>
          <w:szCs w:val="28"/>
          <w:lang w:val="en-US" w:eastAsia="zh-CN" w:bidi="ar"/>
        </w:rPr>
        <w:t>保证本单位安全生产投入的有效实施</w:t>
      </w:r>
      <w:r>
        <w:rPr>
          <w:rFonts w:hint="eastAsia" w:ascii="宋体" w:hAnsi="宋体" w:eastAsia="宋体" w:cs="宋体"/>
          <w:kern w:val="0"/>
          <w:sz w:val="28"/>
          <w:szCs w:val="28"/>
          <w:lang w:val="en-US" w:eastAsia="zh-CN" w:bidi="ar"/>
        </w:rPr>
        <w:t>。</w:t>
      </w:r>
    </w:p>
    <w:p>
      <w:pPr>
        <w:numPr>
          <w:ilvl w:val="0"/>
          <w:numId w:val="0"/>
        </w:numPr>
        <w:ind w:firstLine="560" w:firstLineChars="200"/>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5、</w:t>
      </w:r>
      <w:r>
        <w:rPr>
          <w:rFonts w:ascii="宋体" w:hAnsi="宋体" w:eastAsia="宋体" w:cs="宋体"/>
          <w:kern w:val="0"/>
          <w:sz w:val="28"/>
          <w:szCs w:val="28"/>
          <w:lang w:val="en-US" w:eastAsia="zh-CN" w:bidi="ar"/>
        </w:rPr>
        <w:t>组织建立并落实安全风险分级管控和隐患排查治理双重预防工作机制，督促、检查本单位的安全生产工作，及时消除生产安全事故隐患</w:t>
      </w:r>
      <w:r>
        <w:rPr>
          <w:rFonts w:hint="eastAsia" w:ascii="宋体" w:hAnsi="宋体" w:eastAsia="宋体" w:cs="宋体"/>
          <w:kern w:val="0"/>
          <w:sz w:val="28"/>
          <w:szCs w:val="28"/>
          <w:lang w:val="en-US" w:eastAsia="zh-CN" w:bidi="ar"/>
        </w:rPr>
        <w:t>。</w:t>
      </w:r>
    </w:p>
    <w:p>
      <w:pPr>
        <w:numPr>
          <w:ilvl w:val="0"/>
          <w:numId w:val="0"/>
        </w:numPr>
        <w:ind w:firstLine="560" w:firstLineChars="200"/>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6、</w:t>
      </w:r>
      <w:r>
        <w:rPr>
          <w:rFonts w:ascii="宋体" w:hAnsi="宋体" w:eastAsia="宋体" w:cs="宋体"/>
          <w:kern w:val="0"/>
          <w:sz w:val="28"/>
          <w:szCs w:val="28"/>
          <w:lang w:val="en-US" w:eastAsia="zh-CN" w:bidi="ar"/>
        </w:rPr>
        <w:t>组织制定并实施本单位的生产安全事故应急救援预案</w:t>
      </w:r>
      <w:r>
        <w:rPr>
          <w:rFonts w:hint="eastAsia" w:ascii="宋体" w:hAnsi="宋体" w:eastAsia="宋体" w:cs="宋体"/>
          <w:kern w:val="0"/>
          <w:sz w:val="28"/>
          <w:szCs w:val="28"/>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7、</w:t>
      </w:r>
      <w:r>
        <w:rPr>
          <w:rFonts w:ascii="宋体" w:hAnsi="宋体" w:eastAsia="宋体" w:cs="宋体"/>
          <w:kern w:val="0"/>
          <w:sz w:val="28"/>
          <w:szCs w:val="28"/>
          <w:lang w:val="en-US" w:eastAsia="zh-CN" w:bidi="ar"/>
        </w:rPr>
        <w:t>及时、如实报告生产安全事故</w:t>
      </w:r>
      <w:r>
        <w:rPr>
          <w:rFonts w:hint="eastAsia" w:ascii="宋体" w:hAnsi="宋体" w:eastAsia="宋体" w:cs="宋体"/>
          <w:kern w:val="0"/>
          <w:sz w:val="28"/>
          <w:szCs w:val="28"/>
          <w:lang w:val="en-US" w:eastAsia="zh-CN" w:bidi="ar"/>
        </w:rPr>
        <w:t>。</w:t>
      </w:r>
    </w:p>
    <w:p>
      <w:pPr>
        <w:pStyle w:val="5"/>
        <w:spacing w:line="560" w:lineRule="exact"/>
        <w:ind w:firstLine="562" w:firstLineChars="200"/>
        <w:rPr>
          <w:rFonts w:ascii="宋体" w:hAnsi="宋体" w:eastAsia="宋体" w:cs="宋体"/>
        </w:rPr>
      </w:pPr>
      <w:r>
        <w:rPr>
          <w:rFonts w:hint="eastAsia" w:ascii="宋体" w:hAnsi="宋体" w:eastAsia="宋体" w:cs="宋体"/>
        </w:rPr>
        <w:t>第十六条  安委会副主任安全生产职责</w:t>
      </w:r>
      <w:bookmarkEnd w:id="20"/>
      <w:r>
        <w:rPr>
          <w:rFonts w:hint="eastAsia" w:ascii="宋体" w:hAnsi="宋体" w:eastAsia="宋体" w:cs="宋体"/>
          <w:spacing w:val="-20"/>
        </w:rPr>
        <w:t xml:space="preserve"> </w:t>
      </w:r>
    </w:p>
    <w:p>
      <w:pPr>
        <w:spacing w:line="560" w:lineRule="exact"/>
        <w:ind w:firstLine="560" w:firstLineChars="200"/>
        <w:rPr>
          <w:rFonts w:ascii="宋体" w:hAnsi="宋体" w:cs="宋体"/>
          <w:sz w:val="28"/>
          <w:szCs w:val="28"/>
        </w:rPr>
      </w:pPr>
      <w:r>
        <w:rPr>
          <w:rFonts w:hint="eastAsia" w:ascii="宋体" w:hAnsi="宋体" w:cs="宋体"/>
          <w:sz w:val="28"/>
          <w:szCs w:val="28"/>
        </w:rPr>
        <w:t>公司副经理是公司安委会副主任，其负有下列职责：</w:t>
      </w:r>
    </w:p>
    <w:p>
      <w:pPr>
        <w:spacing w:line="56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kern w:val="0"/>
          <w:sz w:val="28"/>
          <w:szCs w:val="28"/>
        </w:rPr>
        <w:t>认真贯彻执行安全生产的法律、法规和有关规定，</w:t>
      </w:r>
      <w:r>
        <w:rPr>
          <w:rFonts w:hint="eastAsia" w:ascii="宋体" w:hAnsi="宋体" w:cs="宋体"/>
          <w:sz w:val="28"/>
          <w:szCs w:val="28"/>
        </w:rPr>
        <w:t>接受政府安全监督和行业管理。</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2、建立健全和落实安全生产责任制度、安全生产规章制度及安全技术操作规程。</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3、依法建立适应安全生产工作需要的安全生产管理机构，配备安全生产管理人员。</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4、按规定足额提取和使用安全生产费用,缴存安全生产风险抵押金,保证公司安全生产投入的有效实施。</w:t>
      </w:r>
    </w:p>
    <w:p>
      <w:pPr>
        <w:spacing w:line="560" w:lineRule="exact"/>
        <w:ind w:firstLine="560" w:firstLineChars="200"/>
        <w:rPr>
          <w:rFonts w:ascii="宋体" w:hAnsi="宋体" w:cs="宋体"/>
          <w:sz w:val="28"/>
          <w:szCs w:val="28"/>
        </w:rPr>
      </w:pPr>
      <w:r>
        <w:rPr>
          <w:rFonts w:hint="eastAsia" w:ascii="宋体" w:hAnsi="宋体" w:cs="宋体"/>
          <w:sz w:val="28"/>
          <w:szCs w:val="28"/>
        </w:rPr>
        <w:t>5、组织开展本单位的安全生产教育培训工作，组织开展安全生产准化建设。</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6、接受政府及其有关部门的安全生产监督管理，组织督促、检查安全生产，及时消除生产安全事故隐患，检查及处理情况应当记录在案。</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7、组织制定并实施本单位的生产安全事故应急救援预案，建立应急救援组织，配备应急救援设施设备，开展应急救援演练，并按规定报送安全生产监督管理部门或者有关部门备案。</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8、及时、如实按规定报告生产安全事故，落实生产安全事故处理的有关工作。</w:t>
      </w:r>
    </w:p>
    <w:p>
      <w:pPr>
        <w:spacing w:line="560" w:lineRule="exact"/>
        <w:ind w:firstLine="560" w:firstLineChars="200"/>
        <w:rPr>
          <w:rFonts w:ascii="宋体" w:hAnsi="宋体" w:cs="宋体"/>
          <w:sz w:val="28"/>
          <w:szCs w:val="28"/>
        </w:rPr>
      </w:pPr>
      <w:r>
        <w:rPr>
          <w:rFonts w:hint="eastAsia" w:ascii="宋体" w:hAnsi="宋体" w:cs="宋体"/>
          <w:sz w:val="28"/>
          <w:szCs w:val="28"/>
        </w:rPr>
        <w:t>9、定期组织召开安委会，分析安全生产形势，研究解决重大问题。</w:t>
      </w:r>
    </w:p>
    <w:p>
      <w:pPr>
        <w:spacing w:line="560" w:lineRule="exact"/>
        <w:ind w:firstLine="560" w:firstLineChars="200"/>
        <w:rPr>
          <w:rFonts w:ascii="宋体" w:hAnsi="宋体" w:cs="宋体"/>
          <w:sz w:val="28"/>
          <w:szCs w:val="28"/>
        </w:rPr>
      </w:pPr>
      <w:r>
        <w:rPr>
          <w:rFonts w:hint="eastAsia" w:ascii="宋体" w:hAnsi="宋体" w:cs="宋体"/>
          <w:sz w:val="28"/>
          <w:szCs w:val="28"/>
        </w:rPr>
        <w:t>10、按相关规定报告道路旅客运输生产安全事故，制定事故应急处置预案，严格按照“四不放过”原则，严肃处理事故责任人，落实生产安全事故处理的有关工作。</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11、实行安全生产目标管理，定期公布本单位安全生产情况，认真听取和积极采纳职工合理化建议和要求。</w:t>
      </w:r>
    </w:p>
    <w:p>
      <w:pPr>
        <w:spacing w:line="560" w:lineRule="exact"/>
        <w:ind w:firstLine="560" w:firstLineChars="200"/>
        <w:rPr>
          <w:rFonts w:ascii="宋体" w:hAnsi="宋体" w:cs="宋体"/>
          <w:sz w:val="28"/>
          <w:szCs w:val="28"/>
        </w:rPr>
      </w:pPr>
      <w:r>
        <w:rPr>
          <w:rFonts w:hint="eastAsia" w:ascii="宋体" w:hAnsi="宋体" w:cs="宋体"/>
          <w:kern w:val="0"/>
          <w:sz w:val="28"/>
          <w:szCs w:val="28"/>
        </w:rPr>
        <w:t>12、</w:t>
      </w:r>
      <w:r>
        <w:rPr>
          <w:rFonts w:hint="eastAsia" w:ascii="宋体" w:hAnsi="宋体" w:cs="宋体"/>
          <w:sz w:val="28"/>
          <w:szCs w:val="28"/>
        </w:rPr>
        <w:t>其他安全生产管理工作。</w:t>
      </w:r>
    </w:p>
    <w:p>
      <w:pPr>
        <w:pStyle w:val="5"/>
        <w:keepLines w:val="0"/>
        <w:spacing w:line="560" w:lineRule="exact"/>
        <w:ind w:firstLine="562" w:firstLineChars="200"/>
        <w:rPr>
          <w:rFonts w:ascii="宋体" w:hAnsi="宋体" w:eastAsia="宋体" w:cs="宋体"/>
        </w:rPr>
      </w:pPr>
      <w:bookmarkStart w:id="21" w:name="_Toc126414363"/>
      <w:r>
        <w:rPr>
          <w:rFonts w:hint="eastAsia" w:ascii="宋体" w:hAnsi="宋体" w:eastAsia="宋体" w:cs="宋体"/>
        </w:rPr>
        <w:t>第十七条  党支部书记安全生产职责</w:t>
      </w:r>
      <w:bookmarkEnd w:id="21"/>
    </w:p>
    <w:p>
      <w:pPr>
        <w:spacing w:line="560" w:lineRule="exact"/>
        <w:ind w:firstLine="560" w:firstLineChars="200"/>
        <w:rPr>
          <w:rFonts w:ascii="宋体" w:hAnsi="宋体" w:cs="宋体"/>
          <w:sz w:val="28"/>
          <w:szCs w:val="28"/>
        </w:rPr>
      </w:pPr>
      <w:r>
        <w:rPr>
          <w:rFonts w:hint="eastAsia" w:ascii="宋体" w:hAnsi="宋体" w:cs="宋体"/>
          <w:sz w:val="28"/>
          <w:szCs w:val="28"/>
        </w:rPr>
        <w:t>1、在思想政治工作中，把搞好安全生产作为一项重要任务，积极宣传、贯彻党、国家和行业管理部门有关安全生产的方针、政策、法规、规定，充分发挥党群组织对安全生产的保证监督作用。</w:t>
      </w:r>
    </w:p>
    <w:p>
      <w:pPr>
        <w:pStyle w:val="23"/>
        <w:spacing w:line="560" w:lineRule="exact"/>
        <w:ind w:firstLine="420"/>
        <w:rPr>
          <w:sz w:val="28"/>
          <w:szCs w:val="28"/>
        </w:rPr>
      </w:pPr>
      <w:r>
        <w:rPr>
          <w:rFonts w:hint="eastAsia"/>
          <w:sz w:val="28"/>
          <w:szCs w:val="28"/>
        </w:rPr>
        <w:t>2、把安全工作列入公司党支部的重要议事日程，对公司发生的事故承担相应的领导责任；参与研究有关安全生产的重大活动和重要问题，并组织党员、团员积极参加安全生产活动，发挥模范带头作用。</w:t>
      </w:r>
    </w:p>
    <w:p>
      <w:pPr>
        <w:pStyle w:val="23"/>
        <w:spacing w:line="560" w:lineRule="exact"/>
        <w:ind w:firstLine="420"/>
        <w:rPr>
          <w:sz w:val="28"/>
          <w:szCs w:val="28"/>
        </w:rPr>
      </w:pPr>
      <w:r>
        <w:rPr>
          <w:rFonts w:hint="eastAsia"/>
          <w:sz w:val="28"/>
          <w:szCs w:val="28"/>
        </w:rPr>
        <w:t>3、领导党团组织，紧密围绕公司的安全生产形势，开展思想政治工作，采用各种生动有效的形式，对员工进行安全思想、敬业精神和遵章守纪等教育，使员工树立起牢固的“安全第一”思想。</w:t>
      </w:r>
    </w:p>
    <w:p>
      <w:pPr>
        <w:pStyle w:val="23"/>
        <w:spacing w:line="560" w:lineRule="exact"/>
        <w:ind w:firstLine="420"/>
        <w:rPr>
          <w:sz w:val="28"/>
          <w:szCs w:val="28"/>
        </w:rPr>
      </w:pPr>
      <w:r>
        <w:rPr>
          <w:rFonts w:hint="eastAsia"/>
          <w:sz w:val="28"/>
          <w:szCs w:val="28"/>
        </w:rPr>
        <w:t>4、在中层管理人员考核、选拔及思想政治工作评比中，把安全业绩作为重要的考核内容。</w:t>
      </w:r>
    </w:p>
    <w:p>
      <w:pPr>
        <w:pStyle w:val="23"/>
        <w:spacing w:line="560" w:lineRule="exact"/>
        <w:ind w:firstLine="420"/>
        <w:rPr>
          <w:sz w:val="28"/>
          <w:szCs w:val="28"/>
        </w:rPr>
      </w:pPr>
      <w:r>
        <w:rPr>
          <w:rFonts w:hint="eastAsia"/>
          <w:sz w:val="28"/>
          <w:szCs w:val="28"/>
        </w:rPr>
        <w:t>5、经常深入一线，了解安全生产情况，掌握员工思想动态，指导党小组及时解决员工队伍中的思想问题和影响安全生产的不良倾向。</w:t>
      </w:r>
    </w:p>
    <w:p>
      <w:pPr>
        <w:spacing w:line="560" w:lineRule="exact"/>
        <w:ind w:firstLine="560" w:firstLineChars="200"/>
        <w:rPr>
          <w:rFonts w:ascii="宋体" w:hAnsi="宋体" w:cs="宋体"/>
          <w:sz w:val="28"/>
          <w:szCs w:val="28"/>
        </w:rPr>
      </w:pPr>
      <w:r>
        <w:rPr>
          <w:rFonts w:hint="eastAsia" w:ascii="宋体" w:hAnsi="宋体" w:cs="宋体"/>
          <w:sz w:val="28"/>
          <w:szCs w:val="28"/>
        </w:rPr>
        <w:t>6、发生较大事故，亲临现场，配合管理部门查清事故原因，吸取事故教训，采取防范措施，协调事故处理。</w:t>
      </w:r>
    </w:p>
    <w:p>
      <w:pPr>
        <w:spacing w:line="560" w:lineRule="exact"/>
        <w:ind w:firstLine="560" w:firstLineChars="200"/>
        <w:rPr>
          <w:rFonts w:ascii="宋体" w:hAnsi="宋体" w:cs="宋体"/>
          <w:sz w:val="28"/>
          <w:szCs w:val="28"/>
        </w:rPr>
      </w:pPr>
      <w:r>
        <w:rPr>
          <w:rFonts w:hint="eastAsia" w:ascii="宋体" w:hAnsi="宋体" w:cs="宋体"/>
          <w:sz w:val="28"/>
          <w:szCs w:val="28"/>
        </w:rPr>
        <w:t>7、法律法规和规章制度规定的其他职责。</w:t>
      </w:r>
    </w:p>
    <w:p>
      <w:pPr>
        <w:pStyle w:val="5"/>
        <w:spacing w:line="560" w:lineRule="exact"/>
        <w:ind w:firstLine="562" w:firstLineChars="200"/>
        <w:rPr>
          <w:rFonts w:ascii="宋体" w:hAnsi="宋体" w:eastAsia="宋体" w:cs="宋体"/>
        </w:rPr>
      </w:pPr>
      <w:bookmarkStart w:id="22" w:name="_Toc126414364"/>
      <w:r>
        <w:rPr>
          <w:rFonts w:hint="eastAsia" w:ascii="宋体" w:hAnsi="宋体" w:eastAsia="宋体" w:cs="宋体"/>
        </w:rPr>
        <w:t>第十八条  分管安全副经理安全生产职责</w:t>
      </w:r>
      <w:bookmarkEnd w:id="22"/>
    </w:p>
    <w:p>
      <w:pPr>
        <w:spacing w:line="560" w:lineRule="exact"/>
        <w:ind w:firstLine="584" w:firstLineChars="200"/>
        <w:rPr>
          <w:rFonts w:ascii="宋体" w:hAnsi="宋体" w:cs="宋体"/>
          <w:sz w:val="28"/>
          <w:szCs w:val="28"/>
        </w:rPr>
      </w:pPr>
      <w:r>
        <w:rPr>
          <w:rFonts w:hint="eastAsia" w:ascii="宋体" w:hAnsi="宋体" w:cs="宋体"/>
          <w:spacing w:val="6"/>
          <w:sz w:val="28"/>
          <w:szCs w:val="28"/>
        </w:rPr>
        <w:t>公司安全副经理为</w:t>
      </w:r>
      <w:r>
        <w:rPr>
          <w:rFonts w:hint="eastAsia" w:ascii="宋体" w:hAnsi="宋体" w:cs="宋体"/>
          <w:sz w:val="28"/>
          <w:szCs w:val="28"/>
        </w:rPr>
        <w:t>公司安委会副主任，是</w:t>
      </w:r>
      <w:r>
        <w:rPr>
          <w:rFonts w:hint="eastAsia" w:ascii="宋体" w:hAnsi="宋体" w:cs="宋体"/>
          <w:spacing w:val="6"/>
          <w:sz w:val="28"/>
          <w:szCs w:val="28"/>
        </w:rPr>
        <w:t>安全生产第二责任人，</w:t>
      </w:r>
      <w:r>
        <w:rPr>
          <w:rFonts w:hint="eastAsia" w:ascii="宋体" w:hAnsi="宋体" w:cs="宋体"/>
          <w:sz w:val="28"/>
          <w:szCs w:val="28"/>
        </w:rPr>
        <w:t>协助安全生产第一责任人履行安全生产职责，对安全生产工作负组织实施和综合管理及监督的责任，其职责为：</w:t>
      </w:r>
    </w:p>
    <w:p>
      <w:pPr>
        <w:numPr>
          <w:ilvl w:val="0"/>
          <w:numId w:val="0"/>
        </w:numPr>
        <w:ind w:firstLine="560" w:firstLineChars="200"/>
        <w:rPr>
          <w:rFonts w:ascii="宋体" w:hAnsi="宋体" w:eastAsia="宋体" w:cs="宋体"/>
          <w:kern w:val="0"/>
          <w:sz w:val="28"/>
          <w:szCs w:val="28"/>
          <w:lang w:val="en-US" w:eastAsia="zh-CN" w:bidi="ar"/>
        </w:rPr>
      </w:pPr>
      <w:bookmarkStart w:id="23" w:name="_Toc126414365"/>
      <w:r>
        <w:rPr>
          <w:rFonts w:hint="eastAsia" w:ascii="宋体" w:hAnsi="宋体" w:eastAsia="宋体" w:cs="宋体"/>
          <w:kern w:val="0"/>
          <w:sz w:val="28"/>
          <w:szCs w:val="28"/>
          <w:lang w:val="en-US" w:eastAsia="zh-CN" w:bidi="ar"/>
        </w:rPr>
        <w:t>1、</w:t>
      </w:r>
      <w:r>
        <w:rPr>
          <w:rFonts w:ascii="宋体" w:hAnsi="宋体" w:eastAsia="宋体" w:cs="宋体"/>
          <w:kern w:val="0"/>
          <w:sz w:val="28"/>
          <w:szCs w:val="28"/>
          <w:lang w:val="en-US" w:eastAsia="zh-CN" w:bidi="ar"/>
        </w:rPr>
        <w:t>建立健全并落实本单位全员安全生产责任制，加强安全生产标准化建设</w:t>
      </w:r>
      <w:r>
        <w:rPr>
          <w:rFonts w:hint="eastAsia" w:ascii="宋体" w:hAnsi="宋体" w:eastAsia="宋体" w:cs="宋体"/>
          <w:kern w:val="0"/>
          <w:sz w:val="28"/>
          <w:szCs w:val="28"/>
          <w:lang w:val="en-US" w:eastAsia="zh-CN" w:bidi="ar"/>
        </w:rPr>
        <w:t>。</w:t>
      </w:r>
    </w:p>
    <w:p>
      <w:pPr>
        <w:numPr>
          <w:ilvl w:val="0"/>
          <w:numId w:val="0"/>
        </w:numPr>
        <w:ind w:leftChars="0" w:firstLine="560" w:firstLineChars="200"/>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w:t>
      </w:r>
      <w:r>
        <w:rPr>
          <w:rFonts w:ascii="宋体" w:hAnsi="宋体" w:eastAsia="宋体" w:cs="宋体"/>
          <w:kern w:val="0"/>
          <w:sz w:val="28"/>
          <w:szCs w:val="28"/>
          <w:lang w:val="en-US" w:eastAsia="zh-CN" w:bidi="ar"/>
        </w:rPr>
        <w:t>组织制定并实施本单位安全生产规章制度和操作规程</w:t>
      </w:r>
      <w:r>
        <w:rPr>
          <w:rFonts w:hint="eastAsia" w:ascii="宋体" w:hAnsi="宋体" w:eastAsia="宋体" w:cs="宋体"/>
          <w:kern w:val="0"/>
          <w:sz w:val="28"/>
          <w:szCs w:val="28"/>
          <w:lang w:val="en-US" w:eastAsia="zh-CN" w:bidi="ar"/>
        </w:rPr>
        <w:t>。</w:t>
      </w:r>
    </w:p>
    <w:p>
      <w:pPr>
        <w:numPr>
          <w:ilvl w:val="0"/>
          <w:numId w:val="0"/>
        </w:numPr>
        <w:ind w:firstLine="560" w:firstLineChars="200"/>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w:t>
      </w:r>
      <w:r>
        <w:rPr>
          <w:rFonts w:ascii="宋体" w:hAnsi="宋体" w:eastAsia="宋体" w:cs="宋体"/>
          <w:kern w:val="0"/>
          <w:sz w:val="28"/>
          <w:szCs w:val="28"/>
          <w:lang w:val="en-US" w:eastAsia="zh-CN" w:bidi="ar"/>
        </w:rPr>
        <w:t>组织制定并实施本单位安全生产教育和培训计划</w:t>
      </w:r>
      <w:r>
        <w:rPr>
          <w:rFonts w:hint="eastAsia" w:ascii="宋体" w:hAnsi="宋体" w:eastAsia="宋体" w:cs="宋体"/>
          <w:kern w:val="0"/>
          <w:sz w:val="28"/>
          <w:szCs w:val="28"/>
          <w:lang w:val="en-US" w:eastAsia="zh-CN" w:bidi="ar"/>
        </w:rPr>
        <w:t>。</w:t>
      </w:r>
    </w:p>
    <w:p>
      <w:pPr>
        <w:numPr>
          <w:ilvl w:val="0"/>
          <w:numId w:val="0"/>
        </w:numPr>
        <w:ind w:firstLine="560" w:firstLineChars="200"/>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w:t>
      </w:r>
      <w:r>
        <w:rPr>
          <w:rFonts w:ascii="宋体" w:hAnsi="宋体" w:eastAsia="宋体" w:cs="宋体"/>
          <w:kern w:val="0"/>
          <w:sz w:val="28"/>
          <w:szCs w:val="28"/>
          <w:lang w:val="en-US" w:eastAsia="zh-CN" w:bidi="ar"/>
        </w:rPr>
        <w:t>保证本单位安全生产投入的有效实施</w:t>
      </w:r>
      <w:r>
        <w:rPr>
          <w:rFonts w:hint="eastAsia" w:ascii="宋体" w:hAnsi="宋体" w:eastAsia="宋体" w:cs="宋体"/>
          <w:kern w:val="0"/>
          <w:sz w:val="28"/>
          <w:szCs w:val="28"/>
          <w:lang w:val="en-US" w:eastAsia="zh-CN" w:bidi="ar"/>
        </w:rPr>
        <w:t>。</w:t>
      </w:r>
    </w:p>
    <w:p>
      <w:pPr>
        <w:numPr>
          <w:ilvl w:val="0"/>
          <w:numId w:val="0"/>
        </w:numPr>
        <w:ind w:firstLine="560" w:firstLineChars="200"/>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5、</w:t>
      </w:r>
      <w:r>
        <w:rPr>
          <w:rFonts w:ascii="宋体" w:hAnsi="宋体" w:eastAsia="宋体" w:cs="宋体"/>
          <w:kern w:val="0"/>
          <w:sz w:val="28"/>
          <w:szCs w:val="28"/>
          <w:lang w:val="en-US" w:eastAsia="zh-CN" w:bidi="ar"/>
        </w:rPr>
        <w:t>组织建立并落实安全风险分级管控和隐患排查治理双重预防工作机制，督促、检查本单位的安全生产工作，及时消除生产安全事故隐患</w:t>
      </w:r>
      <w:r>
        <w:rPr>
          <w:rFonts w:hint="eastAsia" w:ascii="宋体" w:hAnsi="宋体" w:eastAsia="宋体" w:cs="宋体"/>
          <w:kern w:val="0"/>
          <w:sz w:val="28"/>
          <w:szCs w:val="28"/>
          <w:lang w:val="en-US" w:eastAsia="zh-CN" w:bidi="ar"/>
        </w:rPr>
        <w:t>。</w:t>
      </w:r>
    </w:p>
    <w:p>
      <w:pPr>
        <w:numPr>
          <w:ilvl w:val="0"/>
          <w:numId w:val="0"/>
        </w:numPr>
        <w:ind w:firstLine="560" w:firstLineChars="200"/>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6、</w:t>
      </w:r>
      <w:r>
        <w:rPr>
          <w:rFonts w:ascii="宋体" w:hAnsi="宋体" w:eastAsia="宋体" w:cs="宋体"/>
          <w:kern w:val="0"/>
          <w:sz w:val="28"/>
          <w:szCs w:val="28"/>
          <w:lang w:val="en-US" w:eastAsia="zh-CN" w:bidi="ar"/>
        </w:rPr>
        <w:t>组织制定并实施本单位的生产安全事故应急救援预案</w:t>
      </w:r>
      <w:r>
        <w:rPr>
          <w:rFonts w:hint="eastAsia" w:ascii="宋体" w:hAnsi="宋体" w:eastAsia="宋体" w:cs="宋体"/>
          <w:kern w:val="0"/>
          <w:sz w:val="28"/>
          <w:szCs w:val="28"/>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7、</w:t>
      </w:r>
      <w:r>
        <w:rPr>
          <w:rFonts w:ascii="宋体" w:hAnsi="宋体" w:eastAsia="宋体" w:cs="宋体"/>
          <w:kern w:val="0"/>
          <w:sz w:val="28"/>
          <w:szCs w:val="28"/>
          <w:lang w:val="en-US" w:eastAsia="zh-CN" w:bidi="ar"/>
        </w:rPr>
        <w:t>及时、如实报告生产安全事故</w:t>
      </w:r>
      <w:r>
        <w:rPr>
          <w:rFonts w:hint="eastAsia" w:ascii="宋体" w:hAnsi="宋体" w:eastAsia="宋体" w:cs="宋体"/>
          <w:kern w:val="0"/>
          <w:sz w:val="28"/>
          <w:szCs w:val="28"/>
          <w:lang w:val="en-US" w:eastAsia="zh-CN" w:bidi="ar"/>
        </w:rPr>
        <w:t>。</w:t>
      </w:r>
    </w:p>
    <w:p>
      <w:pPr>
        <w:pStyle w:val="5"/>
        <w:spacing w:line="560" w:lineRule="exact"/>
        <w:ind w:firstLine="562" w:firstLineChars="200"/>
        <w:rPr>
          <w:rFonts w:ascii="宋体" w:hAnsi="宋体" w:eastAsia="宋体" w:cs="宋体"/>
        </w:rPr>
      </w:pPr>
      <w:r>
        <w:rPr>
          <w:rFonts w:hint="eastAsia" w:ascii="宋体" w:hAnsi="宋体" w:eastAsia="宋体" w:cs="宋体"/>
        </w:rPr>
        <w:t>第十九条  分管生产经营副经理安全生产职责</w:t>
      </w:r>
      <w:bookmarkEnd w:id="23"/>
    </w:p>
    <w:p>
      <w:pPr>
        <w:spacing w:line="560" w:lineRule="exact"/>
        <w:ind w:firstLine="560" w:firstLineChars="200"/>
        <w:rPr>
          <w:rFonts w:ascii="宋体" w:hAnsi="宋体" w:cs="宋体"/>
          <w:sz w:val="28"/>
          <w:szCs w:val="28"/>
        </w:rPr>
      </w:pPr>
      <w:r>
        <w:rPr>
          <w:rFonts w:hint="eastAsia" w:ascii="宋体" w:hAnsi="宋体" w:cs="宋体"/>
          <w:sz w:val="28"/>
          <w:szCs w:val="28"/>
        </w:rPr>
        <w:t>1、贯彻落实安全生产“一岗双责”，坚持“管业务必须管安全”“管生产经营必须管安全”的要求，贯彻党和国家安全生产方针政策、法律法规及上级领导的工作指示，执行公司各项安全生产规章制度。</w:t>
      </w:r>
    </w:p>
    <w:p>
      <w:pPr>
        <w:spacing w:line="560" w:lineRule="exact"/>
        <w:ind w:firstLine="560" w:firstLineChars="200"/>
        <w:rPr>
          <w:rFonts w:ascii="宋体" w:hAnsi="宋体" w:cs="宋体"/>
          <w:sz w:val="28"/>
          <w:szCs w:val="28"/>
        </w:rPr>
      </w:pPr>
      <w:r>
        <w:rPr>
          <w:rFonts w:hint="eastAsia" w:ascii="宋体" w:hAnsi="宋体" w:cs="宋体"/>
          <w:sz w:val="28"/>
          <w:szCs w:val="28"/>
        </w:rPr>
        <w:t>2、协助主要负责人履行安全生产职责，对职责范围内安全生产工作负直接领导责任。</w:t>
      </w:r>
    </w:p>
    <w:p>
      <w:pPr>
        <w:spacing w:line="560" w:lineRule="exact"/>
        <w:ind w:firstLine="560" w:firstLineChars="200"/>
        <w:rPr>
          <w:rFonts w:ascii="宋体" w:hAnsi="宋体" w:cs="宋体"/>
          <w:sz w:val="28"/>
          <w:szCs w:val="28"/>
        </w:rPr>
      </w:pPr>
      <w:r>
        <w:rPr>
          <w:rFonts w:hint="eastAsia" w:ascii="宋体" w:hAnsi="宋体" w:cs="宋体"/>
          <w:sz w:val="28"/>
          <w:szCs w:val="28"/>
        </w:rPr>
        <w:t>3、负责确保分管范围内生产经营活动具备符合法律、法规和国家标准或者行业标准规定的安全生产条件。</w:t>
      </w:r>
    </w:p>
    <w:p>
      <w:pPr>
        <w:spacing w:line="560" w:lineRule="exact"/>
        <w:ind w:firstLine="560" w:firstLineChars="200"/>
        <w:rPr>
          <w:rFonts w:ascii="宋体" w:hAnsi="宋体" w:cs="宋体"/>
          <w:sz w:val="28"/>
          <w:szCs w:val="28"/>
        </w:rPr>
      </w:pPr>
      <w:r>
        <w:rPr>
          <w:rFonts w:hint="eastAsia" w:ascii="宋体" w:hAnsi="宋体" w:cs="宋体"/>
          <w:sz w:val="28"/>
          <w:szCs w:val="28"/>
        </w:rPr>
        <w:t>4、负责组织建立健全并督促落实分管范围内安全生产责任制和规章制度。</w:t>
      </w:r>
    </w:p>
    <w:p>
      <w:pPr>
        <w:spacing w:line="560" w:lineRule="exact"/>
        <w:ind w:firstLine="560" w:firstLineChars="200"/>
        <w:rPr>
          <w:rFonts w:ascii="宋体" w:hAnsi="宋体" w:cs="宋体"/>
          <w:sz w:val="28"/>
          <w:szCs w:val="28"/>
        </w:rPr>
      </w:pPr>
      <w:r>
        <w:rPr>
          <w:rFonts w:hint="eastAsia" w:ascii="宋体" w:hAnsi="宋体" w:cs="宋体"/>
          <w:sz w:val="28"/>
          <w:szCs w:val="28"/>
        </w:rPr>
        <w:t>5、负责组织落实安全工作决议、决定。制定分管范围年度安全生产工作计划,并抓好落实。</w:t>
      </w:r>
    </w:p>
    <w:p>
      <w:pPr>
        <w:spacing w:line="560" w:lineRule="exact"/>
        <w:ind w:firstLine="560" w:firstLineChars="200"/>
        <w:rPr>
          <w:rFonts w:ascii="宋体" w:hAnsi="宋体" w:cs="宋体"/>
          <w:sz w:val="28"/>
          <w:szCs w:val="28"/>
        </w:rPr>
      </w:pPr>
      <w:r>
        <w:rPr>
          <w:rFonts w:hint="eastAsia" w:ascii="宋体" w:hAnsi="宋体" w:cs="宋体"/>
          <w:sz w:val="28"/>
          <w:szCs w:val="28"/>
        </w:rPr>
        <w:t>6、负责组织建立健全分管范围内的安全风险分级管控和隐患排查治理双重预防体系；有效管控重大安全风险，及时发现并消除安全事故隐患，隐患管理形成闭环。</w:t>
      </w:r>
    </w:p>
    <w:p>
      <w:pPr>
        <w:spacing w:line="560" w:lineRule="exact"/>
        <w:ind w:firstLine="560" w:firstLineChars="200"/>
        <w:rPr>
          <w:rFonts w:ascii="宋体" w:hAnsi="宋体" w:cs="宋体"/>
          <w:sz w:val="28"/>
          <w:szCs w:val="28"/>
        </w:rPr>
      </w:pPr>
      <w:r>
        <w:rPr>
          <w:rFonts w:hint="eastAsia" w:ascii="宋体" w:hAnsi="宋体" w:cs="宋体"/>
          <w:sz w:val="28"/>
          <w:szCs w:val="28"/>
        </w:rPr>
        <w:t>7、组织实施分管范围内重要时段、重点时期的值班值守。</w:t>
      </w:r>
    </w:p>
    <w:p>
      <w:pPr>
        <w:spacing w:line="560" w:lineRule="exact"/>
        <w:ind w:firstLine="560" w:firstLineChars="200"/>
        <w:rPr>
          <w:rFonts w:ascii="宋体" w:hAnsi="宋体" w:cs="宋体"/>
          <w:sz w:val="28"/>
          <w:szCs w:val="28"/>
        </w:rPr>
      </w:pPr>
      <w:r>
        <w:rPr>
          <w:rFonts w:hint="eastAsia" w:ascii="宋体" w:hAnsi="宋体" w:cs="宋体"/>
          <w:sz w:val="28"/>
          <w:szCs w:val="28"/>
        </w:rPr>
        <w:t>8、及时、如实报告生产安全事故，参与事故调查处理和善后处理。</w:t>
      </w:r>
    </w:p>
    <w:p>
      <w:pPr>
        <w:spacing w:line="560" w:lineRule="exact"/>
        <w:ind w:firstLine="560" w:firstLineChars="200"/>
        <w:rPr>
          <w:rFonts w:ascii="宋体" w:hAnsi="宋体" w:cs="宋体"/>
          <w:sz w:val="28"/>
          <w:szCs w:val="28"/>
        </w:rPr>
      </w:pPr>
      <w:r>
        <w:rPr>
          <w:rFonts w:hint="eastAsia" w:ascii="宋体" w:hAnsi="宋体" w:cs="宋体"/>
          <w:sz w:val="28"/>
          <w:szCs w:val="28"/>
        </w:rPr>
        <w:t>9、履行法律、法规规定的其他安全生产责任。</w:t>
      </w:r>
    </w:p>
    <w:p>
      <w:pPr>
        <w:pStyle w:val="5"/>
        <w:spacing w:line="560" w:lineRule="exact"/>
        <w:ind w:firstLine="562" w:firstLineChars="200"/>
        <w:rPr>
          <w:rFonts w:ascii="宋体" w:hAnsi="宋体" w:eastAsia="宋体" w:cs="宋体"/>
        </w:rPr>
      </w:pPr>
      <w:bookmarkStart w:id="24" w:name="_Toc126414366"/>
      <w:r>
        <w:rPr>
          <w:rFonts w:hint="eastAsia" w:ascii="宋体" w:hAnsi="宋体" w:eastAsia="宋体" w:cs="宋体"/>
        </w:rPr>
        <w:t>第二十条  分管车辆技术副经理安全生产职责</w:t>
      </w:r>
      <w:bookmarkEnd w:id="24"/>
    </w:p>
    <w:p>
      <w:pPr>
        <w:spacing w:line="560" w:lineRule="exact"/>
        <w:ind w:firstLine="560" w:firstLineChars="200"/>
        <w:rPr>
          <w:rFonts w:ascii="宋体" w:hAnsi="宋体" w:cs="宋体"/>
          <w:sz w:val="28"/>
          <w:szCs w:val="28"/>
        </w:rPr>
      </w:pPr>
      <w:r>
        <w:rPr>
          <w:rFonts w:hint="eastAsia" w:ascii="宋体" w:hAnsi="宋体" w:cs="宋体"/>
          <w:sz w:val="28"/>
          <w:szCs w:val="28"/>
        </w:rPr>
        <w:t>1、贯彻落实安全生产“一岗双责”，坚持“管业务必须管安全”、“管生产经营必须管安全”的要求，贯彻党和国家安全生产方针政策、法律法规及上级领导的工作指示，执行公司各项安全生产规章制度。</w:t>
      </w:r>
    </w:p>
    <w:p>
      <w:pPr>
        <w:spacing w:line="560" w:lineRule="exact"/>
        <w:ind w:firstLine="560" w:firstLineChars="200"/>
        <w:rPr>
          <w:rFonts w:ascii="宋体" w:hAnsi="宋体" w:cs="宋体"/>
          <w:sz w:val="28"/>
          <w:szCs w:val="28"/>
        </w:rPr>
      </w:pPr>
      <w:r>
        <w:rPr>
          <w:rFonts w:hint="eastAsia" w:ascii="宋体" w:hAnsi="宋体" w:cs="宋体"/>
          <w:sz w:val="28"/>
          <w:szCs w:val="28"/>
        </w:rPr>
        <w:t>2、协助主要负责人履行安全生产职责，对职责范围内安全生产工作负直接领导责任。</w:t>
      </w:r>
    </w:p>
    <w:p>
      <w:pPr>
        <w:spacing w:line="560" w:lineRule="exact"/>
        <w:ind w:firstLine="560" w:firstLineChars="200"/>
        <w:rPr>
          <w:rFonts w:ascii="宋体" w:hAnsi="宋体" w:cs="宋体"/>
          <w:sz w:val="28"/>
          <w:szCs w:val="28"/>
        </w:rPr>
      </w:pPr>
      <w:r>
        <w:rPr>
          <w:rFonts w:hint="eastAsia" w:ascii="宋体" w:hAnsi="宋体" w:cs="宋体"/>
          <w:sz w:val="28"/>
          <w:szCs w:val="28"/>
        </w:rPr>
        <w:t>3、负责确保分管范围内生产经营活动具备符合法律、法规和国家标准或者行业标准规定的安全生产条件。</w:t>
      </w:r>
    </w:p>
    <w:p>
      <w:pPr>
        <w:spacing w:line="560" w:lineRule="exact"/>
        <w:ind w:firstLine="560" w:firstLineChars="200"/>
        <w:rPr>
          <w:rFonts w:ascii="宋体" w:hAnsi="宋体" w:cs="宋体"/>
          <w:sz w:val="28"/>
          <w:szCs w:val="28"/>
        </w:rPr>
      </w:pPr>
      <w:r>
        <w:rPr>
          <w:rFonts w:hint="eastAsia" w:ascii="宋体" w:hAnsi="宋体" w:cs="宋体"/>
          <w:sz w:val="28"/>
          <w:szCs w:val="28"/>
        </w:rPr>
        <w:t>4、负责组织建立健全并督促落实分管范围内安全生产责任制和规章制度。</w:t>
      </w:r>
    </w:p>
    <w:p>
      <w:pPr>
        <w:spacing w:line="560" w:lineRule="exact"/>
        <w:ind w:firstLine="560" w:firstLineChars="200"/>
        <w:rPr>
          <w:rFonts w:ascii="宋体" w:hAnsi="宋体" w:cs="宋体"/>
          <w:sz w:val="28"/>
          <w:szCs w:val="28"/>
        </w:rPr>
      </w:pPr>
      <w:r>
        <w:rPr>
          <w:rFonts w:hint="eastAsia" w:ascii="宋体" w:hAnsi="宋体" w:cs="宋体"/>
          <w:sz w:val="28"/>
          <w:szCs w:val="28"/>
        </w:rPr>
        <w:t>5、负责组织落实安全工作决议、决定。制定分管范围年度安全生产工作计划,并抓好落实。</w:t>
      </w:r>
    </w:p>
    <w:p>
      <w:pPr>
        <w:spacing w:line="560" w:lineRule="exact"/>
        <w:ind w:firstLine="560" w:firstLineChars="200"/>
        <w:rPr>
          <w:rFonts w:ascii="宋体" w:hAnsi="宋体" w:cs="宋体"/>
          <w:sz w:val="28"/>
          <w:szCs w:val="28"/>
        </w:rPr>
      </w:pPr>
      <w:r>
        <w:rPr>
          <w:rFonts w:hint="eastAsia" w:ascii="宋体" w:hAnsi="宋体" w:cs="宋体"/>
          <w:sz w:val="28"/>
          <w:szCs w:val="28"/>
        </w:rPr>
        <w:t>6、负责组织建立健全分管范围内的安全风险分级管控和隐患排查治理双重预防体系；有效管控重大安全风险，及时发现并消除安全事故隐患，隐患管理形成闭环。</w:t>
      </w:r>
    </w:p>
    <w:p>
      <w:pPr>
        <w:spacing w:line="560" w:lineRule="exact"/>
        <w:ind w:firstLine="560" w:firstLineChars="200"/>
        <w:rPr>
          <w:rFonts w:ascii="宋体" w:hAnsi="宋体" w:cs="宋体"/>
          <w:sz w:val="28"/>
          <w:szCs w:val="28"/>
        </w:rPr>
      </w:pPr>
      <w:r>
        <w:rPr>
          <w:rFonts w:hint="eastAsia" w:ascii="宋体" w:hAnsi="宋体" w:cs="宋体"/>
          <w:sz w:val="28"/>
          <w:szCs w:val="28"/>
        </w:rPr>
        <w:t>7、组织实施分管范围内重要时段、重点时期的值班值守。</w:t>
      </w:r>
    </w:p>
    <w:p>
      <w:pPr>
        <w:spacing w:line="560" w:lineRule="exact"/>
        <w:ind w:firstLine="560" w:firstLineChars="200"/>
        <w:rPr>
          <w:rFonts w:ascii="宋体" w:hAnsi="宋体" w:cs="宋体"/>
          <w:sz w:val="28"/>
          <w:szCs w:val="28"/>
        </w:rPr>
      </w:pPr>
      <w:r>
        <w:rPr>
          <w:rFonts w:hint="eastAsia" w:ascii="宋体" w:hAnsi="宋体" w:cs="宋体"/>
          <w:sz w:val="28"/>
          <w:szCs w:val="28"/>
        </w:rPr>
        <w:t>8、及时、如实报告生产安全事故，参与事故调查处理和善后处理。</w:t>
      </w:r>
    </w:p>
    <w:p>
      <w:pPr>
        <w:spacing w:line="560" w:lineRule="exact"/>
        <w:ind w:firstLine="560" w:firstLineChars="200"/>
        <w:rPr>
          <w:rFonts w:ascii="宋体" w:hAnsi="宋体" w:cs="宋体"/>
          <w:sz w:val="28"/>
          <w:szCs w:val="28"/>
        </w:rPr>
      </w:pPr>
      <w:r>
        <w:rPr>
          <w:rFonts w:hint="eastAsia" w:ascii="宋体" w:hAnsi="宋体" w:cs="宋体"/>
          <w:sz w:val="28"/>
          <w:szCs w:val="28"/>
        </w:rPr>
        <w:t>9、履行法律、法规规定的其他安全生产责任。</w:t>
      </w:r>
    </w:p>
    <w:p>
      <w:pPr>
        <w:spacing w:line="560" w:lineRule="exact"/>
        <w:ind w:firstLine="562" w:firstLineChars="200"/>
        <w:rPr>
          <w:rFonts w:ascii="宋体" w:hAnsi="宋体" w:cs="宋体"/>
          <w:b/>
          <w:bCs/>
          <w:sz w:val="28"/>
          <w:szCs w:val="36"/>
        </w:rPr>
      </w:pPr>
      <w:bookmarkStart w:id="25" w:name="_Toc126414367"/>
      <w:r>
        <w:rPr>
          <w:rFonts w:hint="eastAsia" w:ascii="宋体" w:hAnsi="宋体" w:cs="宋体"/>
          <w:b/>
          <w:bCs/>
          <w:sz w:val="28"/>
          <w:szCs w:val="36"/>
        </w:rPr>
        <w:t>第二十一条</w:t>
      </w:r>
      <w:r>
        <w:rPr>
          <w:rFonts w:hint="eastAsia" w:ascii="宋体" w:hAnsi="宋体" w:cs="宋体"/>
        </w:rPr>
        <w:t xml:space="preserve">  </w:t>
      </w:r>
      <w:bookmarkEnd w:id="25"/>
      <w:bookmarkStart w:id="26" w:name="_Toc126414369"/>
      <w:r>
        <w:rPr>
          <w:rFonts w:hint="eastAsia" w:ascii="宋体" w:hAnsi="宋体" w:cs="宋体"/>
          <w:b/>
          <w:bCs/>
          <w:sz w:val="28"/>
          <w:szCs w:val="36"/>
        </w:rPr>
        <w:t>安委会办公室主任安全生产职责</w:t>
      </w:r>
      <w:bookmarkEnd w:id="26"/>
    </w:p>
    <w:p>
      <w:pPr>
        <w:spacing w:line="560" w:lineRule="exact"/>
        <w:ind w:firstLine="560" w:firstLineChars="200"/>
        <w:rPr>
          <w:rFonts w:ascii="宋体" w:hAnsi="宋体" w:cs="宋体"/>
          <w:sz w:val="28"/>
          <w:szCs w:val="28"/>
        </w:rPr>
      </w:pPr>
      <w:r>
        <w:rPr>
          <w:rFonts w:hint="eastAsia" w:ascii="宋体" w:hAnsi="宋体" w:cs="宋体"/>
          <w:sz w:val="28"/>
          <w:szCs w:val="28"/>
        </w:rPr>
        <w:t>1、作为公司安委会主任的助手，在其领导下对公司各部门、各岗位的安全生产工作开展情况进行督导。</w:t>
      </w:r>
    </w:p>
    <w:p>
      <w:pPr>
        <w:spacing w:line="560" w:lineRule="exact"/>
        <w:ind w:firstLine="560" w:firstLineChars="200"/>
        <w:rPr>
          <w:rFonts w:ascii="宋体" w:hAnsi="宋体" w:cs="宋体"/>
          <w:sz w:val="28"/>
          <w:szCs w:val="28"/>
        </w:rPr>
      </w:pPr>
      <w:r>
        <w:rPr>
          <w:rFonts w:hint="eastAsia" w:ascii="宋体" w:hAnsi="宋体" w:cs="宋体"/>
          <w:sz w:val="28"/>
          <w:szCs w:val="28"/>
        </w:rPr>
        <w:t>2、组织制订和修订、审查公司安全操作规程和安全生产管理制度并监督检查执行情况。</w:t>
      </w:r>
    </w:p>
    <w:p>
      <w:pPr>
        <w:spacing w:line="560" w:lineRule="exact"/>
        <w:ind w:firstLine="560" w:firstLineChars="200"/>
        <w:rPr>
          <w:rFonts w:ascii="宋体" w:hAnsi="宋体" w:cs="宋体"/>
          <w:sz w:val="28"/>
          <w:szCs w:val="28"/>
        </w:rPr>
      </w:pPr>
      <w:r>
        <w:rPr>
          <w:rFonts w:hint="eastAsia" w:ascii="宋体" w:hAnsi="宋体" w:cs="宋体"/>
          <w:sz w:val="28"/>
          <w:szCs w:val="28"/>
        </w:rPr>
        <w:t>3、组织安委会成员进行安全生产大检查，针对检查问题和隐患，督促、组织相关责任部门及时整改。汇总分析公司安全生产情况，及时向安委会汇报 。</w:t>
      </w:r>
    </w:p>
    <w:p>
      <w:pPr>
        <w:spacing w:line="560" w:lineRule="exact"/>
        <w:ind w:firstLine="560" w:firstLineChars="200"/>
        <w:rPr>
          <w:rFonts w:ascii="宋体" w:hAnsi="宋体" w:cs="宋体"/>
          <w:sz w:val="28"/>
          <w:szCs w:val="28"/>
        </w:rPr>
      </w:pPr>
      <w:r>
        <w:rPr>
          <w:rFonts w:hint="eastAsia" w:ascii="宋体" w:hAnsi="宋体" w:cs="宋体"/>
          <w:sz w:val="28"/>
          <w:szCs w:val="28"/>
        </w:rPr>
        <w:t>4、筹备公司安委会和安全工作会议，做好会务工作，并对决定的事项予以督办。</w:t>
      </w:r>
    </w:p>
    <w:p>
      <w:pPr>
        <w:spacing w:line="560" w:lineRule="exact"/>
        <w:ind w:firstLine="560" w:firstLineChars="200"/>
        <w:rPr>
          <w:rFonts w:ascii="宋体" w:hAnsi="宋体" w:cs="宋体"/>
          <w:sz w:val="28"/>
          <w:szCs w:val="28"/>
        </w:rPr>
      </w:pPr>
      <w:r>
        <w:rPr>
          <w:rFonts w:hint="eastAsia" w:ascii="宋体" w:hAnsi="宋体" w:cs="宋体"/>
          <w:sz w:val="28"/>
          <w:szCs w:val="28"/>
        </w:rPr>
        <w:t>5、协助有关部门对管理人员进行安全宣传、培训、教育工作。</w:t>
      </w:r>
    </w:p>
    <w:p>
      <w:pPr>
        <w:spacing w:line="560" w:lineRule="exact"/>
        <w:ind w:firstLine="560" w:firstLineChars="200"/>
        <w:rPr>
          <w:rFonts w:ascii="宋体" w:hAnsi="宋体" w:cs="宋体"/>
          <w:sz w:val="28"/>
          <w:szCs w:val="28"/>
        </w:rPr>
      </w:pPr>
      <w:r>
        <w:rPr>
          <w:rFonts w:hint="eastAsia" w:ascii="宋体" w:hAnsi="宋体" w:cs="宋体"/>
          <w:sz w:val="28"/>
          <w:szCs w:val="28"/>
        </w:rPr>
        <w:t>6、完成安委会安排部署的其他安全生产工作。</w:t>
      </w:r>
    </w:p>
    <w:p>
      <w:pPr>
        <w:pStyle w:val="5"/>
        <w:spacing w:line="560" w:lineRule="exact"/>
        <w:ind w:firstLine="562" w:firstLineChars="200"/>
        <w:rPr>
          <w:rFonts w:ascii="宋体" w:hAnsi="宋体" w:eastAsia="宋体" w:cs="宋体"/>
        </w:rPr>
      </w:pPr>
      <w:bookmarkStart w:id="27" w:name="_Toc126414370"/>
      <w:r>
        <w:rPr>
          <w:rFonts w:hint="eastAsia" w:ascii="宋体" w:hAnsi="宋体" w:eastAsia="宋体" w:cs="宋体"/>
        </w:rPr>
        <w:t>第二十二条  安全科科长安全生产职责</w:t>
      </w:r>
      <w:bookmarkEnd w:id="27"/>
    </w:p>
    <w:p>
      <w:pPr>
        <w:spacing w:line="560" w:lineRule="exact"/>
        <w:ind w:firstLine="584" w:firstLineChars="200"/>
        <w:rPr>
          <w:rFonts w:hint="eastAsia" w:ascii="宋体" w:hAnsi="宋体" w:cs="宋体"/>
          <w:sz w:val="28"/>
          <w:szCs w:val="28"/>
        </w:rPr>
      </w:pPr>
      <w:r>
        <w:rPr>
          <w:rFonts w:hint="eastAsia" w:ascii="宋体" w:hAnsi="宋体" w:cs="宋体"/>
          <w:spacing w:val="6"/>
          <w:sz w:val="28"/>
          <w:szCs w:val="28"/>
        </w:rPr>
        <w:t>公司安全科科长</w:t>
      </w:r>
      <w:r>
        <w:rPr>
          <w:rFonts w:hint="eastAsia" w:ascii="宋体" w:hAnsi="宋体" w:cs="宋体"/>
          <w:sz w:val="28"/>
          <w:szCs w:val="28"/>
        </w:rPr>
        <w:t>是</w:t>
      </w:r>
      <w:r>
        <w:rPr>
          <w:rFonts w:hint="eastAsia" w:ascii="宋体" w:hAnsi="宋体" w:cs="宋体"/>
          <w:spacing w:val="6"/>
          <w:sz w:val="28"/>
          <w:szCs w:val="28"/>
        </w:rPr>
        <w:t>安全生产第三责任人，</w:t>
      </w:r>
      <w:r>
        <w:rPr>
          <w:rFonts w:hint="eastAsia" w:ascii="宋体" w:hAnsi="宋体" w:cs="宋体"/>
          <w:sz w:val="28"/>
          <w:szCs w:val="28"/>
        </w:rPr>
        <w:t>其职责为：</w:t>
      </w:r>
      <w:bookmarkStart w:id="28" w:name="_Toc126414371"/>
    </w:p>
    <w:p>
      <w:pPr>
        <w:numPr>
          <w:ilvl w:val="0"/>
          <w:numId w:val="3"/>
        </w:numPr>
        <w:spacing w:line="560" w:lineRule="exact"/>
        <w:ind w:firstLine="560" w:firstLineChars="200"/>
        <w:rPr>
          <w:rFonts w:ascii="宋体" w:hAnsi="宋体" w:eastAsia="宋体" w:cs="宋体"/>
          <w:b w:val="0"/>
          <w:bCs w:val="0"/>
          <w:sz w:val="28"/>
          <w:szCs w:val="28"/>
        </w:rPr>
      </w:pPr>
      <w:r>
        <w:rPr>
          <w:rFonts w:ascii="宋体" w:hAnsi="宋体" w:eastAsia="宋体" w:cs="宋体"/>
          <w:b w:val="0"/>
          <w:bCs w:val="0"/>
          <w:sz w:val="28"/>
          <w:szCs w:val="28"/>
        </w:rPr>
        <w:t>组织或者参与拟订本单位安全生产规章制度、操作规程和生产安全事故应急救援预案；</w:t>
      </w:r>
    </w:p>
    <w:p>
      <w:pPr>
        <w:numPr>
          <w:ilvl w:val="0"/>
          <w:numId w:val="3"/>
        </w:numPr>
        <w:spacing w:line="560" w:lineRule="exact"/>
        <w:ind w:firstLine="560" w:firstLineChars="200"/>
        <w:rPr>
          <w:rFonts w:ascii="宋体" w:hAnsi="宋体" w:eastAsia="宋体" w:cs="宋体"/>
          <w:b w:val="0"/>
          <w:bCs w:val="0"/>
          <w:sz w:val="28"/>
          <w:szCs w:val="28"/>
        </w:rPr>
      </w:pPr>
      <w:r>
        <w:rPr>
          <w:rFonts w:ascii="宋体" w:hAnsi="宋体" w:eastAsia="宋体" w:cs="宋体"/>
          <w:b w:val="0"/>
          <w:bCs w:val="0"/>
          <w:sz w:val="28"/>
          <w:szCs w:val="28"/>
        </w:rPr>
        <w:t>组织或者参与本单位安全生产教育和培训，如实记录安全生产教育和培训情况；</w:t>
      </w:r>
    </w:p>
    <w:p>
      <w:pPr>
        <w:numPr>
          <w:numId w:val="0"/>
        </w:numPr>
        <w:spacing w:line="560" w:lineRule="exact"/>
        <w:ind w:left="559" w:leftChars="266" w:firstLine="0" w:firstLineChars="0"/>
        <w:rPr>
          <w:rFonts w:ascii="宋体" w:hAnsi="宋体" w:eastAsia="宋体" w:cs="宋体"/>
          <w:b w:val="0"/>
          <w:bCs w:val="0"/>
          <w:sz w:val="28"/>
          <w:szCs w:val="28"/>
        </w:rPr>
      </w:pPr>
      <w:r>
        <w:rPr>
          <w:rFonts w:hint="eastAsia" w:ascii="宋体" w:hAnsi="宋体" w:cs="宋体"/>
          <w:b w:val="0"/>
          <w:bCs w:val="0"/>
          <w:sz w:val="28"/>
          <w:szCs w:val="28"/>
          <w:lang w:val="en-US" w:eastAsia="zh-CN"/>
        </w:rPr>
        <w:t>3、</w:t>
      </w:r>
      <w:r>
        <w:rPr>
          <w:rFonts w:ascii="宋体" w:hAnsi="宋体" w:eastAsia="宋体" w:cs="宋体"/>
          <w:b w:val="0"/>
          <w:bCs w:val="0"/>
          <w:sz w:val="28"/>
          <w:szCs w:val="28"/>
        </w:rPr>
        <w:t>组织开展危险源辨识和评估，督促落实本单位重大危险源的安全管理措施；</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4、</w:t>
      </w:r>
      <w:r>
        <w:rPr>
          <w:rFonts w:ascii="宋体" w:hAnsi="宋体" w:eastAsia="宋体" w:cs="宋体"/>
          <w:b w:val="0"/>
          <w:bCs w:val="0"/>
          <w:sz w:val="28"/>
          <w:szCs w:val="28"/>
        </w:rPr>
        <w:t>组织或者参与本单位应急救援演练；</w:t>
      </w:r>
    </w:p>
    <w:p>
      <w:pPr>
        <w:numPr>
          <w:numId w:val="0"/>
        </w:numPr>
        <w:spacing w:line="560" w:lineRule="exact"/>
        <w:ind w:firstLine="560" w:firstLineChars="200"/>
        <w:rPr>
          <w:rFonts w:ascii="宋体" w:hAnsi="宋体" w:eastAsia="宋体" w:cs="宋体"/>
          <w:b w:val="0"/>
          <w:bCs w:val="0"/>
          <w:sz w:val="28"/>
          <w:szCs w:val="28"/>
        </w:rPr>
      </w:pPr>
      <w:r>
        <w:rPr>
          <w:rFonts w:hint="eastAsia" w:ascii="宋体" w:hAnsi="宋体" w:eastAsia="宋体" w:cs="宋体"/>
          <w:b w:val="0"/>
          <w:bCs w:val="0"/>
          <w:sz w:val="28"/>
          <w:szCs w:val="28"/>
          <w:lang w:val="en-US" w:eastAsia="zh-CN"/>
        </w:rPr>
        <w:t>5、</w:t>
      </w:r>
      <w:r>
        <w:rPr>
          <w:rFonts w:ascii="宋体" w:hAnsi="宋体" w:eastAsia="宋体" w:cs="宋体"/>
          <w:b w:val="0"/>
          <w:bCs w:val="0"/>
          <w:sz w:val="28"/>
          <w:szCs w:val="28"/>
        </w:rPr>
        <w:t>检查本单位的安全生产状况，及时排查生产安全事故隐患，提出改进安全生产管理的建议；</w:t>
      </w:r>
    </w:p>
    <w:p>
      <w:pPr>
        <w:pStyle w:val="5"/>
        <w:numPr>
          <w:numId w:val="0"/>
        </w:numPr>
        <w:spacing w:line="560" w:lineRule="exact"/>
        <w:ind w:left="630" w:leftChars="0"/>
        <w:rPr>
          <w:rFonts w:ascii="宋体" w:hAnsi="宋体" w:eastAsia="宋体" w:cs="宋体"/>
          <w:b w:val="0"/>
          <w:bCs w:val="0"/>
          <w:sz w:val="28"/>
          <w:szCs w:val="28"/>
        </w:rPr>
      </w:pPr>
      <w:r>
        <w:rPr>
          <w:rFonts w:hint="eastAsia" w:ascii="宋体" w:hAnsi="宋体" w:eastAsia="宋体" w:cs="宋体"/>
          <w:b w:val="0"/>
          <w:bCs w:val="0"/>
          <w:sz w:val="28"/>
          <w:szCs w:val="28"/>
          <w:lang w:val="en-US" w:eastAsia="zh-CN"/>
        </w:rPr>
        <w:t>6、</w:t>
      </w:r>
      <w:r>
        <w:rPr>
          <w:rFonts w:ascii="宋体" w:hAnsi="宋体" w:eastAsia="宋体" w:cs="宋体"/>
          <w:b w:val="0"/>
          <w:bCs w:val="0"/>
          <w:sz w:val="28"/>
          <w:szCs w:val="28"/>
        </w:rPr>
        <w:t>制止和纠正违章指挥、强令冒险作业、违反操作规程的行为；</w:t>
      </w:r>
    </w:p>
    <w:p>
      <w:pPr>
        <w:pStyle w:val="5"/>
        <w:numPr>
          <w:numId w:val="0"/>
        </w:numPr>
        <w:spacing w:line="560" w:lineRule="exact"/>
        <w:ind w:left="630" w:leftChars="0"/>
        <w:rPr>
          <w:rFonts w:ascii="宋体" w:hAnsi="宋体" w:eastAsia="宋体" w:cs="宋体"/>
          <w:b w:val="0"/>
          <w:bCs w:val="0"/>
          <w:sz w:val="28"/>
          <w:szCs w:val="28"/>
        </w:rPr>
      </w:pPr>
      <w:r>
        <w:rPr>
          <w:rFonts w:hint="eastAsia" w:ascii="宋体" w:hAnsi="宋体" w:eastAsia="宋体" w:cs="宋体"/>
          <w:b w:val="0"/>
          <w:bCs w:val="0"/>
          <w:sz w:val="28"/>
          <w:szCs w:val="28"/>
          <w:lang w:val="en-US" w:eastAsia="zh-CN"/>
        </w:rPr>
        <w:t>7、</w:t>
      </w:r>
      <w:r>
        <w:rPr>
          <w:rFonts w:ascii="宋体" w:hAnsi="宋体" w:eastAsia="宋体" w:cs="宋体"/>
          <w:b w:val="0"/>
          <w:bCs w:val="0"/>
          <w:sz w:val="28"/>
          <w:szCs w:val="28"/>
        </w:rPr>
        <w:t>督促落实本单位安全生产整改措施。</w:t>
      </w:r>
    </w:p>
    <w:p>
      <w:pPr>
        <w:pStyle w:val="5"/>
        <w:spacing w:line="560" w:lineRule="exact"/>
        <w:ind w:firstLine="562" w:firstLineChars="200"/>
        <w:rPr>
          <w:rFonts w:ascii="宋体" w:hAnsi="宋体" w:eastAsia="宋体" w:cs="宋体"/>
        </w:rPr>
      </w:pPr>
      <w:r>
        <w:rPr>
          <w:rFonts w:hint="eastAsia" w:ascii="宋体" w:hAnsi="宋体" w:eastAsia="宋体" w:cs="宋体"/>
        </w:rPr>
        <w:t>第二十三条  生产经营科科长安全生产职责</w:t>
      </w:r>
      <w:bookmarkEnd w:id="28"/>
    </w:p>
    <w:p>
      <w:pPr>
        <w:spacing w:line="560" w:lineRule="exact"/>
        <w:ind w:firstLine="560" w:firstLineChars="200"/>
        <w:rPr>
          <w:rFonts w:ascii="宋体" w:hAnsi="宋体" w:cs="宋体"/>
          <w:sz w:val="28"/>
          <w:szCs w:val="28"/>
        </w:rPr>
      </w:pPr>
      <w:r>
        <w:rPr>
          <w:rFonts w:hint="eastAsia" w:ascii="宋体" w:hAnsi="宋体" w:cs="宋体"/>
          <w:sz w:val="28"/>
          <w:szCs w:val="28"/>
        </w:rPr>
        <w:t>1、协助主要负责人或分管负责人履行安全生产职责，对分管工作范围内的安全生产工作负直接管理责任。</w:t>
      </w:r>
    </w:p>
    <w:p>
      <w:pPr>
        <w:spacing w:line="560" w:lineRule="exact"/>
        <w:ind w:firstLine="560" w:firstLineChars="200"/>
        <w:rPr>
          <w:rFonts w:ascii="宋体" w:hAnsi="宋体" w:cs="宋体"/>
          <w:sz w:val="28"/>
          <w:szCs w:val="28"/>
        </w:rPr>
      </w:pPr>
      <w:r>
        <w:rPr>
          <w:rFonts w:hint="eastAsia" w:ascii="宋体" w:hAnsi="宋体" w:cs="宋体"/>
          <w:sz w:val="28"/>
          <w:szCs w:val="28"/>
        </w:rPr>
        <w:t>2、贯彻执行安全生产的法律、法规和有关规定及公司各项安全生产规章制度。</w:t>
      </w:r>
    </w:p>
    <w:p>
      <w:pPr>
        <w:spacing w:line="560" w:lineRule="exact"/>
        <w:ind w:firstLine="560" w:firstLineChars="200"/>
        <w:rPr>
          <w:rFonts w:ascii="宋体" w:hAnsi="宋体" w:cs="宋体"/>
          <w:sz w:val="28"/>
          <w:szCs w:val="28"/>
        </w:rPr>
      </w:pPr>
      <w:r>
        <w:rPr>
          <w:rFonts w:hint="eastAsia" w:ascii="宋体" w:hAnsi="宋体" w:cs="宋体"/>
          <w:sz w:val="28"/>
          <w:szCs w:val="28"/>
        </w:rPr>
        <w:t>3、按照“管生产必须管安全”的原则，组织制定职责范围内的安全生产管理制度、作业标准、操作规程及岗位安全职责清单，每年开展一次审核修订工作。</w:t>
      </w:r>
    </w:p>
    <w:p>
      <w:pPr>
        <w:spacing w:line="560" w:lineRule="exact"/>
        <w:ind w:firstLine="560" w:firstLineChars="200"/>
        <w:rPr>
          <w:rFonts w:ascii="宋体" w:hAnsi="宋体" w:cs="宋体"/>
          <w:sz w:val="28"/>
          <w:szCs w:val="28"/>
        </w:rPr>
      </w:pPr>
      <w:r>
        <w:rPr>
          <w:rFonts w:hint="eastAsia" w:ascii="宋体" w:hAnsi="宋体" w:cs="宋体"/>
          <w:sz w:val="28"/>
          <w:szCs w:val="28"/>
        </w:rPr>
        <w:t>4、负责组织、协调公司客运经营许可的申报和审验工作。</w:t>
      </w:r>
    </w:p>
    <w:p>
      <w:pPr>
        <w:spacing w:line="560" w:lineRule="exact"/>
        <w:ind w:firstLine="560" w:firstLineChars="200"/>
        <w:rPr>
          <w:rFonts w:ascii="宋体" w:hAnsi="宋体" w:cs="宋体"/>
          <w:sz w:val="28"/>
          <w:szCs w:val="28"/>
        </w:rPr>
      </w:pPr>
      <w:r>
        <w:rPr>
          <w:rFonts w:hint="eastAsia" w:ascii="宋体" w:hAnsi="宋体" w:cs="宋体"/>
          <w:sz w:val="28"/>
          <w:szCs w:val="28"/>
        </w:rPr>
        <w:t>5、负责客运市场调研，对客运运力、车型结构等量化指标提出具体建议。</w:t>
      </w:r>
    </w:p>
    <w:p>
      <w:pPr>
        <w:spacing w:line="560" w:lineRule="exact"/>
        <w:ind w:firstLine="560" w:firstLineChars="200"/>
        <w:rPr>
          <w:rFonts w:ascii="宋体" w:hAnsi="宋体" w:cs="宋体"/>
          <w:sz w:val="28"/>
          <w:szCs w:val="28"/>
        </w:rPr>
      </w:pPr>
      <w:r>
        <w:rPr>
          <w:rFonts w:hint="eastAsia" w:ascii="宋体" w:hAnsi="宋体" w:cs="宋体"/>
          <w:sz w:val="28"/>
          <w:szCs w:val="28"/>
        </w:rPr>
        <w:t>6、负责组织实施新增客运线路实地考察，建立客运线路信息台账，对信息台账进行定期更新；组织制定客运线路安全运行方案。</w:t>
      </w:r>
    </w:p>
    <w:p>
      <w:pPr>
        <w:spacing w:line="560" w:lineRule="exact"/>
        <w:ind w:firstLine="560" w:firstLineChars="200"/>
        <w:rPr>
          <w:rFonts w:ascii="宋体" w:hAnsi="宋体" w:cs="宋体"/>
          <w:sz w:val="28"/>
          <w:szCs w:val="28"/>
        </w:rPr>
      </w:pPr>
      <w:r>
        <w:rPr>
          <w:rFonts w:hint="eastAsia" w:ascii="宋体" w:hAnsi="宋体" w:cs="宋体"/>
          <w:sz w:val="28"/>
          <w:szCs w:val="28"/>
        </w:rPr>
        <w:t>7、负责组织编制重大运输任务（包括应急运输任务）安全运行方案，并组织落实；参与、协助生产安全事故应急演练。</w:t>
      </w:r>
    </w:p>
    <w:p>
      <w:pPr>
        <w:spacing w:line="560" w:lineRule="exact"/>
        <w:ind w:firstLine="560" w:firstLineChars="200"/>
        <w:rPr>
          <w:rFonts w:ascii="宋体" w:hAnsi="宋体" w:cs="宋体"/>
          <w:sz w:val="28"/>
          <w:szCs w:val="28"/>
        </w:rPr>
      </w:pPr>
      <w:r>
        <w:rPr>
          <w:rFonts w:hint="eastAsia" w:ascii="宋体" w:hAnsi="宋体" w:cs="宋体"/>
          <w:sz w:val="28"/>
          <w:szCs w:val="28"/>
        </w:rPr>
        <w:t>8、负责组织建立健全职责范围内的安全风险分级管控和隐患排查治理双重预防体系；有效管控重大安全风险，及时发现并消除安全事故隐患，隐患管理形成闭环。</w:t>
      </w:r>
    </w:p>
    <w:p>
      <w:pPr>
        <w:spacing w:line="560" w:lineRule="exact"/>
        <w:ind w:firstLine="560" w:firstLineChars="200"/>
        <w:rPr>
          <w:rFonts w:ascii="宋体" w:hAnsi="宋体" w:cs="宋体"/>
          <w:sz w:val="28"/>
          <w:szCs w:val="28"/>
        </w:rPr>
      </w:pPr>
      <w:r>
        <w:rPr>
          <w:rFonts w:hint="eastAsia" w:ascii="宋体" w:hAnsi="宋体" w:cs="宋体"/>
          <w:sz w:val="28"/>
          <w:szCs w:val="28"/>
        </w:rPr>
        <w:t>9、制止和纠正违章指挥、强令冒险作业、违反操作规程的行为。</w:t>
      </w:r>
    </w:p>
    <w:p>
      <w:pPr>
        <w:spacing w:line="560" w:lineRule="exact"/>
        <w:ind w:firstLine="560" w:firstLineChars="200"/>
        <w:rPr>
          <w:rFonts w:ascii="宋体" w:hAnsi="宋体" w:cs="宋体"/>
          <w:sz w:val="28"/>
          <w:szCs w:val="28"/>
        </w:rPr>
      </w:pPr>
      <w:r>
        <w:rPr>
          <w:rFonts w:hint="eastAsia" w:ascii="宋体" w:hAnsi="宋体" w:cs="宋体"/>
          <w:sz w:val="28"/>
          <w:szCs w:val="28"/>
        </w:rPr>
        <w:t>10、履行法律、法规规定的其他安全生产责任。</w:t>
      </w:r>
    </w:p>
    <w:p>
      <w:pPr>
        <w:pStyle w:val="5"/>
        <w:spacing w:line="560" w:lineRule="exact"/>
        <w:ind w:firstLine="562" w:firstLineChars="200"/>
        <w:rPr>
          <w:rFonts w:ascii="宋体" w:hAnsi="宋体" w:eastAsia="宋体" w:cs="宋体"/>
          <w:color w:val="000000" w:themeColor="text1"/>
          <w14:textFill>
            <w14:solidFill>
              <w14:schemeClr w14:val="tx1"/>
            </w14:solidFill>
          </w14:textFill>
        </w:rPr>
      </w:pPr>
      <w:bookmarkStart w:id="29" w:name="_Toc126414372"/>
      <w:bookmarkStart w:id="30" w:name="_Toc401821186"/>
      <w:r>
        <w:rPr>
          <w:rFonts w:hint="eastAsia" w:ascii="宋体" w:hAnsi="宋体" w:eastAsia="宋体" w:cs="宋体"/>
          <w:color w:val="000000" w:themeColor="text1"/>
          <w14:textFill>
            <w14:solidFill>
              <w14:schemeClr w14:val="tx1"/>
            </w14:solidFill>
          </w14:textFill>
        </w:rPr>
        <w:t>第二十四条  车辆技术管理科科长安全生产职责</w:t>
      </w:r>
      <w:bookmarkEnd w:id="29"/>
      <w:bookmarkEnd w:id="30"/>
    </w:p>
    <w:p>
      <w:pPr>
        <w:spacing w:line="560" w:lineRule="exact"/>
        <w:ind w:firstLine="560" w:firstLineChars="200"/>
        <w:rPr>
          <w:rFonts w:ascii="宋体" w:hAnsi="宋体" w:cs="宋体"/>
          <w:sz w:val="28"/>
          <w:szCs w:val="28"/>
        </w:rPr>
      </w:pPr>
      <w:r>
        <w:rPr>
          <w:rFonts w:hint="eastAsia" w:ascii="宋体" w:hAnsi="宋体" w:cs="宋体"/>
          <w:sz w:val="28"/>
          <w:szCs w:val="28"/>
        </w:rPr>
        <w:t>1、协助主要负责人或分管负责人履行安全生产职责，对分管工作范围内的安全生产工作负直接管理责任。</w:t>
      </w:r>
    </w:p>
    <w:p>
      <w:pPr>
        <w:spacing w:line="560" w:lineRule="exact"/>
        <w:ind w:firstLine="560" w:firstLineChars="200"/>
        <w:rPr>
          <w:rFonts w:ascii="宋体" w:hAnsi="宋体" w:cs="宋体"/>
          <w:sz w:val="28"/>
          <w:szCs w:val="28"/>
        </w:rPr>
      </w:pPr>
      <w:r>
        <w:rPr>
          <w:rFonts w:hint="eastAsia" w:ascii="宋体" w:hAnsi="宋体" w:cs="宋体"/>
          <w:sz w:val="28"/>
          <w:szCs w:val="28"/>
        </w:rPr>
        <w:t>2、贯彻执行安全生产的法律、法规和有关规定及公司各项安全生产规章制度。</w:t>
      </w:r>
    </w:p>
    <w:p>
      <w:pPr>
        <w:spacing w:line="560" w:lineRule="exact"/>
        <w:ind w:firstLine="560" w:firstLineChars="200"/>
        <w:rPr>
          <w:rFonts w:ascii="宋体" w:hAnsi="宋体" w:cs="宋体"/>
          <w:sz w:val="28"/>
          <w:szCs w:val="28"/>
        </w:rPr>
      </w:pPr>
      <w:r>
        <w:rPr>
          <w:rFonts w:hint="eastAsia" w:ascii="宋体" w:hAnsi="宋体" w:cs="宋体"/>
          <w:sz w:val="28"/>
          <w:szCs w:val="28"/>
        </w:rPr>
        <w:t>3、按照“管生产必须管安全”的原则，组织制定职责范围内的安全生产管理制度、作业标准、操作规程及岗位安全职责清单，每年开展一次审核修订工作。</w:t>
      </w:r>
    </w:p>
    <w:p>
      <w:pPr>
        <w:spacing w:line="560" w:lineRule="exact"/>
        <w:ind w:firstLine="560" w:firstLineChars="200"/>
        <w:rPr>
          <w:rFonts w:ascii="宋体" w:hAnsi="宋体" w:cs="宋体"/>
          <w:sz w:val="28"/>
          <w:szCs w:val="28"/>
        </w:rPr>
      </w:pPr>
      <w:r>
        <w:rPr>
          <w:rFonts w:hint="eastAsia" w:ascii="宋体" w:hAnsi="宋体" w:cs="宋体"/>
          <w:sz w:val="28"/>
          <w:szCs w:val="28"/>
        </w:rPr>
        <w:t>3、负责编制公司营运车辆技术管理计划（包括人员培训、车辆维护、审验检测和车辆投保计划），并组织实施。</w:t>
      </w:r>
    </w:p>
    <w:p>
      <w:pPr>
        <w:spacing w:line="560" w:lineRule="exact"/>
        <w:ind w:firstLine="560" w:firstLineChars="200"/>
        <w:rPr>
          <w:rFonts w:ascii="宋体" w:hAnsi="宋体" w:cs="宋体"/>
          <w:sz w:val="28"/>
          <w:szCs w:val="28"/>
        </w:rPr>
      </w:pPr>
      <w:r>
        <w:rPr>
          <w:rFonts w:hint="eastAsia" w:ascii="宋体" w:hAnsi="宋体" w:cs="宋体"/>
          <w:sz w:val="28"/>
          <w:szCs w:val="28"/>
        </w:rPr>
        <w:t>4、建立健全车辆技术档案，实时更新档案信息，实现车辆从购置到退出运输市场的全过程管理。</w:t>
      </w:r>
    </w:p>
    <w:p>
      <w:pPr>
        <w:spacing w:line="560" w:lineRule="exact"/>
        <w:ind w:firstLine="560" w:firstLineChars="200"/>
        <w:rPr>
          <w:rFonts w:ascii="宋体" w:hAnsi="宋体" w:cs="宋体"/>
          <w:sz w:val="28"/>
          <w:szCs w:val="28"/>
        </w:rPr>
      </w:pPr>
      <w:r>
        <w:rPr>
          <w:rFonts w:hint="eastAsia" w:ascii="宋体" w:hAnsi="宋体" w:cs="宋体"/>
          <w:sz w:val="28"/>
          <w:szCs w:val="28"/>
        </w:rPr>
        <w:t>5、负责推广应用信息化技术以及新技术、新工艺、新材料和先进经验，为车辆选型选配提供依据；负责公司营运车辆节能减排工作。</w:t>
      </w:r>
    </w:p>
    <w:p>
      <w:pPr>
        <w:spacing w:line="560" w:lineRule="exact"/>
        <w:ind w:firstLine="560" w:firstLineChars="200"/>
        <w:rPr>
          <w:rFonts w:ascii="宋体" w:hAnsi="宋体" w:cs="宋体"/>
          <w:sz w:val="28"/>
          <w:szCs w:val="28"/>
        </w:rPr>
      </w:pPr>
      <w:r>
        <w:rPr>
          <w:rFonts w:hint="eastAsia" w:ascii="宋体" w:hAnsi="宋体" w:cs="宋体"/>
          <w:sz w:val="28"/>
          <w:szCs w:val="28"/>
        </w:rPr>
        <w:t>6、负责组织实施职责范围的安全风险分级管控和隐患排查治理双重预防体系建设工作。</w:t>
      </w:r>
    </w:p>
    <w:p>
      <w:pPr>
        <w:spacing w:line="560" w:lineRule="exact"/>
        <w:ind w:firstLine="560" w:firstLineChars="200"/>
        <w:rPr>
          <w:rFonts w:ascii="宋体" w:hAnsi="宋体" w:cs="宋体"/>
          <w:sz w:val="28"/>
          <w:szCs w:val="28"/>
        </w:rPr>
      </w:pPr>
      <w:r>
        <w:rPr>
          <w:rFonts w:hint="eastAsia" w:ascii="宋体" w:hAnsi="宋体" w:cs="宋体"/>
          <w:sz w:val="28"/>
          <w:szCs w:val="28"/>
        </w:rPr>
        <w:t>7、做好运输生产和技术管理的衔接，解决生产过程中出现的车辆技术问题。</w:t>
      </w:r>
    </w:p>
    <w:p>
      <w:pPr>
        <w:spacing w:line="560" w:lineRule="exact"/>
        <w:ind w:firstLine="560" w:firstLineChars="200"/>
        <w:rPr>
          <w:rFonts w:ascii="宋体" w:hAnsi="宋体" w:cs="宋体"/>
          <w:sz w:val="28"/>
          <w:szCs w:val="28"/>
        </w:rPr>
      </w:pPr>
      <w:r>
        <w:rPr>
          <w:rFonts w:hint="eastAsia" w:ascii="宋体" w:hAnsi="宋体" w:cs="宋体"/>
          <w:sz w:val="28"/>
          <w:szCs w:val="28"/>
        </w:rPr>
        <w:t>8、参与、协助制定车辆技术管理突发事件应急预案，参与、协调应急演练。</w:t>
      </w:r>
    </w:p>
    <w:p>
      <w:pPr>
        <w:spacing w:line="560" w:lineRule="exact"/>
        <w:ind w:firstLine="560" w:firstLineChars="200"/>
        <w:rPr>
          <w:rFonts w:ascii="宋体" w:hAnsi="宋体" w:cs="宋体"/>
          <w:sz w:val="28"/>
          <w:szCs w:val="28"/>
        </w:rPr>
      </w:pPr>
      <w:r>
        <w:rPr>
          <w:rFonts w:hint="eastAsia" w:ascii="宋体" w:hAnsi="宋体" w:cs="宋体"/>
          <w:sz w:val="28"/>
          <w:szCs w:val="28"/>
        </w:rPr>
        <w:t>9、组织参与车辆技术故障调查、鉴定和处理工作。</w:t>
      </w:r>
    </w:p>
    <w:p>
      <w:pPr>
        <w:spacing w:line="560" w:lineRule="exact"/>
        <w:ind w:firstLine="560" w:firstLineChars="200"/>
        <w:rPr>
          <w:rFonts w:ascii="宋体" w:hAnsi="宋体" w:cs="宋体"/>
          <w:sz w:val="28"/>
          <w:szCs w:val="28"/>
        </w:rPr>
      </w:pPr>
      <w:r>
        <w:rPr>
          <w:rFonts w:hint="eastAsia" w:ascii="宋体" w:hAnsi="宋体" w:cs="宋体"/>
          <w:sz w:val="28"/>
          <w:szCs w:val="28"/>
        </w:rPr>
        <w:t>10、制止和纠正违章指挥、强令冒险作业、违反操作规程的行为。</w:t>
      </w:r>
    </w:p>
    <w:p>
      <w:pPr>
        <w:spacing w:line="560" w:lineRule="exact"/>
        <w:ind w:firstLine="560" w:firstLineChars="200"/>
        <w:rPr>
          <w:rFonts w:ascii="宋体" w:hAnsi="宋体" w:cs="宋体"/>
          <w:sz w:val="28"/>
          <w:szCs w:val="28"/>
        </w:rPr>
      </w:pPr>
      <w:r>
        <w:rPr>
          <w:rFonts w:hint="eastAsia" w:ascii="宋体" w:hAnsi="宋体" w:cs="宋体"/>
          <w:sz w:val="28"/>
          <w:szCs w:val="28"/>
        </w:rPr>
        <w:t>11、履行法律、法规规定的其他安全生产责任。</w:t>
      </w:r>
    </w:p>
    <w:p>
      <w:pPr>
        <w:pStyle w:val="5"/>
        <w:spacing w:line="560" w:lineRule="exact"/>
        <w:ind w:firstLine="562" w:firstLineChars="200"/>
        <w:rPr>
          <w:rFonts w:ascii="宋体" w:hAnsi="宋体" w:eastAsia="宋体" w:cs="宋体"/>
        </w:rPr>
      </w:pPr>
      <w:bookmarkStart w:id="31" w:name="_Toc126414373"/>
      <w:bookmarkStart w:id="32" w:name="_Toc401821187"/>
      <w:r>
        <w:rPr>
          <w:rFonts w:hint="eastAsia" w:ascii="宋体" w:hAnsi="宋体" w:eastAsia="宋体" w:cs="宋体"/>
        </w:rPr>
        <w:t>第二十五条  办公室主任安全生产职责</w:t>
      </w:r>
      <w:bookmarkEnd w:id="31"/>
      <w:bookmarkEnd w:id="32"/>
    </w:p>
    <w:p>
      <w:pPr>
        <w:spacing w:line="560" w:lineRule="exact"/>
        <w:ind w:firstLine="560" w:firstLineChars="200"/>
        <w:rPr>
          <w:rFonts w:ascii="宋体" w:hAnsi="宋体" w:cs="宋体"/>
          <w:sz w:val="28"/>
          <w:szCs w:val="28"/>
        </w:rPr>
      </w:pPr>
      <w:r>
        <w:rPr>
          <w:rFonts w:hint="eastAsia" w:ascii="宋体" w:hAnsi="宋体" w:cs="宋体"/>
          <w:sz w:val="28"/>
          <w:szCs w:val="28"/>
        </w:rPr>
        <w:t>1、严格执行安全生产法律、法规、规章、规范和标准以及公司各项安全生产规章制度。</w:t>
      </w:r>
    </w:p>
    <w:p>
      <w:pPr>
        <w:spacing w:line="560" w:lineRule="exact"/>
        <w:ind w:firstLine="560" w:firstLineChars="200"/>
        <w:rPr>
          <w:rFonts w:ascii="宋体" w:hAnsi="宋体" w:cs="宋体"/>
          <w:sz w:val="28"/>
          <w:szCs w:val="28"/>
        </w:rPr>
      </w:pPr>
      <w:r>
        <w:rPr>
          <w:rFonts w:hint="eastAsia" w:ascii="宋体" w:hAnsi="宋体" w:cs="宋体"/>
          <w:sz w:val="28"/>
          <w:szCs w:val="28"/>
        </w:rPr>
        <w:t>2、协助主要负责人和分管负责人履行安全生产职责，对职责范围内的安全生产工作负直接责任。</w:t>
      </w:r>
    </w:p>
    <w:p>
      <w:pPr>
        <w:spacing w:line="560" w:lineRule="exact"/>
        <w:ind w:firstLine="560" w:firstLineChars="200"/>
        <w:rPr>
          <w:rFonts w:ascii="宋体" w:hAnsi="宋体" w:cs="宋体"/>
          <w:sz w:val="28"/>
          <w:szCs w:val="28"/>
        </w:rPr>
      </w:pPr>
      <w:r>
        <w:rPr>
          <w:rFonts w:hint="eastAsia" w:ascii="宋体" w:hAnsi="宋体" w:cs="宋体"/>
          <w:sz w:val="28"/>
          <w:szCs w:val="28"/>
        </w:rPr>
        <w:t>3、做好安全文件的及时上传和下达工作。</w:t>
      </w:r>
    </w:p>
    <w:p>
      <w:pPr>
        <w:spacing w:line="560" w:lineRule="exact"/>
        <w:ind w:firstLine="560" w:firstLineChars="200"/>
        <w:rPr>
          <w:rFonts w:ascii="宋体" w:hAnsi="宋体" w:cs="宋体"/>
          <w:sz w:val="28"/>
          <w:szCs w:val="28"/>
        </w:rPr>
      </w:pPr>
      <w:r>
        <w:rPr>
          <w:rFonts w:hint="eastAsia" w:ascii="宋体" w:hAnsi="宋体" w:cs="宋体"/>
          <w:sz w:val="28"/>
          <w:szCs w:val="28"/>
        </w:rPr>
        <w:t>4、严格印章管理规定和文档管理规定。</w:t>
      </w:r>
    </w:p>
    <w:p>
      <w:pPr>
        <w:spacing w:line="560" w:lineRule="exact"/>
        <w:ind w:firstLine="560" w:firstLineChars="200"/>
        <w:rPr>
          <w:rFonts w:ascii="宋体" w:hAnsi="宋体" w:cs="宋体"/>
          <w:sz w:val="28"/>
          <w:szCs w:val="28"/>
        </w:rPr>
      </w:pPr>
      <w:r>
        <w:rPr>
          <w:rFonts w:hint="eastAsia" w:ascii="宋体" w:hAnsi="宋体" w:cs="宋体"/>
          <w:sz w:val="28"/>
          <w:szCs w:val="28"/>
        </w:rPr>
        <w:t>5、配合安全管理机构建立完善各项安全管理规章制度。</w:t>
      </w:r>
    </w:p>
    <w:p>
      <w:pPr>
        <w:spacing w:line="560" w:lineRule="exact"/>
        <w:ind w:firstLine="560" w:firstLineChars="200"/>
        <w:rPr>
          <w:rFonts w:ascii="宋体" w:hAnsi="宋体" w:cs="宋体"/>
          <w:sz w:val="28"/>
          <w:szCs w:val="28"/>
        </w:rPr>
      </w:pPr>
      <w:r>
        <w:rPr>
          <w:rFonts w:hint="eastAsia" w:ascii="宋体" w:hAnsi="宋体" w:cs="宋体"/>
          <w:sz w:val="28"/>
          <w:szCs w:val="28"/>
        </w:rPr>
        <w:t>6、通过内部报刊大力宣传公司安全管理规章制度，提高全员安全生产意识。</w:t>
      </w:r>
    </w:p>
    <w:p>
      <w:pPr>
        <w:spacing w:line="560" w:lineRule="exact"/>
        <w:ind w:firstLine="560" w:firstLineChars="200"/>
        <w:rPr>
          <w:rFonts w:ascii="宋体" w:hAnsi="宋体" w:cs="宋体"/>
          <w:sz w:val="28"/>
          <w:szCs w:val="28"/>
        </w:rPr>
      </w:pPr>
      <w:r>
        <w:rPr>
          <w:rFonts w:hint="eastAsia" w:ascii="宋体" w:hAnsi="宋体" w:cs="宋体"/>
          <w:sz w:val="28"/>
          <w:szCs w:val="28"/>
        </w:rPr>
        <w:t>7、坚持五同时制度，在计划、布置、检查、总结、评比生产的时候，同时计划、布置、检查、总结、评比安全工作，作好经理办公会记录及纪要。</w:t>
      </w:r>
    </w:p>
    <w:p>
      <w:pPr>
        <w:spacing w:line="560" w:lineRule="exact"/>
        <w:ind w:firstLine="560" w:firstLineChars="200"/>
        <w:rPr>
          <w:rFonts w:ascii="宋体" w:hAnsi="宋体" w:cs="宋体"/>
          <w:sz w:val="28"/>
          <w:szCs w:val="28"/>
        </w:rPr>
      </w:pPr>
      <w:r>
        <w:rPr>
          <w:rFonts w:hint="eastAsia" w:ascii="宋体" w:hAnsi="宋体" w:cs="宋体"/>
          <w:sz w:val="28"/>
          <w:szCs w:val="28"/>
        </w:rPr>
        <w:t>8、负责公务车驾驶员和车辆的调派和安全管理，抓好公务车驾驶员安全教育。</w:t>
      </w:r>
    </w:p>
    <w:p>
      <w:pPr>
        <w:spacing w:line="560" w:lineRule="exact"/>
        <w:ind w:firstLine="560" w:firstLineChars="200"/>
        <w:rPr>
          <w:rFonts w:ascii="宋体" w:hAnsi="宋体" w:cs="宋体"/>
          <w:sz w:val="28"/>
          <w:szCs w:val="28"/>
        </w:rPr>
      </w:pPr>
      <w:r>
        <w:rPr>
          <w:rFonts w:hint="eastAsia" w:ascii="宋体" w:hAnsi="宋体" w:cs="宋体"/>
          <w:sz w:val="28"/>
          <w:szCs w:val="28"/>
        </w:rPr>
        <w:t>9、抓好职能部门的日常管理工作，按时完成领导交办的临时任务。</w:t>
      </w:r>
    </w:p>
    <w:p>
      <w:pPr>
        <w:spacing w:line="560" w:lineRule="exact"/>
        <w:ind w:firstLine="560" w:firstLineChars="200"/>
        <w:rPr>
          <w:rFonts w:ascii="宋体" w:hAnsi="宋体" w:cs="宋体"/>
          <w:sz w:val="28"/>
          <w:szCs w:val="28"/>
        </w:rPr>
      </w:pPr>
      <w:r>
        <w:rPr>
          <w:rFonts w:hint="eastAsia" w:ascii="宋体" w:hAnsi="宋体" w:cs="宋体"/>
          <w:sz w:val="28"/>
          <w:szCs w:val="28"/>
        </w:rPr>
        <w:t>10、做好公司职业健康管理工作。</w:t>
      </w:r>
    </w:p>
    <w:p>
      <w:pPr>
        <w:spacing w:line="560" w:lineRule="exact"/>
        <w:ind w:firstLine="560" w:firstLineChars="200"/>
        <w:rPr>
          <w:rFonts w:ascii="宋体" w:hAnsi="宋体" w:cs="宋体"/>
          <w:sz w:val="28"/>
          <w:szCs w:val="28"/>
        </w:rPr>
      </w:pPr>
      <w:r>
        <w:rPr>
          <w:rFonts w:hint="eastAsia" w:ascii="宋体" w:hAnsi="宋体" w:cs="宋体"/>
          <w:sz w:val="28"/>
          <w:szCs w:val="28"/>
        </w:rPr>
        <w:t>11、履行法律、法规规定的其他安全生产责任。</w:t>
      </w:r>
    </w:p>
    <w:p>
      <w:pPr>
        <w:pStyle w:val="5"/>
        <w:spacing w:line="560" w:lineRule="exact"/>
        <w:ind w:firstLine="562" w:firstLineChars="200"/>
        <w:rPr>
          <w:rFonts w:ascii="宋体" w:hAnsi="宋体" w:eastAsia="宋体" w:cs="宋体"/>
        </w:rPr>
      </w:pPr>
      <w:bookmarkStart w:id="33" w:name="_Toc126414374"/>
      <w:bookmarkStart w:id="34" w:name="_Toc401821188"/>
      <w:r>
        <w:rPr>
          <w:rFonts w:hint="eastAsia" w:ascii="宋体" w:hAnsi="宋体" w:eastAsia="宋体" w:cs="宋体"/>
        </w:rPr>
        <w:t>第二十六条  财务科科长安全生产职责</w:t>
      </w:r>
      <w:bookmarkEnd w:id="33"/>
      <w:bookmarkEnd w:id="34"/>
    </w:p>
    <w:p>
      <w:pPr>
        <w:spacing w:line="560" w:lineRule="exact"/>
        <w:ind w:firstLine="560" w:firstLineChars="200"/>
        <w:rPr>
          <w:rFonts w:ascii="宋体" w:hAnsi="宋体" w:cs="宋体"/>
          <w:sz w:val="28"/>
          <w:szCs w:val="28"/>
        </w:rPr>
      </w:pPr>
      <w:r>
        <w:rPr>
          <w:rFonts w:hint="eastAsia" w:ascii="宋体" w:hAnsi="宋体" w:cs="宋体"/>
          <w:sz w:val="28"/>
          <w:szCs w:val="28"/>
        </w:rPr>
        <w:t>1、协助主要负责人或分管负责人履行安全生产职责，对分管工作范围内的安全生产工作负直接管理责任。</w:t>
      </w:r>
    </w:p>
    <w:p>
      <w:pPr>
        <w:spacing w:line="560" w:lineRule="exact"/>
        <w:ind w:firstLine="560" w:firstLineChars="200"/>
        <w:rPr>
          <w:rFonts w:ascii="宋体" w:hAnsi="宋体" w:cs="宋体"/>
          <w:sz w:val="28"/>
          <w:szCs w:val="28"/>
        </w:rPr>
      </w:pPr>
      <w:r>
        <w:rPr>
          <w:rFonts w:hint="eastAsia" w:ascii="宋体" w:hAnsi="宋体" w:cs="宋体"/>
          <w:sz w:val="28"/>
          <w:szCs w:val="28"/>
        </w:rPr>
        <w:t>2、贯彻执行安全生产的法律、法规和有关规定及公司各项安全生产规章制度。</w:t>
      </w:r>
    </w:p>
    <w:p>
      <w:pPr>
        <w:spacing w:line="560" w:lineRule="exact"/>
        <w:ind w:firstLine="560" w:firstLineChars="200"/>
        <w:rPr>
          <w:rFonts w:ascii="宋体" w:hAnsi="宋体" w:cs="宋体"/>
          <w:sz w:val="28"/>
          <w:szCs w:val="28"/>
        </w:rPr>
      </w:pPr>
      <w:r>
        <w:rPr>
          <w:rFonts w:hint="eastAsia" w:ascii="宋体" w:hAnsi="宋体" w:cs="宋体"/>
          <w:sz w:val="28"/>
          <w:szCs w:val="28"/>
        </w:rPr>
        <w:t>3、负责组织制定财务人员的安全生产管理制度、作业标准、操作规程及岗位安全职责清单，每年开展一次审核修订工作。</w:t>
      </w:r>
    </w:p>
    <w:p>
      <w:pPr>
        <w:spacing w:line="560" w:lineRule="exact"/>
        <w:ind w:firstLine="560" w:firstLineChars="200"/>
        <w:rPr>
          <w:rFonts w:ascii="宋体" w:hAnsi="宋体" w:cs="宋体"/>
          <w:sz w:val="28"/>
          <w:szCs w:val="28"/>
        </w:rPr>
      </w:pPr>
      <w:r>
        <w:rPr>
          <w:rFonts w:hint="eastAsia" w:ascii="宋体" w:hAnsi="宋体" w:cs="宋体"/>
          <w:sz w:val="28"/>
          <w:szCs w:val="28"/>
        </w:rPr>
        <w:t>4、负责安全生产费用的足额提取和合规使用，保证事故隐患治理费用、安全教育费用等资金到位和专款专用。</w:t>
      </w:r>
    </w:p>
    <w:p>
      <w:pPr>
        <w:spacing w:line="560" w:lineRule="exact"/>
        <w:ind w:firstLine="560" w:firstLineChars="200"/>
        <w:rPr>
          <w:rFonts w:ascii="宋体" w:hAnsi="宋体" w:cs="宋体"/>
          <w:sz w:val="28"/>
          <w:szCs w:val="28"/>
        </w:rPr>
      </w:pPr>
      <w:r>
        <w:rPr>
          <w:rFonts w:hint="eastAsia" w:ascii="宋体" w:hAnsi="宋体" w:cs="宋体"/>
          <w:sz w:val="28"/>
          <w:szCs w:val="28"/>
        </w:rPr>
        <w:t>5、审核各类事故处理费用支出，并将其纳入企业经济活动分析内容。</w:t>
      </w:r>
    </w:p>
    <w:p>
      <w:pPr>
        <w:spacing w:line="560" w:lineRule="exact"/>
        <w:ind w:firstLine="560" w:firstLineChars="200"/>
        <w:rPr>
          <w:rFonts w:ascii="宋体" w:hAnsi="宋体" w:cs="宋体"/>
          <w:sz w:val="28"/>
          <w:szCs w:val="28"/>
        </w:rPr>
      </w:pPr>
      <w:r>
        <w:rPr>
          <w:rFonts w:hint="eastAsia" w:ascii="宋体" w:hAnsi="宋体" w:cs="宋体"/>
          <w:sz w:val="28"/>
          <w:szCs w:val="28"/>
        </w:rPr>
        <w:t>6、参与安全工作阶段性总结分析，公布安全生产费用计提、使用情况，提出改进工作意见。</w:t>
      </w:r>
    </w:p>
    <w:p>
      <w:pPr>
        <w:spacing w:line="560" w:lineRule="exact"/>
        <w:ind w:firstLine="560" w:firstLineChars="200"/>
        <w:rPr>
          <w:rFonts w:ascii="宋体" w:hAnsi="宋体" w:cs="宋体"/>
          <w:sz w:val="28"/>
          <w:szCs w:val="28"/>
        </w:rPr>
      </w:pPr>
      <w:r>
        <w:rPr>
          <w:rFonts w:hint="eastAsia" w:ascii="宋体" w:hAnsi="宋体" w:cs="宋体"/>
          <w:sz w:val="28"/>
          <w:szCs w:val="28"/>
        </w:rPr>
        <w:t>7、履行法律、法规规定的其他安全生产责任。</w:t>
      </w:r>
    </w:p>
    <w:p>
      <w:pPr>
        <w:pStyle w:val="5"/>
        <w:spacing w:line="560" w:lineRule="exact"/>
        <w:ind w:firstLine="562" w:firstLineChars="200"/>
        <w:rPr>
          <w:rFonts w:ascii="宋体" w:hAnsi="宋体" w:eastAsia="宋体" w:cs="宋体"/>
        </w:rPr>
      </w:pPr>
      <w:bookmarkStart w:id="35" w:name="_Toc126414375"/>
      <w:r>
        <w:rPr>
          <w:rFonts w:hint="eastAsia" w:ascii="宋体" w:hAnsi="宋体" w:eastAsia="宋体" w:cs="宋体"/>
        </w:rPr>
        <w:t>第二十七条  汽车卫星定位监控室主任安全生产职责</w:t>
      </w:r>
      <w:bookmarkEnd w:id="35"/>
    </w:p>
    <w:p>
      <w:pPr>
        <w:spacing w:line="560" w:lineRule="exact"/>
        <w:ind w:firstLine="560" w:firstLineChars="200"/>
        <w:rPr>
          <w:rFonts w:ascii="宋体" w:hAnsi="宋体" w:cs="宋体"/>
          <w:sz w:val="28"/>
          <w:szCs w:val="28"/>
        </w:rPr>
      </w:pPr>
      <w:r>
        <w:rPr>
          <w:rFonts w:hint="eastAsia" w:ascii="宋体" w:hAnsi="宋体" w:cs="宋体"/>
          <w:sz w:val="28"/>
          <w:szCs w:val="28"/>
        </w:rPr>
        <w:t>1、协助主要负责人或分管负责人履行安全生产职责，对分管工作范围内的安全生产工作负直接管理责任。</w:t>
      </w:r>
    </w:p>
    <w:p>
      <w:pPr>
        <w:spacing w:line="560" w:lineRule="exact"/>
        <w:ind w:firstLine="560" w:firstLineChars="200"/>
        <w:rPr>
          <w:rFonts w:ascii="宋体" w:hAnsi="宋体" w:cs="宋体"/>
          <w:sz w:val="28"/>
          <w:szCs w:val="28"/>
        </w:rPr>
      </w:pPr>
      <w:r>
        <w:rPr>
          <w:rFonts w:hint="eastAsia" w:ascii="宋体" w:hAnsi="宋体" w:cs="宋体"/>
          <w:sz w:val="28"/>
          <w:szCs w:val="28"/>
        </w:rPr>
        <w:t>2、贯彻执行安全生产的法律、法规和有关规定及公司各项安全生产规章制度。</w:t>
      </w:r>
    </w:p>
    <w:p>
      <w:pPr>
        <w:spacing w:line="560" w:lineRule="exact"/>
        <w:ind w:firstLine="560" w:firstLineChars="200"/>
        <w:rPr>
          <w:rFonts w:ascii="宋体" w:hAnsi="宋体" w:cs="宋体"/>
          <w:sz w:val="28"/>
          <w:szCs w:val="28"/>
        </w:rPr>
      </w:pPr>
      <w:r>
        <w:rPr>
          <w:rFonts w:hint="eastAsia" w:ascii="宋体" w:hAnsi="宋体" w:cs="宋体"/>
          <w:sz w:val="28"/>
          <w:szCs w:val="28"/>
        </w:rPr>
        <w:t>3、按照“管生产必须管安全”的原则，组织制定职责范围内的安全生产管理制度、作业标准、操作规程及岗位安全职责清单，每年开展一次审核修订工作。</w:t>
      </w:r>
    </w:p>
    <w:p>
      <w:pPr>
        <w:spacing w:line="560" w:lineRule="exact"/>
        <w:ind w:firstLine="560" w:firstLineChars="200"/>
        <w:rPr>
          <w:rFonts w:ascii="宋体" w:hAnsi="宋体" w:cs="宋体"/>
          <w:sz w:val="28"/>
          <w:szCs w:val="28"/>
        </w:rPr>
      </w:pPr>
      <w:r>
        <w:rPr>
          <w:rFonts w:hint="eastAsia" w:ascii="宋体" w:hAnsi="宋体" w:cs="宋体"/>
          <w:sz w:val="28"/>
          <w:szCs w:val="28"/>
        </w:rPr>
        <w:t>4、负责监控平台各种基础资料的收集、整理及归档，保证所有资料齐全有效、无遗失现象。</w:t>
      </w:r>
    </w:p>
    <w:p>
      <w:pPr>
        <w:spacing w:line="560" w:lineRule="exact"/>
        <w:ind w:firstLine="560" w:firstLineChars="200"/>
        <w:rPr>
          <w:rFonts w:ascii="宋体" w:hAnsi="宋体" w:cs="宋体"/>
          <w:sz w:val="28"/>
          <w:szCs w:val="28"/>
        </w:rPr>
      </w:pPr>
      <w:r>
        <w:rPr>
          <w:rFonts w:hint="eastAsia" w:ascii="宋体" w:hAnsi="宋体" w:cs="宋体"/>
          <w:sz w:val="28"/>
          <w:szCs w:val="28"/>
        </w:rPr>
        <w:t>5、负责对违法违章行为及时进行抄报和监督，对未处理到位的不得办理报班手续。</w:t>
      </w:r>
    </w:p>
    <w:p>
      <w:pPr>
        <w:spacing w:line="560" w:lineRule="exact"/>
        <w:ind w:firstLine="560" w:firstLineChars="200"/>
        <w:rPr>
          <w:rFonts w:ascii="宋体" w:hAnsi="宋体" w:cs="宋体"/>
          <w:sz w:val="28"/>
          <w:szCs w:val="28"/>
        </w:rPr>
      </w:pPr>
      <w:r>
        <w:rPr>
          <w:rFonts w:hint="eastAsia" w:ascii="宋体" w:hAnsi="宋体" w:cs="宋体"/>
          <w:sz w:val="28"/>
          <w:szCs w:val="28"/>
        </w:rPr>
        <w:t>6、监督监控平台人员认真工作，对发现的安全隐患应及时提示、制止、上报并如实填写监控记录。对未在线和信号缺失车辆应及时排查原因、做好记录。遇车载终端等发出紧急报警求助信息，应迅速采取相应措施（包括录像下载及图片抓拍），及时向相关领导和上级平台及部门报告。</w:t>
      </w:r>
    </w:p>
    <w:p>
      <w:pPr>
        <w:spacing w:line="560" w:lineRule="exact"/>
        <w:ind w:firstLine="560" w:firstLineChars="200"/>
        <w:rPr>
          <w:rFonts w:ascii="宋体" w:hAnsi="宋体" w:cs="宋体"/>
          <w:sz w:val="28"/>
          <w:szCs w:val="28"/>
        </w:rPr>
      </w:pPr>
      <w:r>
        <w:rPr>
          <w:rFonts w:hint="eastAsia" w:ascii="宋体" w:hAnsi="宋体" w:cs="宋体"/>
          <w:sz w:val="28"/>
          <w:szCs w:val="28"/>
        </w:rPr>
        <w:t>7、按照规定要求，对运行车辆进行基本（或分段）限速和夜间异动报警等报警阀值的设置，并随时查看主防防御系统软件中限速设置（特别是分段限速设置）是否正确；负责设置监控系统的相关参数，及时将车辆、驾驶员等信息录入到系统，并根据实际情况进行纠正、补充和更改。</w:t>
      </w:r>
    </w:p>
    <w:p>
      <w:pPr>
        <w:spacing w:line="560" w:lineRule="exact"/>
        <w:ind w:firstLine="560" w:firstLineChars="200"/>
        <w:rPr>
          <w:rFonts w:ascii="宋体" w:hAnsi="宋体" w:cs="宋体"/>
          <w:sz w:val="28"/>
          <w:szCs w:val="28"/>
        </w:rPr>
      </w:pPr>
      <w:r>
        <w:rPr>
          <w:rFonts w:hint="eastAsia" w:ascii="宋体" w:hAnsi="宋体" w:cs="宋体"/>
          <w:sz w:val="28"/>
          <w:szCs w:val="28"/>
        </w:rPr>
        <w:t>7、督促工作人员对所辖车辆进行24小时动态监控、视频读盘以及违法违章行为的记录、统计、分析、审查、抄告。</w:t>
      </w:r>
    </w:p>
    <w:p>
      <w:pPr>
        <w:spacing w:line="560" w:lineRule="exact"/>
        <w:ind w:firstLine="560" w:firstLineChars="200"/>
        <w:rPr>
          <w:rFonts w:ascii="宋体" w:hAnsi="宋体" w:cs="宋体"/>
          <w:sz w:val="28"/>
          <w:szCs w:val="28"/>
        </w:rPr>
      </w:pPr>
      <w:r>
        <w:rPr>
          <w:rFonts w:hint="eastAsia" w:ascii="宋体" w:hAnsi="宋体" w:cs="宋体"/>
          <w:sz w:val="28"/>
          <w:szCs w:val="28"/>
        </w:rPr>
        <w:t>8、严格监控系统超速报警数据的审查，认真查询历史轨迹，发现存在屏避监控信号、违反84220或六严禁行为的，必须及时上报相关部门严肃处理。</w:t>
      </w:r>
    </w:p>
    <w:p>
      <w:pPr>
        <w:spacing w:line="560" w:lineRule="exact"/>
        <w:ind w:firstLine="560" w:firstLineChars="200"/>
        <w:rPr>
          <w:rFonts w:ascii="宋体" w:hAnsi="宋体" w:cs="宋体"/>
          <w:sz w:val="28"/>
          <w:szCs w:val="28"/>
        </w:rPr>
      </w:pPr>
      <w:r>
        <w:rPr>
          <w:rFonts w:hint="eastAsia" w:ascii="宋体" w:hAnsi="宋体" w:cs="宋体"/>
          <w:sz w:val="28"/>
          <w:szCs w:val="28"/>
        </w:rPr>
        <w:t>9、负责主防报警数据进行统计、分析和上报。</w:t>
      </w:r>
    </w:p>
    <w:p>
      <w:pPr>
        <w:spacing w:line="560" w:lineRule="exact"/>
        <w:ind w:firstLine="560" w:firstLineChars="200"/>
        <w:rPr>
          <w:rFonts w:ascii="宋体" w:hAnsi="宋体" w:cs="宋体"/>
          <w:sz w:val="28"/>
          <w:szCs w:val="28"/>
        </w:rPr>
      </w:pPr>
      <w:r>
        <w:rPr>
          <w:rFonts w:hint="eastAsia" w:ascii="宋体" w:hAnsi="宋体" w:cs="宋体"/>
          <w:sz w:val="28"/>
          <w:szCs w:val="28"/>
        </w:rPr>
        <w:t>10、负责加强对员工的岗前及日常教育培训，认真学习主动防御系统业务和安全方面的法规、制度，提高对违法违章行为的识别能力，提升操作技能和管理水平。</w:t>
      </w:r>
    </w:p>
    <w:p>
      <w:pPr>
        <w:spacing w:line="560" w:lineRule="exact"/>
        <w:ind w:firstLine="560" w:firstLineChars="200"/>
        <w:rPr>
          <w:rFonts w:ascii="宋体" w:hAnsi="宋体" w:cs="宋体"/>
          <w:sz w:val="28"/>
          <w:szCs w:val="28"/>
        </w:rPr>
      </w:pPr>
      <w:r>
        <w:rPr>
          <w:rFonts w:hint="eastAsia" w:ascii="宋体" w:hAnsi="宋体" w:cs="宋体"/>
          <w:sz w:val="28"/>
          <w:szCs w:val="28"/>
        </w:rPr>
        <w:t>11、履行法律、法规规定的其他安全生产责任。</w:t>
      </w:r>
    </w:p>
    <w:p>
      <w:pPr>
        <w:pStyle w:val="5"/>
        <w:spacing w:line="560" w:lineRule="exact"/>
        <w:ind w:firstLine="562" w:firstLineChars="200"/>
        <w:rPr>
          <w:rFonts w:ascii="宋体" w:hAnsi="宋体" w:eastAsia="宋体" w:cs="宋体"/>
        </w:rPr>
      </w:pPr>
      <w:bookmarkStart w:id="36" w:name="_Toc126414376"/>
      <w:r>
        <w:rPr>
          <w:rFonts w:hint="eastAsia" w:ascii="宋体" w:hAnsi="宋体" w:eastAsia="宋体" w:cs="宋体"/>
        </w:rPr>
        <w:t>第二十八条  专职安全管理人员安全生产职责</w:t>
      </w:r>
      <w:bookmarkEnd w:id="36"/>
    </w:p>
    <w:p>
      <w:pPr>
        <w:pStyle w:val="23"/>
        <w:numPr>
          <w:ilvl w:val="0"/>
          <w:numId w:val="4"/>
        </w:numPr>
        <w:spacing w:line="560" w:lineRule="exact"/>
        <w:ind w:firstLine="560" w:firstLineChars="200"/>
        <w:rPr>
          <w:sz w:val="28"/>
          <w:szCs w:val="28"/>
        </w:rPr>
      </w:pPr>
      <w:r>
        <w:rPr>
          <w:rFonts w:hint="eastAsia"/>
          <w:sz w:val="28"/>
          <w:szCs w:val="28"/>
        </w:rPr>
        <w:t>认真贯彻落实企业安全生产规章制度、安全管理措施、安全标准，以及安全生产指示、指令。</w:t>
      </w:r>
    </w:p>
    <w:p>
      <w:pPr>
        <w:pStyle w:val="23"/>
        <w:spacing w:line="560" w:lineRule="exact"/>
        <w:ind w:firstLine="560" w:firstLineChars="200"/>
        <w:rPr>
          <w:sz w:val="28"/>
          <w:szCs w:val="28"/>
        </w:rPr>
      </w:pPr>
      <w:r>
        <w:rPr>
          <w:rFonts w:hint="eastAsia"/>
          <w:sz w:val="28"/>
          <w:szCs w:val="28"/>
        </w:rPr>
        <w:t>2、参与制定公司安全生产规章制度、操作规程，草拟各类安全工作计划和总结。</w:t>
      </w:r>
    </w:p>
    <w:p>
      <w:pPr>
        <w:pStyle w:val="23"/>
        <w:spacing w:line="560" w:lineRule="exact"/>
        <w:ind w:firstLine="560" w:firstLineChars="200"/>
        <w:rPr>
          <w:sz w:val="28"/>
          <w:szCs w:val="28"/>
        </w:rPr>
      </w:pPr>
      <w:r>
        <w:rPr>
          <w:rFonts w:hint="eastAsia"/>
          <w:sz w:val="28"/>
          <w:szCs w:val="28"/>
        </w:rPr>
        <w:t>3、参与安全生产宣传教育培训工作，如实记录安全生产教育培训情况；</w:t>
      </w:r>
    </w:p>
    <w:p>
      <w:pPr>
        <w:pStyle w:val="23"/>
        <w:spacing w:line="560" w:lineRule="exact"/>
        <w:ind w:firstLine="560" w:firstLineChars="200"/>
        <w:rPr>
          <w:sz w:val="28"/>
          <w:szCs w:val="28"/>
        </w:rPr>
      </w:pPr>
      <w:r>
        <w:rPr>
          <w:rFonts w:hint="eastAsia"/>
          <w:sz w:val="28"/>
          <w:szCs w:val="28"/>
        </w:rPr>
        <w:t>4、参与驾驶员招聘工作。</w:t>
      </w:r>
    </w:p>
    <w:p>
      <w:pPr>
        <w:pStyle w:val="23"/>
        <w:spacing w:line="560" w:lineRule="exact"/>
        <w:ind w:firstLine="560" w:firstLineChars="200"/>
        <w:rPr>
          <w:sz w:val="28"/>
          <w:szCs w:val="28"/>
        </w:rPr>
      </w:pPr>
      <w:r>
        <w:rPr>
          <w:rFonts w:hint="eastAsia"/>
          <w:sz w:val="28"/>
          <w:szCs w:val="28"/>
        </w:rPr>
        <w:t>5、参与安全风险辨识，制定分级管控措施，开展隐患排查治理工作，督促整改生产安全事故隐患。</w:t>
      </w:r>
    </w:p>
    <w:p>
      <w:pPr>
        <w:pStyle w:val="23"/>
        <w:spacing w:line="560" w:lineRule="exact"/>
        <w:ind w:firstLine="560" w:firstLineChars="200"/>
        <w:rPr>
          <w:sz w:val="28"/>
          <w:szCs w:val="28"/>
        </w:rPr>
      </w:pPr>
      <w:r>
        <w:rPr>
          <w:rFonts w:hint="eastAsia"/>
          <w:sz w:val="28"/>
          <w:szCs w:val="28"/>
        </w:rPr>
        <w:t>6、制止和纠正违章指挥、强令冒险作业、违反操作规程的行为。</w:t>
      </w:r>
    </w:p>
    <w:p>
      <w:pPr>
        <w:pStyle w:val="23"/>
        <w:spacing w:line="560" w:lineRule="exact"/>
        <w:ind w:firstLine="560" w:firstLineChars="200"/>
        <w:rPr>
          <w:sz w:val="28"/>
          <w:szCs w:val="28"/>
        </w:rPr>
      </w:pPr>
      <w:r>
        <w:rPr>
          <w:rFonts w:hint="eastAsia"/>
          <w:sz w:val="28"/>
          <w:szCs w:val="28"/>
        </w:rPr>
        <w:t>7、做好各类安全会议基础保障工作。</w:t>
      </w:r>
    </w:p>
    <w:p>
      <w:pPr>
        <w:pStyle w:val="23"/>
        <w:spacing w:line="560" w:lineRule="exact"/>
        <w:ind w:firstLine="560" w:firstLineChars="200"/>
        <w:rPr>
          <w:sz w:val="28"/>
          <w:szCs w:val="28"/>
        </w:rPr>
      </w:pPr>
      <w:r>
        <w:rPr>
          <w:rFonts w:hint="eastAsia"/>
          <w:sz w:val="28"/>
          <w:szCs w:val="28"/>
        </w:rPr>
        <w:t>8、参与组织应急救援预案培训和演练工作。</w:t>
      </w:r>
    </w:p>
    <w:p>
      <w:pPr>
        <w:pStyle w:val="23"/>
        <w:spacing w:line="560" w:lineRule="exact"/>
        <w:ind w:firstLine="560" w:firstLineChars="200"/>
        <w:rPr>
          <w:sz w:val="28"/>
          <w:szCs w:val="28"/>
        </w:rPr>
      </w:pPr>
      <w:r>
        <w:rPr>
          <w:rFonts w:hint="eastAsia"/>
          <w:sz w:val="28"/>
          <w:szCs w:val="28"/>
        </w:rPr>
        <w:t>9、及时如实报告生产安全事故，认真做好统计分析工作。</w:t>
      </w:r>
    </w:p>
    <w:p>
      <w:pPr>
        <w:pStyle w:val="23"/>
        <w:spacing w:line="560" w:lineRule="exact"/>
        <w:ind w:firstLine="560" w:firstLineChars="200"/>
        <w:rPr>
          <w:sz w:val="28"/>
          <w:szCs w:val="28"/>
        </w:rPr>
      </w:pPr>
      <w:r>
        <w:rPr>
          <w:rFonts w:hint="eastAsia"/>
          <w:sz w:val="28"/>
          <w:szCs w:val="28"/>
        </w:rPr>
        <w:t>10、建立健全各类安全工作台账和基础档案。</w:t>
      </w:r>
    </w:p>
    <w:p>
      <w:pPr>
        <w:pStyle w:val="23"/>
        <w:widowControl w:val="0"/>
        <w:spacing w:line="560" w:lineRule="exact"/>
        <w:ind w:firstLine="560" w:firstLineChars="200"/>
        <w:jc w:val="both"/>
        <w:rPr>
          <w:sz w:val="28"/>
          <w:szCs w:val="28"/>
        </w:rPr>
      </w:pPr>
      <w:r>
        <w:rPr>
          <w:rFonts w:hint="eastAsia"/>
          <w:sz w:val="28"/>
          <w:szCs w:val="28"/>
        </w:rPr>
        <w:t>11、履行法律、法规规定的其他安全生产责任。</w:t>
      </w:r>
    </w:p>
    <w:p>
      <w:pPr>
        <w:pStyle w:val="5"/>
        <w:spacing w:line="560" w:lineRule="exact"/>
        <w:ind w:firstLine="562" w:firstLineChars="200"/>
        <w:rPr>
          <w:rFonts w:ascii="宋体" w:hAnsi="宋体" w:eastAsia="宋体" w:cs="宋体"/>
        </w:rPr>
      </w:pPr>
      <w:bookmarkStart w:id="37" w:name="_Toc126414377"/>
      <w:r>
        <w:rPr>
          <w:rFonts w:hint="eastAsia" w:ascii="宋体" w:hAnsi="宋体" w:eastAsia="宋体" w:cs="宋体"/>
        </w:rPr>
        <w:t>第二十九条  生产经营管理人员安全生产职责</w:t>
      </w:r>
      <w:bookmarkEnd w:id="37"/>
    </w:p>
    <w:p>
      <w:pPr>
        <w:spacing w:line="560" w:lineRule="exact"/>
        <w:ind w:firstLine="560" w:firstLineChars="200"/>
        <w:rPr>
          <w:rFonts w:ascii="宋体" w:hAnsi="宋体" w:cs="宋体"/>
          <w:sz w:val="28"/>
          <w:szCs w:val="28"/>
        </w:rPr>
      </w:pPr>
      <w:bookmarkStart w:id="38" w:name="_Toc214522374"/>
      <w:bookmarkStart w:id="39" w:name="_Toc214523285"/>
      <w:r>
        <w:rPr>
          <w:rFonts w:hint="eastAsia" w:ascii="宋体" w:hAnsi="宋体" w:cs="宋体"/>
          <w:sz w:val="28"/>
          <w:szCs w:val="28"/>
        </w:rPr>
        <w:t>1、执行企业各项安全管理制度、岗位操作规程，认真履行安全生产“一岗双责”工作职责。</w:t>
      </w:r>
    </w:p>
    <w:p>
      <w:pPr>
        <w:spacing w:line="560" w:lineRule="exact"/>
        <w:ind w:firstLine="560" w:firstLineChars="200"/>
        <w:rPr>
          <w:rFonts w:ascii="宋体" w:hAnsi="宋体" w:cs="宋体"/>
          <w:sz w:val="28"/>
          <w:szCs w:val="28"/>
        </w:rPr>
      </w:pPr>
      <w:r>
        <w:rPr>
          <w:rFonts w:hint="eastAsia" w:ascii="宋体" w:hAnsi="宋体" w:cs="宋体"/>
          <w:sz w:val="28"/>
          <w:szCs w:val="28"/>
        </w:rPr>
        <w:t>2、办理公司车辆新购、更新计划、申报和实施工作时必须符合安全管理规定，严格按照车辆的技术等级和车辆类型申报、调配客运班线，并按规定配备驾驶员。</w:t>
      </w:r>
    </w:p>
    <w:p>
      <w:pPr>
        <w:spacing w:line="560" w:lineRule="exact"/>
        <w:ind w:firstLine="560" w:firstLineChars="200"/>
        <w:rPr>
          <w:rFonts w:ascii="宋体" w:hAnsi="宋体" w:cs="宋体"/>
          <w:sz w:val="28"/>
          <w:szCs w:val="28"/>
        </w:rPr>
      </w:pPr>
      <w:r>
        <w:rPr>
          <w:rFonts w:hint="eastAsia" w:ascii="宋体" w:hAnsi="宋体" w:cs="宋体"/>
          <w:sz w:val="28"/>
          <w:szCs w:val="28"/>
        </w:rPr>
        <w:t>3、开发、申办新线路或运行线路的变更之前，必须会同安全部门进行实地考察论证，做好安全运行保障措施及可行性论证分析，坚持生产必须安全，安全促进生产的指导思想，研究解决经营工作中的安全问题。</w:t>
      </w:r>
    </w:p>
    <w:p>
      <w:pPr>
        <w:spacing w:line="560" w:lineRule="exact"/>
        <w:ind w:firstLine="560" w:firstLineChars="200"/>
        <w:rPr>
          <w:rFonts w:ascii="宋体" w:hAnsi="宋体" w:cs="宋体"/>
          <w:sz w:val="28"/>
          <w:szCs w:val="28"/>
        </w:rPr>
      </w:pPr>
      <w:r>
        <w:rPr>
          <w:rFonts w:hint="eastAsia" w:ascii="宋体" w:hAnsi="宋体" w:cs="宋体"/>
          <w:sz w:val="28"/>
          <w:szCs w:val="28"/>
        </w:rPr>
        <w:t>4、抓好安全优质服务、质量信誉考核工作，会同安全部门争创安全生产先进单位、安全优质文明服务班组（线路、车台）、安全先进驾驶员等安全活动。</w:t>
      </w:r>
    </w:p>
    <w:p>
      <w:pPr>
        <w:spacing w:line="560" w:lineRule="exact"/>
        <w:ind w:firstLine="560" w:firstLineChars="200"/>
        <w:rPr>
          <w:rFonts w:ascii="宋体" w:hAnsi="宋体" w:cs="宋体"/>
          <w:sz w:val="28"/>
          <w:szCs w:val="28"/>
        </w:rPr>
      </w:pPr>
      <w:r>
        <w:rPr>
          <w:rFonts w:hint="eastAsia" w:ascii="宋体" w:hAnsi="宋体" w:cs="宋体"/>
          <w:sz w:val="28"/>
          <w:szCs w:val="28"/>
        </w:rPr>
        <w:t>5、分析生产经营中存在的不安全因素，提供信息，便于安全部门制定措施，及时整治消除不安全隐患。</w:t>
      </w:r>
    </w:p>
    <w:p>
      <w:pPr>
        <w:spacing w:line="560" w:lineRule="exact"/>
        <w:ind w:firstLine="560" w:firstLineChars="200"/>
        <w:rPr>
          <w:rFonts w:ascii="宋体" w:hAnsi="宋体" w:cs="宋体"/>
          <w:sz w:val="28"/>
          <w:szCs w:val="28"/>
        </w:rPr>
      </w:pPr>
      <w:r>
        <w:rPr>
          <w:rFonts w:hint="eastAsia" w:ascii="宋体" w:hAnsi="宋体" w:cs="宋体"/>
          <w:sz w:val="28"/>
          <w:szCs w:val="28"/>
        </w:rPr>
        <w:t>6、执行安全管理制度，保障安全隐患排查，整治措施的顺利实施。积极协助安全部门做好安全生产动态考核、安全生产状况评估安全生产标准化建设等安全管理工作。</w:t>
      </w:r>
    </w:p>
    <w:p>
      <w:pPr>
        <w:spacing w:line="560" w:lineRule="exact"/>
        <w:ind w:firstLine="560" w:firstLineChars="200"/>
        <w:rPr>
          <w:rFonts w:ascii="宋体" w:hAnsi="宋体" w:cs="宋体"/>
          <w:sz w:val="28"/>
          <w:szCs w:val="28"/>
        </w:rPr>
      </w:pPr>
      <w:r>
        <w:rPr>
          <w:rFonts w:hint="eastAsia" w:ascii="宋体" w:hAnsi="宋体" w:cs="宋体"/>
          <w:sz w:val="28"/>
          <w:szCs w:val="28"/>
        </w:rPr>
        <w:t>7、完成领导交办的其它工作。</w:t>
      </w:r>
    </w:p>
    <w:p>
      <w:pPr>
        <w:pStyle w:val="5"/>
        <w:spacing w:line="560" w:lineRule="exact"/>
        <w:ind w:firstLine="562" w:firstLineChars="200"/>
        <w:rPr>
          <w:rFonts w:ascii="宋体" w:hAnsi="宋体" w:eastAsia="宋体" w:cs="宋体"/>
        </w:rPr>
      </w:pPr>
      <w:bookmarkStart w:id="40" w:name="_Toc126414378"/>
      <w:r>
        <w:rPr>
          <w:rFonts w:hint="eastAsia" w:ascii="宋体" w:hAnsi="宋体" w:eastAsia="宋体" w:cs="宋体"/>
        </w:rPr>
        <w:t>第三十条  车辆技术管理人员安全生产职责</w:t>
      </w:r>
      <w:bookmarkEnd w:id="40"/>
    </w:p>
    <w:p>
      <w:pPr>
        <w:spacing w:line="560" w:lineRule="exact"/>
        <w:ind w:firstLine="560" w:firstLineChars="200"/>
        <w:rPr>
          <w:rFonts w:ascii="宋体" w:hAnsi="宋体" w:cs="宋体"/>
          <w:sz w:val="28"/>
          <w:szCs w:val="28"/>
        </w:rPr>
      </w:pPr>
      <w:r>
        <w:rPr>
          <w:rFonts w:hint="eastAsia" w:ascii="宋体" w:hAnsi="宋体" w:cs="宋体"/>
          <w:sz w:val="28"/>
          <w:szCs w:val="28"/>
        </w:rPr>
        <w:t>1、执行企业各项安全管理制度、岗位操作规程，认真履行安全生产“一岗双责”工作职责。</w:t>
      </w:r>
    </w:p>
    <w:p>
      <w:pPr>
        <w:spacing w:line="560" w:lineRule="exact"/>
        <w:ind w:firstLine="560" w:firstLineChars="200"/>
        <w:rPr>
          <w:rFonts w:ascii="宋体" w:hAnsi="宋体" w:cs="宋体"/>
          <w:sz w:val="28"/>
          <w:szCs w:val="28"/>
        </w:rPr>
      </w:pPr>
      <w:r>
        <w:rPr>
          <w:rFonts w:hint="eastAsia" w:ascii="宋体" w:hAnsi="宋体" w:cs="宋体"/>
          <w:sz w:val="28"/>
          <w:szCs w:val="28"/>
        </w:rPr>
        <w:t>2、协助部门负责人制定车辆年度维护保养、检验检测和报废计划，落实车辆使用全过程管理。</w:t>
      </w:r>
    </w:p>
    <w:p>
      <w:pPr>
        <w:spacing w:line="560" w:lineRule="exact"/>
        <w:ind w:firstLine="560" w:firstLineChars="200"/>
        <w:rPr>
          <w:rFonts w:ascii="宋体" w:hAnsi="宋体" w:cs="宋体"/>
          <w:sz w:val="28"/>
          <w:szCs w:val="28"/>
        </w:rPr>
      </w:pPr>
      <w:r>
        <w:rPr>
          <w:rFonts w:hint="eastAsia" w:ascii="宋体" w:hAnsi="宋体" w:cs="宋体"/>
          <w:sz w:val="28"/>
          <w:szCs w:val="28"/>
        </w:rPr>
        <w:t>3、建立健全车辆技术档案。</w:t>
      </w:r>
    </w:p>
    <w:p>
      <w:pPr>
        <w:spacing w:line="560" w:lineRule="exact"/>
        <w:ind w:firstLine="560" w:firstLineChars="200"/>
        <w:rPr>
          <w:rFonts w:ascii="宋体" w:hAnsi="宋体" w:cs="宋体"/>
          <w:sz w:val="28"/>
          <w:szCs w:val="28"/>
        </w:rPr>
      </w:pPr>
      <w:r>
        <w:rPr>
          <w:rFonts w:hint="eastAsia" w:ascii="宋体" w:hAnsi="宋体" w:cs="宋体"/>
          <w:sz w:val="28"/>
          <w:szCs w:val="28"/>
        </w:rPr>
        <w:t>4、按时参与企业或部门组织的车辆技术隐患排查治理工作，及时消除事故隐患。</w:t>
      </w:r>
    </w:p>
    <w:p>
      <w:pPr>
        <w:spacing w:line="560" w:lineRule="exact"/>
        <w:ind w:firstLine="560" w:firstLineChars="200"/>
        <w:rPr>
          <w:rFonts w:ascii="宋体" w:hAnsi="宋体" w:cs="宋体"/>
          <w:sz w:val="28"/>
          <w:szCs w:val="28"/>
        </w:rPr>
      </w:pPr>
      <w:r>
        <w:rPr>
          <w:rFonts w:hint="eastAsia" w:ascii="宋体" w:hAnsi="宋体" w:cs="宋体"/>
          <w:sz w:val="28"/>
          <w:szCs w:val="28"/>
        </w:rPr>
        <w:t>5、按时参与企业组织的各类安全会议和安全宣传、教育培训活动。</w:t>
      </w:r>
    </w:p>
    <w:p>
      <w:pPr>
        <w:spacing w:line="560" w:lineRule="exact"/>
        <w:ind w:firstLine="560" w:firstLineChars="200"/>
        <w:rPr>
          <w:rFonts w:ascii="宋体" w:hAnsi="宋体" w:cs="宋体"/>
          <w:sz w:val="28"/>
          <w:szCs w:val="28"/>
        </w:rPr>
      </w:pPr>
      <w:r>
        <w:rPr>
          <w:rFonts w:hint="eastAsia" w:ascii="宋体" w:hAnsi="宋体" w:cs="宋体"/>
          <w:sz w:val="28"/>
          <w:szCs w:val="28"/>
        </w:rPr>
        <w:t>6、按时参与应急演练和救援工作。</w:t>
      </w:r>
    </w:p>
    <w:p>
      <w:pPr>
        <w:spacing w:line="560" w:lineRule="exact"/>
        <w:ind w:firstLine="560" w:firstLineChars="200"/>
        <w:rPr>
          <w:rFonts w:ascii="宋体" w:hAnsi="宋体" w:cs="宋体"/>
          <w:sz w:val="28"/>
          <w:szCs w:val="28"/>
        </w:rPr>
      </w:pPr>
      <w:r>
        <w:rPr>
          <w:rFonts w:hint="eastAsia" w:ascii="宋体" w:hAnsi="宋体" w:cs="宋体"/>
          <w:sz w:val="28"/>
          <w:szCs w:val="28"/>
        </w:rPr>
        <w:t>7、参与配合事故调查，协助开展车辆技术调查工作。</w:t>
      </w:r>
    </w:p>
    <w:p>
      <w:pPr>
        <w:spacing w:line="560" w:lineRule="exact"/>
        <w:ind w:firstLine="560" w:firstLineChars="200"/>
        <w:rPr>
          <w:rFonts w:ascii="宋体" w:hAnsi="宋体" w:cs="宋体"/>
          <w:sz w:val="28"/>
          <w:szCs w:val="28"/>
        </w:rPr>
      </w:pPr>
      <w:r>
        <w:rPr>
          <w:rFonts w:hint="eastAsia" w:ascii="宋体" w:hAnsi="宋体" w:cs="宋体"/>
          <w:sz w:val="28"/>
          <w:szCs w:val="28"/>
        </w:rPr>
        <w:t>8、履行法律、法规规定的其他安全生产责任。</w:t>
      </w:r>
    </w:p>
    <w:p>
      <w:pPr>
        <w:pStyle w:val="5"/>
        <w:spacing w:line="560" w:lineRule="exact"/>
        <w:ind w:firstLine="562" w:firstLineChars="200"/>
        <w:rPr>
          <w:rFonts w:ascii="宋体" w:hAnsi="宋体" w:eastAsia="宋体" w:cs="宋体"/>
        </w:rPr>
      </w:pPr>
      <w:bookmarkStart w:id="41" w:name="_Toc126414379"/>
      <w:r>
        <w:rPr>
          <w:rFonts w:hint="eastAsia" w:ascii="宋体" w:hAnsi="宋体" w:eastAsia="宋体" w:cs="宋体"/>
        </w:rPr>
        <w:t>第三十一条  办公室人员安全生产职责</w:t>
      </w:r>
      <w:bookmarkEnd w:id="41"/>
    </w:p>
    <w:p>
      <w:pPr>
        <w:spacing w:line="560" w:lineRule="exact"/>
        <w:ind w:firstLine="560" w:firstLineChars="200"/>
        <w:rPr>
          <w:rFonts w:ascii="宋体" w:hAnsi="宋体" w:cs="宋体"/>
          <w:sz w:val="28"/>
          <w:szCs w:val="28"/>
        </w:rPr>
      </w:pPr>
      <w:r>
        <w:rPr>
          <w:rFonts w:hint="eastAsia" w:ascii="宋体" w:hAnsi="宋体" w:cs="宋体"/>
          <w:sz w:val="28"/>
          <w:szCs w:val="28"/>
        </w:rPr>
        <w:t>1、负责公司安全工作会议的保障工作，制定劳动保护措施，参与安全隐患排查整治工作，做好节、假日安全值班安排、检查。</w:t>
      </w:r>
    </w:p>
    <w:p>
      <w:pPr>
        <w:spacing w:line="560" w:lineRule="exact"/>
        <w:ind w:firstLine="560" w:firstLineChars="200"/>
        <w:rPr>
          <w:rFonts w:ascii="宋体" w:hAnsi="宋体" w:cs="宋体"/>
          <w:sz w:val="28"/>
          <w:szCs w:val="28"/>
        </w:rPr>
      </w:pPr>
      <w:r>
        <w:rPr>
          <w:rFonts w:hint="eastAsia" w:ascii="宋体" w:hAnsi="宋体" w:cs="宋体"/>
          <w:sz w:val="28"/>
          <w:szCs w:val="28"/>
        </w:rPr>
        <w:t>2、协助编制公司员工安全生产教育培训计划，负责新员工岗前、脱岗转岗员工上岗前教育培训，协助宣教部门对在岗人员再教育和再培训及安全知识竞赛等安全活动的实施，努力完成上级下达以及公司制定的各种教育培训任务。</w:t>
      </w:r>
    </w:p>
    <w:p>
      <w:pPr>
        <w:spacing w:line="560" w:lineRule="exact"/>
        <w:ind w:firstLine="560" w:firstLineChars="200"/>
        <w:rPr>
          <w:rFonts w:ascii="宋体" w:hAnsi="宋体" w:cs="宋体"/>
          <w:sz w:val="28"/>
          <w:szCs w:val="28"/>
        </w:rPr>
      </w:pPr>
      <w:r>
        <w:rPr>
          <w:rFonts w:hint="eastAsia" w:ascii="宋体" w:hAnsi="宋体" w:cs="宋体"/>
          <w:sz w:val="28"/>
          <w:szCs w:val="28"/>
        </w:rPr>
        <w:t>3、及时处理安全生产工作文件，搞好上传下达，保证安全工作安排部署、检查、总结、评优评先工作及时到位。</w:t>
      </w:r>
    </w:p>
    <w:p>
      <w:pPr>
        <w:spacing w:line="560" w:lineRule="exact"/>
        <w:ind w:firstLine="560" w:firstLineChars="200"/>
        <w:rPr>
          <w:rFonts w:ascii="宋体" w:hAnsi="宋体" w:cs="宋体"/>
          <w:sz w:val="28"/>
          <w:szCs w:val="28"/>
        </w:rPr>
      </w:pPr>
      <w:r>
        <w:rPr>
          <w:rFonts w:hint="eastAsia" w:ascii="宋体" w:hAnsi="宋体" w:cs="宋体"/>
          <w:sz w:val="28"/>
          <w:szCs w:val="28"/>
        </w:rPr>
        <w:t>4、参与公司交通事故、工伤事故、治安事件等安全事故（件）的调查处理。</w:t>
      </w:r>
    </w:p>
    <w:p>
      <w:pPr>
        <w:spacing w:line="560" w:lineRule="exact"/>
        <w:ind w:firstLine="560" w:firstLineChars="200"/>
        <w:rPr>
          <w:rFonts w:ascii="宋体" w:hAnsi="宋体" w:cs="宋体"/>
          <w:sz w:val="28"/>
          <w:szCs w:val="28"/>
        </w:rPr>
      </w:pPr>
      <w:r>
        <w:rPr>
          <w:rFonts w:hint="eastAsia" w:ascii="宋体" w:hAnsi="宋体" w:cs="宋体"/>
          <w:sz w:val="28"/>
          <w:szCs w:val="28"/>
        </w:rPr>
        <w:t>5、保障安全生产的设备、装备、器材及安全检查专用车辆的使用。</w:t>
      </w:r>
    </w:p>
    <w:p>
      <w:pPr>
        <w:spacing w:line="560" w:lineRule="exact"/>
        <w:ind w:firstLine="560" w:firstLineChars="200"/>
        <w:rPr>
          <w:rFonts w:ascii="宋体" w:hAnsi="宋体" w:cs="宋体"/>
          <w:sz w:val="28"/>
          <w:szCs w:val="28"/>
        </w:rPr>
      </w:pPr>
      <w:r>
        <w:rPr>
          <w:rFonts w:hint="eastAsia" w:ascii="宋体" w:hAnsi="宋体" w:cs="宋体"/>
          <w:sz w:val="28"/>
          <w:szCs w:val="28"/>
        </w:rPr>
        <w:t>6、严格执行公司安全管理制度，在签章收发有关安全方面的文件、表册等文字资料时把好关。</w:t>
      </w:r>
    </w:p>
    <w:p>
      <w:pPr>
        <w:spacing w:line="560" w:lineRule="exact"/>
        <w:ind w:firstLine="560" w:firstLineChars="200"/>
        <w:rPr>
          <w:rFonts w:ascii="宋体" w:hAnsi="宋体" w:cs="宋体"/>
          <w:sz w:val="28"/>
          <w:szCs w:val="28"/>
        </w:rPr>
      </w:pPr>
      <w:r>
        <w:rPr>
          <w:rFonts w:hint="eastAsia" w:ascii="宋体" w:hAnsi="宋体" w:cs="宋体"/>
          <w:sz w:val="28"/>
          <w:szCs w:val="28"/>
        </w:rPr>
        <w:t>7、协调并组织相关部门，保障公司安全工作方案、措施、目标有计划、按步骤实现。</w:t>
      </w:r>
    </w:p>
    <w:p>
      <w:pPr>
        <w:spacing w:line="560" w:lineRule="exact"/>
        <w:ind w:firstLine="560" w:firstLineChars="200"/>
        <w:rPr>
          <w:rFonts w:ascii="宋体" w:hAnsi="宋体" w:cs="宋体"/>
          <w:sz w:val="28"/>
          <w:szCs w:val="28"/>
        </w:rPr>
      </w:pPr>
      <w:r>
        <w:rPr>
          <w:rFonts w:hint="eastAsia" w:ascii="宋体" w:hAnsi="宋体" w:cs="宋体"/>
          <w:sz w:val="28"/>
          <w:szCs w:val="28"/>
        </w:rPr>
        <w:t>8、完成领导交办的其它工作。</w:t>
      </w:r>
    </w:p>
    <w:p>
      <w:pPr>
        <w:pStyle w:val="5"/>
        <w:spacing w:line="560" w:lineRule="exact"/>
        <w:ind w:firstLine="562" w:firstLineChars="200"/>
        <w:rPr>
          <w:rFonts w:ascii="宋体" w:hAnsi="宋体" w:eastAsia="宋体" w:cs="宋体"/>
        </w:rPr>
      </w:pPr>
      <w:bookmarkStart w:id="42" w:name="_Toc126414380"/>
      <w:r>
        <w:rPr>
          <w:rFonts w:hint="eastAsia" w:ascii="宋体" w:hAnsi="宋体" w:eastAsia="宋体" w:cs="宋体"/>
        </w:rPr>
        <w:t>第三十二条  财务会计安全生产职责</w:t>
      </w:r>
      <w:bookmarkEnd w:id="38"/>
      <w:bookmarkEnd w:id="39"/>
      <w:bookmarkEnd w:id="42"/>
    </w:p>
    <w:p>
      <w:pPr>
        <w:adjustRightInd w:val="0"/>
        <w:snapToGrid w:val="0"/>
        <w:spacing w:line="560" w:lineRule="exact"/>
        <w:ind w:firstLine="560" w:firstLineChars="200"/>
        <w:rPr>
          <w:rFonts w:ascii="宋体" w:hAnsi="宋体" w:cs="宋体"/>
          <w:sz w:val="28"/>
          <w:szCs w:val="28"/>
        </w:rPr>
      </w:pPr>
      <w:bookmarkStart w:id="43" w:name="_Toc214523286"/>
      <w:bookmarkStart w:id="44" w:name="_Toc214522375"/>
      <w:r>
        <w:rPr>
          <w:rFonts w:hint="eastAsia" w:ascii="宋体" w:hAnsi="宋体" w:cs="宋体"/>
          <w:sz w:val="28"/>
          <w:szCs w:val="28"/>
        </w:rPr>
        <w:t>1、执行安全生产有关法律法规、方针政策，自觉遵守安全生产规章制度，按照“一岗双责”规定负责职责范围内的安全生产工作。</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2、负责具体指定的安全数据统计分析工作，编制并上报统计报表，建立和健全统计台账，做好统计资料的保密和归档工作。</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3、负责做好部门内的风险管控和隐患排查工作，发现隐患及时整改或报告。</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4、严格执行财政部关于安全技术措施费用使用管理规定，保证安全技术措施费用和事故隐患整改费用到位。</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5、把安全管理纳入经济责任制，分析单位安全生产经济效益，支持开展安全生产竞赛活动审核各类事故费用支出。</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6、对财务科所用设备、器材进行经常性检查，及时发现和解决安全隐患。</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7、掌握相关安全生产应急预案，一旦发生问题，负责保护单位现金、票证、账目等不受损失。</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8、做好本部门消防、内保、工伤预防工作。</w:t>
      </w:r>
    </w:p>
    <w:p>
      <w:pPr>
        <w:pStyle w:val="5"/>
        <w:spacing w:line="560" w:lineRule="exact"/>
        <w:ind w:firstLine="562" w:firstLineChars="200"/>
        <w:rPr>
          <w:rFonts w:ascii="宋体" w:hAnsi="宋体" w:eastAsia="宋体" w:cs="宋体"/>
        </w:rPr>
      </w:pPr>
      <w:bookmarkStart w:id="45" w:name="_Toc126414381"/>
      <w:r>
        <w:rPr>
          <w:rFonts w:hint="eastAsia" w:ascii="宋体" w:hAnsi="宋体" w:eastAsia="宋体" w:cs="宋体"/>
        </w:rPr>
        <w:t>第三十三条  出纳员安全生产职责</w:t>
      </w:r>
      <w:bookmarkEnd w:id="43"/>
      <w:bookmarkEnd w:id="44"/>
      <w:bookmarkEnd w:id="45"/>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严格按照国家有关现金管理的规定，根据稽核人员审核签章的收付款凭证，进行复核办理款项收付。对重大的开支项目，必须经过会计主管人员或单位领导审核签章，方可支付，收付款后要在收付款凭证上签章，并加盖“收讫”、“付讫”戳记。</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2、库存现在不得超过银行核定的限额，超过部分要及时存入银行，不得以白条抵充库存现象，更不得任意挪用现象。</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3、根据已经办理完毕的收付款凭证，逐笔顺序登记现金日记账，当日的收支款项当日必须入账，并结出余额，每日终了，现金的账面余额要同实际库存现金核对相符，如有差错，要及时查询处理。</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4、出纳人员不得兼管收入、费用、债权、债务账簿的登记工作和会计档案保管工作。</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5、保管库存现金和各种有价证券对于现金和各种有价证券，要确保其安全和完整无缺，如有短缺，要负赔偿责任。要保守保险柜密码，保管好钥匙，不得任意转交他人。</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6、出纳人员所管的印章必须妥善保管，严格按照规定用途使用。</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7、对于空白收据必须严格管理，专设登记簿登记，认真办理领用注销手续。</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8、在支取大额现金时请保卫人员协同工作。</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9、对财务科所用设备、器材进行经常性检查，及时发现和解决安全隐患。</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10、掌握相关安全生产应急预案，确保各项救援资金的及时到位，按照现金管理制度，保障资金安全。</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11、做好本部门消防、内保、工伤预防工作。</w:t>
      </w:r>
    </w:p>
    <w:p>
      <w:pPr>
        <w:pStyle w:val="5"/>
        <w:spacing w:line="560" w:lineRule="exact"/>
        <w:ind w:firstLine="562" w:firstLineChars="200"/>
        <w:rPr>
          <w:rFonts w:ascii="宋体" w:hAnsi="宋体" w:eastAsia="宋体" w:cs="宋体"/>
        </w:rPr>
      </w:pPr>
      <w:bookmarkStart w:id="46" w:name="_Toc126414382"/>
      <w:r>
        <w:rPr>
          <w:rFonts w:hint="eastAsia" w:ascii="宋体" w:hAnsi="宋体" w:eastAsia="宋体" w:cs="宋体"/>
        </w:rPr>
        <w:t>第三十四条  汽车卫星定位监控人员安全生产职责</w:t>
      </w:r>
      <w:bookmarkEnd w:id="46"/>
    </w:p>
    <w:p>
      <w:pPr>
        <w:spacing w:line="560" w:lineRule="exact"/>
        <w:ind w:firstLine="560" w:firstLineChars="200"/>
        <w:rPr>
          <w:rFonts w:ascii="宋体" w:hAnsi="宋体" w:cs="宋体"/>
          <w:sz w:val="28"/>
          <w:szCs w:val="28"/>
        </w:rPr>
      </w:pPr>
      <w:r>
        <w:rPr>
          <w:rFonts w:hint="eastAsia" w:ascii="宋体" w:hAnsi="宋体" w:cs="宋体"/>
          <w:sz w:val="28"/>
          <w:szCs w:val="28"/>
        </w:rPr>
        <w:t>1、执行公司各项安全管理制度、岗位操作规程。</w:t>
      </w:r>
    </w:p>
    <w:p>
      <w:pPr>
        <w:spacing w:line="560" w:lineRule="exact"/>
        <w:ind w:firstLine="560" w:firstLineChars="200"/>
        <w:rPr>
          <w:rFonts w:ascii="宋体" w:hAnsi="宋体" w:cs="宋体"/>
          <w:sz w:val="28"/>
          <w:szCs w:val="28"/>
        </w:rPr>
      </w:pPr>
      <w:r>
        <w:rPr>
          <w:rFonts w:hint="eastAsia" w:ascii="宋体" w:hAnsi="宋体" w:cs="宋体"/>
          <w:sz w:val="28"/>
          <w:szCs w:val="28"/>
        </w:rPr>
        <w:t>2、参与公司营运车辆联网联控系统管理。</w:t>
      </w:r>
    </w:p>
    <w:p>
      <w:pPr>
        <w:spacing w:line="560" w:lineRule="exact"/>
        <w:ind w:firstLine="560" w:firstLineChars="200"/>
        <w:rPr>
          <w:rFonts w:ascii="宋体" w:hAnsi="宋体" w:cs="宋体"/>
          <w:sz w:val="28"/>
          <w:szCs w:val="28"/>
        </w:rPr>
      </w:pPr>
      <w:r>
        <w:rPr>
          <w:rFonts w:hint="eastAsia" w:ascii="宋体" w:hAnsi="宋体" w:cs="宋体"/>
          <w:sz w:val="28"/>
          <w:szCs w:val="28"/>
        </w:rPr>
        <w:t>3、负责营运车辆驾驶员IC卡的发放和使用管理。</w:t>
      </w:r>
    </w:p>
    <w:p>
      <w:pPr>
        <w:spacing w:line="560" w:lineRule="exact"/>
        <w:ind w:firstLine="560" w:firstLineChars="200"/>
        <w:rPr>
          <w:rFonts w:ascii="宋体" w:hAnsi="宋体" w:cs="宋体"/>
          <w:sz w:val="28"/>
          <w:szCs w:val="28"/>
        </w:rPr>
      </w:pPr>
      <w:r>
        <w:rPr>
          <w:rFonts w:hint="eastAsia" w:ascii="宋体" w:hAnsi="宋体" w:cs="宋体"/>
          <w:sz w:val="28"/>
          <w:szCs w:val="28"/>
        </w:rPr>
        <w:t>4、对车辆运行状态进行实时监控，警示和纠正各类违法违规行为，并详实记录和上报。</w:t>
      </w:r>
    </w:p>
    <w:p>
      <w:pPr>
        <w:spacing w:line="560" w:lineRule="exact"/>
        <w:ind w:firstLine="560" w:firstLineChars="200"/>
        <w:rPr>
          <w:rFonts w:ascii="宋体" w:hAnsi="宋体" w:cs="宋体"/>
          <w:sz w:val="28"/>
          <w:szCs w:val="28"/>
        </w:rPr>
      </w:pPr>
      <w:r>
        <w:rPr>
          <w:rFonts w:hint="eastAsia" w:ascii="宋体" w:hAnsi="宋体" w:cs="宋体"/>
          <w:sz w:val="28"/>
          <w:szCs w:val="28"/>
        </w:rPr>
        <w:t>5、核查车辆在线情况，对不在线和信息上传不正常的车辆及时进行确认，并报告部门负责人通知技术人员进行处理，保持车辆运行时在线。</w:t>
      </w:r>
    </w:p>
    <w:p>
      <w:pPr>
        <w:spacing w:line="560" w:lineRule="exact"/>
        <w:ind w:firstLine="560" w:firstLineChars="200"/>
        <w:rPr>
          <w:rFonts w:ascii="宋体" w:hAnsi="宋体" w:cs="宋体"/>
          <w:sz w:val="28"/>
          <w:szCs w:val="28"/>
        </w:rPr>
      </w:pPr>
      <w:r>
        <w:rPr>
          <w:rFonts w:hint="eastAsia" w:ascii="宋体" w:hAnsi="宋体" w:cs="宋体"/>
          <w:sz w:val="28"/>
          <w:szCs w:val="28"/>
        </w:rPr>
        <w:t>6、加强夜间（22时至次日6时）运行车辆监控，适时向夜间运行车辆发送安全提示信息。</w:t>
      </w:r>
    </w:p>
    <w:p>
      <w:pPr>
        <w:spacing w:line="560" w:lineRule="exact"/>
        <w:ind w:firstLine="560" w:firstLineChars="200"/>
        <w:rPr>
          <w:rFonts w:ascii="宋体" w:hAnsi="宋体" w:cs="宋体"/>
          <w:sz w:val="28"/>
          <w:szCs w:val="28"/>
        </w:rPr>
      </w:pPr>
      <w:r>
        <w:rPr>
          <w:rFonts w:hint="eastAsia" w:ascii="宋体" w:hAnsi="宋体" w:cs="宋体"/>
          <w:sz w:val="28"/>
          <w:szCs w:val="28"/>
        </w:rPr>
        <w:t>7、及时通过平台向车辆发送天气、道路等预警信息。</w:t>
      </w:r>
    </w:p>
    <w:p>
      <w:pPr>
        <w:spacing w:line="560" w:lineRule="exact"/>
        <w:ind w:firstLine="560" w:firstLineChars="200"/>
        <w:rPr>
          <w:rFonts w:ascii="宋体" w:hAnsi="宋体" w:cs="宋体"/>
          <w:sz w:val="28"/>
          <w:szCs w:val="28"/>
        </w:rPr>
      </w:pPr>
      <w:r>
        <w:rPr>
          <w:rFonts w:hint="eastAsia" w:ascii="宋体" w:hAnsi="宋体" w:cs="宋体"/>
          <w:sz w:val="28"/>
          <w:szCs w:val="28"/>
        </w:rPr>
        <w:t>8、规范填写各种动态监控基础台账、报表。</w:t>
      </w:r>
    </w:p>
    <w:p>
      <w:pPr>
        <w:spacing w:line="560" w:lineRule="exact"/>
        <w:ind w:firstLine="560" w:firstLineChars="200"/>
        <w:rPr>
          <w:rFonts w:ascii="宋体" w:hAnsi="宋体" w:cs="宋体"/>
          <w:sz w:val="28"/>
          <w:szCs w:val="28"/>
        </w:rPr>
      </w:pPr>
      <w:r>
        <w:rPr>
          <w:rFonts w:hint="eastAsia" w:ascii="宋体" w:hAnsi="宋体" w:cs="宋体"/>
          <w:sz w:val="28"/>
          <w:szCs w:val="28"/>
        </w:rPr>
        <w:t>9、参加公司组织的各类安全会议和安全宣传、教育培训活动，接受动态监控管理培训。</w:t>
      </w:r>
    </w:p>
    <w:p>
      <w:pPr>
        <w:spacing w:line="560" w:lineRule="exact"/>
        <w:ind w:firstLine="560" w:firstLineChars="200"/>
        <w:rPr>
          <w:rFonts w:ascii="宋体" w:hAnsi="宋体" w:cs="宋体"/>
          <w:sz w:val="28"/>
          <w:szCs w:val="28"/>
        </w:rPr>
      </w:pPr>
      <w:r>
        <w:rPr>
          <w:rFonts w:hint="eastAsia" w:ascii="宋体" w:hAnsi="宋体" w:cs="宋体"/>
          <w:sz w:val="28"/>
          <w:szCs w:val="28"/>
        </w:rPr>
        <w:t>10、及时更新驾驶员和车辆数据。</w:t>
      </w:r>
    </w:p>
    <w:p>
      <w:pPr>
        <w:spacing w:line="560" w:lineRule="exact"/>
        <w:ind w:firstLine="560" w:firstLineChars="200"/>
        <w:rPr>
          <w:rFonts w:ascii="宋体" w:hAnsi="宋体" w:cs="宋体"/>
          <w:sz w:val="28"/>
          <w:szCs w:val="28"/>
        </w:rPr>
      </w:pPr>
      <w:r>
        <w:rPr>
          <w:rFonts w:hint="eastAsia" w:ascii="宋体" w:hAnsi="宋体" w:cs="宋体"/>
          <w:sz w:val="28"/>
          <w:szCs w:val="28"/>
        </w:rPr>
        <w:t>11、履行法律、法规规定的其他安全生产责任。</w:t>
      </w:r>
    </w:p>
    <w:p>
      <w:pPr>
        <w:pStyle w:val="5"/>
        <w:spacing w:line="560" w:lineRule="exact"/>
        <w:ind w:firstLine="562" w:firstLineChars="200"/>
        <w:rPr>
          <w:rFonts w:ascii="宋体" w:hAnsi="宋体" w:eastAsia="宋体" w:cs="宋体"/>
        </w:rPr>
      </w:pPr>
      <w:bookmarkStart w:id="47" w:name="_Toc126414383"/>
      <w:r>
        <w:rPr>
          <w:rFonts w:hint="eastAsia" w:ascii="宋体" w:hAnsi="宋体" w:eastAsia="宋体" w:cs="宋体"/>
        </w:rPr>
        <w:t>第三十五条  客运驾驶员安全生产职责</w:t>
      </w:r>
      <w:bookmarkEnd w:id="47"/>
    </w:p>
    <w:p>
      <w:pPr>
        <w:spacing w:line="560" w:lineRule="exact"/>
        <w:ind w:firstLine="560" w:firstLineChars="200"/>
        <w:rPr>
          <w:rFonts w:ascii="宋体" w:hAnsi="宋体" w:cs="宋体"/>
          <w:sz w:val="28"/>
          <w:szCs w:val="28"/>
        </w:rPr>
      </w:pPr>
      <w:r>
        <w:rPr>
          <w:rFonts w:hint="eastAsia" w:ascii="宋体" w:hAnsi="宋体" w:cs="宋体"/>
          <w:sz w:val="28"/>
          <w:szCs w:val="28"/>
        </w:rPr>
        <w:t>1、认真学习并自觉遵守国家道路交通安全法律、法规的规定以及公司的各项安全规章制度，讲究社会公德，礼貌待人。</w:t>
      </w:r>
    </w:p>
    <w:p>
      <w:pPr>
        <w:spacing w:line="560" w:lineRule="exact"/>
        <w:ind w:firstLine="560" w:firstLineChars="200"/>
        <w:rPr>
          <w:rFonts w:ascii="宋体" w:hAnsi="宋体" w:cs="宋体"/>
          <w:sz w:val="28"/>
          <w:szCs w:val="28"/>
        </w:rPr>
      </w:pPr>
      <w:r>
        <w:rPr>
          <w:rFonts w:hint="eastAsia" w:ascii="宋体" w:hAnsi="宋体" w:cs="宋体"/>
          <w:sz w:val="28"/>
          <w:szCs w:val="28"/>
        </w:rPr>
        <w:t>2、服从公司管理，严格遵守岗位安全操作规程，做到不违规违纪，自觉接受管理部门及公司的监督检查和考核。</w:t>
      </w:r>
    </w:p>
    <w:p>
      <w:pPr>
        <w:spacing w:line="560" w:lineRule="exact"/>
        <w:ind w:firstLine="560" w:firstLineChars="200"/>
        <w:rPr>
          <w:rFonts w:ascii="宋体" w:hAnsi="宋体" w:cs="宋体"/>
          <w:sz w:val="28"/>
          <w:szCs w:val="28"/>
        </w:rPr>
      </w:pPr>
      <w:r>
        <w:rPr>
          <w:rFonts w:hint="eastAsia" w:ascii="宋体" w:hAnsi="宋体" w:cs="宋体"/>
          <w:sz w:val="28"/>
          <w:szCs w:val="28"/>
        </w:rPr>
        <w:t>3、自觉参加各项安全竞赛和安全宣传活动，接受安全生产教育培训，努力提高安全操作技能，不断增强预防事故和应急处置能力。</w:t>
      </w:r>
    </w:p>
    <w:p>
      <w:pPr>
        <w:spacing w:line="560" w:lineRule="exact"/>
        <w:ind w:firstLine="560" w:firstLineChars="200"/>
        <w:rPr>
          <w:rFonts w:ascii="宋体" w:hAnsi="宋体" w:cs="宋体"/>
          <w:sz w:val="28"/>
          <w:szCs w:val="28"/>
        </w:rPr>
      </w:pPr>
      <w:r>
        <w:rPr>
          <w:rFonts w:hint="eastAsia" w:ascii="宋体" w:hAnsi="宋体" w:cs="宋体"/>
          <w:sz w:val="28"/>
          <w:szCs w:val="28"/>
        </w:rPr>
        <w:t>4、认真做好车辆日常维护，坚持“三检”，确保车辆技术状况良好、随车安全设施设备齐全有效。</w:t>
      </w:r>
    </w:p>
    <w:p>
      <w:pPr>
        <w:spacing w:line="560" w:lineRule="exact"/>
        <w:ind w:firstLine="560" w:firstLineChars="200"/>
        <w:rPr>
          <w:rFonts w:ascii="宋体" w:hAnsi="宋体" w:cs="宋体"/>
          <w:sz w:val="28"/>
          <w:szCs w:val="28"/>
        </w:rPr>
      </w:pPr>
      <w:r>
        <w:rPr>
          <w:rFonts w:hint="eastAsia" w:ascii="宋体" w:hAnsi="宋体" w:cs="宋体"/>
          <w:sz w:val="28"/>
          <w:szCs w:val="28"/>
        </w:rPr>
        <w:t>5、积极配合客运站安检，认真执行“</w:t>
      </w:r>
      <w:r>
        <w:rPr>
          <w:rFonts w:hint="eastAsia" w:ascii="宋体" w:hAnsi="宋体" w:cs="宋体"/>
          <w:sz w:val="28"/>
          <w:szCs w:val="28"/>
          <w:lang w:eastAsia="zh-CN"/>
        </w:rPr>
        <w:t>六</w:t>
      </w:r>
      <w:r>
        <w:rPr>
          <w:rFonts w:hint="eastAsia" w:ascii="宋体" w:hAnsi="宋体" w:cs="宋体"/>
          <w:sz w:val="28"/>
          <w:szCs w:val="28"/>
        </w:rPr>
        <w:t>不出站”规定，出站前向旅客做出安全承诺，自觉接受旅客监督。</w:t>
      </w:r>
    </w:p>
    <w:p>
      <w:pPr>
        <w:spacing w:line="560" w:lineRule="exact"/>
        <w:ind w:firstLine="560" w:firstLineChars="200"/>
        <w:rPr>
          <w:rFonts w:ascii="宋体" w:hAnsi="宋体" w:cs="宋体"/>
          <w:sz w:val="28"/>
          <w:szCs w:val="28"/>
        </w:rPr>
      </w:pPr>
      <w:r>
        <w:rPr>
          <w:rFonts w:hint="eastAsia" w:ascii="宋体" w:hAnsi="宋体" w:cs="宋体"/>
          <w:sz w:val="28"/>
          <w:szCs w:val="28"/>
        </w:rPr>
        <w:t>6、认真做好行车前的旅客安全告知，严格落实途中“危险品”检查责任，防范“危险品”上车。</w:t>
      </w:r>
    </w:p>
    <w:p>
      <w:pPr>
        <w:spacing w:line="560" w:lineRule="exact"/>
        <w:ind w:firstLine="560" w:firstLineChars="200"/>
        <w:rPr>
          <w:rFonts w:ascii="宋体" w:hAnsi="宋体" w:cs="宋体"/>
          <w:sz w:val="28"/>
          <w:szCs w:val="28"/>
        </w:rPr>
      </w:pPr>
      <w:r>
        <w:rPr>
          <w:rFonts w:hint="eastAsia" w:ascii="宋体" w:hAnsi="宋体" w:cs="宋体"/>
          <w:sz w:val="28"/>
          <w:szCs w:val="28"/>
        </w:rPr>
        <w:t>7、发生事故时要果断处置、积极抢救，及时报警和报告，保护现场，并认真配合处理。</w:t>
      </w:r>
    </w:p>
    <w:p>
      <w:pPr>
        <w:pStyle w:val="5"/>
        <w:spacing w:line="560" w:lineRule="exact"/>
        <w:ind w:firstLine="562" w:firstLineChars="200"/>
        <w:rPr>
          <w:rFonts w:ascii="宋体" w:hAnsi="宋体" w:eastAsia="宋体" w:cs="宋体"/>
        </w:rPr>
      </w:pPr>
      <w:bookmarkStart w:id="48" w:name="_Toc126414384"/>
      <w:r>
        <w:rPr>
          <w:rFonts w:hint="eastAsia" w:ascii="宋体" w:hAnsi="宋体" w:eastAsia="宋体" w:cs="宋体"/>
        </w:rPr>
        <w:t>第三十六条  乘务员安全生产职责</w:t>
      </w:r>
      <w:bookmarkEnd w:id="48"/>
    </w:p>
    <w:p>
      <w:pPr>
        <w:spacing w:line="560" w:lineRule="exact"/>
        <w:ind w:firstLine="560" w:firstLineChars="200"/>
        <w:rPr>
          <w:rFonts w:ascii="宋体" w:hAnsi="宋体" w:cs="宋体"/>
          <w:sz w:val="28"/>
          <w:szCs w:val="28"/>
          <w:shd w:val="clear" w:color="auto" w:fill="FFFFFF"/>
        </w:rPr>
      </w:pPr>
      <w:r>
        <w:rPr>
          <w:rFonts w:hint="eastAsia" w:ascii="宋体" w:hAnsi="宋体" w:cs="宋体"/>
          <w:sz w:val="28"/>
          <w:szCs w:val="28"/>
        </w:rPr>
        <w:t>1、尊重旅客，热情服务、文明服务。做好开车前、运行中、到站前的各项安全宣传工作。</w:t>
      </w:r>
    </w:p>
    <w:p>
      <w:pPr>
        <w:spacing w:line="560" w:lineRule="exact"/>
        <w:ind w:firstLine="560" w:firstLineChars="200"/>
        <w:rPr>
          <w:rFonts w:ascii="宋体" w:hAnsi="宋体" w:cs="宋体"/>
          <w:sz w:val="28"/>
          <w:szCs w:val="28"/>
        </w:rPr>
      </w:pPr>
      <w:r>
        <w:rPr>
          <w:rFonts w:hint="eastAsia" w:ascii="宋体" w:hAnsi="宋体" w:cs="宋体"/>
          <w:sz w:val="28"/>
          <w:szCs w:val="28"/>
        </w:rPr>
        <w:t>2、协助车站和驾驶员做好检票、验票和上、下行包等工作；严禁超员、严禁旅客携带危险品、禁运物品和超限重量物品上车。</w:t>
      </w:r>
    </w:p>
    <w:p>
      <w:pPr>
        <w:spacing w:line="56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3、积极维护乘车秩序，爱护车内设施，保持和负责车辆清洁卫生，值乘中密切注视旅客乘车状态，发现异常情况应及时通知驾驶员采取相应的应急的措施，遭受突发事件时应协助驾驶员和发动旅客冷静及时地予以处置，并向有关部门报警、</w:t>
      </w:r>
      <w:bookmarkStart w:id="568" w:name="_GoBack"/>
      <w:bookmarkEnd w:id="568"/>
      <w:r>
        <w:rPr>
          <w:rFonts w:hint="eastAsia" w:ascii="宋体" w:hAnsi="宋体" w:cs="宋体"/>
          <w:sz w:val="28"/>
          <w:szCs w:val="28"/>
          <w:shd w:val="clear" w:color="auto" w:fill="FFFFFF"/>
        </w:rPr>
        <w:t>报告和请求援助。</w:t>
      </w:r>
    </w:p>
    <w:p>
      <w:pPr>
        <w:spacing w:line="56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4、行车途中监督及提醒驾驶员安全行车，对驾驶员的违规行为及时制止。</w:t>
      </w:r>
    </w:p>
    <w:p>
      <w:pPr>
        <w:spacing w:line="560" w:lineRule="exact"/>
        <w:ind w:firstLine="560" w:firstLineChars="200"/>
        <w:rPr>
          <w:rFonts w:ascii="宋体" w:hAnsi="宋体" w:cs="宋体"/>
          <w:sz w:val="28"/>
          <w:szCs w:val="28"/>
        </w:rPr>
      </w:pPr>
      <w:r>
        <w:rPr>
          <w:rFonts w:hint="eastAsia" w:ascii="宋体" w:hAnsi="宋体" w:cs="宋体"/>
          <w:sz w:val="28"/>
          <w:szCs w:val="28"/>
        </w:rPr>
        <w:t>5、遵守客运有关规定和运输纪律，服从管理，主动配合稽查人员做好客运检查工作。</w:t>
      </w:r>
    </w:p>
    <w:p>
      <w:bookmarkStart w:id="49" w:name="_Toc126414385"/>
    </w:p>
    <w:p/>
    <w:p/>
    <w:p/>
    <w:p/>
    <w:p/>
    <w:p/>
    <w:p/>
    <w:p/>
    <w:p/>
    <w:p/>
    <w:p/>
    <w:p>
      <w:pPr>
        <w:pStyle w:val="4"/>
        <w:spacing w:before="156" w:beforeLines="50" w:after="0" w:line="240" w:lineRule="auto"/>
        <w:jc w:val="both"/>
        <w:rPr>
          <w:rFonts w:hint="eastAsia" w:ascii="宋体" w:hAnsi="宋体" w:eastAsia="宋体" w:cs="宋体"/>
          <w:sz w:val="32"/>
          <w:szCs w:val="36"/>
        </w:rPr>
      </w:pPr>
    </w:p>
    <w:p>
      <w:pPr>
        <w:pStyle w:val="4"/>
        <w:spacing w:before="156" w:beforeLines="50" w:after="0" w:line="240" w:lineRule="auto"/>
        <w:ind w:firstLine="1928" w:firstLineChars="600"/>
        <w:jc w:val="both"/>
        <w:rPr>
          <w:rFonts w:hint="eastAsia" w:ascii="宋体" w:hAnsi="宋体" w:eastAsia="宋体" w:cs="宋体"/>
          <w:sz w:val="32"/>
          <w:szCs w:val="36"/>
        </w:rPr>
      </w:pPr>
    </w:p>
    <w:p>
      <w:pPr>
        <w:pStyle w:val="4"/>
        <w:spacing w:before="156" w:beforeLines="50" w:after="0" w:line="240" w:lineRule="auto"/>
        <w:ind w:firstLine="1606" w:firstLineChars="500"/>
        <w:jc w:val="both"/>
        <w:rPr>
          <w:rFonts w:ascii="宋体" w:hAnsi="宋体" w:eastAsia="宋体" w:cs="宋体"/>
          <w:sz w:val="32"/>
          <w:szCs w:val="36"/>
        </w:rPr>
      </w:pPr>
      <w:r>
        <w:rPr>
          <w:rFonts w:hint="eastAsia" w:ascii="宋体" w:hAnsi="宋体" w:eastAsia="宋体" w:cs="宋体"/>
          <w:sz w:val="32"/>
          <w:szCs w:val="36"/>
        </w:rPr>
        <w:t>第四节  安全生产组织机构及责任体系图</w:t>
      </w:r>
      <w:bookmarkEnd w:id="49"/>
    </w:p>
    <w:p>
      <w:pPr>
        <w:pStyle w:val="5"/>
        <w:ind w:firstLine="2209" w:firstLineChars="1100"/>
        <w:rPr>
          <w:rFonts w:ascii="宋体" w:hAnsi="宋体" w:eastAsia="宋体" w:cs="宋体"/>
          <w:sz w:val="30"/>
          <w:szCs w:val="30"/>
        </w:rPr>
        <w:sectPr>
          <w:headerReference r:id="rId4" w:type="default"/>
          <w:footerReference r:id="rId5" w:type="default"/>
          <w:pgSz w:w="11906" w:h="16838"/>
          <w:pgMar w:top="1417" w:right="964" w:bottom="1417" w:left="964" w:header="851" w:footer="624" w:gutter="0"/>
          <w:pgNumType w:start="1"/>
          <w:cols w:space="720" w:num="1"/>
          <w:docGrid w:type="lines" w:linePitch="312" w:charSpace="0"/>
        </w:sectPr>
      </w:pPr>
      <w:bookmarkStart w:id="50" w:name="_Toc126414386"/>
      <w:r>
        <w:rPr>
          <w:rFonts w:hint="eastAsia" w:ascii="宋体" w:hAnsi="宋体" w:eastAsia="宋体" w:cs="宋体"/>
          <w:color w:val="000000"/>
          <w:kern w:val="0"/>
          <w:sz w:val="20"/>
          <w:szCs w:val="20"/>
        </w:rPr>
        <mc:AlternateContent>
          <mc:Choice Requires="wpc">
            <w:drawing>
              <wp:anchor distT="0" distB="0" distL="114300" distR="114300" simplePos="0" relativeHeight="251661312" behindDoc="0" locked="0" layoutInCell="1" allowOverlap="1">
                <wp:simplePos x="0" y="0"/>
                <wp:positionH relativeFrom="column">
                  <wp:posOffset>-33020</wp:posOffset>
                </wp:positionH>
                <wp:positionV relativeFrom="paragraph">
                  <wp:posOffset>909955</wp:posOffset>
                </wp:positionV>
                <wp:extent cx="5855335" cy="4291330"/>
                <wp:effectExtent l="0" t="6350" r="0" b="0"/>
                <wp:wrapTopAndBottom/>
                <wp:docPr id="58"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圆角矩形 59"/>
                        <wps:cNvSpPr/>
                        <wps:spPr>
                          <a:xfrm>
                            <a:off x="1204547" y="0"/>
                            <a:ext cx="3209192" cy="99225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楷体_GB2312" w:eastAsia="楷体_GB2312"/>
                                  <w:sz w:val="28"/>
                                  <w14:textOutline w14:w="9525" w14:cap="rnd" w14:cmpd="sng" w14:algn="ctr">
                                    <w14:solidFill>
                                      <w14:schemeClr w14:val="tx1"/>
                                    </w14:solidFill>
                                    <w14:prstDash w14:val="solid"/>
                                    <w14:bevel/>
                                  </w14:textOutline>
                                </w:rPr>
                              </w:pPr>
                              <w:r>
                                <w:rPr>
                                  <w:rFonts w:hint="eastAsia" w:ascii="楷体_GB2312" w:eastAsia="楷体_GB2312"/>
                                  <w:sz w:val="28"/>
                                  <w14:textOutline w14:w="9525" w14:cap="rnd" w14:cmpd="sng" w14:algn="ctr">
                                    <w14:solidFill>
                                      <w14:schemeClr w14:val="tx1"/>
                                    </w14:solidFill>
                                    <w14:prstDash w14:val="solid"/>
                                    <w14:bevel/>
                                  </w14:textOutline>
                                </w:rPr>
                                <w:t>四川</w:t>
                              </w:r>
                              <w:r>
                                <w:rPr>
                                  <w:rFonts w:ascii="楷体_GB2312" w:eastAsia="楷体_GB2312"/>
                                  <w:sz w:val="28"/>
                                  <w14:textOutline w14:w="9525" w14:cap="rnd" w14:cmpd="sng" w14:algn="ctr">
                                    <w14:solidFill>
                                      <w14:schemeClr w14:val="tx1"/>
                                    </w14:solidFill>
                                    <w14:prstDash w14:val="solid"/>
                                    <w14:bevel/>
                                  </w14:textOutline>
                                </w:rPr>
                                <w:t>南充当代运业（</w:t>
                              </w:r>
                              <w:r>
                                <w:rPr>
                                  <w:rFonts w:hint="eastAsia" w:ascii="楷体_GB2312" w:eastAsia="楷体_GB2312"/>
                                  <w:sz w:val="28"/>
                                  <w14:textOutline w14:w="9525" w14:cap="rnd" w14:cmpd="sng" w14:algn="ctr">
                                    <w14:solidFill>
                                      <w14:schemeClr w14:val="tx1"/>
                                    </w14:solidFill>
                                    <w14:prstDash w14:val="solid"/>
                                    <w14:bevel/>
                                  </w14:textOutline>
                                </w:rPr>
                                <w:t>集团</w:t>
                              </w:r>
                              <w:r>
                                <w:rPr>
                                  <w:rFonts w:ascii="楷体_GB2312" w:eastAsia="楷体_GB2312"/>
                                  <w:sz w:val="28"/>
                                  <w14:textOutline w14:w="9525" w14:cap="rnd" w14:cmpd="sng" w14:algn="ctr">
                                    <w14:solidFill>
                                      <w14:schemeClr w14:val="tx1"/>
                                    </w14:solidFill>
                                    <w14:prstDash w14:val="solid"/>
                                    <w14:bevel/>
                                  </w14:textOutline>
                                </w:rPr>
                                <w:t>）</w:t>
                              </w:r>
                              <w:r>
                                <w:rPr>
                                  <w:rFonts w:hint="eastAsia" w:ascii="楷体_GB2312" w:eastAsia="楷体_GB2312"/>
                                  <w:sz w:val="28"/>
                                  <w14:textOutline w14:w="9525" w14:cap="rnd" w14:cmpd="sng" w14:algn="ctr">
                                    <w14:solidFill>
                                      <w14:schemeClr w14:val="tx1"/>
                                    </w14:solidFill>
                                    <w14:prstDash w14:val="solid"/>
                                    <w14:bevel/>
                                  </w14:textOutline>
                                </w:rPr>
                                <w:t>有限</w:t>
                              </w:r>
                              <w:r>
                                <w:rPr>
                                  <w:rFonts w:ascii="楷体_GB2312" w:eastAsia="楷体_GB2312"/>
                                  <w:sz w:val="28"/>
                                  <w14:textOutline w14:w="9525" w14:cap="rnd" w14:cmpd="sng" w14:algn="ctr">
                                    <w14:solidFill>
                                      <w14:schemeClr w14:val="tx1"/>
                                    </w14:solidFill>
                                    <w14:prstDash w14:val="solid"/>
                                    <w14:bevel/>
                                  </w14:textOutline>
                                </w:rPr>
                                <w:t>公司</w:t>
                              </w:r>
                              <w:r>
                                <w:rPr>
                                  <w:rFonts w:hint="eastAsia" w:ascii="楷体_GB2312" w:eastAsia="楷体_GB2312"/>
                                  <w:sz w:val="28"/>
                                  <w14:textOutline w14:w="9525" w14:cap="rnd" w14:cmpd="sng" w14:algn="ctr">
                                    <w14:solidFill>
                                      <w14:schemeClr w14:val="tx1"/>
                                    </w14:solidFill>
                                    <w14:prstDash w14:val="solid"/>
                                    <w14:bevel/>
                                  </w14:textOutline>
                                </w:rPr>
                                <w:t>仪陇交通分公司安全生产委员会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圆角矩形 60"/>
                        <wps:cNvSpPr/>
                        <wps:spPr>
                          <a:xfrm>
                            <a:off x="1624520" y="1416269"/>
                            <a:ext cx="2354092" cy="6489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楷体_GB2312" w:eastAsia="楷体_GB2312"/>
                                  <w:sz w:val="28"/>
                                  <w14:textOutline w14:w="9525" w14:cap="rnd" w14:cmpd="sng" w14:algn="ctr">
                                    <w14:solidFill>
                                      <w14:schemeClr w14:val="tx1"/>
                                    </w14:solidFill>
                                    <w14:prstDash w14:val="solid"/>
                                    <w14:bevel/>
                                  </w14:textOutline>
                                </w:rPr>
                              </w:pPr>
                              <w:r>
                                <w:rPr>
                                  <w:rFonts w:hint="eastAsia" w:ascii="楷体_GB2312" w:eastAsia="楷体_GB2312"/>
                                  <w:sz w:val="28"/>
                                  <w14:textOutline w14:w="9525" w14:cap="rnd" w14:cmpd="sng" w14:algn="ctr">
                                    <w14:solidFill>
                                      <w14:schemeClr w14:val="tx1"/>
                                    </w14:solidFill>
                                    <w14:prstDash w14:val="solid"/>
                                    <w14:bevel/>
                                  </w14:textOutline>
                                </w:rPr>
                                <w:t>安全生产委员会办公室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圆角矩形 62"/>
                        <wps:cNvSpPr/>
                        <wps:spPr>
                          <a:xfrm>
                            <a:off x="1802423" y="2370482"/>
                            <a:ext cx="2026517" cy="6107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840" w:firstLineChars="300"/>
                              </w:pPr>
                              <w:r>
                                <w:rPr>
                                  <w:rFonts w:hint="eastAsia" w:ascii="楷体_GB2312" w:eastAsia="楷体_GB2312"/>
                                  <w:sz w:val="28"/>
                                  <w14:textOutline w14:w="9525" w14:cap="rnd" w14:cmpd="sng" w14:algn="ctr">
                                    <w14:solidFill>
                                      <w14:schemeClr w14:val="tx1"/>
                                    </w14:solidFill>
                                    <w14:prstDash w14:val="solid"/>
                                    <w14:bevel/>
                                  </w14:textOutline>
                                </w:rPr>
                                <w:t>安全科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直接箭头连接符 64"/>
                        <wps:cNvCnPr>
                          <a:stCxn id="59" idx="2"/>
                          <a:endCxn id="60" idx="0"/>
                        </wps:cNvCnPr>
                        <wps:spPr>
                          <a:xfrm flipH="1">
                            <a:off x="2801566" y="992257"/>
                            <a:ext cx="7577" cy="4240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直接箭头连接符 68"/>
                        <wps:cNvCnPr/>
                        <wps:spPr>
                          <a:xfrm>
                            <a:off x="2801542" y="2065226"/>
                            <a:ext cx="0" cy="305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圆角矩形 71"/>
                        <wps:cNvSpPr/>
                        <wps:spPr>
                          <a:xfrm>
                            <a:off x="2141809" y="3253769"/>
                            <a:ext cx="1371600" cy="5836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楷体_GB2312" w:eastAsia="楷体_GB2312"/>
                                  <w:sz w:val="28"/>
                                  <w14:textOutline w14:w="9525" w14:cap="rnd" w14:cmpd="sng" w14:algn="ctr">
                                    <w14:solidFill>
                                      <w14:schemeClr w14:val="tx1"/>
                                    </w14:solidFill>
                                    <w14:prstDash w14:val="solid"/>
                                    <w14:bevel/>
                                  </w14:textOutline>
                                </w:rPr>
                              </w:pPr>
                              <w:r>
                                <w:rPr>
                                  <w:rFonts w:hint="eastAsia" w:ascii="楷体_GB2312" w:eastAsia="楷体_GB2312"/>
                                  <w:sz w:val="28"/>
                                  <w14:textOutline w14:w="9525" w14:cap="rnd" w14:cmpd="sng" w14:algn="ctr">
                                    <w14:solidFill>
                                      <w14:schemeClr w14:val="tx1"/>
                                    </w14:solidFill>
                                    <w14:prstDash w14:val="solid"/>
                                    <w14:bevel/>
                                  </w14:textOutline>
                                </w:rPr>
                                <w:t>安全稽查小组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直接箭头连接符 75"/>
                        <wps:cNvCnPr/>
                        <wps:spPr>
                          <a:xfrm>
                            <a:off x="2816536" y="2981207"/>
                            <a:ext cx="0" cy="2725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id="_x0000_s1026" o:spid="_x0000_s1026" o:spt="203" style="position:absolute;left:0pt;margin-left:-2.6pt;margin-top:71.65pt;height:337.9pt;width:461.05pt;mso-wrap-distance-bottom:0pt;mso-wrap-distance-top:0pt;z-index:251661312;mso-width-relative:page;mso-height-relative:page;" coordsize="5855335,4291330" editas="canvas" o:gfxdata="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">
                <o:lock v:ext="edit" aspectratio="f"/>
                <v:shape id="_x0000_s1026" o:spid="_x0000_s1026" style="position:absolute;left:0;top:0;height:4291330;width:5855335;" filled="f" stroked="f" coordsize="21600,21600" o:gfxdata="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">
                  <v:fill on="f" focussize="0,0"/>
                  <v:stroke on="f"/>
                  <v:imagedata o:title=""/>
                  <o:lock v:ext="edit" aspectratio="t"/>
                </v:shape>
                <v:roundrect id="_x0000_s1026" o:spid="_x0000_s1026" o:spt="2" style="position:absolute;left:1204547;top:0;height:992257;width:3209192;v-text-anchor:middle;" fillcolor="#FFFFFF [3212]" filled="t" stroked="t" coordsize="21600,21600" arcsize="0.166666666666667" o:gfxdata="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Op+Ko2AAAAAoB&#10;AAAPAAAAAAAAAAEAIAAAACIAAABkcnMvZG93bnJldi54bWxQSwECFAAUAAAACACHTuJA8p8b1Y0C&#10;AAASBQAADgAAAAAAAAABACAAAAAnAQAAZHJzL2Uyb0RvYy54bWxQSwUGAAAAAAYABgBZAQAAJgYA&#10;AAAA&#10;">
                  <v:fill on="t" focussize="0,0"/>
                  <v:stroke weight="1pt" color="#000000 [3213]" miterlimit="8" joinstyle="miter"/>
                  <v:imagedata o:title=""/>
                  <o:lock v:ext="edit" aspectratio="f"/>
                  <v:textbox>
                    <w:txbxContent>
                      <w:p>
                        <w:pPr>
                          <w:jc w:val="center"/>
                          <w:rPr>
                            <w:rFonts w:ascii="楷体_GB2312" w:eastAsia="楷体_GB2312"/>
                            <w:sz w:val="28"/>
                            <w14:textOutline w14:w="9525" w14:cap="rnd" w14:cmpd="sng" w14:algn="ctr">
                              <w14:solidFill>
                                <w14:schemeClr w14:val="tx1"/>
                              </w14:solidFill>
                              <w14:prstDash w14:val="solid"/>
                              <w14:bevel/>
                            </w14:textOutline>
                          </w:rPr>
                        </w:pPr>
                        <w:r>
                          <w:rPr>
                            <w:rFonts w:hint="eastAsia" w:ascii="楷体_GB2312" w:eastAsia="楷体_GB2312"/>
                            <w:sz w:val="28"/>
                            <w14:textOutline w14:w="9525" w14:cap="rnd" w14:cmpd="sng" w14:algn="ctr">
                              <w14:solidFill>
                                <w14:schemeClr w14:val="tx1"/>
                              </w14:solidFill>
                              <w14:prstDash w14:val="solid"/>
                              <w14:bevel/>
                            </w14:textOutline>
                          </w:rPr>
                          <w:t>四川</w:t>
                        </w:r>
                        <w:r>
                          <w:rPr>
                            <w:rFonts w:ascii="楷体_GB2312" w:eastAsia="楷体_GB2312"/>
                            <w:sz w:val="28"/>
                            <w14:textOutline w14:w="9525" w14:cap="rnd" w14:cmpd="sng" w14:algn="ctr">
                              <w14:solidFill>
                                <w14:schemeClr w14:val="tx1"/>
                              </w14:solidFill>
                              <w14:prstDash w14:val="solid"/>
                              <w14:bevel/>
                            </w14:textOutline>
                          </w:rPr>
                          <w:t>南充当代运业（</w:t>
                        </w:r>
                        <w:r>
                          <w:rPr>
                            <w:rFonts w:hint="eastAsia" w:ascii="楷体_GB2312" w:eastAsia="楷体_GB2312"/>
                            <w:sz w:val="28"/>
                            <w14:textOutline w14:w="9525" w14:cap="rnd" w14:cmpd="sng" w14:algn="ctr">
                              <w14:solidFill>
                                <w14:schemeClr w14:val="tx1"/>
                              </w14:solidFill>
                              <w14:prstDash w14:val="solid"/>
                              <w14:bevel/>
                            </w14:textOutline>
                          </w:rPr>
                          <w:t>集团</w:t>
                        </w:r>
                        <w:r>
                          <w:rPr>
                            <w:rFonts w:ascii="楷体_GB2312" w:eastAsia="楷体_GB2312"/>
                            <w:sz w:val="28"/>
                            <w14:textOutline w14:w="9525" w14:cap="rnd" w14:cmpd="sng" w14:algn="ctr">
                              <w14:solidFill>
                                <w14:schemeClr w14:val="tx1"/>
                              </w14:solidFill>
                              <w14:prstDash w14:val="solid"/>
                              <w14:bevel/>
                            </w14:textOutline>
                          </w:rPr>
                          <w:t>）</w:t>
                        </w:r>
                        <w:r>
                          <w:rPr>
                            <w:rFonts w:hint="eastAsia" w:ascii="楷体_GB2312" w:eastAsia="楷体_GB2312"/>
                            <w:sz w:val="28"/>
                            <w14:textOutline w14:w="9525" w14:cap="rnd" w14:cmpd="sng" w14:algn="ctr">
                              <w14:solidFill>
                                <w14:schemeClr w14:val="tx1"/>
                              </w14:solidFill>
                              <w14:prstDash w14:val="solid"/>
                              <w14:bevel/>
                            </w14:textOutline>
                          </w:rPr>
                          <w:t>有限</w:t>
                        </w:r>
                        <w:r>
                          <w:rPr>
                            <w:rFonts w:ascii="楷体_GB2312" w:eastAsia="楷体_GB2312"/>
                            <w:sz w:val="28"/>
                            <w14:textOutline w14:w="9525" w14:cap="rnd" w14:cmpd="sng" w14:algn="ctr">
                              <w14:solidFill>
                                <w14:schemeClr w14:val="tx1"/>
                              </w14:solidFill>
                              <w14:prstDash w14:val="solid"/>
                              <w14:bevel/>
                            </w14:textOutline>
                          </w:rPr>
                          <w:t>公司</w:t>
                        </w:r>
                        <w:r>
                          <w:rPr>
                            <w:rFonts w:hint="eastAsia" w:ascii="楷体_GB2312" w:eastAsia="楷体_GB2312"/>
                            <w:sz w:val="28"/>
                            <w14:textOutline w14:w="9525" w14:cap="rnd" w14:cmpd="sng" w14:algn="ctr">
                              <w14:solidFill>
                                <w14:schemeClr w14:val="tx1"/>
                              </w14:solidFill>
                              <w14:prstDash w14:val="solid"/>
                              <w14:bevel/>
                            </w14:textOutline>
                          </w:rPr>
                          <w:t>仪陇交通分公司安全生产委员会</w:t>
                        </w:r>
                      </w:p>
                    </w:txbxContent>
                  </v:textbox>
                </v:roundrect>
                <v:roundrect id="_x0000_s1026" o:spid="_x0000_s1026" o:spt="2" style="position:absolute;left:1624520;top:1416269;height:648956;width:2354092;v-text-anchor:middle;" fillcolor="#FFFFFF [3212]" filled="t" stroked="t" coordsize="21600,21600" arcsize="0.166666666666667" o:gfxdata="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E6n4qjY&#10;AAAACgEAAA8AAAAAAAAAAQAgAAAAIgAAAGRycy9kb3ducmV2LnhtbFBLAQIUABQAAAAIAIdO4kDY&#10;S4KmkgIAABgFAAAOAAAAAAAAAAEAIAAAACcBAABkcnMvZTJvRG9jLnhtbFBLBQYAAAAABgAGAFkB&#10;AAArBgAAAAA=&#10;">
                  <v:fill on="t" focussize="0,0"/>
                  <v:stroke weight="1pt" color="#000000 [3213]" miterlimit="8" joinstyle="miter"/>
                  <v:imagedata o:title=""/>
                  <o:lock v:ext="edit" aspectratio="f"/>
                  <v:textbox>
                    <w:txbxContent>
                      <w:p>
                        <w:pPr>
                          <w:jc w:val="center"/>
                          <w:rPr>
                            <w:rFonts w:ascii="楷体_GB2312" w:eastAsia="楷体_GB2312"/>
                            <w:sz w:val="28"/>
                            <w14:textOutline w14:w="9525" w14:cap="rnd" w14:cmpd="sng" w14:algn="ctr">
                              <w14:solidFill>
                                <w14:schemeClr w14:val="tx1"/>
                              </w14:solidFill>
                              <w14:prstDash w14:val="solid"/>
                              <w14:bevel/>
                            </w14:textOutline>
                          </w:rPr>
                        </w:pPr>
                        <w:r>
                          <w:rPr>
                            <w:rFonts w:hint="eastAsia" w:ascii="楷体_GB2312" w:eastAsia="楷体_GB2312"/>
                            <w:sz w:val="28"/>
                            <w14:textOutline w14:w="9525" w14:cap="rnd" w14:cmpd="sng" w14:algn="ctr">
                              <w14:solidFill>
                                <w14:schemeClr w14:val="tx1"/>
                              </w14:solidFill>
                              <w14:prstDash w14:val="solid"/>
                              <w14:bevel/>
                            </w14:textOutline>
                          </w:rPr>
                          <w:t>安全生产委员会办公室</w:t>
                        </w:r>
                      </w:p>
                    </w:txbxContent>
                  </v:textbox>
                </v:roundrect>
                <v:roundrect id="_x0000_s1026" o:spid="_x0000_s1026" o:spt="2" style="position:absolute;left:1802423;top:2370482;height:610725;width:2026517;v-text-anchor:middle;" fillcolor="#FFFFFF [3212]" filled="t" stroked="t" coordsize="21600,21600" arcsize="0.166666666666667" o:gfxdata="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6n&#10;4qjYAAAACgEAAA8AAAAAAAAAAQAgAAAAIgAAAGRycy9kb3ducmV2LnhtbFBLAQIUABQAAAAIAIdO&#10;4kCob6VUlQIAABgFAAAOAAAAAAAAAAEAIAAAACcBAABkcnMvZTJvRG9jLnhtbFBLBQYAAAAABgAG&#10;AFkBAAAuBgAAAAA=&#10;">
                  <v:fill on="t" focussize="0,0"/>
                  <v:stroke weight="1pt" color="#000000 [3213]" miterlimit="8" joinstyle="miter"/>
                  <v:imagedata o:title=""/>
                  <o:lock v:ext="edit" aspectratio="f"/>
                  <v:textbox>
                    <w:txbxContent>
                      <w:p>
                        <w:pPr>
                          <w:ind w:firstLine="840" w:firstLineChars="300"/>
                        </w:pPr>
                        <w:r>
                          <w:rPr>
                            <w:rFonts w:hint="eastAsia" w:ascii="楷体_GB2312" w:eastAsia="楷体_GB2312"/>
                            <w:sz w:val="28"/>
                            <w14:textOutline w14:w="9525" w14:cap="rnd" w14:cmpd="sng" w14:algn="ctr">
                              <w14:solidFill>
                                <w14:schemeClr w14:val="tx1"/>
                              </w14:solidFill>
                              <w14:prstDash w14:val="solid"/>
                              <w14:bevel/>
                            </w14:textOutline>
                          </w:rPr>
                          <w:t>安全科</w:t>
                        </w:r>
                      </w:p>
                    </w:txbxContent>
                  </v:textbox>
                </v:roundrect>
                <v:shape id="_x0000_s1026" o:spid="_x0000_s1026" o:spt="32" type="#_x0000_t32" style="position:absolute;left:2801566;top:992257;flip:x;height:424012;width:7577;" filled="f" stroked="t" coordsize="21600,21600" o:gfxdata="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HysO2QAAAAoBAAAPAAAAAAAAAAEAIAAAACIAAABkcnMvZG93&#10;bnJldi54bWxQSwECFAAUAAAACACHTuJAgHONnzgCAAA8BAAADgAAAAAAAAABACAAAAAoAQAAZHJz&#10;L2Uyb0RvYy54bWxQSwUGAAAAAAYABgBZAQAA0gUAAAAA&#10;">
                  <v:fill on="f" focussize="0,0"/>
                  <v:stroke weight="0.5pt" color="#000000 [3200]" miterlimit="8" joinstyle="miter" endarrow="block"/>
                  <v:imagedata o:title=""/>
                  <o:lock v:ext="edit" aspectratio="f"/>
                </v:shape>
                <v:shape id="_x0000_s1026" o:spid="_x0000_s1026" o:spt="32" type="#_x0000_t32" style="position:absolute;left:2801542;top:2065226;height:305255;width:0;" filled="f" stroked="t" coordsize="21600,21600" o:gfxdata="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W74k9cAAAAKAQAADwAAAAAAAAAB&#10;ACAAAAAiAAAAZHJzL2Rvd25yZXYueG1sUEsBAhQAFAAAAAgAh07iQHxfy9gRAgAA7gMAAA4AAAAA&#10;AAAAAQAgAAAAJgEAAGRycy9lMm9Eb2MueG1sUEsFBgAAAAAGAAYAWQEAAKkFAAAAAA==&#10;">
                  <v:fill on="f" focussize="0,0"/>
                  <v:stroke weight="0.5pt" color="#000000 [3200]" miterlimit="8" joinstyle="miter" endarrow="block"/>
                  <v:imagedata o:title=""/>
                  <o:lock v:ext="edit" aspectratio="f"/>
                </v:shape>
                <v:roundrect id="_x0000_s1026" o:spid="_x0000_s1026" o:spt="2" style="position:absolute;left:2141809;top:3253769;height:583660;width:1371600;v-text-anchor:middle;" fillcolor="#FFFFFF [3212]" filled="t" stroked="t" coordsize="21600,21600" arcsize="0.166666666666667" o:gfxdata="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O&#10;p+Ko2AAAAAoBAAAPAAAAAAAAAAEAIAAAACIAAABkcnMvZG93bnJldi54bWxQSwECFAAUAAAACACH&#10;TuJADmmA6ZYCAAAYBQAADgAAAAAAAAABACAAAAAnAQAAZHJzL2Uyb0RvYy54bWxQSwUGAAAAAAYA&#10;BgBZAQAALwYAAAAA&#10;">
                  <v:fill on="t" focussize="0,0"/>
                  <v:stroke weight="1pt" color="#000000 [3213]" miterlimit="8" joinstyle="miter"/>
                  <v:imagedata o:title=""/>
                  <o:lock v:ext="edit" aspectratio="f"/>
                  <v:textbox>
                    <w:txbxContent>
                      <w:p>
                        <w:pPr>
                          <w:jc w:val="center"/>
                          <w:rPr>
                            <w:rFonts w:ascii="楷体_GB2312" w:eastAsia="楷体_GB2312"/>
                            <w:sz w:val="28"/>
                            <w14:textOutline w14:w="9525" w14:cap="rnd" w14:cmpd="sng" w14:algn="ctr">
                              <w14:solidFill>
                                <w14:schemeClr w14:val="tx1"/>
                              </w14:solidFill>
                              <w14:prstDash w14:val="solid"/>
                              <w14:bevel/>
                            </w14:textOutline>
                          </w:rPr>
                        </w:pPr>
                        <w:r>
                          <w:rPr>
                            <w:rFonts w:hint="eastAsia" w:ascii="楷体_GB2312" w:eastAsia="楷体_GB2312"/>
                            <w:sz w:val="28"/>
                            <w14:textOutline w14:w="9525" w14:cap="rnd" w14:cmpd="sng" w14:algn="ctr">
                              <w14:solidFill>
                                <w14:schemeClr w14:val="tx1"/>
                              </w14:solidFill>
                              <w14:prstDash w14:val="solid"/>
                              <w14:bevel/>
                            </w14:textOutline>
                          </w:rPr>
                          <w:t>安全稽查小组</w:t>
                        </w:r>
                      </w:p>
                    </w:txbxContent>
                  </v:textbox>
                </v:roundrect>
                <v:shape id="_x0000_s1026" o:spid="_x0000_s1026" o:spt="32" type="#_x0000_t32" style="position:absolute;left:2816536;top:2981207;height:272562;width:0;" filled="f" stroked="t" coordsize="21600,21600" o:gfxdata="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lu+JPXAAAACgEAAA8AAAAAAAAA&#10;AQAgAAAAIgAAAGRycy9kb3ducmV2LnhtbFBLAQIUABQAAAAIAIdO4kA26UPiEgIAAO4DAAAOAAAA&#10;AAAAAAEAIAAAACYBAABkcnMvZTJvRG9jLnhtbFBLBQYAAAAABgAGAFkBAACqBQAAAAA=&#10;">
                  <v:fill on="f" focussize="0,0"/>
                  <v:stroke weight="0.5pt" color="#000000 [3200]" miterlimit="8" joinstyle="miter" endarrow="block"/>
                  <v:imagedata o:title=""/>
                  <o:lock v:ext="edit" aspectratio="f"/>
                </v:shape>
                <w10:wrap type="topAndBottom"/>
              </v:group>
            </w:pict>
          </mc:Fallback>
        </mc:AlternateContent>
      </w:r>
      <w:r>
        <w:rPr>
          <w:rFonts w:hint="eastAsia" w:ascii="宋体" w:hAnsi="宋体" w:eastAsia="宋体" w:cs="宋体"/>
          <w:bCs w:val="0"/>
        </w:rPr>
        <w:t>第三十七条  安全生产组织机</w:t>
      </w:r>
      <w:bookmarkEnd w:id="50"/>
      <w:r>
        <w:rPr>
          <w:rFonts w:hint="eastAsia" w:ascii="宋体" w:hAnsi="宋体" w:eastAsia="宋体" w:cs="宋体"/>
          <w:bCs w:val="0"/>
        </w:rPr>
        <w:t>构</w:t>
      </w:r>
    </w:p>
    <w:p>
      <w:pPr>
        <w:pStyle w:val="5"/>
        <w:rPr>
          <w:rFonts w:ascii="宋体" w:hAnsi="宋体" w:eastAsia="宋体" w:cs="宋体"/>
        </w:rPr>
      </w:pPr>
      <w:bookmarkStart w:id="51" w:name="_Toc126414387"/>
      <w:r>
        <w:rPr>
          <w:rFonts w:hint="eastAsia" w:ascii="宋体" w:hAnsi="宋体" w:eastAsia="宋体" w:cs="宋体"/>
          <w:bCs w:val="0"/>
        </w:rPr>
        <w:t xml:space="preserve">第三十八条  </w:t>
      </w:r>
      <w:r>
        <w:rPr>
          <w:rFonts w:hint="eastAsia" w:ascii="宋体" w:hAnsi="宋体" w:eastAsia="宋体" w:cs="宋体"/>
        </w:rPr>
        <w:t>安全生产责任体系图</w:t>
      </w:r>
      <w:bookmarkEnd w:id="51"/>
    </w:p>
    <w:p>
      <w:pPr>
        <w:jc w:val="center"/>
        <w:rPr>
          <w:rFonts w:ascii="宋体" w:hAnsi="宋体" w:cs="宋体"/>
          <w:b/>
          <w:sz w:val="32"/>
          <w:szCs w:val="32"/>
        </w:rPr>
      </w:pPr>
      <w:r>
        <w:rPr>
          <w:rFonts w:hint="eastAsia" w:ascii="宋体" w:hAnsi="宋体" w:cs="宋体"/>
          <w:b/>
          <w:sz w:val="32"/>
          <w:szCs w:val="32"/>
        </w:rPr>
        <w:t>四川南充当代运业（集团）有限公司仪陇交通分公司</w:t>
      </w:r>
    </w:p>
    <w:p>
      <w:pPr>
        <w:jc w:val="center"/>
        <w:rPr>
          <w:rFonts w:ascii="宋体" w:hAnsi="宋体" w:cs="宋体"/>
          <w:b/>
          <w:sz w:val="32"/>
          <w:szCs w:val="32"/>
        </w:rPr>
      </w:pPr>
      <w:r>
        <w:rPr>
          <w:rFonts w:hint="eastAsia" w:ascii="宋体" w:hAnsi="宋体" w:cs="宋体"/>
        </w:rPr>
        <mc:AlternateContent>
          <mc:Choice Requires="wpc">
            <w:drawing>
              <wp:inline distT="0" distB="0" distL="0" distR="0">
                <wp:extent cx="9777730" cy="5355590"/>
                <wp:effectExtent l="0" t="0" r="0" b="0"/>
                <wp:docPr id="67" name="画布 6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文本框 15"/>
                        <wps:cNvSpPr txBox="1"/>
                        <wps:spPr>
                          <a:xfrm>
                            <a:off x="4139565" y="2595880"/>
                            <a:ext cx="1756410" cy="665480"/>
                          </a:xfrm>
                          <a:prstGeom prst="rect">
                            <a:avLst/>
                          </a:prstGeom>
                          <a:solidFill>
                            <a:schemeClr val="lt1"/>
                          </a:solidFill>
                          <a:ln w="6350">
                            <a:solidFill>
                              <a:prstClr val="black"/>
                            </a:solidFill>
                          </a:ln>
                        </wps:spPr>
                        <wps:txbx>
                          <w:txbxContent>
                            <w:p>
                              <w:pPr>
                                <w:jc w:val="center"/>
                                <w:rPr>
                                  <w:rFonts w:ascii="宋体" w:hAnsi="宋体" w:cs="宋体"/>
                                  <w:sz w:val="18"/>
                                </w:rPr>
                              </w:pPr>
                              <w:r>
                                <w:rPr>
                                  <w:rFonts w:hint="eastAsia" w:ascii="宋体" w:hAnsi="宋体" w:cs="宋体"/>
                                  <w:sz w:val="18"/>
                                </w:rPr>
                                <w:t>安全生产第三责任人</w:t>
                              </w:r>
                            </w:p>
                            <w:p>
                              <w:pPr>
                                <w:jc w:val="center"/>
                                <w:rPr>
                                  <w:rFonts w:ascii="宋体" w:hAnsi="宋体" w:cs="宋体"/>
                                  <w:sz w:val="18"/>
                                </w:rPr>
                              </w:pPr>
                              <w:r>
                                <w:rPr>
                                  <w:rFonts w:hint="eastAsia" w:ascii="宋体" w:hAnsi="宋体" w:cs="宋体"/>
                                  <w:sz w:val="18"/>
                                </w:rPr>
                                <w:t>安全科科长  唐玉华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6"/>
                        <wps:cNvSpPr txBox="1"/>
                        <wps:spPr>
                          <a:xfrm>
                            <a:off x="6389370" y="2613025"/>
                            <a:ext cx="1566545" cy="665480"/>
                          </a:xfrm>
                          <a:prstGeom prst="rect">
                            <a:avLst/>
                          </a:prstGeom>
                          <a:solidFill>
                            <a:schemeClr val="lt1"/>
                          </a:solidFill>
                          <a:ln w="6350">
                            <a:solidFill>
                              <a:prstClr val="black"/>
                            </a:solidFill>
                          </a:ln>
                        </wps:spPr>
                        <wps:txbx>
                          <w:txbxContent>
                            <w:p>
                              <w:pPr>
                                <w:jc w:val="center"/>
                                <w:rPr>
                                  <w:rFonts w:ascii="宋体" w:hAnsi="宋体" w:cs="宋体"/>
                                  <w:sz w:val="18"/>
                                </w:rPr>
                              </w:pPr>
                              <w:r>
                                <w:rPr>
                                  <w:rFonts w:hint="eastAsia" w:ascii="宋体" w:hAnsi="宋体" w:cs="宋体"/>
                                  <w:sz w:val="18"/>
                                </w:rPr>
                                <w:t>副经理（分管财务科）</w:t>
                              </w:r>
                            </w:p>
                            <w:p>
                              <w:pPr>
                                <w:jc w:val="center"/>
                                <w:rPr>
                                  <w:rFonts w:ascii="宋体" w:hAnsi="宋体" w:cs="宋体"/>
                                  <w:sz w:val="18"/>
                                </w:rPr>
                              </w:pPr>
                              <w:r>
                                <w:rPr>
                                  <w:rFonts w:hint="eastAsia" w:ascii="宋体" w:hAnsi="宋体" w:cs="宋体"/>
                                  <w:sz w:val="18"/>
                                </w:rPr>
                                <w:t>罗冬梅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文本框 18"/>
                        <wps:cNvSpPr txBox="1"/>
                        <wps:spPr>
                          <a:xfrm>
                            <a:off x="1140460" y="2533015"/>
                            <a:ext cx="2370455" cy="719455"/>
                          </a:xfrm>
                          <a:prstGeom prst="rect">
                            <a:avLst/>
                          </a:prstGeom>
                          <a:solidFill>
                            <a:schemeClr val="lt1"/>
                          </a:solidFill>
                          <a:ln w="6350">
                            <a:solidFill>
                              <a:prstClr val="black"/>
                            </a:solidFill>
                          </a:ln>
                        </wps:spPr>
                        <wps:txbx>
                          <w:txbxContent>
                            <w:p>
                              <w:pPr>
                                <w:jc w:val="center"/>
                                <w:rPr>
                                  <w:rFonts w:ascii="宋体" w:hAnsi="宋体" w:cs="宋体"/>
                                  <w:sz w:val="18"/>
                                </w:rPr>
                              </w:pPr>
                              <w:r>
                                <w:rPr>
                                  <w:rFonts w:hint="eastAsia" w:ascii="宋体" w:hAnsi="宋体" w:cs="宋体"/>
                                  <w:sz w:val="18"/>
                                </w:rPr>
                                <w:t>副经理（分管生产经营）</w:t>
                              </w:r>
                            </w:p>
                            <w:p>
                              <w:pPr>
                                <w:jc w:val="center"/>
                                <w:rPr>
                                  <w:rFonts w:ascii="宋体" w:hAnsi="宋体" w:cs="宋体"/>
                                  <w:sz w:val="18"/>
                                </w:rPr>
                              </w:pPr>
                              <w:r>
                                <w:rPr>
                                  <w:rFonts w:hint="eastAsia" w:ascii="宋体" w:hAnsi="宋体" w:cs="宋体"/>
                                  <w:sz w:val="18"/>
                                </w:rPr>
                                <w:t>许  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9"/>
                        <wps:cNvSpPr txBox="1"/>
                        <wps:spPr>
                          <a:xfrm>
                            <a:off x="2299335" y="3729355"/>
                            <a:ext cx="1511935" cy="665480"/>
                          </a:xfrm>
                          <a:prstGeom prst="rect">
                            <a:avLst/>
                          </a:prstGeom>
                          <a:solidFill>
                            <a:schemeClr val="lt1"/>
                          </a:solidFill>
                          <a:ln w="6350">
                            <a:solidFill>
                              <a:prstClr val="black"/>
                            </a:solidFill>
                          </a:ln>
                        </wps:spPr>
                        <wps:txbx>
                          <w:txbxContent>
                            <w:p>
                              <w:pPr>
                                <w:jc w:val="center"/>
                                <w:rPr>
                                  <w:rFonts w:ascii="宋体" w:hAnsi="宋体" w:cs="宋体"/>
                                  <w:sz w:val="18"/>
                                </w:rPr>
                              </w:pPr>
                              <w:r>
                                <w:rPr>
                                  <w:rFonts w:hint="eastAsia" w:ascii="宋体" w:hAnsi="宋体" w:cs="宋体"/>
                                  <w:sz w:val="18"/>
                                </w:rPr>
                                <w:t>车辆技术管理科科长</w:t>
                              </w:r>
                            </w:p>
                            <w:p>
                              <w:pPr>
                                <w:jc w:val="center"/>
                                <w:rPr>
                                  <w:rFonts w:ascii="宋体" w:hAnsi="宋体" w:cs="宋体"/>
                                  <w:sz w:val="18"/>
                                </w:rPr>
                              </w:pPr>
                              <w:r>
                                <w:rPr>
                                  <w:rFonts w:hint="eastAsia" w:ascii="宋体" w:hAnsi="宋体" w:cs="宋体"/>
                                  <w:sz w:val="18"/>
                                </w:rPr>
                                <w:t>王会强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文本框 20"/>
                        <wps:cNvSpPr txBox="1"/>
                        <wps:spPr>
                          <a:xfrm>
                            <a:off x="4526915" y="3740150"/>
                            <a:ext cx="1442085" cy="665480"/>
                          </a:xfrm>
                          <a:prstGeom prst="rect">
                            <a:avLst/>
                          </a:prstGeom>
                          <a:solidFill>
                            <a:schemeClr val="lt1"/>
                          </a:solidFill>
                          <a:ln w="6350">
                            <a:solidFill>
                              <a:prstClr val="black"/>
                            </a:solidFill>
                          </a:ln>
                        </wps:spPr>
                        <wps:txbx>
                          <w:txbxContent>
                            <w:p>
                              <w:pPr>
                                <w:jc w:val="center"/>
                                <w:rPr>
                                  <w:rFonts w:ascii="宋体" w:hAnsi="宋体" w:cs="宋体"/>
                                  <w:sz w:val="18"/>
                                </w:rPr>
                              </w:pPr>
                              <w:r>
                                <w:rPr>
                                  <w:rFonts w:hint="eastAsia" w:ascii="宋体" w:hAnsi="宋体" w:cs="宋体"/>
                                  <w:sz w:val="18"/>
                                </w:rPr>
                                <w:t>安全稽查中队长</w:t>
                              </w:r>
                            </w:p>
                            <w:p>
                              <w:pPr>
                                <w:jc w:val="center"/>
                                <w:rPr>
                                  <w:rFonts w:ascii="宋体" w:hAnsi="宋体" w:cs="宋体"/>
                                  <w:sz w:val="18"/>
                                </w:rPr>
                              </w:pPr>
                              <w:r>
                                <w:rPr>
                                  <w:rFonts w:hint="eastAsia" w:ascii="宋体" w:hAnsi="宋体" w:cs="宋体"/>
                                  <w:sz w:val="18"/>
                                </w:rPr>
                                <w:t>唐玉华（兼）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wps:spPr>
                          <a:xfrm>
                            <a:off x="3121025" y="3247390"/>
                            <a:ext cx="7620" cy="497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文本框 80"/>
                        <wps:cNvSpPr txBox="1"/>
                        <wps:spPr>
                          <a:xfrm>
                            <a:off x="8258175" y="2597150"/>
                            <a:ext cx="1370330" cy="648970"/>
                          </a:xfrm>
                          <a:prstGeom prst="rect">
                            <a:avLst/>
                          </a:prstGeom>
                          <a:solidFill>
                            <a:schemeClr val="lt1"/>
                          </a:solidFill>
                          <a:ln w="6350">
                            <a:solidFill>
                              <a:prstClr val="black"/>
                            </a:solidFill>
                          </a:ln>
                        </wps:spPr>
                        <wps:txbx>
                          <w:txbxContent>
                            <w:p>
                              <w:pPr>
                                <w:jc w:val="center"/>
                                <w:rPr>
                                  <w:rFonts w:ascii="宋体" w:hAnsi="宋体" w:cs="宋体"/>
                                  <w:sz w:val="18"/>
                                </w:rPr>
                              </w:pPr>
                              <w:r>
                                <w:rPr>
                                  <w:rFonts w:hint="eastAsia" w:ascii="宋体" w:hAnsi="宋体" w:cs="宋体"/>
                                  <w:sz w:val="18"/>
                                </w:rPr>
                                <w:t>办公室主任</w:t>
                              </w:r>
                            </w:p>
                            <w:p>
                              <w:pPr>
                                <w:jc w:val="center"/>
                                <w:rPr>
                                  <w:rFonts w:ascii="宋体" w:hAnsi="宋体" w:cs="宋体"/>
                                  <w:sz w:val="18"/>
                                </w:rPr>
                              </w:pPr>
                              <w:r>
                                <w:rPr>
                                  <w:rFonts w:hint="eastAsia" w:ascii="宋体" w:hAnsi="宋体" w:cs="宋体"/>
                                  <w:sz w:val="18"/>
                                </w:rPr>
                                <w:t>罗冬梅（兼）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直接连接符 77"/>
                        <wps:cNvCnPr/>
                        <wps:spPr>
                          <a:xfrm>
                            <a:off x="2366010" y="2053590"/>
                            <a:ext cx="6699885" cy="21590"/>
                          </a:xfrm>
                          <a:prstGeom prst="line">
                            <a:avLst/>
                          </a:prstGeom>
                        </wps:spPr>
                        <wps:style>
                          <a:lnRef idx="1">
                            <a:schemeClr val="dk1"/>
                          </a:lnRef>
                          <a:fillRef idx="0">
                            <a:schemeClr val="dk1"/>
                          </a:fillRef>
                          <a:effectRef idx="0">
                            <a:schemeClr val="dk1"/>
                          </a:effectRef>
                          <a:fontRef idx="minor">
                            <a:schemeClr val="tx1"/>
                          </a:fontRef>
                        </wps:style>
                        <wps:bodyPr/>
                      </wps:wsp>
                      <wps:wsp>
                        <wps:cNvPr id="83" name="直接箭头连接符 83"/>
                        <wps:cNvCnPr/>
                        <wps:spPr>
                          <a:xfrm flipH="1">
                            <a:off x="2367280" y="2041525"/>
                            <a:ext cx="2540" cy="499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直接箭头连接符 85"/>
                        <wps:cNvCnPr/>
                        <wps:spPr>
                          <a:xfrm flipH="1">
                            <a:off x="5117465" y="2066925"/>
                            <a:ext cx="1270" cy="532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直接箭头连接符 86"/>
                        <wps:cNvCnPr/>
                        <wps:spPr>
                          <a:xfrm flipH="1">
                            <a:off x="7174865" y="2087245"/>
                            <a:ext cx="0" cy="502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直接箭头连接符 87"/>
                        <wps:cNvCnPr/>
                        <wps:spPr>
                          <a:xfrm flipH="1">
                            <a:off x="9043670" y="2082165"/>
                            <a:ext cx="16510" cy="512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g:cNvPr id="82" name="组合 82"/>
                        <wpg:cNvGrpSpPr/>
                        <wpg:grpSpPr>
                          <a:xfrm>
                            <a:off x="3381375" y="0"/>
                            <a:ext cx="2874010" cy="2042160"/>
                            <a:chOff x="2825369" y="0"/>
                            <a:chExt cx="2879484" cy="2078011"/>
                          </a:xfrm>
                        </wpg:grpSpPr>
                        <wps:wsp>
                          <wps:cNvPr id="7" name="文本框 7"/>
                          <wps:cNvSpPr txBox="1"/>
                          <wps:spPr>
                            <a:xfrm>
                              <a:off x="2825466" y="0"/>
                              <a:ext cx="2879387" cy="455650"/>
                            </a:xfrm>
                            <a:prstGeom prst="rect">
                              <a:avLst/>
                            </a:prstGeom>
                            <a:solidFill>
                              <a:schemeClr val="lt1"/>
                            </a:solidFill>
                            <a:ln w="6350">
                              <a:solidFill>
                                <a:prstClr val="black"/>
                              </a:solidFill>
                            </a:ln>
                          </wps:spPr>
                          <wps:txbx>
                            <w:txbxContent>
                              <w:p>
                                <w:pPr>
                                  <w:jc w:val="center"/>
                                  <w:rPr>
                                    <w:rFonts w:ascii="宋体" w:hAnsi="宋体" w:cs="宋体"/>
                                  </w:rPr>
                                </w:pPr>
                                <w:r>
                                  <w:rPr>
                                    <w:rFonts w:hint="eastAsia" w:ascii="宋体" w:hAnsi="宋体" w:cs="宋体"/>
                                  </w:rPr>
                                  <w:t>安全生产委员会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文本框 13"/>
                          <wps:cNvSpPr txBox="1"/>
                          <wps:spPr>
                            <a:xfrm>
                              <a:off x="2825466" y="670372"/>
                              <a:ext cx="2879387" cy="457725"/>
                            </a:xfrm>
                            <a:prstGeom prst="rect">
                              <a:avLst/>
                            </a:prstGeom>
                            <a:solidFill>
                              <a:schemeClr val="lt1"/>
                            </a:solidFill>
                            <a:ln w="6350">
                              <a:solidFill>
                                <a:prstClr val="black"/>
                              </a:solidFill>
                            </a:ln>
                          </wps:spPr>
                          <wps:txbx>
                            <w:txbxContent>
                              <w:p>
                                <w:pPr>
                                  <w:jc w:val="center"/>
                                  <w:rPr>
                                    <w:rFonts w:ascii="宋体" w:hAnsi="宋体" w:cs="宋体"/>
                                  </w:rPr>
                                </w:pPr>
                                <w:r>
                                  <w:rPr>
                                    <w:rFonts w:hint="eastAsia" w:ascii="宋体" w:hAnsi="宋体" w:cs="宋体"/>
                                  </w:rPr>
                                  <w:t>安全生产第一责任人</w:t>
                                </w:r>
                              </w:p>
                              <w:p>
                                <w:pPr>
                                  <w:jc w:val="center"/>
                                  <w:rPr>
                                    <w:rFonts w:ascii="宋体" w:hAnsi="宋体" w:cs="宋体"/>
                                  </w:rPr>
                                </w:pPr>
                                <w:r>
                                  <w:rPr>
                                    <w:rFonts w:hint="eastAsia" w:ascii="宋体" w:hAnsi="宋体" w:cs="宋体"/>
                                  </w:rPr>
                                  <w:t>经理  袁彬</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2825369" y="1303658"/>
                              <a:ext cx="2879387" cy="457200"/>
                            </a:xfrm>
                            <a:prstGeom prst="rect">
                              <a:avLst/>
                            </a:prstGeom>
                            <a:solidFill>
                              <a:schemeClr val="lt1"/>
                            </a:solidFill>
                            <a:ln w="6350">
                              <a:solidFill>
                                <a:prstClr val="black"/>
                              </a:solidFill>
                            </a:ln>
                          </wps:spPr>
                          <wps:txbx>
                            <w:txbxContent>
                              <w:p>
                                <w:pPr>
                                  <w:jc w:val="center"/>
                                  <w:rPr>
                                    <w:rFonts w:ascii="宋体" w:hAnsi="宋体" w:cs="宋体"/>
                                  </w:rPr>
                                </w:pPr>
                                <w:r>
                                  <w:rPr>
                                    <w:rFonts w:hint="eastAsia" w:ascii="宋体" w:hAnsi="宋体" w:cs="宋体"/>
                                  </w:rPr>
                                  <w:t>安全生产第二责任人</w:t>
                                </w:r>
                              </w:p>
                              <w:p>
                                <w:pPr>
                                  <w:jc w:val="center"/>
                                  <w:rPr>
                                    <w:rFonts w:ascii="宋体" w:hAnsi="宋体" w:cs="宋体"/>
                                  </w:rPr>
                                </w:pPr>
                                <w:r>
                                  <w:rPr>
                                    <w:rFonts w:hint="eastAsia" w:ascii="宋体" w:hAnsi="宋体" w:cs="宋体"/>
                                  </w:rPr>
                                  <w:t>副经理（分管安全）  王春蓉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箭头连接符 36"/>
                          <wps:cNvCnPr/>
                          <wps:spPr>
                            <a:xfrm>
                              <a:off x="4275259" y="467074"/>
                              <a:ext cx="0" cy="1920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直接箭头连接符 37"/>
                          <wps:cNvCnPr/>
                          <wps:spPr>
                            <a:xfrm>
                              <a:off x="4275455" y="1128200"/>
                              <a:ext cx="0" cy="163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直接箭头连接符 88"/>
                          <wps:cNvCnPr/>
                          <wps:spPr>
                            <a:xfrm>
                              <a:off x="4275455" y="1760858"/>
                              <a:ext cx="0" cy="3171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s:wsp>
                        <wps:cNvPr id="89" name="直接箭头连接符 89"/>
                        <wps:cNvCnPr/>
                        <wps:spPr>
                          <a:xfrm flipH="1">
                            <a:off x="1543685" y="3259455"/>
                            <a:ext cx="10160" cy="481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文本框 90"/>
                        <wps:cNvSpPr txBox="1"/>
                        <wps:spPr>
                          <a:xfrm>
                            <a:off x="796290" y="3745865"/>
                            <a:ext cx="1300480" cy="665480"/>
                          </a:xfrm>
                          <a:prstGeom prst="rect">
                            <a:avLst/>
                          </a:prstGeom>
                          <a:solidFill>
                            <a:schemeClr val="lt1"/>
                          </a:solidFill>
                          <a:ln w="6350">
                            <a:solidFill>
                              <a:prstClr val="black"/>
                            </a:solidFill>
                          </a:ln>
                        </wps:spPr>
                        <wps:txbx>
                          <w:txbxContent>
                            <w:p>
                              <w:pPr>
                                <w:jc w:val="center"/>
                                <w:rPr>
                                  <w:rFonts w:ascii="宋体" w:hAnsi="宋体" w:cs="宋体"/>
                                  <w:sz w:val="18"/>
                                </w:rPr>
                              </w:pPr>
                              <w:r>
                                <w:rPr>
                                  <w:rFonts w:hint="eastAsia" w:ascii="宋体" w:hAnsi="宋体" w:cs="宋体"/>
                                  <w:sz w:val="18"/>
                                </w:rPr>
                                <w:t>生产经营科科长</w:t>
                              </w:r>
                            </w:p>
                            <w:p>
                              <w:pPr>
                                <w:jc w:val="center"/>
                                <w:rPr>
                                  <w:rFonts w:ascii="宋体" w:hAnsi="宋体" w:cs="宋体"/>
                                  <w:sz w:val="18"/>
                                </w:rPr>
                              </w:pPr>
                              <w:r>
                                <w:rPr>
                                  <w:rFonts w:hint="eastAsia" w:ascii="宋体" w:hAnsi="宋体" w:cs="宋体"/>
                                  <w:sz w:val="18"/>
                                </w:rPr>
                                <w:t>谢春艳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 name="直接箭头连接符 91"/>
                        <wps:cNvCnPr/>
                        <wps:spPr>
                          <a:xfrm flipH="1">
                            <a:off x="5295265" y="3256915"/>
                            <a:ext cx="0" cy="502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文本框 92"/>
                        <wps:cNvSpPr txBox="1"/>
                        <wps:spPr>
                          <a:xfrm>
                            <a:off x="8269605" y="3761105"/>
                            <a:ext cx="1322705" cy="665480"/>
                          </a:xfrm>
                          <a:prstGeom prst="rect">
                            <a:avLst/>
                          </a:prstGeom>
                          <a:solidFill>
                            <a:schemeClr val="lt1"/>
                          </a:solidFill>
                          <a:ln w="6350">
                            <a:solidFill>
                              <a:prstClr val="black"/>
                            </a:solidFill>
                          </a:ln>
                        </wps:spPr>
                        <wps:txbx>
                          <w:txbxContent>
                            <w:p>
                              <w:pPr>
                                <w:jc w:val="center"/>
                                <w:rPr>
                                  <w:rFonts w:ascii="宋体" w:hAnsi="宋体" w:cs="宋体"/>
                                  <w:sz w:val="18"/>
                                </w:rPr>
                              </w:pPr>
                              <w:r>
                                <w:rPr>
                                  <w:rFonts w:hint="eastAsia" w:ascii="宋体" w:hAnsi="宋体" w:cs="宋体"/>
                                  <w:sz w:val="18"/>
                                </w:rPr>
                                <w:t>财务科科长</w:t>
                              </w:r>
                            </w:p>
                            <w:p>
                              <w:pPr>
                                <w:jc w:val="center"/>
                                <w:rPr>
                                  <w:rFonts w:ascii="宋体" w:hAnsi="宋体" w:cs="宋体"/>
                                  <w:sz w:val="18"/>
                                </w:rPr>
                              </w:pPr>
                              <w:r>
                                <w:rPr>
                                  <w:rFonts w:hint="eastAsia" w:ascii="宋体" w:hAnsi="宋体" w:cs="宋体"/>
                                  <w:sz w:val="18"/>
                                </w:rPr>
                                <w:t>敬芳霞（兼）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直接箭头连接符 93"/>
                        <wps:cNvCnPr/>
                        <wps:spPr>
                          <a:xfrm flipH="1">
                            <a:off x="7272655" y="3248660"/>
                            <a:ext cx="6985" cy="506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直接箭头连接符 3"/>
                        <wps:cNvCnPr/>
                        <wps:spPr>
                          <a:xfrm>
                            <a:off x="8912225" y="3264535"/>
                            <a:ext cx="3175" cy="491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文本框 17"/>
                        <wps:cNvSpPr txBox="1"/>
                        <wps:spPr>
                          <a:xfrm>
                            <a:off x="6444615" y="3755390"/>
                            <a:ext cx="1415415" cy="665480"/>
                          </a:xfrm>
                          <a:prstGeom prst="rect">
                            <a:avLst/>
                          </a:prstGeom>
                          <a:solidFill>
                            <a:schemeClr val="lt1"/>
                          </a:solidFill>
                          <a:ln w="6350">
                            <a:solidFill>
                              <a:prstClr val="black"/>
                            </a:solidFill>
                          </a:ln>
                        </wps:spPr>
                        <wps:txbx>
                          <w:txbxContent>
                            <w:p>
                              <w:pPr>
                                <w:jc w:val="center"/>
                                <w:rPr>
                                  <w:rFonts w:ascii="宋体" w:hAnsi="宋体" w:cs="宋体"/>
                                  <w:sz w:val="18"/>
                                </w:rPr>
                              </w:pPr>
                              <w:r>
                                <w:rPr>
                                  <w:rFonts w:hint="eastAsia" w:ascii="宋体" w:hAnsi="宋体" w:cs="宋体"/>
                                  <w:sz w:val="18"/>
                                </w:rPr>
                                <w:t>监控室主任唐玉华（兼）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直接箭头连接符 25"/>
                        <wps:cNvCnPr>
                          <a:stCxn id="20" idx="3"/>
                          <a:endCxn id="17" idx="1"/>
                        </wps:cNvCnPr>
                        <wps:spPr>
                          <a:xfrm>
                            <a:off x="5969000" y="4072890"/>
                            <a:ext cx="475615" cy="152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421.7pt;width:769.9pt;" coordsize="9777730,5355590" editas="canvas" o:gfxdata="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">
                <o:lock v:ext="edit" aspectratio="f"/>
                <v:shape id="_x0000_s1026" o:spid="_x0000_s1026" style="position:absolute;left:0;top:0;height:5355590;width:9777730;" filled="f" stroked="f" coordsize="21600,21600" o:gfxdata="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">
                  <v:fill on="f" focussize="0,0"/>
                  <v:stroke on="f"/>
                  <v:imagedata o:title=""/>
                  <o:lock v:ext="edit" aspectratio="t"/>
                </v:shape>
                <v:shape id="_x0000_s1026" o:spid="_x0000_s1026" o:spt="202" type="#_x0000_t202" style="position:absolute;left:4139565;top:2595880;height:665480;width:1756410;v-text-anchor:middle;" fillcolor="#FFFFFF [3201]" filled="t" stroked="t" coordsize="21600,21600" o:gfxdata="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LSJUtYAAAAGAQAADwAAAAAAAAABACAAAAAiAAAAZHJzL2Rvd25yZXYueG1sUEsBAhQA&#10;FAAAAAgAh07iQC2JV9VmAgAAxwQAAA4AAAAAAAAAAQAgAAAAJQEAAGRycy9lMm9Eb2MueG1sUEsF&#10;BgAAAAAGAAYAWQEAAP0FAAAAAA==&#10;">
                  <v:fill on="t" focussize="0,0"/>
                  <v:stroke weight="0.5pt" color="#000000" joinstyle="round"/>
                  <v:imagedata o:title=""/>
                  <o:lock v:ext="edit" aspectratio="f"/>
                  <v:textbox>
                    <w:txbxContent>
                      <w:p>
                        <w:pPr>
                          <w:jc w:val="center"/>
                          <w:rPr>
                            <w:rFonts w:ascii="宋体" w:hAnsi="宋体" w:cs="宋体"/>
                            <w:sz w:val="18"/>
                          </w:rPr>
                        </w:pPr>
                        <w:r>
                          <w:rPr>
                            <w:rFonts w:hint="eastAsia" w:ascii="宋体" w:hAnsi="宋体" w:cs="宋体"/>
                            <w:sz w:val="18"/>
                          </w:rPr>
                          <w:t>安全生产第三责任人</w:t>
                        </w:r>
                      </w:p>
                      <w:p>
                        <w:pPr>
                          <w:jc w:val="center"/>
                          <w:rPr>
                            <w:rFonts w:ascii="宋体" w:hAnsi="宋体" w:cs="宋体"/>
                            <w:sz w:val="18"/>
                          </w:rPr>
                        </w:pPr>
                        <w:r>
                          <w:rPr>
                            <w:rFonts w:hint="eastAsia" w:ascii="宋体" w:hAnsi="宋体" w:cs="宋体"/>
                            <w:sz w:val="18"/>
                          </w:rPr>
                          <w:t>安全科科长  唐玉华</w:t>
                        </w:r>
                      </w:p>
                    </w:txbxContent>
                  </v:textbox>
                </v:shape>
                <v:shape id="_x0000_s1026" o:spid="_x0000_s1026" o:spt="202" type="#_x0000_t202" style="position:absolute;left:6389370;top:2613025;height:665480;width:1566545;v-text-anchor:middle;" fillcolor="#FFFFFF [3201]" filled="t" stroked="t" coordsize="21600,21600" o:gfxdata="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i0iVLWAAAABgEAAA8AAAAAAAAAAQAgAAAAIgAAAGRycy9kb3ducmV2LnhtbFBLAQIUABQA&#10;AAAIAIdO4kA1W/KEZAIAAMcEAAAOAAAAAAAAAAEAIAAAACUBAABkcnMvZTJvRG9jLnhtbFBLBQYA&#10;AAAABgAGAFkBAAD7BQAAAAA=&#10;">
                  <v:fill on="t" focussize="0,0"/>
                  <v:stroke weight="0.5pt" color="#000000" joinstyle="round"/>
                  <v:imagedata o:title=""/>
                  <o:lock v:ext="edit" aspectratio="f"/>
                  <v:textbox>
                    <w:txbxContent>
                      <w:p>
                        <w:pPr>
                          <w:jc w:val="center"/>
                          <w:rPr>
                            <w:rFonts w:ascii="宋体" w:hAnsi="宋体" w:cs="宋体"/>
                            <w:sz w:val="18"/>
                          </w:rPr>
                        </w:pPr>
                        <w:r>
                          <w:rPr>
                            <w:rFonts w:hint="eastAsia" w:ascii="宋体" w:hAnsi="宋体" w:cs="宋体"/>
                            <w:sz w:val="18"/>
                          </w:rPr>
                          <w:t>副经理（分管财务科）</w:t>
                        </w:r>
                      </w:p>
                      <w:p>
                        <w:pPr>
                          <w:jc w:val="center"/>
                          <w:rPr>
                            <w:rFonts w:ascii="宋体" w:hAnsi="宋体" w:cs="宋体"/>
                            <w:sz w:val="18"/>
                          </w:rPr>
                        </w:pPr>
                        <w:r>
                          <w:rPr>
                            <w:rFonts w:hint="eastAsia" w:ascii="宋体" w:hAnsi="宋体" w:cs="宋体"/>
                            <w:sz w:val="18"/>
                          </w:rPr>
                          <w:t>罗冬梅</w:t>
                        </w:r>
                      </w:p>
                    </w:txbxContent>
                  </v:textbox>
                </v:shape>
                <v:shape id="_x0000_s1026" o:spid="_x0000_s1026" o:spt="202" type="#_x0000_t202" style="position:absolute;left:1140460;top:2533015;height:719455;width:2370455;v-text-anchor:middle;" fillcolor="#FFFFFF [3201]" filled="t" stroked="t" coordsize="21600,21600" o:gfxdata="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LSJUtYAAAAGAQAADwAAAAAAAAABACAAAAAiAAAAZHJzL2Rvd25yZXYueG1sUEsBAhQA&#10;FAAAAAgAh07iQHr2m9BmAgAAxwQAAA4AAAAAAAAAAQAgAAAAJQEAAGRycy9lMm9Eb2MueG1sUEsF&#10;BgAAAAAGAAYAWQEAAP0FAAAAAA==&#10;">
                  <v:fill on="t" focussize="0,0"/>
                  <v:stroke weight="0.5pt" color="#000000" joinstyle="round"/>
                  <v:imagedata o:title=""/>
                  <o:lock v:ext="edit" aspectratio="f"/>
                  <v:textbox>
                    <w:txbxContent>
                      <w:p>
                        <w:pPr>
                          <w:jc w:val="center"/>
                          <w:rPr>
                            <w:rFonts w:ascii="宋体" w:hAnsi="宋体" w:cs="宋体"/>
                            <w:sz w:val="18"/>
                          </w:rPr>
                        </w:pPr>
                        <w:r>
                          <w:rPr>
                            <w:rFonts w:hint="eastAsia" w:ascii="宋体" w:hAnsi="宋体" w:cs="宋体"/>
                            <w:sz w:val="18"/>
                          </w:rPr>
                          <w:t>副经理（分管生产经营）</w:t>
                        </w:r>
                      </w:p>
                      <w:p>
                        <w:pPr>
                          <w:jc w:val="center"/>
                          <w:rPr>
                            <w:rFonts w:ascii="宋体" w:hAnsi="宋体" w:cs="宋体"/>
                            <w:sz w:val="18"/>
                          </w:rPr>
                        </w:pPr>
                        <w:r>
                          <w:rPr>
                            <w:rFonts w:hint="eastAsia" w:ascii="宋体" w:hAnsi="宋体" w:cs="宋体"/>
                            <w:sz w:val="18"/>
                          </w:rPr>
                          <w:t>许  强</w:t>
                        </w:r>
                      </w:p>
                    </w:txbxContent>
                  </v:textbox>
                </v:shape>
                <v:shape id="_x0000_s1026" o:spid="_x0000_s1026" o:spt="202" type="#_x0000_t202" style="position:absolute;left:2299335;top:3729355;height:665480;width:1511935;v-text-anchor:middle;" fillcolor="#FFFFFF [3201]" filled="t" stroked="t" coordsize="21600,21600" o:gfxdata="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LSJUtYAAAAGAQAADwAAAAAAAAABACAAAAAiAAAAZHJzL2Rvd25yZXYueG1sUEsBAhQA&#10;FAAAAAgAh07iQK1QLONmAgAAxwQAAA4AAAAAAAAAAQAgAAAAJQEAAGRycy9lMm9Eb2MueG1sUEsF&#10;BgAAAAAGAAYAWQEAAP0FAAAAAA==&#10;">
                  <v:fill on="t" focussize="0,0"/>
                  <v:stroke weight="0.5pt" color="#000000" joinstyle="round"/>
                  <v:imagedata o:title=""/>
                  <o:lock v:ext="edit" aspectratio="f"/>
                  <v:textbox>
                    <w:txbxContent>
                      <w:p>
                        <w:pPr>
                          <w:jc w:val="center"/>
                          <w:rPr>
                            <w:rFonts w:ascii="宋体" w:hAnsi="宋体" w:cs="宋体"/>
                            <w:sz w:val="18"/>
                          </w:rPr>
                        </w:pPr>
                        <w:r>
                          <w:rPr>
                            <w:rFonts w:hint="eastAsia" w:ascii="宋体" w:hAnsi="宋体" w:cs="宋体"/>
                            <w:sz w:val="18"/>
                          </w:rPr>
                          <w:t>车辆技术管理科科长</w:t>
                        </w:r>
                      </w:p>
                      <w:p>
                        <w:pPr>
                          <w:jc w:val="center"/>
                          <w:rPr>
                            <w:rFonts w:ascii="宋体" w:hAnsi="宋体" w:cs="宋体"/>
                            <w:sz w:val="18"/>
                          </w:rPr>
                        </w:pPr>
                        <w:r>
                          <w:rPr>
                            <w:rFonts w:hint="eastAsia" w:ascii="宋体" w:hAnsi="宋体" w:cs="宋体"/>
                            <w:sz w:val="18"/>
                          </w:rPr>
                          <w:t>王会强</w:t>
                        </w:r>
                      </w:p>
                    </w:txbxContent>
                  </v:textbox>
                </v:shape>
                <v:shape id="_x0000_s1026" o:spid="_x0000_s1026" o:spt="202" type="#_x0000_t202" style="position:absolute;left:4526915;top:3740150;height:665480;width:1442085;v-text-anchor:middle;" fillcolor="#FFFFFF [3201]" filled="t" stroked="t" coordsize="21600,21600" o:gfxdata="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4tIlS1gAAAAYBAAAPAAAAAAAAAAEAIAAAACIAAABkcnMvZG93bnJldi54bWxQSwECFAAU&#10;AAAACACHTuJAfH5GImUCAADHBAAADgAAAAAAAAABACAAAAAlAQAAZHJzL2Uyb0RvYy54bWxQSwUG&#10;AAAAAAYABgBZAQAA/AUAAAAA&#10;">
                  <v:fill on="t" focussize="0,0"/>
                  <v:stroke weight="0.5pt" color="#000000" joinstyle="round"/>
                  <v:imagedata o:title=""/>
                  <o:lock v:ext="edit" aspectratio="f"/>
                  <v:textbox>
                    <w:txbxContent>
                      <w:p>
                        <w:pPr>
                          <w:jc w:val="center"/>
                          <w:rPr>
                            <w:rFonts w:ascii="宋体" w:hAnsi="宋体" w:cs="宋体"/>
                            <w:sz w:val="18"/>
                          </w:rPr>
                        </w:pPr>
                        <w:r>
                          <w:rPr>
                            <w:rFonts w:hint="eastAsia" w:ascii="宋体" w:hAnsi="宋体" w:cs="宋体"/>
                            <w:sz w:val="18"/>
                          </w:rPr>
                          <w:t>安全稽查中队长</w:t>
                        </w:r>
                      </w:p>
                      <w:p>
                        <w:pPr>
                          <w:jc w:val="center"/>
                          <w:rPr>
                            <w:rFonts w:ascii="宋体" w:hAnsi="宋体" w:cs="宋体"/>
                            <w:sz w:val="18"/>
                          </w:rPr>
                        </w:pPr>
                        <w:r>
                          <w:rPr>
                            <w:rFonts w:hint="eastAsia" w:ascii="宋体" w:hAnsi="宋体" w:cs="宋体"/>
                            <w:sz w:val="18"/>
                          </w:rPr>
                          <w:t>唐玉华（兼）</w:t>
                        </w:r>
                      </w:p>
                    </w:txbxContent>
                  </v:textbox>
                </v:shape>
                <v:shape id="_x0000_s1026" o:spid="_x0000_s1026" o:spt="32" type="#_x0000_t32" style="position:absolute;left:3121025;top:3247390;height:497205;width:7620;" filled="f" stroked="t" coordsize="21600,21600" o:gfxdata="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ayGE1QAAAAYBAAAPAAAAAAAA&#10;AAEAIAAAACIAAABkcnMvZG93bnJldi54bWxQSwECFAAUAAAACACHTuJA4x9gbRUCAADxAwAADgAA&#10;AAAAAAABACAAAAAkAQAAZHJzL2Uyb0RvYy54bWxQSwUGAAAAAAYABgBZAQAAqwUAAAAA&#10;">
                  <v:fill on="f" focussize="0,0"/>
                  <v:stroke weight="0.5pt" color="#000000 [3200]" miterlimit="8" joinstyle="miter" endarrow="block"/>
                  <v:imagedata o:title=""/>
                  <o:lock v:ext="edit" aspectratio="f"/>
                </v:shape>
                <v:shape id="_x0000_s1026" o:spid="_x0000_s1026" o:spt="202" type="#_x0000_t202" style="position:absolute;left:8258175;top:2597150;height:648970;width:1370330;v-text-anchor:middle;" fillcolor="#FFFFFF [3201]" filled="t" stroked="t" coordsize="21600,21600" o:gfxdata="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4tIlS1gAAAAYBAAAPAAAAAAAAAAEAIAAAACIAAABkcnMvZG93bnJldi54bWxQSwECFAAU&#10;AAAACACHTuJA9I8OMmUCAADHBAAADgAAAAAAAAABACAAAAAlAQAAZHJzL2Uyb0RvYy54bWxQSwUG&#10;AAAAAAYABgBZAQAA/AUAAAAA&#10;">
                  <v:fill on="t" focussize="0,0"/>
                  <v:stroke weight="0.5pt" color="#000000" joinstyle="round"/>
                  <v:imagedata o:title=""/>
                  <o:lock v:ext="edit" aspectratio="f"/>
                  <v:textbox>
                    <w:txbxContent>
                      <w:p>
                        <w:pPr>
                          <w:jc w:val="center"/>
                          <w:rPr>
                            <w:rFonts w:ascii="宋体" w:hAnsi="宋体" w:cs="宋体"/>
                            <w:sz w:val="18"/>
                          </w:rPr>
                        </w:pPr>
                        <w:r>
                          <w:rPr>
                            <w:rFonts w:hint="eastAsia" w:ascii="宋体" w:hAnsi="宋体" w:cs="宋体"/>
                            <w:sz w:val="18"/>
                          </w:rPr>
                          <w:t>办公室主任</w:t>
                        </w:r>
                      </w:p>
                      <w:p>
                        <w:pPr>
                          <w:jc w:val="center"/>
                          <w:rPr>
                            <w:rFonts w:ascii="宋体" w:hAnsi="宋体" w:cs="宋体"/>
                            <w:sz w:val="18"/>
                          </w:rPr>
                        </w:pPr>
                        <w:r>
                          <w:rPr>
                            <w:rFonts w:hint="eastAsia" w:ascii="宋体" w:hAnsi="宋体" w:cs="宋体"/>
                            <w:sz w:val="18"/>
                          </w:rPr>
                          <w:t>罗冬梅（兼）</w:t>
                        </w:r>
                      </w:p>
                    </w:txbxContent>
                  </v:textbox>
                </v:shape>
                <v:line id="_x0000_s1026" o:spid="_x0000_s1026" o:spt="20" style="position:absolute;left:2366010;top:2053590;height:21590;width:6699885;" filled="f" stroked="t" coordsize="21600,21600" o:gfxdata="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pzLu9UAAAAGAQAADwAAAAAAAAABACAAAAAiAAAAZHJzL2Rvd25yZXYueG1sUEsBAhQAFAAA&#10;AAgAh07iQFRAiBfyAQAAwwMAAA4AAAAAAAAAAQAgAAAAJAEAAGRycy9lMm9Eb2MueG1sUEsFBgAA&#10;AAAGAAYAWQEAAIgFAAAAAA==&#10;">
                  <v:fill on="f" focussize="0,0"/>
                  <v:stroke weight="0.5pt" color="#000000 [3200]" miterlimit="8" joinstyle="miter"/>
                  <v:imagedata o:title=""/>
                  <o:lock v:ext="edit" aspectratio="f"/>
                </v:line>
                <v:shape id="_x0000_s1026" o:spid="_x0000_s1026" o:spt="32" type="#_x0000_t32" style="position:absolute;left:2367280;top:2041525;flip:x;height:499110;width:2540;" filled="f" stroked="t" coordsize="21600,21600" o:gfxdata="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oH7nDXAAAABgEA&#10;AA8AAAAAAAAAAQAgAAAAIgAAAGRycy9kb3ducmV2LnhtbFBLAQIUABQAAAAIAIdO4kBwtIfkGwIA&#10;APsDAAAOAAAAAAAAAAEAIAAAACYBAABkcnMvZTJvRG9jLnhtbFBLBQYAAAAABgAGAFkBAACzBQAA&#10;AAA=&#10;">
                  <v:fill on="f" focussize="0,0"/>
                  <v:stroke weight="0.5pt" color="#000000 [3200]" miterlimit="8" joinstyle="miter" endarrow="block"/>
                  <v:imagedata o:title=""/>
                  <o:lock v:ext="edit" aspectratio="f"/>
                </v:shape>
                <v:shape id="_x0000_s1026" o:spid="_x0000_s1026" o:spt="32" type="#_x0000_t32" style="position:absolute;left:5117465;top:2066925;flip:x;height:532765;width:1270;" filled="f" stroked="t" coordsize="21600,21600" o:gfxdata="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gfucNcAAAAG&#10;AQAADwAAAAAAAAABACAAAAAiAAAAZHJzL2Rvd25yZXYueG1sUEsBAhQAFAAAAAgAh07iQB6lWuAd&#10;AgAA+wMAAA4AAAAAAAAAAQAgAAAAJgEAAGRycy9lMm9Eb2MueG1sUEsFBgAAAAAGAAYAWQEAALUF&#10;AAAAAA==&#10;">
                  <v:fill on="f" focussize="0,0"/>
                  <v:stroke weight="0.5pt" color="#000000 [3200]" miterlimit="8" joinstyle="miter" endarrow="block"/>
                  <v:imagedata o:title=""/>
                  <o:lock v:ext="edit" aspectratio="f"/>
                </v:shape>
                <v:shape id="_x0000_s1026" o:spid="_x0000_s1026" o:spt="32" type="#_x0000_t32" style="position:absolute;left:7174865;top:2087245;flip:x;height:502920;width:0;" filled="f" stroked="t" coordsize="21600,21600" o:gfxdata="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B+5w1wAAAAYB&#10;AAAPAAAAAAAAAAEAIAAAACIAAABkcnMvZG93bnJldi54bWxQSwECFAAUAAAACACHTuJA+F9azBwC&#10;AAD4AwAADgAAAAAAAAABACAAAAAmAQAAZHJzL2Uyb0RvYy54bWxQSwUGAAAAAAYABgBZAQAAtAUA&#10;AAAA&#10;">
                  <v:fill on="f" focussize="0,0"/>
                  <v:stroke weight="0.5pt" color="#000000 [3200]" miterlimit="8" joinstyle="miter" endarrow="block"/>
                  <v:imagedata o:title=""/>
                  <o:lock v:ext="edit" aspectratio="f"/>
                </v:shape>
                <v:shape id="_x0000_s1026" o:spid="_x0000_s1026" o:spt="32" type="#_x0000_t32" style="position:absolute;left:9043670;top:2082165;flip:x;height:512445;width:16510;" filled="f" stroked="t" coordsize="21600,21600" o:gfxdata="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oH7nDXAAAA&#10;BgEAAA8AAAAAAAAAAQAgAAAAIgAAAGRycy9kb3ducmV2LnhtbFBLAQIUABQAAAAIAIdO4kAp0nDt&#10;HgIAAPwDAAAOAAAAAAAAAAEAIAAAACYBAABkcnMvZTJvRG9jLnhtbFBLBQYAAAAABgAGAFkBAAC2&#10;BQAAAAA=&#10;">
                  <v:fill on="f" focussize="0,0"/>
                  <v:stroke weight="0.5pt" color="#000000 [3200]" miterlimit="8" joinstyle="miter" endarrow="block"/>
                  <v:imagedata o:title=""/>
                  <o:lock v:ext="edit" aspectratio="f"/>
                </v:shape>
                <v:group id="_x0000_s1026" o:spid="_x0000_s1026" o:spt="203" style="position:absolute;left:3381375;top:0;height:2042160;width:2874010;" coordorigin="2825369,0" coordsize="2879484,2078011" o:gfxdata="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">
                  <o:lock v:ext="edit" aspectratio="f"/>
                  <v:shape id="_x0000_s1026" o:spid="_x0000_s1026" o:spt="202" type="#_x0000_t202" style="position:absolute;left:2825466;top:0;height:455650;width:2879387;v-text-anchor:middle;" fillcolor="#FFFFFF [3201]" filled="t" stroked="t" coordsize="21600,21600" o:gfxdata="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ss6CvQAA&#10;ANo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jc w:val="center"/>
                            <w:rPr>
                              <w:rFonts w:ascii="宋体" w:hAnsi="宋体" w:cs="宋体"/>
                            </w:rPr>
                          </w:pPr>
                          <w:r>
                            <w:rPr>
                              <w:rFonts w:hint="eastAsia" w:ascii="宋体" w:hAnsi="宋体" w:cs="宋体"/>
                            </w:rPr>
                            <w:t>安全生产委员会</w:t>
                          </w:r>
                        </w:p>
                      </w:txbxContent>
                    </v:textbox>
                  </v:shape>
                  <v:shape id="_x0000_s1026" o:spid="_x0000_s1026" o:spt="202" type="#_x0000_t202" style="position:absolute;left:2825466;top:670372;height:457725;width:2879387;"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ascii="宋体" w:hAnsi="宋体" w:cs="宋体"/>
                            </w:rPr>
                          </w:pPr>
                          <w:r>
                            <w:rPr>
                              <w:rFonts w:hint="eastAsia" w:ascii="宋体" w:hAnsi="宋体" w:cs="宋体"/>
                            </w:rPr>
                            <w:t>安全生产第一责任人</w:t>
                          </w:r>
                        </w:p>
                        <w:p>
                          <w:pPr>
                            <w:jc w:val="center"/>
                            <w:rPr>
                              <w:rFonts w:ascii="宋体" w:hAnsi="宋体" w:cs="宋体"/>
                            </w:rPr>
                          </w:pPr>
                          <w:r>
                            <w:rPr>
                              <w:rFonts w:hint="eastAsia" w:ascii="宋体" w:hAnsi="宋体" w:cs="宋体"/>
                            </w:rPr>
                            <w:t>经理  袁彬</w:t>
                          </w:r>
                        </w:p>
                      </w:txbxContent>
                    </v:textbox>
                  </v:shape>
                  <v:shape id="_x0000_s1026" o:spid="_x0000_s1026" o:spt="202" type="#_x0000_t202" style="position:absolute;left:2825369;top:1303658;height:457200;width:287938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jc w:val="center"/>
                            <w:rPr>
                              <w:rFonts w:ascii="宋体" w:hAnsi="宋体" w:cs="宋体"/>
                            </w:rPr>
                          </w:pPr>
                          <w:r>
                            <w:rPr>
                              <w:rFonts w:hint="eastAsia" w:ascii="宋体" w:hAnsi="宋体" w:cs="宋体"/>
                            </w:rPr>
                            <w:t>安全生产第二责任人</w:t>
                          </w:r>
                        </w:p>
                        <w:p>
                          <w:pPr>
                            <w:jc w:val="center"/>
                            <w:rPr>
                              <w:rFonts w:ascii="宋体" w:hAnsi="宋体" w:cs="宋体"/>
                            </w:rPr>
                          </w:pPr>
                          <w:r>
                            <w:rPr>
                              <w:rFonts w:hint="eastAsia" w:ascii="宋体" w:hAnsi="宋体" w:cs="宋体"/>
                            </w:rPr>
                            <w:t>副经理（分管安全）  王春蓉</w:t>
                          </w:r>
                        </w:p>
                      </w:txbxContent>
                    </v:textbox>
                  </v:shape>
                  <v:shape id="_x0000_s1026" o:spid="_x0000_s1026" o:spt="32" type="#_x0000_t32" style="position:absolute;left:4275259;top:467074;height:192090;width:0;" filled="f" stroked="t" coordsize="21600,21600" o:gfxdata="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sBQL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32" type="#_x0000_t32" style="position:absolute;left:4275455;top:1128200;height:163022;width:0;" filled="f" stroked="t" coordsize="21600,21600"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32" type="#_x0000_t32" style="position:absolute;left:4275455;top:1760858;height:317153;width:0;" filled="f" stroked="t" coordsize="21600,21600" o:gfxdata="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8H+U65AAAA2wAA&#10;AA8AAAAAAAAAAQAgAAAAIgAAAGRycy9kb3ducmV2LnhtbFBLAQIUABQAAAAIAIdO4kAzLwWeOwAA&#10;ADkAAAAQAAAAAAAAAAEAIAAAAAgBAABkcnMvc2hhcGV4bWwueG1sUEsFBgAAAAAGAAYAWwEAALID&#10;AAAAAA==&#10;">
                    <v:fill on="f" focussize="0,0"/>
                    <v:stroke weight="0.5pt" color="#000000 [3200]" miterlimit="8" joinstyle="miter" endarrow="block"/>
                    <v:imagedata o:title=""/>
                    <o:lock v:ext="edit" aspectratio="f"/>
                  </v:shape>
                </v:group>
                <v:shape id="_x0000_s1026" o:spid="_x0000_s1026" o:spt="32" type="#_x0000_t32" style="position:absolute;left:1543685;top:3259455;flip:x;height:481330;width:10160;" filled="f" stroked="t" coordsize="21600,21600" o:gfxdata="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oH7nDXAAAA&#10;BgEAAA8AAAAAAAAAAQAgAAAAIgAAAGRycy9kb3ducmV2LnhtbFBLAQIUABQAAAAIAIdO4kD7t5oz&#10;HgIAAPwDAAAOAAAAAAAAAAEAIAAAACYBAABkcnMvZTJvRG9jLnhtbFBLBQYAAAAABgAGAFkBAAC2&#10;BQAAAAA=&#10;">
                  <v:fill on="f" focussize="0,0"/>
                  <v:stroke weight="0.5pt" color="#000000 [3200]" miterlimit="8" joinstyle="miter" endarrow="block"/>
                  <v:imagedata o:title=""/>
                  <o:lock v:ext="edit" aspectratio="f"/>
                </v:shape>
                <v:shape id="_x0000_s1026" o:spid="_x0000_s1026" o:spt="202" type="#_x0000_t202" style="position:absolute;left:796290;top:3745865;height:665480;width:1300480;v-text-anchor:middle;" fillcolor="#FFFFFF [3201]" filled="t" stroked="t" coordsize="21600,21600" o:gfxdata="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LSJUtYAAAAGAQAADwAAAAAAAAABACAAAAAiAAAAZHJzL2Rvd25yZXYueG1sUEsBAhQAFAAA&#10;AAgAh07iQHJI675jAgAAxgQAAA4AAAAAAAAAAQAgAAAAJQEAAGRycy9lMm9Eb2MueG1sUEsFBgAA&#10;AAAGAAYAWQEAAPoFAAAAAA==&#10;">
                  <v:fill on="t" focussize="0,0"/>
                  <v:stroke weight="0.5pt" color="#000000" joinstyle="round"/>
                  <v:imagedata o:title=""/>
                  <o:lock v:ext="edit" aspectratio="f"/>
                  <v:textbox>
                    <w:txbxContent>
                      <w:p>
                        <w:pPr>
                          <w:jc w:val="center"/>
                          <w:rPr>
                            <w:rFonts w:ascii="宋体" w:hAnsi="宋体" w:cs="宋体"/>
                            <w:sz w:val="18"/>
                          </w:rPr>
                        </w:pPr>
                        <w:r>
                          <w:rPr>
                            <w:rFonts w:hint="eastAsia" w:ascii="宋体" w:hAnsi="宋体" w:cs="宋体"/>
                            <w:sz w:val="18"/>
                          </w:rPr>
                          <w:t>生产经营科科长</w:t>
                        </w:r>
                      </w:p>
                      <w:p>
                        <w:pPr>
                          <w:jc w:val="center"/>
                          <w:rPr>
                            <w:rFonts w:ascii="宋体" w:hAnsi="宋体" w:cs="宋体"/>
                            <w:sz w:val="18"/>
                          </w:rPr>
                        </w:pPr>
                        <w:r>
                          <w:rPr>
                            <w:rFonts w:hint="eastAsia" w:ascii="宋体" w:hAnsi="宋体" w:cs="宋体"/>
                            <w:sz w:val="18"/>
                          </w:rPr>
                          <w:t>谢春艳</w:t>
                        </w:r>
                      </w:p>
                    </w:txbxContent>
                  </v:textbox>
                </v:shape>
                <v:shape id="_x0000_s1026" o:spid="_x0000_s1026" o:spt="32" type="#_x0000_t32" style="position:absolute;left:5295265;top:3256915;flip:x;height:502920;width:0;" filled="f" stroked="t" coordsize="21600,21600" o:gfxdata="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oH7nDXAAAABgEA&#10;AA8AAAAAAAAAAQAgAAAAIgAAAGRycy9kb3ducmV2LnhtbFBLAQIUABQAAAAIAIdO4kDl8kBgGwIA&#10;APgDAAAOAAAAAAAAAAEAIAAAACYBAABkcnMvZTJvRG9jLnhtbFBLBQYAAAAABgAGAFkBAACzBQAA&#10;AAA=&#10;">
                  <v:fill on="f" focussize="0,0"/>
                  <v:stroke weight="0.5pt" color="#000000 [3200]" miterlimit="8" joinstyle="miter" endarrow="block"/>
                  <v:imagedata o:title=""/>
                  <o:lock v:ext="edit" aspectratio="f"/>
                </v:shape>
                <v:shape id="_x0000_s1026" o:spid="_x0000_s1026" o:spt="202" type="#_x0000_t202" style="position:absolute;left:8269605;top:3761105;height:665480;width:1322705;v-text-anchor:middle;" fillcolor="#FFFFFF [3201]" filled="t" stroked="t" coordsize="21600,21600" o:gfxdata="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0iVLWAAAABgEAAA8AAAAAAAAAAQAgAAAAIgAAAGRycy9kb3ducmV2LnhtbFBLAQIU&#10;ABQAAAAIAIdO4kC65Hq9ZwIAAMcEAAAOAAAAAAAAAAEAIAAAACUBAABkcnMvZTJvRG9jLnhtbFBL&#10;BQYAAAAABgAGAFkBAAD+BQAAAAA=&#10;">
                  <v:fill on="t" focussize="0,0"/>
                  <v:stroke weight="0.5pt" color="#000000" joinstyle="round"/>
                  <v:imagedata o:title=""/>
                  <o:lock v:ext="edit" aspectratio="f"/>
                  <v:textbox>
                    <w:txbxContent>
                      <w:p>
                        <w:pPr>
                          <w:jc w:val="center"/>
                          <w:rPr>
                            <w:rFonts w:ascii="宋体" w:hAnsi="宋体" w:cs="宋体"/>
                            <w:sz w:val="18"/>
                          </w:rPr>
                        </w:pPr>
                        <w:r>
                          <w:rPr>
                            <w:rFonts w:hint="eastAsia" w:ascii="宋体" w:hAnsi="宋体" w:cs="宋体"/>
                            <w:sz w:val="18"/>
                          </w:rPr>
                          <w:t>财务科科长</w:t>
                        </w:r>
                      </w:p>
                      <w:p>
                        <w:pPr>
                          <w:jc w:val="center"/>
                          <w:rPr>
                            <w:rFonts w:ascii="宋体" w:hAnsi="宋体" w:cs="宋体"/>
                            <w:sz w:val="18"/>
                          </w:rPr>
                        </w:pPr>
                        <w:r>
                          <w:rPr>
                            <w:rFonts w:hint="eastAsia" w:ascii="宋体" w:hAnsi="宋体" w:cs="宋体"/>
                            <w:sz w:val="18"/>
                          </w:rPr>
                          <w:t>敬芳霞（兼）</w:t>
                        </w:r>
                      </w:p>
                    </w:txbxContent>
                  </v:textbox>
                </v:shape>
                <v:shape id="_x0000_s1026" o:spid="_x0000_s1026" o:spt="32" type="#_x0000_t32" style="position:absolute;left:7272655;top:3248660;flip:x;height:506730;width:6985;" filled="f" stroked="t" coordsize="21600,21600" o:gfxdata="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oH7nDXAAAA&#10;BgEAAA8AAAAAAAAAAQAgAAAAIgAAAGRycy9kb3ducmV2LnhtbFBLAQIUABQAAAAIAIdO4kBJ3J1V&#10;HgIAAPsDAAAOAAAAAAAAAAEAIAAAACYBAABkcnMvZTJvRG9jLnhtbFBLBQYAAAAABgAGAFkBAAC2&#10;BQAAAAA=&#10;">
                  <v:fill on="f" focussize="0,0"/>
                  <v:stroke weight="0.5pt" color="#000000 [3200]" miterlimit="8" joinstyle="miter" endarrow="block"/>
                  <v:imagedata o:title=""/>
                  <o:lock v:ext="edit" aspectratio="f"/>
                </v:shape>
                <v:shape id="_x0000_s1026" o:spid="_x0000_s1026" o:spt="32" type="#_x0000_t32" style="position:absolute;left:8912225;top:3264535;height:491490;width:3175;" filled="f" stroked="t" coordsize="21600,21600" o:gfxdata="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2shhNUAAAAGAQAADwAAAAAA&#10;AAABACAAAAAiAAAAZHJzL2Rvd25yZXYueG1sUEsBAhQAFAAAAAgAh07iQEM08iEWAgAA7wMAAA4A&#10;AAAAAAAAAQAgAAAAJAEAAGRycy9lMm9Eb2MueG1sUEsFBgAAAAAGAAYAWQEAAKwFAAAAAA==&#10;">
                  <v:fill on="f" focussize="0,0"/>
                  <v:stroke weight="0.5pt" color="#000000 [3200]" miterlimit="8" joinstyle="miter" endarrow="block"/>
                  <v:imagedata o:title=""/>
                  <o:lock v:ext="edit" aspectratio="f"/>
                </v:shape>
                <v:shape id="_x0000_s1026" o:spid="_x0000_s1026" o:spt="202" type="#_x0000_t202" style="position:absolute;left:6444615;top:3755390;height:665480;width:1415415;v-text-anchor:middle;" fillcolor="#FFFFFF [3201]" filled="t" stroked="t" coordsize="21600,21600" o:gfxdata="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0iVLWAAAABgEAAA8AAAAAAAAAAQAgAAAAIgAAAGRycy9kb3ducmV2LnhtbFBLAQIU&#10;ABQAAAAIAIdO4kBqgf0fZwIAAMcEAAAOAAAAAAAAAAEAIAAAACUBAABkcnMvZTJvRG9jLnhtbFBL&#10;BQYAAAAABgAGAFkBAAD+BQAAAAA=&#10;">
                  <v:fill on="t" focussize="0,0"/>
                  <v:stroke weight="0.5pt" color="#000000" joinstyle="round"/>
                  <v:imagedata o:title=""/>
                  <o:lock v:ext="edit" aspectratio="f"/>
                  <v:textbox>
                    <w:txbxContent>
                      <w:p>
                        <w:pPr>
                          <w:jc w:val="center"/>
                          <w:rPr>
                            <w:rFonts w:ascii="宋体" w:hAnsi="宋体" w:cs="宋体"/>
                            <w:sz w:val="18"/>
                          </w:rPr>
                        </w:pPr>
                        <w:r>
                          <w:rPr>
                            <w:rFonts w:hint="eastAsia" w:ascii="宋体" w:hAnsi="宋体" w:cs="宋体"/>
                            <w:sz w:val="18"/>
                          </w:rPr>
                          <w:t>监控室主任唐玉华（兼）</w:t>
                        </w:r>
                      </w:p>
                    </w:txbxContent>
                  </v:textbox>
                </v:shape>
                <v:shape id="_x0000_s1026" o:spid="_x0000_s1026" o:spt="32" type="#_x0000_t32" style="position:absolute;left:5969000;top:4072890;height:15240;width:475615;" filled="f" stroked="t" coordsize="21600,21600" o:gfxdata="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9rIYTVAAAABgEAAA8AAAAAAAAAAQAgAAAA&#10;IgAAAGRycy9kb3ducmV2LnhtbFBLAQIUABQAAAAIAIdO4kBh+lmYRwIAAF4EAAAOAAAAAAAAAAEA&#10;IAAAACQBAABkcnMvZTJvRG9jLnhtbFBLBQYAAAAABgAGAFkBAADdBQAAAAA=&#10;">
                  <v:fill on="f" focussize="0,0"/>
                  <v:stroke weight="0.5pt" color="#000000 [3213]" miterlimit="8" joinstyle="miter" endarrow="block"/>
                  <v:imagedata o:title=""/>
                  <o:lock v:ext="edit" aspectratio="f"/>
                </v:shape>
                <w10:wrap type="none"/>
                <w10:anchorlock/>
              </v:group>
            </w:pict>
          </mc:Fallback>
        </mc:AlternateContent>
      </w:r>
      <w:r>
        <w:rPr>
          <w:rFonts w:ascii="宋体" w:hAnsi="宋体" w:cs="宋体"/>
          <w:b/>
          <w:sz w:val="32"/>
          <w:szCs w:val="32"/>
        </w:rPr>
        <w:t xml:space="preserve"> </w:t>
      </w:r>
    </w:p>
    <w:p>
      <w:pPr>
        <w:rPr>
          <w:rFonts w:ascii="宋体" w:hAnsi="宋体" w:cs="宋体"/>
        </w:rPr>
        <w:sectPr>
          <w:pgSz w:w="16838" w:h="11906" w:orient="landscape"/>
          <w:pgMar w:top="720" w:right="720" w:bottom="720" w:left="720" w:header="680" w:footer="510" w:gutter="0"/>
          <w:cols w:space="720" w:num="1"/>
          <w:docGrid w:type="lines" w:linePitch="312" w:charSpace="0"/>
        </w:sectPr>
      </w:pPr>
    </w:p>
    <w:p>
      <w:pPr>
        <w:pStyle w:val="3"/>
        <w:keepNext w:val="0"/>
        <w:keepLines w:val="0"/>
        <w:pageBreakBefore/>
        <w:spacing w:line="560" w:lineRule="exact"/>
        <w:jc w:val="center"/>
        <w:rPr>
          <w:rFonts w:ascii="宋体" w:hAnsi="宋体" w:eastAsia="宋体" w:cs="宋体"/>
          <w:b/>
          <w:bCs w:val="0"/>
          <w:color w:val="auto"/>
          <w:sz w:val="28"/>
          <w:szCs w:val="28"/>
        </w:rPr>
      </w:pPr>
      <w:bookmarkStart w:id="52" w:name="_Toc126414388"/>
      <w:r>
        <w:rPr>
          <w:rFonts w:hint="eastAsia" w:ascii="宋体" w:hAnsi="宋体" w:eastAsia="宋体" w:cs="宋体"/>
          <w:b/>
          <w:bCs w:val="0"/>
          <w:color w:val="auto"/>
          <w:sz w:val="28"/>
          <w:szCs w:val="28"/>
        </w:rPr>
        <w:t>第三章  客运驾驶员安全管理制度</w:t>
      </w:r>
      <w:bookmarkEnd w:id="52"/>
    </w:p>
    <w:p>
      <w:pPr>
        <w:pStyle w:val="4"/>
        <w:spacing w:before="0" w:after="0" w:line="560" w:lineRule="exact"/>
        <w:rPr>
          <w:rFonts w:ascii="宋体" w:hAnsi="宋体" w:eastAsia="宋体" w:cs="宋体"/>
          <w:sz w:val="28"/>
          <w:szCs w:val="28"/>
        </w:rPr>
      </w:pPr>
      <w:bookmarkStart w:id="53" w:name="_Toc126414389"/>
      <w:r>
        <w:rPr>
          <w:rFonts w:hint="eastAsia" w:ascii="宋体" w:hAnsi="宋体" w:eastAsia="宋体" w:cs="宋体"/>
          <w:sz w:val="28"/>
          <w:szCs w:val="28"/>
        </w:rPr>
        <w:t>第一节  总  则</w:t>
      </w:r>
      <w:bookmarkEnd w:id="53"/>
      <w:r>
        <w:rPr>
          <w:rFonts w:hint="eastAsia" w:ascii="宋体" w:hAnsi="宋体" w:eastAsia="宋体" w:cs="宋体"/>
          <w:sz w:val="28"/>
          <w:szCs w:val="28"/>
        </w:rPr>
        <w:t xml:space="preserve"> </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第一条  </w:t>
      </w:r>
      <w:r>
        <w:rPr>
          <w:rFonts w:hint="eastAsia" w:ascii="宋体" w:hAnsi="宋体" w:cs="宋体"/>
          <w:sz w:val="28"/>
          <w:szCs w:val="28"/>
        </w:rPr>
        <w:t>为认真贯彻落实“安全第一、预防为主、综合治理”的方针，有效预防和减少生产安全事故，保障人民群众生命和财产安全，根据《中华人民共和国安全生产法》、《中华人民共和国道路交通安全法》、《中华人民共和国道路运输条例》、交通运输部《道路运输从业人员管理规定》、公安部《驾驶证申办及使用规定》以及《道路旅客运输企业安全管理规范》（交运发〔2018〕55号）、《四川省道路旅客运输企业安全生产规范》（DB51/T 2242-2016）等法律法规、标准规范，结合公司安全管理实际，制定本制度。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本制度中所称的客运驾驶员是指在公司内参与道路旅客运输驾驶工作的人员。</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公司客运驾驶员的准入、聘用、日常管理、教育培训、安全考核、信息档案管理、调离与辞退应当遵守本制度。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公司客运驾驶员实行“五统一”管理，即实行驾驶员统一招聘、统一培训考试、统一考核、统一奖惩、统一调度。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客运驾驶员的管理工作具体由安全部门、经营部门和办公室负责落实，其聘用、辞退由安全部门汇同经营部门、办公室落实，驾驶员的日常管理、考核、奖惩由安全部门具体落实。</w:t>
      </w:r>
    </w:p>
    <w:p>
      <w:pPr>
        <w:pStyle w:val="4"/>
        <w:spacing w:before="0" w:after="0" w:line="560" w:lineRule="exact"/>
        <w:rPr>
          <w:rFonts w:ascii="宋体" w:hAnsi="宋体" w:eastAsia="宋体" w:cs="宋体"/>
          <w:sz w:val="28"/>
          <w:szCs w:val="28"/>
        </w:rPr>
      </w:pPr>
      <w:bookmarkStart w:id="54" w:name="_Toc126414390"/>
      <w:r>
        <w:rPr>
          <w:rFonts w:hint="eastAsia" w:ascii="宋体" w:hAnsi="宋体" w:eastAsia="宋体" w:cs="宋体"/>
          <w:sz w:val="28"/>
          <w:szCs w:val="28"/>
        </w:rPr>
        <w:t>第二节  客运驾驶员聘用管理</w:t>
      </w:r>
      <w:bookmarkEnd w:id="54"/>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应聘客运驾驶员应取得相应的机动车驾驶证及从业资格证。应聘驾驶大型客车（超长、跨省、跨市州、高速直达、省内旅游线路）必须持A1型驾驶证，驾龄在10年以上，且具有营运车辆驾驶经历5年以上；应聘驾驶中型客车必须持B1型及以上驾驶证，驾龄5年以上，且具有营运车辆驾驶经历3年以上；应聘驾驶小型客车必须持C1型及以上驾驶证，且驾龄在3年以上。</w:t>
      </w:r>
    </w:p>
    <w:p>
      <w:pPr>
        <w:spacing w:line="560" w:lineRule="exact"/>
        <w:ind w:firstLine="562" w:firstLineChars="200"/>
        <w:jc w:val="left"/>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不得聘用有以下情况的驾驶员：36个月内发生道路交通事故致人死亡且负同等以上责任记录的；最近3个完整计分周期内有1个计分周期交通违法记满12分的；36个月内有酒后驾驶、超员20%以上、超速50%（高速公路超速20%）以上或12个月内有3次（交警查处）以上超速违法记录的；有吸食、注射毒品行为记录，或者长期服用依赖性精神药品成瘾尚未戒除的，以及发现其他职业禁忌的。</w:t>
      </w:r>
    </w:p>
    <w:p>
      <w:pPr>
        <w:spacing w:line="560" w:lineRule="exact"/>
        <w:ind w:firstLine="562" w:firstLineChars="200"/>
        <w:jc w:val="left"/>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严格执行应聘驾驶员最高年龄使用规定。驾驶超长线路、旅游客运车辆驾驶员不得超过58周岁，驾驶跨市州、跨县线及农村客运班线驾驶员不得超过60周岁。</w:t>
      </w:r>
    </w:p>
    <w:p>
      <w:pPr>
        <w:spacing w:line="560" w:lineRule="exact"/>
        <w:ind w:firstLine="562" w:firstLineChars="200"/>
        <w:jc w:val="left"/>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严格录用程序，认真审查聘用驾驶员资质、从业经历、操作技能和安全意识，进行当面审核和现场测试，考核合格后签订安全合同，明确新录用驾驶员的试用期。</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第十条</w:t>
      </w:r>
      <w:r>
        <w:rPr>
          <w:rFonts w:hint="eastAsia" w:ascii="宋体" w:hAnsi="宋体" w:cs="宋体"/>
          <w:sz w:val="28"/>
          <w:szCs w:val="28"/>
        </w:rPr>
        <w:t>、驾驶员聘用录用程序与审批流程</w:t>
      </w:r>
    </w:p>
    <w:p>
      <w:pPr>
        <w:spacing w:line="560" w:lineRule="exact"/>
        <w:ind w:firstLine="560" w:firstLineChars="200"/>
        <w:rPr>
          <w:rFonts w:ascii="宋体" w:hAnsi="宋体" w:cs="宋体"/>
          <w:sz w:val="28"/>
          <w:szCs w:val="28"/>
        </w:rPr>
      </w:pPr>
      <w:r>
        <w:rPr>
          <w:rFonts w:hint="eastAsia" w:ascii="宋体" w:hAnsi="宋体" w:cs="宋体"/>
          <w:sz w:val="28"/>
          <w:szCs w:val="28"/>
        </w:rPr>
        <w:t>1、应聘驾驶员本人提出申请并填写应聘申请表，应聘驾驶车辆加盟经营者在应聘申请表上签署推荐意见。</w:t>
      </w:r>
    </w:p>
    <w:p>
      <w:pPr>
        <w:spacing w:line="560" w:lineRule="exact"/>
        <w:ind w:firstLine="560" w:firstLineChars="200"/>
        <w:rPr>
          <w:rFonts w:ascii="宋体" w:hAnsi="宋体" w:cs="宋体"/>
          <w:sz w:val="28"/>
          <w:szCs w:val="28"/>
        </w:rPr>
      </w:pPr>
      <w:r>
        <w:rPr>
          <w:rFonts w:hint="eastAsia" w:ascii="宋体" w:hAnsi="宋体" w:cs="宋体"/>
          <w:sz w:val="28"/>
          <w:szCs w:val="28"/>
        </w:rPr>
        <w:t>2、从业资格条件审查。安全部门核查应聘者的驾驶证、从业资格证是否符合应聘驾驶车辆要求，查询驾驶证、从业资格证的真伪和交通肇事、违法信息及记分记录，道路运输驾驶从业经历、职业健康体检等材料。</w:t>
      </w:r>
    </w:p>
    <w:p>
      <w:pPr>
        <w:spacing w:line="560" w:lineRule="exact"/>
        <w:ind w:firstLine="560" w:firstLineChars="200"/>
        <w:rPr>
          <w:rFonts w:ascii="宋体" w:hAnsi="宋体" w:cs="宋体"/>
          <w:sz w:val="28"/>
          <w:szCs w:val="28"/>
        </w:rPr>
      </w:pPr>
      <w:r>
        <w:rPr>
          <w:rFonts w:hint="eastAsia" w:ascii="宋体" w:hAnsi="宋体" w:cs="宋体"/>
          <w:sz w:val="28"/>
          <w:szCs w:val="28"/>
        </w:rPr>
        <w:t>3、驾驶员理论及驾驶技能综合素质测试。由安全部门组织对驾驶员进行理论及驾驶技能综合素质测试。填写《</w:t>
      </w:r>
      <w:r>
        <w:rPr>
          <w:rFonts w:hint="eastAsia" w:ascii="宋体" w:hAnsi="宋体" w:cs="宋体"/>
          <w:kern w:val="0"/>
          <w:sz w:val="28"/>
          <w:szCs w:val="28"/>
        </w:rPr>
        <w:t>新聘驾驶员理论及驾驶技能综合素质测试表</w:t>
      </w:r>
      <w:r>
        <w:rPr>
          <w:rFonts w:hint="eastAsia" w:ascii="宋体" w:hAnsi="宋体" w:cs="宋体"/>
          <w:sz w:val="28"/>
          <w:szCs w:val="28"/>
        </w:rPr>
        <w:t>》由参加考核人员评定并确认签字。</w:t>
      </w:r>
    </w:p>
    <w:p>
      <w:pPr>
        <w:spacing w:line="560" w:lineRule="exact"/>
        <w:ind w:firstLine="560" w:firstLineChars="200"/>
        <w:rPr>
          <w:rFonts w:ascii="宋体" w:hAnsi="宋体" w:cs="宋体"/>
          <w:sz w:val="28"/>
          <w:szCs w:val="28"/>
        </w:rPr>
      </w:pPr>
      <w:r>
        <w:rPr>
          <w:rFonts w:hint="eastAsia" w:ascii="宋体" w:hAnsi="宋体" w:cs="宋体"/>
          <w:sz w:val="28"/>
          <w:szCs w:val="28"/>
        </w:rPr>
        <w:t>4、安全部门召集相关人员综合评定合格后，填写《</w:t>
      </w:r>
      <w:r>
        <w:rPr>
          <w:rFonts w:hint="eastAsia" w:ascii="宋体" w:hAnsi="宋体" w:cs="宋体"/>
          <w:kern w:val="0"/>
          <w:sz w:val="28"/>
          <w:szCs w:val="28"/>
        </w:rPr>
        <w:t>驾驶员应聘审批表</w:t>
      </w:r>
      <w:r>
        <w:rPr>
          <w:rFonts w:hint="eastAsia" w:ascii="宋体" w:hAnsi="宋体" w:cs="宋体"/>
          <w:sz w:val="28"/>
          <w:szCs w:val="28"/>
        </w:rPr>
        <w:t>》，经单位负责人签署意见后，与应聘驾驶员签订相关合同并建立驾驶员档案。</w:t>
      </w:r>
    </w:p>
    <w:p>
      <w:pPr>
        <w:spacing w:line="560" w:lineRule="exact"/>
        <w:ind w:firstLine="560" w:firstLineChars="200"/>
        <w:rPr>
          <w:rFonts w:ascii="宋体" w:hAnsi="宋体" w:cs="宋体"/>
          <w:sz w:val="28"/>
          <w:szCs w:val="28"/>
        </w:rPr>
      </w:pPr>
      <w:r>
        <w:rPr>
          <w:rFonts w:hint="eastAsia" w:ascii="宋体" w:hAnsi="宋体" w:cs="宋体"/>
          <w:sz w:val="28"/>
          <w:szCs w:val="28"/>
        </w:rPr>
        <w:t>5、安全部门在新聘驾驶员上岗前应进行不少于24学时的岗前培训。</w:t>
      </w:r>
    </w:p>
    <w:p>
      <w:pPr>
        <w:spacing w:line="560" w:lineRule="exact"/>
        <w:ind w:firstLine="560" w:firstLineChars="200"/>
        <w:rPr>
          <w:rFonts w:ascii="宋体" w:hAnsi="宋体" w:cs="宋体"/>
          <w:sz w:val="28"/>
          <w:szCs w:val="28"/>
        </w:rPr>
      </w:pPr>
      <w:r>
        <w:rPr>
          <w:rFonts w:hint="eastAsia" w:ascii="宋体" w:hAnsi="宋体" w:cs="宋体"/>
          <w:sz w:val="28"/>
          <w:szCs w:val="28"/>
        </w:rPr>
        <w:t>6、安全部门对新录用的驾驶员应进行为期一个月试用，并对驾驶员试用期进行考核，考核合格转为正式录用。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根据道路运输高安全风险特点，新聘驾驶员应缴纳2000元至1万元的安全押金，安全押金不计利息，离职时退还本金，有事故或违规行为按规定扣减。安全押金收取标准为：区乡短途班线：2000元；跨县班线:4000元；跨市州及800公里以内省际班线：6000元；超长客运班线：8000元；公司化经营线路:10000元。</w:t>
      </w:r>
    </w:p>
    <w:p>
      <w:pPr>
        <w:pStyle w:val="4"/>
        <w:spacing w:before="0" w:after="0" w:line="560" w:lineRule="exact"/>
        <w:rPr>
          <w:rFonts w:ascii="宋体" w:hAnsi="宋体" w:eastAsia="宋体" w:cs="宋体"/>
          <w:sz w:val="28"/>
          <w:szCs w:val="28"/>
        </w:rPr>
      </w:pPr>
      <w:bookmarkStart w:id="55" w:name="_Toc126414391"/>
      <w:r>
        <w:rPr>
          <w:rFonts w:hint="eastAsia" w:ascii="宋体" w:hAnsi="宋体" w:eastAsia="宋体" w:cs="宋体"/>
          <w:bCs w:val="0"/>
          <w:sz w:val="28"/>
          <w:szCs w:val="28"/>
        </w:rPr>
        <w:t>第三节</w:t>
      </w:r>
      <w:r>
        <w:rPr>
          <w:rFonts w:hint="eastAsia" w:ascii="宋体" w:hAnsi="宋体" w:eastAsia="宋体" w:cs="宋体"/>
          <w:sz w:val="28"/>
          <w:szCs w:val="28"/>
        </w:rPr>
        <w:t xml:space="preserve">  驾驶员岗前培训管理</w:t>
      </w:r>
      <w:bookmarkEnd w:id="55"/>
    </w:p>
    <w:p>
      <w:pPr>
        <w:spacing w:line="560" w:lineRule="exact"/>
        <w:ind w:firstLine="562" w:firstLineChars="200"/>
        <w:rPr>
          <w:rFonts w:ascii="宋体" w:hAnsi="宋体" w:cs="宋体"/>
          <w:sz w:val="28"/>
          <w:szCs w:val="28"/>
        </w:rPr>
      </w:pPr>
      <w:r>
        <w:rPr>
          <w:rFonts w:hint="eastAsia" w:ascii="宋体" w:hAnsi="宋体" w:cs="宋体"/>
          <w:b/>
          <w:bCs/>
          <w:sz w:val="28"/>
          <w:szCs w:val="28"/>
        </w:rPr>
        <w:t>第十二条</w:t>
      </w:r>
      <w:r>
        <w:rPr>
          <w:rFonts w:hint="eastAsia" w:ascii="宋体" w:hAnsi="宋体" w:cs="宋体"/>
          <w:sz w:val="28"/>
          <w:szCs w:val="28"/>
        </w:rPr>
        <w:t xml:space="preserve">  安全部门在新聘驾驶员上岗前应组织岗前培训，岗前理论培训培训不少于24学时，培训结束后应对参培人员组织测试并进行现场阅卷，及时组织驾驶员纠错并签字认可，理论测试100分制的试卷80分方为合格，测试合格后方可安排上岗，80分以下要重新进行培训。</w:t>
      </w:r>
    </w:p>
    <w:p>
      <w:pPr>
        <w:spacing w:line="560" w:lineRule="exact"/>
        <w:ind w:firstLine="562" w:firstLineChars="200"/>
        <w:rPr>
          <w:rFonts w:ascii="宋体" w:hAnsi="宋体" w:cs="宋体"/>
          <w:sz w:val="28"/>
          <w:szCs w:val="28"/>
        </w:rPr>
      </w:pPr>
      <w:r>
        <w:rPr>
          <w:rFonts w:hint="eastAsia" w:ascii="宋体" w:hAnsi="宋体" w:cs="宋体"/>
          <w:b/>
          <w:sz w:val="28"/>
          <w:szCs w:val="28"/>
        </w:rPr>
        <w:t xml:space="preserve">第十三条 </w:t>
      </w:r>
      <w:r>
        <w:rPr>
          <w:rFonts w:hint="eastAsia" w:ascii="宋体" w:hAnsi="宋体" w:cs="宋体"/>
          <w:bCs/>
          <w:sz w:val="28"/>
          <w:szCs w:val="28"/>
        </w:rPr>
        <w:t xml:space="preserve"> 驾驶员岗前培训的主要内容至少包括：</w:t>
      </w:r>
      <w:r>
        <w:rPr>
          <w:rFonts w:hint="eastAsia" w:ascii="宋体" w:hAnsi="宋体" w:cs="宋体"/>
          <w:sz w:val="28"/>
          <w:szCs w:val="28"/>
        </w:rPr>
        <w:t xml:space="preserve">国家安全生产相关法律法规、安全行车知识和技能、交通事故案例警示教育、职业道德、安全告知知识、交通事故法律责任规定、防御性驾驶技术、伤员急救常识等应急处置知识、职业健康知识、公司有关安全生产管理规定等内容。 </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第十四条</w:t>
      </w:r>
      <w:r>
        <w:rPr>
          <w:rFonts w:hint="eastAsia" w:ascii="宋体" w:hAnsi="宋体" w:cs="宋体"/>
          <w:sz w:val="28"/>
          <w:szCs w:val="28"/>
        </w:rPr>
        <w:t xml:space="preserve">  岗前培训结束后应组织对驾驶员进行不低于30学时的实际跟车技能实习。实际跟车实习应结合驾驶员上岗后实际运行线路来组织，以熟悉车辆性能、客运线路、驾驶操作以及服务要求等为主。其具体内容应包括：了解车辆构造常识、操作装置和应急安全装置及操作方法、车辆的通过性等、客运线路里程、道路等级、限速规定、道路类型、相对危险路段、各路段气候特点及其他行车注意事项、驾驶操作以及服务要求等。</w:t>
      </w:r>
    </w:p>
    <w:p>
      <w:pPr>
        <w:spacing w:line="560" w:lineRule="exact"/>
        <w:ind w:firstLine="562" w:firstLineChars="200"/>
        <w:jc w:val="left"/>
        <w:rPr>
          <w:rFonts w:ascii="宋体" w:hAnsi="宋体" w:cs="宋体"/>
          <w:sz w:val="28"/>
          <w:szCs w:val="28"/>
        </w:rPr>
      </w:pPr>
      <w:r>
        <w:rPr>
          <w:rFonts w:hint="eastAsia" w:ascii="宋体" w:hAnsi="宋体" w:cs="宋体"/>
          <w:b/>
          <w:bCs/>
          <w:sz w:val="28"/>
          <w:szCs w:val="28"/>
        </w:rPr>
        <w:t>第十五条</w:t>
      </w:r>
      <w:r>
        <w:rPr>
          <w:rFonts w:hint="eastAsia" w:ascii="宋体" w:hAnsi="宋体" w:cs="宋体"/>
          <w:sz w:val="28"/>
          <w:szCs w:val="28"/>
        </w:rPr>
        <w:t xml:space="preserve">  转岗驾驶员及离岗三个月以上未在公司从事驾驶工作的驾驶员，上岗前必须重新进行岗前培训和跟车实习，合格后方能上岗。</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第十六条  </w:t>
      </w:r>
      <w:r>
        <w:rPr>
          <w:rFonts w:hint="eastAsia" w:ascii="宋体" w:hAnsi="宋体" w:cs="宋体"/>
          <w:sz w:val="28"/>
          <w:szCs w:val="28"/>
        </w:rPr>
        <w:t>安全部门应建立并完善驾驶员岗前培训资料，其资料应包括：培训记录、培训课程内容及学时安排、培训签到、测试卷等内容。岗前安全教育培训资料归入驾驶员档案。</w:t>
      </w:r>
    </w:p>
    <w:p>
      <w:pPr>
        <w:pStyle w:val="4"/>
        <w:spacing w:before="0" w:after="0" w:line="560" w:lineRule="exact"/>
        <w:rPr>
          <w:rFonts w:ascii="宋体" w:hAnsi="宋体" w:eastAsia="宋体" w:cs="宋体"/>
          <w:sz w:val="28"/>
          <w:szCs w:val="28"/>
        </w:rPr>
      </w:pPr>
      <w:bookmarkStart w:id="56" w:name="_Toc126414392"/>
      <w:r>
        <w:rPr>
          <w:rFonts w:hint="eastAsia" w:ascii="宋体" w:hAnsi="宋体" w:eastAsia="宋体" w:cs="宋体"/>
          <w:sz w:val="28"/>
          <w:szCs w:val="28"/>
        </w:rPr>
        <w:t>第四节  驾驶员安全教育、培训及考核</w:t>
      </w:r>
      <w:bookmarkEnd w:id="56"/>
    </w:p>
    <w:p>
      <w:pPr>
        <w:spacing w:line="560" w:lineRule="exact"/>
        <w:ind w:firstLine="562" w:firstLineChars="200"/>
        <w:rPr>
          <w:rFonts w:ascii="宋体" w:hAnsi="宋体" w:cs="宋体"/>
          <w:bCs/>
          <w:sz w:val="28"/>
          <w:szCs w:val="28"/>
        </w:rPr>
      </w:pPr>
      <w:r>
        <w:rPr>
          <w:rFonts w:hint="eastAsia" w:ascii="宋体" w:hAnsi="宋体" w:cs="宋体"/>
          <w:b/>
          <w:sz w:val="28"/>
          <w:szCs w:val="28"/>
        </w:rPr>
        <w:t>第十七条</w:t>
      </w:r>
      <w:r>
        <w:rPr>
          <w:rFonts w:hint="eastAsia" w:ascii="宋体" w:hAnsi="宋体" w:cs="宋体"/>
          <w:bCs/>
          <w:sz w:val="28"/>
          <w:szCs w:val="28"/>
        </w:rPr>
        <w:t xml:space="preserve">  公司应按规定组织驾驶员开展安全教育、培训及考核工作，培训及考核工作由安全部门具体负责，其他职能部门配合开展。安全教育培训内容应当包括：法律法规、安全基本常识、典型交通事故案例、岗位操作技能、职业道德、突发事件应急处置、公司安全管理制度等。</w:t>
      </w:r>
    </w:p>
    <w:p>
      <w:pPr>
        <w:spacing w:line="560" w:lineRule="exact"/>
        <w:ind w:firstLine="562" w:firstLineChars="200"/>
        <w:rPr>
          <w:rFonts w:ascii="宋体" w:hAnsi="宋体" w:cs="宋体"/>
          <w:sz w:val="28"/>
          <w:szCs w:val="28"/>
        </w:rPr>
      </w:pPr>
      <w:r>
        <w:rPr>
          <w:rFonts w:hint="eastAsia" w:ascii="宋体" w:hAnsi="宋体" w:cs="宋体"/>
          <w:b/>
          <w:sz w:val="28"/>
          <w:szCs w:val="28"/>
        </w:rPr>
        <w:t>第十八条</w:t>
      </w:r>
      <w:r>
        <w:rPr>
          <w:rFonts w:hint="eastAsia" w:ascii="宋体" w:hAnsi="宋体" w:cs="宋体"/>
          <w:bCs/>
          <w:sz w:val="28"/>
          <w:szCs w:val="28"/>
        </w:rPr>
        <w:t xml:space="preserve"> </w:t>
      </w:r>
      <w:r>
        <w:rPr>
          <w:rFonts w:hint="eastAsia" w:ascii="宋体" w:hAnsi="宋体" w:cs="宋体"/>
          <w:b/>
          <w:sz w:val="28"/>
          <w:szCs w:val="28"/>
        </w:rPr>
        <w:t xml:space="preserve"> </w:t>
      </w:r>
      <w:r>
        <w:rPr>
          <w:rFonts w:hint="eastAsia" w:ascii="宋体" w:hAnsi="宋体" w:cs="宋体"/>
          <w:bCs/>
          <w:sz w:val="28"/>
          <w:szCs w:val="28"/>
        </w:rPr>
        <w:t>驾驶员</w:t>
      </w:r>
      <w:r>
        <w:rPr>
          <w:rFonts w:hint="eastAsia" w:ascii="宋体" w:hAnsi="宋体" w:cs="宋体"/>
          <w:sz w:val="28"/>
          <w:szCs w:val="28"/>
        </w:rPr>
        <w:t>安全教育实行日常教育学习和定期脱产教育培训两种形式。定期教育培训由安全部门定期分别组织，上、下半年各组织一期，每期培训时间不少于6学时，每名驾驶员每年在岗脱产培训不得少于12学时。</w:t>
      </w:r>
    </w:p>
    <w:p>
      <w:pPr>
        <w:spacing w:line="560" w:lineRule="exact"/>
        <w:ind w:firstLine="560" w:firstLineChars="200"/>
        <w:rPr>
          <w:rFonts w:ascii="宋体" w:hAnsi="宋体" w:cs="宋体"/>
          <w:sz w:val="28"/>
          <w:szCs w:val="28"/>
        </w:rPr>
      </w:pPr>
      <w:r>
        <w:rPr>
          <w:rFonts w:hint="eastAsia" w:ascii="宋体" w:hAnsi="宋体" w:cs="宋体"/>
          <w:sz w:val="28"/>
          <w:szCs w:val="28"/>
        </w:rPr>
        <w:t>教育培训结束后组织统一测试，并对测试卷进行阅评及组织驾驶员纠错，对测试成绩未达到80分的，由安全部门组织补考，补考不合格的应重新培训。</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第十九条</w:t>
      </w:r>
      <w:r>
        <w:rPr>
          <w:rFonts w:hint="eastAsia" w:ascii="宋体" w:hAnsi="宋体" w:cs="宋体"/>
          <w:sz w:val="28"/>
          <w:szCs w:val="28"/>
        </w:rPr>
        <w:t xml:space="preserve">  日常教育学习由安全部门每月统一组织开展。每月驾驶员日常安全教育学习不少于1次，每次不少于2学时，未参学习的应进行补学，驾驶员每月安全学习应达到100%。</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第二十条 </w:t>
      </w:r>
      <w:r>
        <w:rPr>
          <w:rFonts w:hint="eastAsia" w:ascii="宋体" w:hAnsi="宋体" w:cs="宋体"/>
          <w:sz w:val="28"/>
          <w:szCs w:val="28"/>
        </w:rPr>
        <w:t xml:space="preserve"> 公司应按集团公司部署和要求组织驾驶员开展远程网络教育学习，驾驶员远程教育学习的录入率、绑定率及学习合格率应达到要求。</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第二十一条 </w:t>
      </w:r>
      <w:r>
        <w:rPr>
          <w:rFonts w:hint="eastAsia" w:ascii="宋体" w:hAnsi="宋体" w:cs="宋体"/>
          <w:sz w:val="28"/>
          <w:szCs w:val="28"/>
        </w:rPr>
        <w:t xml:space="preserve"> 安全部门应组织和督促驾驶员参加行业管理机构认可的教育培训机构组织的继续教育，继续教育周期为2年，驾驶员在每个周期内接受继续教育时间累计不少于24学时。</w:t>
      </w:r>
    </w:p>
    <w:p>
      <w:pPr>
        <w:spacing w:line="560" w:lineRule="exact"/>
        <w:ind w:firstLine="562" w:firstLineChars="200"/>
        <w:rPr>
          <w:rFonts w:ascii="宋体" w:hAnsi="宋体" w:cs="宋体"/>
          <w:b/>
          <w:sz w:val="28"/>
          <w:szCs w:val="28"/>
        </w:rPr>
      </w:pPr>
      <w:r>
        <w:rPr>
          <w:rFonts w:hint="eastAsia" w:ascii="宋体" w:hAnsi="宋体" w:cs="宋体"/>
          <w:b/>
          <w:sz w:val="28"/>
          <w:szCs w:val="28"/>
        </w:rPr>
        <w:t>第二十二条</w:t>
      </w:r>
      <w:r>
        <w:rPr>
          <w:rFonts w:hint="eastAsia" w:ascii="宋体" w:hAnsi="宋体" w:cs="宋体"/>
          <w:bCs/>
          <w:sz w:val="28"/>
          <w:szCs w:val="28"/>
        </w:rPr>
        <w:t xml:space="preserve">  </w:t>
      </w:r>
      <w:r>
        <w:rPr>
          <w:rFonts w:hint="eastAsia" w:ascii="宋体" w:hAnsi="宋体" w:cs="宋体"/>
          <w:sz w:val="28"/>
          <w:szCs w:val="28"/>
        </w:rPr>
        <w:t>安全部门对在岗驾驶员应定期到属地交警、运管部门进行违章查询，对驾驶证记分在6分至11分、从业资格证记分在6分至14分的应组织开展不少于3小时的安全警示教育，对驾驶证、从业资格证记分在6分以下的应开展安全警示谈话，并做好相应警示教育和谈话记录。</w:t>
      </w:r>
    </w:p>
    <w:p>
      <w:pPr>
        <w:spacing w:line="560" w:lineRule="exact"/>
        <w:ind w:firstLine="562" w:firstLineChars="200"/>
        <w:rPr>
          <w:rFonts w:ascii="宋体" w:hAnsi="宋体" w:cs="宋体"/>
          <w:bCs/>
          <w:sz w:val="28"/>
          <w:szCs w:val="28"/>
        </w:rPr>
      </w:pPr>
      <w:r>
        <w:rPr>
          <w:rFonts w:hint="eastAsia" w:ascii="宋体" w:hAnsi="宋体" w:cs="宋体"/>
          <w:b/>
          <w:sz w:val="28"/>
          <w:szCs w:val="28"/>
        </w:rPr>
        <w:t xml:space="preserve">第二十三条 </w:t>
      </w:r>
      <w:r>
        <w:rPr>
          <w:rFonts w:hint="eastAsia" w:ascii="宋体" w:hAnsi="宋体" w:cs="宋体"/>
          <w:bCs/>
          <w:sz w:val="28"/>
          <w:szCs w:val="28"/>
        </w:rPr>
        <w:t xml:space="preserve"> 驾驶员安全教育培训考核应按规定建立档案。安全教育培训档案的内容应包括：培训时间、培训地点、培训内容、授课人、参加培训人员签名、培训记录、培训考试情况、培训现场照片等。安全教育培训档案保存期限不少于36个月。</w:t>
      </w:r>
    </w:p>
    <w:p>
      <w:pPr>
        <w:pStyle w:val="4"/>
        <w:spacing w:before="0" w:after="0" w:line="560" w:lineRule="exact"/>
        <w:rPr>
          <w:rFonts w:ascii="宋体" w:hAnsi="宋体" w:eastAsia="宋体" w:cs="宋体"/>
          <w:sz w:val="28"/>
          <w:szCs w:val="28"/>
        </w:rPr>
      </w:pPr>
      <w:bookmarkStart w:id="57" w:name="_Toc126414393"/>
      <w:r>
        <w:rPr>
          <w:rFonts w:hint="eastAsia" w:ascii="宋体" w:hAnsi="宋体" w:eastAsia="宋体" w:cs="宋体"/>
          <w:sz w:val="28"/>
          <w:szCs w:val="28"/>
        </w:rPr>
        <w:t>第五节  驾驶员从业行为定期考核</w:t>
      </w:r>
      <w:bookmarkEnd w:id="57"/>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第二十四条 </w:t>
      </w:r>
      <w:r>
        <w:rPr>
          <w:rFonts w:hint="eastAsia" w:ascii="宋体" w:hAnsi="宋体" w:cs="宋体"/>
          <w:sz w:val="28"/>
          <w:szCs w:val="28"/>
        </w:rPr>
        <w:t xml:space="preserve"> 公司应对单位在岗驾驶员从业行为进行定期考核，考核工作具体由安全部门负责组织，经营部门、办公室协助开展，驾驶员从业行为定期考核结果将作为驾驶员教育培训、评优评先、辞退的依据。</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第二十五条</w:t>
      </w:r>
      <w:r>
        <w:rPr>
          <w:rFonts w:hint="eastAsia" w:ascii="宋体" w:hAnsi="宋体" w:cs="宋体"/>
          <w:sz w:val="28"/>
          <w:szCs w:val="28"/>
        </w:rPr>
        <w:t xml:space="preserve">  驾驶员从业行为定期考核周期应不超过3个月，在每个季度末进行。驾驶员从业行为定期考核应建立完整考核资料，相关考核记录及资料由安全部门填写并纳入驾驶员档案保存。</w:t>
      </w:r>
    </w:p>
    <w:p>
      <w:pPr>
        <w:spacing w:line="560" w:lineRule="exact"/>
        <w:ind w:firstLine="600"/>
        <w:rPr>
          <w:rFonts w:ascii="宋体" w:hAnsi="宋体" w:cs="宋体"/>
          <w:sz w:val="28"/>
          <w:szCs w:val="28"/>
        </w:rPr>
      </w:pPr>
      <w:r>
        <w:rPr>
          <w:rFonts w:hint="eastAsia" w:ascii="宋体" w:hAnsi="宋体" w:cs="宋体"/>
          <w:b/>
          <w:bCs/>
          <w:sz w:val="28"/>
          <w:szCs w:val="28"/>
        </w:rPr>
        <w:t xml:space="preserve">第二十六条  </w:t>
      </w:r>
      <w:r>
        <w:rPr>
          <w:rFonts w:hint="eastAsia" w:ascii="宋体" w:hAnsi="宋体" w:cs="宋体"/>
          <w:sz w:val="28"/>
          <w:szCs w:val="28"/>
        </w:rPr>
        <w:t>驾驶员从业行为定期考核的内容应至少包括以下内容：驾驶员违法驾驶情况、交通事故情况、卫星定位动态监控发现的违规情况、服务质量、安全运营情况、安全操作规程执行情况、参加教育与培训情况、心理和生理健康状况、奖惩情况等。</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第二十七条</w:t>
      </w:r>
      <w:r>
        <w:rPr>
          <w:rFonts w:hint="eastAsia" w:ascii="宋体" w:hAnsi="宋体" w:cs="宋体"/>
          <w:sz w:val="28"/>
          <w:szCs w:val="28"/>
        </w:rPr>
        <w:t xml:space="preserve">  驾驶员从业行为定期考核应根据考核内容细化制定考核表，按照考核指标分值进行扣减，考核结果分为95分以上为优秀、85分至94分为合格、85分以下为不合格三种。驾驶员从业行为定期考核结果应与驾驶员退出制度相结合，并与安全生产奖惩制度挂钩，做到奖惩分明。</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第二十八条 </w:t>
      </w:r>
      <w:r>
        <w:rPr>
          <w:rFonts w:hint="eastAsia" w:ascii="宋体" w:hAnsi="宋体" w:cs="宋体"/>
          <w:sz w:val="28"/>
          <w:szCs w:val="28"/>
        </w:rPr>
        <w:t xml:space="preserve"> 有下列情形之一的考核评定为不合格。发生一次负次要及以上责任安全事故；发生一次负责任的安全与服务质量投诉事件；行业管理部门抄告的违法违规行为；单位动态监控查证属实的严重违规行为的。</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第二十九条</w:t>
      </w:r>
      <w:r>
        <w:rPr>
          <w:rFonts w:hint="eastAsia" w:ascii="宋体" w:hAnsi="宋体" w:cs="宋体"/>
          <w:sz w:val="28"/>
          <w:szCs w:val="28"/>
        </w:rPr>
        <w:t xml:space="preserve">  有下列情形之一的，不得继续聘用其驾驶客运车辆。考核期内发生道路交通事故致人死亡且负同等以上责任的；交通违法驾驶证记满12分及从业资格证记满20分的；有酒后驾驶、超员20%以上、超速50%（高速公路超速20%）以上或12个月内有3次（交警查处）以上超速违法记录的；有吸食、注射毒品行为记录，或者长期服用依赖性精神药品成瘾尚未戒除的，以及发现其他职业禁忌的；年度内四次考核不合格的。</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第三十条</w:t>
      </w:r>
      <w:r>
        <w:rPr>
          <w:rFonts w:hint="eastAsia" w:ascii="宋体" w:hAnsi="宋体" w:cs="宋体"/>
          <w:sz w:val="28"/>
          <w:szCs w:val="28"/>
        </w:rPr>
        <w:t xml:space="preserve">  在考核周期内考核不合格的驾驶员，安全部门应分析其原因，并开展针对性教育培训和管理。在考核年度统计中有四次考核为优秀的驾驶员，公司应按照安全生产奖惩制度进行奖励。</w:t>
      </w:r>
    </w:p>
    <w:p>
      <w:pPr>
        <w:pStyle w:val="4"/>
        <w:numPr>
          <w:ilvl w:val="0"/>
          <w:numId w:val="5"/>
        </w:numPr>
        <w:spacing w:before="0" w:after="0" w:line="560" w:lineRule="exact"/>
      </w:pPr>
      <w:bookmarkStart w:id="58" w:name="_Toc126414394"/>
      <w:r>
        <w:rPr>
          <w:rFonts w:hint="eastAsia" w:ascii="宋体" w:hAnsi="宋体" w:eastAsia="宋体" w:cs="宋体"/>
          <w:sz w:val="28"/>
          <w:szCs w:val="28"/>
        </w:rPr>
        <w:t xml:space="preserve"> 驾驶员交通违法及事故信息定期查询处理</w:t>
      </w:r>
      <w:bookmarkEnd w:id="58"/>
    </w:p>
    <w:p>
      <w:pPr>
        <w:ind w:firstLine="562" w:firstLineChars="200"/>
        <w:rPr>
          <w:sz w:val="28"/>
          <w:szCs w:val="28"/>
        </w:rPr>
      </w:pPr>
      <w:r>
        <w:rPr>
          <w:b/>
          <w:bCs/>
          <w:sz w:val="28"/>
          <w:szCs w:val="28"/>
        </w:rPr>
        <w:t>第三十一条</w:t>
      </w:r>
      <w:r>
        <w:rPr>
          <w:sz w:val="28"/>
          <w:szCs w:val="28"/>
        </w:rPr>
        <w:t> </w:t>
      </w:r>
      <w:r>
        <w:rPr>
          <w:rFonts w:hint="eastAsia"/>
          <w:sz w:val="28"/>
          <w:szCs w:val="28"/>
        </w:rPr>
        <w:t xml:space="preserve"> </w:t>
      </w:r>
      <w:r>
        <w:rPr>
          <w:sz w:val="28"/>
          <w:szCs w:val="28"/>
        </w:rPr>
        <w:t> 公司应加强对驾驶员的安全监管工作，定期对聘用的驾驶员向管理部门进行交通违法行为、积分及交通事故查询，及时处理驾驶员违章行为及了解驾驶员交通事故信息，消除因驾驶员违章给安全行车带来的隐患。</w:t>
      </w:r>
      <w:r>
        <w:rPr>
          <w:sz w:val="28"/>
          <w:szCs w:val="28"/>
        </w:rPr>
        <w:br w:type="textWrapping"/>
      </w:r>
      <w:r>
        <w:rPr>
          <w:rFonts w:hint="eastAsia"/>
          <w:sz w:val="28"/>
          <w:szCs w:val="28"/>
        </w:rPr>
        <w:t xml:space="preserve">   </w:t>
      </w:r>
      <w:r>
        <w:rPr>
          <w:b/>
          <w:bCs/>
          <w:sz w:val="28"/>
          <w:szCs w:val="28"/>
        </w:rPr>
        <w:t>第三十二条</w:t>
      </w:r>
      <w:r>
        <w:rPr>
          <w:sz w:val="28"/>
          <w:szCs w:val="28"/>
        </w:rPr>
        <w:t>  </w:t>
      </w:r>
      <w:r>
        <w:rPr>
          <w:rFonts w:hint="eastAsia"/>
          <w:sz w:val="28"/>
          <w:szCs w:val="28"/>
        </w:rPr>
        <w:t xml:space="preserve"> </w:t>
      </w:r>
      <w:r>
        <w:rPr>
          <w:sz w:val="28"/>
          <w:szCs w:val="28"/>
        </w:rPr>
        <w:t>驾驶员违法违规及事故信息查询工作由安全部门负责。安全部门负责驾驶员管理人员应定期统计在岗驾驶员情况并建立统计台账，根据在岗驾驶员统计台账到交警、运管部门查询或自行利用违法信息查询网查询驾驶员违章违法行为及事故信息，并做好违章及事故信息查询记录。</w:t>
      </w:r>
      <w:r>
        <w:rPr>
          <w:sz w:val="28"/>
          <w:szCs w:val="28"/>
        </w:rPr>
        <w:br w:type="textWrapping"/>
      </w:r>
      <w:r>
        <w:rPr>
          <w:rFonts w:hint="eastAsia"/>
          <w:sz w:val="28"/>
          <w:szCs w:val="28"/>
        </w:rPr>
        <w:t xml:space="preserve">    </w:t>
      </w:r>
      <w:r>
        <w:rPr>
          <w:b/>
          <w:bCs/>
          <w:sz w:val="28"/>
          <w:szCs w:val="28"/>
        </w:rPr>
        <w:t>第三十三条</w:t>
      </w:r>
      <w:r>
        <w:rPr>
          <w:sz w:val="28"/>
          <w:szCs w:val="28"/>
        </w:rPr>
        <w:t>  </w:t>
      </w:r>
      <w:r>
        <w:rPr>
          <w:rFonts w:hint="eastAsia"/>
          <w:sz w:val="28"/>
          <w:szCs w:val="28"/>
        </w:rPr>
        <w:t xml:space="preserve">  </w:t>
      </w:r>
      <w:r>
        <w:rPr>
          <w:sz w:val="28"/>
          <w:szCs w:val="28"/>
        </w:rPr>
        <w:t>根据查询信息，做好分析、统计及处理工作。</w:t>
      </w:r>
      <w:r>
        <w:rPr>
          <w:sz w:val="28"/>
          <w:szCs w:val="28"/>
        </w:rPr>
        <w:br w:type="textWrapping"/>
      </w:r>
      <w:r>
        <w:rPr>
          <w:rFonts w:hint="eastAsia"/>
          <w:sz w:val="28"/>
          <w:szCs w:val="28"/>
        </w:rPr>
        <w:t xml:space="preserve">    </w:t>
      </w:r>
      <w:r>
        <w:rPr>
          <w:sz w:val="28"/>
          <w:szCs w:val="28"/>
        </w:rPr>
        <w:t>1</w:t>
      </w:r>
      <w:r>
        <w:rPr>
          <w:rFonts w:hint="eastAsia"/>
          <w:sz w:val="28"/>
          <w:szCs w:val="28"/>
        </w:rPr>
        <w:t>、</w:t>
      </w:r>
      <w:r>
        <w:rPr>
          <w:sz w:val="28"/>
          <w:szCs w:val="28"/>
        </w:rPr>
        <w:t>对查询到有违规行为未处理记录的，安全部门应及时督促驾驶员到交警、运管部门进行处理，以消除违法违规记录。</w:t>
      </w:r>
      <w:r>
        <w:rPr>
          <w:sz w:val="28"/>
          <w:szCs w:val="28"/>
        </w:rPr>
        <w:br w:type="textWrapping"/>
      </w:r>
      <w:r>
        <w:rPr>
          <w:rFonts w:hint="eastAsia"/>
          <w:sz w:val="28"/>
          <w:szCs w:val="28"/>
        </w:rPr>
        <w:t xml:space="preserve">    </w:t>
      </w:r>
      <w:r>
        <w:rPr>
          <w:sz w:val="28"/>
          <w:szCs w:val="28"/>
        </w:rPr>
        <w:t>2</w:t>
      </w:r>
      <w:r>
        <w:rPr>
          <w:rFonts w:hint="eastAsia"/>
          <w:sz w:val="28"/>
          <w:szCs w:val="28"/>
        </w:rPr>
        <w:t>、</w:t>
      </w:r>
      <w:r>
        <w:rPr>
          <w:sz w:val="28"/>
          <w:szCs w:val="28"/>
        </w:rPr>
        <w:t>对查询到的驾驶员违法扣分情况进行统计，有一次违法、违章行为且驾驶证或从业资格证记分在6分以下的，对驾驶员进行提醒警示并给予口头批评教育。</w:t>
      </w:r>
      <w:r>
        <w:rPr>
          <w:sz w:val="28"/>
          <w:szCs w:val="28"/>
        </w:rPr>
        <w:br w:type="textWrapping"/>
      </w:r>
      <w:r>
        <w:rPr>
          <w:rFonts w:hint="eastAsia"/>
          <w:sz w:val="28"/>
          <w:szCs w:val="28"/>
        </w:rPr>
        <w:t xml:space="preserve">    </w:t>
      </w:r>
      <w:r>
        <w:rPr>
          <w:sz w:val="28"/>
          <w:szCs w:val="28"/>
        </w:rPr>
        <w:t>3</w:t>
      </w:r>
      <w:r>
        <w:rPr>
          <w:rFonts w:hint="eastAsia"/>
          <w:sz w:val="28"/>
          <w:szCs w:val="28"/>
        </w:rPr>
        <w:t>、</w:t>
      </w:r>
      <w:r>
        <w:rPr>
          <w:sz w:val="28"/>
          <w:szCs w:val="28"/>
        </w:rPr>
        <w:t>有两次及以上违法、违章行为且驾驶证记分在6分至11分的、从业资格证记分在6至15分的，安全部门应对驾驶员进行书面通报，并通知其接受不少于3小时的专题安全教育学习。</w:t>
      </w:r>
      <w:r>
        <w:rPr>
          <w:sz w:val="28"/>
          <w:szCs w:val="28"/>
        </w:rPr>
        <w:br w:type="textWrapping"/>
      </w:r>
      <w:r>
        <w:rPr>
          <w:rFonts w:hint="eastAsia"/>
          <w:sz w:val="28"/>
          <w:szCs w:val="28"/>
        </w:rPr>
        <w:t xml:space="preserve">    </w:t>
      </w:r>
      <w:r>
        <w:rPr>
          <w:sz w:val="28"/>
          <w:szCs w:val="28"/>
        </w:rPr>
        <w:t>4</w:t>
      </w:r>
      <w:r>
        <w:rPr>
          <w:rFonts w:hint="eastAsia"/>
          <w:sz w:val="28"/>
          <w:szCs w:val="28"/>
        </w:rPr>
        <w:t>、</w:t>
      </w:r>
      <w:r>
        <w:rPr>
          <w:sz w:val="28"/>
          <w:szCs w:val="28"/>
        </w:rPr>
        <w:t>在一个记分周期内从业资格证累计记分达到15分以上（不含20分）的驾驶员，公司应停止其驾驶工作，并列入公司“重点监控名单”作为重点监管对象，并敦促驾驶员到从业资格证核发地或者违法行为发生地参加运管部门组织的违规安全学习及考试，不合格的不予上岗。</w:t>
      </w:r>
      <w:r>
        <w:rPr>
          <w:sz w:val="28"/>
          <w:szCs w:val="28"/>
        </w:rPr>
        <w:br w:type="textWrapping"/>
      </w:r>
      <w:r>
        <w:rPr>
          <w:rFonts w:hint="eastAsia"/>
          <w:sz w:val="28"/>
          <w:szCs w:val="28"/>
        </w:rPr>
        <w:t xml:space="preserve">    </w:t>
      </w:r>
      <w:r>
        <w:rPr>
          <w:sz w:val="28"/>
          <w:szCs w:val="28"/>
        </w:rPr>
        <w:t>5</w:t>
      </w:r>
      <w:r>
        <w:rPr>
          <w:rFonts w:hint="eastAsia"/>
          <w:sz w:val="28"/>
          <w:szCs w:val="28"/>
        </w:rPr>
        <w:t>、</w:t>
      </w:r>
      <w:r>
        <w:rPr>
          <w:sz w:val="28"/>
          <w:szCs w:val="28"/>
        </w:rPr>
        <w:t>对经过培训教育仍继续多次违法、违章行为的或驾驶证记分在12分及以上的、从业资格证记分在20分及以上的，对驾驶员予以辞退解聘处理并列入公司黑名单。</w:t>
      </w:r>
      <w:r>
        <w:rPr>
          <w:sz w:val="28"/>
          <w:szCs w:val="28"/>
        </w:rPr>
        <w:br w:type="textWrapping"/>
      </w:r>
      <w:r>
        <w:rPr>
          <w:rFonts w:hint="eastAsia"/>
          <w:sz w:val="28"/>
          <w:szCs w:val="28"/>
        </w:rPr>
        <w:t xml:space="preserve">  </w:t>
      </w:r>
      <w:r>
        <w:rPr>
          <w:rFonts w:hint="eastAsia"/>
          <w:b/>
          <w:bCs/>
          <w:sz w:val="28"/>
          <w:szCs w:val="28"/>
        </w:rPr>
        <w:t xml:space="preserve">  </w:t>
      </w:r>
      <w:r>
        <w:rPr>
          <w:b/>
          <w:bCs/>
          <w:sz w:val="28"/>
          <w:szCs w:val="28"/>
        </w:rPr>
        <w:t>第三十四条</w:t>
      </w:r>
      <w:r>
        <w:rPr>
          <w:rFonts w:hint="eastAsia"/>
          <w:b/>
          <w:bCs/>
          <w:sz w:val="28"/>
          <w:szCs w:val="28"/>
        </w:rPr>
        <w:t xml:space="preserve"> </w:t>
      </w:r>
      <w:r>
        <w:rPr>
          <w:sz w:val="28"/>
          <w:szCs w:val="28"/>
        </w:rPr>
        <w:t>  公司应建立健全驾驶员事故与违法信息查询处理档案。查询记录、统计情况及公司处理情况作为安全资料由专职安全员记录、存档，查询到的驾驶员违章情况纳入定期从业行为安全考核内容。</w:t>
      </w:r>
    </w:p>
    <w:p>
      <w:pPr>
        <w:pStyle w:val="4"/>
        <w:spacing w:before="0" w:after="0" w:line="560" w:lineRule="exact"/>
        <w:rPr>
          <w:rFonts w:ascii="宋体" w:hAnsi="宋体" w:eastAsia="宋体" w:cs="宋体"/>
          <w:sz w:val="28"/>
          <w:szCs w:val="28"/>
        </w:rPr>
      </w:pPr>
      <w:bookmarkStart w:id="59" w:name="_Toc126414395"/>
      <w:r>
        <w:rPr>
          <w:rFonts w:hint="eastAsia" w:ascii="宋体" w:hAnsi="宋体" w:eastAsia="宋体" w:cs="宋体"/>
          <w:sz w:val="28"/>
          <w:szCs w:val="28"/>
        </w:rPr>
        <w:t>第七节  驾驶员信息档案管理</w:t>
      </w:r>
      <w:bookmarkEnd w:id="59"/>
    </w:p>
    <w:p>
      <w:pPr>
        <w:spacing w:line="560" w:lineRule="exact"/>
        <w:ind w:firstLine="562" w:firstLineChars="200"/>
        <w:rPr>
          <w:rFonts w:ascii="宋体" w:hAnsi="宋体" w:cs="宋体"/>
          <w:bCs/>
          <w:sz w:val="28"/>
          <w:szCs w:val="28"/>
        </w:rPr>
      </w:pPr>
      <w:r>
        <w:rPr>
          <w:rFonts w:hint="eastAsia" w:ascii="宋体" w:hAnsi="宋体" w:cs="宋体"/>
          <w:b/>
          <w:sz w:val="28"/>
          <w:szCs w:val="28"/>
        </w:rPr>
        <w:t>第三十五条</w:t>
      </w:r>
      <w:r>
        <w:rPr>
          <w:rFonts w:hint="eastAsia" w:ascii="宋体" w:hAnsi="宋体" w:cs="宋体"/>
          <w:bCs/>
          <w:sz w:val="28"/>
          <w:szCs w:val="28"/>
        </w:rPr>
        <w:t xml:space="preserve">  公司应按规定建立驾驶员信息档案，驾驶员信息档案应真实反映驾驶员的个人基本情况、教育学习及培训情况、安全驾驶情况以及进入、异动、退出等情况。</w:t>
      </w:r>
    </w:p>
    <w:p>
      <w:pPr>
        <w:spacing w:line="560" w:lineRule="exact"/>
        <w:ind w:firstLine="562" w:firstLineChars="200"/>
        <w:rPr>
          <w:rFonts w:ascii="宋体" w:hAnsi="宋体" w:cs="宋体"/>
          <w:bCs/>
          <w:sz w:val="28"/>
          <w:szCs w:val="28"/>
        </w:rPr>
      </w:pPr>
      <w:r>
        <w:rPr>
          <w:rFonts w:hint="eastAsia" w:ascii="宋体" w:hAnsi="宋体" w:cs="宋体"/>
          <w:b/>
          <w:sz w:val="28"/>
          <w:szCs w:val="28"/>
        </w:rPr>
        <w:t xml:space="preserve">第三十六条 </w:t>
      </w:r>
      <w:r>
        <w:rPr>
          <w:rFonts w:hint="eastAsia" w:ascii="宋体" w:hAnsi="宋体" w:cs="宋体"/>
          <w:bCs/>
          <w:sz w:val="28"/>
          <w:szCs w:val="28"/>
        </w:rPr>
        <w:t xml:space="preserve"> 驾驶员信息档案应当包括：客运驾驶员基本信息（驾驶员聘用审批相关表格、身份证复印件、驾驶证复印件、从业资格证复印件、职业健康体检表）、安全驾驶信息（原单位出具的安全驾驶经历证明、交警部门出具的交通事故及违法查询证明、安全行驶里程统计）、日常管理信息（日常安全教育学习及教育培训信息、从业行为考核、违法违规查处记录、奖励记录、安全责任书）。</w:t>
      </w:r>
    </w:p>
    <w:p>
      <w:pPr>
        <w:spacing w:line="560" w:lineRule="exact"/>
        <w:ind w:firstLine="562" w:firstLineChars="200"/>
        <w:rPr>
          <w:rFonts w:ascii="宋体" w:hAnsi="宋体" w:cs="宋体"/>
          <w:bCs/>
          <w:sz w:val="28"/>
          <w:szCs w:val="28"/>
        </w:rPr>
      </w:pPr>
      <w:r>
        <w:rPr>
          <w:rFonts w:hint="eastAsia" w:ascii="宋体" w:hAnsi="宋体" w:cs="宋体"/>
          <w:b/>
          <w:sz w:val="28"/>
          <w:szCs w:val="28"/>
        </w:rPr>
        <w:t xml:space="preserve">第三十七条 </w:t>
      </w:r>
      <w:r>
        <w:rPr>
          <w:rFonts w:hint="eastAsia" w:ascii="宋体" w:hAnsi="宋体" w:cs="宋体"/>
          <w:bCs/>
          <w:sz w:val="28"/>
          <w:szCs w:val="28"/>
        </w:rPr>
        <w:t xml:space="preserve"> 驾驶员信息档案由安全部门负责组织建立，专人负责管理，实行一人一档，及时更新、严格保存，驾驶员在单位内部异动应将档案转交新受聘单位，离职、解聘的其档案应保存至少1年。</w:t>
      </w:r>
    </w:p>
    <w:p>
      <w:pPr>
        <w:spacing w:line="560" w:lineRule="exact"/>
        <w:ind w:firstLine="562" w:firstLineChars="200"/>
        <w:rPr>
          <w:rFonts w:ascii="宋体" w:hAnsi="宋体" w:cs="宋体"/>
          <w:bCs/>
          <w:sz w:val="28"/>
          <w:szCs w:val="28"/>
        </w:rPr>
      </w:pPr>
      <w:r>
        <w:rPr>
          <w:rFonts w:hint="eastAsia" w:ascii="宋体" w:hAnsi="宋体" w:cs="宋体"/>
          <w:b/>
          <w:sz w:val="28"/>
          <w:szCs w:val="28"/>
        </w:rPr>
        <w:t>第三十八条</w:t>
      </w:r>
      <w:r>
        <w:rPr>
          <w:rFonts w:hint="eastAsia" w:ascii="宋体" w:hAnsi="宋体" w:cs="宋体"/>
          <w:bCs/>
          <w:sz w:val="28"/>
          <w:szCs w:val="28"/>
        </w:rPr>
        <w:t xml:space="preserve">  公司应规范驾驶员信息档案管理工作，必须严格按照公司规定的驾驶员信息档案目录进行归类和装订。</w:t>
      </w:r>
    </w:p>
    <w:p>
      <w:pPr>
        <w:pStyle w:val="4"/>
        <w:spacing w:before="0" w:after="0" w:line="560" w:lineRule="exact"/>
        <w:rPr>
          <w:rFonts w:ascii="宋体" w:hAnsi="宋体" w:eastAsia="宋体" w:cs="宋体"/>
          <w:sz w:val="28"/>
          <w:szCs w:val="28"/>
        </w:rPr>
      </w:pPr>
      <w:bookmarkStart w:id="60" w:name="_Toc126414396"/>
      <w:r>
        <w:rPr>
          <w:rFonts w:hint="eastAsia" w:ascii="宋体" w:hAnsi="宋体" w:eastAsia="宋体" w:cs="宋体"/>
          <w:sz w:val="28"/>
          <w:szCs w:val="28"/>
        </w:rPr>
        <w:t>第八节  驾驶员调离和辞退</w:t>
      </w:r>
      <w:bookmarkEnd w:id="60"/>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第三十九条 </w:t>
      </w:r>
      <w:r>
        <w:rPr>
          <w:rFonts w:hint="eastAsia" w:ascii="宋体" w:hAnsi="宋体" w:cs="宋体"/>
          <w:sz w:val="28"/>
          <w:szCs w:val="28"/>
        </w:rPr>
        <w:t xml:space="preserve"> 公司应强化对驾驶员从业不良行为过程监督管理，严肃处理并及时调离违规违法驾驶员，情节严重的应当依法予以辞退。</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第四十条</w:t>
      </w:r>
      <w:r>
        <w:rPr>
          <w:rFonts w:hint="eastAsia" w:ascii="宋体" w:hAnsi="宋体" w:cs="宋体"/>
          <w:sz w:val="28"/>
          <w:szCs w:val="28"/>
        </w:rPr>
        <w:t xml:space="preserve">  驾驶员有下列行为之一的，公司对驾驶员应予以辞退，记入公司“黑名单”，公司内部其他单位不得录用。</w:t>
      </w:r>
    </w:p>
    <w:p>
      <w:pPr>
        <w:spacing w:line="560" w:lineRule="exact"/>
        <w:ind w:firstLine="560" w:firstLineChars="200"/>
        <w:rPr>
          <w:rFonts w:ascii="宋体" w:hAnsi="宋体" w:cs="宋体"/>
          <w:sz w:val="28"/>
          <w:szCs w:val="28"/>
        </w:rPr>
      </w:pPr>
      <w:r>
        <w:rPr>
          <w:rFonts w:hint="eastAsia" w:ascii="宋体" w:hAnsi="宋体" w:cs="宋体"/>
          <w:sz w:val="28"/>
          <w:szCs w:val="28"/>
        </w:rPr>
        <w:t>1、严重违反公司《安全生产奖惩制度》规定，取消在我司范围内驾驶资格的，必须辞退。</w:t>
      </w:r>
    </w:p>
    <w:p>
      <w:pPr>
        <w:spacing w:line="560" w:lineRule="exact"/>
        <w:ind w:firstLine="560" w:firstLineChars="200"/>
        <w:rPr>
          <w:rFonts w:ascii="宋体" w:hAnsi="宋体" w:cs="宋体"/>
          <w:sz w:val="28"/>
          <w:szCs w:val="28"/>
        </w:rPr>
      </w:pPr>
      <w:r>
        <w:rPr>
          <w:rFonts w:hint="eastAsia" w:ascii="宋体" w:hAnsi="宋体" w:cs="宋体"/>
          <w:sz w:val="28"/>
          <w:szCs w:val="28"/>
        </w:rPr>
        <w:t>2、36个月内发生道路交通事故致人死亡且负同等以上责任的；1个计分周期内交通违法记满12分的；36个月内有酒后驾驶、超员20%、超速50%（高速公路超速20%）或12个月内有三次以上超速违法记录的；有吸食、注射毒品行为，或长期服用依赖性精神药品成瘾尚未戒除的，以及发现的其他职业禁忌的。</w:t>
      </w:r>
    </w:p>
    <w:p>
      <w:pPr>
        <w:spacing w:line="560" w:lineRule="exact"/>
        <w:ind w:firstLine="560" w:firstLineChars="200"/>
        <w:rPr>
          <w:rFonts w:ascii="宋体" w:hAnsi="宋体" w:cs="宋体"/>
          <w:sz w:val="28"/>
          <w:szCs w:val="28"/>
        </w:rPr>
      </w:pPr>
      <w:r>
        <w:rPr>
          <w:rFonts w:hint="eastAsia" w:ascii="宋体" w:hAnsi="宋体" w:cs="宋体"/>
          <w:sz w:val="28"/>
          <w:szCs w:val="28"/>
        </w:rPr>
        <w:t>3、在计分周期12个月内，因违反法律法规，从业资格证计分达到20分的。</w:t>
      </w:r>
    </w:p>
    <w:p>
      <w:pPr>
        <w:spacing w:line="560" w:lineRule="exact"/>
        <w:ind w:firstLine="560" w:firstLineChars="200"/>
        <w:rPr>
          <w:rFonts w:ascii="宋体" w:hAnsi="宋体" w:cs="宋体"/>
          <w:sz w:val="28"/>
          <w:szCs w:val="28"/>
        </w:rPr>
      </w:pPr>
      <w:r>
        <w:rPr>
          <w:rFonts w:hint="eastAsia" w:ascii="宋体" w:hAnsi="宋体" w:cs="宋体"/>
          <w:sz w:val="28"/>
          <w:szCs w:val="28"/>
        </w:rPr>
        <w:t>4、驾驶员诚信考核不合格的，公司季度、年度考核不合格的（按照《驾驶员从业行为定期考核制度》规定内容）。</w:t>
      </w:r>
    </w:p>
    <w:p>
      <w:pPr>
        <w:spacing w:line="560" w:lineRule="exact"/>
        <w:ind w:firstLine="560" w:firstLineChars="200"/>
        <w:rPr>
          <w:rFonts w:ascii="宋体" w:hAnsi="宋体" w:cs="宋体"/>
          <w:sz w:val="28"/>
          <w:szCs w:val="28"/>
        </w:rPr>
      </w:pPr>
      <w:r>
        <w:rPr>
          <w:rFonts w:hint="eastAsia" w:ascii="宋体" w:hAnsi="宋体" w:cs="宋体"/>
          <w:sz w:val="28"/>
          <w:szCs w:val="28"/>
        </w:rPr>
        <w:t>5、从业资格被吊销的。</w:t>
      </w:r>
    </w:p>
    <w:p>
      <w:pPr>
        <w:spacing w:line="560" w:lineRule="exact"/>
        <w:ind w:firstLine="560" w:firstLineChars="200"/>
        <w:rPr>
          <w:rFonts w:ascii="宋体" w:hAnsi="宋体" w:cs="宋体"/>
          <w:sz w:val="28"/>
          <w:szCs w:val="28"/>
        </w:rPr>
      </w:pPr>
      <w:r>
        <w:rPr>
          <w:rFonts w:hint="eastAsia" w:ascii="宋体" w:hAnsi="宋体" w:cs="宋体"/>
          <w:sz w:val="28"/>
          <w:szCs w:val="28"/>
        </w:rPr>
        <w:t>6、多次不接受安全教育学习或培训考试屡考不合格的。</w:t>
      </w:r>
    </w:p>
    <w:p>
      <w:pPr>
        <w:spacing w:line="560" w:lineRule="exact"/>
        <w:ind w:firstLine="604" w:firstLineChars="216"/>
        <w:rPr>
          <w:rFonts w:ascii="宋体" w:hAnsi="宋体" w:cs="宋体"/>
          <w:sz w:val="28"/>
          <w:szCs w:val="28"/>
        </w:rPr>
      </w:pPr>
      <w:r>
        <w:rPr>
          <w:rFonts w:hint="eastAsia" w:ascii="宋体" w:hAnsi="宋体" w:cs="宋体"/>
          <w:sz w:val="28"/>
          <w:szCs w:val="28"/>
        </w:rPr>
        <w:t>7、本制度未列入的其他情形的。</w:t>
      </w:r>
    </w:p>
    <w:p>
      <w:pPr>
        <w:spacing w:line="560" w:lineRule="exact"/>
        <w:ind w:firstLine="607" w:firstLineChars="216"/>
        <w:rPr>
          <w:rFonts w:ascii="宋体" w:hAnsi="宋体" w:cs="宋体"/>
          <w:sz w:val="28"/>
          <w:szCs w:val="28"/>
        </w:rPr>
      </w:pPr>
      <w:r>
        <w:rPr>
          <w:rFonts w:hint="eastAsia" w:ascii="宋体" w:hAnsi="宋体" w:cs="宋体"/>
          <w:b/>
          <w:bCs/>
          <w:sz w:val="28"/>
          <w:szCs w:val="28"/>
        </w:rPr>
        <w:t xml:space="preserve">第四十一条 </w:t>
      </w:r>
      <w:r>
        <w:rPr>
          <w:rFonts w:hint="eastAsia" w:ascii="宋体" w:hAnsi="宋体" w:cs="宋体"/>
          <w:sz w:val="28"/>
          <w:szCs w:val="28"/>
        </w:rPr>
        <w:t xml:space="preserve"> 驾驶员有下列情形之一的，公司应对其调离驾驶岗位。</w:t>
      </w:r>
    </w:p>
    <w:p>
      <w:pPr>
        <w:spacing w:line="560" w:lineRule="exact"/>
        <w:ind w:firstLine="560" w:firstLineChars="200"/>
        <w:rPr>
          <w:rFonts w:ascii="宋体" w:hAnsi="宋体" w:cs="宋体"/>
          <w:sz w:val="28"/>
          <w:szCs w:val="28"/>
        </w:rPr>
      </w:pPr>
      <w:r>
        <w:rPr>
          <w:rFonts w:hint="eastAsia" w:ascii="宋体" w:hAnsi="宋体" w:cs="宋体"/>
          <w:sz w:val="28"/>
          <w:szCs w:val="28"/>
        </w:rPr>
        <w:t>1、驾驶员从事驾驶工作达到公司规定年龄，应调离原驾驶岗位。</w:t>
      </w:r>
    </w:p>
    <w:p>
      <w:pPr>
        <w:spacing w:line="560" w:lineRule="exact"/>
        <w:ind w:firstLine="560" w:firstLineChars="200"/>
        <w:rPr>
          <w:rFonts w:ascii="宋体" w:hAnsi="宋体" w:cs="宋体"/>
          <w:sz w:val="28"/>
          <w:szCs w:val="28"/>
        </w:rPr>
      </w:pPr>
      <w:r>
        <w:rPr>
          <w:rFonts w:hint="eastAsia" w:ascii="宋体" w:hAnsi="宋体" w:cs="宋体"/>
          <w:sz w:val="28"/>
          <w:szCs w:val="28"/>
        </w:rPr>
        <w:t>2、驾驶员经定期考核，不适宜从事驾驶工作的（包括身心、生理健康方面）。</w:t>
      </w:r>
    </w:p>
    <w:p>
      <w:pPr>
        <w:spacing w:line="560" w:lineRule="exact"/>
        <w:ind w:firstLine="560" w:firstLineChars="200"/>
        <w:rPr>
          <w:rFonts w:ascii="宋体" w:hAnsi="宋体" w:cs="宋体"/>
          <w:sz w:val="28"/>
          <w:szCs w:val="28"/>
        </w:rPr>
      </w:pPr>
      <w:r>
        <w:rPr>
          <w:rFonts w:hint="eastAsia" w:ascii="宋体" w:hAnsi="宋体" w:cs="宋体"/>
          <w:sz w:val="28"/>
          <w:szCs w:val="28"/>
        </w:rPr>
        <w:t>3、本制度未列入的其他状况，经评定不宜驾驶车辆的。</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第四十二条</w:t>
      </w:r>
      <w:r>
        <w:rPr>
          <w:rFonts w:hint="eastAsia" w:ascii="宋体" w:hAnsi="宋体" w:cs="宋体"/>
          <w:sz w:val="28"/>
          <w:szCs w:val="28"/>
        </w:rPr>
        <w:t xml:space="preserve">  驾驶员调离与辞退驾驶员跟踪管理</w:t>
      </w:r>
    </w:p>
    <w:p>
      <w:pPr>
        <w:spacing w:line="560" w:lineRule="exact"/>
        <w:ind w:firstLine="604" w:firstLineChars="216"/>
        <w:rPr>
          <w:rFonts w:ascii="宋体" w:hAnsi="宋体" w:cs="宋体"/>
          <w:sz w:val="28"/>
          <w:szCs w:val="28"/>
        </w:rPr>
      </w:pPr>
      <w:r>
        <w:rPr>
          <w:rFonts w:hint="eastAsia" w:ascii="宋体" w:hAnsi="宋体" w:cs="宋体"/>
          <w:sz w:val="28"/>
          <w:szCs w:val="28"/>
        </w:rPr>
        <w:t>1、公司应建立驾驶员调离与辞退档案台账，被调离、辞退驾驶员应登记在册并及时向集团公司报告，集团公司将进行内部通报，防止被辞退驾驶员进入集团公司其他公司从事驾驶工作。</w:t>
      </w:r>
    </w:p>
    <w:p>
      <w:pPr>
        <w:spacing w:line="560" w:lineRule="exact"/>
        <w:ind w:firstLine="560" w:firstLineChars="200"/>
        <w:rPr>
          <w:rFonts w:ascii="宋体" w:hAnsi="宋体" w:cs="宋体"/>
          <w:bCs/>
          <w:sz w:val="28"/>
          <w:szCs w:val="28"/>
        </w:rPr>
      </w:pPr>
      <w:r>
        <w:rPr>
          <w:rFonts w:hint="eastAsia" w:ascii="宋体" w:hAnsi="宋体" w:cs="宋体"/>
          <w:sz w:val="28"/>
          <w:szCs w:val="28"/>
        </w:rPr>
        <w:t>2、私自聘用集团公司内部其他单位辞退的驾驶员，应按公司相关规定，严肃追究相关人员责任。</w:t>
      </w:r>
    </w:p>
    <w:p>
      <w:pPr>
        <w:pStyle w:val="4"/>
        <w:spacing w:before="0" w:after="0" w:line="560" w:lineRule="exact"/>
        <w:rPr>
          <w:rFonts w:ascii="宋体" w:hAnsi="宋体" w:eastAsia="宋体" w:cs="宋体"/>
          <w:sz w:val="28"/>
          <w:szCs w:val="28"/>
        </w:rPr>
      </w:pPr>
      <w:bookmarkStart w:id="61" w:name="_Toc126414397"/>
      <w:r>
        <w:rPr>
          <w:rFonts w:hint="eastAsia" w:ascii="宋体" w:hAnsi="宋体" w:eastAsia="宋体" w:cs="宋体"/>
          <w:sz w:val="28"/>
          <w:szCs w:val="28"/>
        </w:rPr>
        <w:t>第九节  客运驾驶员安全告诫</w:t>
      </w:r>
      <w:bookmarkEnd w:id="61"/>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第四十三条</w:t>
      </w:r>
      <w:r>
        <w:rPr>
          <w:rFonts w:hint="eastAsia" w:ascii="宋体" w:hAnsi="宋体" w:cs="宋体"/>
          <w:sz w:val="28"/>
          <w:szCs w:val="28"/>
        </w:rPr>
        <w:t xml:space="preserve">  驾驶员在发班前应接受班前告诫。班前告诫以问询、告知为主，预防驾驶员酒后、带病、疲劳、带不良情绪上岗或上岗前服用影响安全驾驶的药物，督促驾驶员做好对车辆的日常维护和检查。</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第四十四条  </w:t>
      </w:r>
      <w:r>
        <w:rPr>
          <w:rFonts w:hint="eastAsia" w:ascii="宋体" w:hAnsi="宋体" w:cs="宋体"/>
          <w:sz w:val="28"/>
          <w:szCs w:val="28"/>
        </w:rPr>
        <w:t>驾驶员班前告诫应分线路采取不同的方式开展。超长及旅游线路驾驶员的班前告诫在办理发班手续时由安全部门组织实施，其余线路驾驶员的班前告诫可委托客运站进行，也可采取电话、手机短信、微信或其他有效途径开展驾驶员安全告诫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第四十五条</w:t>
      </w:r>
      <w:r>
        <w:rPr>
          <w:rFonts w:hint="eastAsia" w:ascii="宋体" w:hAnsi="宋体" w:cs="宋体"/>
          <w:sz w:val="28"/>
          <w:szCs w:val="28"/>
        </w:rPr>
        <w:t xml:space="preserve">  驾驶员班前告诫要简明扼要、要正面提醒、突出重点、注重效果，班前告诫内容：</w:t>
      </w:r>
    </w:p>
    <w:p>
      <w:pPr>
        <w:spacing w:line="560" w:lineRule="exact"/>
        <w:ind w:firstLine="560" w:firstLineChars="200"/>
        <w:rPr>
          <w:rFonts w:ascii="宋体" w:hAnsi="宋体" w:cs="宋体"/>
          <w:sz w:val="28"/>
          <w:szCs w:val="28"/>
        </w:rPr>
      </w:pPr>
      <w:r>
        <w:rPr>
          <w:rFonts w:hint="eastAsia" w:ascii="宋体" w:hAnsi="宋体" w:cs="宋体"/>
          <w:sz w:val="28"/>
          <w:szCs w:val="28"/>
        </w:rPr>
        <w:t>1、由负责告诫的管理人员观察驾驶员身体、精神状况和情绪表现，确定是否适宜驾驶车辆。</w:t>
      </w:r>
    </w:p>
    <w:p>
      <w:pPr>
        <w:spacing w:line="560" w:lineRule="exact"/>
        <w:ind w:firstLine="560" w:firstLineChars="200"/>
        <w:rPr>
          <w:rFonts w:ascii="宋体" w:hAnsi="宋体" w:cs="宋体"/>
          <w:sz w:val="28"/>
          <w:szCs w:val="28"/>
        </w:rPr>
      </w:pPr>
      <w:r>
        <w:rPr>
          <w:rFonts w:hint="eastAsia" w:ascii="宋体" w:hAnsi="宋体" w:cs="宋体"/>
          <w:sz w:val="28"/>
          <w:szCs w:val="28"/>
        </w:rPr>
        <w:t>2、询问了解驾驶员的休息与睡眠、近期工作和生活状况、是否饮酒或服用影响行车安全的药物，确定是否符合安全行车的基本要求。</w:t>
      </w:r>
    </w:p>
    <w:p>
      <w:pPr>
        <w:spacing w:line="560" w:lineRule="exact"/>
        <w:ind w:firstLine="560" w:firstLineChars="200"/>
        <w:rPr>
          <w:rFonts w:ascii="宋体" w:hAnsi="宋体" w:cs="宋体"/>
          <w:sz w:val="28"/>
          <w:szCs w:val="28"/>
        </w:rPr>
      </w:pPr>
      <w:r>
        <w:rPr>
          <w:rFonts w:hint="eastAsia" w:ascii="宋体" w:hAnsi="宋体" w:cs="宋体"/>
          <w:sz w:val="28"/>
          <w:szCs w:val="28"/>
        </w:rPr>
        <w:t>3、提醒或抽查驾驶员携带的相关证件。（人证、车证等是否齐全有效、车辆技术状况、例检是否合格）。</w:t>
      </w:r>
    </w:p>
    <w:p>
      <w:pPr>
        <w:spacing w:line="560" w:lineRule="exact"/>
        <w:ind w:firstLine="560" w:firstLineChars="200"/>
        <w:rPr>
          <w:rFonts w:ascii="宋体" w:hAnsi="宋体" w:cs="宋体"/>
          <w:sz w:val="28"/>
          <w:szCs w:val="28"/>
        </w:rPr>
      </w:pPr>
      <w:r>
        <w:rPr>
          <w:rFonts w:hint="eastAsia" w:ascii="宋体" w:hAnsi="宋体" w:cs="宋体"/>
          <w:sz w:val="28"/>
          <w:szCs w:val="28"/>
        </w:rPr>
        <w:t>4、通报近期和当日天气状况、通报近期事故及运行线路路况变化等情况、叮嘱安全驾驶应对措施。</w:t>
      </w:r>
    </w:p>
    <w:p>
      <w:pPr>
        <w:spacing w:line="560" w:lineRule="exact"/>
        <w:ind w:firstLine="560" w:firstLineChars="200"/>
        <w:rPr>
          <w:rFonts w:ascii="宋体" w:hAnsi="宋体" w:cs="宋体"/>
          <w:sz w:val="28"/>
          <w:szCs w:val="28"/>
        </w:rPr>
      </w:pPr>
      <w:r>
        <w:rPr>
          <w:rFonts w:hint="eastAsia" w:ascii="宋体" w:hAnsi="宋体" w:cs="宋体"/>
          <w:sz w:val="28"/>
          <w:szCs w:val="28"/>
        </w:rPr>
        <w:t>5、叮嘱驾驶员在特殊季节、特殊时段、特殊路段牢记安全保障措施。</w:t>
      </w:r>
    </w:p>
    <w:p>
      <w:pPr>
        <w:spacing w:line="560" w:lineRule="exact"/>
        <w:ind w:firstLine="560" w:firstLineChars="200"/>
        <w:rPr>
          <w:rFonts w:ascii="宋体" w:hAnsi="宋体" w:cs="宋体"/>
          <w:sz w:val="28"/>
          <w:szCs w:val="28"/>
        </w:rPr>
      </w:pPr>
      <w:r>
        <w:rPr>
          <w:rFonts w:hint="eastAsia" w:ascii="宋体" w:hAnsi="宋体" w:cs="宋体"/>
          <w:sz w:val="28"/>
          <w:szCs w:val="28"/>
        </w:rPr>
        <w:t>6、叮嘱牢记安全第一，谨慎驾驶，不超速、超员、疲劳驾驶，坚持不安全不生产原则，保障行车安全，督促驾驶员做好车辆维护和检查。</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第四十六条</w:t>
      </w:r>
      <w:r>
        <w:rPr>
          <w:rFonts w:hint="eastAsia" w:ascii="宋体" w:hAnsi="宋体" w:cs="宋体"/>
          <w:sz w:val="28"/>
          <w:szCs w:val="28"/>
        </w:rPr>
        <w:t xml:space="preserve">  严格安全告诫工作落实。凡是有驾驶员不接受班前安全告诫的，严禁发班。在告诫中发现驾驶员存在的问题，实施告诫人员应及时上报，公司应采取相应的处置措施。</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第四十七条</w:t>
      </w:r>
      <w:r>
        <w:rPr>
          <w:rFonts w:hint="eastAsia" w:ascii="宋体" w:hAnsi="宋体" w:cs="宋体"/>
          <w:sz w:val="28"/>
          <w:szCs w:val="28"/>
        </w:rPr>
        <w:t xml:space="preserve">  规范记录，严格建档。班前告诫应详细记录，有时间、地点、当日班前天气状况、详细告诫内容等，规范建立档案，长期保存。</w:t>
      </w:r>
    </w:p>
    <w:p>
      <w:pPr>
        <w:pStyle w:val="4"/>
        <w:keepNext w:val="0"/>
        <w:keepLines w:val="0"/>
        <w:spacing w:before="0" w:after="0" w:line="560" w:lineRule="exact"/>
        <w:rPr>
          <w:rFonts w:ascii="宋体" w:hAnsi="宋体" w:eastAsia="宋体" w:cs="宋体"/>
          <w:sz w:val="28"/>
          <w:szCs w:val="28"/>
        </w:rPr>
      </w:pPr>
      <w:bookmarkStart w:id="62" w:name="_Toc126414398"/>
      <w:r>
        <w:rPr>
          <w:rFonts w:hint="eastAsia" w:ascii="宋体" w:hAnsi="宋体" w:eastAsia="宋体" w:cs="宋体"/>
          <w:sz w:val="28"/>
          <w:szCs w:val="28"/>
        </w:rPr>
        <w:t>第十节  职业病防护与劳动保护</w:t>
      </w:r>
      <w:bookmarkEnd w:id="62"/>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第四十八条</w:t>
      </w:r>
      <w:r>
        <w:rPr>
          <w:rFonts w:hint="eastAsia" w:ascii="宋体" w:hAnsi="宋体" w:cs="宋体"/>
          <w:sz w:val="28"/>
          <w:szCs w:val="28"/>
        </w:rPr>
        <w:t xml:space="preserve">  公司应当关心驾驶员的身心健康，应每年组织驾驶员进行体检，对驾驶员年龄达到55周岁以上的，应每半年组织进行一次体检，对发现驾驶员存在职业病不符合安全驾驶要求的或身体条件不适宜继续从事驾驶工作的，应及时调离驾驶岗位。</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第四十九条</w:t>
      </w:r>
      <w:r>
        <w:rPr>
          <w:rFonts w:hint="eastAsia" w:ascii="宋体" w:hAnsi="宋体" w:cs="宋体"/>
          <w:sz w:val="28"/>
          <w:szCs w:val="28"/>
        </w:rPr>
        <w:t xml:space="preserve">  公司制定运输计划时应严格遵守驾驶员驾驶时间和休息时间规定，不得要求驾驶员违反驾驶时间和休息时间等规定驾驶车辆，对违反驾驶时间和休息时间等规定的，应及时采取措施纠正。</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第五十条</w:t>
      </w:r>
      <w:r>
        <w:rPr>
          <w:rFonts w:hint="eastAsia" w:ascii="宋体" w:hAnsi="宋体" w:cs="宋体"/>
          <w:sz w:val="28"/>
          <w:szCs w:val="28"/>
        </w:rPr>
        <w:t xml:space="preserve">  严格按规定配备足够的驾驶员，单程运行里程超过400公里（高速公路直达客运超过600公里）的必须配备二名及以上驾驶员。</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第五十一条</w:t>
      </w:r>
      <w:r>
        <w:rPr>
          <w:rFonts w:hint="eastAsia" w:ascii="宋体" w:hAnsi="宋体" w:cs="宋体"/>
          <w:sz w:val="28"/>
          <w:szCs w:val="28"/>
        </w:rPr>
        <w:t xml:space="preserve">  严格班前休息。驾驶员班前休息应在6小时以上，发班前应了解驾驶员的精神状态，对精神疲惫的严禁应班；超长线下午18时后至次日早上6时前均不得发班（管理部门已明确的或特允的，以管理部门规定为准）。</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第五十二条  </w:t>
      </w:r>
      <w:r>
        <w:rPr>
          <w:rFonts w:hint="eastAsia" w:ascii="宋体" w:hAnsi="宋体" w:cs="宋体"/>
          <w:sz w:val="28"/>
          <w:szCs w:val="28"/>
        </w:rPr>
        <w:t>严格执行客运驾驶人24小时累计驾驶时间上不超过8小时，日间连续驾驶不超过4小时，夜间连续驾驶不超过2小时，每次停车换班休息时间不少于20分钟，任意连续7天内累计驾驶时间不得超过44小时规定，期间应有效落地休息。按规定配备双驾以上必须严格执行停车交接班签字制度，停车休息及交接班时间不少于5分钟。</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第五十三条</w:t>
      </w:r>
      <w:r>
        <w:rPr>
          <w:rFonts w:hint="eastAsia" w:ascii="宋体" w:hAnsi="宋体" w:cs="宋体"/>
          <w:sz w:val="28"/>
          <w:szCs w:val="28"/>
        </w:rPr>
        <w:t xml:space="preserve">  严格执行夜间运行规定。超长客运车辆夜间应按规定实行接驳换驾，未实行接驳运输的凌晨2—5时应停运落地休息。客运车辆严禁夜间通行达不到安全通行条件的三级以下山区公路。</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第五十四条</w:t>
      </w:r>
      <w:r>
        <w:rPr>
          <w:rFonts w:hint="eastAsia" w:ascii="宋体" w:hAnsi="宋体" w:cs="宋体"/>
          <w:sz w:val="28"/>
          <w:szCs w:val="28"/>
        </w:rPr>
        <w:t xml:space="preserve">  监控人员对运行的客运车辆实行跟踪监控，确保卫星定位监控系统运转是否正常，每日做好监控记录，超长客运车辆应监督好驾驶员行车换班情况。夜间应不定时通过卫星定位车载终端发送安全警示短信，提醒驾驶员安全行车，不得疲劳驾驶。</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第五十五条</w:t>
      </w:r>
      <w:r>
        <w:rPr>
          <w:rFonts w:hint="eastAsia" w:ascii="宋体" w:hAnsi="宋体" w:cs="宋体"/>
          <w:sz w:val="28"/>
          <w:szCs w:val="28"/>
        </w:rPr>
        <w:t xml:space="preserve">  公司应按照《驾驶员安全告诫制度》要求，结合实际，采取不同方式向驾驶员告诫，可采取电话、卫星定位监控平台短信、手机短信或其他有效途径，提醒并告诫驾驶员杜绝疲劳驾驶。</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第五十六条</w:t>
      </w:r>
      <w:r>
        <w:rPr>
          <w:rFonts w:hint="eastAsia" w:ascii="宋体" w:hAnsi="宋体" w:cs="宋体"/>
          <w:sz w:val="28"/>
          <w:szCs w:val="28"/>
        </w:rPr>
        <w:t xml:space="preserve">  公司应抓好夏季防暑降温工作，应督促驾驶员配备必要的随车防暑降温药品，严禁配备含有酒精药品。</w:t>
      </w:r>
    </w:p>
    <w:p>
      <w:pPr>
        <w:pStyle w:val="3"/>
        <w:spacing w:line="560" w:lineRule="exact"/>
        <w:jc w:val="center"/>
        <w:rPr>
          <w:rFonts w:ascii="宋体" w:hAnsi="宋体" w:eastAsia="宋体" w:cs="宋体"/>
          <w:b/>
          <w:bCs w:val="0"/>
          <w:color w:val="auto"/>
          <w:sz w:val="28"/>
          <w:szCs w:val="28"/>
        </w:rPr>
      </w:pPr>
      <w:bookmarkStart w:id="63" w:name="_Toc126414399"/>
      <w:r>
        <w:rPr>
          <w:rFonts w:hint="eastAsia" w:ascii="宋体" w:hAnsi="宋体" w:eastAsia="宋体" w:cs="宋体"/>
          <w:b/>
          <w:bCs w:val="0"/>
          <w:color w:val="auto"/>
          <w:sz w:val="28"/>
          <w:szCs w:val="28"/>
        </w:rPr>
        <w:t>第四章  安全生产宣传与教育培训制度</w:t>
      </w:r>
      <w:bookmarkEnd w:id="63"/>
    </w:p>
    <w:p>
      <w:pPr>
        <w:pStyle w:val="4"/>
        <w:keepNext w:val="0"/>
        <w:keepLines w:val="0"/>
        <w:spacing w:before="0" w:after="0" w:line="560" w:lineRule="exact"/>
        <w:rPr>
          <w:rFonts w:ascii="宋体" w:hAnsi="宋体" w:eastAsia="宋体" w:cs="宋体"/>
          <w:sz w:val="28"/>
          <w:szCs w:val="28"/>
        </w:rPr>
      </w:pPr>
      <w:bookmarkStart w:id="64" w:name="_Toc126414400"/>
      <w:r>
        <w:rPr>
          <w:rFonts w:hint="eastAsia" w:ascii="宋体" w:hAnsi="宋体" w:eastAsia="宋体" w:cs="宋体"/>
          <w:sz w:val="28"/>
          <w:szCs w:val="28"/>
        </w:rPr>
        <w:t>第一节  总  则</w:t>
      </w:r>
      <w:bookmarkEnd w:id="64"/>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了做好公司安全生产宣传教育培训工作，普及安全生产法律法规和安全知识，切实提高全司从业人员安全生产综合素质，根据《安全生产法》、《道路旅客运输企业管理规范》等相关法律、规范的规定，结合公司实际制定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公司应高度重视安全培训教育工作，做到培训机构、人员、场地和经费四落实，将安全培训工作纳入单位年度工作计划，落实专人负责组织实施和培训资料、档案的收集、整理、归档工作。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安全宣传教育的对象为公司主要负责人、安全生产管理人员、特种作业人员、安全生产人员、驾驶员、乘务员、经营者、广大乘客及社会公众。</w:t>
      </w:r>
    </w:p>
    <w:p>
      <w:pPr>
        <w:pStyle w:val="4"/>
        <w:spacing w:before="0" w:after="0" w:line="560" w:lineRule="exact"/>
        <w:rPr>
          <w:rFonts w:ascii="宋体" w:hAnsi="宋体" w:eastAsia="宋体" w:cs="宋体"/>
          <w:color w:val="000000" w:themeColor="text1"/>
          <w:sz w:val="28"/>
          <w:szCs w:val="28"/>
          <w14:textFill>
            <w14:solidFill>
              <w14:schemeClr w14:val="tx1"/>
            </w14:solidFill>
          </w14:textFill>
        </w:rPr>
      </w:pPr>
      <w:bookmarkStart w:id="65" w:name="_Toc126414401"/>
      <w:r>
        <w:rPr>
          <w:rFonts w:hint="eastAsia" w:ascii="宋体" w:hAnsi="宋体" w:eastAsia="宋体" w:cs="宋体"/>
          <w:color w:val="000000" w:themeColor="text1"/>
          <w:sz w:val="28"/>
          <w:szCs w:val="28"/>
          <w14:textFill>
            <w14:solidFill>
              <w14:schemeClr w14:val="tx1"/>
            </w14:solidFill>
          </w14:textFill>
        </w:rPr>
        <w:t>第二节  安全教育与培训</w:t>
      </w:r>
      <w:bookmarkEnd w:id="65"/>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公司主要负责人和专职安全管理人员应按法律法规的规定接受相关行业管理部门的安全培训，具备与所从事的生产经营活动相适应的安全生产知识和管理能力，取得行业管理部门认可的《安全资格证书》后，方可上岗。</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公司主要负责人和专职安全管理人员初次安全培训时间不得少于24学时；每年再培训时间不得少于12学时。初次任职资格培训和再培训，由符合资质且行业主管部门认可的安全培训机构进行培训。</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除主要负责人、安全管理人员、特种作业人员参加行业管理部门要求的任职资格培训外，公司每年应对全体安全生产管理人员进行不少于12学时安全教育培训。</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办公室应对新员工上岗前、转岗员工上岗前或离岗一年以上重新上岗时，应当重新接受安全培训，培训时间不少于24学时。</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驾驶员的安全教育培训按照公司《驾驶员管理制度》执行，脱产培训由公司组织。</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实施新工艺、新技术或者使用新设备、新材料时，公司技术部门应当对有关从业人员重新进行有针对性的安全培训，安全部门及办公室配合。培训时间依据达到应有效果为准。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第十条</w:t>
      </w:r>
      <w:r>
        <w:rPr>
          <w:rFonts w:hint="eastAsia" w:ascii="宋体" w:hAnsi="宋体" w:cs="宋体"/>
          <w:sz w:val="28"/>
          <w:szCs w:val="28"/>
        </w:rPr>
        <w:t xml:space="preserve">  公司安全部门负责组织安全管理人员参加安全任职资格培训和全员安全教育培训，相关业务部门配合。</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主要负责人安全培训应当包括下列内容：</w:t>
      </w:r>
    </w:p>
    <w:p>
      <w:pPr>
        <w:spacing w:line="560" w:lineRule="exact"/>
        <w:ind w:firstLine="560" w:firstLineChars="200"/>
        <w:rPr>
          <w:rFonts w:ascii="宋体" w:hAnsi="宋体" w:cs="宋体"/>
          <w:sz w:val="28"/>
          <w:szCs w:val="28"/>
        </w:rPr>
      </w:pPr>
      <w:r>
        <w:rPr>
          <w:rFonts w:hint="eastAsia" w:ascii="宋体" w:hAnsi="宋体" w:cs="宋体"/>
          <w:sz w:val="28"/>
          <w:szCs w:val="28"/>
        </w:rPr>
        <w:t>1、国家安全生产方针、政策和有关安全生产的法律、法规、规章及标准。</w:t>
      </w:r>
    </w:p>
    <w:p>
      <w:pPr>
        <w:spacing w:line="560" w:lineRule="exact"/>
        <w:ind w:firstLine="560" w:firstLineChars="200"/>
        <w:rPr>
          <w:rFonts w:ascii="宋体" w:hAnsi="宋体" w:cs="宋体"/>
          <w:sz w:val="28"/>
          <w:szCs w:val="28"/>
        </w:rPr>
      </w:pPr>
      <w:r>
        <w:rPr>
          <w:rFonts w:hint="eastAsia" w:ascii="宋体" w:hAnsi="宋体" w:cs="宋体"/>
          <w:sz w:val="28"/>
          <w:szCs w:val="28"/>
        </w:rPr>
        <w:t>2、安全生产管理基本知识、安全生产技术、安全生产专业知识。</w:t>
      </w:r>
    </w:p>
    <w:p>
      <w:pPr>
        <w:spacing w:line="560" w:lineRule="exact"/>
        <w:ind w:firstLine="560" w:firstLineChars="200"/>
        <w:rPr>
          <w:rFonts w:ascii="宋体" w:hAnsi="宋体" w:cs="宋体"/>
          <w:sz w:val="28"/>
          <w:szCs w:val="28"/>
        </w:rPr>
      </w:pPr>
      <w:r>
        <w:rPr>
          <w:rFonts w:hint="eastAsia" w:ascii="宋体" w:hAnsi="宋体" w:cs="宋体"/>
          <w:sz w:val="28"/>
          <w:szCs w:val="28"/>
        </w:rPr>
        <w:t>3、风险管理、事故防范、应急管理和救援组织以及事故调查处理的有关规定。</w:t>
      </w:r>
    </w:p>
    <w:p>
      <w:pPr>
        <w:spacing w:line="560" w:lineRule="exact"/>
        <w:ind w:firstLine="560" w:firstLineChars="200"/>
        <w:rPr>
          <w:rFonts w:ascii="宋体" w:hAnsi="宋体" w:cs="宋体"/>
          <w:sz w:val="28"/>
          <w:szCs w:val="28"/>
        </w:rPr>
      </w:pPr>
      <w:r>
        <w:rPr>
          <w:rFonts w:hint="eastAsia" w:ascii="宋体" w:hAnsi="宋体" w:cs="宋体"/>
          <w:sz w:val="28"/>
          <w:szCs w:val="28"/>
        </w:rPr>
        <w:t>4、职业危害及预防措施。</w:t>
      </w:r>
    </w:p>
    <w:p>
      <w:pPr>
        <w:spacing w:line="560" w:lineRule="exact"/>
        <w:ind w:firstLine="560" w:firstLineChars="200"/>
        <w:rPr>
          <w:rFonts w:ascii="宋体" w:hAnsi="宋体" w:cs="宋体"/>
          <w:sz w:val="28"/>
          <w:szCs w:val="28"/>
        </w:rPr>
      </w:pPr>
      <w:r>
        <w:rPr>
          <w:rFonts w:hint="eastAsia" w:ascii="宋体" w:hAnsi="宋体" w:cs="宋体"/>
          <w:sz w:val="28"/>
          <w:szCs w:val="28"/>
        </w:rPr>
        <w:t>5、国内外先进的安全生产管理经验。</w:t>
      </w:r>
    </w:p>
    <w:p>
      <w:pPr>
        <w:spacing w:line="560" w:lineRule="exact"/>
        <w:ind w:firstLine="560" w:firstLineChars="200"/>
        <w:rPr>
          <w:rFonts w:ascii="宋体" w:hAnsi="宋体" w:cs="宋体"/>
          <w:sz w:val="28"/>
          <w:szCs w:val="28"/>
        </w:rPr>
      </w:pPr>
      <w:r>
        <w:rPr>
          <w:rFonts w:hint="eastAsia" w:ascii="宋体" w:hAnsi="宋体" w:cs="宋体"/>
          <w:sz w:val="28"/>
          <w:szCs w:val="28"/>
        </w:rPr>
        <w:t>6、典型事故和应急救援案例分析。</w:t>
      </w:r>
    </w:p>
    <w:p>
      <w:pPr>
        <w:spacing w:line="560" w:lineRule="exact"/>
        <w:ind w:firstLine="560" w:firstLineChars="200"/>
        <w:rPr>
          <w:rFonts w:ascii="宋体" w:hAnsi="宋体" w:cs="宋体"/>
          <w:sz w:val="28"/>
          <w:szCs w:val="28"/>
        </w:rPr>
      </w:pPr>
      <w:r>
        <w:rPr>
          <w:rFonts w:hint="eastAsia" w:ascii="宋体" w:hAnsi="宋体" w:cs="宋体"/>
          <w:sz w:val="28"/>
          <w:szCs w:val="28"/>
        </w:rPr>
        <w:t>7、其他需要培训的内容。</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第十一条 </w:t>
      </w:r>
      <w:r>
        <w:rPr>
          <w:rFonts w:hint="eastAsia" w:ascii="宋体" w:hAnsi="宋体" w:cs="宋体"/>
          <w:sz w:val="28"/>
          <w:szCs w:val="28"/>
        </w:rPr>
        <w:t xml:space="preserve"> 安全生产管理人员安全培训应当包括下列内容：</w:t>
      </w:r>
    </w:p>
    <w:p>
      <w:pPr>
        <w:spacing w:line="560" w:lineRule="exact"/>
        <w:ind w:firstLine="560" w:firstLineChars="200"/>
        <w:rPr>
          <w:rFonts w:ascii="宋体" w:hAnsi="宋体" w:cs="宋体"/>
          <w:sz w:val="28"/>
          <w:szCs w:val="28"/>
        </w:rPr>
      </w:pPr>
      <w:r>
        <w:rPr>
          <w:rFonts w:hint="eastAsia" w:ascii="宋体" w:hAnsi="宋体" w:cs="宋体"/>
          <w:sz w:val="28"/>
          <w:szCs w:val="28"/>
        </w:rPr>
        <w:t>1、国家安全生产方针、政策和有关安全生产的法律、法规、规章及标准。</w:t>
      </w:r>
    </w:p>
    <w:p>
      <w:pPr>
        <w:spacing w:line="560" w:lineRule="exact"/>
        <w:ind w:firstLine="560" w:firstLineChars="200"/>
        <w:rPr>
          <w:rFonts w:ascii="宋体" w:hAnsi="宋体" w:cs="宋体"/>
          <w:sz w:val="28"/>
          <w:szCs w:val="28"/>
        </w:rPr>
      </w:pPr>
      <w:r>
        <w:rPr>
          <w:rFonts w:hint="eastAsia" w:ascii="宋体" w:hAnsi="宋体" w:cs="宋体"/>
          <w:sz w:val="28"/>
          <w:szCs w:val="28"/>
        </w:rPr>
        <w:t>2、安全生产管理基本知识、安全生产技术、职业卫生、风险管理等知识。</w:t>
      </w:r>
    </w:p>
    <w:p>
      <w:pPr>
        <w:spacing w:line="560" w:lineRule="exact"/>
        <w:ind w:firstLine="560" w:firstLineChars="200"/>
        <w:rPr>
          <w:rFonts w:ascii="宋体" w:hAnsi="宋体" w:cs="宋体"/>
          <w:sz w:val="28"/>
          <w:szCs w:val="28"/>
        </w:rPr>
      </w:pPr>
      <w:r>
        <w:rPr>
          <w:rFonts w:hint="eastAsia" w:ascii="宋体" w:hAnsi="宋体" w:cs="宋体"/>
          <w:sz w:val="28"/>
          <w:szCs w:val="28"/>
        </w:rPr>
        <w:t>3、伤亡事故统计、报告和职业危害调查处理方法。</w:t>
      </w:r>
    </w:p>
    <w:p>
      <w:pPr>
        <w:spacing w:line="560" w:lineRule="exact"/>
        <w:ind w:firstLine="560" w:firstLineChars="200"/>
        <w:rPr>
          <w:rFonts w:ascii="宋体" w:hAnsi="宋体" w:cs="宋体"/>
          <w:sz w:val="28"/>
          <w:szCs w:val="28"/>
        </w:rPr>
      </w:pPr>
      <w:r>
        <w:rPr>
          <w:rFonts w:hint="eastAsia" w:ascii="宋体" w:hAnsi="宋体" w:cs="宋体"/>
          <w:sz w:val="28"/>
          <w:szCs w:val="28"/>
        </w:rPr>
        <w:t>4、应急管理、应急预案编制以及应急处置的内容和要求。</w:t>
      </w:r>
    </w:p>
    <w:p>
      <w:pPr>
        <w:spacing w:line="560" w:lineRule="exact"/>
        <w:ind w:firstLine="560" w:firstLineChars="200"/>
        <w:rPr>
          <w:rFonts w:ascii="宋体" w:hAnsi="宋体" w:cs="宋体"/>
          <w:sz w:val="28"/>
          <w:szCs w:val="28"/>
        </w:rPr>
      </w:pPr>
      <w:r>
        <w:rPr>
          <w:rFonts w:hint="eastAsia" w:ascii="宋体" w:hAnsi="宋体" w:cs="宋体"/>
          <w:sz w:val="28"/>
          <w:szCs w:val="28"/>
        </w:rPr>
        <w:t>5、国内外先进的安全生产管理经验。</w:t>
      </w:r>
    </w:p>
    <w:p>
      <w:pPr>
        <w:spacing w:line="560" w:lineRule="exact"/>
        <w:ind w:firstLine="560" w:firstLineChars="200"/>
        <w:rPr>
          <w:rFonts w:ascii="宋体" w:hAnsi="宋体" w:cs="宋体"/>
          <w:sz w:val="28"/>
          <w:szCs w:val="28"/>
        </w:rPr>
      </w:pPr>
      <w:r>
        <w:rPr>
          <w:rFonts w:hint="eastAsia" w:ascii="宋体" w:hAnsi="宋体" w:cs="宋体"/>
          <w:sz w:val="28"/>
          <w:szCs w:val="28"/>
        </w:rPr>
        <w:t>6、典型事故和应急救援案例分析。</w:t>
      </w:r>
    </w:p>
    <w:p>
      <w:pPr>
        <w:spacing w:line="560" w:lineRule="exact"/>
        <w:ind w:firstLine="560" w:firstLineChars="200"/>
        <w:rPr>
          <w:rFonts w:ascii="宋体" w:hAnsi="宋体" w:cs="宋体"/>
          <w:sz w:val="28"/>
          <w:szCs w:val="28"/>
        </w:rPr>
      </w:pPr>
      <w:r>
        <w:rPr>
          <w:rFonts w:hint="eastAsia" w:ascii="宋体" w:hAnsi="宋体" w:cs="宋体"/>
          <w:sz w:val="28"/>
          <w:szCs w:val="28"/>
        </w:rPr>
        <w:t>7、其他需要培训的内容。</w:t>
      </w:r>
    </w:p>
    <w:p>
      <w:pPr>
        <w:spacing w:line="560" w:lineRule="exact"/>
        <w:ind w:firstLine="422" w:firstLineChars="150"/>
        <w:rPr>
          <w:rFonts w:ascii="宋体" w:hAnsi="宋体" w:cs="宋体"/>
          <w:sz w:val="28"/>
          <w:szCs w:val="28"/>
        </w:rPr>
      </w:pPr>
      <w:r>
        <w:rPr>
          <w:rFonts w:hint="eastAsia" w:ascii="宋体" w:hAnsi="宋体" w:cs="宋体"/>
          <w:b/>
          <w:bCs/>
          <w:sz w:val="28"/>
          <w:szCs w:val="28"/>
        </w:rPr>
        <w:t>第十二条</w:t>
      </w:r>
      <w:r>
        <w:rPr>
          <w:rFonts w:hint="eastAsia" w:ascii="宋体" w:hAnsi="宋体" w:cs="宋体"/>
          <w:sz w:val="28"/>
          <w:szCs w:val="28"/>
        </w:rPr>
        <w:t xml:space="preserve">  公司应当根据不同岗位制定相应的安全生产教育培训内容，至少包括以下：</w:t>
      </w:r>
    </w:p>
    <w:p>
      <w:pPr>
        <w:spacing w:line="560" w:lineRule="exact"/>
        <w:ind w:firstLine="560" w:firstLineChars="200"/>
        <w:rPr>
          <w:rFonts w:ascii="宋体" w:hAnsi="宋体" w:cs="宋体"/>
          <w:sz w:val="28"/>
          <w:szCs w:val="28"/>
        </w:rPr>
      </w:pPr>
      <w:r>
        <w:rPr>
          <w:rFonts w:hint="eastAsia" w:ascii="宋体" w:hAnsi="宋体" w:cs="宋体"/>
          <w:sz w:val="28"/>
          <w:szCs w:val="28"/>
        </w:rPr>
        <w:t>1、安全生产有关法律、法规和规章。</w:t>
      </w:r>
    </w:p>
    <w:p>
      <w:pPr>
        <w:spacing w:line="560" w:lineRule="exact"/>
        <w:ind w:firstLine="560" w:firstLineChars="200"/>
        <w:rPr>
          <w:rFonts w:ascii="宋体" w:hAnsi="宋体" w:cs="宋体"/>
          <w:sz w:val="28"/>
          <w:szCs w:val="28"/>
        </w:rPr>
      </w:pPr>
      <w:r>
        <w:rPr>
          <w:rFonts w:hint="eastAsia" w:ascii="宋体" w:hAnsi="宋体" w:cs="宋体"/>
          <w:sz w:val="28"/>
          <w:szCs w:val="28"/>
        </w:rPr>
        <w:t>2、安全生产规章制度、操作规程以及相关技术规范等。</w:t>
      </w:r>
    </w:p>
    <w:p>
      <w:pPr>
        <w:spacing w:line="560" w:lineRule="exact"/>
        <w:ind w:firstLine="560" w:firstLineChars="200"/>
        <w:rPr>
          <w:rFonts w:ascii="宋体" w:hAnsi="宋体" w:cs="宋体"/>
          <w:sz w:val="28"/>
          <w:szCs w:val="28"/>
        </w:rPr>
      </w:pPr>
      <w:r>
        <w:rPr>
          <w:rFonts w:hint="eastAsia" w:ascii="宋体" w:hAnsi="宋体" w:cs="宋体"/>
          <w:sz w:val="28"/>
          <w:szCs w:val="28"/>
        </w:rPr>
        <w:t>3、岗位安全操作技能及岗位存在的危险、危害因素。</w:t>
      </w:r>
    </w:p>
    <w:p>
      <w:pPr>
        <w:spacing w:line="560" w:lineRule="exact"/>
        <w:ind w:firstLine="560" w:firstLineChars="200"/>
        <w:rPr>
          <w:rFonts w:ascii="宋体" w:hAnsi="宋体" w:cs="宋体"/>
          <w:sz w:val="28"/>
          <w:szCs w:val="28"/>
        </w:rPr>
      </w:pPr>
      <w:r>
        <w:rPr>
          <w:rFonts w:hint="eastAsia" w:ascii="宋体" w:hAnsi="宋体" w:cs="宋体"/>
          <w:sz w:val="28"/>
          <w:szCs w:val="28"/>
        </w:rPr>
        <w:t>4、安全设施、设备、工具、劳动防护用品的使用、维护和保管知识。</w:t>
      </w:r>
    </w:p>
    <w:p>
      <w:pPr>
        <w:spacing w:line="560" w:lineRule="exact"/>
        <w:ind w:firstLine="560" w:firstLineChars="200"/>
        <w:rPr>
          <w:rFonts w:ascii="宋体" w:hAnsi="宋体" w:cs="宋体"/>
          <w:sz w:val="28"/>
          <w:szCs w:val="28"/>
        </w:rPr>
      </w:pPr>
      <w:r>
        <w:rPr>
          <w:rFonts w:hint="eastAsia" w:ascii="宋体" w:hAnsi="宋体" w:cs="宋体"/>
          <w:sz w:val="28"/>
          <w:szCs w:val="28"/>
        </w:rPr>
        <w:t>5、生产安全事故的防范意识和应急措施、自救互救知识。</w:t>
      </w:r>
    </w:p>
    <w:p>
      <w:pPr>
        <w:spacing w:line="560" w:lineRule="exact"/>
        <w:ind w:firstLine="560" w:firstLineChars="200"/>
        <w:rPr>
          <w:rFonts w:ascii="宋体" w:hAnsi="宋体" w:cs="宋体"/>
          <w:sz w:val="28"/>
          <w:szCs w:val="28"/>
        </w:rPr>
      </w:pPr>
      <w:r>
        <w:rPr>
          <w:rFonts w:hint="eastAsia" w:ascii="宋体" w:hAnsi="宋体" w:cs="宋体"/>
          <w:sz w:val="28"/>
          <w:szCs w:val="28"/>
        </w:rPr>
        <w:t>6、其他应当具备的安全生产知识和技能。</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第十三条</w:t>
      </w:r>
      <w:r>
        <w:rPr>
          <w:rFonts w:hint="eastAsia" w:ascii="宋体" w:hAnsi="宋体" w:cs="宋体"/>
          <w:sz w:val="28"/>
          <w:szCs w:val="28"/>
        </w:rPr>
        <w:t xml:space="preserve">  新上岗从业人员岗前安全培训内容至少包括下列内容：</w:t>
      </w:r>
    </w:p>
    <w:p>
      <w:pPr>
        <w:spacing w:line="560" w:lineRule="exact"/>
        <w:ind w:firstLine="560" w:firstLineChars="200"/>
        <w:rPr>
          <w:rFonts w:ascii="宋体" w:hAnsi="宋体" w:cs="宋体"/>
          <w:sz w:val="28"/>
          <w:szCs w:val="28"/>
        </w:rPr>
      </w:pPr>
      <w:r>
        <w:rPr>
          <w:rFonts w:hint="eastAsia" w:ascii="宋体" w:hAnsi="宋体" w:cs="宋体"/>
          <w:sz w:val="28"/>
          <w:szCs w:val="28"/>
        </w:rPr>
        <w:t>1、单位安全生产情况及安全生产基本知识。</w:t>
      </w:r>
    </w:p>
    <w:p>
      <w:pPr>
        <w:spacing w:line="560" w:lineRule="exact"/>
        <w:ind w:firstLine="560" w:firstLineChars="200"/>
        <w:rPr>
          <w:rFonts w:ascii="宋体" w:hAnsi="宋体" w:cs="宋体"/>
          <w:sz w:val="28"/>
          <w:szCs w:val="28"/>
        </w:rPr>
      </w:pPr>
      <w:r>
        <w:rPr>
          <w:rFonts w:hint="eastAsia" w:ascii="宋体" w:hAnsi="宋体" w:cs="宋体"/>
          <w:sz w:val="28"/>
          <w:szCs w:val="28"/>
        </w:rPr>
        <w:t>2、单位安全生产规章制度和劳动纪律。</w:t>
      </w:r>
    </w:p>
    <w:p>
      <w:pPr>
        <w:spacing w:line="560" w:lineRule="exact"/>
        <w:ind w:firstLine="560" w:firstLineChars="200"/>
        <w:rPr>
          <w:rFonts w:ascii="宋体" w:hAnsi="宋体" w:cs="宋体"/>
          <w:sz w:val="28"/>
          <w:szCs w:val="28"/>
        </w:rPr>
      </w:pPr>
      <w:r>
        <w:rPr>
          <w:rFonts w:hint="eastAsia" w:ascii="宋体" w:hAnsi="宋体" w:cs="宋体"/>
          <w:sz w:val="28"/>
          <w:szCs w:val="28"/>
        </w:rPr>
        <w:t>3、从业人员安全生产权利和义务。</w:t>
      </w:r>
    </w:p>
    <w:p>
      <w:pPr>
        <w:spacing w:line="560" w:lineRule="exact"/>
        <w:ind w:firstLine="560" w:firstLineChars="200"/>
        <w:rPr>
          <w:rFonts w:ascii="宋体" w:hAnsi="宋体" w:cs="宋体"/>
          <w:sz w:val="28"/>
          <w:szCs w:val="28"/>
        </w:rPr>
      </w:pPr>
      <w:r>
        <w:rPr>
          <w:rFonts w:hint="eastAsia" w:ascii="宋体" w:hAnsi="宋体" w:cs="宋体"/>
          <w:sz w:val="28"/>
          <w:szCs w:val="28"/>
        </w:rPr>
        <w:t>4、有关事故案例分析。</w:t>
      </w:r>
    </w:p>
    <w:p>
      <w:pPr>
        <w:spacing w:line="560" w:lineRule="exact"/>
        <w:ind w:firstLine="560" w:firstLineChars="200"/>
        <w:rPr>
          <w:rFonts w:ascii="宋体" w:hAnsi="宋体" w:cs="宋体"/>
          <w:sz w:val="28"/>
          <w:szCs w:val="28"/>
        </w:rPr>
      </w:pPr>
      <w:r>
        <w:rPr>
          <w:rFonts w:hint="eastAsia" w:ascii="宋体" w:hAnsi="宋体" w:cs="宋体"/>
          <w:sz w:val="28"/>
          <w:szCs w:val="28"/>
        </w:rPr>
        <w:t>5、工作环境及危险因素。</w:t>
      </w:r>
    </w:p>
    <w:p>
      <w:pPr>
        <w:spacing w:line="560" w:lineRule="exact"/>
        <w:ind w:firstLine="560" w:firstLineChars="200"/>
        <w:rPr>
          <w:rFonts w:ascii="宋体" w:hAnsi="宋体" w:cs="宋体"/>
          <w:sz w:val="28"/>
          <w:szCs w:val="28"/>
        </w:rPr>
      </w:pPr>
      <w:r>
        <w:rPr>
          <w:rFonts w:hint="eastAsia" w:ascii="宋体" w:hAnsi="宋体" w:cs="宋体"/>
          <w:sz w:val="28"/>
          <w:szCs w:val="28"/>
        </w:rPr>
        <w:t>6、所从事工种的安全职责、操作技能及强制性标准。</w:t>
      </w:r>
    </w:p>
    <w:p>
      <w:pPr>
        <w:spacing w:line="560" w:lineRule="exact"/>
        <w:ind w:firstLine="560" w:firstLineChars="200"/>
        <w:rPr>
          <w:rFonts w:ascii="宋体" w:hAnsi="宋体" w:cs="宋体"/>
          <w:sz w:val="28"/>
          <w:szCs w:val="28"/>
        </w:rPr>
      </w:pPr>
      <w:r>
        <w:rPr>
          <w:rFonts w:hint="eastAsia" w:ascii="宋体" w:hAnsi="宋体" w:cs="宋体"/>
          <w:sz w:val="28"/>
          <w:szCs w:val="28"/>
        </w:rPr>
        <w:t>7、自救互救、急救方法、疏散和现场紧急情况的处置。</w:t>
      </w:r>
    </w:p>
    <w:p>
      <w:pPr>
        <w:spacing w:line="560" w:lineRule="exact"/>
        <w:ind w:firstLine="560" w:firstLineChars="200"/>
        <w:rPr>
          <w:rFonts w:ascii="宋体" w:hAnsi="宋体" w:cs="宋体"/>
          <w:sz w:val="28"/>
          <w:szCs w:val="28"/>
        </w:rPr>
      </w:pPr>
      <w:r>
        <w:rPr>
          <w:rFonts w:hint="eastAsia" w:ascii="宋体" w:hAnsi="宋体" w:cs="宋体"/>
          <w:sz w:val="28"/>
          <w:szCs w:val="28"/>
        </w:rPr>
        <w:t>8、安全设备设施、个人防护用品的使用和维护。</w:t>
      </w:r>
    </w:p>
    <w:p>
      <w:pPr>
        <w:spacing w:line="560" w:lineRule="exact"/>
        <w:ind w:firstLine="560" w:firstLineChars="200"/>
        <w:rPr>
          <w:rFonts w:ascii="宋体" w:hAnsi="宋体" w:cs="宋体"/>
          <w:sz w:val="28"/>
          <w:szCs w:val="28"/>
        </w:rPr>
      </w:pPr>
      <w:r>
        <w:rPr>
          <w:rFonts w:hint="eastAsia" w:ascii="宋体" w:hAnsi="宋体" w:cs="宋体"/>
          <w:sz w:val="28"/>
          <w:szCs w:val="28"/>
        </w:rPr>
        <w:t>9、预防事故和职业危害的措施及应注意的安全事项。</w:t>
      </w:r>
    </w:p>
    <w:p>
      <w:pPr>
        <w:spacing w:line="560" w:lineRule="exact"/>
        <w:ind w:firstLine="560" w:firstLineChars="200"/>
        <w:rPr>
          <w:rFonts w:ascii="宋体" w:hAnsi="宋体" w:cs="宋体"/>
          <w:sz w:val="28"/>
          <w:szCs w:val="28"/>
        </w:rPr>
      </w:pPr>
      <w:r>
        <w:rPr>
          <w:rFonts w:hint="eastAsia" w:ascii="宋体" w:hAnsi="宋体" w:cs="宋体"/>
          <w:sz w:val="28"/>
          <w:szCs w:val="28"/>
        </w:rPr>
        <w:t>10、岗位安全操作规程。</w:t>
      </w:r>
    </w:p>
    <w:p>
      <w:pPr>
        <w:spacing w:line="560" w:lineRule="exact"/>
        <w:ind w:firstLine="560" w:firstLineChars="200"/>
        <w:rPr>
          <w:rFonts w:ascii="宋体" w:hAnsi="宋体" w:cs="宋体"/>
          <w:sz w:val="28"/>
          <w:szCs w:val="28"/>
        </w:rPr>
      </w:pPr>
      <w:r>
        <w:rPr>
          <w:rFonts w:hint="eastAsia" w:ascii="宋体" w:hAnsi="宋体" w:cs="宋体"/>
          <w:sz w:val="28"/>
          <w:szCs w:val="28"/>
        </w:rPr>
        <w:t>11、岗位之间工作的衔接配合的安全与职业卫生事项。</w:t>
      </w:r>
    </w:p>
    <w:p>
      <w:pPr>
        <w:spacing w:line="560" w:lineRule="exact"/>
        <w:ind w:firstLine="560" w:firstLineChars="200"/>
        <w:rPr>
          <w:rFonts w:ascii="宋体" w:hAnsi="宋体" w:cs="宋体"/>
          <w:sz w:val="28"/>
          <w:szCs w:val="28"/>
        </w:rPr>
      </w:pPr>
      <w:r>
        <w:rPr>
          <w:rFonts w:hint="eastAsia" w:ascii="宋体" w:hAnsi="宋体" w:cs="宋体"/>
          <w:sz w:val="28"/>
          <w:szCs w:val="28"/>
        </w:rPr>
        <w:t>12、其他需要培训的内容。</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第十四条</w:t>
      </w:r>
      <w:r>
        <w:rPr>
          <w:rFonts w:hint="eastAsia" w:ascii="宋体" w:hAnsi="宋体" w:cs="宋体"/>
          <w:sz w:val="28"/>
          <w:szCs w:val="28"/>
        </w:rPr>
        <w:t xml:space="preserve">  安全教育培训结束后应组织考试，主要负责人及安全管理人员培训考试成绩85分为合格，安全生产人员和其他从业人员培训考试成绩80分为合格，对考核中出现的错题应组织考核人员进行纠错，考核未合格的应进行补考。</w:t>
      </w:r>
    </w:p>
    <w:p>
      <w:pPr>
        <w:spacing w:line="560" w:lineRule="exact"/>
        <w:ind w:firstLine="562" w:firstLineChars="200"/>
        <w:rPr>
          <w:rFonts w:ascii="宋体" w:hAnsi="宋体" w:cs="宋体"/>
          <w:bCs/>
          <w:sz w:val="28"/>
          <w:szCs w:val="28"/>
        </w:rPr>
      </w:pPr>
      <w:r>
        <w:rPr>
          <w:rFonts w:hint="eastAsia" w:ascii="宋体" w:hAnsi="宋体" w:cs="宋体"/>
          <w:b/>
          <w:bCs/>
          <w:sz w:val="28"/>
          <w:szCs w:val="28"/>
        </w:rPr>
        <w:t xml:space="preserve">第十五条 </w:t>
      </w:r>
      <w:r>
        <w:rPr>
          <w:rFonts w:hint="eastAsia" w:ascii="宋体" w:hAnsi="宋体" w:cs="宋体"/>
          <w:sz w:val="28"/>
          <w:szCs w:val="28"/>
        </w:rPr>
        <w:t xml:space="preserve"> </w:t>
      </w:r>
      <w:r>
        <w:rPr>
          <w:rFonts w:hint="eastAsia" w:ascii="宋体" w:hAnsi="宋体" w:cs="宋体"/>
          <w:bCs/>
          <w:sz w:val="28"/>
          <w:szCs w:val="28"/>
        </w:rPr>
        <w:t>公司应按规定建立安全教育培训档案。安全教育培训档案的内容应包括：培训时间、培训地点、培训内容、授课人、参加培训人员签名、培训记录、培训考试情况、培训现场照片等。安全教育培训档案保存期限不少于36个月。</w:t>
      </w:r>
    </w:p>
    <w:p>
      <w:pPr>
        <w:pStyle w:val="4"/>
        <w:keepNext w:val="0"/>
        <w:keepLines w:val="0"/>
        <w:spacing w:before="0" w:after="0" w:line="560" w:lineRule="exact"/>
        <w:rPr>
          <w:rFonts w:ascii="宋体" w:hAnsi="宋体" w:eastAsia="宋体" w:cs="宋体"/>
          <w:sz w:val="28"/>
          <w:szCs w:val="28"/>
        </w:rPr>
      </w:pPr>
      <w:bookmarkStart w:id="66" w:name="_Toc126414402"/>
      <w:r>
        <w:rPr>
          <w:rFonts w:hint="eastAsia" w:ascii="宋体" w:hAnsi="宋体" w:eastAsia="宋体" w:cs="宋体"/>
          <w:sz w:val="28"/>
          <w:szCs w:val="28"/>
        </w:rPr>
        <w:t>第三节  安全生产宣传</w:t>
      </w:r>
      <w:bookmarkEnd w:id="66"/>
    </w:p>
    <w:p>
      <w:pPr>
        <w:spacing w:line="560" w:lineRule="exact"/>
        <w:ind w:firstLine="562" w:firstLineChars="200"/>
        <w:rPr>
          <w:rFonts w:ascii="宋体" w:hAnsi="宋体" w:cs="宋体"/>
          <w:bCs/>
          <w:sz w:val="28"/>
          <w:szCs w:val="28"/>
        </w:rPr>
      </w:pPr>
      <w:r>
        <w:rPr>
          <w:rFonts w:hint="eastAsia" w:ascii="宋体" w:hAnsi="宋体" w:cs="宋体"/>
          <w:b/>
          <w:sz w:val="28"/>
          <w:szCs w:val="28"/>
        </w:rPr>
        <w:t>第十六条</w:t>
      </w:r>
      <w:r>
        <w:rPr>
          <w:rFonts w:hint="eastAsia" w:ascii="宋体" w:hAnsi="宋体" w:cs="宋体"/>
          <w:bCs/>
          <w:sz w:val="28"/>
          <w:szCs w:val="28"/>
        </w:rPr>
        <w:t xml:space="preserve">  公司应认真贯彻“安全第一、预防为主、综合治理”的方针，切实组织开展安全生产宣传工作，大力普及安全生产法律法规和安全知识，强化从业人员安全生产操作规程，提高从业人员及人民群众安全生产意识，大力营造全社会关注安全的氛围。</w:t>
      </w:r>
    </w:p>
    <w:p>
      <w:pPr>
        <w:spacing w:line="560" w:lineRule="exact"/>
        <w:ind w:firstLine="562" w:firstLineChars="200"/>
        <w:rPr>
          <w:rFonts w:ascii="宋体" w:hAnsi="宋体" w:cs="宋体"/>
          <w:bCs/>
          <w:sz w:val="28"/>
          <w:szCs w:val="28"/>
        </w:rPr>
      </w:pPr>
      <w:r>
        <w:rPr>
          <w:rFonts w:hint="eastAsia" w:ascii="宋体" w:hAnsi="宋体" w:cs="宋体"/>
          <w:b/>
          <w:bCs/>
          <w:sz w:val="28"/>
          <w:szCs w:val="28"/>
        </w:rPr>
        <w:t>第十七条</w:t>
      </w:r>
      <w:r>
        <w:rPr>
          <w:rFonts w:hint="eastAsia" w:ascii="宋体" w:hAnsi="宋体" w:cs="宋体"/>
          <w:sz w:val="28"/>
          <w:szCs w:val="28"/>
        </w:rPr>
        <w:t xml:space="preserve">  安全宣传工作由公司安全部门和办公室共同负责。    </w:t>
      </w:r>
    </w:p>
    <w:p>
      <w:pPr>
        <w:spacing w:line="560" w:lineRule="exact"/>
        <w:ind w:firstLine="562" w:firstLineChars="200"/>
        <w:rPr>
          <w:rFonts w:ascii="宋体" w:hAnsi="宋体" w:cs="宋体"/>
          <w:bCs/>
          <w:sz w:val="28"/>
          <w:szCs w:val="28"/>
        </w:rPr>
      </w:pPr>
      <w:r>
        <w:rPr>
          <w:rFonts w:hint="eastAsia" w:ascii="宋体" w:hAnsi="宋体" w:cs="宋体"/>
          <w:b/>
          <w:bCs/>
          <w:sz w:val="28"/>
          <w:szCs w:val="28"/>
        </w:rPr>
        <w:t>第十八条</w:t>
      </w:r>
      <w:r>
        <w:rPr>
          <w:rFonts w:hint="eastAsia" w:ascii="宋体" w:hAnsi="宋体" w:cs="宋体"/>
          <w:sz w:val="28"/>
          <w:szCs w:val="28"/>
        </w:rPr>
        <w:t xml:space="preserve">  安全宣传的重点主要包括：安全生产法律法规、政府及行业管理部门有关安全的方针、政策；政府或行业领导有关安全生产的讲话、批示精神；安全生产管理、事故预防、应急处置、规章制度、操作规程等知识。       </w:t>
      </w:r>
    </w:p>
    <w:p>
      <w:pPr>
        <w:spacing w:line="560" w:lineRule="exact"/>
        <w:ind w:firstLine="562" w:firstLineChars="200"/>
        <w:rPr>
          <w:rFonts w:ascii="宋体" w:hAnsi="宋体" w:cs="宋体"/>
          <w:bCs/>
          <w:sz w:val="28"/>
          <w:szCs w:val="28"/>
        </w:rPr>
      </w:pPr>
      <w:r>
        <w:rPr>
          <w:rFonts w:hint="eastAsia" w:ascii="宋体" w:hAnsi="宋体" w:cs="宋体"/>
          <w:b/>
          <w:sz w:val="28"/>
          <w:szCs w:val="28"/>
        </w:rPr>
        <w:t xml:space="preserve">第十九条  </w:t>
      </w:r>
      <w:r>
        <w:rPr>
          <w:rFonts w:hint="eastAsia" w:ascii="宋体" w:hAnsi="宋体" w:cs="宋体"/>
          <w:bCs/>
          <w:sz w:val="28"/>
          <w:szCs w:val="28"/>
        </w:rPr>
        <w:t>公司应结合日常、重大节假日、重要时期及专项活动制定安全宣传活动计划，并按计划对从业人员开展安全法律法规、政治思想、安全意识、业务技能、职业道德等的宣传教育。</w:t>
      </w:r>
    </w:p>
    <w:p>
      <w:pPr>
        <w:spacing w:line="560" w:lineRule="exact"/>
        <w:ind w:firstLine="562" w:firstLineChars="200"/>
        <w:rPr>
          <w:rFonts w:ascii="宋体" w:hAnsi="宋体" w:cs="宋体"/>
          <w:bCs/>
          <w:sz w:val="28"/>
          <w:szCs w:val="28"/>
        </w:rPr>
      </w:pPr>
      <w:r>
        <w:rPr>
          <w:rFonts w:hint="eastAsia" w:ascii="宋体" w:hAnsi="宋体" w:cs="宋体"/>
          <w:b/>
          <w:sz w:val="28"/>
          <w:szCs w:val="28"/>
        </w:rPr>
        <w:t>第二十条</w:t>
      </w:r>
      <w:r>
        <w:rPr>
          <w:rFonts w:hint="eastAsia" w:ascii="宋体" w:hAnsi="宋体" w:cs="宋体"/>
          <w:bCs/>
          <w:sz w:val="28"/>
          <w:szCs w:val="28"/>
        </w:rPr>
        <w:t xml:space="preserve"> 公司的安全生产宣传可采取以下形式开展。 </w:t>
      </w:r>
    </w:p>
    <w:p>
      <w:pPr>
        <w:spacing w:line="560" w:lineRule="exact"/>
        <w:ind w:firstLine="560" w:firstLineChars="200"/>
        <w:rPr>
          <w:rFonts w:ascii="宋体" w:hAnsi="宋体" w:cs="宋体"/>
          <w:sz w:val="28"/>
          <w:szCs w:val="28"/>
        </w:rPr>
      </w:pPr>
      <w:r>
        <w:rPr>
          <w:rFonts w:hint="eastAsia" w:ascii="宋体" w:hAnsi="宋体" w:cs="宋体"/>
          <w:sz w:val="28"/>
          <w:szCs w:val="28"/>
        </w:rPr>
        <w:t>1、制作宣传横幅、宣传板报、设置宣传站，通过手机短信、微信、QQ发送安全生产信息；</w:t>
      </w:r>
    </w:p>
    <w:p>
      <w:pPr>
        <w:spacing w:line="560" w:lineRule="exact"/>
        <w:ind w:firstLine="560" w:firstLineChars="200"/>
        <w:rPr>
          <w:rFonts w:ascii="宋体" w:hAnsi="宋体" w:cs="宋体"/>
          <w:sz w:val="28"/>
          <w:szCs w:val="28"/>
        </w:rPr>
      </w:pPr>
      <w:r>
        <w:rPr>
          <w:rFonts w:hint="eastAsia" w:ascii="宋体" w:hAnsi="宋体" w:cs="宋体"/>
          <w:sz w:val="28"/>
          <w:szCs w:val="28"/>
        </w:rPr>
        <w:t>2、编制和发放安全知识宣传手册、宣传单、宣传简报、公司内部安全宣传刊物；</w:t>
      </w:r>
    </w:p>
    <w:p>
      <w:pPr>
        <w:spacing w:line="560" w:lineRule="exact"/>
        <w:ind w:firstLine="560" w:firstLineChars="200"/>
        <w:rPr>
          <w:rFonts w:ascii="宋体" w:hAnsi="宋体" w:cs="宋体"/>
          <w:sz w:val="28"/>
          <w:szCs w:val="28"/>
        </w:rPr>
      </w:pPr>
      <w:r>
        <w:rPr>
          <w:rFonts w:hint="eastAsia" w:ascii="宋体" w:hAnsi="宋体" w:cs="宋体"/>
          <w:sz w:val="28"/>
          <w:szCs w:val="28"/>
        </w:rPr>
        <w:t>3、组织观看安全宣传视频或邀请安全相关专家进行集中授课；</w:t>
      </w:r>
    </w:p>
    <w:p>
      <w:pPr>
        <w:spacing w:line="560" w:lineRule="exact"/>
        <w:ind w:firstLine="560" w:firstLineChars="200"/>
        <w:rPr>
          <w:rFonts w:ascii="宋体" w:hAnsi="宋体" w:cs="宋体"/>
          <w:sz w:val="28"/>
          <w:szCs w:val="28"/>
        </w:rPr>
      </w:pPr>
      <w:r>
        <w:rPr>
          <w:rFonts w:hint="eastAsia" w:ascii="宋体" w:hAnsi="宋体" w:cs="宋体"/>
          <w:sz w:val="28"/>
          <w:szCs w:val="28"/>
        </w:rPr>
        <w:t>4、开展安全生产知识竞赛和事故案例警示教育活动；</w:t>
      </w:r>
    </w:p>
    <w:p>
      <w:pPr>
        <w:spacing w:line="560" w:lineRule="exact"/>
        <w:ind w:firstLine="560" w:firstLineChars="200"/>
        <w:rPr>
          <w:rFonts w:ascii="宋体" w:hAnsi="宋体" w:cs="宋体"/>
          <w:sz w:val="28"/>
          <w:szCs w:val="28"/>
        </w:rPr>
      </w:pPr>
      <w:r>
        <w:rPr>
          <w:rFonts w:hint="eastAsia" w:ascii="宋体" w:hAnsi="宋体" w:cs="宋体"/>
          <w:sz w:val="28"/>
          <w:szCs w:val="28"/>
        </w:rPr>
        <w:t>5、开展安全生产先进表彰活动；</w:t>
      </w:r>
    </w:p>
    <w:p>
      <w:pPr>
        <w:spacing w:line="560" w:lineRule="exact"/>
        <w:ind w:firstLine="560" w:firstLineChars="200"/>
        <w:rPr>
          <w:rFonts w:ascii="宋体" w:hAnsi="宋体" w:cs="宋体"/>
          <w:b/>
          <w:sz w:val="28"/>
          <w:szCs w:val="28"/>
        </w:rPr>
      </w:pPr>
      <w:r>
        <w:rPr>
          <w:rFonts w:hint="eastAsia" w:ascii="宋体" w:hAnsi="宋体" w:cs="宋体"/>
          <w:sz w:val="28"/>
          <w:szCs w:val="28"/>
        </w:rPr>
        <w:t>6、集中组织开展宣贯学习会。</w:t>
      </w:r>
    </w:p>
    <w:p>
      <w:pPr>
        <w:pStyle w:val="3"/>
        <w:keepNext w:val="0"/>
        <w:keepLines w:val="0"/>
        <w:spacing w:line="560" w:lineRule="exact"/>
        <w:jc w:val="center"/>
        <w:rPr>
          <w:rFonts w:ascii="宋体" w:hAnsi="宋体" w:eastAsia="宋体" w:cs="宋体"/>
          <w:b/>
          <w:bCs w:val="0"/>
          <w:color w:val="auto"/>
          <w:sz w:val="28"/>
          <w:szCs w:val="28"/>
        </w:rPr>
      </w:pPr>
      <w:bookmarkStart w:id="67" w:name="_Toc126414403"/>
      <w:r>
        <w:rPr>
          <w:rFonts w:hint="eastAsia" w:ascii="宋体" w:hAnsi="宋体" w:eastAsia="宋体" w:cs="宋体"/>
          <w:b/>
          <w:bCs w:val="0"/>
          <w:color w:val="auto"/>
          <w:sz w:val="28"/>
          <w:szCs w:val="28"/>
        </w:rPr>
        <w:t>第五章  安全生产隐患排查治理制度</w:t>
      </w:r>
      <w:bookmarkEnd w:id="67"/>
    </w:p>
    <w:p>
      <w:pPr>
        <w:pStyle w:val="4"/>
        <w:keepNext w:val="0"/>
        <w:keepLines w:val="0"/>
        <w:spacing w:before="0" w:after="0" w:line="560" w:lineRule="exact"/>
        <w:rPr>
          <w:rFonts w:ascii="宋体" w:hAnsi="宋体" w:eastAsia="宋体" w:cs="宋体"/>
          <w:sz w:val="28"/>
          <w:szCs w:val="28"/>
        </w:rPr>
      </w:pPr>
      <w:bookmarkStart w:id="68" w:name="_Toc126414404"/>
      <w:r>
        <w:rPr>
          <w:rFonts w:hint="eastAsia" w:ascii="宋体" w:hAnsi="宋体" w:eastAsia="宋体" w:cs="宋体"/>
          <w:sz w:val="28"/>
          <w:szCs w:val="28"/>
        </w:rPr>
        <w:t>第一节  总则</w:t>
      </w:r>
      <w:bookmarkEnd w:id="68"/>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认真落实公司安全生产主体责任，建立安全生产监督检查和事故隐患排查治理长效机制，做到安全工作有制度、有部署、有检查、有落实，努力消除生产安全事故隐患，预防和减少生产安全事故，根据《安全生产事故隐患排查治理暂行规定》、《公路水路行业安全生产隐患治理暂行办法》及《道路旅客运输企业安全管理规范》的相关要求，结合公司实际特制定本制度。</w:t>
      </w:r>
    </w:p>
    <w:p>
      <w:pPr>
        <w:spacing w:line="560" w:lineRule="exact"/>
        <w:ind w:firstLine="562" w:firstLineChars="200"/>
        <w:rPr>
          <w:rFonts w:ascii="宋体" w:hAnsi="宋体" w:cs="宋体"/>
          <w:sz w:val="28"/>
          <w:szCs w:val="28"/>
          <w:shd w:val="clear" w:color="auto" w:fill="FFFFFF"/>
        </w:rPr>
      </w:pPr>
      <w:r>
        <w:rPr>
          <w:rFonts w:hint="eastAsia" w:ascii="宋体" w:hAnsi="宋体" w:cs="宋体"/>
          <w:b/>
          <w:bCs/>
          <w:sz w:val="28"/>
          <w:szCs w:val="28"/>
          <w:shd w:val="clear" w:color="auto" w:fill="FFFFFF"/>
        </w:rPr>
        <w:t xml:space="preserve">第二条 </w:t>
      </w:r>
      <w:r>
        <w:rPr>
          <w:rFonts w:hint="eastAsia" w:ascii="宋体" w:hAnsi="宋体" w:cs="宋体"/>
          <w:sz w:val="28"/>
          <w:szCs w:val="28"/>
          <w:shd w:val="clear" w:color="auto" w:fill="FFFFFF"/>
        </w:rPr>
        <w:t xml:space="preserve"> 安全生产隐患分为一般事故隐患和重大事故隐患。</w:t>
      </w:r>
    </w:p>
    <w:p>
      <w:pPr>
        <w:spacing w:line="56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1、一般安全隐患，是指危害和整改难度较小，发现后能够立即整改排除的隐患。</w:t>
      </w:r>
    </w:p>
    <w:p>
      <w:pPr>
        <w:spacing w:line="560" w:lineRule="exact"/>
        <w:ind w:firstLine="560" w:firstLineChars="200"/>
        <w:rPr>
          <w:rFonts w:ascii="宋体" w:hAnsi="宋体" w:cs="宋体"/>
          <w:sz w:val="28"/>
          <w:szCs w:val="28"/>
        </w:rPr>
      </w:pPr>
      <w:r>
        <w:rPr>
          <w:rFonts w:hint="eastAsia" w:ascii="宋体" w:hAnsi="宋体" w:cs="宋体"/>
          <w:sz w:val="28"/>
          <w:szCs w:val="28"/>
          <w:shd w:val="clear" w:color="auto" w:fill="FFFFFF"/>
        </w:rPr>
        <w:t>2、重大安全隐患，是指危害和整改难度较大，应当全部或者局部停产停业，并经过一定时间整改治理方能排除的隐患，或者因外部因素影响致使单位自身难以排除的隐患。</w:t>
      </w:r>
    </w:p>
    <w:p>
      <w:pPr>
        <w:pStyle w:val="4"/>
        <w:spacing w:before="0" w:after="0" w:line="560" w:lineRule="exact"/>
        <w:rPr>
          <w:rFonts w:ascii="宋体" w:hAnsi="宋体" w:eastAsia="宋体" w:cs="宋体"/>
          <w:sz w:val="28"/>
          <w:szCs w:val="28"/>
        </w:rPr>
      </w:pPr>
      <w:bookmarkStart w:id="69" w:name="_Toc126414405"/>
      <w:r>
        <w:rPr>
          <w:rFonts w:hint="eastAsia" w:ascii="宋体" w:hAnsi="宋体" w:eastAsia="宋体" w:cs="宋体"/>
          <w:sz w:val="28"/>
          <w:szCs w:val="28"/>
        </w:rPr>
        <w:t>第二节  隐患排查责任</w:t>
      </w:r>
      <w:bookmarkEnd w:id="69"/>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单位主要负责人对本单位安全隐患排查治理工作全面负责。单位主要负责人参加安全隐患排查每年不少于4次；第二责任人每年不少6次；第三责任人每年不少12次。</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单位安全部门具体负责本单位安全隐患排查的组织协调、监督督办、整改验收、资料汇总和报表填报工作。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单位各部门、各岗位应按照“一岗双责”的要求，履行好本部门、本岗位的安全隐患排查职责，对本部门、本岗位在安全管理工作中出现的事故隐患及时进行整治和排除。</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单位主要负责人以及财务部门应当保证事故隐患排查治理所需的资金，将事故隐患排查治理资金列入安全投入费用。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单位全体员工均有义务对发现的事故隐患进行报告，积极参与相应的隐患整改工作。单位各级领导或部门接到事故隐患报告或通报后，应当按照职责分工立即组织核实并进行督促整改。</w:t>
      </w:r>
    </w:p>
    <w:p>
      <w:pPr>
        <w:pStyle w:val="4"/>
        <w:spacing w:before="0" w:after="0" w:line="560" w:lineRule="exact"/>
        <w:rPr>
          <w:rFonts w:ascii="宋体" w:hAnsi="宋体" w:eastAsia="宋体" w:cs="宋体"/>
          <w:sz w:val="28"/>
          <w:szCs w:val="28"/>
        </w:rPr>
      </w:pPr>
      <w:bookmarkStart w:id="70" w:name="_Toc126414406"/>
      <w:r>
        <w:rPr>
          <w:rFonts w:hint="eastAsia" w:ascii="宋体" w:hAnsi="宋体" w:eastAsia="宋体" w:cs="宋体"/>
          <w:sz w:val="28"/>
          <w:szCs w:val="28"/>
        </w:rPr>
        <w:t>第三节  安全隐患排查的方式与周期</w:t>
      </w:r>
      <w:bookmarkEnd w:id="70"/>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安全隐患排查的方式可分为：综合排查、专项排查、季节性排查、节假日检查、日常检查等方式开展，每月至少开展1次安全生产隐患排查工作。综合排查、专项排查、季节性排查在排查前应制定排查方案，明确排查的目的、范围、时间、人员及方式。</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综合排查：至少每半年组织1次，由主要负责人带队，各职能部门参加，对单位安全生产各环节进行一次全面检查，在发生较大道路交通事故后应及时进行综合性全面排查。</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第十条</w:t>
      </w:r>
      <w:r>
        <w:rPr>
          <w:rFonts w:hint="eastAsia" w:ascii="宋体" w:hAnsi="宋体" w:cs="宋体"/>
          <w:sz w:val="28"/>
          <w:szCs w:val="28"/>
        </w:rPr>
        <w:t xml:space="preserve">  专项排查：根据上级专项行动安排及公司安全工作实际组织开展，专项排查以公司各职能部门为主，重点对客运车辆的技术状况、客运线路道路通行状况、卫星定位系统、交通事故后、驾驶员突出交通违法行为等的排查。</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季节性排查：在冬季、夏季、汛期等时段开展，重点对车辆技术状况、驾驶员的安全意识和规范从业行为、道路通行情况、季节性管理措施落实等进行排查。</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第十二条</w:t>
      </w:r>
      <w:r>
        <w:rPr>
          <w:rFonts w:hint="eastAsia" w:ascii="宋体" w:hAnsi="宋体" w:cs="宋体"/>
          <w:sz w:val="28"/>
          <w:szCs w:val="28"/>
        </w:rPr>
        <w:t xml:space="preserve">  节假日检查：在春节、五一、十一、两会等重要节假日、时期的安全检查，有针对性地开展事故隐患排查，完善应急方案。</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第十三条</w:t>
      </w:r>
      <w:r>
        <w:rPr>
          <w:rFonts w:hint="eastAsia" w:ascii="宋体" w:hAnsi="宋体" w:cs="宋体"/>
          <w:sz w:val="28"/>
          <w:szCs w:val="28"/>
        </w:rPr>
        <w:t xml:space="preserve">  日常检查：每周应组织开展不少于1次，驾驶员、安全管理人员开展日常巡查，及时发现可能导致不安全事件或事故发生的不安全状态以及人的不安全行为和管理缺陷，及时整改。</w:t>
      </w:r>
    </w:p>
    <w:p>
      <w:pPr>
        <w:pStyle w:val="4"/>
        <w:keepNext w:val="0"/>
        <w:keepLines w:val="0"/>
        <w:spacing w:before="0" w:after="0" w:line="560" w:lineRule="exact"/>
        <w:rPr>
          <w:rFonts w:ascii="宋体" w:hAnsi="宋体" w:eastAsia="宋体" w:cs="宋体"/>
          <w:sz w:val="28"/>
          <w:szCs w:val="28"/>
        </w:rPr>
      </w:pPr>
      <w:bookmarkStart w:id="71" w:name="_Toc126414407"/>
      <w:r>
        <w:rPr>
          <w:rFonts w:hint="eastAsia" w:ascii="宋体" w:hAnsi="宋体" w:eastAsia="宋体" w:cs="宋体"/>
          <w:sz w:val="28"/>
          <w:szCs w:val="28"/>
        </w:rPr>
        <w:t>第四节  安全隐患排查的范围与内容</w:t>
      </w:r>
      <w:bookmarkEnd w:id="71"/>
    </w:p>
    <w:p>
      <w:pPr>
        <w:spacing w:line="560" w:lineRule="exact"/>
        <w:ind w:firstLine="562" w:firstLineChars="200"/>
        <w:rPr>
          <w:rFonts w:ascii="宋体" w:hAnsi="宋体" w:cs="宋体"/>
          <w:sz w:val="28"/>
          <w:szCs w:val="28"/>
        </w:rPr>
      </w:pPr>
      <w:r>
        <w:rPr>
          <w:rFonts w:hint="eastAsia" w:ascii="宋体" w:hAnsi="宋体" w:cs="宋体"/>
          <w:b/>
          <w:bCs/>
          <w:sz w:val="28"/>
          <w:szCs w:val="28"/>
        </w:rPr>
        <w:t>第十四条</w:t>
      </w:r>
      <w:r>
        <w:rPr>
          <w:rFonts w:hint="eastAsia" w:ascii="宋体" w:hAnsi="宋体" w:cs="宋体"/>
          <w:sz w:val="28"/>
          <w:szCs w:val="28"/>
        </w:rPr>
        <w:t xml:space="preserve">  隐患排查的范围主要包括：对管理因素进行的事故隐患排查；对驾驶员进行事故隐患排查；对客运车辆进行事故隐患排查；对营运线路进行事故隐患排查。重点应针对驾驶员的不安全行为、车辆的不安全状态，以及安全生产管理上的缺陷方面进行排查。</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第十五条</w:t>
      </w:r>
      <w:r>
        <w:rPr>
          <w:rFonts w:hint="eastAsia" w:ascii="宋体" w:hAnsi="宋体" w:cs="宋体"/>
          <w:sz w:val="28"/>
          <w:szCs w:val="28"/>
        </w:rPr>
        <w:t xml:space="preserve">  对管理因素进行事故隐患排查的重点包括但不限于以下内容：单位安全生产责任制、安全生产管理规章制度的制定和实施情况；单位内部管理机构、人员、经费落实情况；车辆监控设备安装使用及动态监控工作开展情况；单位日常安全管理执行情况；安全生产自查自纠情况；安全管理基础档案的建立等。</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第十六条</w:t>
      </w:r>
      <w:r>
        <w:rPr>
          <w:rFonts w:hint="eastAsia" w:ascii="宋体" w:hAnsi="宋体" w:cs="宋体"/>
          <w:sz w:val="28"/>
          <w:szCs w:val="28"/>
        </w:rPr>
        <w:t xml:space="preserve">  对驾驶员进行事故隐患排查的重点包括但不限于以下内容：驾驶员的驾驶资格、从业资格是否与所驾车型相符；驾驶员参加安全学习和培训情况；驾驶员的事故与违法违规行为及处理情况；驾驶员身体状况等。</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第十七条</w:t>
      </w:r>
      <w:r>
        <w:rPr>
          <w:rFonts w:hint="eastAsia" w:ascii="宋体" w:hAnsi="宋体" w:cs="宋体"/>
          <w:sz w:val="28"/>
          <w:szCs w:val="28"/>
        </w:rPr>
        <w:t xml:space="preserve">  对营运车辆进行事故隐患排查的重点包括但不限于以下内容：车辆技术档案齐全性；车辆安全技术检验和维护、维修记录是否及时完备；车辆实际安全技术状况是否变差；车载安全设施设备是否齐全有效等。</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第十八条 </w:t>
      </w:r>
      <w:r>
        <w:rPr>
          <w:rFonts w:hint="eastAsia" w:ascii="宋体" w:hAnsi="宋体" w:cs="宋体"/>
          <w:sz w:val="28"/>
          <w:szCs w:val="28"/>
        </w:rPr>
        <w:t xml:space="preserve"> 对运行线路进行事故隐患排查的重点包括但不限于以下内容：运行线路的风险评估及新开线路考察情况；客运线路的交通状况、限速情况、气候条件、沿线安全隐患路段情况；道路通行条件和事故多发点，车辆与道路条件的适应性等。</w:t>
      </w:r>
    </w:p>
    <w:p>
      <w:pPr>
        <w:pStyle w:val="4"/>
        <w:spacing w:before="0" w:after="0" w:line="560" w:lineRule="exact"/>
        <w:rPr>
          <w:rFonts w:ascii="宋体" w:hAnsi="宋体" w:eastAsia="宋体" w:cs="宋体"/>
          <w:sz w:val="28"/>
          <w:szCs w:val="28"/>
        </w:rPr>
      </w:pPr>
      <w:bookmarkStart w:id="72" w:name="_Toc126414408"/>
      <w:r>
        <w:rPr>
          <w:rFonts w:hint="eastAsia" w:ascii="宋体" w:hAnsi="宋体" w:eastAsia="宋体" w:cs="宋体"/>
          <w:sz w:val="28"/>
          <w:szCs w:val="28"/>
        </w:rPr>
        <w:t>第五节  安全隐患治理</w:t>
      </w:r>
      <w:bookmarkEnd w:id="72"/>
    </w:p>
    <w:p>
      <w:pPr>
        <w:spacing w:line="560" w:lineRule="exact"/>
        <w:ind w:firstLine="562" w:firstLineChars="200"/>
        <w:rPr>
          <w:rFonts w:ascii="宋体" w:hAnsi="宋体" w:cs="宋体"/>
          <w:sz w:val="28"/>
          <w:szCs w:val="28"/>
        </w:rPr>
      </w:pPr>
      <w:r>
        <w:rPr>
          <w:rFonts w:hint="eastAsia" w:ascii="宋体" w:hAnsi="宋体" w:cs="宋体"/>
          <w:b/>
          <w:bCs/>
          <w:sz w:val="28"/>
          <w:szCs w:val="28"/>
        </w:rPr>
        <w:t>第十九条</w:t>
      </w:r>
      <w:r>
        <w:rPr>
          <w:rFonts w:hint="eastAsia" w:ascii="宋体" w:hAnsi="宋体" w:cs="宋体"/>
          <w:sz w:val="28"/>
          <w:szCs w:val="28"/>
        </w:rPr>
        <w:t xml:space="preserve">  公司对排查中发现的安全隐患应逐项登记和治理，落实整改措施、责任人和完成时限，及时消除安全隐患。对能够立即整改的一般安全隐患，隐患整治责任部门、人员应立即组织整改，隐患整改完成后，由单位相关职能部门组织验收，出具整改验收结论，并由验收负责人签字确认。</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第二十条</w:t>
      </w:r>
      <w:r>
        <w:rPr>
          <w:rFonts w:hint="eastAsia" w:ascii="宋体" w:hAnsi="宋体" w:cs="宋体"/>
          <w:sz w:val="28"/>
          <w:szCs w:val="28"/>
        </w:rPr>
        <w:t xml:space="preserve">  安全隐患治理中对于不能立即整改的安全隐患，应采取下达书面整改单的形式限期整改。书面整改通知单中应明确列出隐患排查发现时间和地点、隐患情况的详细描述、隐患整改负责人、隐患整改要求、隐患整改完成的时间等。隐患整治责任部门应当组织制定安全隐患治理方案，定责任人、定措施、定资金、定时间进行整改，应采取有效的临时措施。对于自身不能解决的安全隐患，公司应当立即向有关部门报告，依据有关规定进行整改。</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第二十一条 </w:t>
      </w:r>
      <w:r>
        <w:rPr>
          <w:rFonts w:hint="eastAsia" w:ascii="宋体" w:hAnsi="宋体" w:cs="宋体"/>
          <w:sz w:val="28"/>
          <w:szCs w:val="28"/>
        </w:rPr>
        <w:t xml:space="preserve"> 安全隐患排查结束后，单位安全部门应督促、检查安全隐患的整改措施落实，落实安全隐患的闭环管理和动态管理。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第二十二条</w:t>
      </w:r>
      <w:r>
        <w:rPr>
          <w:rFonts w:hint="eastAsia" w:ascii="宋体" w:hAnsi="宋体" w:cs="宋体"/>
          <w:sz w:val="28"/>
          <w:szCs w:val="28"/>
        </w:rPr>
        <w:t xml:space="preserve">  公司各级应当积极配合有关部门监督检查人员依法对公司进行的安全隐患监督检查，不得拒绝和阻挠。对相关部门通报抄送的事故及违法问题应当及时制定整改措施，落实整改，提交整改报告。</w:t>
      </w:r>
    </w:p>
    <w:p>
      <w:pPr>
        <w:pStyle w:val="4"/>
        <w:spacing w:before="0" w:after="0" w:line="560" w:lineRule="exact"/>
        <w:rPr>
          <w:rFonts w:ascii="宋体" w:hAnsi="宋体" w:eastAsia="宋体" w:cs="宋体"/>
          <w:sz w:val="28"/>
          <w:szCs w:val="28"/>
        </w:rPr>
      </w:pPr>
      <w:bookmarkStart w:id="73" w:name="_Toc126414409"/>
      <w:r>
        <w:rPr>
          <w:rFonts w:hint="eastAsia" w:ascii="宋体" w:hAnsi="宋体" w:eastAsia="宋体" w:cs="宋体"/>
          <w:sz w:val="28"/>
          <w:szCs w:val="28"/>
        </w:rPr>
        <w:t>第六节  重大安全隐患管理</w:t>
      </w:r>
      <w:bookmarkEnd w:id="73"/>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第二十三条</w:t>
      </w:r>
      <w:r>
        <w:rPr>
          <w:rFonts w:hint="eastAsia" w:ascii="宋体" w:hAnsi="宋体" w:cs="宋体"/>
          <w:sz w:val="28"/>
          <w:szCs w:val="28"/>
        </w:rPr>
        <w:t xml:space="preserve">  对排查发现的重大安全隐患，单位主要负责人应组织本单位相关管理人员或委托具有相应资质的安全评价机构进行评估，根据评估报告及时组织编制重大安全隐患治理方案，确保“措施、资金、责任人、预案”到位，方案应包括以下内容：隐患概况；治理的目标和任务；采取的方法和措施；经费和物资的落实；负责治理的机构和人员；治理时限和要求；安全措施和应急预案。</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第二十四条</w:t>
      </w:r>
      <w:r>
        <w:rPr>
          <w:rFonts w:hint="eastAsia" w:ascii="宋体" w:hAnsi="宋体" w:cs="宋体"/>
          <w:sz w:val="28"/>
          <w:szCs w:val="28"/>
        </w:rPr>
        <w:t xml:space="preserve">  重大隐患整治责任部门应严格按照方案认真组织治理，并在治理期限内完成。治理结束后应组织本单位相关管理人员或委托具有相应资质的安全生产评价机构对重大安全隐患治理情况进行评估，出具评估报告。隐患治理评估通过后，填写《安全生产重大隐患整改完成报告书》并附评估报告报有关部门，经复审通过后，安全隐患销案。复查未通过，继续整改，直至复查通过。</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第二十五条</w:t>
      </w:r>
      <w:r>
        <w:rPr>
          <w:rFonts w:hint="eastAsia" w:ascii="宋体" w:hAnsi="宋体" w:cs="宋体"/>
          <w:sz w:val="28"/>
          <w:szCs w:val="28"/>
        </w:rPr>
        <w:t xml:space="preserve">  公司对排查出的重大安全隐患，应及时填写《安全生产重大隐患排查报告表》经单位主要负责人签字，单位盖章后，按规定上报相关部门。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第二十六条</w:t>
      </w:r>
      <w:r>
        <w:rPr>
          <w:rFonts w:hint="eastAsia" w:ascii="宋体" w:hAnsi="宋体" w:cs="宋体"/>
          <w:sz w:val="28"/>
          <w:szCs w:val="28"/>
        </w:rPr>
        <w:t xml:space="preserve">  监管部门在监督检查中发现或举报发现的重大安全隐患的治理工作程序同上。</w:t>
      </w:r>
    </w:p>
    <w:p>
      <w:pPr>
        <w:pStyle w:val="4"/>
        <w:spacing w:before="0" w:after="0" w:line="560" w:lineRule="exact"/>
        <w:rPr>
          <w:rFonts w:ascii="宋体" w:hAnsi="宋体" w:eastAsia="宋体" w:cs="宋体"/>
          <w:sz w:val="28"/>
          <w:szCs w:val="28"/>
        </w:rPr>
      </w:pPr>
      <w:bookmarkStart w:id="74" w:name="_Toc126414410"/>
      <w:r>
        <w:rPr>
          <w:rFonts w:hint="eastAsia" w:ascii="宋体" w:hAnsi="宋体" w:eastAsia="宋体" w:cs="宋体"/>
          <w:sz w:val="28"/>
          <w:szCs w:val="28"/>
        </w:rPr>
        <w:t>第七节  安全隐患排查治理档案管理</w:t>
      </w:r>
      <w:bookmarkEnd w:id="74"/>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第二十七条</w:t>
      </w:r>
      <w:r>
        <w:rPr>
          <w:rFonts w:hint="eastAsia" w:ascii="宋体" w:hAnsi="宋体" w:cs="宋体"/>
          <w:sz w:val="28"/>
          <w:szCs w:val="28"/>
        </w:rPr>
        <w:t xml:space="preserve">  公司在安全隐患排查中应按规定填写《安全生产工作检查处理记录表》，根据排查出的安全隐患按照隐患等级进行登记，建立安全隐患排查治理台账。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第二十八条</w:t>
      </w:r>
      <w:r>
        <w:rPr>
          <w:rFonts w:hint="eastAsia" w:ascii="宋体" w:hAnsi="宋体" w:cs="宋体"/>
          <w:sz w:val="28"/>
          <w:szCs w:val="28"/>
        </w:rPr>
        <w:t xml:space="preserve">  公司应按规定建立安全隐患排查治理档案，安全隐患排查治理档案实行“一患一档”，安全隐患档案应当包括：隐患排查治理日期，隐患排查的具体部位或场所，发现安全隐患的数量、类别和具体情况，安全隐患治理意见，参加隐患排查治理的人员及其签字，安全隐患治理情况、复查情况、复查时间、复查人员及其签字等。安全隐患排查治理档案保存期限应不少于36个月。</w:t>
      </w:r>
    </w:p>
    <w:p>
      <w:pPr>
        <w:pStyle w:val="4"/>
        <w:spacing w:before="0" w:after="0" w:line="560" w:lineRule="exact"/>
        <w:rPr>
          <w:rFonts w:ascii="宋体" w:hAnsi="宋体" w:eastAsia="宋体" w:cs="宋体"/>
          <w:sz w:val="28"/>
          <w:szCs w:val="28"/>
        </w:rPr>
      </w:pPr>
      <w:bookmarkStart w:id="75" w:name="_Toc126414411"/>
      <w:r>
        <w:rPr>
          <w:rFonts w:hint="eastAsia" w:ascii="宋体" w:hAnsi="宋体" w:eastAsia="宋体" w:cs="宋体"/>
          <w:sz w:val="28"/>
          <w:szCs w:val="28"/>
        </w:rPr>
        <w:t>第八节  隐患治理统计与分析</w:t>
      </w:r>
      <w:bookmarkEnd w:id="75"/>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第二十九条</w:t>
      </w:r>
      <w:r>
        <w:rPr>
          <w:rFonts w:hint="eastAsia" w:ascii="宋体" w:hAnsi="宋体" w:cs="宋体"/>
          <w:sz w:val="28"/>
          <w:szCs w:val="28"/>
        </w:rPr>
        <w:t xml:space="preserve">  公司应当每月、每季、每年对本单位事故隐患排查治理情况进行统计分析，分析隐患形成的原因、特点及规律，对多发、普发的安全隐患要深入分析，有针对性地制定治理措施，消除隐患。并按规定在网上进行申报。</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第三十条</w:t>
      </w:r>
      <w:r>
        <w:rPr>
          <w:rFonts w:hint="eastAsia" w:ascii="宋体" w:hAnsi="宋体" w:cs="宋体"/>
          <w:sz w:val="28"/>
          <w:szCs w:val="28"/>
        </w:rPr>
        <w:t xml:space="preserve">  公司安全部门应根据隐患排查与治理情况，建立《安全生产患排查治理登记台账》，及时对全司上月“三超”情况进行统计分析，每季度对隐患排查治理情况进行统计分析，填写《安全生产隐患排查治理情况统计分析报表》，并在安全会议上进行通报，及时改进安全生产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第三十一条 </w:t>
      </w:r>
      <w:r>
        <w:rPr>
          <w:rFonts w:hint="eastAsia" w:ascii="宋体" w:hAnsi="宋体" w:cs="宋体"/>
          <w:sz w:val="28"/>
          <w:szCs w:val="28"/>
        </w:rPr>
        <w:t xml:space="preserve"> 公司应按规定组织开展安全隐患排查工作，及时建立《安全生产患排查治理登记台账》，对上月“三超”情况及隐患排查治理情况进行统计、分析，每季度填写《安全生产隐患排查治理情况统计分析报表》，经单位主要负责人签字，单位盖章后，于每季度次月5日前将上季度隐患排查治理情况上报公司，并在单位内安全会议上进行通报，及时改进安全生产工作。</w:t>
      </w:r>
    </w:p>
    <w:p>
      <w:pPr>
        <w:pStyle w:val="4"/>
        <w:spacing w:before="0" w:after="0" w:line="560" w:lineRule="exact"/>
        <w:rPr>
          <w:rFonts w:ascii="宋体" w:hAnsi="宋体" w:eastAsia="宋体" w:cs="宋体"/>
          <w:sz w:val="28"/>
          <w:szCs w:val="28"/>
        </w:rPr>
      </w:pPr>
      <w:bookmarkStart w:id="76" w:name="_Toc126414412"/>
      <w:r>
        <w:rPr>
          <w:rFonts w:hint="eastAsia" w:ascii="宋体" w:hAnsi="宋体" w:eastAsia="宋体" w:cs="宋体"/>
          <w:sz w:val="28"/>
          <w:szCs w:val="28"/>
        </w:rPr>
        <w:t>第九节  安全生产社会监督：安全隐患报告和举报奖励</w:t>
      </w:r>
      <w:bookmarkEnd w:id="76"/>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第三十二条</w:t>
      </w:r>
      <w:r>
        <w:rPr>
          <w:rFonts w:hint="eastAsia" w:ascii="宋体" w:hAnsi="宋体" w:cs="宋体"/>
          <w:kern w:val="0"/>
          <w:sz w:val="28"/>
          <w:szCs w:val="28"/>
        </w:rPr>
        <w:t xml:space="preserve">  公司应鼓励、发动员工发现和排除事故隐患，鼓励社会公众举报，对发现、排除和举报事故隐患的有功人员应当给予物质奖励和表彰。</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第三十三条</w:t>
      </w:r>
      <w:r>
        <w:rPr>
          <w:rFonts w:hint="eastAsia" w:ascii="宋体" w:hAnsi="宋体" w:cs="宋体"/>
          <w:kern w:val="0"/>
          <w:sz w:val="28"/>
          <w:szCs w:val="28"/>
        </w:rPr>
        <w:t xml:space="preserve">  事故隐患的报告和举报可采用书信、电话、QQ、微信、口头或委托他人转告等方式，报告人或举报人应对事故隐患进行确切的描述，提供的线索或者必要的证据，便于及时核实、查处和实施奖励。</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 xml:space="preserve">第三十四条 </w:t>
      </w:r>
      <w:r>
        <w:rPr>
          <w:rFonts w:hint="eastAsia" w:ascii="宋体" w:hAnsi="宋体" w:cs="宋体"/>
          <w:kern w:val="0"/>
          <w:sz w:val="28"/>
          <w:szCs w:val="28"/>
        </w:rPr>
        <w:t xml:space="preserve"> 事故隐患举报范围包括但不限于以下内容：</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1、公司存在安全生产管理不当或重大管理疏漏行为的；</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2、公司各级领导或各职能部门（或个人）有重大失职、不作为行为的；</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3、道路交通事故隐患；</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4、消防事故隐患；</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5、各类未按规定上报、隐瞒不报的生产安全事故；</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6、其他构成伤亡或财产损失的事故隐患或者安全生产违法行为</w:t>
      </w:r>
    </w:p>
    <w:p>
      <w:pPr>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第三十五条</w:t>
      </w:r>
      <w:r>
        <w:rPr>
          <w:rFonts w:hint="eastAsia" w:ascii="宋体" w:hAnsi="宋体" w:cs="宋体"/>
          <w:kern w:val="0"/>
          <w:sz w:val="28"/>
          <w:szCs w:val="28"/>
        </w:rPr>
        <w:t xml:space="preserve">  公司接到事故隐患报告或举报后，接到举报的部门应做好登记和记录，并立即报告相关领导，相关职能部门应立对事故隐患情况进行核实。事故隐患情况基本属实的，由相关业务部门提出处理意见。一般安全隐患举报调查核实与处理应在15天内完成；重大安全隐患举报调查核实与处理应在30天内完成；事故隐患情况复杂，涉及人员、部门较多时，经单位主要领导批准可适当延长调查处理时间。</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第三十六条</w:t>
      </w:r>
      <w:r>
        <w:rPr>
          <w:rFonts w:hint="eastAsia" w:ascii="宋体" w:hAnsi="宋体" w:cs="宋体"/>
          <w:kern w:val="0"/>
          <w:sz w:val="28"/>
          <w:szCs w:val="28"/>
        </w:rPr>
        <w:t xml:space="preserve">  举报奖励</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对员工及群众的举报，经查证属实，按以下奖励标准，由公司给予举报人奖励。有两个以上人员向公司举报的，对第一时间举报的人员给予奖励，对其他举报人给予表扬，具体奖励金额由相关部门经查实确认或对隐患处理结束即兑现奖励，奖励经费由安全生产经费中列支。举报奖励资金应按事故隐患或者安全生产违法行为严重程度确认：</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1、举报管理中存在的隐患</w:t>
      </w:r>
      <w:r>
        <w:rPr>
          <w:rFonts w:hint="eastAsia" w:ascii="宋体" w:hAnsi="宋体" w:cs="宋体"/>
          <w:spacing w:val="-20"/>
          <w:kern w:val="0"/>
          <w:sz w:val="28"/>
          <w:szCs w:val="28"/>
        </w:rPr>
        <w:t>奖励标准为：</w:t>
      </w:r>
      <w:r>
        <w:rPr>
          <w:rFonts w:hint="eastAsia" w:ascii="宋体" w:hAnsi="宋体" w:cs="宋体"/>
          <w:kern w:val="0"/>
          <w:sz w:val="28"/>
          <w:szCs w:val="28"/>
        </w:rPr>
        <w:t>举报一般安全隐患的，</w:t>
      </w:r>
      <w:r>
        <w:rPr>
          <w:rFonts w:hint="eastAsia" w:ascii="宋体" w:hAnsi="宋体" w:cs="宋体"/>
          <w:spacing w:val="-20"/>
          <w:kern w:val="0"/>
          <w:sz w:val="28"/>
          <w:szCs w:val="28"/>
        </w:rPr>
        <w:t>奖励</w:t>
      </w:r>
      <w:r>
        <w:rPr>
          <w:rFonts w:hint="eastAsia" w:ascii="宋体" w:hAnsi="宋体" w:cs="宋体"/>
          <w:kern w:val="0"/>
          <w:sz w:val="28"/>
          <w:szCs w:val="28"/>
        </w:rPr>
        <w:t>50-100元；举报重大安全隐患的，</w:t>
      </w:r>
      <w:r>
        <w:rPr>
          <w:rFonts w:hint="eastAsia" w:ascii="宋体" w:hAnsi="宋体" w:cs="宋体"/>
          <w:spacing w:val="-20"/>
          <w:kern w:val="0"/>
          <w:sz w:val="28"/>
          <w:szCs w:val="28"/>
        </w:rPr>
        <w:t>奖励</w:t>
      </w:r>
      <w:r>
        <w:rPr>
          <w:rFonts w:hint="eastAsia" w:ascii="宋体" w:hAnsi="宋体" w:cs="宋体"/>
          <w:kern w:val="0"/>
          <w:sz w:val="28"/>
          <w:szCs w:val="28"/>
        </w:rPr>
        <w:t>100-500元；</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2、举报违规违纪隐患</w:t>
      </w:r>
      <w:r>
        <w:rPr>
          <w:rFonts w:hint="eastAsia" w:ascii="宋体" w:hAnsi="宋体" w:cs="宋体"/>
          <w:spacing w:val="-20"/>
          <w:kern w:val="0"/>
          <w:sz w:val="28"/>
          <w:szCs w:val="28"/>
        </w:rPr>
        <w:t>奖励标准</w:t>
      </w:r>
      <w:r>
        <w:rPr>
          <w:rFonts w:hint="eastAsia" w:ascii="宋体" w:hAnsi="宋体" w:cs="宋体"/>
          <w:kern w:val="0"/>
          <w:sz w:val="28"/>
          <w:szCs w:val="28"/>
        </w:rPr>
        <w:t>为：举报驾驶员违章操作的，</w:t>
      </w:r>
      <w:r>
        <w:rPr>
          <w:rFonts w:hint="eastAsia" w:ascii="宋体" w:hAnsi="宋体" w:cs="宋体"/>
          <w:spacing w:val="-20"/>
          <w:kern w:val="0"/>
          <w:sz w:val="28"/>
          <w:szCs w:val="28"/>
        </w:rPr>
        <w:t>奖励</w:t>
      </w:r>
      <w:r>
        <w:rPr>
          <w:rFonts w:hint="eastAsia" w:ascii="宋体" w:hAnsi="宋体" w:cs="宋体"/>
          <w:kern w:val="0"/>
          <w:sz w:val="28"/>
          <w:szCs w:val="28"/>
        </w:rPr>
        <w:t>50元；举报管理人员违规行为或失职者奖励50元；举报隐瞒安全生产事故的，</w:t>
      </w:r>
      <w:r>
        <w:rPr>
          <w:rFonts w:hint="eastAsia" w:ascii="宋体" w:hAnsi="宋体" w:cs="宋体"/>
          <w:spacing w:val="-20"/>
          <w:kern w:val="0"/>
          <w:sz w:val="28"/>
          <w:szCs w:val="28"/>
        </w:rPr>
        <w:t>奖励</w:t>
      </w:r>
      <w:r>
        <w:rPr>
          <w:rFonts w:hint="eastAsia" w:ascii="宋体" w:hAnsi="宋体" w:cs="宋体"/>
          <w:kern w:val="0"/>
          <w:sz w:val="28"/>
          <w:szCs w:val="28"/>
        </w:rPr>
        <w:t>100-500元。</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第三十七条</w:t>
      </w:r>
      <w:r>
        <w:rPr>
          <w:rFonts w:hint="eastAsia" w:ascii="宋体" w:hAnsi="宋体" w:cs="宋体"/>
          <w:kern w:val="0"/>
          <w:sz w:val="28"/>
          <w:szCs w:val="28"/>
        </w:rPr>
        <w:t xml:space="preserve">  公司对事故隐患举报应严格保密，受理举报的部门应妥善保管和使用举报材料，不得对外泄露举报人的任何信息。事故隐患调查处理完结后，应建立完善相关台账和档案。</w:t>
      </w:r>
    </w:p>
    <w:p>
      <w:pPr>
        <w:pStyle w:val="4"/>
        <w:spacing w:before="0" w:after="0" w:line="560" w:lineRule="exact"/>
        <w:rPr>
          <w:rFonts w:ascii="宋体" w:hAnsi="宋体" w:eastAsia="宋体" w:cs="宋体"/>
          <w:sz w:val="28"/>
          <w:szCs w:val="28"/>
        </w:rPr>
      </w:pPr>
      <w:bookmarkStart w:id="77" w:name="_Toc126414413"/>
      <w:r>
        <w:rPr>
          <w:rFonts w:hint="eastAsia" w:ascii="宋体" w:hAnsi="宋体" w:eastAsia="宋体" w:cs="宋体"/>
          <w:sz w:val="28"/>
          <w:szCs w:val="28"/>
        </w:rPr>
        <w:t>第十节  安全隐患排查治理和重大隐患治理情况“双报告”</w:t>
      </w:r>
      <w:bookmarkEnd w:id="77"/>
    </w:p>
    <w:p>
      <w:pPr>
        <w:pStyle w:val="39"/>
        <w:spacing w:line="560" w:lineRule="exact"/>
        <w:ind w:firstLine="562"/>
        <w:rPr>
          <w:rFonts w:ascii="宋体" w:hAnsi="宋体" w:eastAsia="宋体" w:cs="宋体"/>
          <w:sz w:val="28"/>
          <w:szCs w:val="28"/>
        </w:rPr>
      </w:pPr>
      <w:r>
        <w:rPr>
          <w:rFonts w:hint="eastAsia" w:ascii="宋体" w:hAnsi="宋体" w:eastAsia="宋体" w:cs="宋体"/>
          <w:b/>
          <w:bCs/>
          <w:sz w:val="28"/>
          <w:szCs w:val="28"/>
        </w:rPr>
        <w:t xml:space="preserve">第三十八条 </w:t>
      </w:r>
      <w:r>
        <w:rPr>
          <w:rFonts w:hint="eastAsia" w:ascii="宋体" w:hAnsi="宋体" w:eastAsia="宋体" w:cs="宋体"/>
          <w:sz w:val="28"/>
          <w:szCs w:val="28"/>
        </w:rPr>
        <w:t xml:space="preserve"> 公司是安全隐患和职业病危害因素排查治理的责任主体，按照安全生产和职业病防治的法律、法规、规章、标准和规程规定，制定隐患排查、治理、登记建档、监控、报告等制度，认真开展隐患排查治理工作，积极开展自查自改自报隐患，实现隐患排查治理常态化、制度化、法制化。</w:t>
      </w:r>
    </w:p>
    <w:p>
      <w:pPr>
        <w:pStyle w:val="39"/>
        <w:spacing w:line="560" w:lineRule="exact"/>
        <w:ind w:firstLine="562"/>
        <w:rPr>
          <w:rFonts w:ascii="宋体" w:hAnsi="宋体" w:eastAsia="宋体" w:cs="宋体"/>
          <w:sz w:val="28"/>
          <w:szCs w:val="28"/>
        </w:rPr>
      </w:pPr>
      <w:r>
        <w:rPr>
          <w:rFonts w:hint="eastAsia" w:ascii="宋体" w:hAnsi="宋体" w:eastAsia="宋体" w:cs="宋体"/>
          <w:b/>
          <w:bCs/>
          <w:sz w:val="28"/>
          <w:szCs w:val="28"/>
        </w:rPr>
        <w:t>第三十九条</w:t>
      </w:r>
      <w:r>
        <w:rPr>
          <w:rFonts w:hint="eastAsia" w:ascii="宋体" w:hAnsi="宋体" w:eastAsia="宋体" w:cs="宋体"/>
          <w:sz w:val="28"/>
          <w:szCs w:val="28"/>
        </w:rPr>
        <w:t xml:space="preserve">  公司隐患排查治理和重大隐患治理情况，应向属地行业管理部门和公司员工（代表）大会报告，即“双报告”，其主要内容包括：</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1、公司向员工通报（公示）隐患排查治理情况；</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2、公司向员工（代表）大会专项报告隐患排查治理制度建立、执行情况和重大隐患治理情况；</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3、公司向属地行业管理部门报告重大隐患排查治理情况；</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4、公司向属地行业管理部门报送隐患排查治理制度。</w:t>
      </w:r>
    </w:p>
    <w:p>
      <w:pPr>
        <w:pStyle w:val="39"/>
        <w:spacing w:line="560" w:lineRule="exact"/>
        <w:ind w:firstLine="562"/>
        <w:rPr>
          <w:rFonts w:ascii="宋体" w:hAnsi="宋体" w:eastAsia="宋体" w:cs="宋体"/>
          <w:sz w:val="28"/>
          <w:szCs w:val="28"/>
        </w:rPr>
      </w:pPr>
      <w:r>
        <w:rPr>
          <w:rFonts w:hint="eastAsia" w:ascii="宋体" w:hAnsi="宋体" w:eastAsia="宋体" w:cs="宋体"/>
          <w:b/>
          <w:bCs/>
          <w:sz w:val="28"/>
          <w:szCs w:val="28"/>
        </w:rPr>
        <w:t xml:space="preserve">第四十条 </w:t>
      </w:r>
      <w:r>
        <w:rPr>
          <w:rFonts w:hint="eastAsia" w:ascii="宋体" w:hAnsi="宋体" w:eastAsia="宋体" w:cs="宋体"/>
          <w:sz w:val="28"/>
          <w:szCs w:val="28"/>
        </w:rPr>
        <w:t xml:space="preserve"> 公司向员工通报（公示）隐患排查治理情况，应按以下规定在隐患排查治理公示公告栏中进行：</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1、及时通报（公示）隐患排查治理制度的建立、修订、变更和执行情况；</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2、定期通报（公示）隐患排查治理工作计划；</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3、及时通报（公示）重大隐患的发现及治理过程、验收销号情况，治理进展情况至少每周更新通报（公示）一次；</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4、每月通报（公示）隐患自查自改情况。</w:t>
      </w:r>
    </w:p>
    <w:p>
      <w:pPr>
        <w:pStyle w:val="39"/>
        <w:spacing w:line="560" w:lineRule="exact"/>
        <w:ind w:firstLine="562"/>
        <w:rPr>
          <w:rFonts w:ascii="宋体" w:hAnsi="宋体" w:eastAsia="宋体" w:cs="宋体"/>
          <w:sz w:val="28"/>
          <w:szCs w:val="28"/>
        </w:rPr>
      </w:pPr>
      <w:r>
        <w:rPr>
          <w:rFonts w:hint="eastAsia" w:ascii="宋体" w:hAnsi="宋体" w:eastAsia="宋体" w:cs="宋体"/>
          <w:b/>
          <w:bCs/>
          <w:sz w:val="28"/>
          <w:szCs w:val="28"/>
        </w:rPr>
        <w:t>第四十一条</w:t>
      </w:r>
      <w:r>
        <w:rPr>
          <w:rFonts w:hint="eastAsia" w:ascii="宋体" w:hAnsi="宋体" w:eastAsia="宋体" w:cs="宋体"/>
          <w:sz w:val="28"/>
          <w:szCs w:val="28"/>
        </w:rPr>
        <w:t xml:space="preserve">  公司向安委会专项报告隐患排查治理制度建立、执行情况和重大隐患治理情况，每年至少报告一次；安委会审议情况应在公司以简报形式在全司范围内进行公示，接受员工群众监督。</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1、隐患排查治理制度的建立情况，应包括：隐患排查、治理、登记建档、监控、报告等制度（内容）的建立、修订、变更情况。</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2、隐患排查治理制度的执行情况，应包括：隐患排查治理工作计划、完成情况，公司员工履行隐患排查治理职责情况，政府部门监督检查发现、员工及社会人员举报的隐患治理情况，隐患排查治理统计分析情况，隐患自查自改自报工作成效等。</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3、重大隐患整治情况，应包含重大隐患的排查、评估、治理、报告、分析等情况。</w:t>
      </w:r>
    </w:p>
    <w:p>
      <w:pPr>
        <w:pStyle w:val="39"/>
        <w:spacing w:line="560" w:lineRule="exact"/>
        <w:ind w:firstLine="562"/>
        <w:rPr>
          <w:rFonts w:ascii="宋体" w:hAnsi="宋体" w:eastAsia="宋体" w:cs="宋体"/>
          <w:sz w:val="28"/>
          <w:szCs w:val="28"/>
        </w:rPr>
      </w:pPr>
      <w:r>
        <w:rPr>
          <w:rFonts w:hint="eastAsia" w:ascii="宋体" w:hAnsi="宋体" w:eastAsia="宋体" w:cs="宋体"/>
          <w:b/>
          <w:bCs/>
          <w:sz w:val="28"/>
          <w:szCs w:val="28"/>
        </w:rPr>
        <w:t>第四十二条</w:t>
      </w:r>
      <w:r>
        <w:rPr>
          <w:rFonts w:hint="eastAsia" w:ascii="宋体" w:hAnsi="宋体" w:eastAsia="宋体" w:cs="宋体"/>
          <w:sz w:val="28"/>
          <w:szCs w:val="28"/>
        </w:rPr>
        <w:t xml:space="preserve">  公司向属地行业管理部门报告重大隐患排查治理情况，应遵守以下规定：</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1、在发现重大隐患后3个工作日内，应报告重大隐患的简要信息（部位名称、排查日期、排查人员、内容、现状、监控措施等），且在明显位置进行公示，并及时组织现场评估（评价）、制定治理措施；</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2、在评估及制定治理措施后，应书面报告重大隐患详细信息，包括重大隐患的形成原因、危害程度、风险评估（评价）结果和治理方案等；</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3、在隐患治理过程中，应每月报送治理进展情况直至整改完成；</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4、重大隐患治理完毕后应当及时组织相关专业人员进行评估（评价）并验收销号，要在验收后3日内报送评估结果和验收报告；</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5、未能按期完成治理的重大隐患，应在整改时限到期前15日书面报告延期原因和下一步治理方案等；</w:t>
      </w:r>
    </w:p>
    <w:p>
      <w:pPr>
        <w:pStyle w:val="39"/>
        <w:spacing w:line="560" w:lineRule="exact"/>
        <w:ind w:firstLine="560"/>
        <w:rPr>
          <w:rFonts w:ascii="宋体" w:hAnsi="宋体" w:eastAsia="宋体" w:cs="宋体"/>
          <w:sz w:val="28"/>
          <w:szCs w:val="28"/>
        </w:rPr>
      </w:pPr>
      <w:r>
        <w:rPr>
          <w:rFonts w:hint="eastAsia" w:ascii="宋体" w:hAnsi="宋体" w:eastAsia="宋体" w:cs="宋体"/>
          <w:sz w:val="28"/>
          <w:szCs w:val="28"/>
        </w:rPr>
        <w:t>6、对政府及上级管理部门检查发现或挂牌督办的重大隐患，应按检查指令或挂牌督办要求及时组织治理，经验收合格后，在向属地行业管理部门报告的同时，报检查或挂牌督办牵头部门备案。</w:t>
      </w:r>
    </w:p>
    <w:p>
      <w:pPr>
        <w:pStyle w:val="39"/>
        <w:spacing w:line="560" w:lineRule="exact"/>
        <w:ind w:firstLine="562"/>
        <w:rPr>
          <w:rFonts w:ascii="宋体" w:hAnsi="宋体" w:eastAsia="宋体" w:cs="宋体"/>
          <w:sz w:val="28"/>
          <w:szCs w:val="28"/>
        </w:rPr>
      </w:pPr>
      <w:r>
        <w:rPr>
          <w:rFonts w:hint="eastAsia" w:ascii="宋体" w:hAnsi="宋体" w:eastAsia="宋体" w:cs="宋体"/>
          <w:b/>
          <w:bCs/>
          <w:sz w:val="28"/>
          <w:szCs w:val="28"/>
        </w:rPr>
        <w:t>第四十三条</w:t>
      </w:r>
      <w:r>
        <w:rPr>
          <w:rFonts w:hint="eastAsia" w:ascii="宋体" w:hAnsi="宋体" w:eastAsia="宋体" w:cs="宋体"/>
          <w:sz w:val="28"/>
          <w:szCs w:val="28"/>
        </w:rPr>
        <w:t xml:space="preserve">  公司向属地行业管理部门报送隐患排查治理制度，应在制度制定完善后，及时以电子文件形式上传当地隐患排查治理信息系统，如有关法律法规规章另有规定的，同时按其规定执行。公司报送隐患排查治理制度后如内容有较大修改，应于修改完善后10个工作日内重新报备。</w:t>
      </w:r>
    </w:p>
    <w:p>
      <w:pPr>
        <w:pStyle w:val="39"/>
        <w:spacing w:line="560" w:lineRule="exact"/>
        <w:ind w:firstLine="562"/>
        <w:rPr>
          <w:rFonts w:ascii="宋体" w:hAnsi="宋体" w:eastAsia="宋体" w:cs="宋体"/>
          <w:sz w:val="28"/>
          <w:szCs w:val="28"/>
        </w:rPr>
      </w:pPr>
      <w:r>
        <w:rPr>
          <w:rFonts w:hint="eastAsia" w:ascii="宋体" w:hAnsi="宋体" w:eastAsia="宋体" w:cs="宋体"/>
          <w:b/>
          <w:bCs/>
          <w:sz w:val="28"/>
          <w:szCs w:val="28"/>
        </w:rPr>
        <w:t>第四十四条</w:t>
      </w:r>
      <w:r>
        <w:rPr>
          <w:rFonts w:hint="eastAsia" w:ascii="宋体" w:hAnsi="宋体" w:eastAsia="宋体" w:cs="宋体"/>
          <w:sz w:val="28"/>
          <w:szCs w:val="28"/>
        </w:rPr>
        <w:t xml:space="preserve">  公司安全部门接到重大隐患报告后，应按工作职责要求，强化监督检查，对不按规定治理或治理不到位的责任部门或人员采取有关措施，并按公司规定给予处罚。</w:t>
      </w:r>
    </w:p>
    <w:p>
      <w:pPr>
        <w:pStyle w:val="39"/>
        <w:spacing w:line="560" w:lineRule="exact"/>
        <w:ind w:firstLine="562"/>
        <w:rPr>
          <w:rFonts w:ascii="宋体" w:hAnsi="宋体" w:eastAsia="宋体" w:cs="宋体"/>
          <w:sz w:val="28"/>
          <w:szCs w:val="28"/>
        </w:rPr>
      </w:pPr>
      <w:r>
        <w:rPr>
          <w:rFonts w:hint="eastAsia" w:ascii="宋体" w:hAnsi="宋体" w:eastAsia="宋体" w:cs="宋体"/>
          <w:b/>
          <w:bCs/>
          <w:sz w:val="28"/>
          <w:szCs w:val="28"/>
        </w:rPr>
        <w:t>第四十五条</w:t>
      </w:r>
      <w:r>
        <w:rPr>
          <w:rFonts w:hint="eastAsia" w:ascii="宋体" w:hAnsi="宋体" w:eastAsia="宋体" w:cs="宋体"/>
          <w:sz w:val="28"/>
          <w:szCs w:val="28"/>
        </w:rPr>
        <w:t xml:space="preserve">  公司安全部门应将“双报告”工作落实情况纳入安全生产督查、检查、考核的范围。将“双报告”工作落实情况列为安全生产工作重点，纳入日常监督检查、安全生产专项督查的重要内容，作为先进部门及个人评选推荐的必备条件。</w:t>
      </w:r>
    </w:p>
    <w:p>
      <w:pPr>
        <w:pStyle w:val="39"/>
        <w:spacing w:line="560" w:lineRule="exact"/>
        <w:ind w:firstLine="562"/>
        <w:rPr>
          <w:rFonts w:ascii="宋体" w:hAnsi="宋体" w:eastAsia="宋体" w:cs="宋体"/>
          <w:sz w:val="28"/>
          <w:szCs w:val="28"/>
        </w:rPr>
      </w:pPr>
      <w:r>
        <w:rPr>
          <w:rFonts w:hint="eastAsia" w:ascii="宋体" w:hAnsi="宋体" w:eastAsia="宋体" w:cs="宋体"/>
          <w:b/>
          <w:bCs/>
          <w:sz w:val="28"/>
          <w:szCs w:val="28"/>
        </w:rPr>
        <w:t>第四十六条</w:t>
      </w:r>
      <w:r>
        <w:rPr>
          <w:rFonts w:hint="eastAsia" w:ascii="宋体" w:hAnsi="宋体" w:eastAsia="宋体" w:cs="宋体"/>
          <w:sz w:val="28"/>
          <w:szCs w:val="28"/>
        </w:rPr>
        <w:t xml:space="preserve">  公司应协助督促落实“双报告”工作，督促公司主要负责人在安委会上报告企业隐患排查治理制度建立、修订和执行情况，重大隐患治理工作情况，接受公司安委会审议。</w:t>
      </w:r>
    </w:p>
    <w:p>
      <w:pPr>
        <w:pStyle w:val="3"/>
        <w:keepNext w:val="0"/>
        <w:keepLines w:val="0"/>
        <w:spacing w:line="560" w:lineRule="exact"/>
        <w:jc w:val="center"/>
        <w:rPr>
          <w:rFonts w:ascii="宋体" w:hAnsi="宋体" w:eastAsia="宋体" w:cs="宋体"/>
          <w:b/>
          <w:bCs w:val="0"/>
          <w:color w:val="auto"/>
          <w:sz w:val="28"/>
          <w:szCs w:val="28"/>
        </w:rPr>
      </w:pPr>
      <w:bookmarkStart w:id="78" w:name="_Toc126414414"/>
      <w:r>
        <w:rPr>
          <w:rFonts w:hint="eastAsia" w:ascii="宋体" w:hAnsi="宋体" w:eastAsia="宋体" w:cs="宋体"/>
          <w:b/>
          <w:bCs w:val="0"/>
          <w:color w:val="auto"/>
          <w:sz w:val="28"/>
          <w:szCs w:val="28"/>
        </w:rPr>
        <w:t>第六章  安全生产风险管理制度</w:t>
      </w:r>
      <w:bookmarkEnd w:id="78"/>
    </w:p>
    <w:p>
      <w:pPr>
        <w:pStyle w:val="4"/>
        <w:keepNext w:val="0"/>
        <w:keepLines w:val="0"/>
        <w:spacing w:before="0" w:after="0" w:line="560" w:lineRule="exact"/>
        <w:rPr>
          <w:rFonts w:ascii="宋体" w:hAnsi="宋体" w:eastAsia="宋体" w:cs="宋体"/>
          <w:sz w:val="28"/>
          <w:szCs w:val="28"/>
        </w:rPr>
      </w:pPr>
      <w:bookmarkStart w:id="79" w:name="_Toc126414415"/>
      <w:r>
        <w:rPr>
          <w:rFonts w:hint="eastAsia" w:ascii="宋体" w:hAnsi="宋体" w:eastAsia="宋体" w:cs="宋体"/>
          <w:sz w:val="28"/>
          <w:szCs w:val="28"/>
        </w:rPr>
        <w:t>第一节  总 则</w:t>
      </w:r>
      <w:bookmarkEnd w:id="79"/>
    </w:p>
    <w:p>
      <w:pPr>
        <w:pStyle w:val="56"/>
        <w:ind w:firstLine="562"/>
        <w:jc w:val="left"/>
        <w:rPr>
          <w:sz w:val="28"/>
          <w:szCs w:val="28"/>
        </w:rPr>
      </w:pPr>
      <w:r>
        <w:rPr>
          <w:b/>
          <w:bCs/>
          <w:sz w:val="28"/>
          <w:szCs w:val="28"/>
        </w:rPr>
        <w:t>第</w:t>
      </w:r>
      <w:r>
        <w:rPr>
          <w:rFonts w:hint="eastAsia"/>
          <w:b/>
          <w:bCs/>
          <w:sz w:val="28"/>
          <w:szCs w:val="28"/>
        </w:rPr>
        <w:t>一</w:t>
      </w:r>
      <w:r>
        <w:rPr>
          <w:b/>
          <w:bCs/>
          <w:sz w:val="28"/>
          <w:szCs w:val="28"/>
        </w:rPr>
        <w:t>条</w:t>
      </w:r>
      <w:r>
        <w:rPr>
          <w:rFonts w:hint="eastAsia"/>
          <w:sz w:val="28"/>
          <w:szCs w:val="28"/>
        </w:rPr>
        <w:t xml:space="preserve">  </w:t>
      </w:r>
      <w:r>
        <w:rPr>
          <w:sz w:val="28"/>
          <w:szCs w:val="28"/>
        </w:rPr>
        <w:t>为加强公司安全生产风险管理，规范安全生产风险辨识、评估与管控工作，防范和遏制安全生产事故，依据《中华人民共和国安全生产法》、《道路运输安全生产风险源等级划分规定（试行）》、省运管局《四川省道路运输行业安全生产风险管理暂行办法》等有关法规、规定，制定本制度。</w:t>
      </w:r>
      <w:r>
        <w:rPr>
          <w:sz w:val="28"/>
          <w:szCs w:val="28"/>
        </w:rPr>
        <w:br w:type="textWrapping"/>
      </w:r>
      <w:r>
        <w:rPr>
          <w:rFonts w:hint="eastAsia"/>
          <w:sz w:val="28"/>
          <w:szCs w:val="28"/>
        </w:rPr>
        <w:t xml:space="preserve">    </w:t>
      </w:r>
      <w:r>
        <w:rPr>
          <w:b/>
          <w:bCs/>
          <w:sz w:val="28"/>
          <w:szCs w:val="28"/>
        </w:rPr>
        <w:t>第二条  </w:t>
      </w:r>
      <w:r>
        <w:rPr>
          <w:rFonts w:hint="eastAsia"/>
          <w:b/>
          <w:bCs/>
          <w:sz w:val="28"/>
          <w:szCs w:val="28"/>
        </w:rPr>
        <w:t xml:space="preserve"> </w:t>
      </w:r>
      <w:r>
        <w:rPr>
          <w:sz w:val="28"/>
          <w:szCs w:val="28"/>
        </w:rPr>
        <w:t>本制度适用全司安全生产风险辨识、评估、管控及其监督管理工作。</w:t>
      </w:r>
      <w:r>
        <w:rPr>
          <w:sz w:val="28"/>
          <w:szCs w:val="28"/>
        </w:rPr>
        <w:br w:type="textWrapping"/>
      </w:r>
      <w:r>
        <w:rPr>
          <w:rFonts w:hint="eastAsia"/>
          <w:sz w:val="28"/>
          <w:szCs w:val="28"/>
        </w:rPr>
        <w:t xml:space="preserve">    </w:t>
      </w:r>
      <w:r>
        <w:rPr>
          <w:b/>
          <w:bCs/>
          <w:sz w:val="28"/>
          <w:szCs w:val="28"/>
        </w:rPr>
        <w:t>第三条 </w:t>
      </w:r>
      <w:r>
        <w:rPr>
          <w:rFonts w:hint="eastAsia"/>
          <w:sz w:val="28"/>
          <w:szCs w:val="28"/>
        </w:rPr>
        <w:t xml:space="preserve"> </w:t>
      </w:r>
      <w:r>
        <w:rPr>
          <w:sz w:val="28"/>
          <w:szCs w:val="28"/>
        </w:rPr>
        <w:t> 公司是安全生产风险管理的实施主体，应根据安全生产风险管理制度，组织开展风险辨识、评估等工作，落实重大风险登记、重大危险源报备和控制责任，防范和减少安全生产事故。</w:t>
      </w:r>
      <w:r>
        <w:rPr>
          <w:sz w:val="28"/>
          <w:szCs w:val="28"/>
        </w:rPr>
        <w:br w:type="textWrapping"/>
      </w:r>
      <w:r>
        <w:rPr>
          <w:rFonts w:hint="eastAsia"/>
          <w:sz w:val="28"/>
          <w:szCs w:val="28"/>
        </w:rPr>
        <w:t xml:space="preserve">    </w:t>
      </w:r>
      <w:r>
        <w:rPr>
          <w:b/>
          <w:bCs/>
          <w:sz w:val="28"/>
          <w:szCs w:val="28"/>
        </w:rPr>
        <w:t>第四条</w:t>
      </w:r>
      <w:r>
        <w:rPr>
          <w:sz w:val="28"/>
          <w:szCs w:val="28"/>
        </w:rPr>
        <w:t>  </w:t>
      </w:r>
      <w:r>
        <w:rPr>
          <w:rFonts w:hint="eastAsia"/>
          <w:sz w:val="28"/>
          <w:szCs w:val="28"/>
        </w:rPr>
        <w:t xml:space="preserve"> </w:t>
      </w:r>
      <w:r>
        <w:rPr>
          <w:sz w:val="28"/>
          <w:szCs w:val="28"/>
        </w:rPr>
        <w:t>公司指导全司安全生产风险管理工作。各部门具体负责本部门范围内生产经营重大风险辨识、评估与管控工作。</w:t>
      </w:r>
      <w:r>
        <w:rPr>
          <w:sz w:val="28"/>
          <w:szCs w:val="28"/>
        </w:rPr>
        <w:br w:type="textWrapping"/>
      </w:r>
      <w:r>
        <w:rPr>
          <w:rFonts w:hint="eastAsia"/>
          <w:sz w:val="28"/>
          <w:szCs w:val="28"/>
        </w:rPr>
        <w:t xml:space="preserve">   </w:t>
      </w:r>
      <w:r>
        <w:rPr>
          <w:rFonts w:hint="eastAsia"/>
          <w:b/>
          <w:bCs/>
          <w:sz w:val="28"/>
          <w:szCs w:val="28"/>
        </w:rPr>
        <w:t xml:space="preserve"> </w:t>
      </w:r>
      <w:r>
        <w:rPr>
          <w:b/>
          <w:bCs/>
          <w:sz w:val="28"/>
          <w:szCs w:val="28"/>
        </w:rPr>
        <w:t>第五条</w:t>
      </w:r>
      <w:r>
        <w:rPr>
          <w:sz w:val="28"/>
          <w:szCs w:val="28"/>
        </w:rPr>
        <w:t> </w:t>
      </w:r>
      <w:r>
        <w:rPr>
          <w:rFonts w:hint="eastAsia"/>
          <w:sz w:val="28"/>
          <w:szCs w:val="28"/>
        </w:rPr>
        <w:t xml:space="preserve"> </w:t>
      </w:r>
      <w:r>
        <w:rPr>
          <w:sz w:val="28"/>
          <w:szCs w:val="28"/>
        </w:rPr>
        <w:t> 安全生产风险管理工作应坚持“部门负责、公司监管、动态实施、科学管控”的原则。</w:t>
      </w:r>
      <w:r>
        <w:rPr>
          <w:sz w:val="28"/>
          <w:szCs w:val="28"/>
        </w:rPr>
        <w:br w:type="textWrapping"/>
      </w:r>
      <w:r>
        <w:rPr>
          <w:rFonts w:hint="eastAsia"/>
          <w:sz w:val="28"/>
          <w:szCs w:val="28"/>
        </w:rPr>
        <w:t xml:space="preserve">    </w:t>
      </w:r>
      <w:r>
        <w:rPr>
          <w:b/>
          <w:bCs/>
          <w:sz w:val="28"/>
          <w:szCs w:val="28"/>
        </w:rPr>
        <w:t>第六条</w:t>
      </w:r>
      <w:r>
        <w:rPr>
          <w:sz w:val="28"/>
          <w:szCs w:val="28"/>
        </w:rPr>
        <w:t> </w:t>
      </w:r>
      <w:r>
        <w:rPr>
          <w:rFonts w:hint="eastAsia"/>
          <w:sz w:val="28"/>
          <w:szCs w:val="28"/>
        </w:rPr>
        <w:t xml:space="preserve"> </w:t>
      </w:r>
      <w:r>
        <w:rPr>
          <w:sz w:val="28"/>
          <w:szCs w:val="28"/>
        </w:rPr>
        <w:t> 公司安全生产风险管理工作采取“计划、实施、检查、改进”动态循环改进模式，通过风险辨识、风险评估和风险管控工作的自我检查、自我纠正和自我完善，逐步形成持续改进的安全生产风险管理长效机制，积极推动公司安全生产“制度体系、安全责任体系、预防体系、支撑保障体系、宣传教育体系”建设。</w:t>
      </w:r>
    </w:p>
    <w:p>
      <w:pPr>
        <w:pStyle w:val="56"/>
        <w:ind w:firstLine="0" w:firstLineChars="0"/>
        <w:jc w:val="center"/>
        <w:outlineLvl w:val="1"/>
        <w:rPr>
          <w:b/>
          <w:bCs/>
          <w:sz w:val="28"/>
          <w:szCs w:val="28"/>
        </w:rPr>
      </w:pPr>
      <w:r>
        <w:rPr>
          <w:b/>
          <w:bCs/>
          <w:sz w:val="28"/>
          <w:szCs w:val="28"/>
        </w:rPr>
        <w:t>第二节  风险分级</w:t>
      </w:r>
    </w:p>
    <w:p>
      <w:pPr>
        <w:pStyle w:val="56"/>
        <w:ind w:firstLine="562"/>
        <w:jc w:val="left"/>
        <w:rPr>
          <w:sz w:val="28"/>
          <w:szCs w:val="28"/>
        </w:rPr>
      </w:pPr>
      <w:r>
        <w:rPr>
          <w:b/>
          <w:bCs/>
          <w:sz w:val="28"/>
          <w:szCs w:val="28"/>
        </w:rPr>
        <w:t>第七条</w:t>
      </w:r>
      <w:r>
        <w:rPr>
          <w:sz w:val="28"/>
          <w:szCs w:val="28"/>
        </w:rPr>
        <w:t>  </w:t>
      </w:r>
      <w:r>
        <w:rPr>
          <w:rFonts w:hint="eastAsia"/>
          <w:sz w:val="28"/>
          <w:szCs w:val="28"/>
        </w:rPr>
        <w:t xml:space="preserve"> </w:t>
      </w:r>
      <w:r>
        <w:rPr>
          <w:sz w:val="28"/>
          <w:szCs w:val="28"/>
        </w:rPr>
        <w:t>道路运输安全生产风险（以下简称风险）是指道路运输生产经营过程中发生安全生产事故的可能性。</w:t>
      </w:r>
    </w:p>
    <w:p>
      <w:pPr>
        <w:pStyle w:val="56"/>
        <w:ind w:firstLine="562"/>
        <w:jc w:val="left"/>
        <w:rPr>
          <w:sz w:val="28"/>
          <w:szCs w:val="28"/>
        </w:rPr>
      </w:pPr>
      <w:r>
        <w:rPr>
          <w:b/>
          <w:bCs/>
          <w:sz w:val="28"/>
          <w:szCs w:val="28"/>
        </w:rPr>
        <w:t>第八条</w:t>
      </w:r>
      <w:r>
        <w:rPr>
          <w:sz w:val="28"/>
          <w:szCs w:val="28"/>
        </w:rPr>
        <w:t> </w:t>
      </w:r>
      <w:r>
        <w:rPr>
          <w:rFonts w:hint="eastAsia"/>
          <w:sz w:val="28"/>
          <w:szCs w:val="28"/>
        </w:rPr>
        <w:t xml:space="preserve">   </w:t>
      </w:r>
      <w:r>
        <w:rPr>
          <w:sz w:val="28"/>
          <w:szCs w:val="28"/>
        </w:rPr>
        <w:t>风险等级按照可能导致安全生产事故的后果和概率，由高到低依次分为重大、较大、一般和较小四个等级。</w:t>
      </w:r>
    </w:p>
    <w:p>
      <w:pPr>
        <w:pStyle w:val="56"/>
        <w:ind w:firstLine="560"/>
        <w:jc w:val="left"/>
        <w:rPr>
          <w:sz w:val="28"/>
          <w:szCs w:val="28"/>
        </w:rPr>
      </w:pPr>
      <w:r>
        <w:rPr>
          <w:sz w:val="28"/>
          <w:szCs w:val="28"/>
        </w:rPr>
        <w:t>1、重大风险（A/红色）是指一定条件下易导致特别重大安全生产事故的风险。（班线客车：综合得分65分（含）以上或A1、A2、A4、A8中有3个及以上单项指标为满分者）。</w:t>
      </w:r>
    </w:p>
    <w:p>
      <w:pPr>
        <w:pStyle w:val="56"/>
        <w:ind w:firstLine="560"/>
        <w:jc w:val="left"/>
        <w:rPr>
          <w:sz w:val="28"/>
          <w:szCs w:val="28"/>
        </w:rPr>
      </w:pPr>
      <w:r>
        <w:rPr>
          <w:sz w:val="28"/>
          <w:szCs w:val="28"/>
        </w:rPr>
        <w:t>2、较大风险（B/橙色）是指一定条件下易导致重大安全生产事故的风险。（班线客车：综合得分55-65分或A1、A2、A4、A8中有2个单项指标为满分者）。</w:t>
      </w:r>
    </w:p>
    <w:p>
      <w:pPr>
        <w:pStyle w:val="56"/>
        <w:ind w:firstLine="560"/>
        <w:jc w:val="left"/>
        <w:rPr>
          <w:sz w:val="28"/>
          <w:szCs w:val="28"/>
        </w:rPr>
      </w:pPr>
      <w:r>
        <w:rPr>
          <w:sz w:val="28"/>
          <w:szCs w:val="28"/>
        </w:rPr>
        <w:t>3、一般风险（C/黄色）是指一定条件下易导致较大安全生产事故的风险。（班线客车：综合得分45-54分者）</w:t>
      </w:r>
      <w:r>
        <w:rPr>
          <w:sz w:val="28"/>
          <w:szCs w:val="28"/>
        </w:rPr>
        <w:br w:type="textWrapping"/>
      </w:r>
      <w:r>
        <w:rPr>
          <w:rFonts w:hint="eastAsia"/>
          <w:sz w:val="28"/>
          <w:szCs w:val="28"/>
        </w:rPr>
        <w:t xml:space="preserve">    </w:t>
      </w:r>
      <w:r>
        <w:rPr>
          <w:sz w:val="28"/>
          <w:szCs w:val="28"/>
        </w:rPr>
        <w:t>4、较小风险（D/蓝色）是指一定条件下易导致一般安全生产事故的风险。（班线客车：综合得分35-44分者）。</w:t>
      </w:r>
      <w:r>
        <w:rPr>
          <w:sz w:val="28"/>
          <w:szCs w:val="28"/>
        </w:rPr>
        <w:br w:type="textWrapping"/>
      </w:r>
      <w:r>
        <w:rPr>
          <w:rFonts w:hint="eastAsia"/>
          <w:sz w:val="28"/>
          <w:szCs w:val="28"/>
        </w:rPr>
        <w:t xml:space="preserve">    </w:t>
      </w:r>
      <w:r>
        <w:rPr>
          <w:sz w:val="28"/>
          <w:szCs w:val="28"/>
        </w:rPr>
        <w:t>5、以上同时满足两个以上条件的，按最高等级确定风险等级。</w:t>
      </w:r>
    </w:p>
    <w:p>
      <w:pPr>
        <w:pStyle w:val="56"/>
        <w:ind w:firstLine="562"/>
        <w:jc w:val="left"/>
        <w:rPr>
          <w:sz w:val="28"/>
          <w:szCs w:val="28"/>
        </w:rPr>
      </w:pPr>
      <w:r>
        <w:rPr>
          <w:b/>
          <w:bCs/>
          <w:sz w:val="28"/>
          <w:szCs w:val="28"/>
        </w:rPr>
        <w:t>第九条</w:t>
      </w:r>
      <w:r>
        <w:rPr>
          <w:rFonts w:hint="eastAsia"/>
          <w:b/>
          <w:bCs/>
          <w:sz w:val="28"/>
          <w:szCs w:val="28"/>
        </w:rPr>
        <w:t xml:space="preserve"> </w:t>
      </w:r>
      <w:r>
        <w:rPr>
          <w:rFonts w:hint="eastAsia"/>
          <w:sz w:val="28"/>
          <w:szCs w:val="28"/>
        </w:rPr>
        <w:t xml:space="preserve"> </w:t>
      </w:r>
      <w:r>
        <w:rPr>
          <w:sz w:val="28"/>
          <w:szCs w:val="28"/>
        </w:rPr>
        <w:t> 公司应根据相关法律法规及行业规定并结合安全生产实际制定风险辨识和等级判定指南。</w:t>
      </w:r>
    </w:p>
    <w:p>
      <w:pPr>
        <w:pStyle w:val="56"/>
        <w:ind w:firstLine="0" w:firstLineChars="0"/>
        <w:jc w:val="center"/>
        <w:outlineLvl w:val="1"/>
        <w:rPr>
          <w:b/>
          <w:bCs/>
          <w:sz w:val="28"/>
          <w:szCs w:val="28"/>
        </w:rPr>
      </w:pPr>
      <w:r>
        <w:rPr>
          <w:b/>
          <w:bCs/>
          <w:sz w:val="28"/>
          <w:szCs w:val="28"/>
        </w:rPr>
        <w:t>第三章  辨识、评估与控制</w:t>
      </w:r>
    </w:p>
    <w:p>
      <w:pPr>
        <w:pStyle w:val="56"/>
        <w:ind w:firstLine="562"/>
        <w:jc w:val="left"/>
        <w:rPr>
          <w:sz w:val="28"/>
          <w:szCs w:val="28"/>
        </w:rPr>
      </w:pPr>
      <w:r>
        <w:rPr>
          <w:b/>
          <w:bCs/>
          <w:sz w:val="28"/>
          <w:szCs w:val="28"/>
        </w:rPr>
        <w:t>第十条 </w:t>
      </w:r>
      <w:r>
        <w:rPr>
          <w:sz w:val="28"/>
          <w:szCs w:val="28"/>
        </w:rPr>
        <w:t> </w:t>
      </w:r>
      <w:r>
        <w:rPr>
          <w:rFonts w:hint="eastAsia"/>
          <w:sz w:val="28"/>
          <w:szCs w:val="28"/>
        </w:rPr>
        <w:t xml:space="preserve">  </w:t>
      </w:r>
      <w:r>
        <w:rPr>
          <w:sz w:val="28"/>
          <w:szCs w:val="28"/>
        </w:rPr>
        <w:t>公司应针对单位生产经营活动范围及其生产经营环节，按照相关法规标准要求，编制风险辨识手册，明确风险辨识范围、方式和程序。风险辨识的程序应按照以下程序进行：</w:t>
      </w:r>
    </w:p>
    <w:p>
      <w:pPr>
        <w:pStyle w:val="56"/>
        <w:ind w:firstLine="560"/>
        <w:jc w:val="left"/>
        <w:rPr>
          <w:sz w:val="28"/>
          <w:szCs w:val="28"/>
        </w:rPr>
      </w:pPr>
      <w:r>
        <w:rPr>
          <w:sz w:val="28"/>
          <w:szCs w:val="28"/>
        </w:rPr>
        <w:t>1、确定辨识的范围：应根据业务经营范围，综合考虑不同业务范围风险事件发生的独立性，以及历史风险事件发生情况，确定一个或以上风险辨识范围。</w:t>
      </w:r>
    </w:p>
    <w:p>
      <w:pPr>
        <w:pStyle w:val="56"/>
        <w:ind w:firstLine="560"/>
        <w:jc w:val="left"/>
        <w:rPr>
          <w:sz w:val="28"/>
          <w:szCs w:val="28"/>
        </w:rPr>
      </w:pPr>
      <w:r>
        <w:rPr>
          <w:sz w:val="28"/>
          <w:szCs w:val="28"/>
        </w:rPr>
        <w:t>2、划分作业单元：应按照风险管理需求独立性原则，根据业务范围、生产区域、管理单元、作业环节等进行作业单元划分，并建立作业单元清单。</w:t>
      </w:r>
    </w:p>
    <w:p>
      <w:pPr>
        <w:pStyle w:val="56"/>
        <w:ind w:firstLine="560"/>
        <w:jc w:val="left"/>
        <w:rPr>
          <w:sz w:val="28"/>
          <w:szCs w:val="28"/>
        </w:rPr>
      </w:pPr>
      <w:r>
        <w:rPr>
          <w:sz w:val="28"/>
          <w:szCs w:val="28"/>
        </w:rPr>
        <w:t>3、确定风险事件：针对不同作业单元，结合日常安全生产管理实际，综合考虑历史风险事件发生情况，研究确定各作业单元可能发生的风险事件。</w:t>
      </w:r>
    </w:p>
    <w:p>
      <w:pPr>
        <w:pStyle w:val="56"/>
        <w:ind w:firstLine="560"/>
        <w:jc w:val="left"/>
        <w:rPr>
          <w:sz w:val="28"/>
          <w:szCs w:val="28"/>
        </w:rPr>
      </w:pPr>
      <w:r>
        <w:rPr>
          <w:sz w:val="28"/>
          <w:szCs w:val="28"/>
        </w:rPr>
        <w:t>4、分析致险因素：针对不同作业单元，按照人、车、路、环境、管理五要素进行致险因素分析。</w:t>
      </w:r>
    </w:p>
    <w:p>
      <w:pPr>
        <w:pStyle w:val="56"/>
        <w:ind w:firstLine="560"/>
        <w:jc w:val="left"/>
        <w:rPr>
          <w:sz w:val="28"/>
          <w:szCs w:val="28"/>
        </w:rPr>
      </w:pPr>
      <w:r>
        <w:rPr>
          <w:sz w:val="28"/>
          <w:szCs w:val="28"/>
        </w:rPr>
        <w:t>5、编制风险辨识手册：针对本单位生产经营活动范围及其生产经验环节，按照相关法律、法规、标准要求，编制风险辨识手册，明确风险辨识范围、划分作业单元、确定风险事件、分析致险因素。</w:t>
      </w:r>
      <w:r>
        <w:rPr>
          <w:sz w:val="28"/>
          <w:szCs w:val="28"/>
        </w:rPr>
        <w:br w:type="textWrapping"/>
      </w:r>
      <w:r>
        <w:rPr>
          <w:rFonts w:hint="eastAsia"/>
          <w:sz w:val="28"/>
          <w:szCs w:val="28"/>
        </w:rPr>
        <w:t xml:space="preserve">    </w:t>
      </w:r>
      <w:r>
        <w:rPr>
          <w:b/>
          <w:bCs/>
          <w:sz w:val="28"/>
          <w:szCs w:val="28"/>
        </w:rPr>
        <w:t>第十一条</w:t>
      </w:r>
      <w:r>
        <w:rPr>
          <w:sz w:val="28"/>
          <w:szCs w:val="28"/>
        </w:rPr>
        <w:t> </w:t>
      </w:r>
      <w:r>
        <w:rPr>
          <w:rFonts w:hint="eastAsia"/>
          <w:sz w:val="28"/>
          <w:szCs w:val="28"/>
        </w:rPr>
        <w:t xml:space="preserve">   </w:t>
      </w:r>
      <w:r>
        <w:rPr>
          <w:sz w:val="28"/>
          <w:szCs w:val="28"/>
        </w:rPr>
        <w:t>安全风险辨识应针对影响发生安全生产事故及其损失程度的致险因素进行，致险因素一般包含（但不限于）以下方面：</w:t>
      </w:r>
      <w:r>
        <w:rPr>
          <w:sz w:val="28"/>
          <w:szCs w:val="28"/>
        </w:rPr>
        <w:br w:type="textWrapping"/>
      </w:r>
      <w:r>
        <w:rPr>
          <w:rFonts w:hint="eastAsia"/>
          <w:sz w:val="28"/>
          <w:szCs w:val="28"/>
        </w:rPr>
        <w:t xml:space="preserve">    </w:t>
      </w:r>
      <w:r>
        <w:rPr>
          <w:sz w:val="28"/>
          <w:szCs w:val="28"/>
        </w:rPr>
        <w:t>1、从业人员安全意识、安全与应急技能、安全行为或状态；</w:t>
      </w:r>
      <w:r>
        <w:rPr>
          <w:sz w:val="28"/>
          <w:szCs w:val="28"/>
        </w:rPr>
        <w:br w:type="textWrapping"/>
      </w:r>
      <w:r>
        <w:rPr>
          <w:rFonts w:hint="eastAsia"/>
          <w:sz w:val="28"/>
          <w:szCs w:val="28"/>
        </w:rPr>
        <w:t xml:space="preserve">    </w:t>
      </w:r>
      <w:r>
        <w:rPr>
          <w:sz w:val="28"/>
          <w:szCs w:val="28"/>
        </w:rPr>
        <w:t>2、生产经营基础设施、运输工具及设施设备的安全可靠性；</w:t>
      </w:r>
      <w:r>
        <w:rPr>
          <w:sz w:val="28"/>
          <w:szCs w:val="28"/>
        </w:rPr>
        <w:br w:type="textWrapping"/>
      </w:r>
      <w:r>
        <w:rPr>
          <w:rFonts w:hint="eastAsia"/>
          <w:sz w:val="28"/>
          <w:szCs w:val="28"/>
        </w:rPr>
        <w:t xml:space="preserve">    </w:t>
      </w:r>
      <w:r>
        <w:rPr>
          <w:sz w:val="28"/>
          <w:szCs w:val="28"/>
        </w:rPr>
        <w:t>3、安全生产规章制度、操作规程等管理制度的健全、完善和有效性。</w:t>
      </w:r>
      <w:r>
        <w:rPr>
          <w:sz w:val="28"/>
          <w:szCs w:val="28"/>
        </w:rPr>
        <w:br w:type="textWrapping"/>
      </w:r>
      <w:r>
        <w:rPr>
          <w:rFonts w:hint="eastAsia"/>
          <w:sz w:val="28"/>
          <w:szCs w:val="28"/>
        </w:rPr>
        <w:t xml:space="preserve">    </w:t>
      </w:r>
      <w:r>
        <w:rPr>
          <w:sz w:val="28"/>
          <w:szCs w:val="28"/>
        </w:rPr>
        <w:t>4、安全生产的管理机构、管理体系、工作机制的合法、完善和有效性。</w:t>
      </w:r>
      <w:r>
        <w:rPr>
          <w:sz w:val="28"/>
          <w:szCs w:val="28"/>
        </w:rPr>
        <w:br w:type="textWrapping"/>
      </w:r>
      <w:r>
        <w:rPr>
          <w:rFonts w:hint="eastAsia"/>
          <w:sz w:val="28"/>
          <w:szCs w:val="28"/>
        </w:rPr>
        <w:t xml:space="preserve">    </w:t>
      </w:r>
      <w:r>
        <w:rPr>
          <w:sz w:val="28"/>
          <w:szCs w:val="28"/>
        </w:rPr>
        <w:t>5、影响安全生产外部要素危害程度的可知性和应对措施。</w:t>
      </w:r>
      <w:r>
        <w:rPr>
          <w:sz w:val="28"/>
          <w:szCs w:val="28"/>
        </w:rPr>
        <w:br w:type="textWrapping"/>
      </w:r>
      <w:r>
        <w:rPr>
          <w:rFonts w:hint="eastAsia"/>
          <w:sz w:val="28"/>
          <w:szCs w:val="28"/>
        </w:rPr>
        <w:t xml:space="preserve">   </w:t>
      </w:r>
      <w:r>
        <w:rPr>
          <w:rFonts w:hint="eastAsia"/>
          <w:b/>
          <w:bCs/>
          <w:sz w:val="28"/>
          <w:szCs w:val="28"/>
        </w:rPr>
        <w:t xml:space="preserve"> </w:t>
      </w:r>
      <w:r>
        <w:rPr>
          <w:b/>
          <w:bCs/>
          <w:sz w:val="28"/>
          <w:szCs w:val="28"/>
        </w:rPr>
        <w:t>第十二条 </w:t>
      </w:r>
      <w:r>
        <w:rPr>
          <w:rFonts w:hint="eastAsia"/>
          <w:sz w:val="28"/>
          <w:szCs w:val="28"/>
        </w:rPr>
        <w:t xml:space="preserve">  </w:t>
      </w:r>
      <w:r>
        <w:rPr>
          <w:sz w:val="28"/>
          <w:szCs w:val="28"/>
        </w:rPr>
        <w:t>安全生产风险辨识分为全面辨识和专项辨识。全面辨识是为全面掌握单位安全生产风险，全面、系统对单位生产经营活动开展的风险辨识；专项辨识是为及时掌握单位重点业务、工作环节或重点部位、管理对象的安全生产风险，对单位生产经营活动范围内部分领域开展的安全生产风险辨识。</w:t>
      </w:r>
      <w:r>
        <w:rPr>
          <w:sz w:val="28"/>
          <w:szCs w:val="28"/>
        </w:rPr>
        <w:br w:type="textWrapping"/>
      </w:r>
      <w:r>
        <w:rPr>
          <w:rFonts w:hint="eastAsia"/>
          <w:sz w:val="28"/>
          <w:szCs w:val="28"/>
        </w:rPr>
        <w:t xml:space="preserve">     </w:t>
      </w:r>
      <w:r>
        <w:rPr>
          <w:b/>
          <w:bCs/>
          <w:sz w:val="28"/>
          <w:szCs w:val="28"/>
        </w:rPr>
        <w:t>第十三条</w:t>
      </w:r>
      <w:r>
        <w:rPr>
          <w:sz w:val="28"/>
          <w:szCs w:val="28"/>
        </w:rPr>
        <w:t>  </w:t>
      </w:r>
      <w:r>
        <w:rPr>
          <w:rFonts w:hint="eastAsia"/>
          <w:sz w:val="28"/>
          <w:szCs w:val="28"/>
        </w:rPr>
        <w:t xml:space="preserve"> </w:t>
      </w:r>
      <w:r>
        <w:rPr>
          <w:sz w:val="28"/>
          <w:szCs w:val="28"/>
        </w:rPr>
        <w:t>全面辨识应每年不少于1次，专项辨识应在生产经营环节或其要素发生重大变化或管理部门有特殊要求时及时开展。安全生产风险辨识结束后应形成风险清单。</w:t>
      </w:r>
      <w:r>
        <w:rPr>
          <w:sz w:val="28"/>
          <w:szCs w:val="28"/>
        </w:rPr>
        <w:br w:type="textWrapping"/>
      </w:r>
      <w:r>
        <w:rPr>
          <w:rFonts w:hint="eastAsia"/>
          <w:sz w:val="28"/>
          <w:szCs w:val="28"/>
        </w:rPr>
        <w:t xml:space="preserve">    </w:t>
      </w:r>
      <w:r>
        <w:rPr>
          <w:b/>
          <w:bCs/>
          <w:sz w:val="28"/>
          <w:szCs w:val="28"/>
        </w:rPr>
        <w:t>第十四条</w:t>
      </w:r>
      <w:r>
        <w:rPr>
          <w:sz w:val="28"/>
          <w:szCs w:val="28"/>
        </w:rPr>
        <w:t>  </w:t>
      </w:r>
      <w:r>
        <w:rPr>
          <w:rFonts w:hint="eastAsia"/>
          <w:sz w:val="28"/>
          <w:szCs w:val="28"/>
        </w:rPr>
        <w:t xml:space="preserve">  </w:t>
      </w:r>
      <w:r>
        <w:rPr>
          <w:sz w:val="28"/>
          <w:szCs w:val="28"/>
        </w:rPr>
        <w:t>公司应按照如下要求开展风险辨识、评估、监测、管控等工作，并如实记录，规范管理档案，相关档案保存至少3年。</w:t>
      </w:r>
      <w:r>
        <w:rPr>
          <w:sz w:val="28"/>
          <w:szCs w:val="28"/>
        </w:rPr>
        <w:br w:type="textWrapping"/>
      </w:r>
      <w:r>
        <w:rPr>
          <w:rFonts w:hint="eastAsia"/>
          <w:sz w:val="28"/>
          <w:szCs w:val="28"/>
        </w:rPr>
        <w:t xml:space="preserve">    </w:t>
      </w:r>
      <w:r>
        <w:rPr>
          <w:sz w:val="28"/>
          <w:szCs w:val="28"/>
        </w:rPr>
        <w:t>1、确定工作小组：公司应成立安全风险辨识评估小组，其成员应包括公司主要负责人、相关职能部门负责人，2名以上安全、技术专业人员。</w:t>
      </w:r>
      <w:r>
        <w:rPr>
          <w:sz w:val="28"/>
          <w:szCs w:val="28"/>
        </w:rPr>
        <w:br w:type="textWrapping"/>
      </w:r>
      <w:r>
        <w:rPr>
          <w:rFonts w:hint="eastAsia"/>
          <w:sz w:val="28"/>
          <w:szCs w:val="28"/>
        </w:rPr>
        <w:t xml:space="preserve">    </w:t>
      </w:r>
      <w:r>
        <w:rPr>
          <w:sz w:val="28"/>
          <w:szCs w:val="28"/>
        </w:rPr>
        <w:t>2、进行全过程、全时段安全生产风险辨识，辨识结束后形成风险清单。</w:t>
      </w:r>
    </w:p>
    <w:p>
      <w:pPr>
        <w:pStyle w:val="56"/>
        <w:ind w:firstLine="560"/>
        <w:jc w:val="left"/>
        <w:rPr>
          <w:sz w:val="28"/>
          <w:szCs w:val="28"/>
        </w:rPr>
      </w:pPr>
      <w:r>
        <w:rPr>
          <w:sz w:val="28"/>
          <w:szCs w:val="28"/>
        </w:rPr>
        <w:t>3、依据风险等级判定指南，对风险清单中所列风险进行逐项评估，确定风险等级以及主要致险因素和控制范围。</w:t>
      </w:r>
      <w:r>
        <w:rPr>
          <w:sz w:val="28"/>
          <w:szCs w:val="28"/>
        </w:rPr>
        <w:br w:type="textWrapping"/>
      </w:r>
      <w:r>
        <w:rPr>
          <w:rFonts w:hint="eastAsia"/>
          <w:sz w:val="28"/>
          <w:szCs w:val="28"/>
        </w:rPr>
        <w:t xml:space="preserve">    </w:t>
      </w:r>
      <w:r>
        <w:rPr>
          <w:sz w:val="28"/>
          <w:szCs w:val="28"/>
        </w:rPr>
        <w:t>4、风险致险因素发生变化超出控制范围的，应及时组织重新评估并确定等级。</w:t>
      </w:r>
      <w:r>
        <w:rPr>
          <w:sz w:val="28"/>
          <w:szCs w:val="28"/>
        </w:rPr>
        <w:br w:type="textWrapping"/>
      </w:r>
      <w:r>
        <w:rPr>
          <w:rFonts w:hint="eastAsia"/>
          <w:sz w:val="28"/>
          <w:szCs w:val="28"/>
        </w:rPr>
        <w:t xml:space="preserve">    </w:t>
      </w:r>
      <w:r>
        <w:rPr>
          <w:sz w:val="28"/>
          <w:szCs w:val="28"/>
        </w:rPr>
        <w:t>5、将风险辨识、评估结果向全员及相关方进行公示和培训。</w:t>
      </w:r>
    </w:p>
    <w:p>
      <w:pPr>
        <w:pStyle w:val="56"/>
        <w:ind w:firstLine="0" w:firstLineChars="0"/>
        <w:jc w:val="center"/>
        <w:outlineLvl w:val="1"/>
        <w:rPr>
          <w:b/>
          <w:bCs/>
          <w:sz w:val="28"/>
          <w:szCs w:val="28"/>
        </w:rPr>
      </w:pPr>
      <w:r>
        <w:rPr>
          <w:b/>
          <w:bCs/>
          <w:sz w:val="28"/>
          <w:szCs w:val="28"/>
        </w:rPr>
        <w:t>第四节  风险管理与控</w:t>
      </w:r>
    </w:p>
    <w:p>
      <w:pPr>
        <w:pStyle w:val="56"/>
        <w:ind w:firstLine="281" w:firstLineChars="100"/>
        <w:jc w:val="left"/>
        <w:rPr>
          <w:sz w:val="28"/>
          <w:szCs w:val="28"/>
        </w:rPr>
      </w:pPr>
      <w:r>
        <w:rPr>
          <w:rFonts w:hint="eastAsia"/>
          <w:b/>
          <w:bCs/>
          <w:sz w:val="28"/>
          <w:szCs w:val="28"/>
        </w:rPr>
        <w:t xml:space="preserve"> </w:t>
      </w:r>
      <w:r>
        <w:rPr>
          <w:b/>
          <w:bCs/>
          <w:sz w:val="28"/>
          <w:szCs w:val="28"/>
        </w:rPr>
        <w:t>第十五条</w:t>
      </w:r>
      <w:r>
        <w:rPr>
          <w:rFonts w:hint="eastAsia"/>
          <w:b/>
          <w:bCs/>
          <w:sz w:val="28"/>
          <w:szCs w:val="28"/>
        </w:rPr>
        <w:t xml:space="preserve">   </w:t>
      </w:r>
      <w:r>
        <w:rPr>
          <w:sz w:val="28"/>
          <w:szCs w:val="28"/>
        </w:rPr>
        <w:t> 公司风险管理应遵循以下工作原则：</w:t>
      </w:r>
    </w:p>
    <w:p>
      <w:pPr>
        <w:pStyle w:val="56"/>
        <w:ind w:firstLine="560"/>
        <w:jc w:val="left"/>
        <w:rPr>
          <w:sz w:val="28"/>
          <w:szCs w:val="28"/>
        </w:rPr>
      </w:pPr>
      <w:r>
        <w:rPr>
          <w:sz w:val="28"/>
          <w:szCs w:val="28"/>
        </w:rPr>
        <w:t>1、业务融合原则：风险管理应贯穿于道路运输市场经营全过程、各环节，并与业务管理有机融合。全体人员应树立安全生产风险管理理念，并执行风险管理政策、制度、管理程序和要求。</w:t>
      </w:r>
    </w:p>
    <w:p>
      <w:pPr>
        <w:pStyle w:val="56"/>
        <w:ind w:firstLine="560"/>
        <w:jc w:val="left"/>
        <w:rPr>
          <w:sz w:val="28"/>
          <w:szCs w:val="28"/>
        </w:rPr>
      </w:pPr>
      <w:r>
        <w:rPr>
          <w:sz w:val="28"/>
          <w:szCs w:val="28"/>
        </w:rPr>
        <w:t>2、系统化原则：风险管理工作应针对互相独立的作业单元，按照人、车、路、环境、管理五要素，系统化开展致险因素分析，各类致险因素互相影响，共同触发风险事件的发生。</w:t>
      </w:r>
    </w:p>
    <w:p>
      <w:pPr>
        <w:pStyle w:val="56"/>
        <w:ind w:firstLine="560"/>
        <w:jc w:val="left"/>
        <w:rPr>
          <w:sz w:val="28"/>
          <w:szCs w:val="28"/>
        </w:rPr>
      </w:pPr>
      <w:r>
        <w:rPr>
          <w:sz w:val="28"/>
          <w:szCs w:val="28"/>
        </w:rPr>
        <w:t>3、动态管理原则：安全生产风险管理需求随着业务范围、生产区域、管理单元、作业环节等的变化而动态变化，风险管理辨识、评估、管控工作应相应动态调整。</w:t>
      </w:r>
    </w:p>
    <w:p>
      <w:pPr>
        <w:pStyle w:val="56"/>
        <w:ind w:left="559" w:leftChars="266" w:firstLine="0" w:firstLineChars="0"/>
        <w:jc w:val="left"/>
        <w:rPr>
          <w:sz w:val="28"/>
          <w:szCs w:val="28"/>
        </w:rPr>
      </w:pPr>
      <w:r>
        <w:rPr>
          <w:b/>
          <w:bCs/>
          <w:sz w:val="28"/>
          <w:szCs w:val="28"/>
        </w:rPr>
        <w:t>第十六条 </w:t>
      </w:r>
      <w:r>
        <w:rPr>
          <w:sz w:val="28"/>
          <w:szCs w:val="28"/>
        </w:rPr>
        <w:t> </w:t>
      </w:r>
      <w:r>
        <w:rPr>
          <w:rFonts w:hint="eastAsia"/>
          <w:sz w:val="28"/>
          <w:szCs w:val="28"/>
        </w:rPr>
        <w:t xml:space="preserve"> </w:t>
      </w:r>
      <w:r>
        <w:rPr>
          <w:sz w:val="28"/>
          <w:szCs w:val="28"/>
        </w:rPr>
        <w:t>公司应依据风险的等级、性质等因素，科学制定管控措施。其风险管理职责是：</w:t>
      </w:r>
      <w:r>
        <w:rPr>
          <w:sz w:val="28"/>
          <w:szCs w:val="28"/>
        </w:rPr>
        <w:br w:type="textWrapping"/>
      </w:r>
      <w:r>
        <w:rPr>
          <w:rFonts w:hint="eastAsia"/>
          <w:sz w:val="28"/>
          <w:szCs w:val="28"/>
        </w:rPr>
        <w:t xml:space="preserve">    </w:t>
      </w:r>
      <w:r>
        <w:rPr>
          <w:sz w:val="28"/>
          <w:szCs w:val="28"/>
        </w:rPr>
        <w:t>1、对本单位的风险管理工作全面负责。</w:t>
      </w:r>
      <w:r>
        <w:rPr>
          <w:sz w:val="28"/>
          <w:szCs w:val="28"/>
        </w:rPr>
        <w:br w:type="textWrapping"/>
      </w:r>
      <w:r>
        <w:rPr>
          <w:rFonts w:hint="eastAsia"/>
          <w:sz w:val="28"/>
          <w:szCs w:val="28"/>
        </w:rPr>
        <w:t xml:space="preserve">    </w:t>
      </w:r>
      <w:r>
        <w:rPr>
          <w:sz w:val="28"/>
          <w:szCs w:val="28"/>
        </w:rPr>
        <w:t>2、实行风险管理全员责任制，将风险管理贯穿至生产经营的每个环节、每个岗位和生产经营的每个时段。</w:t>
      </w:r>
      <w:r>
        <w:rPr>
          <w:sz w:val="28"/>
          <w:szCs w:val="28"/>
        </w:rPr>
        <w:br w:type="textWrapping"/>
      </w:r>
      <w:r>
        <w:rPr>
          <w:rFonts w:hint="eastAsia"/>
          <w:sz w:val="28"/>
          <w:szCs w:val="28"/>
        </w:rPr>
        <w:t xml:space="preserve">    </w:t>
      </w:r>
      <w:r>
        <w:rPr>
          <w:sz w:val="28"/>
          <w:szCs w:val="28"/>
        </w:rPr>
        <w:t>3、制定风险管理制度，明确风险辨识范围、风险辨识评估的频率和时机、辨识评估方式方法及风险管控程序。</w:t>
      </w:r>
      <w:r>
        <w:rPr>
          <w:sz w:val="28"/>
          <w:szCs w:val="28"/>
        </w:rPr>
        <w:br w:type="textWrapping"/>
      </w:r>
      <w:r>
        <w:rPr>
          <w:rFonts w:hint="eastAsia"/>
          <w:sz w:val="28"/>
          <w:szCs w:val="28"/>
        </w:rPr>
        <w:t xml:space="preserve">    4、</w:t>
      </w:r>
      <w:r>
        <w:rPr>
          <w:sz w:val="28"/>
          <w:szCs w:val="28"/>
        </w:rPr>
        <w:t>按照规定进行定期、不定期的风险辨识、评估、</w:t>
      </w:r>
      <w:r>
        <w:rPr>
          <w:sz w:val="28"/>
          <w:szCs w:val="28"/>
        </w:rPr>
        <w:br w:type="textWrapping"/>
      </w:r>
      <w:r>
        <w:rPr>
          <w:rFonts w:hint="eastAsia"/>
          <w:sz w:val="28"/>
          <w:szCs w:val="28"/>
        </w:rPr>
        <w:t xml:space="preserve">    </w:t>
      </w:r>
      <w:r>
        <w:rPr>
          <w:sz w:val="28"/>
          <w:szCs w:val="28"/>
        </w:rPr>
        <w:t>5、辨识出的风险及时落实管控措施，将风险控制在可接受范围内。</w:t>
      </w:r>
      <w:r>
        <w:rPr>
          <w:sz w:val="28"/>
          <w:szCs w:val="28"/>
        </w:rPr>
        <w:br w:type="textWrapping"/>
      </w:r>
      <w:r>
        <w:rPr>
          <w:rFonts w:hint="eastAsia"/>
          <w:sz w:val="28"/>
          <w:szCs w:val="28"/>
        </w:rPr>
        <w:t xml:space="preserve">    </w:t>
      </w:r>
      <w:r>
        <w:rPr>
          <w:sz w:val="28"/>
          <w:szCs w:val="28"/>
        </w:rPr>
        <w:t>6、对重大风险如实的进行登记和报备。</w:t>
      </w:r>
    </w:p>
    <w:p>
      <w:pPr>
        <w:pStyle w:val="56"/>
        <w:ind w:firstLine="562"/>
        <w:jc w:val="left"/>
        <w:rPr>
          <w:sz w:val="28"/>
          <w:szCs w:val="28"/>
        </w:rPr>
      </w:pPr>
      <w:r>
        <w:rPr>
          <w:b/>
          <w:bCs/>
          <w:sz w:val="28"/>
          <w:szCs w:val="28"/>
        </w:rPr>
        <w:t>第十七条</w:t>
      </w:r>
      <w:r>
        <w:rPr>
          <w:sz w:val="28"/>
          <w:szCs w:val="28"/>
        </w:rPr>
        <w:t>  </w:t>
      </w:r>
      <w:r>
        <w:rPr>
          <w:rFonts w:hint="eastAsia"/>
          <w:sz w:val="28"/>
          <w:szCs w:val="28"/>
        </w:rPr>
        <w:t xml:space="preserve">  </w:t>
      </w:r>
      <w:r>
        <w:rPr>
          <w:sz w:val="28"/>
          <w:szCs w:val="28"/>
        </w:rPr>
        <w:t>风险管理应建立风险动态监控机制，按要求进行监测、评估、预警，及时掌握风险的状态和变化趋势，并严格落实风险管控措施，保障必要的投入，将风险控制在可接受范围内。</w:t>
      </w:r>
      <w:r>
        <w:rPr>
          <w:sz w:val="28"/>
          <w:szCs w:val="28"/>
        </w:rPr>
        <w:br w:type="textWrapping"/>
      </w:r>
      <w:r>
        <w:rPr>
          <w:rFonts w:hint="eastAsia"/>
          <w:sz w:val="28"/>
          <w:szCs w:val="28"/>
        </w:rPr>
        <w:t xml:space="preserve">    </w:t>
      </w:r>
      <w:r>
        <w:rPr>
          <w:b/>
          <w:bCs/>
          <w:sz w:val="28"/>
          <w:szCs w:val="28"/>
        </w:rPr>
        <w:t>第十八条</w:t>
      </w:r>
      <w:r>
        <w:rPr>
          <w:sz w:val="28"/>
          <w:szCs w:val="28"/>
        </w:rPr>
        <w:t>  </w:t>
      </w:r>
      <w:r>
        <w:rPr>
          <w:rFonts w:hint="eastAsia"/>
          <w:sz w:val="28"/>
          <w:szCs w:val="28"/>
        </w:rPr>
        <w:t xml:space="preserve">  </w:t>
      </w:r>
      <w:r>
        <w:rPr>
          <w:sz w:val="28"/>
          <w:szCs w:val="28"/>
        </w:rPr>
        <w:t>公司应当将风险基本情况、应急措施等信息通过安全手册、公告提醒、标识牌、讲解宣传等方式告知本单位从业人员和进入风险工作区域的外来人员，指导、督促做好安全防范。</w:t>
      </w:r>
    </w:p>
    <w:p>
      <w:pPr>
        <w:pStyle w:val="56"/>
        <w:ind w:firstLine="562"/>
        <w:jc w:val="left"/>
        <w:rPr>
          <w:sz w:val="28"/>
          <w:szCs w:val="28"/>
        </w:rPr>
      </w:pPr>
      <w:r>
        <w:rPr>
          <w:b/>
          <w:bCs/>
          <w:sz w:val="28"/>
          <w:szCs w:val="28"/>
        </w:rPr>
        <w:t>第十九条</w:t>
      </w:r>
      <w:r>
        <w:rPr>
          <w:sz w:val="28"/>
          <w:szCs w:val="28"/>
        </w:rPr>
        <w:t>  </w:t>
      </w:r>
      <w:r>
        <w:rPr>
          <w:rFonts w:hint="eastAsia"/>
          <w:sz w:val="28"/>
          <w:szCs w:val="28"/>
        </w:rPr>
        <w:t xml:space="preserve"> </w:t>
      </w:r>
      <w:r>
        <w:rPr>
          <w:sz w:val="28"/>
          <w:szCs w:val="28"/>
        </w:rPr>
        <w:t>公司应针对本单位风险可能导致的安全生产事故，制定或完善应急措施。</w:t>
      </w:r>
    </w:p>
    <w:p>
      <w:pPr>
        <w:pStyle w:val="56"/>
        <w:ind w:firstLine="562"/>
        <w:jc w:val="left"/>
        <w:rPr>
          <w:sz w:val="28"/>
          <w:szCs w:val="28"/>
        </w:rPr>
      </w:pPr>
      <w:r>
        <w:rPr>
          <w:b/>
          <w:bCs/>
          <w:sz w:val="28"/>
          <w:szCs w:val="28"/>
        </w:rPr>
        <w:t>第二十条</w:t>
      </w:r>
      <w:r>
        <w:rPr>
          <w:sz w:val="28"/>
          <w:szCs w:val="28"/>
        </w:rPr>
        <w:t>  当风险的致险因素超出管控范围，达到预警条件的，应及时发出预警信息，并立即采取针对性管控措施，防范安全生产事故发生。发生安全生产事故的，应按有关规定，及时有效处置。</w:t>
      </w:r>
    </w:p>
    <w:p>
      <w:pPr>
        <w:pStyle w:val="56"/>
        <w:ind w:firstLine="562"/>
        <w:jc w:val="left"/>
        <w:rPr>
          <w:sz w:val="28"/>
          <w:szCs w:val="28"/>
        </w:rPr>
      </w:pPr>
      <w:r>
        <w:rPr>
          <w:b/>
          <w:bCs/>
          <w:sz w:val="28"/>
          <w:szCs w:val="28"/>
        </w:rPr>
        <w:t>第二十一条</w:t>
      </w:r>
      <w:r>
        <w:rPr>
          <w:sz w:val="28"/>
          <w:szCs w:val="28"/>
        </w:rPr>
        <w:t>  </w:t>
      </w:r>
      <w:r>
        <w:rPr>
          <w:rFonts w:hint="eastAsia"/>
          <w:sz w:val="28"/>
          <w:szCs w:val="28"/>
        </w:rPr>
        <w:t xml:space="preserve">  </w:t>
      </w:r>
      <w:r>
        <w:rPr>
          <w:sz w:val="28"/>
          <w:szCs w:val="28"/>
        </w:rPr>
        <w:t>公司应对管理范围内风险辨识、评估、登记、管控、应急等情况进行年度总结和分析，针对存在的问题提出改进措施。</w:t>
      </w:r>
    </w:p>
    <w:p>
      <w:pPr>
        <w:pStyle w:val="56"/>
        <w:ind w:firstLine="562"/>
        <w:jc w:val="left"/>
        <w:rPr>
          <w:sz w:val="28"/>
          <w:szCs w:val="28"/>
        </w:rPr>
      </w:pPr>
      <w:r>
        <w:rPr>
          <w:b/>
          <w:bCs/>
          <w:sz w:val="28"/>
          <w:szCs w:val="28"/>
        </w:rPr>
        <w:t>第二十二条</w:t>
      </w:r>
      <w:r>
        <w:rPr>
          <w:sz w:val="28"/>
          <w:szCs w:val="28"/>
        </w:rPr>
        <w:t>  </w:t>
      </w:r>
      <w:r>
        <w:rPr>
          <w:rFonts w:hint="eastAsia"/>
          <w:sz w:val="28"/>
          <w:szCs w:val="28"/>
        </w:rPr>
        <w:t xml:space="preserve">  </w:t>
      </w:r>
      <w:r>
        <w:rPr>
          <w:sz w:val="28"/>
          <w:szCs w:val="28"/>
        </w:rPr>
        <w:t>公司应如实记录风险辨识、评估、监测、管控等工作，并规范管理档案并及时上报。重大风险应单独建立清单和专项档案。</w:t>
      </w:r>
    </w:p>
    <w:p>
      <w:pPr>
        <w:pStyle w:val="56"/>
        <w:ind w:left="279" w:leftChars="133" w:firstLine="281" w:firstLineChars="100"/>
        <w:jc w:val="left"/>
        <w:rPr>
          <w:sz w:val="28"/>
          <w:szCs w:val="28"/>
        </w:rPr>
      </w:pPr>
      <w:r>
        <w:rPr>
          <w:b/>
          <w:bCs/>
          <w:sz w:val="28"/>
          <w:szCs w:val="28"/>
        </w:rPr>
        <w:t>第二十三条</w:t>
      </w:r>
      <w:r>
        <w:rPr>
          <w:sz w:val="28"/>
          <w:szCs w:val="28"/>
        </w:rPr>
        <w:t>  </w:t>
      </w:r>
      <w:r>
        <w:rPr>
          <w:rFonts w:hint="eastAsia"/>
          <w:sz w:val="28"/>
          <w:szCs w:val="28"/>
        </w:rPr>
        <w:t xml:space="preserve">  </w:t>
      </w:r>
      <w:r>
        <w:rPr>
          <w:sz w:val="28"/>
          <w:szCs w:val="28"/>
        </w:rPr>
        <w:t>公司应加大安全投入，积极开展风险辨识、评估、管控，提升风险管控能力。</w:t>
      </w:r>
    </w:p>
    <w:p>
      <w:pPr>
        <w:pStyle w:val="56"/>
        <w:ind w:left="-2" w:leftChars="-1" w:firstLine="0" w:firstLineChars="0"/>
        <w:jc w:val="center"/>
        <w:outlineLvl w:val="1"/>
        <w:rPr>
          <w:b/>
          <w:bCs/>
          <w:sz w:val="28"/>
          <w:szCs w:val="28"/>
        </w:rPr>
      </w:pPr>
      <w:r>
        <w:rPr>
          <w:b/>
          <w:bCs/>
          <w:sz w:val="28"/>
          <w:szCs w:val="28"/>
        </w:rPr>
        <w:t>第五节  重大风险管控与登记</w:t>
      </w:r>
    </w:p>
    <w:p>
      <w:pPr>
        <w:pStyle w:val="56"/>
        <w:ind w:left="-2" w:leftChars="-1" w:firstLine="422" w:firstLineChars="150"/>
        <w:rPr>
          <w:sz w:val="28"/>
          <w:szCs w:val="28"/>
        </w:rPr>
      </w:pPr>
      <w:r>
        <w:rPr>
          <w:b/>
          <w:bCs/>
          <w:sz w:val="28"/>
          <w:szCs w:val="28"/>
        </w:rPr>
        <w:t>第二十四条</w:t>
      </w:r>
      <w:r>
        <w:rPr>
          <w:sz w:val="28"/>
          <w:szCs w:val="28"/>
        </w:rPr>
        <w:t> </w:t>
      </w:r>
      <w:r>
        <w:rPr>
          <w:rFonts w:hint="eastAsia"/>
          <w:sz w:val="28"/>
          <w:szCs w:val="28"/>
        </w:rPr>
        <w:t xml:space="preserve">   </w:t>
      </w:r>
      <w:r>
        <w:rPr>
          <w:sz w:val="28"/>
          <w:szCs w:val="28"/>
        </w:rPr>
        <w:t>公司应按下列要求加强重大风险管控：</w:t>
      </w:r>
      <w:r>
        <w:rPr>
          <w:sz w:val="28"/>
          <w:szCs w:val="28"/>
        </w:rPr>
        <w:br w:type="textWrapping"/>
      </w:r>
      <w:r>
        <w:rPr>
          <w:rFonts w:hint="eastAsia"/>
          <w:sz w:val="28"/>
          <w:szCs w:val="28"/>
        </w:rPr>
        <w:t xml:space="preserve">    </w:t>
      </w:r>
      <w:r>
        <w:rPr>
          <w:sz w:val="28"/>
          <w:szCs w:val="28"/>
        </w:rPr>
        <w:t>1、对重大风险制定动态监测计划，定期更新监测数据或状态，每月不少于1次，并单独建档；</w:t>
      </w:r>
      <w:r>
        <w:rPr>
          <w:sz w:val="28"/>
          <w:szCs w:val="28"/>
        </w:rPr>
        <w:br w:type="textWrapping"/>
      </w:r>
      <w:r>
        <w:rPr>
          <w:rFonts w:hint="eastAsia"/>
          <w:sz w:val="28"/>
          <w:szCs w:val="28"/>
        </w:rPr>
        <w:t xml:space="preserve">    </w:t>
      </w:r>
      <w:r>
        <w:rPr>
          <w:sz w:val="28"/>
          <w:szCs w:val="28"/>
        </w:rPr>
        <w:t>2、重大风险应单独编制专项应急措施；</w:t>
      </w:r>
      <w:r>
        <w:rPr>
          <w:sz w:val="28"/>
          <w:szCs w:val="28"/>
        </w:rPr>
        <w:br w:type="textWrapping"/>
      </w:r>
      <w:r>
        <w:rPr>
          <w:rFonts w:hint="eastAsia"/>
          <w:sz w:val="28"/>
          <w:szCs w:val="28"/>
        </w:rPr>
        <w:t xml:space="preserve">    </w:t>
      </w:r>
      <w:r>
        <w:rPr>
          <w:sz w:val="28"/>
          <w:szCs w:val="28"/>
        </w:rPr>
        <w:t>3、重大风险确定后按年度组织专业技术人员对风险管控措施进行评估改进，年度评估报告应在次年1个月内向属地负有安全生产监督管理职责的行业管理部门报送。</w:t>
      </w:r>
      <w:r>
        <w:rPr>
          <w:sz w:val="28"/>
          <w:szCs w:val="28"/>
        </w:rPr>
        <w:br w:type="textWrapping"/>
      </w:r>
      <w:r>
        <w:rPr>
          <w:rFonts w:hint="eastAsia"/>
          <w:sz w:val="28"/>
          <w:szCs w:val="28"/>
        </w:rPr>
        <w:t xml:space="preserve">    </w:t>
      </w:r>
      <w:r>
        <w:rPr>
          <w:b/>
          <w:bCs/>
          <w:sz w:val="28"/>
          <w:szCs w:val="28"/>
        </w:rPr>
        <w:t>第二十五条</w:t>
      </w:r>
      <w:r>
        <w:rPr>
          <w:sz w:val="28"/>
          <w:szCs w:val="28"/>
        </w:rPr>
        <w:t>  </w:t>
      </w:r>
      <w:r>
        <w:rPr>
          <w:rFonts w:hint="eastAsia"/>
          <w:sz w:val="28"/>
          <w:szCs w:val="28"/>
        </w:rPr>
        <w:t xml:space="preserve"> </w:t>
      </w:r>
      <w:r>
        <w:rPr>
          <w:sz w:val="28"/>
          <w:szCs w:val="28"/>
        </w:rPr>
        <w:t>公司应对进入重大风险影响区域的单位从业人员组织开展安全防范、应急逃生避险和应急处置等相关培训和演练。</w:t>
      </w:r>
      <w:r>
        <w:rPr>
          <w:sz w:val="28"/>
          <w:szCs w:val="28"/>
        </w:rPr>
        <w:br w:type="textWrapping"/>
      </w:r>
      <w:r>
        <w:rPr>
          <w:rFonts w:hint="eastAsia"/>
          <w:sz w:val="28"/>
          <w:szCs w:val="28"/>
        </w:rPr>
        <w:t xml:space="preserve">    </w:t>
      </w:r>
      <w:r>
        <w:rPr>
          <w:b/>
          <w:bCs/>
          <w:sz w:val="28"/>
          <w:szCs w:val="28"/>
        </w:rPr>
        <w:t>第二十六条</w:t>
      </w:r>
      <w:r>
        <w:rPr>
          <w:sz w:val="28"/>
          <w:szCs w:val="28"/>
        </w:rPr>
        <w:t>  </w:t>
      </w:r>
      <w:r>
        <w:rPr>
          <w:rFonts w:hint="eastAsia"/>
          <w:sz w:val="28"/>
          <w:szCs w:val="28"/>
        </w:rPr>
        <w:t xml:space="preserve">  </w:t>
      </w:r>
      <w:r>
        <w:rPr>
          <w:sz w:val="28"/>
          <w:szCs w:val="28"/>
        </w:rPr>
        <w:t>公司应当在重大风险所在场所设置明显的安全警示标志，标明重大风险危险特性、可能发生的事件后果、安全防范和应急措施。</w:t>
      </w:r>
      <w:r>
        <w:rPr>
          <w:sz w:val="28"/>
          <w:szCs w:val="28"/>
        </w:rPr>
        <w:br w:type="textWrapping"/>
      </w:r>
      <w:r>
        <w:rPr>
          <w:rFonts w:hint="eastAsia"/>
          <w:sz w:val="28"/>
          <w:szCs w:val="28"/>
        </w:rPr>
        <w:t xml:space="preserve">    </w:t>
      </w:r>
      <w:r>
        <w:rPr>
          <w:b/>
          <w:bCs/>
          <w:sz w:val="28"/>
          <w:szCs w:val="28"/>
        </w:rPr>
        <w:t>第二十七条  </w:t>
      </w:r>
      <w:r>
        <w:rPr>
          <w:rFonts w:hint="eastAsia"/>
          <w:b/>
          <w:bCs/>
          <w:sz w:val="28"/>
          <w:szCs w:val="28"/>
        </w:rPr>
        <w:t xml:space="preserve">  </w:t>
      </w:r>
      <w:r>
        <w:rPr>
          <w:sz w:val="28"/>
          <w:szCs w:val="28"/>
        </w:rPr>
        <w:t>公司应当将重大风险的名称、位置、危险特性、影响范围、可能发生的安全生产事故及后果、管控措施和安全防范与应急措施告知直接影响范围内的相关单位或人员。</w:t>
      </w:r>
      <w:r>
        <w:rPr>
          <w:sz w:val="28"/>
          <w:szCs w:val="28"/>
        </w:rPr>
        <w:br w:type="textWrapping"/>
      </w:r>
      <w:r>
        <w:rPr>
          <w:rFonts w:hint="eastAsia"/>
          <w:sz w:val="28"/>
          <w:szCs w:val="28"/>
        </w:rPr>
        <w:t xml:space="preserve">    </w:t>
      </w:r>
      <w:r>
        <w:rPr>
          <w:b/>
          <w:bCs/>
          <w:sz w:val="28"/>
          <w:szCs w:val="28"/>
        </w:rPr>
        <w:t>第二十八条 </w:t>
      </w:r>
      <w:r>
        <w:rPr>
          <w:sz w:val="28"/>
          <w:szCs w:val="28"/>
        </w:rPr>
        <w:t> </w:t>
      </w:r>
      <w:r>
        <w:rPr>
          <w:rFonts w:hint="eastAsia"/>
          <w:sz w:val="28"/>
          <w:szCs w:val="28"/>
        </w:rPr>
        <w:t xml:space="preserve">  </w:t>
      </w:r>
      <w:r>
        <w:rPr>
          <w:sz w:val="28"/>
          <w:szCs w:val="28"/>
        </w:rPr>
        <w:t>公司应当将单位重大风险有关信息进行登记，并向属地行业管理部门备案。登记信息应当及时、准确、真实。</w:t>
      </w:r>
      <w:r>
        <w:rPr>
          <w:sz w:val="28"/>
          <w:szCs w:val="28"/>
        </w:rPr>
        <w:br w:type="textWrapping"/>
      </w:r>
      <w:r>
        <w:rPr>
          <w:rFonts w:hint="eastAsia"/>
          <w:sz w:val="28"/>
          <w:szCs w:val="28"/>
        </w:rPr>
        <w:t xml:space="preserve">    </w:t>
      </w:r>
      <w:r>
        <w:rPr>
          <w:b/>
          <w:bCs/>
          <w:sz w:val="28"/>
          <w:szCs w:val="28"/>
        </w:rPr>
        <w:t>第二十九条</w:t>
      </w:r>
      <w:r>
        <w:rPr>
          <w:sz w:val="28"/>
          <w:szCs w:val="28"/>
        </w:rPr>
        <w:t>  </w:t>
      </w:r>
      <w:r>
        <w:rPr>
          <w:rFonts w:hint="eastAsia"/>
          <w:sz w:val="28"/>
          <w:szCs w:val="28"/>
        </w:rPr>
        <w:t xml:space="preserve">  </w:t>
      </w:r>
      <w:r>
        <w:rPr>
          <w:sz w:val="28"/>
          <w:szCs w:val="28"/>
        </w:rPr>
        <w:t>重大风险登记主要内容包括基本信息、管控信息、预警信息和事故信息等。</w:t>
      </w:r>
      <w:r>
        <w:rPr>
          <w:sz w:val="28"/>
          <w:szCs w:val="28"/>
        </w:rPr>
        <w:br w:type="textWrapping"/>
      </w:r>
      <w:r>
        <w:rPr>
          <w:rFonts w:hint="eastAsia"/>
          <w:sz w:val="28"/>
          <w:szCs w:val="28"/>
        </w:rPr>
        <w:t xml:space="preserve">    </w:t>
      </w:r>
      <w:r>
        <w:rPr>
          <w:sz w:val="28"/>
          <w:szCs w:val="28"/>
        </w:rPr>
        <w:t>1、基本信息包括重大风险名称、类型、主要致险因素、评估报告、单位名称、联系人及方式等信息；</w:t>
      </w:r>
    </w:p>
    <w:p>
      <w:pPr>
        <w:pStyle w:val="56"/>
        <w:numPr>
          <w:ilvl w:val="0"/>
          <w:numId w:val="6"/>
        </w:numPr>
        <w:ind w:left="279" w:leftChars="133" w:firstLine="560"/>
        <w:jc w:val="left"/>
        <w:rPr>
          <w:sz w:val="28"/>
          <w:szCs w:val="28"/>
        </w:rPr>
      </w:pPr>
      <w:r>
        <w:rPr>
          <w:sz w:val="28"/>
          <w:szCs w:val="28"/>
        </w:rPr>
        <w:t>管控信息包括管控措施（含应急措施）和可能发生的安全生产事故及影响范围与后果等信息；</w:t>
      </w:r>
      <w:r>
        <w:rPr>
          <w:sz w:val="28"/>
          <w:szCs w:val="28"/>
        </w:rPr>
        <w:br w:type="textWrapping"/>
      </w:r>
      <w:r>
        <w:rPr>
          <w:rFonts w:hint="eastAsia"/>
          <w:sz w:val="28"/>
          <w:szCs w:val="28"/>
        </w:rPr>
        <w:t xml:space="preserve">    </w:t>
      </w:r>
      <w:r>
        <w:rPr>
          <w:sz w:val="28"/>
          <w:szCs w:val="28"/>
        </w:rPr>
        <w:t>3、预警信息包括预警事件类型、级别，可能影响区域范围、持续时间、发布（报送）范围，应对措施等；</w:t>
      </w:r>
      <w:r>
        <w:rPr>
          <w:sz w:val="28"/>
          <w:szCs w:val="28"/>
        </w:rPr>
        <w:br w:type="textWrapping"/>
      </w:r>
      <w:r>
        <w:rPr>
          <w:rFonts w:hint="eastAsia"/>
          <w:sz w:val="28"/>
          <w:szCs w:val="28"/>
        </w:rPr>
        <w:t xml:space="preserve">    </w:t>
      </w:r>
      <w:r>
        <w:rPr>
          <w:sz w:val="28"/>
          <w:szCs w:val="28"/>
        </w:rPr>
        <w:t>4、事故信息包括重大风险管控失效发生的安全生产事故名称、类型、级别、发生时间、造成的人员伤亡和损失、应急处置情况、调查处理报告等；</w:t>
      </w:r>
      <w:r>
        <w:rPr>
          <w:sz w:val="28"/>
          <w:szCs w:val="28"/>
        </w:rPr>
        <w:br w:type="textWrapping"/>
      </w:r>
      <w:r>
        <w:rPr>
          <w:rFonts w:hint="eastAsia"/>
          <w:sz w:val="28"/>
          <w:szCs w:val="28"/>
        </w:rPr>
        <w:t xml:space="preserve">    </w:t>
      </w:r>
      <w:r>
        <w:rPr>
          <w:sz w:val="28"/>
          <w:szCs w:val="28"/>
        </w:rPr>
        <w:t>5、填报单位、人员、时间，以及需填报的其他信息。</w:t>
      </w:r>
      <w:r>
        <w:rPr>
          <w:sz w:val="28"/>
          <w:szCs w:val="28"/>
        </w:rPr>
        <w:br w:type="textWrapping"/>
      </w:r>
      <w:r>
        <w:rPr>
          <w:sz w:val="28"/>
          <w:szCs w:val="28"/>
        </w:rPr>
        <w:t>上述第3、4款信息在预警或安全生产事故发生后登记或报备。</w:t>
      </w:r>
      <w:r>
        <w:rPr>
          <w:sz w:val="28"/>
          <w:szCs w:val="28"/>
        </w:rPr>
        <w:br w:type="textWrapping"/>
      </w:r>
      <w:r>
        <w:rPr>
          <w:b/>
          <w:bCs/>
          <w:sz w:val="28"/>
          <w:szCs w:val="28"/>
        </w:rPr>
        <w:t>第三十条</w:t>
      </w:r>
      <w:r>
        <w:rPr>
          <w:sz w:val="28"/>
          <w:szCs w:val="28"/>
        </w:rPr>
        <w:t>  </w:t>
      </w:r>
      <w:r>
        <w:rPr>
          <w:rFonts w:hint="eastAsia"/>
          <w:sz w:val="28"/>
          <w:szCs w:val="28"/>
        </w:rPr>
        <w:t xml:space="preserve">  </w:t>
      </w:r>
      <w:r>
        <w:rPr>
          <w:sz w:val="28"/>
          <w:szCs w:val="28"/>
        </w:rPr>
        <w:t>重大风险登记分为初次、定期和动态三种方式。</w:t>
      </w:r>
      <w:r>
        <w:rPr>
          <w:sz w:val="28"/>
          <w:szCs w:val="28"/>
        </w:rPr>
        <w:br w:type="textWrapping"/>
      </w:r>
      <w:r>
        <w:rPr>
          <w:rFonts w:hint="eastAsia"/>
          <w:sz w:val="28"/>
          <w:szCs w:val="28"/>
        </w:rPr>
        <w:t xml:space="preserve">    </w:t>
      </w:r>
      <w:r>
        <w:rPr>
          <w:sz w:val="28"/>
          <w:szCs w:val="28"/>
        </w:rPr>
        <w:t>1、初次登记，应在评估确定重大风险后5个工作日内填报。</w:t>
      </w:r>
    </w:p>
    <w:p>
      <w:pPr>
        <w:pStyle w:val="56"/>
        <w:ind w:firstLine="840" w:firstLineChars="300"/>
        <w:jc w:val="left"/>
        <w:rPr>
          <w:sz w:val="28"/>
          <w:szCs w:val="28"/>
        </w:rPr>
      </w:pPr>
      <w:r>
        <w:rPr>
          <w:sz w:val="28"/>
          <w:szCs w:val="28"/>
        </w:rPr>
        <w:t>2、定期登记，采取季度和年度登记，季度登记截止时间为每季度结束后次月10日；年度登记时间为自然年，截止时间为次年1月30日。</w:t>
      </w:r>
    </w:p>
    <w:p>
      <w:pPr>
        <w:pStyle w:val="56"/>
        <w:ind w:firstLine="560"/>
        <w:jc w:val="left"/>
        <w:rPr>
          <w:sz w:val="28"/>
          <w:szCs w:val="28"/>
        </w:rPr>
      </w:pPr>
      <w:r>
        <w:rPr>
          <w:sz w:val="28"/>
          <w:szCs w:val="28"/>
        </w:rPr>
        <w:t>3、动态登记，在发现重大风险的致险因素超出管控范围，或出现新的致险因素，导致发生安全生产事故概率显著增加或预估后果加重时，应在5个工作日内动态填报相关异常信息。</w:t>
      </w:r>
    </w:p>
    <w:p>
      <w:pPr>
        <w:pStyle w:val="56"/>
        <w:ind w:firstLine="562"/>
        <w:jc w:val="left"/>
        <w:rPr>
          <w:sz w:val="28"/>
          <w:szCs w:val="28"/>
        </w:rPr>
      </w:pPr>
      <w:r>
        <w:rPr>
          <w:b/>
          <w:bCs/>
          <w:sz w:val="28"/>
          <w:szCs w:val="28"/>
        </w:rPr>
        <w:t>第三十一条</w:t>
      </w:r>
      <w:r>
        <w:rPr>
          <w:sz w:val="28"/>
          <w:szCs w:val="28"/>
        </w:rPr>
        <w:t>  </w:t>
      </w:r>
      <w:r>
        <w:rPr>
          <w:rFonts w:hint="eastAsia"/>
          <w:sz w:val="28"/>
          <w:szCs w:val="28"/>
        </w:rPr>
        <w:t xml:space="preserve">  </w:t>
      </w:r>
      <w:r>
        <w:rPr>
          <w:sz w:val="28"/>
          <w:szCs w:val="28"/>
        </w:rPr>
        <w:t>重大风险经评估确定等级降低或解除的，应于5个工作日内向行业管理部门报备予以销号。</w:t>
      </w:r>
    </w:p>
    <w:p>
      <w:pPr>
        <w:pStyle w:val="56"/>
        <w:ind w:firstLine="562"/>
        <w:jc w:val="left"/>
        <w:rPr>
          <w:sz w:val="28"/>
          <w:szCs w:val="28"/>
        </w:rPr>
      </w:pPr>
      <w:r>
        <w:rPr>
          <w:b/>
          <w:bCs/>
          <w:sz w:val="28"/>
          <w:szCs w:val="28"/>
        </w:rPr>
        <w:t>第三十二条  </w:t>
      </w:r>
      <w:r>
        <w:rPr>
          <w:rFonts w:hint="eastAsia"/>
          <w:b/>
          <w:bCs/>
          <w:sz w:val="28"/>
          <w:szCs w:val="28"/>
        </w:rPr>
        <w:t xml:space="preserve"> </w:t>
      </w:r>
      <w:r>
        <w:rPr>
          <w:rFonts w:hint="eastAsia"/>
          <w:sz w:val="28"/>
          <w:szCs w:val="28"/>
        </w:rPr>
        <w:t xml:space="preserve"> </w:t>
      </w:r>
      <w:r>
        <w:rPr>
          <w:sz w:val="28"/>
          <w:szCs w:val="28"/>
        </w:rPr>
        <w:t>重大风险管控失效发生安全生产事故的，应急处置和调查处理结束后，应在15个工作日对相关工作进行评估总结，明确改进措施，评估总结应向属地行业管理部门报送。</w:t>
      </w:r>
      <w:r>
        <w:rPr>
          <w:rFonts w:hint="eastAsia"/>
          <w:sz w:val="28"/>
          <w:szCs w:val="28"/>
        </w:rPr>
        <w:t xml:space="preserve">                           </w:t>
      </w:r>
    </w:p>
    <w:p>
      <w:pPr>
        <w:pStyle w:val="56"/>
        <w:ind w:firstLine="0" w:firstLineChars="0"/>
        <w:jc w:val="center"/>
        <w:outlineLvl w:val="1"/>
        <w:rPr>
          <w:b/>
          <w:bCs/>
          <w:sz w:val="28"/>
          <w:szCs w:val="28"/>
        </w:rPr>
      </w:pPr>
      <w:r>
        <w:rPr>
          <w:b/>
          <w:bCs/>
          <w:sz w:val="28"/>
          <w:szCs w:val="28"/>
        </w:rPr>
        <w:t>第六节  监督管理</w:t>
      </w:r>
    </w:p>
    <w:p>
      <w:pPr>
        <w:pStyle w:val="56"/>
        <w:ind w:firstLine="562"/>
        <w:jc w:val="left"/>
        <w:rPr>
          <w:sz w:val="28"/>
          <w:szCs w:val="28"/>
        </w:rPr>
      </w:pPr>
      <w:r>
        <w:rPr>
          <w:b/>
          <w:bCs/>
          <w:sz w:val="28"/>
          <w:szCs w:val="28"/>
        </w:rPr>
        <w:t>第三十三条</w:t>
      </w:r>
      <w:r>
        <w:rPr>
          <w:sz w:val="28"/>
          <w:szCs w:val="28"/>
        </w:rPr>
        <w:t>  </w:t>
      </w:r>
      <w:r>
        <w:rPr>
          <w:rFonts w:hint="eastAsia"/>
          <w:sz w:val="28"/>
          <w:szCs w:val="28"/>
        </w:rPr>
        <w:t xml:space="preserve">  </w:t>
      </w:r>
      <w:r>
        <w:rPr>
          <w:sz w:val="28"/>
          <w:szCs w:val="28"/>
        </w:rPr>
        <w:t>公司安委会应将单位安全生产风险管理工作纳入日常监督管理，将重大风险监督抽查纳入安全生产年度监督检查计划，明确抽查比例和方式，督促责任部门、人员落实管控责任。</w:t>
      </w:r>
    </w:p>
    <w:p>
      <w:pPr>
        <w:pStyle w:val="56"/>
        <w:ind w:left="840" w:leftChars="266" w:hanging="281" w:hangingChars="100"/>
        <w:jc w:val="left"/>
        <w:rPr>
          <w:sz w:val="28"/>
          <w:szCs w:val="28"/>
        </w:rPr>
      </w:pPr>
      <w:r>
        <w:rPr>
          <w:b/>
          <w:bCs/>
          <w:sz w:val="28"/>
          <w:szCs w:val="28"/>
        </w:rPr>
        <w:t>第三十三条 </w:t>
      </w:r>
      <w:r>
        <w:rPr>
          <w:rFonts w:hint="eastAsia"/>
          <w:sz w:val="28"/>
          <w:szCs w:val="28"/>
        </w:rPr>
        <w:t xml:space="preserve">  </w:t>
      </w:r>
      <w:r>
        <w:rPr>
          <w:sz w:val="28"/>
          <w:szCs w:val="28"/>
        </w:rPr>
        <w:t>公司安委会对单位重大风险监督抽查的主要内容包括：</w:t>
      </w:r>
    </w:p>
    <w:p>
      <w:pPr>
        <w:pStyle w:val="56"/>
        <w:ind w:firstLine="280" w:firstLineChars="100"/>
        <w:jc w:val="left"/>
        <w:rPr>
          <w:sz w:val="28"/>
          <w:szCs w:val="28"/>
        </w:rPr>
      </w:pPr>
      <w:r>
        <w:rPr>
          <w:sz w:val="28"/>
          <w:szCs w:val="28"/>
        </w:rPr>
        <w:t>（</w:t>
      </w:r>
      <w:r>
        <w:rPr>
          <w:rFonts w:hint="eastAsia"/>
          <w:sz w:val="28"/>
          <w:szCs w:val="28"/>
        </w:rPr>
        <w:t>一</w:t>
      </w:r>
      <w:r>
        <w:rPr>
          <w:sz w:val="28"/>
          <w:szCs w:val="28"/>
        </w:rPr>
        <w:t>）重大风险管理制度、岗位责任制建设情况；</w:t>
      </w:r>
    </w:p>
    <w:p>
      <w:pPr>
        <w:pStyle w:val="56"/>
        <w:ind w:left="349" w:leftChars="166" w:firstLine="0" w:firstLineChars="0"/>
        <w:jc w:val="left"/>
        <w:rPr>
          <w:sz w:val="28"/>
          <w:szCs w:val="28"/>
        </w:rPr>
      </w:pPr>
      <w:r>
        <w:rPr>
          <w:sz w:val="28"/>
          <w:szCs w:val="28"/>
        </w:rPr>
        <w:t>（二）重大风险登记、监测管控等落实情况；</w:t>
      </w:r>
      <w:r>
        <w:rPr>
          <w:sz w:val="28"/>
          <w:szCs w:val="28"/>
        </w:rPr>
        <w:br w:type="textWrapping"/>
      </w:r>
      <w:r>
        <w:rPr>
          <w:sz w:val="28"/>
          <w:szCs w:val="28"/>
        </w:rPr>
        <w:t>（三）重大风险应急措施和应急演练情况。</w:t>
      </w:r>
    </w:p>
    <w:p>
      <w:pPr>
        <w:pStyle w:val="56"/>
        <w:ind w:firstLine="562"/>
        <w:jc w:val="left"/>
        <w:rPr>
          <w:sz w:val="28"/>
          <w:szCs w:val="28"/>
        </w:rPr>
      </w:pPr>
      <w:r>
        <w:rPr>
          <w:b/>
          <w:bCs/>
          <w:sz w:val="28"/>
          <w:szCs w:val="28"/>
        </w:rPr>
        <w:t>第三十四条</w:t>
      </w:r>
      <w:r>
        <w:rPr>
          <w:sz w:val="28"/>
          <w:szCs w:val="28"/>
        </w:rPr>
        <w:t>  公司安委会应对监督抽查发现重大风险辨识、管控、登记等工作落实不到位的部门、人员采取以下措施予以监督整改</w:t>
      </w:r>
      <w:r>
        <w:rPr>
          <w:rFonts w:hint="eastAsia"/>
          <w:sz w:val="28"/>
          <w:szCs w:val="28"/>
        </w:rPr>
        <w:t>：</w:t>
      </w:r>
    </w:p>
    <w:p>
      <w:pPr>
        <w:pStyle w:val="56"/>
        <w:ind w:firstLine="560"/>
        <w:jc w:val="left"/>
        <w:rPr>
          <w:sz w:val="28"/>
          <w:szCs w:val="28"/>
        </w:rPr>
      </w:pPr>
      <w:r>
        <w:rPr>
          <w:sz w:val="28"/>
          <w:szCs w:val="28"/>
        </w:rPr>
        <w:t>1、对未建立完善的重大风险管理制度、机制、岗位责任体系和重大风险应急措施的予以督促整改;</w:t>
      </w:r>
    </w:p>
    <w:p>
      <w:pPr>
        <w:pStyle w:val="56"/>
        <w:ind w:firstLine="560"/>
        <w:jc w:val="left"/>
        <w:rPr>
          <w:sz w:val="28"/>
          <w:szCs w:val="28"/>
        </w:rPr>
      </w:pPr>
      <w:r>
        <w:rPr>
          <w:sz w:val="28"/>
          <w:szCs w:val="28"/>
        </w:rPr>
        <w:t>2、对未按规定开展重大风险辨识、评估、登记、评估改进和应急演练等工作的予以限期整改；</w:t>
      </w:r>
    </w:p>
    <w:p>
      <w:pPr>
        <w:pStyle w:val="56"/>
        <w:ind w:firstLine="560"/>
        <w:jc w:val="left"/>
        <w:rPr>
          <w:sz w:val="28"/>
          <w:szCs w:val="28"/>
        </w:rPr>
      </w:pPr>
      <w:r>
        <w:rPr>
          <w:sz w:val="28"/>
          <w:szCs w:val="28"/>
        </w:rPr>
        <w:t>3、对重大风险未有效实施监测和控制的纳入重大安全生产隐患予以挂牌督办；</w:t>
      </w:r>
    </w:p>
    <w:p>
      <w:pPr>
        <w:pStyle w:val="56"/>
        <w:ind w:firstLine="560"/>
        <w:jc w:val="left"/>
        <w:rPr>
          <w:sz w:val="28"/>
          <w:szCs w:val="28"/>
        </w:rPr>
      </w:pPr>
      <w:r>
        <w:rPr>
          <w:sz w:val="28"/>
          <w:szCs w:val="28"/>
        </w:rPr>
        <w:t>4、对重大风险控制不力，不能保证安全的，应依据公司相关制度予以处罚。</w:t>
      </w:r>
    </w:p>
    <w:p>
      <w:pPr>
        <w:pStyle w:val="56"/>
        <w:ind w:firstLine="562"/>
        <w:jc w:val="left"/>
        <w:rPr>
          <w:sz w:val="28"/>
          <w:szCs w:val="28"/>
        </w:rPr>
      </w:pPr>
      <w:r>
        <w:rPr>
          <w:b/>
          <w:bCs/>
          <w:sz w:val="28"/>
          <w:szCs w:val="28"/>
        </w:rPr>
        <w:t>第三十三条</w:t>
      </w:r>
      <w:r>
        <w:rPr>
          <w:sz w:val="28"/>
          <w:szCs w:val="28"/>
        </w:rPr>
        <w:t>  </w:t>
      </w:r>
      <w:r>
        <w:rPr>
          <w:rFonts w:hint="eastAsia"/>
          <w:sz w:val="28"/>
          <w:szCs w:val="28"/>
        </w:rPr>
        <w:t xml:space="preserve">  </w:t>
      </w:r>
      <w:r>
        <w:rPr>
          <w:sz w:val="28"/>
          <w:szCs w:val="28"/>
        </w:rPr>
        <w:t>公司安委会应规范记录对单位风险管理监督抽查的有关信息，妥善保存相关文件资料。</w:t>
      </w:r>
    </w:p>
    <w:p>
      <w:pPr>
        <w:pStyle w:val="56"/>
        <w:ind w:firstLine="562"/>
        <w:jc w:val="left"/>
        <w:rPr>
          <w:sz w:val="28"/>
          <w:szCs w:val="28"/>
        </w:rPr>
      </w:pPr>
      <w:r>
        <w:rPr>
          <w:b/>
          <w:bCs/>
          <w:sz w:val="28"/>
          <w:szCs w:val="28"/>
        </w:rPr>
        <w:t>第三十四条</w:t>
      </w:r>
      <w:r>
        <w:rPr>
          <w:sz w:val="28"/>
          <w:szCs w:val="28"/>
        </w:rPr>
        <w:t>  </w:t>
      </w:r>
      <w:r>
        <w:rPr>
          <w:rFonts w:hint="eastAsia"/>
          <w:sz w:val="28"/>
          <w:szCs w:val="28"/>
        </w:rPr>
        <w:t xml:space="preserve"> </w:t>
      </w:r>
      <w:r>
        <w:rPr>
          <w:sz w:val="28"/>
          <w:szCs w:val="28"/>
        </w:rPr>
        <w:t>公司任何部门或者个人对安全生产风险管理违法违规行为，均有权向公司安委会进行投诉或举报。</w:t>
      </w:r>
    </w:p>
    <w:p>
      <w:pPr>
        <w:pStyle w:val="56"/>
        <w:ind w:firstLine="562"/>
        <w:jc w:val="left"/>
        <w:rPr>
          <w:sz w:val="28"/>
          <w:szCs w:val="28"/>
        </w:rPr>
      </w:pPr>
      <w:r>
        <w:rPr>
          <w:b/>
          <w:bCs/>
          <w:sz w:val="28"/>
          <w:szCs w:val="28"/>
        </w:rPr>
        <w:t>第三十五条</w:t>
      </w:r>
      <w:r>
        <w:rPr>
          <w:sz w:val="28"/>
          <w:szCs w:val="28"/>
        </w:rPr>
        <w:t>  </w:t>
      </w:r>
      <w:r>
        <w:rPr>
          <w:rFonts w:hint="eastAsia"/>
          <w:sz w:val="28"/>
          <w:szCs w:val="28"/>
        </w:rPr>
        <w:t xml:space="preserve">  </w:t>
      </w:r>
      <w:r>
        <w:rPr>
          <w:sz w:val="28"/>
          <w:szCs w:val="28"/>
        </w:rPr>
        <w:t>对不按有关规定开展风险辨识、评估以及监测、管控重大风险的部门和相关人员，应按照公司管理制度予以处理。</w:t>
      </w:r>
    </w:p>
    <w:p>
      <w:pPr>
        <w:pStyle w:val="4"/>
        <w:keepNext w:val="0"/>
        <w:keepLines w:val="0"/>
        <w:spacing w:before="0" w:after="0" w:line="560" w:lineRule="exact"/>
        <w:ind w:firstLine="2249" w:firstLineChars="800"/>
        <w:jc w:val="both"/>
        <w:rPr>
          <w:rFonts w:ascii="宋体" w:hAnsi="宋体" w:eastAsia="宋体" w:cs="宋体"/>
          <w:sz w:val="28"/>
          <w:szCs w:val="28"/>
        </w:rPr>
      </w:pPr>
      <w:bookmarkStart w:id="80" w:name="_Toc126414421"/>
      <w:r>
        <w:rPr>
          <w:rFonts w:hint="eastAsia" w:ascii="宋体" w:hAnsi="宋体" w:eastAsia="宋体" w:cs="宋体"/>
          <w:sz w:val="28"/>
          <w:szCs w:val="28"/>
          <w:shd w:val="clear" w:color="auto" w:fill="FFFFFF"/>
        </w:rPr>
        <w:t xml:space="preserve">第七节  </w:t>
      </w:r>
      <w:r>
        <w:rPr>
          <w:rFonts w:hint="eastAsia" w:ascii="宋体" w:hAnsi="宋体" w:eastAsia="宋体" w:cs="宋体"/>
          <w:sz w:val="28"/>
          <w:szCs w:val="28"/>
        </w:rPr>
        <w:t>安全风险辨识分级管控指南</w:t>
      </w:r>
      <w:bookmarkEnd w:id="80"/>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第三十六条</w:t>
      </w:r>
      <w:r>
        <w:rPr>
          <w:rFonts w:hint="eastAsia" w:ascii="宋体" w:hAnsi="宋体" w:cs="宋体"/>
          <w:sz w:val="28"/>
          <w:szCs w:val="28"/>
        </w:rPr>
        <w:t xml:space="preserve">  适用范围：本指南适用于全司道路运输风险识别、评价、分级和管控。</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第三十七条</w:t>
      </w:r>
      <w:r>
        <w:rPr>
          <w:rFonts w:hint="eastAsia" w:ascii="宋体" w:hAnsi="宋体" w:cs="宋体"/>
          <w:sz w:val="28"/>
          <w:szCs w:val="28"/>
        </w:rPr>
        <w:t xml:space="preserve">  根据《安全生产法》、《道路交通安全法》、《道路运输条例》、《道路运输企业安全管理规范》、《道路运输从业人员管理规定》、《公路水路行业安全生产风险管理暂行办法》、《四川省道路运输行业安全生产风险管理暂行办法》及其他国家相关法规、标准、相关政策等要求编制。</w:t>
      </w:r>
    </w:p>
    <w:p>
      <w:pPr>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第三十八条</w:t>
      </w:r>
      <w:r>
        <w:rPr>
          <w:rFonts w:hint="eastAsia" w:ascii="宋体" w:hAnsi="宋体" w:cs="宋体"/>
          <w:color w:val="000000" w:themeColor="text1"/>
          <w:sz w:val="28"/>
          <w:szCs w:val="28"/>
          <w14:textFill>
            <w14:solidFill>
              <w14:schemeClr w14:val="tx1"/>
            </w14:solidFill>
          </w14:textFill>
        </w:rPr>
        <w:t xml:space="preserve">  术语和定义</w:t>
      </w:r>
    </w:p>
    <w:p>
      <w:pPr>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1、风险：一特定危险发生的可能性与其造成后果的严重程度的结合。</w:t>
      </w:r>
    </w:p>
    <w:p>
      <w:pPr>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2、风险因素辨识与防范：辨识风险因素存在的位置及特性、可能导致事故后果以及确认其风险控制措施和管控状态的过程。</w:t>
      </w:r>
    </w:p>
    <w:p>
      <w:pPr>
        <w:spacing w:line="560" w:lineRule="exact"/>
        <w:ind w:firstLine="560" w:firstLineChars="200"/>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3、风险分级：</w:t>
      </w:r>
      <w:r>
        <w:rPr>
          <w:rFonts w:hint="eastAsia" w:ascii="宋体" w:hAnsi="宋体" w:cs="宋体"/>
          <w:color w:val="000000" w:themeColor="text1"/>
          <w:sz w:val="28"/>
          <w:szCs w:val="28"/>
          <w:shd w:val="clear" w:color="auto" w:fill="FFFFFF"/>
          <w14:textFill>
            <w14:solidFill>
              <w14:schemeClr w14:val="tx1"/>
            </w14:solidFill>
          </w14:textFill>
        </w:rPr>
        <w:t>风险等级按照可能导致安全生产事故的后果和概率，由高到低依次分为重大、较大、一般和较小四个等级。</w:t>
      </w:r>
    </w:p>
    <w:p>
      <w:pPr>
        <w:spacing w:line="560" w:lineRule="exact"/>
        <w:ind w:firstLine="560" w:firstLineChars="200"/>
        <w:rPr>
          <w:rFonts w:ascii="宋体" w:hAnsi="宋体" w:cs="宋体"/>
          <w:color w:val="000000" w:themeColor="text1"/>
          <w:sz w:val="28"/>
          <w:szCs w:val="28"/>
          <w:shd w:val="clear" w:color="auto" w:fill="FFFFFF"/>
          <w14:textFill>
            <w14:solidFill>
              <w14:schemeClr w14:val="tx1"/>
            </w14:solidFill>
          </w14:textFill>
        </w:rPr>
      </w:pPr>
      <w:r>
        <w:rPr>
          <w:rFonts w:hint="eastAsia" w:ascii="宋体" w:hAnsi="宋体" w:cs="宋体"/>
          <w:color w:val="000000" w:themeColor="text1"/>
          <w:sz w:val="28"/>
          <w:szCs w:val="28"/>
          <w:shd w:val="clear" w:color="auto" w:fill="FFFFFF"/>
          <w14:textFill>
            <w14:solidFill>
              <w14:schemeClr w14:val="tx1"/>
            </w14:solidFill>
          </w14:textFill>
        </w:rPr>
        <w:t>（1）重大风险（A/红色）是指一定条件下易导致特别重大安全生产事故的风险。</w:t>
      </w:r>
    </w:p>
    <w:p>
      <w:pPr>
        <w:spacing w:line="56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（2）较大风险（B/橙色）是指一定条件下易导致重大安全生产事故的风险。</w:t>
      </w:r>
    </w:p>
    <w:p>
      <w:pPr>
        <w:spacing w:line="56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（3）一般风险（C/黄色）是指一定条件下易导致较大安全生产事故的风险。</w:t>
      </w:r>
    </w:p>
    <w:p>
      <w:pPr>
        <w:spacing w:line="56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（4）较小风险（D/蓝色）是指一定条件下易导致一般安全生产事故的风险。</w:t>
      </w:r>
    </w:p>
    <w:p>
      <w:pPr>
        <w:spacing w:line="560" w:lineRule="exact"/>
        <w:ind w:firstLine="560" w:firstLineChars="200"/>
        <w:rPr>
          <w:rFonts w:ascii="宋体" w:hAnsi="宋体" w:cs="宋体"/>
          <w:sz w:val="28"/>
          <w:szCs w:val="28"/>
        </w:rPr>
      </w:pPr>
      <w:r>
        <w:rPr>
          <w:rFonts w:hint="eastAsia" w:ascii="宋体" w:hAnsi="宋体" w:cs="宋体"/>
          <w:sz w:val="28"/>
          <w:szCs w:val="28"/>
          <w:shd w:val="clear" w:color="auto" w:fill="FFFFFF"/>
        </w:rPr>
        <w:t>（5）以上同时满足两个以上条件的，按最高等级确定风险等级。</w:t>
      </w:r>
    </w:p>
    <w:p>
      <w:pPr>
        <w:spacing w:line="560" w:lineRule="exact"/>
        <w:ind w:firstLine="555"/>
        <w:rPr>
          <w:rFonts w:ascii="宋体" w:hAnsi="宋体" w:cs="宋体"/>
          <w:sz w:val="28"/>
          <w:szCs w:val="28"/>
        </w:rPr>
      </w:pPr>
      <w:r>
        <w:rPr>
          <w:rFonts w:hint="eastAsia" w:ascii="宋体" w:hAnsi="宋体" w:cs="宋体"/>
          <w:b/>
          <w:bCs/>
          <w:sz w:val="28"/>
          <w:szCs w:val="28"/>
        </w:rPr>
        <w:t>第三十九条</w:t>
      </w:r>
      <w:r>
        <w:rPr>
          <w:rFonts w:hint="eastAsia" w:ascii="宋体" w:hAnsi="宋体" w:cs="宋体"/>
          <w:sz w:val="28"/>
          <w:szCs w:val="28"/>
        </w:rPr>
        <w:t xml:space="preserve">  风险辨识方式：可以按因素分别辨识（人的行为、物的状态、环境因素、管理因素），也可以按岗位分别辨识，采用自下而上的方式进行辨识；公司可根据实际情况采用适用的方式，参考《安全风险辨识分级管控指南》进行风险辨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第四十条</w:t>
      </w:r>
      <w:r>
        <w:rPr>
          <w:rFonts w:hint="eastAsia" w:ascii="宋体" w:hAnsi="宋体" w:cs="宋体"/>
          <w:sz w:val="28"/>
          <w:szCs w:val="28"/>
        </w:rPr>
        <w:t xml:space="preserve">  风险辨识方法：工作危害分析法（JHA），安全检查表法。根据以上方式、方法，对公司各部门、各岗位进行风险因素辨识，分别列出《风险因素清单》。</w:t>
      </w:r>
    </w:p>
    <w:p>
      <w:pPr>
        <w:spacing w:line="560" w:lineRule="exact"/>
        <w:ind w:firstLine="555"/>
        <w:rPr>
          <w:rFonts w:ascii="宋体" w:hAnsi="宋体" w:cs="宋体"/>
          <w:sz w:val="28"/>
          <w:szCs w:val="28"/>
        </w:rPr>
      </w:pPr>
      <w:r>
        <w:rPr>
          <w:rFonts w:hint="eastAsia" w:ascii="宋体" w:hAnsi="宋体" w:cs="宋体"/>
          <w:b/>
          <w:bCs/>
          <w:sz w:val="28"/>
          <w:szCs w:val="28"/>
        </w:rPr>
        <w:t>第四十一条</w:t>
      </w:r>
      <w:r>
        <w:rPr>
          <w:rFonts w:hint="eastAsia" w:ascii="宋体" w:hAnsi="宋体" w:cs="宋体"/>
          <w:sz w:val="28"/>
          <w:szCs w:val="28"/>
        </w:rPr>
        <w:t xml:space="preserve">  </w:t>
      </w:r>
      <w:bookmarkStart w:id="81" w:name="_Toc15208"/>
      <w:bookmarkStart w:id="82" w:name="_Toc30344"/>
      <w:r>
        <w:rPr>
          <w:rFonts w:hint="eastAsia" w:ascii="宋体" w:hAnsi="宋体" w:cs="宋体"/>
          <w:sz w:val="28"/>
          <w:szCs w:val="28"/>
        </w:rPr>
        <w:t>公司应组织评估小组对辨识出的风险因素进行评估分级，评估小组成员应由风险意识较强、有经验的管理人员、技术人员及从业人员组成。</w:t>
      </w:r>
    </w:p>
    <w:p>
      <w:pPr>
        <w:spacing w:line="560" w:lineRule="exact"/>
        <w:ind w:firstLine="555"/>
        <w:rPr>
          <w:rFonts w:ascii="宋体" w:hAnsi="宋体" w:cs="宋体"/>
          <w:sz w:val="28"/>
          <w:szCs w:val="28"/>
        </w:rPr>
      </w:pPr>
      <w:r>
        <w:rPr>
          <w:rFonts w:hint="eastAsia" w:ascii="宋体" w:hAnsi="宋体" w:cs="宋体"/>
          <w:b/>
          <w:bCs/>
          <w:sz w:val="28"/>
          <w:szCs w:val="28"/>
        </w:rPr>
        <w:t>第四十二条</w:t>
      </w:r>
      <w:r>
        <w:rPr>
          <w:rFonts w:hint="eastAsia" w:ascii="宋体" w:hAnsi="宋体" w:cs="宋体"/>
          <w:sz w:val="28"/>
          <w:szCs w:val="28"/>
        </w:rPr>
        <w:t xml:space="preserve">  风险评估方法：常用的有经验判断法、安全检查表法、作业条件危险性分析法（LEC法）</w:t>
      </w:r>
      <w:bookmarkEnd w:id="81"/>
      <w:bookmarkEnd w:id="82"/>
      <w:r>
        <w:rPr>
          <w:rFonts w:hint="eastAsia" w:ascii="宋体" w:hAnsi="宋体" w:cs="宋体"/>
          <w:sz w:val="28"/>
          <w:szCs w:val="28"/>
        </w:rPr>
        <w:t>。采用经验判断法时，评估小组根据已有经验对各风险因素进行A、B、C、D等级判断。风险评估要从风险造成的人员伤害、财产损失和环境影响三个方面进行分析，评估风险发生的可能性和严重性。</w:t>
      </w:r>
    </w:p>
    <w:p>
      <w:pPr>
        <w:spacing w:line="560" w:lineRule="exact"/>
        <w:ind w:firstLine="562"/>
        <w:rPr>
          <w:rFonts w:ascii="宋体" w:hAnsi="宋体" w:cs="宋体"/>
          <w:sz w:val="28"/>
          <w:szCs w:val="28"/>
        </w:rPr>
      </w:pPr>
      <w:r>
        <w:rPr>
          <w:rFonts w:hint="eastAsia" w:ascii="宋体" w:hAnsi="宋体" w:cs="宋体"/>
          <w:b/>
          <w:bCs/>
          <w:sz w:val="28"/>
          <w:szCs w:val="28"/>
        </w:rPr>
        <w:t xml:space="preserve">第四十三条 </w:t>
      </w:r>
      <w:r>
        <w:rPr>
          <w:rFonts w:hint="eastAsia" w:ascii="宋体" w:hAnsi="宋体" w:cs="宋体"/>
          <w:sz w:val="28"/>
          <w:szCs w:val="28"/>
        </w:rPr>
        <w:t xml:space="preserve"> 制定防范措施：公司应结合实际情况，参考《安全风险辨识分级管控指南》，针对辨识出的风险因素分别制定相应的管控措施。首先由专业人员分别组织各部门、岗位员工针对《风险因素清单》，讨论制定防范措施，汇总形成部门、岗位《安全风险辨识与风险分级管控登记表》上报单位；单位安全管理机构组织各业务管理部门相关人员针对各部门、岗位上报的《安全风险辨识与风险分级管控登记表》一起分析，汇总形成单位《安全风险辨识分级管控指南》。</w:t>
      </w:r>
    </w:p>
    <w:p>
      <w:pPr>
        <w:spacing w:line="560" w:lineRule="exact"/>
        <w:ind w:firstLine="555"/>
        <w:rPr>
          <w:rFonts w:ascii="宋体" w:hAnsi="宋体" w:cs="宋体"/>
          <w:sz w:val="28"/>
          <w:szCs w:val="28"/>
        </w:rPr>
      </w:pPr>
      <w:r>
        <w:rPr>
          <w:rFonts w:hint="eastAsia" w:ascii="宋体" w:hAnsi="宋体" w:cs="宋体"/>
          <w:b/>
          <w:bCs/>
          <w:sz w:val="28"/>
          <w:szCs w:val="28"/>
        </w:rPr>
        <w:t xml:space="preserve">第四十四条 </w:t>
      </w:r>
      <w:r>
        <w:rPr>
          <w:rFonts w:hint="eastAsia" w:ascii="宋体" w:hAnsi="宋体" w:cs="宋体"/>
          <w:sz w:val="28"/>
          <w:szCs w:val="28"/>
        </w:rPr>
        <w:t xml:space="preserve"> 对存在B级以上（含B级）风险因素的生产经营场所和有关设施、设备上，应设置明显的安全警示标志，张贴岗位风险提示卡，由单位进行重点督导。对存在C、D级风险因素的生产经营场所和有关设备设施可以由部门、岗位进行管控。</w:t>
      </w:r>
    </w:p>
    <w:p>
      <w:pPr>
        <w:spacing w:line="560" w:lineRule="exact"/>
        <w:ind w:firstLine="555"/>
        <w:rPr>
          <w:rFonts w:ascii="宋体" w:hAnsi="宋体" w:cs="宋体"/>
          <w:b/>
          <w:bCs/>
          <w:sz w:val="28"/>
          <w:szCs w:val="28"/>
        </w:rPr>
      </w:pPr>
      <w:r>
        <w:rPr>
          <w:rFonts w:hint="eastAsia" w:ascii="宋体" w:hAnsi="宋体" w:cs="宋体"/>
          <w:b/>
          <w:bCs/>
          <w:sz w:val="28"/>
          <w:szCs w:val="28"/>
        </w:rPr>
        <w:t xml:space="preserve">第四十五条 </w:t>
      </w:r>
      <w:r>
        <w:rPr>
          <w:rFonts w:hint="eastAsia" w:ascii="宋体" w:hAnsi="宋体" w:cs="宋体"/>
          <w:sz w:val="28"/>
          <w:szCs w:val="28"/>
        </w:rPr>
        <w:t xml:space="preserve"> 动态管理：风险辨识应采用自下而上、自上而下的运行机制，鼓励全员参与，使各岗位员工随时发现身边的风险随时提出，随时解决，对于不能立即消除的风险应讨论确定防范措施补充到公司《安全风险辨识分级管控指南》中。</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第四十六条</w:t>
      </w:r>
      <w:r>
        <w:rPr>
          <w:rFonts w:hint="eastAsia" w:ascii="宋体" w:hAnsi="宋体" w:cs="宋体"/>
          <w:sz w:val="28"/>
          <w:szCs w:val="28"/>
        </w:rPr>
        <w:t xml:space="preserve">  本《指南》为指导性作业文件，辨识内容为较易发生的风险因素，公司应根据实际情况，参照本《指南》，结合国家相关法律法规、标准规范及政策性文件等，对风险进行更加全面的辨识，在此基础上，全面细化风险辨识分级结果，形成符合实际的安全风险辨识分级管控指南，便于利用指南对公司的道路运输风险进行管控。</w:t>
      </w:r>
    </w:p>
    <w:p>
      <w:pPr>
        <w:spacing w:line="560" w:lineRule="exact"/>
        <w:ind w:firstLine="560" w:firstLineChars="200"/>
        <w:rPr>
          <w:rFonts w:ascii="宋体" w:hAnsi="宋体" w:cs="宋体"/>
          <w:bCs/>
          <w:sz w:val="28"/>
          <w:szCs w:val="28"/>
        </w:rPr>
      </w:pPr>
      <w:r>
        <w:rPr>
          <w:rFonts w:hint="eastAsia" w:ascii="宋体" w:hAnsi="宋体" w:cs="宋体"/>
          <w:sz w:val="28"/>
          <w:szCs w:val="28"/>
        </w:rPr>
        <w:t>附件：</w:t>
      </w:r>
      <w:r>
        <w:rPr>
          <w:rFonts w:hint="eastAsia" w:ascii="宋体" w:hAnsi="宋体" w:cs="宋体"/>
          <w:bCs/>
          <w:sz w:val="28"/>
          <w:szCs w:val="28"/>
        </w:rPr>
        <w:t>《安全风险分级评估表》</w:t>
      </w:r>
    </w:p>
    <w:p>
      <w:pPr>
        <w:spacing w:line="560" w:lineRule="exact"/>
        <w:ind w:firstLine="1400" w:firstLineChars="500"/>
        <w:rPr>
          <w:rFonts w:ascii="宋体" w:hAnsi="宋体" w:cs="宋体"/>
          <w:sz w:val="28"/>
          <w:szCs w:val="28"/>
        </w:rPr>
      </w:pPr>
      <w:r>
        <w:rPr>
          <w:rFonts w:hint="eastAsia" w:ascii="宋体" w:hAnsi="宋体" w:cs="宋体"/>
          <w:sz w:val="28"/>
          <w:szCs w:val="28"/>
        </w:rPr>
        <w:t>《安全风险辨识分级管控指南》</w:t>
      </w:r>
    </w:p>
    <w:p>
      <w:pPr>
        <w:spacing w:line="560" w:lineRule="exact"/>
        <w:ind w:firstLine="1400" w:firstLineChars="500"/>
        <w:rPr>
          <w:rFonts w:ascii="宋体" w:hAnsi="宋体" w:cs="宋体"/>
          <w:bCs/>
          <w:sz w:val="28"/>
          <w:szCs w:val="28"/>
        </w:rPr>
      </w:pPr>
    </w:p>
    <w:p>
      <w:pPr>
        <w:spacing w:line="540" w:lineRule="exact"/>
        <w:ind w:firstLine="1400" w:firstLineChars="500"/>
        <w:rPr>
          <w:rFonts w:ascii="宋体" w:hAnsi="宋体" w:cs="宋体"/>
          <w:bCs/>
          <w:sz w:val="28"/>
          <w:szCs w:val="28"/>
        </w:rPr>
        <w:sectPr>
          <w:footerReference r:id="rId6" w:type="default"/>
          <w:pgSz w:w="11906" w:h="16838"/>
          <w:pgMar w:top="1440" w:right="1080" w:bottom="1440" w:left="1080" w:header="851" w:footer="567" w:gutter="0"/>
          <w:cols w:space="720" w:num="1"/>
          <w:docGrid w:type="lines" w:linePitch="312" w:charSpace="0"/>
        </w:sectPr>
      </w:pPr>
    </w:p>
    <w:p>
      <w:pPr>
        <w:pageBreakBefore/>
        <w:spacing w:line="500" w:lineRule="exact"/>
        <w:rPr>
          <w:rFonts w:ascii="宋体" w:hAnsi="宋体" w:cs="宋体"/>
          <w:b/>
          <w:sz w:val="30"/>
          <w:szCs w:val="30"/>
        </w:rPr>
      </w:pPr>
      <w:r>
        <w:rPr>
          <w:rFonts w:hint="eastAsia" w:ascii="宋体" w:hAnsi="宋体" w:cs="宋体"/>
          <w:b/>
          <w:sz w:val="30"/>
          <w:szCs w:val="30"/>
        </w:rPr>
        <w:t>附件1：            客运车辆风险源分级评估表（表一）</w:t>
      </w:r>
    </w:p>
    <w:tbl>
      <w:tblPr>
        <w:tblStyle w:val="2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335"/>
        <w:gridCol w:w="2174"/>
        <w:gridCol w:w="945"/>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b/>
                <w:sz w:val="18"/>
                <w:szCs w:val="18"/>
              </w:rPr>
            </w:pPr>
            <w:r>
              <w:rPr>
                <w:rFonts w:hint="eastAsia" w:ascii="宋体" w:hAnsi="宋体" w:cs="宋体"/>
                <w:b/>
                <w:sz w:val="18"/>
                <w:szCs w:val="18"/>
              </w:rPr>
              <w:t>序号</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b/>
                <w:sz w:val="18"/>
                <w:szCs w:val="18"/>
              </w:rPr>
            </w:pPr>
            <w:r>
              <w:rPr>
                <w:rFonts w:hint="eastAsia" w:ascii="宋体" w:hAnsi="宋体" w:cs="宋体"/>
                <w:b/>
                <w:sz w:val="18"/>
                <w:szCs w:val="18"/>
              </w:rPr>
              <w:t>一级指标名称</w:t>
            </w: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b/>
                <w:sz w:val="18"/>
                <w:szCs w:val="18"/>
              </w:rPr>
            </w:pPr>
            <w:r>
              <w:rPr>
                <w:rFonts w:hint="eastAsia" w:ascii="宋体" w:hAnsi="宋体" w:cs="宋体"/>
                <w:b/>
                <w:sz w:val="18"/>
                <w:szCs w:val="18"/>
              </w:rPr>
              <w:t>二级指标名称</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b/>
                <w:sz w:val="18"/>
                <w:szCs w:val="18"/>
              </w:rPr>
            </w:pPr>
            <w:r>
              <w:rPr>
                <w:rFonts w:hint="eastAsia" w:ascii="宋体" w:hAnsi="宋体" w:cs="宋体"/>
                <w:b/>
                <w:sz w:val="18"/>
                <w:szCs w:val="18"/>
              </w:rPr>
              <w:t>分值</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b/>
                <w:sz w:val="18"/>
                <w:szCs w:val="18"/>
              </w:rPr>
            </w:pPr>
            <w:r>
              <w:rPr>
                <w:rFonts w:hint="eastAsia" w:ascii="宋体" w:hAnsi="宋体" w:cs="宋体"/>
                <w:b/>
                <w:sz w:val="18"/>
                <w:szCs w:val="18"/>
              </w:rPr>
              <w:t>评估说明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1</w:t>
            </w: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营运类型</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（A1</w:t>
            </w:r>
            <w:r>
              <w:rPr>
                <w:rFonts w:hint="eastAsia" w:ascii="宋体" w:hAnsi="宋体" w:cs="宋体"/>
                <w:sz w:val="18"/>
                <w:szCs w:val="18"/>
                <w:vertAlign w:val="superscript"/>
              </w:rPr>
              <w:t>*</w:t>
            </w:r>
            <w:r>
              <w:rPr>
                <w:rFonts w:hint="eastAsia" w:ascii="宋体" w:hAnsi="宋体" w:cs="宋体"/>
                <w:sz w:val="18"/>
                <w:szCs w:val="18"/>
              </w:rPr>
              <w:t>）</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15分</w:t>
            </w: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旅游客车、包车客车(B1)</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15分</w:t>
            </w:r>
          </w:p>
        </w:tc>
        <w:tc>
          <w:tcPr>
            <w:tcW w:w="478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一、二类客运班线(C1)</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10分</w:t>
            </w:r>
          </w:p>
        </w:tc>
        <w:tc>
          <w:tcPr>
            <w:tcW w:w="478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三、四类客运班线(D1)</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5分</w:t>
            </w:r>
          </w:p>
        </w:tc>
        <w:tc>
          <w:tcPr>
            <w:tcW w:w="478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2</w:t>
            </w: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车辆技术</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状况（A2</w:t>
            </w:r>
            <w:r>
              <w:rPr>
                <w:rFonts w:hint="eastAsia" w:ascii="宋体" w:hAnsi="宋体" w:cs="宋体"/>
                <w:sz w:val="18"/>
                <w:szCs w:val="18"/>
                <w:vertAlign w:val="superscript"/>
              </w:rPr>
              <w:t>*</w:t>
            </w:r>
            <w:r>
              <w:rPr>
                <w:rFonts w:hint="eastAsia" w:ascii="宋体" w:hAnsi="宋体" w:cs="宋体"/>
                <w:sz w:val="18"/>
                <w:szCs w:val="18"/>
              </w:rPr>
              <w:t>）</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20分</w:t>
            </w: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一级(B2)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0-3分</w:t>
            </w:r>
          </w:p>
        </w:tc>
        <w:tc>
          <w:tcPr>
            <w:tcW w:w="478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技术状况等级评定每年一次，应根据距离上次等级评定时间按比例提高得分。例如：刚评定的三级车辆得分为15，到年底则应提高至20。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二级(C2)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4-8分</w:t>
            </w:r>
          </w:p>
        </w:tc>
        <w:tc>
          <w:tcPr>
            <w:tcW w:w="478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三级(D2)</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15-20分</w:t>
            </w:r>
          </w:p>
        </w:tc>
        <w:tc>
          <w:tcPr>
            <w:tcW w:w="478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blHeader/>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3</w:t>
            </w: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车辆安全装置（A3）</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15分</w:t>
            </w: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急救包(B3)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0-3分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pacing w:val="10"/>
                <w:sz w:val="18"/>
                <w:szCs w:val="18"/>
              </w:rPr>
              <w:t>未配置设备得分为3，反之为0。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卫星定位车载终端</w:t>
            </w:r>
          </w:p>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(C3)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0-4或8分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pacing w:val="10"/>
                <w:sz w:val="18"/>
                <w:szCs w:val="18"/>
              </w:rPr>
              <w:t>旅游客车、包车客车、三类以上班线客车若未安装或设备未正常工作得分为8，其他车辆若未安装或设备未正常工作得分为4，设备正常工作得分为0。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IC卡道路运输从业资格证读取设备(D3)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0-3分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pacing w:val="10"/>
                <w:sz w:val="18"/>
                <w:szCs w:val="18"/>
              </w:rPr>
              <w:t>未安装或设备未正常工作得分为3，设备正常工作得分为0。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视频监控设备(E3)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0-3分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pacing w:val="10"/>
                <w:sz w:val="18"/>
                <w:szCs w:val="18"/>
              </w:rPr>
              <w:t>未安装或设备未正常工作得分为3，设备正常工作得分为0。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远程报警设备(E3)</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0-3分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pacing w:val="10"/>
                <w:sz w:val="18"/>
                <w:szCs w:val="18"/>
              </w:rPr>
              <w:t>未安装或设备未正常工作得分为3，设备正常工作得分为0。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blHeader/>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4</w:t>
            </w: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车辆类型（A4</w:t>
            </w:r>
            <w:r>
              <w:rPr>
                <w:rFonts w:hint="eastAsia" w:ascii="宋体" w:hAnsi="宋体" w:cs="宋体"/>
                <w:sz w:val="18"/>
                <w:szCs w:val="18"/>
                <w:vertAlign w:val="superscript"/>
              </w:rPr>
              <w:t>*</w:t>
            </w:r>
            <w:r>
              <w:rPr>
                <w:rFonts w:hint="eastAsia" w:ascii="宋体" w:hAnsi="宋体" w:cs="宋体"/>
                <w:sz w:val="18"/>
                <w:szCs w:val="18"/>
              </w:rPr>
              <w:t>）</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14分</w:t>
            </w: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大型(B4)</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10-14分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10米以上14分，9至10米（含）10分。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中型(C4)</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6-9分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7至9米（含）9分，6至7米（含）6分。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小型(D4)</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2-5分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5至6米（含）5分，3、5至5米（含）2分。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5</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线路气象条件</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（A5）</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8分</w:t>
            </w: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气象恶劣程度(B5)</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5-8分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线路途经路段满足以下条件之一者得8分：年能见度小于200m的雾天数≥8天；年平均出现8 级以上大风≥20天；年平均出现严重路面结冰≥7天；满足以下条件之一者得4分：年能见度小于500M的雾天数≥5天；年平均出现6级以上大风≥15天；年平均出现较为严重路面结冰≥5天。</w:t>
            </w:r>
          </w:p>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线路途经路段满足以下条件之一者得5分：年能见度小于200M的雾天数达到8天（含）以上的路段；年平均有20天（含）以上出现8级以上大风的路段；年平均有7天（含）以上出现严重路面结冰的路段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blHeader/>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6</w:t>
            </w: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线路地质灾害情况（A6）</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6分</w:t>
            </w:r>
          </w:p>
        </w:tc>
        <w:tc>
          <w:tcPr>
            <w:tcW w:w="2174" w:type="dxa"/>
            <w:tcBorders>
              <w:top w:val="single" w:color="auto" w:sz="4" w:space="0"/>
              <w:left w:val="single" w:color="auto" w:sz="4" w:space="0"/>
              <w:bottom w:val="single" w:color="auto" w:sz="4" w:space="0"/>
              <w:right w:val="single" w:color="auto" w:sz="4" w:space="0"/>
            </w:tcBorders>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地震活动频繁区(B6)</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5分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路线穿越或在地震带上则为5分。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滑坡、泥石流、塌方等频发路段(C6)</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2-4分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路线上滑坡、泥石流、塌方等地质灾害年均发生次数≥5次得4分，≥3次得2分。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blHeader/>
          <w:jc w:val="center"/>
        </w:trPr>
        <w:tc>
          <w:tcPr>
            <w:tcW w:w="6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7</w:t>
            </w:r>
          </w:p>
        </w:tc>
        <w:tc>
          <w:tcPr>
            <w:tcW w:w="13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线路行驶条件</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（A7）</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10分</w:t>
            </w: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线路上是否有长下坡、急转弯、临崖临水等危险路段(B7)</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0-10分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线路上每多一处长下坡，则加1分；每多一处连续长下坡，则加2分；每多一处急转弯，则加1分；每多一处连续急转弯，则加2分；每多一段单侧邻崖邻水路段，则加1分；每多一段双侧邻崖邻水路段，则加2分。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blHeader/>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8</w:t>
            </w: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线路交通</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组成</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（A8</w:t>
            </w:r>
            <w:r>
              <w:rPr>
                <w:rFonts w:hint="eastAsia" w:ascii="宋体" w:hAnsi="宋体" w:cs="宋体"/>
                <w:sz w:val="18"/>
                <w:szCs w:val="18"/>
                <w:vertAlign w:val="superscript"/>
              </w:rPr>
              <w:t>*</w:t>
            </w:r>
            <w:r>
              <w:rPr>
                <w:rFonts w:hint="eastAsia" w:ascii="宋体" w:hAnsi="宋体" w:cs="宋体"/>
                <w:sz w:val="18"/>
                <w:szCs w:val="18"/>
              </w:rPr>
              <w:t>）</w:t>
            </w:r>
          </w:p>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12分</w:t>
            </w: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线路主要为高速公路</w:t>
            </w:r>
          </w:p>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（B8）</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0-12分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大型货车、特大货车、集装箱车、大客车四类车辆交通组成比之和大于32%为12分；在24%至32%（含）之间为10分；在16%至24%（含）之间为8分；在8%至16%（含）之间为6分；在8%（含）以下为0分。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线路主要为普通公路</w:t>
            </w:r>
          </w:p>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(C8)</w:t>
            </w: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jc w:val="center"/>
              <w:rPr>
                <w:rFonts w:ascii="宋体" w:hAnsi="宋体" w:cs="宋体"/>
                <w:sz w:val="18"/>
                <w:szCs w:val="18"/>
              </w:rPr>
            </w:pPr>
            <w:r>
              <w:rPr>
                <w:rFonts w:hint="eastAsia" w:ascii="宋体" w:hAnsi="宋体" w:cs="宋体"/>
                <w:sz w:val="18"/>
                <w:szCs w:val="18"/>
              </w:rPr>
              <w:t>0-12分</w:t>
            </w:r>
          </w:p>
        </w:tc>
        <w:tc>
          <w:tcPr>
            <w:tcW w:w="4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大型货车、特大货车、集装箱车、大客车四类车辆交通组成比之和大于40%为12分；在30%至40%（含）之间为10分；在20%至30%（含）之间为8分；在10%至20%（含）之间为6分；在10%（含）以下为0分。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blHeader/>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18"/>
                <w:szCs w:val="18"/>
              </w:rPr>
            </w:pPr>
          </w:p>
        </w:tc>
        <w:tc>
          <w:tcPr>
            <w:tcW w:w="790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48" w:beforeLines="20" w:after="48" w:afterLines="20"/>
              <w:rPr>
                <w:rFonts w:ascii="宋体" w:hAnsi="宋体" w:cs="宋体"/>
                <w:sz w:val="18"/>
                <w:szCs w:val="18"/>
              </w:rPr>
            </w:pPr>
            <w:r>
              <w:rPr>
                <w:rFonts w:hint="eastAsia" w:ascii="宋体" w:hAnsi="宋体" w:cs="宋体"/>
                <w:sz w:val="18"/>
                <w:szCs w:val="18"/>
              </w:rPr>
              <w:t>线路既有高速公路也有普通公路的，取二者分高的作为该项得分。</w:t>
            </w:r>
          </w:p>
        </w:tc>
      </w:tr>
    </w:tbl>
    <w:p>
      <w:pPr>
        <w:rPr>
          <w:rFonts w:ascii="宋体" w:hAnsi="宋体" w:cs="宋体"/>
          <w:szCs w:val="21"/>
        </w:rPr>
      </w:pPr>
      <w:r>
        <w:rPr>
          <w:rFonts w:hint="eastAsia" w:ascii="宋体" w:hAnsi="宋体" w:cs="宋体"/>
          <w:sz w:val="20"/>
          <w:szCs w:val="20"/>
        </w:rPr>
        <w:t>注：A3、A6为其二级指标得分值之和，若≥一级指标分值，取一级指标分值上限。</w:t>
      </w:r>
      <w:r>
        <w:rPr>
          <w:rFonts w:hint="eastAsia" w:ascii="宋体" w:hAnsi="宋体" w:cs="宋体"/>
          <w:sz w:val="20"/>
          <w:szCs w:val="20"/>
        </w:rPr>
        <w:fldChar w:fldCharType="begin"/>
      </w:r>
      <w:r>
        <w:rPr>
          <w:rFonts w:hint="eastAsia" w:ascii="宋体" w:hAnsi="宋体" w:cs="宋体"/>
          <w:sz w:val="20"/>
          <w:szCs w:val="20"/>
        </w:rPr>
        <w:instrText xml:space="preserve"> = 1 \* GB3 </w:instrText>
      </w:r>
      <w:r>
        <w:rPr>
          <w:rFonts w:hint="eastAsia" w:ascii="宋体" w:hAnsi="宋体" w:cs="宋体"/>
          <w:sz w:val="20"/>
          <w:szCs w:val="20"/>
        </w:rPr>
        <w:fldChar w:fldCharType="separate"/>
      </w:r>
      <w:r>
        <w:rPr>
          <w:rFonts w:hint="eastAsia" w:ascii="宋体" w:hAnsi="宋体" w:cs="宋体"/>
          <w:sz w:val="20"/>
          <w:szCs w:val="20"/>
        </w:rPr>
        <w:t>①</w:t>
      </w:r>
      <w:r>
        <w:rPr>
          <w:rFonts w:hint="eastAsia" w:ascii="宋体" w:hAnsi="宋体" w:cs="宋体"/>
          <w:sz w:val="20"/>
          <w:szCs w:val="20"/>
        </w:rPr>
        <w:fldChar w:fldCharType="end"/>
      </w:r>
      <w:r>
        <w:rPr>
          <w:rFonts w:hint="eastAsia" w:ascii="宋体" w:hAnsi="宋体" w:cs="宋体"/>
          <w:sz w:val="20"/>
          <w:szCs w:val="20"/>
        </w:rPr>
        <w:t xml:space="preserve">  评估标准    总分</w:t>
      </w:r>
      <w:r>
        <w:rPr>
          <w:rFonts w:hint="eastAsia" w:ascii="宋体" w:hAnsi="宋体" w:cs="宋体"/>
          <w:spacing w:val="10"/>
          <w:sz w:val="20"/>
          <w:szCs w:val="20"/>
        </w:rPr>
        <w:t>R=A</w:t>
      </w:r>
      <w:r>
        <w:rPr>
          <w:rFonts w:hint="eastAsia" w:ascii="宋体" w:hAnsi="宋体" w:cs="宋体"/>
          <w:spacing w:val="10"/>
          <w:sz w:val="20"/>
          <w:szCs w:val="20"/>
          <w:vertAlign w:val="subscript"/>
        </w:rPr>
        <w:t>1</w:t>
      </w:r>
      <w:r>
        <w:rPr>
          <w:rFonts w:hint="eastAsia" w:ascii="宋体" w:hAnsi="宋体" w:cs="宋体"/>
          <w:spacing w:val="10"/>
          <w:sz w:val="20"/>
          <w:szCs w:val="20"/>
        </w:rPr>
        <w:t>+A</w:t>
      </w:r>
      <w:r>
        <w:rPr>
          <w:rFonts w:hint="eastAsia" w:ascii="宋体" w:hAnsi="宋体" w:cs="宋体"/>
          <w:spacing w:val="10"/>
          <w:sz w:val="20"/>
          <w:szCs w:val="20"/>
          <w:vertAlign w:val="subscript"/>
        </w:rPr>
        <w:t>2</w:t>
      </w:r>
      <w:r>
        <w:rPr>
          <w:rFonts w:hint="eastAsia" w:ascii="宋体" w:hAnsi="宋体" w:cs="宋体"/>
          <w:spacing w:val="10"/>
          <w:sz w:val="20"/>
          <w:szCs w:val="20"/>
        </w:rPr>
        <w:t>+A</w:t>
      </w:r>
      <w:r>
        <w:rPr>
          <w:rFonts w:hint="eastAsia" w:ascii="宋体" w:hAnsi="宋体" w:cs="宋体"/>
          <w:spacing w:val="10"/>
          <w:sz w:val="20"/>
          <w:szCs w:val="20"/>
          <w:vertAlign w:val="subscript"/>
        </w:rPr>
        <w:t>3</w:t>
      </w:r>
      <w:r>
        <w:rPr>
          <w:rFonts w:hint="eastAsia" w:ascii="宋体" w:hAnsi="宋体" w:cs="宋体"/>
          <w:spacing w:val="10"/>
          <w:sz w:val="20"/>
          <w:szCs w:val="20"/>
        </w:rPr>
        <w:t>+A</w:t>
      </w:r>
      <w:r>
        <w:rPr>
          <w:rFonts w:hint="eastAsia" w:ascii="宋体" w:hAnsi="宋体" w:cs="宋体"/>
          <w:spacing w:val="10"/>
          <w:sz w:val="20"/>
          <w:szCs w:val="20"/>
          <w:vertAlign w:val="subscript"/>
        </w:rPr>
        <w:t>4</w:t>
      </w:r>
      <w:r>
        <w:rPr>
          <w:rFonts w:hint="eastAsia" w:ascii="宋体" w:hAnsi="宋体" w:cs="宋体"/>
          <w:spacing w:val="10"/>
          <w:sz w:val="20"/>
          <w:szCs w:val="20"/>
        </w:rPr>
        <w:t>+A</w:t>
      </w:r>
      <w:r>
        <w:rPr>
          <w:rFonts w:hint="eastAsia" w:ascii="宋体" w:hAnsi="宋体" w:cs="宋体"/>
          <w:spacing w:val="10"/>
          <w:sz w:val="20"/>
          <w:szCs w:val="20"/>
          <w:vertAlign w:val="subscript"/>
        </w:rPr>
        <w:t>5</w:t>
      </w:r>
      <w:r>
        <w:rPr>
          <w:rFonts w:hint="eastAsia" w:ascii="宋体" w:hAnsi="宋体" w:cs="宋体"/>
          <w:spacing w:val="10"/>
          <w:sz w:val="20"/>
          <w:szCs w:val="20"/>
        </w:rPr>
        <w:t>+A</w:t>
      </w:r>
      <w:r>
        <w:rPr>
          <w:rFonts w:hint="eastAsia" w:ascii="宋体" w:hAnsi="宋体" w:cs="宋体"/>
          <w:spacing w:val="10"/>
          <w:sz w:val="20"/>
          <w:szCs w:val="20"/>
          <w:vertAlign w:val="subscript"/>
        </w:rPr>
        <w:t>6</w:t>
      </w:r>
      <w:r>
        <w:rPr>
          <w:rFonts w:hint="eastAsia" w:ascii="宋体" w:hAnsi="宋体" w:cs="宋体"/>
          <w:spacing w:val="10"/>
          <w:sz w:val="20"/>
          <w:szCs w:val="20"/>
        </w:rPr>
        <w:t>+A</w:t>
      </w:r>
      <w:r>
        <w:rPr>
          <w:rFonts w:hint="eastAsia" w:ascii="宋体" w:hAnsi="宋体" w:cs="宋体"/>
          <w:spacing w:val="10"/>
          <w:sz w:val="20"/>
          <w:szCs w:val="20"/>
          <w:vertAlign w:val="subscript"/>
        </w:rPr>
        <w:t>7</w:t>
      </w:r>
      <w:r>
        <w:rPr>
          <w:rFonts w:hint="eastAsia" w:ascii="宋体" w:hAnsi="宋体" w:cs="宋体"/>
          <w:spacing w:val="10"/>
          <w:sz w:val="20"/>
          <w:szCs w:val="20"/>
        </w:rPr>
        <w:t xml:space="preserve"> +A</w:t>
      </w:r>
      <w:r>
        <w:rPr>
          <w:rFonts w:hint="eastAsia" w:ascii="宋体" w:hAnsi="宋体" w:cs="宋体"/>
          <w:spacing w:val="10"/>
          <w:sz w:val="20"/>
          <w:szCs w:val="20"/>
          <w:vertAlign w:val="subscript"/>
        </w:rPr>
        <w:t xml:space="preserve">8 </w:t>
      </w:r>
      <w:r>
        <w:rPr>
          <w:rFonts w:hint="eastAsia" w:ascii="宋体" w:hAnsi="宋体" w:cs="宋体"/>
          <w:sz w:val="20"/>
          <w:szCs w:val="20"/>
        </w:rPr>
        <w:t xml:space="preserve">  单项分A</w:t>
      </w:r>
      <w:r>
        <w:rPr>
          <w:rFonts w:hint="eastAsia" w:ascii="宋体" w:hAnsi="宋体" w:cs="宋体"/>
          <w:sz w:val="20"/>
          <w:szCs w:val="20"/>
          <w:vertAlign w:val="subscript"/>
        </w:rPr>
        <w:t xml:space="preserve">i </w:t>
      </w:r>
    </w:p>
    <w:p>
      <w:pPr>
        <w:pageBreakBefore/>
        <w:spacing w:line="580" w:lineRule="exact"/>
        <w:jc w:val="center"/>
        <w:rPr>
          <w:rFonts w:ascii="宋体" w:hAnsi="宋体" w:cs="宋体"/>
          <w:b/>
          <w:spacing w:val="10"/>
          <w:sz w:val="28"/>
          <w:szCs w:val="28"/>
        </w:rPr>
      </w:pPr>
      <w:r>
        <w:rPr>
          <w:rFonts w:hint="eastAsia" w:ascii="宋体" w:hAnsi="宋体" w:cs="宋体"/>
          <w:b/>
          <w:sz w:val="32"/>
          <w:szCs w:val="32"/>
        </w:rPr>
        <w:t>客运车辆风险等级评估表（表二）</w:t>
      </w:r>
    </w:p>
    <w:tbl>
      <w:tblPr>
        <w:tblStyle w:val="24"/>
        <w:tblpPr w:leftFromText="180" w:rightFromText="180" w:vertAnchor="text" w:horzAnchor="margin" w:tblpY="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5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18"/>
                <w:szCs w:val="18"/>
              </w:rPr>
            </w:pPr>
            <w:r>
              <w:rPr>
                <w:rFonts w:hint="eastAsia" w:ascii="宋体" w:hAnsi="宋体" w:cs="宋体"/>
                <w:sz w:val="18"/>
                <w:szCs w:val="18"/>
              </w:rPr>
              <w:t>风险等级</w:t>
            </w:r>
          </w:p>
        </w:tc>
        <w:tc>
          <w:tcPr>
            <w:tcW w:w="53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18"/>
                <w:szCs w:val="18"/>
              </w:rPr>
            </w:pPr>
            <w:r>
              <w:rPr>
                <w:rFonts w:hint="eastAsia" w:ascii="宋体" w:hAnsi="宋体" w:cs="宋体"/>
                <w:sz w:val="18"/>
                <w:szCs w:val="18"/>
              </w:rPr>
              <w:t>计算分值R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18"/>
                <w:szCs w:val="18"/>
              </w:rPr>
            </w:pPr>
            <w:r>
              <w:rPr>
                <w:rFonts w:hint="eastAsia" w:ascii="宋体" w:hAnsi="宋体" w:cs="宋体"/>
                <w:sz w:val="18"/>
                <w:szCs w:val="18"/>
              </w:rPr>
              <w:t>重大风险源（Ⅰ级）</w:t>
            </w:r>
          </w:p>
        </w:tc>
        <w:tc>
          <w:tcPr>
            <w:tcW w:w="5366" w:type="dxa"/>
            <w:tcBorders>
              <w:top w:val="single" w:color="auto" w:sz="4" w:space="0"/>
              <w:left w:val="single" w:color="auto" w:sz="4" w:space="0"/>
              <w:bottom w:val="single" w:color="auto" w:sz="4" w:space="0"/>
              <w:right w:val="single" w:color="auto" w:sz="4" w:space="0"/>
            </w:tcBorders>
            <w:vAlign w:val="center"/>
          </w:tcPr>
          <w:p>
            <w:pPr>
              <w:ind w:firstLine="270" w:firstLineChars="150"/>
              <w:rPr>
                <w:rFonts w:ascii="宋体" w:hAnsi="宋体" w:cs="宋体"/>
                <w:sz w:val="18"/>
                <w:szCs w:val="18"/>
              </w:rPr>
            </w:pPr>
            <w:r>
              <w:rPr>
                <w:rFonts w:hint="eastAsia" w:ascii="宋体" w:hAnsi="宋体" w:cs="宋体"/>
                <w:sz w:val="18"/>
                <w:szCs w:val="18"/>
              </w:rPr>
              <w:t>综合得分65分（含）以上或A1、A2、A4、A8中有3个及以上单项指标为满分者。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18"/>
                <w:szCs w:val="18"/>
              </w:rPr>
            </w:pPr>
            <w:r>
              <w:rPr>
                <w:rFonts w:hint="eastAsia" w:ascii="宋体" w:hAnsi="宋体" w:cs="宋体"/>
                <w:sz w:val="18"/>
                <w:szCs w:val="18"/>
              </w:rPr>
              <w:t>较大风险源（Ⅱ级）</w:t>
            </w:r>
          </w:p>
        </w:tc>
        <w:tc>
          <w:tcPr>
            <w:tcW w:w="5366" w:type="dxa"/>
            <w:tcBorders>
              <w:top w:val="single" w:color="auto" w:sz="4" w:space="0"/>
              <w:left w:val="single" w:color="auto" w:sz="4" w:space="0"/>
              <w:bottom w:val="single" w:color="auto" w:sz="4" w:space="0"/>
              <w:right w:val="single" w:color="auto" w:sz="4" w:space="0"/>
            </w:tcBorders>
            <w:vAlign w:val="center"/>
          </w:tcPr>
          <w:p>
            <w:pPr>
              <w:ind w:firstLine="270" w:firstLineChars="150"/>
              <w:jc w:val="left"/>
              <w:rPr>
                <w:rFonts w:ascii="宋体" w:hAnsi="宋体" w:cs="宋体"/>
                <w:sz w:val="18"/>
                <w:szCs w:val="18"/>
              </w:rPr>
            </w:pPr>
            <w:r>
              <w:rPr>
                <w:rFonts w:hint="eastAsia" w:ascii="宋体" w:hAnsi="宋体" w:cs="宋体"/>
                <w:sz w:val="18"/>
                <w:szCs w:val="18"/>
              </w:rPr>
              <w:t>综合得分55-64分或A1、A2、A4、A8中有2个单项指标为满分者。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18"/>
                <w:szCs w:val="18"/>
              </w:rPr>
            </w:pPr>
            <w:r>
              <w:rPr>
                <w:rFonts w:hint="eastAsia" w:ascii="宋体" w:hAnsi="宋体" w:cs="宋体"/>
                <w:sz w:val="18"/>
                <w:szCs w:val="18"/>
              </w:rPr>
              <w:t>一般风险源（Ⅲ级）</w:t>
            </w:r>
          </w:p>
        </w:tc>
        <w:tc>
          <w:tcPr>
            <w:tcW w:w="536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70" w:firstLineChars="150"/>
              <w:jc w:val="left"/>
              <w:rPr>
                <w:rFonts w:ascii="宋体" w:hAnsi="宋体" w:cs="宋体"/>
                <w:sz w:val="18"/>
                <w:szCs w:val="18"/>
              </w:rPr>
            </w:pPr>
            <w:r>
              <w:rPr>
                <w:rFonts w:hint="eastAsia" w:ascii="宋体" w:hAnsi="宋体" w:cs="宋体"/>
                <w:sz w:val="18"/>
                <w:szCs w:val="18"/>
              </w:rPr>
              <w:t>综合得分45-54分者。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18"/>
                <w:szCs w:val="18"/>
              </w:rPr>
            </w:pPr>
            <w:r>
              <w:rPr>
                <w:rFonts w:hint="eastAsia" w:ascii="宋体" w:hAnsi="宋体" w:cs="宋体"/>
                <w:sz w:val="18"/>
                <w:szCs w:val="18"/>
              </w:rPr>
              <w:t>较小风险源（Ⅳ级）</w:t>
            </w:r>
          </w:p>
        </w:tc>
        <w:tc>
          <w:tcPr>
            <w:tcW w:w="536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70" w:firstLineChars="150"/>
              <w:jc w:val="left"/>
              <w:rPr>
                <w:rFonts w:ascii="宋体" w:hAnsi="宋体" w:cs="宋体"/>
                <w:sz w:val="18"/>
                <w:szCs w:val="18"/>
              </w:rPr>
            </w:pPr>
            <w:r>
              <w:rPr>
                <w:rFonts w:hint="eastAsia" w:ascii="宋体" w:hAnsi="宋体" w:cs="宋体"/>
                <w:sz w:val="18"/>
                <w:szCs w:val="18"/>
              </w:rPr>
              <w:t>综合得分35-44分者。</w:t>
            </w:r>
          </w:p>
        </w:tc>
      </w:tr>
    </w:tbl>
    <w:p>
      <w:pPr>
        <w:spacing w:line="580" w:lineRule="exact"/>
        <w:jc w:val="center"/>
        <w:rPr>
          <w:rFonts w:ascii="宋体" w:hAnsi="宋体" w:cs="宋体"/>
          <w:b/>
          <w:bCs/>
          <w:sz w:val="32"/>
          <w:szCs w:val="32"/>
        </w:rPr>
      </w:pPr>
    </w:p>
    <w:p>
      <w:pPr>
        <w:spacing w:line="580" w:lineRule="exact"/>
        <w:jc w:val="center"/>
        <w:rPr>
          <w:rFonts w:ascii="宋体" w:hAnsi="宋体" w:cs="宋体"/>
          <w:b/>
          <w:bCs/>
          <w:sz w:val="32"/>
          <w:szCs w:val="32"/>
        </w:rPr>
      </w:pPr>
    </w:p>
    <w:p>
      <w:pPr>
        <w:spacing w:line="580" w:lineRule="exact"/>
        <w:jc w:val="center"/>
        <w:rPr>
          <w:rFonts w:ascii="宋体" w:hAnsi="宋体" w:cs="宋体"/>
          <w:b/>
          <w:bCs/>
          <w:sz w:val="32"/>
          <w:szCs w:val="32"/>
        </w:rPr>
      </w:pPr>
    </w:p>
    <w:p>
      <w:pPr>
        <w:spacing w:line="580" w:lineRule="exact"/>
        <w:jc w:val="center"/>
        <w:rPr>
          <w:rFonts w:ascii="宋体" w:hAnsi="宋体" w:cs="宋体"/>
          <w:b/>
          <w:bCs/>
          <w:sz w:val="32"/>
          <w:szCs w:val="32"/>
        </w:rPr>
      </w:pPr>
    </w:p>
    <w:p>
      <w:pPr>
        <w:spacing w:line="580" w:lineRule="exact"/>
        <w:jc w:val="center"/>
        <w:rPr>
          <w:rFonts w:ascii="宋体" w:hAnsi="宋体" w:cs="宋体"/>
          <w:b/>
          <w:bCs/>
          <w:sz w:val="32"/>
          <w:szCs w:val="32"/>
        </w:rPr>
      </w:pPr>
    </w:p>
    <w:tbl>
      <w:tblPr>
        <w:tblStyle w:val="24"/>
        <w:tblpPr w:leftFromText="180" w:rightFromText="180" w:vertAnchor="page" w:horzAnchor="page" w:tblpX="1156" w:tblpY="64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407"/>
        <w:gridCol w:w="407"/>
        <w:gridCol w:w="410"/>
        <w:gridCol w:w="409"/>
        <w:gridCol w:w="309"/>
        <w:gridCol w:w="411"/>
        <w:gridCol w:w="413"/>
        <w:gridCol w:w="412"/>
        <w:gridCol w:w="414"/>
        <w:gridCol w:w="412"/>
        <w:gridCol w:w="414"/>
        <w:gridCol w:w="412"/>
        <w:gridCol w:w="417"/>
        <w:gridCol w:w="416"/>
        <w:gridCol w:w="416"/>
        <w:gridCol w:w="419"/>
        <w:gridCol w:w="454"/>
        <w:gridCol w:w="428"/>
        <w:gridCol w:w="425"/>
        <w:gridCol w:w="357"/>
        <w:gridCol w:w="494"/>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83" w:type="dxa"/>
            <w:vMerge w:val="restart"/>
            <w:vAlign w:val="center"/>
          </w:tcPr>
          <w:p>
            <w:pPr>
              <w:adjustRightInd w:val="0"/>
              <w:snapToGrid w:val="0"/>
              <w:spacing w:before="48" w:beforeLines="20" w:after="48" w:afterLines="20" w:line="440" w:lineRule="exact"/>
              <w:jc w:val="center"/>
              <w:rPr>
                <w:rFonts w:ascii="宋体" w:hAnsi="宋体" w:cs="宋体"/>
                <w:b/>
                <w:bCs/>
                <w:sz w:val="18"/>
                <w:szCs w:val="18"/>
              </w:rPr>
            </w:pPr>
            <w:r>
              <w:rPr>
                <w:rFonts w:hint="eastAsia" w:ascii="宋体" w:hAnsi="宋体" w:cs="宋体"/>
                <w:b/>
                <w:bCs/>
                <w:sz w:val="18"/>
                <w:szCs w:val="18"/>
              </w:rPr>
              <w:t>运行</w:t>
            </w:r>
          </w:p>
          <w:p>
            <w:pPr>
              <w:adjustRightInd w:val="0"/>
              <w:snapToGrid w:val="0"/>
              <w:spacing w:before="48" w:beforeLines="20" w:after="48" w:afterLines="20" w:line="440" w:lineRule="exact"/>
              <w:jc w:val="center"/>
              <w:rPr>
                <w:rFonts w:ascii="宋体" w:hAnsi="宋体" w:cs="宋体"/>
                <w:b/>
                <w:bCs/>
                <w:sz w:val="18"/>
                <w:szCs w:val="18"/>
              </w:rPr>
            </w:pPr>
            <w:r>
              <w:rPr>
                <w:rFonts w:hint="eastAsia" w:ascii="宋体" w:hAnsi="宋体" w:cs="宋体"/>
                <w:b/>
                <w:bCs/>
                <w:sz w:val="18"/>
                <w:szCs w:val="18"/>
              </w:rPr>
              <w:t>线路</w:t>
            </w:r>
          </w:p>
        </w:tc>
        <w:tc>
          <w:tcPr>
            <w:tcW w:w="407" w:type="dxa"/>
            <w:vMerge w:val="restart"/>
            <w:vAlign w:val="center"/>
          </w:tcPr>
          <w:p>
            <w:pPr>
              <w:adjustRightInd w:val="0"/>
              <w:snapToGrid w:val="0"/>
              <w:spacing w:before="48" w:beforeLines="20" w:after="48" w:afterLines="20" w:line="440" w:lineRule="exact"/>
              <w:jc w:val="center"/>
              <w:rPr>
                <w:rFonts w:ascii="宋体" w:hAnsi="宋体" w:cs="宋体"/>
                <w:b/>
                <w:bCs/>
                <w:sz w:val="18"/>
                <w:szCs w:val="18"/>
              </w:rPr>
            </w:pPr>
            <w:r>
              <w:rPr>
                <w:rFonts w:hint="eastAsia" w:ascii="宋体" w:hAnsi="宋体" w:cs="宋体"/>
                <w:b/>
                <w:bCs/>
                <w:sz w:val="18"/>
                <w:szCs w:val="18"/>
              </w:rPr>
              <w:t>车牌号</w:t>
            </w:r>
          </w:p>
        </w:tc>
        <w:tc>
          <w:tcPr>
            <w:tcW w:w="7398" w:type="dxa"/>
            <w:gridSpan w:val="18"/>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评估标准及评估分值</w:t>
            </w:r>
          </w:p>
        </w:tc>
        <w:tc>
          <w:tcPr>
            <w:tcW w:w="357" w:type="dxa"/>
            <w:vMerge w:val="restart"/>
            <w:vAlign w:val="center"/>
          </w:tcPr>
          <w:p>
            <w:pPr>
              <w:adjustRightInd w:val="0"/>
              <w:snapToGrid w:val="0"/>
              <w:spacing w:before="48" w:beforeLines="20" w:after="48" w:afterLines="20" w:line="440" w:lineRule="exact"/>
              <w:jc w:val="center"/>
              <w:rPr>
                <w:rFonts w:ascii="宋体" w:hAnsi="宋体" w:cs="宋体"/>
                <w:b/>
                <w:bCs/>
                <w:sz w:val="18"/>
                <w:szCs w:val="18"/>
              </w:rPr>
            </w:pPr>
            <w:r>
              <w:rPr>
                <w:rFonts w:hint="eastAsia" w:ascii="宋体" w:hAnsi="宋体" w:cs="宋体"/>
                <w:b/>
                <w:bCs/>
                <w:sz w:val="18"/>
                <w:szCs w:val="18"/>
              </w:rPr>
              <w:t>管控</w:t>
            </w:r>
          </w:p>
          <w:p>
            <w:pPr>
              <w:adjustRightInd w:val="0"/>
              <w:snapToGrid w:val="0"/>
              <w:spacing w:before="48" w:beforeLines="20" w:after="48" w:afterLines="20" w:line="440" w:lineRule="exact"/>
              <w:jc w:val="center"/>
              <w:rPr>
                <w:rFonts w:ascii="宋体" w:hAnsi="宋体" w:cs="宋体"/>
                <w:b/>
                <w:bCs/>
                <w:sz w:val="18"/>
                <w:szCs w:val="18"/>
              </w:rPr>
            </w:pPr>
            <w:r>
              <w:rPr>
                <w:rFonts w:hint="eastAsia" w:ascii="宋体" w:hAnsi="宋体" w:cs="宋体"/>
                <w:b/>
                <w:bCs/>
                <w:sz w:val="18"/>
                <w:szCs w:val="18"/>
              </w:rPr>
              <w:t>措施</w:t>
            </w:r>
          </w:p>
        </w:tc>
        <w:tc>
          <w:tcPr>
            <w:tcW w:w="1769" w:type="dxa"/>
            <w:gridSpan w:val="4"/>
            <w:vMerge w:val="restart"/>
            <w:tcBorders>
              <w:top w:val="single" w:color="auto" w:sz="4" w:space="0"/>
              <w:right w:val="single" w:color="auto" w:sz="4" w:space="0"/>
            </w:tcBorders>
          </w:tcPr>
          <w:p>
            <w:pPr>
              <w:adjustRightInd w:val="0"/>
              <w:snapToGrid w:val="0"/>
              <w:spacing w:before="48" w:beforeLines="20" w:after="48" w:afterLines="20"/>
              <w:rPr>
                <w:rFonts w:ascii="宋体" w:hAnsi="宋体" w:cs="宋体"/>
                <w:b/>
                <w:bCs/>
                <w:sz w:val="18"/>
                <w:szCs w:val="18"/>
              </w:rPr>
            </w:pPr>
          </w:p>
          <w:p>
            <w:pPr>
              <w:adjustRightInd w:val="0"/>
              <w:snapToGrid w:val="0"/>
              <w:spacing w:before="48" w:beforeLines="20" w:after="48" w:afterLines="20"/>
              <w:rPr>
                <w:rFonts w:ascii="宋体" w:hAnsi="宋体" w:cs="宋体"/>
                <w:b/>
                <w:bCs/>
                <w:sz w:val="18"/>
                <w:szCs w:val="18"/>
              </w:rPr>
            </w:pPr>
          </w:p>
          <w:p>
            <w:pPr>
              <w:adjustRightInd w:val="0"/>
              <w:snapToGrid w:val="0"/>
              <w:spacing w:before="48" w:beforeLines="20" w:after="48" w:afterLines="20"/>
              <w:rPr>
                <w:rFonts w:ascii="宋体" w:hAnsi="宋体" w:cs="宋体"/>
                <w:b/>
                <w:bCs/>
                <w:sz w:val="18"/>
                <w:szCs w:val="18"/>
              </w:rPr>
            </w:pPr>
          </w:p>
          <w:p>
            <w:pPr>
              <w:jc w:val="center"/>
              <w:rPr>
                <w:rFonts w:ascii="宋体" w:hAnsi="宋体" w:cs="宋体"/>
              </w:rPr>
            </w:pPr>
            <w:r>
              <w:rPr>
                <w:rFonts w:hint="eastAsia" w:ascii="宋体" w:hAnsi="宋体" w:cs="宋体"/>
                <w:b/>
                <w:bCs/>
                <w:sz w:val="18"/>
                <w:szCs w:val="18"/>
              </w:rPr>
              <w:t>管控责任人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83" w:type="dxa"/>
            <w:vMerge w:val="continue"/>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07" w:type="dxa"/>
            <w:vMerge w:val="continue"/>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817" w:type="dxa"/>
            <w:gridSpan w:val="2"/>
            <w:vAlign w:val="center"/>
          </w:tcPr>
          <w:p>
            <w:pPr>
              <w:adjustRightInd w:val="0"/>
              <w:snapToGrid w:val="0"/>
              <w:spacing w:before="48" w:beforeLines="20" w:after="48" w:afterLines="20"/>
              <w:rPr>
                <w:rFonts w:ascii="宋体" w:hAnsi="宋体" w:cs="宋体"/>
                <w:b/>
                <w:bCs/>
                <w:sz w:val="18"/>
                <w:szCs w:val="18"/>
              </w:rPr>
            </w:pPr>
            <w:r>
              <w:rPr>
                <w:rFonts w:hint="eastAsia" w:ascii="宋体" w:hAnsi="宋体" w:cs="宋体"/>
                <w:b/>
                <w:bCs/>
                <w:sz w:val="18"/>
                <w:szCs w:val="18"/>
              </w:rPr>
              <w:t>营运类型A1（评估标准：15分）</w:t>
            </w:r>
          </w:p>
        </w:tc>
        <w:tc>
          <w:tcPr>
            <w:tcW w:w="718" w:type="dxa"/>
            <w:gridSpan w:val="2"/>
            <w:vAlign w:val="center"/>
          </w:tcPr>
          <w:p>
            <w:pPr>
              <w:adjustRightInd w:val="0"/>
              <w:snapToGrid w:val="0"/>
              <w:spacing w:before="48" w:beforeLines="20" w:after="48" w:afterLines="20"/>
              <w:rPr>
                <w:rFonts w:ascii="宋体" w:hAnsi="宋体" w:cs="宋体"/>
                <w:b/>
                <w:bCs/>
                <w:sz w:val="18"/>
                <w:szCs w:val="18"/>
              </w:rPr>
            </w:pPr>
            <w:r>
              <w:rPr>
                <w:rFonts w:hint="eastAsia" w:ascii="宋体" w:hAnsi="宋体" w:cs="宋体"/>
                <w:b/>
                <w:bCs/>
                <w:sz w:val="18"/>
                <w:szCs w:val="18"/>
              </w:rPr>
              <w:t>车辆技术A2（评估标准：20分）</w:t>
            </w:r>
          </w:p>
        </w:tc>
        <w:tc>
          <w:tcPr>
            <w:tcW w:w="824" w:type="dxa"/>
            <w:gridSpan w:val="2"/>
            <w:vAlign w:val="center"/>
          </w:tcPr>
          <w:p>
            <w:pPr>
              <w:adjustRightInd w:val="0"/>
              <w:snapToGrid w:val="0"/>
              <w:spacing w:before="48" w:beforeLines="20" w:after="48" w:afterLines="20"/>
              <w:rPr>
                <w:rFonts w:ascii="宋体" w:hAnsi="宋体" w:cs="宋体"/>
                <w:b/>
                <w:bCs/>
                <w:sz w:val="18"/>
                <w:szCs w:val="18"/>
              </w:rPr>
            </w:pPr>
            <w:r>
              <w:rPr>
                <w:rFonts w:hint="eastAsia" w:ascii="宋体" w:hAnsi="宋体" w:cs="宋体"/>
                <w:b/>
                <w:bCs/>
                <w:sz w:val="18"/>
                <w:szCs w:val="18"/>
              </w:rPr>
              <w:t>安全装置A3（评估标准：15分）</w:t>
            </w:r>
          </w:p>
        </w:tc>
        <w:tc>
          <w:tcPr>
            <w:tcW w:w="826" w:type="dxa"/>
            <w:gridSpan w:val="2"/>
            <w:vAlign w:val="center"/>
          </w:tcPr>
          <w:p>
            <w:pPr>
              <w:adjustRightInd w:val="0"/>
              <w:snapToGrid w:val="0"/>
              <w:spacing w:before="48" w:beforeLines="20" w:after="48" w:afterLines="20"/>
              <w:rPr>
                <w:rFonts w:ascii="宋体" w:hAnsi="宋体" w:cs="宋体"/>
                <w:b/>
                <w:bCs/>
                <w:sz w:val="18"/>
                <w:szCs w:val="18"/>
              </w:rPr>
            </w:pPr>
            <w:r>
              <w:rPr>
                <w:rFonts w:hint="eastAsia" w:ascii="宋体" w:hAnsi="宋体" w:cs="宋体"/>
                <w:b/>
                <w:bCs/>
                <w:sz w:val="18"/>
                <w:szCs w:val="18"/>
              </w:rPr>
              <w:t>车辆类型A4（评估标准：14分）</w:t>
            </w:r>
          </w:p>
        </w:tc>
        <w:tc>
          <w:tcPr>
            <w:tcW w:w="826" w:type="dxa"/>
            <w:gridSpan w:val="2"/>
            <w:vAlign w:val="center"/>
          </w:tcPr>
          <w:p>
            <w:pPr>
              <w:adjustRightInd w:val="0"/>
              <w:snapToGrid w:val="0"/>
              <w:spacing w:before="48" w:beforeLines="20" w:after="48" w:afterLines="20"/>
              <w:rPr>
                <w:rFonts w:ascii="宋体" w:hAnsi="宋体" w:cs="宋体"/>
                <w:b/>
                <w:bCs/>
                <w:sz w:val="18"/>
                <w:szCs w:val="18"/>
              </w:rPr>
            </w:pPr>
            <w:r>
              <w:rPr>
                <w:rFonts w:hint="eastAsia" w:ascii="宋体" w:hAnsi="宋体" w:cs="宋体"/>
                <w:b/>
                <w:bCs/>
                <w:sz w:val="18"/>
                <w:szCs w:val="18"/>
              </w:rPr>
              <w:t>线路气象条件A5</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（评估标准：8分）</w:t>
            </w:r>
          </w:p>
        </w:tc>
        <w:tc>
          <w:tcPr>
            <w:tcW w:w="829" w:type="dxa"/>
            <w:gridSpan w:val="2"/>
            <w:vAlign w:val="center"/>
          </w:tcPr>
          <w:p>
            <w:pPr>
              <w:adjustRightInd w:val="0"/>
              <w:snapToGrid w:val="0"/>
              <w:spacing w:before="48" w:beforeLines="20" w:after="48" w:afterLines="20"/>
              <w:rPr>
                <w:rFonts w:ascii="宋体" w:hAnsi="宋体" w:cs="宋体"/>
                <w:b/>
                <w:bCs/>
                <w:sz w:val="18"/>
                <w:szCs w:val="18"/>
              </w:rPr>
            </w:pPr>
            <w:r>
              <w:rPr>
                <w:rFonts w:hint="eastAsia" w:ascii="宋体" w:hAnsi="宋体" w:cs="宋体"/>
                <w:b/>
                <w:bCs/>
                <w:sz w:val="18"/>
                <w:szCs w:val="18"/>
              </w:rPr>
              <w:t>线路地质灾害情况A6（评估标准：6分）</w:t>
            </w:r>
          </w:p>
        </w:tc>
        <w:tc>
          <w:tcPr>
            <w:tcW w:w="832" w:type="dxa"/>
            <w:gridSpan w:val="2"/>
            <w:vAlign w:val="center"/>
          </w:tcPr>
          <w:p>
            <w:pPr>
              <w:adjustRightInd w:val="0"/>
              <w:snapToGrid w:val="0"/>
              <w:spacing w:before="48" w:beforeLines="20" w:after="48" w:afterLines="20"/>
              <w:rPr>
                <w:rFonts w:ascii="宋体" w:hAnsi="宋体" w:cs="宋体"/>
                <w:b/>
                <w:bCs/>
                <w:sz w:val="18"/>
                <w:szCs w:val="18"/>
              </w:rPr>
            </w:pPr>
            <w:r>
              <w:rPr>
                <w:rFonts w:hint="eastAsia" w:ascii="宋体" w:hAnsi="宋体" w:cs="宋体"/>
                <w:b/>
                <w:bCs/>
                <w:sz w:val="18"/>
                <w:szCs w:val="18"/>
              </w:rPr>
              <w:t>线路行驶条件A7（评估标准：10分）</w:t>
            </w:r>
          </w:p>
        </w:tc>
        <w:tc>
          <w:tcPr>
            <w:tcW w:w="873" w:type="dxa"/>
            <w:gridSpan w:val="2"/>
            <w:vAlign w:val="center"/>
          </w:tcPr>
          <w:p>
            <w:pPr>
              <w:adjustRightInd w:val="0"/>
              <w:snapToGrid w:val="0"/>
              <w:spacing w:before="48" w:beforeLines="20" w:after="48" w:afterLines="20"/>
              <w:rPr>
                <w:rFonts w:ascii="宋体" w:hAnsi="宋体" w:cs="宋体"/>
                <w:b/>
                <w:bCs/>
                <w:sz w:val="18"/>
                <w:szCs w:val="18"/>
              </w:rPr>
            </w:pPr>
            <w:r>
              <w:rPr>
                <w:rFonts w:hint="eastAsia" w:ascii="宋体" w:hAnsi="宋体" w:cs="宋体"/>
                <w:b/>
                <w:bCs/>
                <w:sz w:val="18"/>
                <w:szCs w:val="18"/>
              </w:rPr>
              <w:t>线路交通组成A8</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（评估标准：12分）</w:t>
            </w:r>
          </w:p>
        </w:tc>
        <w:tc>
          <w:tcPr>
            <w:tcW w:w="428" w:type="dxa"/>
            <w:vMerge w:val="restart"/>
            <w:vAlign w:val="center"/>
          </w:tcPr>
          <w:p>
            <w:pPr>
              <w:adjustRightInd w:val="0"/>
              <w:snapToGrid w:val="0"/>
              <w:spacing w:before="48" w:beforeLines="20" w:after="48" w:afterLines="20"/>
              <w:jc w:val="center"/>
              <w:rPr>
                <w:rFonts w:ascii="宋体" w:hAnsi="宋体" w:cs="宋体"/>
                <w:b/>
                <w:bCs/>
                <w:sz w:val="18"/>
                <w:szCs w:val="18"/>
              </w:rPr>
            </w:pP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总评</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25" w:type="dxa"/>
            <w:vMerge w:val="restart"/>
            <w:vAlign w:val="center"/>
          </w:tcPr>
          <w:p>
            <w:pPr>
              <w:adjustRightInd w:val="0"/>
              <w:snapToGrid w:val="0"/>
              <w:spacing w:before="48" w:beforeLines="20" w:after="48" w:afterLines="20"/>
              <w:jc w:val="center"/>
              <w:rPr>
                <w:rFonts w:ascii="宋体" w:hAnsi="宋体" w:cs="宋体"/>
                <w:b/>
                <w:bCs/>
                <w:sz w:val="18"/>
                <w:szCs w:val="18"/>
              </w:rPr>
            </w:pP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风险</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等级</w:t>
            </w:r>
          </w:p>
        </w:tc>
        <w:tc>
          <w:tcPr>
            <w:tcW w:w="357" w:type="dxa"/>
            <w:vMerge w:val="continue"/>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1769" w:type="dxa"/>
            <w:gridSpan w:val="4"/>
            <w:vMerge w:val="continue"/>
            <w:tcBorders>
              <w:right w:val="single" w:color="auto" w:sz="4" w:space="0"/>
            </w:tcBorders>
          </w:tcPr>
          <w:p>
            <w:pPr>
              <w:adjustRightInd w:val="0"/>
              <w:snapToGrid w:val="0"/>
              <w:spacing w:before="48" w:beforeLines="20" w:after="48" w:afterLines="20" w:line="440" w:lineRule="exact"/>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83" w:type="dxa"/>
            <w:vMerge w:val="continue"/>
          </w:tcPr>
          <w:p>
            <w:pPr>
              <w:spacing w:line="440" w:lineRule="exact"/>
              <w:jc w:val="center"/>
              <w:rPr>
                <w:rFonts w:ascii="宋体" w:hAnsi="宋体" w:cs="宋体"/>
                <w:sz w:val="18"/>
                <w:szCs w:val="18"/>
              </w:rPr>
            </w:pPr>
          </w:p>
        </w:tc>
        <w:tc>
          <w:tcPr>
            <w:tcW w:w="407" w:type="dxa"/>
            <w:vMerge w:val="continue"/>
          </w:tcPr>
          <w:p>
            <w:pPr>
              <w:spacing w:line="440" w:lineRule="exact"/>
              <w:jc w:val="center"/>
              <w:rPr>
                <w:rFonts w:ascii="宋体" w:hAnsi="宋体" w:cs="宋体"/>
                <w:sz w:val="18"/>
                <w:szCs w:val="18"/>
              </w:rPr>
            </w:pPr>
          </w:p>
        </w:tc>
        <w:tc>
          <w:tcPr>
            <w:tcW w:w="407"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基本</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0"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评估</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09"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基本</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309"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评估</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1"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基本</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3"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评估</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2"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基本</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4"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评估</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2"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基本</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4"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评估</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2"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基本</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7" w:type="dxa"/>
          </w:tcPr>
          <w:p>
            <w:pPr>
              <w:adjustRightInd w:val="0"/>
              <w:snapToGrid w:val="0"/>
              <w:spacing w:before="48" w:beforeLines="20" w:after="48" w:afterLines="20"/>
              <w:rPr>
                <w:rFonts w:ascii="宋体" w:hAnsi="宋体" w:cs="宋体"/>
                <w:b/>
                <w:bCs/>
                <w:sz w:val="18"/>
                <w:szCs w:val="18"/>
              </w:rPr>
            </w:pPr>
          </w:p>
          <w:p>
            <w:pPr>
              <w:adjustRightInd w:val="0"/>
              <w:snapToGrid w:val="0"/>
              <w:spacing w:before="48" w:beforeLines="20" w:after="48" w:afterLines="20"/>
              <w:rPr>
                <w:rFonts w:ascii="宋体" w:hAnsi="宋体" w:cs="宋体"/>
                <w:b/>
                <w:bCs/>
                <w:sz w:val="18"/>
                <w:szCs w:val="18"/>
              </w:rPr>
            </w:pPr>
          </w:p>
          <w:p>
            <w:pPr>
              <w:adjustRightInd w:val="0"/>
              <w:snapToGrid w:val="0"/>
              <w:spacing w:before="48" w:beforeLines="20" w:after="48" w:afterLines="20"/>
              <w:rPr>
                <w:rFonts w:ascii="宋体" w:hAnsi="宋体" w:cs="宋体"/>
                <w:b/>
                <w:bCs/>
                <w:sz w:val="18"/>
                <w:szCs w:val="18"/>
              </w:rPr>
            </w:pPr>
            <w:r>
              <w:rPr>
                <w:rFonts w:hint="eastAsia" w:ascii="宋体" w:hAnsi="宋体" w:cs="宋体"/>
                <w:b/>
                <w:bCs/>
                <w:sz w:val="18"/>
                <w:szCs w:val="18"/>
              </w:rPr>
              <w:t>评估</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6"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基本</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6"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评估</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19"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基本</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54" w:type="dxa"/>
            <w:vAlign w:val="center"/>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评估</w:t>
            </w:r>
          </w:p>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分值</w:t>
            </w:r>
          </w:p>
        </w:tc>
        <w:tc>
          <w:tcPr>
            <w:tcW w:w="428" w:type="dxa"/>
            <w:vMerge w:val="continue"/>
          </w:tcPr>
          <w:p>
            <w:pPr>
              <w:rPr>
                <w:rFonts w:ascii="宋体" w:hAnsi="宋体" w:cs="宋体"/>
                <w:b/>
                <w:bCs/>
                <w:sz w:val="18"/>
                <w:szCs w:val="18"/>
              </w:rPr>
            </w:pPr>
          </w:p>
        </w:tc>
        <w:tc>
          <w:tcPr>
            <w:tcW w:w="425" w:type="dxa"/>
            <w:vMerge w:val="continue"/>
          </w:tcPr>
          <w:p>
            <w:pPr>
              <w:rPr>
                <w:rFonts w:ascii="宋体" w:hAnsi="宋体" w:cs="宋体"/>
                <w:b/>
                <w:bCs/>
                <w:sz w:val="18"/>
                <w:szCs w:val="18"/>
              </w:rPr>
            </w:pPr>
          </w:p>
        </w:tc>
        <w:tc>
          <w:tcPr>
            <w:tcW w:w="357" w:type="dxa"/>
            <w:vMerge w:val="continue"/>
          </w:tcPr>
          <w:p>
            <w:pPr>
              <w:rPr>
                <w:rFonts w:ascii="宋体" w:hAnsi="宋体" w:cs="宋体"/>
                <w:b/>
                <w:bCs/>
                <w:sz w:val="18"/>
                <w:szCs w:val="18"/>
              </w:rPr>
            </w:pPr>
          </w:p>
        </w:tc>
        <w:tc>
          <w:tcPr>
            <w:tcW w:w="494" w:type="dxa"/>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教育培训负责人</w:t>
            </w:r>
          </w:p>
        </w:tc>
        <w:tc>
          <w:tcPr>
            <w:tcW w:w="425" w:type="dxa"/>
          </w:tcPr>
          <w:p>
            <w:pPr>
              <w:adjustRightInd w:val="0"/>
              <w:snapToGrid w:val="0"/>
              <w:spacing w:before="48" w:beforeLines="20" w:after="48" w:afterLines="20"/>
              <w:rPr>
                <w:rFonts w:ascii="宋体" w:hAnsi="宋体" w:cs="宋体"/>
                <w:b/>
                <w:bCs/>
                <w:sz w:val="18"/>
                <w:szCs w:val="18"/>
              </w:rPr>
            </w:pPr>
            <w:r>
              <w:rPr>
                <w:rFonts w:hint="eastAsia" w:ascii="宋体" w:hAnsi="宋体" w:cs="宋体"/>
                <w:b/>
                <w:bCs/>
                <w:sz w:val="18"/>
                <w:szCs w:val="18"/>
              </w:rPr>
              <w:t>车辆技术管理负责人</w:t>
            </w:r>
          </w:p>
        </w:tc>
        <w:tc>
          <w:tcPr>
            <w:tcW w:w="425" w:type="dxa"/>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道路巡查监控负责人</w:t>
            </w:r>
          </w:p>
        </w:tc>
        <w:tc>
          <w:tcPr>
            <w:tcW w:w="425" w:type="dxa"/>
          </w:tcPr>
          <w:p>
            <w:pPr>
              <w:adjustRightInd w:val="0"/>
              <w:snapToGrid w:val="0"/>
              <w:spacing w:before="48" w:beforeLines="20" w:after="48" w:afterLines="20"/>
              <w:jc w:val="center"/>
              <w:rPr>
                <w:rFonts w:ascii="宋体" w:hAnsi="宋体" w:cs="宋体"/>
                <w:b/>
                <w:bCs/>
                <w:sz w:val="18"/>
                <w:szCs w:val="18"/>
              </w:rPr>
            </w:pPr>
            <w:r>
              <w:rPr>
                <w:rFonts w:hint="eastAsia" w:ascii="宋体" w:hAnsi="宋体" w:cs="宋体"/>
                <w:b/>
                <w:bCs/>
                <w:sz w:val="18"/>
                <w:szCs w:val="18"/>
              </w:rPr>
              <w:t>GP S动态监控负责人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3"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0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0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0"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09"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309"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1"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3"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2"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4"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2"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4"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2"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6"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6"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9"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54"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28"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35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94" w:type="dxa"/>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vAlign w:val="center"/>
          </w:tcPr>
          <w:p>
            <w:pPr>
              <w:adjustRightInd w:val="0"/>
              <w:snapToGrid w:val="0"/>
              <w:spacing w:before="48" w:beforeLines="20" w:after="48" w:afterLines="20" w:line="440" w:lineRule="exact"/>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3"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0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0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0"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09"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309"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1"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3"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2"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4"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2"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4"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2"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6"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6"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9"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54"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28"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35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94" w:type="dxa"/>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vAlign w:val="center"/>
          </w:tcPr>
          <w:p>
            <w:pPr>
              <w:adjustRightInd w:val="0"/>
              <w:snapToGrid w:val="0"/>
              <w:spacing w:before="48" w:beforeLines="20" w:after="48" w:afterLines="20" w:line="440" w:lineRule="exact"/>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3"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0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0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0"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09"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309"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1"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3"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2"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4"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2"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4"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2"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6"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6"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19"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54"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28"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357"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94" w:type="dxa"/>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vAlign w:val="center"/>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tcPr>
          <w:p>
            <w:pPr>
              <w:adjustRightInd w:val="0"/>
              <w:snapToGrid w:val="0"/>
              <w:spacing w:before="48" w:beforeLines="20" w:after="48" w:afterLines="20" w:line="440" w:lineRule="exact"/>
              <w:jc w:val="center"/>
              <w:rPr>
                <w:rFonts w:ascii="宋体" w:hAnsi="宋体" w:cs="宋体"/>
                <w:b/>
                <w:bCs/>
                <w:sz w:val="18"/>
                <w:szCs w:val="18"/>
              </w:rPr>
            </w:pPr>
          </w:p>
        </w:tc>
        <w:tc>
          <w:tcPr>
            <w:tcW w:w="425" w:type="dxa"/>
            <w:vAlign w:val="center"/>
          </w:tcPr>
          <w:p>
            <w:pPr>
              <w:adjustRightInd w:val="0"/>
              <w:snapToGrid w:val="0"/>
              <w:spacing w:before="48" w:beforeLines="20" w:after="48" w:afterLines="20" w:line="440" w:lineRule="exact"/>
              <w:jc w:val="center"/>
              <w:rPr>
                <w:rFonts w:ascii="宋体" w:hAnsi="宋体" w:cs="宋体"/>
                <w:b/>
                <w:bCs/>
                <w:sz w:val="18"/>
                <w:szCs w:val="18"/>
              </w:rPr>
            </w:pPr>
          </w:p>
        </w:tc>
      </w:tr>
    </w:tbl>
    <w:p>
      <w:pPr>
        <w:spacing w:line="580" w:lineRule="exact"/>
        <w:jc w:val="center"/>
        <w:rPr>
          <w:rFonts w:ascii="宋体" w:hAnsi="宋体" w:cs="宋体"/>
          <w:bCs/>
          <w:sz w:val="32"/>
          <w:szCs w:val="32"/>
        </w:rPr>
      </w:pPr>
      <w:r>
        <w:rPr>
          <w:rFonts w:hint="eastAsia" w:ascii="宋体" w:hAnsi="宋体" w:cs="宋体"/>
          <w:b/>
          <w:bCs/>
          <w:sz w:val="32"/>
          <w:szCs w:val="32"/>
        </w:rPr>
        <w:t>班线客运车辆较大及以上风险公示栏（表三）</w:t>
      </w:r>
    </w:p>
    <w:p>
      <w:pPr>
        <w:spacing w:line="580" w:lineRule="exact"/>
        <w:jc w:val="center"/>
        <w:rPr>
          <w:rFonts w:ascii="宋体" w:hAnsi="宋体" w:cs="宋体"/>
          <w:b/>
          <w:bCs/>
          <w:sz w:val="32"/>
          <w:szCs w:val="32"/>
        </w:rPr>
      </w:pPr>
    </w:p>
    <w:p>
      <w:pPr>
        <w:spacing w:line="320" w:lineRule="exact"/>
        <w:jc w:val="center"/>
        <w:rPr>
          <w:rFonts w:ascii="宋体" w:hAnsi="宋体" w:cs="宋体"/>
          <w:b/>
          <w:bCs/>
          <w:sz w:val="32"/>
          <w:szCs w:val="32"/>
        </w:rPr>
      </w:pPr>
    </w:p>
    <w:p>
      <w:pPr>
        <w:spacing w:line="320" w:lineRule="exact"/>
        <w:jc w:val="center"/>
        <w:rPr>
          <w:rFonts w:ascii="宋体" w:hAnsi="宋体" w:cs="宋体"/>
          <w:b/>
          <w:bCs/>
          <w:sz w:val="32"/>
          <w:szCs w:val="32"/>
        </w:rPr>
      </w:pPr>
    </w:p>
    <w:p>
      <w:pPr>
        <w:spacing w:line="320" w:lineRule="exact"/>
        <w:ind w:firstLine="1928" w:firstLineChars="600"/>
        <w:rPr>
          <w:rFonts w:ascii="宋体" w:hAnsi="宋体" w:cs="宋体"/>
          <w:b/>
          <w:bCs/>
          <w:sz w:val="32"/>
          <w:szCs w:val="32"/>
        </w:rPr>
      </w:pPr>
      <w:r>
        <w:rPr>
          <w:rFonts w:hint="eastAsia" w:ascii="宋体" w:hAnsi="宋体" w:cs="宋体"/>
          <w:b/>
          <w:bCs/>
          <w:sz w:val="32"/>
          <w:szCs w:val="32"/>
        </w:rPr>
        <w:t>客运站场风险源分级评定标准表（表四）</w:t>
      </w:r>
    </w:p>
    <w:p>
      <w:pPr>
        <w:spacing w:line="320" w:lineRule="exact"/>
        <w:rPr>
          <w:rFonts w:ascii="宋体" w:hAnsi="宋体" w:cs="宋体"/>
          <w:b/>
          <w:bCs/>
          <w:sz w:val="32"/>
          <w:szCs w:val="32"/>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10" w:type="dxa"/>
            <w:vAlign w:val="center"/>
          </w:tcPr>
          <w:p>
            <w:pPr>
              <w:spacing w:line="320" w:lineRule="exact"/>
              <w:rPr>
                <w:rFonts w:ascii="宋体" w:hAnsi="宋体" w:cs="宋体"/>
                <w:szCs w:val="21"/>
              </w:rPr>
            </w:pPr>
            <w:r>
              <w:rPr>
                <w:rFonts w:hint="eastAsia" w:ascii="宋体" w:hAnsi="宋体" w:cs="宋体"/>
                <w:szCs w:val="21"/>
              </w:rPr>
              <w:t>风险等级</w:t>
            </w:r>
          </w:p>
        </w:tc>
        <w:tc>
          <w:tcPr>
            <w:tcW w:w="4366" w:type="dxa"/>
            <w:vAlign w:val="center"/>
          </w:tcPr>
          <w:p>
            <w:pPr>
              <w:spacing w:line="320" w:lineRule="exact"/>
              <w:rPr>
                <w:rFonts w:ascii="宋体" w:hAnsi="宋体" w:cs="宋体"/>
                <w:szCs w:val="21"/>
              </w:rPr>
            </w:pPr>
            <w:r>
              <w:rPr>
                <w:rFonts w:hint="eastAsia" w:ascii="宋体" w:hAnsi="宋体" w:cs="宋体"/>
                <w:szCs w:val="21"/>
              </w:rPr>
              <w:t>计算分值R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10" w:type="dxa"/>
            <w:vAlign w:val="center"/>
          </w:tcPr>
          <w:p>
            <w:pPr>
              <w:spacing w:line="320" w:lineRule="exact"/>
              <w:rPr>
                <w:rFonts w:ascii="宋体" w:hAnsi="宋体" w:cs="宋体"/>
                <w:szCs w:val="21"/>
              </w:rPr>
            </w:pPr>
            <w:r>
              <w:rPr>
                <w:rFonts w:hint="eastAsia" w:ascii="宋体" w:hAnsi="宋体" w:cs="宋体"/>
                <w:szCs w:val="21"/>
              </w:rPr>
              <w:t>重大风险源（Ⅰ级）</w:t>
            </w:r>
          </w:p>
        </w:tc>
        <w:tc>
          <w:tcPr>
            <w:tcW w:w="4366" w:type="dxa"/>
            <w:vAlign w:val="center"/>
          </w:tcPr>
          <w:p>
            <w:pPr>
              <w:spacing w:line="320" w:lineRule="exact"/>
              <w:rPr>
                <w:rFonts w:ascii="宋体" w:hAnsi="宋体" w:cs="宋体"/>
                <w:szCs w:val="21"/>
              </w:rPr>
            </w:pPr>
            <w:r>
              <w:rPr>
                <w:rFonts w:hint="eastAsia" w:ascii="宋体" w:hAnsi="宋体" w:cs="宋体"/>
                <w:szCs w:val="21"/>
              </w:rPr>
              <w:t>符合★项条件或综合得分大于65分者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10" w:type="dxa"/>
            <w:vAlign w:val="center"/>
          </w:tcPr>
          <w:p>
            <w:pPr>
              <w:spacing w:line="320" w:lineRule="exact"/>
              <w:rPr>
                <w:rFonts w:ascii="宋体" w:hAnsi="宋体" w:cs="宋体"/>
                <w:szCs w:val="21"/>
              </w:rPr>
            </w:pPr>
            <w:r>
              <w:rPr>
                <w:rFonts w:hint="eastAsia" w:ascii="宋体" w:hAnsi="宋体" w:cs="宋体"/>
                <w:szCs w:val="21"/>
              </w:rPr>
              <w:t>较大风险源（Ⅱ级）</w:t>
            </w:r>
          </w:p>
        </w:tc>
        <w:tc>
          <w:tcPr>
            <w:tcW w:w="4366" w:type="dxa"/>
            <w:vAlign w:val="center"/>
          </w:tcPr>
          <w:p>
            <w:pPr>
              <w:spacing w:line="320" w:lineRule="exact"/>
              <w:rPr>
                <w:rFonts w:ascii="宋体" w:hAnsi="宋体" w:cs="宋体"/>
                <w:szCs w:val="21"/>
              </w:rPr>
            </w:pPr>
            <w:r>
              <w:rPr>
                <w:rFonts w:hint="eastAsia" w:ascii="宋体" w:hAnsi="宋体" w:cs="宋体"/>
                <w:szCs w:val="21"/>
              </w:rPr>
              <w:t>综合得分56——64分者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10" w:type="dxa"/>
            <w:vAlign w:val="center"/>
          </w:tcPr>
          <w:p>
            <w:pPr>
              <w:spacing w:line="320" w:lineRule="exact"/>
              <w:rPr>
                <w:rFonts w:ascii="宋体" w:hAnsi="宋体" w:cs="宋体"/>
                <w:szCs w:val="21"/>
              </w:rPr>
            </w:pPr>
            <w:r>
              <w:rPr>
                <w:rFonts w:hint="eastAsia" w:ascii="宋体" w:hAnsi="宋体" w:cs="宋体"/>
                <w:szCs w:val="21"/>
              </w:rPr>
              <w:t>一般风险源（Ⅲ级）</w:t>
            </w:r>
          </w:p>
        </w:tc>
        <w:tc>
          <w:tcPr>
            <w:tcW w:w="4366" w:type="dxa"/>
            <w:vAlign w:val="center"/>
          </w:tcPr>
          <w:p>
            <w:pPr>
              <w:spacing w:line="320" w:lineRule="exact"/>
              <w:rPr>
                <w:rFonts w:ascii="宋体" w:hAnsi="宋体" w:cs="宋体"/>
                <w:szCs w:val="21"/>
              </w:rPr>
            </w:pPr>
            <w:r>
              <w:rPr>
                <w:rFonts w:hint="eastAsia" w:ascii="宋体" w:hAnsi="宋体" w:cs="宋体"/>
                <w:szCs w:val="21"/>
              </w:rPr>
              <w:t>综合得分45——55分者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10" w:type="dxa"/>
            <w:vAlign w:val="center"/>
          </w:tcPr>
          <w:p>
            <w:pPr>
              <w:spacing w:line="320" w:lineRule="exact"/>
              <w:rPr>
                <w:rFonts w:ascii="宋体" w:hAnsi="宋体" w:cs="宋体"/>
                <w:szCs w:val="21"/>
              </w:rPr>
            </w:pPr>
            <w:r>
              <w:rPr>
                <w:rFonts w:hint="eastAsia" w:ascii="宋体" w:hAnsi="宋体" w:cs="宋体"/>
                <w:szCs w:val="21"/>
              </w:rPr>
              <w:t>较小风险源（Ⅳ级）</w:t>
            </w:r>
          </w:p>
        </w:tc>
        <w:tc>
          <w:tcPr>
            <w:tcW w:w="4366" w:type="dxa"/>
            <w:vAlign w:val="center"/>
          </w:tcPr>
          <w:p>
            <w:pPr>
              <w:spacing w:line="320" w:lineRule="exact"/>
              <w:rPr>
                <w:rFonts w:ascii="宋体" w:hAnsi="宋体" w:cs="宋体"/>
                <w:szCs w:val="21"/>
              </w:rPr>
            </w:pPr>
            <w:r>
              <w:rPr>
                <w:rFonts w:hint="eastAsia" w:ascii="宋体" w:hAnsi="宋体" w:cs="宋体"/>
                <w:szCs w:val="21"/>
              </w:rPr>
              <w:t>综合得分24——44分者</w:t>
            </w:r>
          </w:p>
        </w:tc>
      </w:tr>
    </w:tbl>
    <w:p>
      <w:pPr>
        <w:pageBreakBefore/>
        <w:spacing w:after="240" w:afterLines="100" w:line="320" w:lineRule="exact"/>
        <w:jc w:val="center"/>
        <w:rPr>
          <w:rFonts w:ascii="宋体" w:hAnsi="宋体" w:cs="宋体"/>
          <w:b/>
          <w:bCs/>
          <w:sz w:val="32"/>
          <w:szCs w:val="32"/>
        </w:rPr>
      </w:pPr>
      <w:r>
        <w:rPr>
          <w:rFonts w:hint="eastAsia" w:ascii="宋体" w:hAnsi="宋体" w:cs="宋体"/>
          <w:b/>
          <w:bCs/>
          <w:sz w:val="32"/>
          <w:szCs w:val="32"/>
        </w:rPr>
        <w:t>客运场站风险源分级评估表（表五）</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186"/>
        <w:gridCol w:w="2125"/>
        <w:gridCol w:w="1133"/>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83" w:type="dxa"/>
            <w:vAlign w:val="center"/>
          </w:tcPr>
          <w:p>
            <w:pPr>
              <w:spacing w:line="320" w:lineRule="exact"/>
              <w:rPr>
                <w:rFonts w:ascii="宋体" w:hAnsi="宋体" w:cs="宋体"/>
                <w:b/>
                <w:szCs w:val="21"/>
              </w:rPr>
            </w:pPr>
            <w:r>
              <w:rPr>
                <w:rFonts w:hint="eastAsia" w:ascii="宋体" w:hAnsi="宋体" w:cs="宋体"/>
                <w:b/>
                <w:szCs w:val="21"/>
              </w:rPr>
              <w:t>序号</w:t>
            </w:r>
          </w:p>
        </w:tc>
        <w:tc>
          <w:tcPr>
            <w:tcW w:w="1186" w:type="dxa"/>
            <w:vAlign w:val="center"/>
          </w:tcPr>
          <w:p>
            <w:pPr>
              <w:spacing w:line="320" w:lineRule="exact"/>
              <w:rPr>
                <w:rFonts w:ascii="宋体" w:hAnsi="宋体" w:cs="宋体"/>
                <w:b/>
                <w:szCs w:val="21"/>
              </w:rPr>
            </w:pPr>
            <w:r>
              <w:rPr>
                <w:rFonts w:hint="eastAsia" w:ascii="宋体" w:hAnsi="宋体" w:cs="宋体"/>
                <w:b/>
                <w:szCs w:val="21"/>
              </w:rPr>
              <w:t>一级指标</w:t>
            </w:r>
          </w:p>
        </w:tc>
        <w:tc>
          <w:tcPr>
            <w:tcW w:w="2125" w:type="dxa"/>
            <w:vAlign w:val="center"/>
          </w:tcPr>
          <w:p>
            <w:pPr>
              <w:spacing w:line="320" w:lineRule="exact"/>
              <w:rPr>
                <w:rFonts w:ascii="宋体" w:hAnsi="宋体" w:cs="宋体"/>
                <w:b/>
                <w:szCs w:val="21"/>
              </w:rPr>
            </w:pPr>
            <w:r>
              <w:rPr>
                <w:rFonts w:hint="eastAsia" w:ascii="宋体" w:hAnsi="宋体" w:cs="宋体"/>
                <w:b/>
                <w:szCs w:val="21"/>
              </w:rPr>
              <w:t>二级指标</w:t>
            </w:r>
          </w:p>
        </w:tc>
        <w:tc>
          <w:tcPr>
            <w:tcW w:w="1133" w:type="dxa"/>
            <w:vAlign w:val="center"/>
          </w:tcPr>
          <w:p>
            <w:pPr>
              <w:spacing w:line="320" w:lineRule="exact"/>
              <w:rPr>
                <w:rFonts w:ascii="宋体" w:hAnsi="宋体" w:cs="宋体"/>
                <w:b/>
                <w:szCs w:val="21"/>
              </w:rPr>
            </w:pPr>
            <w:r>
              <w:rPr>
                <w:rFonts w:hint="eastAsia" w:ascii="宋体" w:hAnsi="宋体" w:cs="宋体"/>
                <w:b/>
                <w:szCs w:val="21"/>
              </w:rPr>
              <w:t>分值</w:t>
            </w:r>
          </w:p>
        </w:tc>
        <w:tc>
          <w:tcPr>
            <w:tcW w:w="3595" w:type="dxa"/>
            <w:vAlign w:val="center"/>
          </w:tcPr>
          <w:p>
            <w:pPr>
              <w:spacing w:line="320" w:lineRule="exact"/>
              <w:rPr>
                <w:rFonts w:ascii="宋体" w:hAnsi="宋体" w:cs="宋体"/>
                <w:b/>
                <w:szCs w:val="21"/>
              </w:rPr>
            </w:pPr>
            <w:r>
              <w:rPr>
                <w:rFonts w:hint="eastAsia" w:ascii="宋体" w:hAnsi="宋体" w:cs="宋体"/>
                <w:b/>
                <w:szCs w:val="21"/>
              </w:rPr>
              <w:t>评定说明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3" w:type="dxa"/>
            <w:vMerge w:val="restart"/>
            <w:vAlign w:val="center"/>
          </w:tcPr>
          <w:p>
            <w:pPr>
              <w:spacing w:line="320" w:lineRule="exact"/>
              <w:rPr>
                <w:rFonts w:ascii="宋体" w:hAnsi="宋体" w:cs="宋体"/>
                <w:szCs w:val="21"/>
              </w:rPr>
            </w:pPr>
            <w:r>
              <w:rPr>
                <w:rFonts w:hint="eastAsia" w:ascii="宋体" w:hAnsi="宋体" w:cs="宋体"/>
                <w:szCs w:val="21"/>
              </w:rPr>
              <w:t>1</w:t>
            </w:r>
          </w:p>
        </w:tc>
        <w:tc>
          <w:tcPr>
            <w:tcW w:w="1186" w:type="dxa"/>
            <w:vMerge w:val="restart"/>
            <w:vAlign w:val="center"/>
          </w:tcPr>
          <w:p>
            <w:pPr>
              <w:spacing w:line="320" w:lineRule="exact"/>
              <w:rPr>
                <w:rFonts w:ascii="宋体" w:hAnsi="宋体" w:cs="宋体"/>
                <w:szCs w:val="21"/>
              </w:rPr>
            </w:pPr>
            <w:r>
              <w:rPr>
                <w:rFonts w:hint="eastAsia" w:ascii="宋体" w:hAnsi="宋体" w:cs="宋体"/>
                <w:szCs w:val="21"/>
              </w:rPr>
              <w:t>站级划分</w:t>
            </w:r>
          </w:p>
          <w:p>
            <w:pPr>
              <w:spacing w:line="320" w:lineRule="exact"/>
              <w:rPr>
                <w:rFonts w:ascii="宋体" w:hAnsi="宋体" w:cs="宋体"/>
                <w:szCs w:val="21"/>
              </w:rPr>
            </w:pPr>
            <w:r>
              <w:rPr>
                <w:rFonts w:hint="eastAsia" w:ascii="宋体" w:hAnsi="宋体" w:cs="宋体"/>
                <w:szCs w:val="21"/>
              </w:rPr>
              <w:t>(A1)</w:t>
            </w:r>
          </w:p>
          <w:p>
            <w:pPr>
              <w:spacing w:line="320" w:lineRule="exact"/>
              <w:rPr>
                <w:rFonts w:ascii="宋体" w:hAnsi="宋体" w:cs="宋体"/>
                <w:szCs w:val="21"/>
              </w:rPr>
            </w:pPr>
            <w:r>
              <w:rPr>
                <w:rFonts w:hint="eastAsia" w:ascii="宋体" w:hAnsi="宋体" w:cs="宋体"/>
                <w:szCs w:val="21"/>
              </w:rPr>
              <w:t>30分</w:t>
            </w:r>
          </w:p>
        </w:tc>
        <w:tc>
          <w:tcPr>
            <w:tcW w:w="2125" w:type="dxa"/>
            <w:vAlign w:val="center"/>
          </w:tcPr>
          <w:p>
            <w:pPr>
              <w:spacing w:line="320" w:lineRule="exact"/>
              <w:rPr>
                <w:rFonts w:ascii="宋体" w:hAnsi="宋体" w:cs="宋体"/>
                <w:szCs w:val="21"/>
              </w:rPr>
            </w:pPr>
            <w:r>
              <w:rPr>
                <w:rFonts w:hint="eastAsia" w:ascii="宋体" w:hAnsi="宋体" w:cs="宋体"/>
                <w:szCs w:val="21"/>
              </w:rPr>
              <w:t>一级车站(B1)</w:t>
            </w:r>
          </w:p>
        </w:tc>
        <w:tc>
          <w:tcPr>
            <w:tcW w:w="1133" w:type="dxa"/>
            <w:vAlign w:val="center"/>
          </w:tcPr>
          <w:p>
            <w:pPr>
              <w:spacing w:line="320" w:lineRule="exact"/>
              <w:jc w:val="center"/>
              <w:rPr>
                <w:rFonts w:ascii="宋体" w:hAnsi="宋体" w:cs="宋体"/>
                <w:szCs w:val="21"/>
              </w:rPr>
            </w:pPr>
            <w:r>
              <w:rPr>
                <w:rFonts w:hint="eastAsia" w:ascii="宋体" w:hAnsi="宋体" w:cs="宋体"/>
                <w:szCs w:val="21"/>
              </w:rPr>
              <w:t>30分</w:t>
            </w:r>
          </w:p>
        </w:tc>
        <w:tc>
          <w:tcPr>
            <w:tcW w:w="3595" w:type="dxa"/>
            <w:vAlign w:val="center"/>
          </w:tcPr>
          <w:p>
            <w:pPr>
              <w:spacing w:line="320" w:lineRule="exact"/>
              <w:rPr>
                <w:rFonts w:ascii="宋体" w:hAnsi="宋体" w:cs="宋体"/>
                <w:szCs w:val="21"/>
              </w:rPr>
            </w:pPr>
            <w:r>
              <w:rPr>
                <w:rFonts w:hint="eastAsia" w:ascii="宋体" w:hAnsi="宋体" w:cs="宋体"/>
                <w:szCs w:val="21"/>
              </w:rPr>
              <w:t>一级客运场站，取值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Merge w:val="continue"/>
            <w:vAlign w:val="center"/>
          </w:tcPr>
          <w:p>
            <w:pPr>
              <w:spacing w:line="320" w:lineRule="exact"/>
              <w:rPr>
                <w:rFonts w:ascii="宋体" w:hAnsi="宋体" w:cs="宋体"/>
                <w:szCs w:val="21"/>
              </w:rPr>
            </w:pPr>
          </w:p>
        </w:tc>
        <w:tc>
          <w:tcPr>
            <w:tcW w:w="1186" w:type="dxa"/>
            <w:vMerge w:val="continue"/>
            <w:vAlign w:val="center"/>
          </w:tcPr>
          <w:p>
            <w:pPr>
              <w:spacing w:line="320" w:lineRule="exact"/>
              <w:rPr>
                <w:rFonts w:ascii="宋体" w:hAnsi="宋体" w:cs="宋体"/>
                <w:szCs w:val="21"/>
              </w:rPr>
            </w:pPr>
          </w:p>
        </w:tc>
        <w:tc>
          <w:tcPr>
            <w:tcW w:w="2125" w:type="dxa"/>
            <w:vAlign w:val="center"/>
          </w:tcPr>
          <w:p>
            <w:pPr>
              <w:spacing w:line="320" w:lineRule="exact"/>
              <w:rPr>
                <w:rFonts w:ascii="宋体" w:hAnsi="宋体" w:cs="宋体"/>
                <w:szCs w:val="21"/>
              </w:rPr>
            </w:pPr>
            <w:r>
              <w:rPr>
                <w:rFonts w:hint="eastAsia" w:ascii="宋体" w:hAnsi="宋体" w:cs="宋体"/>
                <w:szCs w:val="21"/>
              </w:rPr>
              <w:t>二级车站(C1)</w:t>
            </w:r>
          </w:p>
        </w:tc>
        <w:tc>
          <w:tcPr>
            <w:tcW w:w="1133" w:type="dxa"/>
            <w:vAlign w:val="center"/>
          </w:tcPr>
          <w:p>
            <w:pPr>
              <w:spacing w:line="320" w:lineRule="exact"/>
              <w:jc w:val="center"/>
              <w:rPr>
                <w:rFonts w:ascii="宋体" w:hAnsi="宋体" w:cs="宋体"/>
                <w:szCs w:val="21"/>
              </w:rPr>
            </w:pPr>
            <w:r>
              <w:rPr>
                <w:rFonts w:hint="eastAsia" w:ascii="宋体" w:hAnsi="宋体" w:cs="宋体"/>
                <w:szCs w:val="21"/>
              </w:rPr>
              <w:t>20分</w:t>
            </w:r>
          </w:p>
        </w:tc>
        <w:tc>
          <w:tcPr>
            <w:tcW w:w="3595" w:type="dxa"/>
            <w:vAlign w:val="center"/>
          </w:tcPr>
          <w:p>
            <w:pPr>
              <w:spacing w:line="320" w:lineRule="exact"/>
              <w:rPr>
                <w:rFonts w:ascii="宋体" w:hAnsi="宋体" w:cs="宋体"/>
                <w:szCs w:val="21"/>
              </w:rPr>
            </w:pPr>
            <w:r>
              <w:rPr>
                <w:rFonts w:hint="eastAsia" w:ascii="宋体" w:hAnsi="宋体" w:cs="宋体"/>
                <w:szCs w:val="21"/>
              </w:rPr>
              <w:t>二级客运场站，取值20分。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Merge w:val="continue"/>
            <w:vAlign w:val="center"/>
          </w:tcPr>
          <w:p>
            <w:pPr>
              <w:spacing w:line="320" w:lineRule="exact"/>
              <w:rPr>
                <w:rFonts w:ascii="宋体" w:hAnsi="宋体" w:cs="宋体"/>
                <w:szCs w:val="21"/>
              </w:rPr>
            </w:pPr>
          </w:p>
        </w:tc>
        <w:tc>
          <w:tcPr>
            <w:tcW w:w="1186" w:type="dxa"/>
            <w:vMerge w:val="continue"/>
            <w:vAlign w:val="center"/>
          </w:tcPr>
          <w:p>
            <w:pPr>
              <w:spacing w:line="320" w:lineRule="exact"/>
              <w:rPr>
                <w:rFonts w:ascii="宋体" w:hAnsi="宋体" w:cs="宋体"/>
                <w:szCs w:val="21"/>
              </w:rPr>
            </w:pPr>
          </w:p>
        </w:tc>
        <w:tc>
          <w:tcPr>
            <w:tcW w:w="2125" w:type="dxa"/>
            <w:vAlign w:val="center"/>
          </w:tcPr>
          <w:p>
            <w:pPr>
              <w:spacing w:line="320" w:lineRule="exact"/>
              <w:rPr>
                <w:rFonts w:ascii="宋体" w:hAnsi="宋体" w:cs="宋体"/>
                <w:szCs w:val="21"/>
              </w:rPr>
            </w:pPr>
            <w:r>
              <w:rPr>
                <w:rFonts w:hint="eastAsia" w:ascii="宋体" w:hAnsi="宋体" w:cs="宋体"/>
                <w:szCs w:val="21"/>
              </w:rPr>
              <w:t>三级车站(D1)</w:t>
            </w:r>
          </w:p>
        </w:tc>
        <w:tc>
          <w:tcPr>
            <w:tcW w:w="1133" w:type="dxa"/>
            <w:vAlign w:val="center"/>
          </w:tcPr>
          <w:p>
            <w:pPr>
              <w:spacing w:line="320" w:lineRule="exact"/>
              <w:jc w:val="center"/>
              <w:rPr>
                <w:rFonts w:ascii="宋体" w:hAnsi="宋体" w:cs="宋体"/>
                <w:szCs w:val="21"/>
              </w:rPr>
            </w:pPr>
            <w:r>
              <w:rPr>
                <w:rFonts w:hint="eastAsia" w:ascii="宋体" w:hAnsi="宋体" w:cs="宋体"/>
                <w:szCs w:val="21"/>
              </w:rPr>
              <w:t>12分</w:t>
            </w:r>
          </w:p>
        </w:tc>
        <w:tc>
          <w:tcPr>
            <w:tcW w:w="3595" w:type="dxa"/>
            <w:vAlign w:val="center"/>
          </w:tcPr>
          <w:p>
            <w:pPr>
              <w:spacing w:line="320" w:lineRule="exact"/>
              <w:rPr>
                <w:rFonts w:ascii="宋体" w:hAnsi="宋体" w:cs="宋体"/>
                <w:szCs w:val="21"/>
              </w:rPr>
            </w:pPr>
            <w:r>
              <w:rPr>
                <w:rFonts w:hint="eastAsia" w:ascii="宋体" w:hAnsi="宋体" w:cs="宋体"/>
                <w:szCs w:val="21"/>
              </w:rPr>
              <w:t>三级客运场站，取值12分。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Merge w:val="continue"/>
            <w:vAlign w:val="center"/>
          </w:tcPr>
          <w:p>
            <w:pPr>
              <w:spacing w:line="320" w:lineRule="exact"/>
              <w:rPr>
                <w:rFonts w:ascii="宋体" w:hAnsi="宋体" w:cs="宋体"/>
                <w:szCs w:val="21"/>
              </w:rPr>
            </w:pPr>
          </w:p>
        </w:tc>
        <w:tc>
          <w:tcPr>
            <w:tcW w:w="1186" w:type="dxa"/>
            <w:vMerge w:val="continue"/>
            <w:vAlign w:val="center"/>
          </w:tcPr>
          <w:p>
            <w:pPr>
              <w:spacing w:line="320" w:lineRule="exact"/>
              <w:rPr>
                <w:rFonts w:ascii="宋体" w:hAnsi="宋体" w:cs="宋体"/>
                <w:szCs w:val="21"/>
              </w:rPr>
            </w:pPr>
          </w:p>
        </w:tc>
        <w:tc>
          <w:tcPr>
            <w:tcW w:w="2125" w:type="dxa"/>
            <w:vAlign w:val="center"/>
          </w:tcPr>
          <w:p>
            <w:pPr>
              <w:spacing w:line="320" w:lineRule="exact"/>
              <w:rPr>
                <w:rFonts w:ascii="宋体" w:hAnsi="宋体" w:cs="宋体"/>
                <w:szCs w:val="21"/>
              </w:rPr>
            </w:pPr>
            <w:r>
              <w:rPr>
                <w:rFonts w:hint="eastAsia" w:ascii="宋体" w:hAnsi="宋体" w:cs="宋体"/>
                <w:szCs w:val="21"/>
              </w:rPr>
              <w:t>四级车站(E1)</w:t>
            </w:r>
          </w:p>
        </w:tc>
        <w:tc>
          <w:tcPr>
            <w:tcW w:w="1133" w:type="dxa"/>
            <w:vAlign w:val="center"/>
          </w:tcPr>
          <w:p>
            <w:pPr>
              <w:spacing w:line="320" w:lineRule="exact"/>
              <w:jc w:val="center"/>
              <w:rPr>
                <w:rFonts w:ascii="宋体" w:hAnsi="宋体" w:cs="宋体"/>
                <w:szCs w:val="21"/>
              </w:rPr>
            </w:pPr>
            <w:r>
              <w:rPr>
                <w:rFonts w:hint="eastAsia" w:ascii="宋体" w:hAnsi="宋体" w:cs="宋体"/>
                <w:szCs w:val="21"/>
              </w:rPr>
              <w:t>8分</w:t>
            </w:r>
          </w:p>
        </w:tc>
        <w:tc>
          <w:tcPr>
            <w:tcW w:w="3595" w:type="dxa"/>
            <w:vAlign w:val="center"/>
          </w:tcPr>
          <w:p>
            <w:pPr>
              <w:spacing w:line="320" w:lineRule="exact"/>
              <w:rPr>
                <w:rFonts w:ascii="宋体" w:hAnsi="宋体" w:cs="宋体"/>
                <w:szCs w:val="21"/>
              </w:rPr>
            </w:pPr>
            <w:r>
              <w:rPr>
                <w:rFonts w:hint="eastAsia" w:ascii="宋体" w:hAnsi="宋体" w:cs="宋体"/>
                <w:szCs w:val="21"/>
              </w:rPr>
              <w:t>四级客运场站，取值 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Merge w:val="continue"/>
            <w:vAlign w:val="center"/>
          </w:tcPr>
          <w:p>
            <w:pPr>
              <w:spacing w:line="320" w:lineRule="exact"/>
              <w:rPr>
                <w:rFonts w:ascii="宋体" w:hAnsi="宋体" w:cs="宋体"/>
                <w:szCs w:val="21"/>
              </w:rPr>
            </w:pPr>
          </w:p>
        </w:tc>
        <w:tc>
          <w:tcPr>
            <w:tcW w:w="1186" w:type="dxa"/>
            <w:vMerge w:val="continue"/>
            <w:vAlign w:val="center"/>
          </w:tcPr>
          <w:p>
            <w:pPr>
              <w:spacing w:line="320" w:lineRule="exact"/>
              <w:rPr>
                <w:rFonts w:ascii="宋体" w:hAnsi="宋体" w:cs="宋体"/>
                <w:szCs w:val="21"/>
              </w:rPr>
            </w:pPr>
          </w:p>
        </w:tc>
        <w:tc>
          <w:tcPr>
            <w:tcW w:w="2125" w:type="dxa"/>
            <w:vAlign w:val="center"/>
          </w:tcPr>
          <w:p>
            <w:pPr>
              <w:spacing w:line="320" w:lineRule="exact"/>
              <w:rPr>
                <w:rFonts w:ascii="宋体" w:hAnsi="宋体" w:cs="宋体"/>
                <w:szCs w:val="21"/>
              </w:rPr>
            </w:pPr>
            <w:r>
              <w:rPr>
                <w:rFonts w:hint="eastAsia" w:ascii="宋体" w:hAnsi="宋体" w:cs="宋体"/>
                <w:szCs w:val="21"/>
              </w:rPr>
              <w:t>五级车站及以下(F1)</w:t>
            </w:r>
          </w:p>
        </w:tc>
        <w:tc>
          <w:tcPr>
            <w:tcW w:w="1133" w:type="dxa"/>
            <w:vAlign w:val="center"/>
          </w:tcPr>
          <w:p>
            <w:pPr>
              <w:spacing w:line="320" w:lineRule="exact"/>
              <w:jc w:val="center"/>
              <w:rPr>
                <w:rFonts w:ascii="宋体" w:hAnsi="宋体" w:cs="宋体"/>
                <w:szCs w:val="21"/>
              </w:rPr>
            </w:pPr>
            <w:r>
              <w:rPr>
                <w:rFonts w:hint="eastAsia" w:ascii="宋体" w:hAnsi="宋体" w:cs="宋体"/>
                <w:szCs w:val="21"/>
              </w:rPr>
              <w:t>4分</w:t>
            </w:r>
          </w:p>
        </w:tc>
        <w:tc>
          <w:tcPr>
            <w:tcW w:w="3595" w:type="dxa"/>
            <w:vAlign w:val="center"/>
          </w:tcPr>
          <w:p>
            <w:pPr>
              <w:spacing w:line="320" w:lineRule="exact"/>
              <w:rPr>
                <w:rFonts w:ascii="宋体" w:hAnsi="宋体" w:cs="宋体"/>
                <w:szCs w:val="21"/>
              </w:rPr>
            </w:pPr>
            <w:r>
              <w:rPr>
                <w:rFonts w:hint="eastAsia" w:ascii="宋体" w:hAnsi="宋体" w:cs="宋体"/>
                <w:szCs w:val="21"/>
              </w:rPr>
              <w:t>五级客运场站，取值4分。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Merge w:val="restart"/>
            <w:vAlign w:val="center"/>
          </w:tcPr>
          <w:p>
            <w:pPr>
              <w:spacing w:line="320" w:lineRule="exact"/>
              <w:rPr>
                <w:rFonts w:ascii="宋体" w:hAnsi="宋体" w:cs="宋体"/>
                <w:szCs w:val="21"/>
              </w:rPr>
            </w:pPr>
            <w:r>
              <w:rPr>
                <w:rFonts w:hint="eastAsia" w:ascii="宋体" w:hAnsi="宋体" w:cs="宋体"/>
                <w:szCs w:val="21"/>
              </w:rPr>
              <w:t>2</w:t>
            </w:r>
          </w:p>
        </w:tc>
        <w:tc>
          <w:tcPr>
            <w:tcW w:w="1186" w:type="dxa"/>
            <w:vMerge w:val="restart"/>
            <w:vAlign w:val="center"/>
          </w:tcPr>
          <w:p>
            <w:pPr>
              <w:spacing w:line="320" w:lineRule="exact"/>
              <w:rPr>
                <w:rFonts w:ascii="宋体" w:hAnsi="宋体" w:cs="宋体"/>
                <w:szCs w:val="21"/>
              </w:rPr>
            </w:pPr>
            <w:r>
              <w:rPr>
                <w:rFonts w:hint="eastAsia" w:ascii="宋体" w:hAnsi="宋体" w:cs="宋体"/>
                <w:szCs w:val="21"/>
              </w:rPr>
              <w:t>维修车间</w:t>
            </w:r>
          </w:p>
          <w:p>
            <w:pPr>
              <w:spacing w:line="320" w:lineRule="exact"/>
              <w:rPr>
                <w:rFonts w:ascii="宋体" w:hAnsi="宋体" w:cs="宋体"/>
                <w:szCs w:val="21"/>
              </w:rPr>
            </w:pPr>
            <w:r>
              <w:rPr>
                <w:rFonts w:hint="eastAsia" w:ascii="宋体" w:hAnsi="宋体" w:cs="宋体"/>
                <w:szCs w:val="21"/>
              </w:rPr>
              <w:t>(A2)</w:t>
            </w:r>
          </w:p>
          <w:p>
            <w:pPr>
              <w:spacing w:line="320" w:lineRule="exact"/>
              <w:rPr>
                <w:rFonts w:ascii="宋体" w:hAnsi="宋体" w:cs="宋体"/>
                <w:szCs w:val="21"/>
              </w:rPr>
            </w:pPr>
            <w:r>
              <w:rPr>
                <w:rFonts w:hint="eastAsia" w:ascii="宋体" w:hAnsi="宋体" w:cs="宋体"/>
                <w:szCs w:val="21"/>
              </w:rPr>
              <w:t>24分</w:t>
            </w:r>
          </w:p>
        </w:tc>
        <w:tc>
          <w:tcPr>
            <w:tcW w:w="2125" w:type="dxa"/>
            <w:vMerge w:val="restart"/>
            <w:vAlign w:val="center"/>
          </w:tcPr>
          <w:p>
            <w:pPr>
              <w:spacing w:line="320" w:lineRule="exact"/>
              <w:rPr>
                <w:rFonts w:ascii="宋体" w:hAnsi="宋体" w:cs="宋体"/>
                <w:szCs w:val="21"/>
              </w:rPr>
            </w:pPr>
            <w:r>
              <w:rPr>
                <w:rFonts w:hint="eastAsia" w:ascii="宋体" w:hAnsi="宋体" w:cs="宋体"/>
                <w:szCs w:val="21"/>
              </w:rPr>
              <w:t>维修车间风险等级(B2)</w:t>
            </w:r>
          </w:p>
        </w:tc>
        <w:tc>
          <w:tcPr>
            <w:tcW w:w="1133" w:type="dxa"/>
            <w:vAlign w:val="center"/>
          </w:tcPr>
          <w:p>
            <w:pPr>
              <w:spacing w:line="320" w:lineRule="exact"/>
              <w:jc w:val="center"/>
              <w:rPr>
                <w:rFonts w:ascii="宋体" w:hAnsi="宋体" w:cs="宋体"/>
                <w:szCs w:val="21"/>
              </w:rPr>
            </w:pPr>
            <w:r>
              <w:rPr>
                <w:rFonts w:hint="eastAsia" w:ascii="宋体" w:hAnsi="宋体" w:cs="宋体"/>
                <w:szCs w:val="21"/>
              </w:rPr>
              <w:t>24★</w:t>
            </w:r>
          </w:p>
        </w:tc>
        <w:tc>
          <w:tcPr>
            <w:tcW w:w="3595" w:type="dxa"/>
            <w:vAlign w:val="center"/>
          </w:tcPr>
          <w:p>
            <w:pPr>
              <w:spacing w:line="320" w:lineRule="exact"/>
              <w:rPr>
                <w:rFonts w:ascii="宋体" w:hAnsi="宋体" w:cs="宋体"/>
                <w:szCs w:val="21"/>
              </w:rPr>
            </w:pPr>
            <w:r>
              <w:rPr>
                <w:rFonts w:hint="eastAsia" w:ascii="宋体" w:hAnsi="宋体" w:cs="宋体"/>
                <w:szCs w:val="21"/>
              </w:rPr>
              <w:t>维修车间按照《机动车维修企业风险源分级规定》评定为重大、较大风险源的取值24分。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Merge w:val="continue"/>
            <w:vAlign w:val="center"/>
          </w:tcPr>
          <w:p>
            <w:pPr>
              <w:spacing w:line="320" w:lineRule="exact"/>
              <w:rPr>
                <w:rFonts w:ascii="宋体" w:hAnsi="宋体" w:cs="宋体"/>
                <w:szCs w:val="21"/>
              </w:rPr>
            </w:pPr>
          </w:p>
        </w:tc>
        <w:tc>
          <w:tcPr>
            <w:tcW w:w="1186" w:type="dxa"/>
            <w:vMerge w:val="continue"/>
            <w:vAlign w:val="center"/>
          </w:tcPr>
          <w:p>
            <w:pPr>
              <w:spacing w:line="320" w:lineRule="exact"/>
              <w:rPr>
                <w:rFonts w:ascii="宋体" w:hAnsi="宋体" w:cs="宋体"/>
                <w:szCs w:val="21"/>
              </w:rPr>
            </w:pPr>
          </w:p>
        </w:tc>
        <w:tc>
          <w:tcPr>
            <w:tcW w:w="2125" w:type="dxa"/>
            <w:vMerge w:val="continue"/>
            <w:vAlign w:val="center"/>
          </w:tcPr>
          <w:p>
            <w:pPr>
              <w:spacing w:line="320" w:lineRule="exact"/>
              <w:rPr>
                <w:rFonts w:ascii="宋体" w:hAnsi="宋体" w:cs="宋体"/>
                <w:szCs w:val="21"/>
              </w:rPr>
            </w:pPr>
          </w:p>
        </w:tc>
        <w:tc>
          <w:tcPr>
            <w:tcW w:w="1133" w:type="dxa"/>
            <w:vAlign w:val="center"/>
          </w:tcPr>
          <w:p>
            <w:pPr>
              <w:spacing w:line="320" w:lineRule="exact"/>
              <w:jc w:val="center"/>
              <w:rPr>
                <w:rFonts w:ascii="宋体" w:hAnsi="宋体" w:cs="宋体"/>
                <w:szCs w:val="21"/>
              </w:rPr>
            </w:pPr>
            <w:r>
              <w:rPr>
                <w:rFonts w:hint="eastAsia" w:ascii="宋体" w:hAnsi="宋体" w:cs="宋体"/>
                <w:szCs w:val="21"/>
              </w:rPr>
              <w:t>18</w:t>
            </w:r>
          </w:p>
        </w:tc>
        <w:tc>
          <w:tcPr>
            <w:tcW w:w="3595" w:type="dxa"/>
            <w:vAlign w:val="center"/>
          </w:tcPr>
          <w:p>
            <w:pPr>
              <w:spacing w:line="320" w:lineRule="exact"/>
              <w:rPr>
                <w:rFonts w:ascii="宋体" w:hAnsi="宋体" w:cs="宋体"/>
                <w:szCs w:val="21"/>
              </w:rPr>
            </w:pPr>
            <w:r>
              <w:rPr>
                <w:rFonts w:hint="eastAsia" w:ascii="宋体" w:hAnsi="宋体" w:cs="宋体"/>
                <w:szCs w:val="21"/>
              </w:rPr>
              <w:t>维修车间按照《机动车维修企业风险源分级规定》评定为一般风险源的取值18分。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Merge w:val="continue"/>
            <w:vAlign w:val="center"/>
          </w:tcPr>
          <w:p>
            <w:pPr>
              <w:spacing w:line="320" w:lineRule="exact"/>
              <w:rPr>
                <w:rFonts w:ascii="宋体" w:hAnsi="宋体" w:cs="宋体"/>
                <w:szCs w:val="21"/>
              </w:rPr>
            </w:pPr>
          </w:p>
        </w:tc>
        <w:tc>
          <w:tcPr>
            <w:tcW w:w="1186" w:type="dxa"/>
            <w:vMerge w:val="continue"/>
            <w:vAlign w:val="center"/>
          </w:tcPr>
          <w:p>
            <w:pPr>
              <w:spacing w:line="320" w:lineRule="exact"/>
              <w:rPr>
                <w:rFonts w:ascii="宋体" w:hAnsi="宋体" w:cs="宋体"/>
                <w:szCs w:val="21"/>
              </w:rPr>
            </w:pPr>
          </w:p>
        </w:tc>
        <w:tc>
          <w:tcPr>
            <w:tcW w:w="2125" w:type="dxa"/>
            <w:vMerge w:val="continue"/>
            <w:vAlign w:val="center"/>
          </w:tcPr>
          <w:p>
            <w:pPr>
              <w:spacing w:line="320" w:lineRule="exact"/>
              <w:rPr>
                <w:rFonts w:ascii="宋体" w:hAnsi="宋体" w:cs="宋体"/>
                <w:szCs w:val="21"/>
              </w:rPr>
            </w:pPr>
          </w:p>
        </w:tc>
        <w:tc>
          <w:tcPr>
            <w:tcW w:w="1133" w:type="dxa"/>
            <w:vAlign w:val="center"/>
          </w:tcPr>
          <w:p>
            <w:pPr>
              <w:spacing w:line="320" w:lineRule="exact"/>
              <w:jc w:val="center"/>
              <w:rPr>
                <w:rFonts w:ascii="宋体" w:hAnsi="宋体" w:cs="宋体"/>
                <w:szCs w:val="21"/>
              </w:rPr>
            </w:pPr>
            <w:r>
              <w:rPr>
                <w:rFonts w:hint="eastAsia" w:ascii="宋体" w:hAnsi="宋体" w:cs="宋体"/>
                <w:szCs w:val="21"/>
              </w:rPr>
              <w:t>10</w:t>
            </w:r>
          </w:p>
        </w:tc>
        <w:tc>
          <w:tcPr>
            <w:tcW w:w="3595" w:type="dxa"/>
            <w:vAlign w:val="center"/>
          </w:tcPr>
          <w:p>
            <w:pPr>
              <w:spacing w:line="320" w:lineRule="exact"/>
              <w:rPr>
                <w:rFonts w:ascii="宋体" w:hAnsi="宋体" w:cs="宋体"/>
                <w:szCs w:val="21"/>
              </w:rPr>
            </w:pPr>
            <w:r>
              <w:rPr>
                <w:rFonts w:hint="eastAsia" w:ascii="宋体" w:hAnsi="宋体" w:cs="宋体"/>
                <w:szCs w:val="21"/>
              </w:rPr>
              <w:t>维修车间按照《机动车维修厂风险源分级规定》评定为较小风险源的取值10分。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Align w:val="center"/>
          </w:tcPr>
          <w:p>
            <w:pPr>
              <w:spacing w:line="320" w:lineRule="exact"/>
              <w:rPr>
                <w:rFonts w:ascii="宋体" w:hAnsi="宋体" w:cs="宋体"/>
                <w:szCs w:val="21"/>
              </w:rPr>
            </w:pPr>
            <w:r>
              <w:rPr>
                <w:rFonts w:hint="eastAsia" w:ascii="宋体" w:hAnsi="宋体" w:cs="宋体"/>
                <w:szCs w:val="21"/>
              </w:rPr>
              <w:t>3</w:t>
            </w:r>
          </w:p>
        </w:tc>
        <w:tc>
          <w:tcPr>
            <w:tcW w:w="1186" w:type="dxa"/>
            <w:vAlign w:val="center"/>
          </w:tcPr>
          <w:p>
            <w:pPr>
              <w:spacing w:line="320" w:lineRule="exact"/>
              <w:rPr>
                <w:rFonts w:ascii="宋体" w:hAnsi="宋体" w:cs="宋体"/>
                <w:szCs w:val="21"/>
              </w:rPr>
            </w:pPr>
            <w:r>
              <w:rPr>
                <w:rFonts w:hint="eastAsia" w:ascii="宋体" w:hAnsi="宋体" w:cs="宋体"/>
                <w:szCs w:val="21"/>
              </w:rPr>
              <w:t>消防设施</w:t>
            </w:r>
          </w:p>
          <w:p>
            <w:pPr>
              <w:spacing w:line="320" w:lineRule="exact"/>
              <w:rPr>
                <w:rFonts w:ascii="宋体" w:hAnsi="宋体" w:cs="宋体"/>
                <w:szCs w:val="21"/>
              </w:rPr>
            </w:pPr>
            <w:r>
              <w:rPr>
                <w:rFonts w:hint="eastAsia" w:ascii="宋体" w:hAnsi="宋体" w:cs="宋体"/>
                <w:szCs w:val="21"/>
              </w:rPr>
              <w:t>(A3)</w:t>
            </w:r>
          </w:p>
          <w:p>
            <w:pPr>
              <w:spacing w:line="320" w:lineRule="exact"/>
              <w:rPr>
                <w:rFonts w:ascii="宋体" w:hAnsi="宋体" w:cs="宋体"/>
                <w:szCs w:val="21"/>
              </w:rPr>
            </w:pPr>
            <w:r>
              <w:rPr>
                <w:rFonts w:hint="eastAsia" w:ascii="宋体" w:hAnsi="宋体" w:cs="宋体"/>
                <w:szCs w:val="21"/>
              </w:rPr>
              <w:t>12分</w:t>
            </w:r>
          </w:p>
        </w:tc>
        <w:tc>
          <w:tcPr>
            <w:tcW w:w="2125" w:type="dxa"/>
            <w:vAlign w:val="center"/>
          </w:tcPr>
          <w:p>
            <w:pPr>
              <w:spacing w:line="320" w:lineRule="exact"/>
              <w:rPr>
                <w:rFonts w:ascii="宋体" w:hAnsi="宋体" w:cs="宋体"/>
                <w:szCs w:val="21"/>
              </w:rPr>
            </w:pPr>
            <w:r>
              <w:rPr>
                <w:rFonts w:hint="eastAsia" w:ascii="宋体" w:hAnsi="宋体" w:cs="宋体"/>
                <w:szCs w:val="21"/>
              </w:rPr>
              <w:t>消防设施设置(B3)</w:t>
            </w:r>
          </w:p>
        </w:tc>
        <w:tc>
          <w:tcPr>
            <w:tcW w:w="1133" w:type="dxa"/>
            <w:vAlign w:val="center"/>
          </w:tcPr>
          <w:p>
            <w:pPr>
              <w:spacing w:line="320" w:lineRule="exact"/>
              <w:jc w:val="center"/>
              <w:rPr>
                <w:rFonts w:ascii="宋体" w:hAnsi="宋体" w:cs="宋体"/>
                <w:szCs w:val="21"/>
              </w:rPr>
            </w:pPr>
            <w:r>
              <w:rPr>
                <w:rFonts w:hint="eastAsia" w:ascii="宋体" w:hAnsi="宋体" w:cs="宋体"/>
                <w:szCs w:val="21"/>
              </w:rPr>
              <w:t>12★</w:t>
            </w:r>
          </w:p>
        </w:tc>
        <w:tc>
          <w:tcPr>
            <w:tcW w:w="3595" w:type="dxa"/>
            <w:vAlign w:val="center"/>
          </w:tcPr>
          <w:p>
            <w:pPr>
              <w:spacing w:line="320" w:lineRule="exact"/>
              <w:rPr>
                <w:rFonts w:ascii="宋体" w:hAnsi="宋体" w:cs="宋体"/>
                <w:szCs w:val="21"/>
              </w:rPr>
            </w:pPr>
            <w:r>
              <w:rPr>
                <w:rFonts w:hint="eastAsia" w:ascii="宋体" w:hAnsi="宋体" w:cs="宋体"/>
                <w:szCs w:val="21"/>
              </w:rPr>
              <w:t>消防设备设施的设置不符合现行国家规范、标准，完好率未达到100%，取值12分。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Align w:val="center"/>
          </w:tcPr>
          <w:p>
            <w:pPr>
              <w:spacing w:line="320" w:lineRule="exact"/>
              <w:rPr>
                <w:rFonts w:ascii="宋体" w:hAnsi="宋体" w:cs="宋体"/>
                <w:szCs w:val="21"/>
              </w:rPr>
            </w:pPr>
            <w:r>
              <w:rPr>
                <w:rFonts w:hint="eastAsia" w:ascii="宋体" w:hAnsi="宋体" w:cs="宋体"/>
                <w:szCs w:val="21"/>
              </w:rPr>
              <w:t>4</w:t>
            </w:r>
          </w:p>
        </w:tc>
        <w:tc>
          <w:tcPr>
            <w:tcW w:w="1186" w:type="dxa"/>
            <w:vAlign w:val="center"/>
          </w:tcPr>
          <w:p>
            <w:pPr>
              <w:spacing w:line="320" w:lineRule="exact"/>
              <w:rPr>
                <w:rFonts w:ascii="宋体" w:hAnsi="宋体" w:cs="宋体"/>
                <w:szCs w:val="21"/>
              </w:rPr>
            </w:pPr>
            <w:r>
              <w:rPr>
                <w:rFonts w:hint="eastAsia" w:ascii="宋体" w:hAnsi="宋体" w:cs="宋体"/>
                <w:szCs w:val="21"/>
              </w:rPr>
              <w:t>周边环境</w:t>
            </w:r>
          </w:p>
          <w:p>
            <w:pPr>
              <w:spacing w:line="320" w:lineRule="exact"/>
              <w:rPr>
                <w:rFonts w:ascii="宋体" w:hAnsi="宋体" w:cs="宋体"/>
                <w:szCs w:val="21"/>
              </w:rPr>
            </w:pPr>
            <w:r>
              <w:rPr>
                <w:rFonts w:hint="eastAsia" w:ascii="宋体" w:hAnsi="宋体" w:cs="宋体"/>
                <w:szCs w:val="21"/>
              </w:rPr>
              <w:t>(A4)</w:t>
            </w:r>
          </w:p>
          <w:p>
            <w:pPr>
              <w:spacing w:line="320" w:lineRule="exact"/>
              <w:rPr>
                <w:rFonts w:ascii="宋体" w:hAnsi="宋体" w:cs="宋体"/>
                <w:szCs w:val="21"/>
              </w:rPr>
            </w:pPr>
            <w:r>
              <w:rPr>
                <w:rFonts w:hint="eastAsia" w:ascii="宋体" w:hAnsi="宋体" w:cs="宋体"/>
                <w:szCs w:val="21"/>
              </w:rPr>
              <w:t>10分</w:t>
            </w:r>
          </w:p>
        </w:tc>
        <w:tc>
          <w:tcPr>
            <w:tcW w:w="2125" w:type="dxa"/>
            <w:vAlign w:val="center"/>
          </w:tcPr>
          <w:p>
            <w:pPr>
              <w:spacing w:line="320" w:lineRule="exact"/>
              <w:rPr>
                <w:rFonts w:ascii="宋体" w:hAnsi="宋体" w:cs="宋体"/>
                <w:szCs w:val="21"/>
              </w:rPr>
            </w:pPr>
            <w:r>
              <w:rPr>
                <w:rFonts w:hint="eastAsia" w:ascii="宋体" w:hAnsi="宋体" w:cs="宋体"/>
                <w:szCs w:val="21"/>
              </w:rPr>
              <w:t>危险设施、场所(B4)</w:t>
            </w:r>
          </w:p>
        </w:tc>
        <w:tc>
          <w:tcPr>
            <w:tcW w:w="1133" w:type="dxa"/>
            <w:vAlign w:val="center"/>
          </w:tcPr>
          <w:p>
            <w:pPr>
              <w:spacing w:line="320" w:lineRule="exact"/>
              <w:jc w:val="center"/>
              <w:rPr>
                <w:rFonts w:ascii="宋体" w:hAnsi="宋体" w:cs="宋体"/>
                <w:szCs w:val="21"/>
              </w:rPr>
            </w:pPr>
            <w:r>
              <w:rPr>
                <w:rFonts w:hint="eastAsia" w:ascii="宋体" w:hAnsi="宋体" w:cs="宋体"/>
                <w:szCs w:val="21"/>
              </w:rPr>
              <w:t>8-10分</w:t>
            </w:r>
          </w:p>
        </w:tc>
        <w:tc>
          <w:tcPr>
            <w:tcW w:w="3595" w:type="dxa"/>
            <w:vAlign w:val="center"/>
          </w:tcPr>
          <w:p>
            <w:pPr>
              <w:spacing w:line="320" w:lineRule="exact"/>
              <w:rPr>
                <w:rFonts w:ascii="宋体" w:hAnsi="宋体" w:cs="宋体"/>
                <w:szCs w:val="21"/>
              </w:rPr>
            </w:pPr>
            <w:r>
              <w:rPr>
                <w:rFonts w:hint="eastAsia" w:ascii="宋体" w:hAnsi="宋体" w:cs="宋体"/>
                <w:szCs w:val="21"/>
              </w:rPr>
              <w:t>周边有加油（气）站、化工厂、高压线、锅炉房、或客运场站内有商业配套设施等，存在一种取值8分，每增加1中，分值增加1分。否则不得分。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Merge w:val="restart"/>
            <w:vAlign w:val="center"/>
          </w:tcPr>
          <w:p>
            <w:pPr>
              <w:spacing w:line="320" w:lineRule="exact"/>
              <w:rPr>
                <w:rFonts w:ascii="宋体" w:hAnsi="宋体" w:cs="宋体"/>
                <w:szCs w:val="21"/>
              </w:rPr>
            </w:pPr>
            <w:r>
              <w:rPr>
                <w:rFonts w:hint="eastAsia" w:ascii="宋体" w:hAnsi="宋体" w:cs="宋体"/>
                <w:szCs w:val="21"/>
              </w:rPr>
              <w:t>5</w:t>
            </w:r>
          </w:p>
        </w:tc>
        <w:tc>
          <w:tcPr>
            <w:tcW w:w="1186" w:type="dxa"/>
            <w:vMerge w:val="restart"/>
            <w:vAlign w:val="center"/>
          </w:tcPr>
          <w:p>
            <w:pPr>
              <w:spacing w:line="320" w:lineRule="exact"/>
              <w:rPr>
                <w:rFonts w:ascii="宋体" w:hAnsi="宋体" w:cs="宋体"/>
                <w:szCs w:val="21"/>
              </w:rPr>
            </w:pPr>
            <w:r>
              <w:rPr>
                <w:rFonts w:hint="eastAsia" w:ascii="宋体" w:hAnsi="宋体" w:cs="宋体"/>
                <w:szCs w:val="21"/>
              </w:rPr>
              <w:t>加油加气站</w:t>
            </w:r>
          </w:p>
          <w:p>
            <w:pPr>
              <w:spacing w:line="320" w:lineRule="exact"/>
              <w:rPr>
                <w:rFonts w:ascii="宋体" w:hAnsi="宋体" w:cs="宋体"/>
                <w:szCs w:val="21"/>
              </w:rPr>
            </w:pPr>
            <w:r>
              <w:rPr>
                <w:rFonts w:hint="eastAsia" w:ascii="宋体" w:hAnsi="宋体" w:cs="宋体"/>
                <w:szCs w:val="21"/>
              </w:rPr>
              <w:t>(A5)</w:t>
            </w:r>
          </w:p>
          <w:p>
            <w:pPr>
              <w:spacing w:line="320" w:lineRule="exact"/>
              <w:rPr>
                <w:rFonts w:ascii="宋体" w:hAnsi="宋体" w:cs="宋体"/>
                <w:szCs w:val="21"/>
              </w:rPr>
            </w:pPr>
            <w:r>
              <w:rPr>
                <w:rFonts w:hint="eastAsia" w:ascii="宋体" w:hAnsi="宋体" w:cs="宋体"/>
                <w:szCs w:val="21"/>
              </w:rPr>
              <w:t>24分</w:t>
            </w:r>
          </w:p>
        </w:tc>
        <w:tc>
          <w:tcPr>
            <w:tcW w:w="2125" w:type="dxa"/>
            <w:vMerge w:val="restart"/>
            <w:vAlign w:val="center"/>
          </w:tcPr>
          <w:p>
            <w:pPr>
              <w:spacing w:line="320" w:lineRule="exact"/>
              <w:rPr>
                <w:rFonts w:ascii="宋体" w:hAnsi="宋体" w:cs="宋体"/>
                <w:szCs w:val="21"/>
              </w:rPr>
            </w:pPr>
            <w:r>
              <w:rPr>
                <w:rFonts w:hint="eastAsia" w:ascii="宋体" w:hAnsi="宋体" w:cs="宋体"/>
                <w:szCs w:val="21"/>
              </w:rPr>
              <w:t>油/气存量(B5)</w:t>
            </w:r>
          </w:p>
        </w:tc>
        <w:tc>
          <w:tcPr>
            <w:tcW w:w="1133" w:type="dxa"/>
            <w:vAlign w:val="center"/>
          </w:tcPr>
          <w:p>
            <w:pPr>
              <w:spacing w:line="320" w:lineRule="exact"/>
              <w:jc w:val="center"/>
              <w:rPr>
                <w:rFonts w:ascii="宋体" w:hAnsi="宋体" w:cs="宋体"/>
                <w:szCs w:val="21"/>
              </w:rPr>
            </w:pPr>
            <w:r>
              <w:rPr>
                <w:rFonts w:hint="eastAsia" w:ascii="宋体" w:hAnsi="宋体" w:cs="宋体"/>
                <w:szCs w:val="21"/>
              </w:rPr>
              <w:t>24分★</w:t>
            </w:r>
          </w:p>
        </w:tc>
        <w:tc>
          <w:tcPr>
            <w:tcW w:w="3595" w:type="dxa"/>
            <w:vAlign w:val="center"/>
          </w:tcPr>
          <w:p>
            <w:pPr>
              <w:spacing w:line="320" w:lineRule="exact"/>
              <w:rPr>
                <w:rFonts w:ascii="宋体" w:hAnsi="宋体" w:cs="宋体"/>
                <w:szCs w:val="21"/>
              </w:rPr>
            </w:pPr>
            <w:r>
              <w:rPr>
                <w:rFonts w:hint="eastAsia" w:ascii="宋体" w:hAnsi="宋体" w:cs="宋体"/>
                <w:szCs w:val="21"/>
              </w:rPr>
              <w:t>加油、加气站存量按照GB18218划分为重大、较大危险源的，取值24分。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Merge w:val="continue"/>
            <w:vAlign w:val="center"/>
          </w:tcPr>
          <w:p>
            <w:pPr>
              <w:spacing w:line="320" w:lineRule="exact"/>
              <w:rPr>
                <w:rFonts w:ascii="宋体" w:hAnsi="宋体" w:cs="宋体"/>
                <w:szCs w:val="21"/>
              </w:rPr>
            </w:pPr>
          </w:p>
        </w:tc>
        <w:tc>
          <w:tcPr>
            <w:tcW w:w="1186" w:type="dxa"/>
            <w:vMerge w:val="continue"/>
            <w:vAlign w:val="center"/>
          </w:tcPr>
          <w:p>
            <w:pPr>
              <w:spacing w:line="320" w:lineRule="exact"/>
              <w:rPr>
                <w:rFonts w:ascii="宋体" w:hAnsi="宋体" w:cs="宋体"/>
                <w:szCs w:val="21"/>
              </w:rPr>
            </w:pPr>
          </w:p>
        </w:tc>
        <w:tc>
          <w:tcPr>
            <w:tcW w:w="2125" w:type="dxa"/>
            <w:vMerge w:val="continue"/>
            <w:vAlign w:val="center"/>
          </w:tcPr>
          <w:p>
            <w:pPr>
              <w:spacing w:line="320" w:lineRule="exact"/>
              <w:rPr>
                <w:rFonts w:ascii="宋体" w:hAnsi="宋体" w:cs="宋体"/>
                <w:szCs w:val="21"/>
              </w:rPr>
            </w:pPr>
          </w:p>
        </w:tc>
        <w:tc>
          <w:tcPr>
            <w:tcW w:w="1133" w:type="dxa"/>
            <w:vAlign w:val="center"/>
          </w:tcPr>
          <w:p>
            <w:pPr>
              <w:spacing w:line="320" w:lineRule="exact"/>
              <w:jc w:val="center"/>
              <w:rPr>
                <w:rFonts w:ascii="宋体" w:hAnsi="宋体" w:cs="宋体"/>
                <w:szCs w:val="21"/>
              </w:rPr>
            </w:pPr>
            <w:r>
              <w:rPr>
                <w:rFonts w:hint="eastAsia" w:ascii="宋体" w:hAnsi="宋体" w:cs="宋体"/>
                <w:szCs w:val="21"/>
              </w:rPr>
              <w:t>18分</w:t>
            </w:r>
          </w:p>
        </w:tc>
        <w:tc>
          <w:tcPr>
            <w:tcW w:w="3595" w:type="dxa"/>
            <w:vAlign w:val="center"/>
          </w:tcPr>
          <w:p>
            <w:pPr>
              <w:spacing w:line="320" w:lineRule="exact"/>
              <w:rPr>
                <w:rFonts w:ascii="宋体" w:hAnsi="宋体" w:cs="宋体"/>
                <w:szCs w:val="21"/>
              </w:rPr>
            </w:pPr>
            <w:r>
              <w:rPr>
                <w:rFonts w:hint="eastAsia" w:ascii="宋体" w:hAnsi="宋体" w:cs="宋体"/>
                <w:szCs w:val="21"/>
              </w:rPr>
              <w:t>加油、加气站存量按照GB18218划分为一般危险源的，取值18分。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3" w:type="dxa"/>
            <w:vMerge w:val="continue"/>
            <w:vAlign w:val="center"/>
          </w:tcPr>
          <w:p>
            <w:pPr>
              <w:spacing w:line="320" w:lineRule="exact"/>
              <w:rPr>
                <w:rFonts w:ascii="宋体" w:hAnsi="宋体" w:cs="宋体"/>
                <w:szCs w:val="21"/>
              </w:rPr>
            </w:pPr>
          </w:p>
        </w:tc>
        <w:tc>
          <w:tcPr>
            <w:tcW w:w="1186" w:type="dxa"/>
            <w:vMerge w:val="continue"/>
            <w:vAlign w:val="center"/>
          </w:tcPr>
          <w:p>
            <w:pPr>
              <w:spacing w:line="320" w:lineRule="exact"/>
              <w:rPr>
                <w:rFonts w:ascii="宋体" w:hAnsi="宋体" w:cs="宋体"/>
                <w:szCs w:val="21"/>
              </w:rPr>
            </w:pPr>
          </w:p>
        </w:tc>
        <w:tc>
          <w:tcPr>
            <w:tcW w:w="2125" w:type="dxa"/>
            <w:vMerge w:val="continue"/>
            <w:vAlign w:val="center"/>
          </w:tcPr>
          <w:p>
            <w:pPr>
              <w:spacing w:line="320" w:lineRule="exact"/>
              <w:rPr>
                <w:rFonts w:ascii="宋体" w:hAnsi="宋体" w:cs="宋体"/>
                <w:szCs w:val="21"/>
              </w:rPr>
            </w:pPr>
          </w:p>
        </w:tc>
        <w:tc>
          <w:tcPr>
            <w:tcW w:w="1133" w:type="dxa"/>
            <w:vAlign w:val="center"/>
          </w:tcPr>
          <w:p>
            <w:pPr>
              <w:spacing w:line="320" w:lineRule="exact"/>
              <w:jc w:val="center"/>
              <w:rPr>
                <w:rFonts w:ascii="宋体" w:hAnsi="宋体" w:cs="宋体"/>
                <w:szCs w:val="21"/>
              </w:rPr>
            </w:pPr>
            <w:r>
              <w:rPr>
                <w:rFonts w:hint="eastAsia" w:ascii="宋体" w:hAnsi="宋体" w:cs="宋体"/>
                <w:szCs w:val="21"/>
              </w:rPr>
              <w:t>10分</w:t>
            </w:r>
          </w:p>
        </w:tc>
        <w:tc>
          <w:tcPr>
            <w:tcW w:w="3595" w:type="dxa"/>
            <w:vAlign w:val="center"/>
          </w:tcPr>
          <w:p>
            <w:pPr>
              <w:spacing w:line="320" w:lineRule="exact"/>
              <w:rPr>
                <w:rFonts w:ascii="宋体" w:hAnsi="宋体" w:cs="宋体"/>
                <w:szCs w:val="21"/>
              </w:rPr>
            </w:pPr>
            <w:r>
              <w:rPr>
                <w:rFonts w:hint="eastAsia" w:ascii="宋体" w:hAnsi="宋体" w:cs="宋体"/>
                <w:szCs w:val="21"/>
              </w:rPr>
              <w:t>加油、加气站存量按照GB18218划分为较小危险源的，取值10分。</w:t>
            </w:r>
          </w:p>
        </w:tc>
      </w:tr>
    </w:tbl>
    <w:p>
      <w:pPr>
        <w:spacing w:line="320" w:lineRule="exact"/>
        <w:rPr>
          <w:rFonts w:ascii="宋体" w:hAnsi="宋体" w:cs="宋体"/>
          <w:szCs w:val="21"/>
        </w:rPr>
      </w:pPr>
    </w:p>
    <w:p>
      <w:pPr>
        <w:spacing w:line="320" w:lineRule="exact"/>
        <w:jc w:val="center"/>
        <w:rPr>
          <w:rFonts w:ascii="宋体" w:hAnsi="宋体" w:cs="宋体"/>
          <w:b/>
          <w:bCs/>
          <w:sz w:val="32"/>
          <w:szCs w:val="32"/>
        </w:rPr>
      </w:pPr>
    </w:p>
    <w:p>
      <w:pPr>
        <w:pageBreakBefore/>
        <w:spacing w:line="500" w:lineRule="exact"/>
        <w:jc w:val="center"/>
        <w:rPr>
          <w:rFonts w:ascii="宋体" w:hAnsi="宋体" w:cs="宋体"/>
          <w:b/>
          <w:bCs/>
          <w:szCs w:val="21"/>
        </w:rPr>
      </w:pPr>
      <w:r>
        <w:rPr>
          <w:rFonts w:hint="eastAsia" w:ascii="宋体" w:hAnsi="宋体" w:cs="宋体"/>
          <w:b/>
          <w:bCs/>
          <w:szCs w:val="21"/>
        </w:rPr>
        <w:t>事故发生的可能性分析表（表六）</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16"/>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1293" w:type="dxa"/>
            <w:vAlign w:val="center"/>
          </w:tcPr>
          <w:p>
            <w:pPr>
              <w:spacing w:line="300" w:lineRule="exact"/>
              <w:jc w:val="center"/>
              <w:rPr>
                <w:rFonts w:ascii="宋体" w:hAnsi="宋体" w:cs="宋体"/>
                <w:b/>
                <w:bCs/>
                <w:szCs w:val="21"/>
              </w:rPr>
            </w:pPr>
            <w:r>
              <w:rPr>
                <w:rFonts w:hint="eastAsia" w:ascii="宋体" w:hAnsi="宋体" w:cs="宋体"/>
                <w:b/>
                <w:bCs/>
                <w:szCs w:val="21"/>
              </w:rPr>
              <w:t>级 别</w:t>
            </w:r>
          </w:p>
        </w:tc>
        <w:tc>
          <w:tcPr>
            <w:tcW w:w="1816" w:type="dxa"/>
            <w:vAlign w:val="center"/>
          </w:tcPr>
          <w:p>
            <w:pPr>
              <w:spacing w:line="300" w:lineRule="exact"/>
              <w:jc w:val="center"/>
              <w:rPr>
                <w:rFonts w:ascii="宋体" w:hAnsi="宋体" w:cs="宋体"/>
                <w:b/>
                <w:bCs/>
                <w:szCs w:val="21"/>
              </w:rPr>
            </w:pPr>
            <w:r>
              <w:rPr>
                <w:rFonts w:hint="eastAsia" w:ascii="宋体" w:hAnsi="宋体" w:cs="宋体"/>
                <w:b/>
                <w:bCs/>
                <w:szCs w:val="21"/>
              </w:rPr>
              <w:t>说 明</w:t>
            </w:r>
          </w:p>
        </w:tc>
        <w:tc>
          <w:tcPr>
            <w:tcW w:w="5909" w:type="dxa"/>
            <w:vAlign w:val="center"/>
          </w:tcPr>
          <w:p>
            <w:pPr>
              <w:spacing w:line="300" w:lineRule="exact"/>
              <w:jc w:val="center"/>
              <w:rPr>
                <w:rFonts w:ascii="宋体" w:hAnsi="宋体" w:cs="宋体"/>
                <w:b/>
                <w:bCs/>
                <w:szCs w:val="21"/>
              </w:rPr>
            </w:pPr>
            <w:r>
              <w:rPr>
                <w:rFonts w:hint="eastAsia" w:ascii="宋体" w:hAnsi="宋体" w:cs="宋体"/>
                <w:b/>
                <w:bCs/>
                <w:szCs w:val="21"/>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93" w:type="dxa"/>
            <w:vAlign w:val="center"/>
          </w:tcPr>
          <w:p>
            <w:pPr>
              <w:spacing w:line="300" w:lineRule="exact"/>
              <w:jc w:val="center"/>
              <w:rPr>
                <w:rFonts w:ascii="宋体" w:hAnsi="宋体" w:cs="宋体"/>
                <w:szCs w:val="21"/>
              </w:rPr>
            </w:pPr>
            <w:r>
              <w:rPr>
                <w:rFonts w:hint="eastAsia" w:ascii="宋体" w:hAnsi="宋体" w:cs="宋体"/>
                <w:szCs w:val="21"/>
              </w:rPr>
              <w:t>I</w:t>
            </w:r>
          </w:p>
        </w:tc>
        <w:tc>
          <w:tcPr>
            <w:tcW w:w="1816" w:type="dxa"/>
            <w:vAlign w:val="center"/>
          </w:tcPr>
          <w:p>
            <w:pPr>
              <w:spacing w:line="300" w:lineRule="exact"/>
              <w:jc w:val="center"/>
              <w:rPr>
                <w:rFonts w:ascii="宋体" w:hAnsi="宋体" w:cs="宋体"/>
                <w:szCs w:val="21"/>
              </w:rPr>
            </w:pPr>
            <w:r>
              <w:rPr>
                <w:rFonts w:hint="eastAsia" w:ascii="宋体" w:hAnsi="宋体" w:cs="宋体"/>
                <w:szCs w:val="21"/>
              </w:rPr>
              <w:t>极有可能发生</w:t>
            </w:r>
          </w:p>
        </w:tc>
        <w:tc>
          <w:tcPr>
            <w:tcW w:w="5909" w:type="dxa"/>
            <w:vAlign w:val="center"/>
          </w:tcPr>
          <w:p>
            <w:pPr>
              <w:spacing w:line="300" w:lineRule="exact"/>
              <w:rPr>
                <w:rFonts w:ascii="宋体" w:hAnsi="宋体" w:cs="宋体"/>
                <w:szCs w:val="21"/>
              </w:rPr>
            </w:pPr>
            <w:r>
              <w:rPr>
                <w:rFonts w:hint="eastAsia" w:ascii="宋体" w:hAnsi="宋体" w:cs="宋体"/>
                <w:szCs w:val="21"/>
              </w:rPr>
              <w:t>全国范围内发生频率极高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93" w:type="dxa"/>
            <w:vAlign w:val="center"/>
          </w:tcPr>
          <w:p>
            <w:pPr>
              <w:spacing w:line="300" w:lineRule="exact"/>
              <w:jc w:val="center"/>
              <w:rPr>
                <w:rFonts w:ascii="宋体" w:hAnsi="宋体" w:cs="宋体"/>
                <w:szCs w:val="21"/>
              </w:rPr>
            </w:pPr>
            <w:r>
              <w:rPr>
                <w:rFonts w:hint="eastAsia" w:ascii="宋体" w:hAnsi="宋体" w:cs="宋体"/>
                <w:szCs w:val="21"/>
              </w:rPr>
              <w:t>II</w:t>
            </w:r>
          </w:p>
        </w:tc>
        <w:tc>
          <w:tcPr>
            <w:tcW w:w="1816" w:type="dxa"/>
            <w:vAlign w:val="center"/>
          </w:tcPr>
          <w:p>
            <w:pPr>
              <w:spacing w:line="300" w:lineRule="exact"/>
              <w:jc w:val="center"/>
              <w:rPr>
                <w:rFonts w:ascii="宋体" w:hAnsi="宋体" w:cs="宋体"/>
                <w:szCs w:val="21"/>
              </w:rPr>
            </w:pPr>
            <w:r>
              <w:rPr>
                <w:rFonts w:hint="eastAsia" w:ascii="宋体" w:hAnsi="宋体" w:cs="宋体"/>
                <w:szCs w:val="21"/>
              </w:rPr>
              <w:t>很可能发生</w:t>
            </w:r>
          </w:p>
        </w:tc>
        <w:tc>
          <w:tcPr>
            <w:tcW w:w="5909" w:type="dxa"/>
            <w:vAlign w:val="center"/>
          </w:tcPr>
          <w:p>
            <w:pPr>
              <w:spacing w:line="300" w:lineRule="exact"/>
              <w:rPr>
                <w:rFonts w:ascii="宋体" w:hAnsi="宋体" w:cs="宋体"/>
                <w:szCs w:val="21"/>
              </w:rPr>
            </w:pPr>
            <w:r>
              <w:rPr>
                <w:rFonts w:hint="eastAsia" w:ascii="宋体" w:hAnsi="宋体" w:cs="宋体"/>
                <w:szCs w:val="21"/>
              </w:rPr>
              <w:t>全国范围内发生频率较高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93" w:type="dxa"/>
            <w:vAlign w:val="center"/>
          </w:tcPr>
          <w:p>
            <w:pPr>
              <w:spacing w:line="300" w:lineRule="exact"/>
              <w:jc w:val="center"/>
              <w:rPr>
                <w:rFonts w:ascii="宋体" w:hAnsi="宋体" w:cs="宋体"/>
                <w:szCs w:val="21"/>
              </w:rPr>
            </w:pPr>
            <w:r>
              <w:rPr>
                <w:rFonts w:hint="eastAsia" w:ascii="宋体" w:hAnsi="宋体" w:cs="宋体"/>
                <w:szCs w:val="21"/>
              </w:rPr>
              <w:t>III</w:t>
            </w:r>
          </w:p>
        </w:tc>
        <w:tc>
          <w:tcPr>
            <w:tcW w:w="1816" w:type="dxa"/>
            <w:vAlign w:val="center"/>
          </w:tcPr>
          <w:p>
            <w:pPr>
              <w:spacing w:line="300" w:lineRule="exact"/>
              <w:jc w:val="center"/>
              <w:rPr>
                <w:rFonts w:ascii="宋体" w:hAnsi="宋体" w:cs="宋体"/>
                <w:szCs w:val="21"/>
              </w:rPr>
            </w:pPr>
            <w:r>
              <w:rPr>
                <w:rFonts w:hint="eastAsia" w:ascii="宋体" w:hAnsi="宋体" w:cs="宋体"/>
                <w:szCs w:val="21"/>
              </w:rPr>
              <w:t>可能发生</w:t>
            </w:r>
          </w:p>
        </w:tc>
        <w:tc>
          <w:tcPr>
            <w:tcW w:w="5909" w:type="dxa"/>
            <w:vAlign w:val="center"/>
          </w:tcPr>
          <w:p>
            <w:pPr>
              <w:spacing w:line="300" w:lineRule="exact"/>
              <w:rPr>
                <w:rFonts w:ascii="宋体" w:hAnsi="宋体" w:cs="宋体"/>
                <w:szCs w:val="21"/>
              </w:rPr>
            </w:pPr>
            <w:r>
              <w:rPr>
                <w:rFonts w:hint="eastAsia" w:ascii="宋体" w:hAnsi="宋体" w:cs="宋体"/>
                <w:szCs w:val="21"/>
              </w:rPr>
              <w:t>全国范围内发生过，类似区域/行业也偶有发生；评估范围未发生过，但类似区域/行业发生频率较高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93" w:type="dxa"/>
            <w:vAlign w:val="center"/>
          </w:tcPr>
          <w:p>
            <w:pPr>
              <w:spacing w:line="300" w:lineRule="exact"/>
              <w:jc w:val="center"/>
              <w:rPr>
                <w:rFonts w:ascii="宋体" w:hAnsi="宋体" w:cs="宋体"/>
                <w:szCs w:val="21"/>
              </w:rPr>
            </w:pPr>
            <w:r>
              <w:rPr>
                <w:rFonts w:hint="eastAsia" w:ascii="宋体" w:hAnsi="宋体" w:cs="宋体"/>
                <w:szCs w:val="21"/>
              </w:rPr>
              <w:t>IV</w:t>
            </w:r>
          </w:p>
        </w:tc>
        <w:tc>
          <w:tcPr>
            <w:tcW w:w="1816" w:type="dxa"/>
            <w:vAlign w:val="center"/>
          </w:tcPr>
          <w:p>
            <w:pPr>
              <w:spacing w:line="300" w:lineRule="exact"/>
              <w:jc w:val="center"/>
              <w:rPr>
                <w:rFonts w:ascii="宋体" w:hAnsi="宋体" w:cs="宋体"/>
                <w:szCs w:val="21"/>
              </w:rPr>
            </w:pPr>
            <w:r>
              <w:rPr>
                <w:rFonts w:hint="eastAsia" w:ascii="宋体" w:hAnsi="宋体" w:cs="宋体"/>
                <w:szCs w:val="21"/>
              </w:rPr>
              <w:t>较不可能发生</w:t>
            </w:r>
          </w:p>
        </w:tc>
        <w:tc>
          <w:tcPr>
            <w:tcW w:w="5909" w:type="dxa"/>
            <w:vAlign w:val="center"/>
          </w:tcPr>
          <w:p>
            <w:pPr>
              <w:spacing w:line="300" w:lineRule="exact"/>
              <w:rPr>
                <w:rFonts w:ascii="宋体" w:hAnsi="宋体" w:cs="宋体"/>
                <w:szCs w:val="21"/>
              </w:rPr>
            </w:pPr>
            <w:r>
              <w:rPr>
                <w:rFonts w:hint="eastAsia" w:ascii="宋体" w:hAnsi="宋体" w:cs="宋体"/>
                <w:szCs w:val="21"/>
              </w:rPr>
              <w:t>全国范围内未发生过，类似区域/行业偶有发生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93" w:type="dxa"/>
            <w:vAlign w:val="center"/>
          </w:tcPr>
          <w:p>
            <w:pPr>
              <w:spacing w:line="300" w:lineRule="exact"/>
              <w:jc w:val="center"/>
              <w:rPr>
                <w:rFonts w:ascii="宋体" w:hAnsi="宋体" w:cs="宋体"/>
                <w:szCs w:val="21"/>
              </w:rPr>
            </w:pPr>
            <w:r>
              <w:rPr>
                <w:rFonts w:hint="eastAsia" w:ascii="宋体" w:hAnsi="宋体" w:cs="宋体"/>
                <w:szCs w:val="21"/>
              </w:rPr>
              <w:t>V</w:t>
            </w:r>
          </w:p>
        </w:tc>
        <w:tc>
          <w:tcPr>
            <w:tcW w:w="1816" w:type="dxa"/>
            <w:vAlign w:val="center"/>
          </w:tcPr>
          <w:p>
            <w:pPr>
              <w:spacing w:line="300" w:lineRule="exact"/>
              <w:jc w:val="center"/>
              <w:rPr>
                <w:rFonts w:ascii="宋体" w:hAnsi="宋体" w:cs="宋体"/>
                <w:szCs w:val="21"/>
              </w:rPr>
            </w:pPr>
            <w:r>
              <w:rPr>
                <w:rFonts w:hint="eastAsia" w:ascii="宋体" w:hAnsi="宋体" w:cs="宋体"/>
                <w:szCs w:val="21"/>
              </w:rPr>
              <w:t>基本不可能发生</w:t>
            </w:r>
          </w:p>
        </w:tc>
        <w:tc>
          <w:tcPr>
            <w:tcW w:w="5909" w:type="dxa"/>
            <w:vAlign w:val="center"/>
          </w:tcPr>
          <w:p>
            <w:pPr>
              <w:spacing w:line="300" w:lineRule="exact"/>
              <w:rPr>
                <w:rFonts w:ascii="宋体" w:hAnsi="宋体" w:cs="宋体"/>
                <w:szCs w:val="21"/>
              </w:rPr>
            </w:pPr>
            <w:r>
              <w:rPr>
                <w:rFonts w:hint="eastAsia" w:ascii="宋体" w:hAnsi="宋体" w:cs="宋体"/>
                <w:szCs w:val="21"/>
              </w:rPr>
              <w:t>全国范围内未发生过，类似区域/行业也极少发生</w:t>
            </w:r>
          </w:p>
        </w:tc>
      </w:tr>
    </w:tbl>
    <w:p>
      <w:pPr>
        <w:spacing w:line="600" w:lineRule="exact"/>
        <w:jc w:val="center"/>
        <w:rPr>
          <w:rFonts w:ascii="宋体" w:hAnsi="宋体" w:cs="宋体"/>
          <w:b/>
          <w:bCs/>
          <w:szCs w:val="21"/>
        </w:rPr>
      </w:pPr>
      <w:r>
        <w:rPr>
          <w:rFonts w:hint="eastAsia" w:ascii="宋体" w:hAnsi="宋体" w:cs="宋体"/>
          <w:b/>
          <w:bCs/>
          <w:szCs w:val="21"/>
        </w:rPr>
        <w:t>事故发生的后果严重性分析表（表七）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800"/>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01" w:type="dxa"/>
            <w:vAlign w:val="center"/>
          </w:tcPr>
          <w:p>
            <w:pPr>
              <w:spacing w:line="260" w:lineRule="exact"/>
              <w:jc w:val="center"/>
              <w:rPr>
                <w:rFonts w:ascii="宋体" w:hAnsi="宋体" w:cs="宋体"/>
                <w:b/>
                <w:bCs/>
                <w:szCs w:val="21"/>
              </w:rPr>
            </w:pPr>
            <w:r>
              <w:rPr>
                <w:rFonts w:hint="eastAsia" w:ascii="宋体" w:hAnsi="宋体" w:cs="宋体"/>
                <w:b/>
                <w:bCs/>
                <w:szCs w:val="21"/>
              </w:rPr>
              <w:t>级 别</w:t>
            </w:r>
          </w:p>
        </w:tc>
        <w:tc>
          <w:tcPr>
            <w:tcW w:w="1800" w:type="dxa"/>
            <w:vAlign w:val="center"/>
          </w:tcPr>
          <w:p>
            <w:pPr>
              <w:spacing w:line="260" w:lineRule="exact"/>
              <w:jc w:val="center"/>
              <w:rPr>
                <w:rFonts w:ascii="宋体" w:hAnsi="宋体" w:cs="宋体"/>
                <w:b/>
                <w:bCs/>
                <w:szCs w:val="21"/>
              </w:rPr>
            </w:pPr>
            <w:r>
              <w:rPr>
                <w:rFonts w:hint="eastAsia" w:ascii="宋体" w:hAnsi="宋体" w:cs="宋体"/>
                <w:b/>
                <w:bCs/>
                <w:szCs w:val="21"/>
              </w:rPr>
              <w:t>说 明</w:t>
            </w:r>
          </w:p>
        </w:tc>
        <w:tc>
          <w:tcPr>
            <w:tcW w:w="5967" w:type="dxa"/>
            <w:vAlign w:val="center"/>
          </w:tcPr>
          <w:p>
            <w:pPr>
              <w:spacing w:line="260" w:lineRule="exact"/>
              <w:jc w:val="center"/>
              <w:rPr>
                <w:rFonts w:ascii="宋体" w:hAnsi="宋体" w:cs="宋体"/>
                <w:b/>
                <w:bCs/>
                <w:szCs w:val="21"/>
              </w:rPr>
            </w:pPr>
            <w:r>
              <w:rPr>
                <w:rFonts w:hint="eastAsia" w:ascii="宋体" w:hAnsi="宋体" w:cs="宋体"/>
                <w:b/>
                <w:bCs/>
                <w:szCs w:val="21"/>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01" w:type="dxa"/>
            <w:vAlign w:val="center"/>
          </w:tcPr>
          <w:p>
            <w:pPr>
              <w:spacing w:line="260" w:lineRule="exact"/>
              <w:jc w:val="center"/>
              <w:rPr>
                <w:rFonts w:ascii="宋体" w:hAnsi="宋体" w:cs="宋体"/>
                <w:szCs w:val="21"/>
              </w:rPr>
            </w:pPr>
            <w:r>
              <w:rPr>
                <w:rFonts w:hint="eastAsia" w:ascii="宋体" w:hAnsi="宋体" w:cs="宋体"/>
                <w:szCs w:val="21"/>
              </w:rPr>
              <w:t>1</w:t>
            </w:r>
          </w:p>
        </w:tc>
        <w:tc>
          <w:tcPr>
            <w:tcW w:w="1800" w:type="dxa"/>
            <w:vAlign w:val="center"/>
          </w:tcPr>
          <w:p>
            <w:pPr>
              <w:spacing w:line="260" w:lineRule="exact"/>
              <w:jc w:val="center"/>
              <w:rPr>
                <w:rFonts w:ascii="宋体" w:hAnsi="宋体" w:cs="宋体"/>
                <w:szCs w:val="21"/>
              </w:rPr>
            </w:pPr>
            <w:r>
              <w:rPr>
                <w:rFonts w:hint="eastAsia" w:ascii="宋体" w:hAnsi="宋体" w:cs="宋体"/>
                <w:szCs w:val="21"/>
              </w:rPr>
              <w:t>影响特别重大</w:t>
            </w:r>
          </w:p>
        </w:tc>
        <w:tc>
          <w:tcPr>
            <w:tcW w:w="5967" w:type="dxa"/>
            <w:vAlign w:val="center"/>
          </w:tcPr>
          <w:p>
            <w:pPr>
              <w:spacing w:line="260" w:lineRule="exact"/>
              <w:rPr>
                <w:rFonts w:ascii="宋体" w:hAnsi="宋体" w:cs="宋体"/>
                <w:szCs w:val="21"/>
              </w:rPr>
            </w:pPr>
            <w:r>
              <w:rPr>
                <w:rFonts w:hint="eastAsia" w:ascii="宋体" w:hAnsi="宋体" w:cs="宋体"/>
                <w:szCs w:val="21"/>
              </w:rPr>
              <w:t>造成30人以上死亡或100人以上重伤（包括急性工业中毒，下同），巨大财产损失，造成极其恶劣的社会舆论和政治影响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01" w:type="dxa"/>
            <w:vAlign w:val="center"/>
          </w:tcPr>
          <w:p>
            <w:pPr>
              <w:spacing w:line="260" w:lineRule="exact"/>
              <w:jc w:val="center"/>
              <w:rPr>
                <w:rFonts w:ascii="宋体" w:hAnsi="宋体" w:cs="宋体"/>
                <w:szCs w:val="21"/>
              </w:rPr>
            </w:pPr>
            <w:r>
              <w:rPr>
                <w:rFonts w:hint="eastAsia" w:ascii="宋体" w:hAnsi="宋体" w:cs="宋体"/>
                <w:szCs w:val="21"/>
              </w:rPr>
              <w:t>2</w:t>
            </w:r>
          </w:p>
        </w:tc>
        <w:tc>
          <w:tcPr>
            <w:tcW w:w="1800" w:type="dxa"/>
            <w:vAlign w:val="center"/>
          </w:tcPr>
          <w:p>
            <w:pPr>
              <w:spacing w:line="260" w:lineRule="exact"/>
              <w:jc w:val="center"/>
              <w:rPr>
                <w:rFonts w:ascii="宋体" w:hAnsi="宋体" w:cs="宋体"/>
                <w:szCs w:val="21"/>
              </w:rPr>
            </w:pPr>
            <w:r>
              <w:rPr>
                <w:rFonts w:hint="eastAsia" w:ascii="宋体" w:hAnsi="宋体" w:cs="宋体"/>
                <w:szCs w:val="21"/>
              </w:rPr>
              <w:t>影响重大</w:t>
            </w:r>
          </w:p>
        </w:tc>
        <w:tc>
          <w:tcPr>
            <w:tcW w:w="5967" w:type="dxa"/>
            <w:vAlign w:val="center"/>
          </w:tcPr>
          <w:p>
            <w:pPr>
              <w:spacing w:line="260" w:lineRule="exact"/>
              <w:rPr>
                <w:rFonts w:ascii="宋体" w:hAnsi="宋体" w:cs="宋体"/>
                <w:szCs w:val="21"/>
              </w:rPr>
            </w:pPr>
            <w:r>
              <w:rPr>
                <w:rFonts w:hint="eastAsia" w:ascii="宋体" w:hAnsi="宋体" w:cs="宋体"/>
                <w:szCs w:val="21"/>
              </w:rPr>
              <w:t>造成10人以上30人以下死亡或50人以上100人以下重伤，严重财产损失，造成恶劣的社会舆论，产生较大的政治影响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01" w:type="dxa"/>
            <w:vAlign w:val="center"/>
          </w:tcPr>
          <w:p>
            <w:pPr>
              <w:spacing w:line="260" w:lineRule="exact"/>
              <w:jc w:val="center"/>
              <w:rPr>
                <w:rFonts w:ascii="宋体" w:hAnsi="宋体" w:cs="宋体"/>
                <w:szCs w:val="21"/>
              </w:rPr>
            </w:pPr>
            <w:r>
              <w:rPr>
                <w:rFonts w:hint="eastAsia" w:ascii="宋体" w:hAnsi="宋体" w:cs="宋体"/>
                <w:szCs w:val="21"/>
              </w:rPr>
              <w:t>3</w:t>
            </w:r>
          </w:p>
        </w:tc>
        <w:tc>
          <w:tcPr>
            <w:tcW w:w="1800" w:type="dxa"/>
            <w:vAlign w:val="center"/>
          </w:tcPr>
          <w:p>
            <w:pPr>
              <w:spacing w:line="260" w:lineRule="exact"/>
              <w:jc w:val="center"/>
              <w:rPr>
                <w:rFonts w:ascii="宋体" w:hAnsi="宋体" w:cs="宋体"/>
                <w:szCs w:val="21"/>
              </w:rPr>
            </w:pPr>
            <w:r>
              <w:rPr>
                <w:rFonts w:hint="eastAsia" w:ascii="宋体" w:hAnsi="宋体" w:cs="宋体"/>
                <w:szCs w:val="21"/>
              </w:rPr>
              <w:t>影响较大</w:t>
            </w:r>
          </w:p>
        </w:tc>
        <w:tc>
          <w:tcPr>
            <w:tcW w:w="5967" w:type="dxa"/>
            <w:vAlign w:val="center"/>
          </w:tcPr>
          <w:p>
            <w:pPr>
              <w:spacing w:line="260" w:lineRule="exact"/>
              <w:rPr>
                <w:rFonts w:ascii="宋体" w:hAnsi="宋体" w:cs="宋体"/>
                <w:szCs w:val="21"/>
              </w:rPr>
            </w:pPr>
            <w:r>
              <w:rPr>
                <w:rFonts w:hint="eastAsia" w:ascii="宋体" w:hAnsi="宋体" w:cs="宋体"/>
                <w:szCs w:val="21"/>
              </w:rPr>
              <w:t>造成3人以上10人以下死亡或10人以上50人以下重伤，需要外部援救才能缓解，较大财产损失或赔偿支付，在一定范围内造成不良的舆论影响，产生一定的政治影响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01" w:type="dxa"/>
            <w:vAlign w:val="center"/>
          </w:tcPr>
          <w:p>
            <w:pPr>
              <w:spacing w:line="260" w:lineRule="exact"/>
              <w:jc w:val="center"/>
              <w:rPr>
                <w:rFonts w:ascii="宋体" w:hAnsi="宋体" w:cs="宋体"/>
                <w:szCs w:val="21"/>
              </w:rPr>
            </w:pPr>
            <w:r>
              <w:rPr>
                <w:rFonts w:hint="eastAsia" w:ascii="宋体" w:hAnsi="宋体" w:cs="宋体"/>
                <w:szCs w:val="21"/>
              </w:rPr>
              <w:t>4</w:t>
            </w:r>
          </w:p>
        </w:tc>
        <w:tc>
          <w:tcPr>
            <w:tcW w:w="1800" w:type="dxa"/>
            <w:vAlign w:val="center"/>
          </w:tcPr>
          <w:p>
            <w:pPr>
              <w:spacing w:line="260" w:lineRule="exact"/>
              <w:jc w:val="center"/>
              <w:rPr>
                <w:rFonts w:ascii="宋体" w:hAnsi="宋体" w:cs="宋体"/>
                <w:szCs w:val="21"/>
              </w:rPr>
            </w:pPr>
            <w:r>
              <w:rPr>
                <w:rFonts w:hint="eastAsia" w:ascii="宋体" w:hAnsi="宋体" w:cs="宋体"/>
                <w:szCs w:val="21"/>
              </w:rPr>
              <w:t>影响一般</w:t>
            </w:r>
          </w:p>
        </w:tc>
        <w:tc>
          <w:tcPr>
            <w:tcW w:w="5967" w:type="dxa"/>
            <w:vAlign w:val="center"/>
          </w:tcPr>
          <w:p>
            <w:pPr>
              <w:spacing w:line="260" w:lineRule="exact"/>
              <w:rPr>
                <w:rFonts w:ascii="宋体" w:hAnsi="宋体" w:cs="宋体"/>
                <w:szCs w:val="21"/>
              </w:rPr>
            </w:pPr>
            <w:r>
              <w:rPr>
                <w:rFonts w:hint="eastAsia" w:ascii="宋体" w:hAnsi="宋体" w:cs="宋体"/>
                <w:szCs w:val="21"/>
              </w:rPr>
              <w:t>造成3人以下死亡或10人以下重伤，现场处理（第一时间救助）可以立刻缓解事故，中度财产损失，有较小的社会舆论，一般不会产生政治影响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vAlign w:val="center"/>
          </w:tcPr>
          <w:p>
            <w:pPr>
              <w:spacing w:line="260" w:lineRule="exact"/>
              <w:jc w:val="center"/>
              <w:rPr>
                <w:rFonts w:ascii="宋体" w:hAnsi="宋体" w:cs="宋体"/>
                <w:szCs w:val="21"/>
              </w:rPr>
            </w:pPr>
            <w:r>
              <w:rPr>
                <w:rFonts w:hint="eastAsia" w:ascii="宋体" w:hAnsi="宋体" w:cs="宋体"/>
                <w:szCs w:val="21"/>
              </w:rPr>
              <w:t>5</w:t>
            </w:r>
          </w:p>
        </w:tc>
        <w:tc>
          <w:tcPr>
            <w:tcW w:w="1800" w:type="dxa"/>
            <w:vAlign w:val="center"/>
          </w:tcPr>
          <w:p>
            <w:pPr>
              <w:spacing w:line="260" w:lineRule="exact"/>
              <w:jc w:val="center"/>
              <w:rPr>
                <w:rFonts w:ascii="宋体" w:hAnsi="宋体" w:cs="宋体"/>
                <w:szCs w:val="21"/>
              </w:rPr>
            </w:pPr>
            <w:r>
              <w:rPr>
                <w:rFonts w:hint="eastAsia" w:ascii="宋体" w:hAnsi="宋体" w:cs="宋体"/>
                <w:szCs w:val="21"/>
              </w:rPr>
              <w:t>影响很小</w:t>
            </w:r>
          </w:p>
        </w:tc>
        <w:tc>
          <w:tcPr>
            <w:tcW w:w="5967" w:type="dxa"/>
            <w:vAlign w:val="center"/>
          </w:tcPr>
          <w:p>
            <w:pPr>
              <w:spacing w:line="260" w:lineRule="exact"/>
              <w:rPr>
                <w:rFonts w:ascii="宋体" w:hAnsi="宋体" w:cs="宋体"/>
                <w:szCs w:val="21"/>
              </w:rPr>
            </w:pPr>
            <w:r>
              <w:rPr>
                <w:rFonts w:hint="eastAsia" w:ascii="宋体" w:hAnsi="宋体" w:cs="宋体"/>
                <w:szCs w:val="21"/>
              </w:rPr>
              <w:t>无伤亡、财产损失轻微，不会造成不良的社会舆论和政治影响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68" w:type="dxa"/>
            <w:gridSpan w:val="3"/>
            <w:vAlign w:val="center"/>
          </w:tcPr>
          <w:p>
            <w:pPr>
              <w:spacing w:line="260" w:lineRule="exact"/>
              <w:rPr>
                <w:rFonts w:ascii="宋体" w:hAnsi="宋体" w:cs="宋体"/>
                <w:szCs w:val="21"/>
              </w:rPr>
            </w:pPr>
            <w:r>
              <w:rPr>
                <w:rFonts w:hint="eastAsia" w:ascii="宋体" w:hAnsi="宋体" w:cs="宋体"/>
                <w:szCs w:val="21"/>
              </w:rPr>
              <w:t>注1．本表所称的“以上”包括本数，所称的“以下”不包括本数。</w:t>
            </w:r>
          </w:p>
          <w:p>
            <w:pPr>
              <w:spacing w:line="260" w:lineRule="exact"/>
              <w:ind w:left="630" w:leftChars="150" w:hanging="315" w:hangingChars="150"/>
              <w:rPr>
                <w:rFonts w:ascii="宋体" w:hAnsi="宋体" w:cs="宋体"/>
                <w:szCs w:val="21"/>
              </w:rPr>
            </w:pPr>
            <w:r>
              <w:rPr>
                <w:rFonts w:hint="eastAsia" w:ascii="宋体" w:hAnsi="宋体" w:cs="宋体"/>
                <w:szCs w:val="21"/>
              </w:rPr>
              <w:t>2．风险后果中死亡人数、重伤人数的确定是参照《生产安全事故报告和调查处理条例》（国务院令第493号）进行描述的；若其他行业/领域对后果严重性有明确分级的，可依据相关规定具体实施。</w:t>
            </w:r>
          </w:p>
        </w:tc>
      </w:tr>
    </w:tbl>
    <w:p>
      <w:pPr>
        <w:spacing w:line="420" w:lineRule="exact"/>
        <w:jc w:val="center"/>
        <w:rPr>
          <w:rFonts w:ascii="宋体" w:hAnsi="宋体" w:cs="宋体"/>
          <w:b/>
          <w:bCs/>
          <w:sz w:val="24"/>
        </w:rPr>
      </w:pPr>
      <w:r>
        <w:rPr>
          <w:rFonts w:hint="eastAsia" w:ascii="宋体" w:hAnsi="宋体" w:cs="宋体"/>
          <w:b/>
          <w:bCs/>
          <w:sz w:val="24"/>
        </w:rPr>
        <w:t>风险矩阵表（表八）</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06"/>
        <w:gridCol w:w="1310"/>
        <w:gridCol w:w="1301"/>
        <w:gridCol w:w="1246"/>
        <w:gridCol w:w="129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1" w:type="dxa"/>
            <w:gridSpan w:val="2"/>
            <w:vMerge w:val="restart"/>
            <w:vAlign w:val="center"/>
          </w:tcPr>
          <w:p>
            <w:pPr>
              <w:spacing w:line="420" w:lineRule="exact"/>
              <w:jc w:val="center"/>
              <w:rPr>
                <w:rFonts w:ascii="宋体" w:hAnsi="宋体" w:cs="宋体"/>
                <w:b/>
                <w:bCs/>
                <w:sz w:val="24"/>
              </w:rPr>
            </w:pPr>
            <w:r>
              <w:rPr>
                <w:rFonts w:hint="eastAsia" w:ascii="宋体" w:hAnsi="宋体" w:cs="宋体"/>
                <w:b/>
                <w:bCs/>
                <w:sz w:val="24"/>
              </w:rPr>
              <w:t>风险等级</w:t>
            </w:r>
          </w:p>
        </w:tc>
        <w:tc>
          <w:tcPr>
            <w:tcW w:w="6504" w:type="dxa"/>
            <w:gridSpan w:val="5"/>
            <w:vAlign w:val="center"/>
          </w:tcPr>
          <w:p>
            <w:pPr>
              <w:spacing w:line="420" w:lineRule="exact"/>
              <w:jc w:val="center"/>
              <w:rPr>
                <w:rFonts w:ascii="宋体" w:hAnsi="宋体" w:cs="宋体"/>
                <w:b/>
                <w:bCs/>
                <w:sz w:val="24"/>
              </w:rPr>
            </w:pPr>
            <w:r>
              <w:rPr>
                <w:rFonts w:hint="eastAsia" w:ascii="宋体" w:hAnsi="宋体" w:cs="宋体"/>
                <w:b/>
                <w:bCs/>
                <w:sz w:val="24"/>
              </w:rPr>
              <w:t>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11" w:type="dxa"/>
            <w:gridSpan w:val="2"/>
            <w:vMerge w:val="continue"/>
            <w:vAlign w:val="center"/>
          </w:tcPr>
          <w:p>
            <w:pPr>
              <w:spacing w:line="300" w:lineRule="exact"/>
              <w:jc w:val="center"/>
              <w:rPr>
                <w:rFonts w:ascii="宋体" w:hAnsi="宋体" w:cs="宋体"/>
                <w:b/>
                <w:bCs/>
                <w:sz w:val="24"/>
              </w:rPr>
            </w:pPr>
          </w:p>
        </w:tc>
        <w:tc>
          <w:tcPr>
            <w:tcW w:w="1310" w:type="dxa"/>
            <w:tcBorders>
              <w:bottom w:val="single" w:color="auto" w:sz="4" w:space="0"/>
            </w:tcBorders>
            <w:vAlign w:val="center"/>
          </w:tcPr>
          <w:p>
            <w:pPr>
              <w:spacing w:line="300" w:lineRule="exact"/>
              <w:jc w:val="center"/>
              <w:rPr>
                <w:rFonts w:ascii="宋体" w:hAnsi="宋体" w:cs="宋体"/>
                <w:b/>
                <w:bCs/>
                <w:sz w:val="24"/>
              </w:rPr>
            </w:pPr>
            <w:r>
              <w:rPr>
                <w:rFonts w:hint="eastAsia" w:ascii="宋体" w:hAnsi="宋体" w:cs="宋体"/>
                <w:b/>
                <w:bCs/>
                <w:sz w:val="24"/>
              </w:rPr>
              <w:t>影响特别重大</w:t>
            </w:r>
          </w:p>
        </w:tc>
        <w:tc>
          <w:tcPr>
            <w:tcW w:w="1301" w:type="dxa"/>
            <w:tcBorders>
              <w:bottom w:val="single" w:color="auto" w:sz="4" w:space="0"/>
            </w:tcBorders>
            <w:vAlign w:val="center"/>
          </w:tcPr>
          <w:p>
            <w:pPr>
              <w:spacing w:line="300" w:lineRule="exact"/>
              <w:jc w:val="center"/>
              <w:rPr>
                <w:rFonts w:ascii="宋体" w:hAnsi="宋体" w:cs="宋体"/>
                <w:b/>
                <w:bCs/>
                <w:sz w:val="24"/>
              </w:rPr>
            </w:pPr>
            <w:r>
              <w:rPr>
                <w:rFonts w:hint="eastAsia" w:ascii="宋体" w:hAnsi="宋体" w:cs="宋体"/>
                <w:b/>
                <w:bCs/>
                <w:sz w:val="24"/>
              </w:rPr>
              <w:t>影响重大</w:t>
            </w:r>
          </w:p>
        </w:tc>
        <w:tc>
          <w:tcPr>
            <w:tcW w:w="1246" w:type="dxa"/>
            <w:tcBorders>
              <w:bottom w:val="single" w:color="auto" w:sz="4" w:space="0"/>
            </w:tcBorders>
            <w:vAlign w:val="center"/>
          </w:tcPr>
          <w:p>
            <w:pPr>
              <w:spacing w:line="300" w:lineRule="exact"/>
              <w:jc w:val="center"/>
              <w:rPr>
                <w:rFonts w:ascii="宋体" w:hAnsi="宋体" w:cs="宋体"/>
                <w:b/>
                <w:bCs/>
                <w:sz w:val="24"/>
              </w:rPr>
            </w:pPr>
            <w:r>
              <w:rPr>
                <w:rFonts w:hint="eastAsia" w:ascii="宋体" w:hAnsi="宋体" w:cs="宋体"/>
                <w:b/>
                <w:bCs/>
                <w:sz w:val="24"/>
              </w:rPr>
              <w:t>影响较大</w:t>
            </w:r>
          </w:p>
        </w:tc>
        <w:tc>
          <w:tcPr>
            <w:tcW w:w="1292" w:type="dxa"/>
            <w:tcBorders>
              <w:bottom w:val="single" w:color="auto" w:sz="4" w:space="0"/>
            </w:tcBorders>
            <w:vAlign w:val="center"/>
          </w:tcPr>
          <w:p>
            <w:pPr>
              <w:spacing w:line="300" w:lineRule="exact"/>
              <w:jc w:val="center"/>
              <w:rPr>
                <w:rFonts w:ascii="宋体" w:hAnsi="宋体" w:cs="宋体"/>
                <w:b/>
                <w:bCs/>
                <w:sz w:val="24"/>
              </w:rPr>
            </w:pPr>
            <w:r>
              <w:rPr>
                <w:rFonts w:hint="eastAsia" w:ascii="宋体" w:hAnsi="宋体" w:cs="宋体"/>
                <w:b/>
                <w:bCs/>
                <w:sz w:val="24"/>
              </w:rPr>
              <w:t>影响一般</w:t>
            </w:r>
          </w:p>
        </w:tc>
        <w:tc>
          <w:tcPr>
            <w:tcW w:w="1355" w:type="dxa"/>
            <w:tcBorders>
              <w:bottom w:val="single" w:color="auto" w:sz="4" w:space="0"/>
            </w:tcBorders>
            <w:vAlign w:val="center"/>
          </w:tcPr>
          <w:p>
            <w:pPr>
              <w:spacing w:line="300" w:lineRule="exact"/>
              <w:jc w:val="center"/>
              <w:rPr>
                <w:rFonts w:ascii="宋体" w:hAnsi="宋体" w:cs="宋体"/>
                <w:b/>
                <w:bCs/>
                <w:sz w:val="24"/>
              </w:rPr>
            </w:pPr>
            <w:r>
              <w:rPr>
                <w:rFonts w:hint="eastAsia" w:ascii="宋体" w:hAnsi="宋体" w:cs="宋体"/>
                <w:b/>
                <w:bCs/>
                <w:sz w:val="24"/>
              </w:rPr>
              <w:t>影响很小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5" w:type="dxa"/>
            <w:vMerge w:val="restart"/>
            <w:shd w:val="clear" w:color="auto" w:fill="auto"/>
            <w:vAlign w:val="center"/>
          </w:tcPr>
          <w:p>
            <w:pPr>
              <w:spacing w:line="420" w:lineRule="exact"/>
              <w:jc w:val="center"/>
              <w:rPr>
                <w:rFonts w:ascii="宋体" w:hAnsi="宋体" w:cs="宋体"/>
                <w:b/>
                <w:bCs/>
                <w:sz w:val="24"/>
              </w:rPr>
            </w:pPr>
            <w:r>
              <w:rPr>
                <w:rFonts w:hint="eastAsia" w:ascii="宋体" w:hAnsi="宋体" w:cs="宋体"/>
                <w:b/>
                <w:bCs/>
                <w:sz w:val="24"/>
              </w:rPr>
              <w:t>可</w:t>
            </w:r>
          </w:p>
          <w:p>
            <w:pPr>
              <w:spacing w:line="420" w:lineRule="exact"/>
              <w:jc w:val="center"/>
              <w:rPr>
                <w:rFonts w:ascii="宋体" w:hAnsi="宋体" w:cs="宋体"/>
                <w:b/>
                <w:bCs/>
                <w:sz w:val="24"/>
              </w:rPr>
            </w:pPr>
            <w:r>
              <w:rPr>
                <w:rFonts w:hint="eastAsia" w:ascii="宋体" w:hAnsi="宋体" w:cs="宋体"/>
                <w:b/>
                <w:bCs/>
                <w:sz w:val="24"/>
              </w:rPr>
              <w:t>能</w:t>
            </w:r>
          </w:p>
          <w:p>
            <w:pPr>
              <w:spacing w:line="420" w:lineRule="exact"/>
              <w:jc w:val="center"/>
              <w:rPr>
                <w:rFonts w:ascii="宋体" w:hAnsi="宋体" w:cs="宋体"/>
                <w:sz w:val="24"/>
              </w:rPr>
            </w:pPr>
            <w:r>
              <w:rPr>
                <w:rFonts w:hint="eastAsia" w:ascii="宋体" w:hAnsi="宋体" w:cs="宋体"/>
                <w:b/>
                <w:bCs/>
                <w:sz w:val="24"/>
              </w:rPr>
              <w:t>性</w:t>
            </w:r>
          </w:p>
        </w:tc>
        <w:tc>
          <w:tcPr>
            <w:tcW w:w="1906" w:type="dxa"/>
            <w:shd w:val="clear" w:color="auto" w:fill="auto"/>
            <w:vAlign w:val="center"/>
          </w:tcPr>
          <w:p>
            <w:pPr>
              <w:spacing w:line="420" w:lineRule="exact"/>
              <w:jc w:val="center"/>
              <w:rPr>
                <w:rFonts w:ascii="宋体" w:hAnsi="宋体" w:cs="宋体"/>
                <w:b/>
                <w:bCs/>
                <w:sz w:val="24"/>
              </w:rPr>
            </w:pPr>
            <w:r>
              <w:rPr>
                <w:rFonts w:hint="eastAsia" w:ascii="宋体" w:hAnsi="宋体" w:cs="宋体"/>
                <w:b/>
                <w:bCs/>
                <w:sz w:val="24"/>
              </w:rPr>
              <w:t>极有可能发生</w:t>
            </w:r>
          </w:p>
        </w:tc>
        <w:tc>
          <w:tcPr>
            <w:tcW w:w="1310" w:type="dxa"/>
            <w:shd w:val="clear" w:color="auto" w:fill="FF0000"/>
          </w:tcPr>
          <w:p>
            <w:pPr>
              <w:spacing w:line="420" w:lineRule="exact"/>
              <w:jc w:val="center"/>
              <w:rPr>
                <w:rFonts w:ascii="宋体" w:hAnsi="宋体" w:cs="宋体"/>
                <w:sz w:val="24"/>
              </w:rPr>
            </w:pPr>
            <w:r>
              <w:rPr>
                <w:rFonts w:hint="eastAsia" w:ascii="宋体" w:hAnsi="宋体" w:cs="宋体"/>
                <w:sz w:val="24"/>
              </w:rPr>
              <w:t>75</w:t>
            </w:r>
          </w:p>
        </w:tc>
        <w:tc>
          <w:tcPr>
            <w:tcW w:w="1301" w:type="dxa"/>
            <w:shd w:val="clear" w:color="auto" w:fill="FF0000"/>
          </w:tcPr>
          <w:p>
            <w:pPr>
              <w:spacing w:line="420" w:lineRule="exact"/>
              <w:jc w:val="center"/>
              <w:rPr>
                <w:rFonts w:ascii="宋体" w:hAnsi="宋体" w:cs="宋体"/>
                <w:sz w:val="24"/>
              </w:rPr>
            </w:pPr>
            <w:r>
              <w:rPr>
                <w:rFonts w:hint="eastAsia" w:ascii="宋体" w:hAnsi="宋体" w:cs="宋体"/>
                <w:sz w:val="24"/>
              </w:rPr>
              <w:t>65</w:t>
            </w:r>
          </w:p>
        </w:tc>
        <w:tc>
          <w:tcPr>
            <w:tcW w:w="1246" w:type="dxa"/>
            <w:tcBorders>
              <w:bottom w:val="single" w:color="auto" w:sz="4" w:space="0"/>
            </w:tcBorders>
            <w:shd w:val="clear" w:color="auto" w:fill="FFC000"/>
          </w:tcPr>
          <w:p>
            <w:pPr>
              <w:spacing w:line="420" w:lineRule="exact"/>
              <w:jc w:val="center"/>
              <w:rPr>
                <w:rFonts w:ascii="宋体" w:hAnsi="宋体" w:cs="宋体"/>
                <w:sz w:val="24"/>
              </w:rPr>
            </w:pPr>
            <w:r>
              <w:rPr>
                <w:rFonts w:hint="eastAsia" w:ascii="宋体" w:hAnsi="宋体" w:cs="宋体"/>
                <w:sz w:val="24"/>
              </w:rPr>
              <w:t>62</w:t>
            </w:r>
          </w:p>
        </w:tc>
        <w:tc>
          <w:tcPr>
            <w:tcW w:w="1292" w:type="dxa"/>
            <w:tcBorders>
              <w:bottom w:val="single" w:color="auto" w:sz="4" w:space="0"/>
            </w:tcBorders>
            <w:shd w:val="clear" w:color="auto" w:fill="FFFF00"/>
          </w:tcPr>
          <w:p>
            <w:pPr>
              <w:spacing w:line="420" w:lineRule="exact"/>
              <w:jc w:val="center"/>
              <w:rPr>
                <w:rFonts w:ascii="宋体" w:hAnsi="宋体" w:cs="宋体"/>
                <w:sz w:val="24"/>
              </w:rPr>
            </w:pPr>
            <w:r>
              <w:rPr>
                <w:rFonts w:hint="eastAsia" w:ascii="宋体" w:hAnsi="宋体" w:cs="宋体"/>
                <w:sz w:val="24"/>
              </w:rPr>
              <w:t>54</w:t>
            </w:r>
          </w:p>
        </w:tc>
        <w:tc>
          <w:tcPr>
            <w:tcW w:w="1355" w:type="dxa"/>
            <w:tcBorders>
              <w:bottom w:val="single" w:color="auto" w:sz="4" w:space="0"/>
            </w:tcBorders>
            <w:shd w:val="clear" w:color="auto" w:fill="548DD4"/>
          </w:tcPr>
          <w:p>
            <w:pPr>
              <w:spacing w:line="420" w:lineRule="exact"/>
              <w:jc w:val="center"/>
              <w:rPr>
                <w:rFonts w:ascii="宋体" w:hAnsi="宋体" w:cs="宋体"/>
                <w:sz w:val="24"/>
              </w:rPr>
            </w:pPr>
            <w:r>
              <w:rPr>
                <w:rFonts w:hint="eastAsia" w:ascii="宋体" w:hAnsi="宋体" w:cs="宋体"/>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5" w:type="dxa"/>
            <w:vMerge w:val="continue"/>
            <w:shd w:val="clear" w:color="auto" w:fill="auto"/>
            <w:vAlign w:val="center"/>
          </w:tcPr>
          <w:p>
            <w:pPr>
              <w:spacing w:line="420" w:lineRule="exact"/>
              <w:jc w:val="center"/>
              <w:rPr>
                <w:rFonts w:ascii="宋体" w:hAnsi="宋体" w:cs="宋体"/>
                <w:sz w:val="24"/>
              </w:rPr>
            </w:pPr>
          </w:p>
        </w:tc>
        <w:tc>
          <w:tcPr>
            <w:tcW w:w="1906" w:type="dxa"/>
            <w:shd w:val="clear" w:color="auto" w:fill="auto"/>
            <w:vAlign w:val="center"/>
          </w:tcPr>
          <w:p>
            <w:pPr>
              <w:spacing w:line="420" w:lineRule="exact"/>
              <w:jc w:val="center"/>
              <w:rPr>
                <w:rFonts w:ascii="宋体" w:hAnsi="宋体" w:cs="宋体"/>
                <w:b/>
                <w:bCs/>
                <w:sz w:val="24"/>
              </w:rPr>
            </w:pPr>
            <w:r>
              <w:rPr>
                <w:rFonts w:hint="eastAsia" w:ascii="宋体" w:hAnsi="宋体" w:cs="宋体"/>
                <w:b/>
                <w:bCs/>
                <w:sz w:val="24"/>
              </w:rPr>
              <w:t>很可能发生</w:t>
            </w:r>
          </w:p>
        </w:tc>
        <w:tc>
          <w:tcPr>
            <w:tcW w:w="1310" w:type="dxa"/>
            <w:shd w:val="clear" w:color="auto" w:fill="FF0000"/>
          </w:tcPr>
          <w:p>
            <w:pPr>
              <w:spacing w:line="420" w:lineRule="exact"/>
              <w:jc w:val="center"/>
              <w:rPr>
                <w:rFonts w:ascii="宋体" w:hAnsi="宋体" w:cs="宋体"/>
                <w:sz w:val="24"/>
              </w:rPr>
            </w:pPr>
            <w:r>
              <w:rPr>
                <w:rFonts w:hint="eastAsia" w:ascii="宋体" w:hAnsi="宋体" w:cs="宋体"/>
                <w:sz w:val="24"/>
              </w:rPr>
              <w:t>65</w:t>
            </w:r>
          </w:p>
        </w:tc>
        <w:tc>
          <w:tcPr>
            <w:tcW w:w="1301" w:type="dxa"/>
            <w:tcBorders>
              <w:bottom w:val="single" w:color="auto" w:sz="4" w:space="0"/>
            </w:tcBorders>
            <w:shd w:val="clear" w:color="auto" w:fill="FFC000"/>
          </w:tcPr>
          <w:p>
            <w:pPr>
              <w:spacing w:line="420" w:lineRule="exact"/>
              <w:jc w:val="center"/>
              <w:rPr>
                <w:rFonts w:ascii="宋体" w:hAnsi="宋体" w:cs="宋体"/>
                <w:sz w:val="24"/>
              </w:rPr>
            </w:pPr>
            <w:r>
              <w:rPr>
                <w:rFonts w:hint="eastAsia" w:ascii="宋体" w:hAnsi="宋体" w:cs="宋体"/>
                <w:sz w:val="24"/>
              </w:rPr>
              <w:t>64</w:t>
            </w:r>
          </w:p>
        </w:tc>
        <w:tc>
          <w:tcPr>
            <w:tcW w:w="1246" w:type="dxa"/>
            <w:tcBorders>
              <w:bottom w:val="single" w:color="auto" w:sz="4" w:space="0"/>
            </w:tcBorders>
            <w:shd w:val="clear" w:color="auto" w:fill="FFC000"/>
          </w:tcPr>
          <w:p>
            <w:pPr>
              <w:spacing w:line="420" w:lineRule="exact"/>
              <w:jc w:val="center"/>
              <w:rPr>
                <w:rFonts w:ascii="宋体" w:hAnsi="宋体" w:cs="宋体"/>
                <w:sz w:val="24"/>
              </w:rPr>
            </w:pPr>
            <w:r>
              <w:rPr>
                <w:rFonts w:hint="eastAsia" w:ascii="宋体" w:hAnsi="宋体" w:cs="宋体"/>
                <w:sz w:val="24"/>
              </w:rPr>
              <w:t>60</w:t>
            </w:r>
          </w:p>
        </w:tc>
        <w:tc>
          <w:tcPr>
            <w:tcW w:w="1292" w:type="dxa"/>
            <w:tcBorders>
              <w:bottom w:val="single" w:color="auto" w:sz="4" w:space="0"/>
            </w:tcBorders>
            <w:shd w:val="clear" w:color="auto" w:fill="FFFF00"/>
          </w:tcPr>
          <w:p>
            <w:pPr>
              <w:spacing w:line="420" w:lineRule="exact"/>
              <w:jc w:val="center"/>
              <w:rPr>
                <w:rFonts w:ascii="宋体" w:hAnsi="宋体" w:cs="宋体"/>
                <w:sz w:val="24"/>
              </w:rPr>
            </w:pPr>
            <w:r>
              <w:rPr>
                <w:rFonts w:hint="eastAsia" w:ascii="宋体" w:hAnsi="宋体" w:cs="宋体"/>
                <w:sz w:val="24"/>
              </w:rPr>
              <w:t>48</w:t>
            </w:r>
          </w:p>
        </w:tc>
        <w:tc>
          <w:tcPr>
            <w:tcW w:w="1355" w:type="dxa"/>
            <w:tcBorders>
              <w:bottom w:val="single" w:color="auto" w:sz="4" w:space="0"/>
            </w:tcBorders>
            <w:shd w:val="clear" w:color="auto" w:fill="548DD4"/>
          </w:tcPr>
          <w:p>
            <w:pPr>
              <w:spacing w:line="420" w:lineRule="exact"/>
              <w:jc w:val="center"/>
              <w:rPr>
                <w:rFonts w:ascii="宋体" w:hAnsi="宋体" w:cs="宋体"/>
                <w:sz w:val="24"/>
              </w:rPr>
            </w:pPr>
            <w:r>
              <w:rPr>
                <w:rFonts w:hint="eastAsia" w:ascii="宋体" w:hAnsi="宋体" w:cs="宋体"/>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5" w:type="dxa"/>
            <w:vMerge w:val="continue"/>
            <w:shd w:val="clear" w:color="auto" w:fill="auto"/>
            <w:vAlign w:val="center"/>
          </w:tcPr>
          <w:p>
            <w:pPr>
              <w:spacing w:line="420" w:lineRule="exact"/>
              <w:jc w:val="center"/>
              <w:rPr>
                <w:rFonts w:ascii="宋体" w:hAnsi="宋体" w:cs="宋体"/>
                <w:sz w:val="24"/>
              </w:rPr>
            </w:pPr>
          </w:p>
        </w:tc>
        <w:tc>
          <w:tcPr>
            <w:tcW w:w="1906" w:type="dxa"/>
            <w:shd w:val="clear" w:color="auto" w:fill="auto"/>
            <w:vAlign w:val="center"/>
          </w:tcPr>
          <w:p>
            <w:pPr>
              <w:spacing w:line="420" w:lineRule="exact"/>
              <w:jc w:val="center"/>
              <w:rPr>
                <w:rFonts w:ascii="宋体" w:hAnsi="宋体" w:cs="宋体"/>
                <w:b/>
                <w:bCs/>
                <w:sz w:val="24"/>
              </w:rPr>
            </w:pPr>
            <w:r>
              <w:rPr>
                <w:rFonts w:hint="eastAsia" w:ascii="宋体" w:hAnsi="宋体" w:cs="宋体"/>
                <w:b/>
                <w:bCs/>
                <w:sz w:val="24"/>
              </w:rPr>
              <w:t>可能发生</w:t>
            </w:r>
          </w:p>
        </w:tc>
        <w:tc>
          <w:tcPr>
            <w:tcW w:w="1310" w:type="dxa"/>
            <w:tcBorders>
              <w:bottom w:val="single" w:color="auto" w:sz="4" w:space="0"/>
            </w:tcBorders>
            <w:shd w:val="clear" w:color="auto" w:fill="FFC000"/>
          </w:tcPr>
          <w:p>
            <w:pPr>
              <w:spacing w:line="420" w:lineRule="exact"/>
              <w:jc w:val="center"/>
              <w:rPr>
                <w:rFonts w:ascii="宋体" w:hAnsi="宋体" w:cs="宋体"/>
                <w:sz w:val="24"/>
              </w:rPr>
            </w:pPr>
            <w:r>
              <w:rPr>
                <w:rFonts w:hint="eastAsia" w:ascii="宋体" w:hAnsi="宋体" w:cs="宋体"/>
                <w:sz w:val="24"/>
              </w:rPr>
              <w:t>58</w:t>
            </w:r>
          </w:p>
        </w:tc>
        <w:tc>
          <w:tcPr>
            <w:tcW w:w="1301" w:type="dxa"/>
            <w:tcBorders>
              <w:bottom w:val="single" w:color="auto" w:sz="4" w:space="0"/>
            </w:tcBorders>
            <w:shd w:val="clear" w:color="auto" w:fill="FFC000"/>
          </w:tcPr>
          <w:p>
            <w:pPr>
              <w:spacing w:line="420" w:lineRule="exact"/>
              <w:jc w:val="center"/>
              <w:rPr>
                <w:rFonts w:ascii="宋体" w:hAnsi="宋体" w:cs="宋体"/>
                <w:sz w:val="24"/>
              </w:rPr>
            </w:pPr>
            <w:r>
              <w:rPr>
                <w:rFonts w:hint="eastAsia" w:ascii="宋体" w:hAnsi="宋体" w:cs="宋体"/>
                <w:sz w:val="24"/>
              </w:rPr>
              <w:t>55</w:t>
            </w:r>
          </w:p>
        </w:tc>
        <w:tc>
          <w:tcPr>
            <w:tcW w:w="1246" w:type="dxa"/>
            <w:tcBorders>
              <w:bottom w:val="single" w:color="auto" w:sz="4" w:space="0"/>
            </w:tcBorders>
            <w:shd w:val="clear" w:color="auto" w:fill="FFFF00"/>
          </w:tcPr>
          <w:p>
            <w:pPr>
              <w:spacing w:line="420" w:lineRule="exact"/>
              <w:jc w:val="center"/>
              <w:rPr>
                <w:rFonts w:ascii="宋体" w:hAnsi="宋体" w:cs="宋体"/>
                <w:sz w:val="24"/>
              </w:rPr>
            </w:pPr>
            <w:r>
              <w:rPr>
                <w:rFonts w:hint="eastAsia" w:ascii="宋体" w:hAnsi="宋体" w:cs="宋体"/>
                <w:sz w:val="24"/>
              </w:rPr>
              <w:t>45</w:t>
            </w:r>
          </w:p>
        </w:tc>
        <w:tc>
          <w:tcPr>
            <w:tcW w:w="1292" w:type="dxa"/>
            <w:shd w:val="clear" w:color="auto" w:fill="548DD4"/>
          </w:tcPr>
          <w:p>
            <w:pPr>
              <w:spacing w:line="420" w:lineRule="exact"/>
              <w:jc w:val="center"/>
              <w:rPr>
                <w:rFonts w:ascii="宋体" w:hAnsi="宋体" w:cs="宋体"/>
                <w:sz w:val="24"/>
              </w:rPr>
            </w:pPr>
            <w:r>
              <w:rPr>
                <w:rFonts w:hint="eastAsia" w:ascii="宋体" w:hAnsi="宋体" w:cs="宋体"/>
                <w:sz w:val="24"/>
              </w:rPr>
              <w:t>40</w:t>
            </w:r>
          </w:p>
        </w:tc>
        <w:tc>
          <w:tcPr>
            <w:tcW w:w="1355" w:type="dxa"/>
            <w:shd w:val="clear" w:color="auto" w:fill="FFFFFF"/>
          </w:tcPr>
          <w:p>
            <w:pPr>
              <w:spacing w:line="420" w:lineRule="exact"/>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5" w:type="dxa"/>
            <w:vMerge w:val="continue"/>
            <w:shd w:val="clear" w:color="auto" w:fill="auto"/>
            <w:vAlign w:val="center"/>
          </w:tcPr>
          <w:p>
            <w:pPr>
              <w:spacing w:line="420" w:lineRule="exact"/>
              <w:jc w:val="center"/>
              <w:rPr>
                <w:rFonts w:ascii="宋体" w:hAnsi="宋体" w:cs="宋体"/>
                <w:sz w:val="24"/>
              </w:rPr>
            </w:pPr>
          </w:p>
        </w:tc>
        <w:tc>
          <w:tcPr>
            <w:tcW w:w="1906" w:type="dxa"/>
            <w:shd w:val="clear" w:color="auto" w:fill="auto"/>
            <w:vAlign w:val="center"/>
          </w:tcPr>
          <w:p>
            <w:pPr>
              <w:spacing w:line="420" w:lineRule="exact"/>
              <w:jc w:val="center"/>
              <w:rPr>
                <w:rFonts w:ascii="宋体" w:hAnsi="宋体" w:cs="宋体"/>
                <w:b/>
                <w:bCs/>
                <w:sz w:val="24"/>
              </w:rPr>
            </w:pPr>
            <w:r>
              <w:rPr>
                <w:rFonts w:hint="eastAsia" w:ascii="宋体" w:hAnsi="宋体" w:cs="宋体"/>
                <w:b/>
                <w:bCs/>
                <w:sz w:val="24"/>
              </w:rPr>
              <w:t>较不可能发生</w:t>
            </w:r>
          </w:p>
        </w:tc>
        <w:tc>
          <w:tcPr>
            <w:tcW w:w="1310" w:type="dxa"/>
            <w:tcBorders>
              <w:bottom w:val="single" w:color="auto" w:sz="4" w:space="0"/>
            </w:tcBorders>
            <w:shd w:val="clear" w:color="auto" w:fill="FFFF00"/>
          </w:tcPr>
          <w:p>
            <w:pPr>
              <w:spacing w:line="420" w:lineRule="exact"/>
              <w:jc w:val="center"/>
              <w:rPr>
                <w:rFonts w:ascii="宋体" w:hAnsi="宋体" w:cs="宋体"/>
                <w:sz w:val="24"/>
              </w:rPr>
            </w:pPr>
            <w:r>
              <w:rPr>
                <w:rFonts w:hint="eastAsia" w:ascii="宋体" w:hAnsi="宋体" w:cs="宋体"/>
                <w:sz w:val="24"/>
              </w:rPr>
              <w:t>50</w:t>
            </w:r>
          </w:p>
        </w:tc>
        <w:tc>
          <w:tcPr>
            <w:tcW w:w="1301" w:type="dxa"/>
            <w:tcBorders>
              <w:bottom w:val="single" w:color="auto" w:sz="4" w:space="0"/>
            </w:tcBorders>
            <w:shd w:val="clear" w:color="auto" w:fill="FFFF00"/>
          </w:tcPr>
          <w:p>
            <w:pPr>
              <w:spacing w:line="420" w:lineRule="exact"/>
              <w:jc w:val="center"/>
              <w:rPr>
                <w:rFonts w:ascii="宋体" w:hAnsi="宋体" w:cs="宋体"/>
                <w:sz w:val="24"/>
              </w:rPr>
            </w:pPr>
            <w:r>
              <w:rPr>
                <w:rFonts w:hint="eastAsia" w:ascii="宋体" w:hAnsi="宋体" w:cs="宋体"/>
                <w:sz w:val="24"/>
              </w:rPr>
              <w:t>48</w:t>
            </w:r>
          </w:p>
        </w:tc>
        <w:tc>
          <w:tcPr>
            <w:tcW w:w="1246" w:type="dxa"/>
            <w:tcBorders>
              <w:bottom w:val="single" w:color="auto" w:sz="4" w:space="0"/>
            </w:tcBorders>
            <w:shd w:val="clear" w:color="auto" w:fill="548DD4"/>
          </w:tcPr>
          <w:p>
            <w:pPr>
              <w:spacing w:line="420" w:lineRule="exact"/>
              <w:jc w:val="center"/>
              <w:rPr>
                <w:rFonts w:ascii="宋体" w:hAnsi="宋体" w:cs="宋体"/>
                <w:sz w:val="24"/>
              </w:rPr>
            </w:pPr>
            <w:r>
              <w:rPr>
                <w:rFonts w:hint="eastAsia" w:ascii="宋体" w:hAnsi="宋体" w:cs="宋体"/>
                <w:sz w:val="24"/>
              </w:rPr>
              <w:t>40</w:t>
            </w:r>
          </w:p>
        </w:tc>
        <w:tc>
          <w:tcPr>
            <w:tcW w:w="1292" w:type="dxa"/>
            <w:tcBorders>
              <w:bottom w:val="single" w:color="auto" w:sz="4" w:space="0"/>
            </w:tcBorders>
            <w:shd w:val="clear" w:color="auto" w:fill="548DD4"/>
          </w:tcPr>
          <w:p>
            <w:pPr>
              <w:spacing w:line="420" w:lineRule="exact"/>
              <w:jc w:val="center"/>
              <w:rPr>
                <w:rFonts w:ascii="宋体" w:hAnsi="宋体" w:cs="宋体"/>
                <w:sz w:val="24"/>
              </w:rPr>
            </w:pPr>
            <w:r>
              <w:rPr>
                <w:rFonts w:hint="eastAsia" w:ascii="宋体" w:hAnsi="宋体" w:cs="宋体"/>
                <w:sz w:val="24"/>
              </w:rPr>
              <w:t>35</w:t>
            </w:r>
          </w:p>
        </w:tc>
        <w:tc>
          <w:tcPr>
            <w:tcW w:w="1355" w:type="dxa"/>
            <w:tcBorders>
              <w:bottom w:val="single" w:color="auto" w:sz="4" w:space="0"/>
            </w:tcBorders>
            <w:shd w:val="clear" w:color="auto" w:fill="FFFFFF"/>
          </w:tcPr>
          <w:p>
            <w:pPr>
              <w:spacing w:line="420" w:lineRule="exact"/>
              <w:jc w:val="center"/>
              <w:rPr>
                <w:rFonts w:ascii="宋体" w:hAnsi="宋体" w:cs="宋体"/>
                <w:sz w:val="24"/>
              </w:rPr>
            </w:pPr>
            <w:r>
              <w:rPr>
                <w:rFonts w:hint="eastAsia" w:ascii="宋体" w:hAnsi="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5" w:type="dxa"/>
            <w:vMerge w:val="continue"/>
            <w:shd w:val="clear" w:color="auto" w:fill="auto"/>
            <w:vAlign w:val="center"/>
          </w:tcPr>
          <w:p>
            <w:pPr>
              <w:spacing w:line="420" w:lineRule="exact"/>
              <w:jc w:val="center"/>
              <w:rPr>
                <w:rFonts w:ascii="宋体" w:hAnsi="宋体" w:cs="宋体"/>
                <w:sz w:val="24"/>
              </w:rPr>
            </w:pPr>
          </w:p>
        </w:tc>
        <w:tc>
          <w:tcPr>
            <w:tcW w:w="1906" w:type="dxa"/>
            <w:shd w:val="clear" w:color="auto" w:fill="auto"/>
            <w:vAlign w:val="center"/>
          </w:tcPr>
          <w:p>
            <w:pPr>
              <w:spacing w:line="420" w:lineRule="exact"/>
              <w:jc w:val="center"/>
              <w:rPr>
                <w:rFonts w:ascii="宋体" w:hAnsi="宋体" w:cs="宋体"/>
                <w:b/>
                <w:bCs/>
                <w:sz w:val="24"/>
              </w:rPr>
            </w:pPr>
            <w:r>
              <w:rPr>
                <w:rFonts w:hint="eastAsia" w:ascii="宋体" w:hAnsi="宋体" w:cs="宋体"/>
                <w:b/>
                <w:bCs/>
                <w:sz w:val="24"/>
              </w:rPr>
              <w:t>基本不可能发生</w:t>
            </w:r>
          </w:p>
        </w:tc>
        <w:tc>
          <w:tcPr>
            <w:tcW w:w="1310" w:type="dxa"/>
            <w:shd w:val="clear" w:color="auto" w:fill="548DD4"/>
          </w:tcPr>
          <w:p>
            <w:pPr>
              <w:spacing w:line="420" w:lineRule="exact"/>
              <w:jc w:val="center"/>
              <w:rPr>
                <w:rFonts w:ascii="宋体" w:hAnsi="宋体" w:cs="宋体"/>
                <w:sz w:val="24"/>
              </w:rPr>
            </w:pPr>
            <w:r>
              <w:rPr>
                <w:rFonts w:hint="eastAsia" w:ascii="宋体" w:hAnsi="宋体" w:cs="宋体"/>
                <w:sz w:val="24"/>
              </w:rPr>
              <w:t>44</w:t>
            </w:r>
          </w:p>
        </w:tc>
        <w:tc>
          <w:tcPr>
            <w:tcW w:w="1301" w:type="dxa"/>
            <w:shd w:val="clear" w:color="auto" w:fill="548DD4"/>
          </w:tcPr>
          <w:p>
            <w:pPr>
              <w:spacing w:line="420" w:lineRule="exact"/>
              <w:jc w:val="center"/>
              <w:rPr>
                <w:rFonts w:ascii="宋体" w:hAnsi="宋体" w:cs="宋体"/>
                <w:sz w:val="24"/>
              </w:rPr>
            </w:pPr>
            <w:r>
              <w:rPr>
                <w:rFonts w:hint="eastAsia" w:ascii="宋体" w:hAnsi="宋体" w:cs="宋体"/>
                <w:sz w:val="24"/>
              </w:rPr>
              <w:t>42</w:t>
            </w:r>
          </w:p>
        </w:tc>
        <w:tc>
          <w:tcPr>
            <w:tcW w:w="1246" w:type="dxa"/>
          </w:tcPr>
          <w:p>
            <w:pPr>
              <w:spacing w:line="420" w:lineRule="exact"/>
              <w:jc w:val="center"/>
              <w:rPr>
                <w:rFonts w:ascii="宋体" w:hAnsi="宋体" w:cs="宋体"/>
                <w:sz w:val="24"/>
              </w:rPr>
            </w:pPr>
            <w:r>
              <w:rPr>
                <w:rFonts w:hint="eastAsia" w:ascii="宋体" w:hAnsi="宋体" w:cs="宋体"/>
                <w:sz w:val="24"/>
              </w:rPr>
              <w:t>34</w:t>
            </w:r>
          </w:p>
        </w:tc>
        <w:tc>
          <w:tcPr>
            <w:tcW w:w="1292" w:type="dxa"/>
          </w:tcPr>
          <w:p>
            <w:pPr>
              <w:spacing w:line="420" w:lineRule="exact"/>
              <w:jc w:val="center"/>
              <w:rPr>
                <w:rFonts w:ascii="宋体" w:hAnsi="宋体" w:cs="宋体"/>
                <w:sz w:val="24"/>
              </w:rPr>
            </w:pPr>
            <w:r>
              <w:rPr>
                <w:rFonts w:hint="eastAsia" w:ascii="宋体" w:hAnsi="宋体" w:cs="宋体"/>
                <w:sz w:val="24"/>
              </w:rPr>
              <w:t>20</w:t>
            </w:r>
          </w:p>
        </w:tc>
        <w:tc>
          <w:tcPr>
            <w:tcW w:w="1355" w:type="dxa"/>
          </w:tcPr>
          <w:p>
            <w:pPr>
              <w:spacing w:line="42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9115" w:type="dxa"/>
            <w:gridSpan w:val="7"/>
            <w:vAlign w:val="center"/>
          </w:tcPr>
          <w:p>
            <w:pPr>
              <w:spacing w:line="600" w:lineRule="exact"/>
              <w:rPr>
                <w:rFonts w:ascii="宋体" w:hAnsi="宋体" w:cs="宋体"/>
                <w:sz w:val="24"/>
              </w:rPr>
            </w:pPr>
            <w:r>
              <w:rPr>
                <w:rFonts w:hint="eastAsia" w:ascii="宋体" w:hAnsi="宋体" w:cs="宋体"/>
                <w:sz w:val="24"/>
              </w:rPr>
              <w:t>图例：</w:t>
            </w:r>
            <w:r>
              <w:rPr>
                <w:rFonts w:hint="eastAsia" w:ascii="宋体" w:hAnsi="宋体" w:cs="宋体"/>
                <w:sz w:val="24"/>
              </w:rPr>
              <mc:AlternateContent>
                <mc:Choice Requires="wps">
                  <w:drawing>
                    <wp:inline distT="0" distB="0" distL="0" distR="0">
                      <wp:extent cx="153035" cy="133350"/>
                      <wp:effectExtent l="0" t="0" r="0" b="0"/>
                      <wp:docPr id="1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0000"/>
                              </a:solidFill>
                              <a:ln w="6350">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inline>
                  </w:drawing>
                </mc:Choice>
                <mc:Fallback>
                  <w:pict>
                    <v:shape id="文本框 4" o:spid="_x0000_s1026" o:spt="202" type="#_x0000_t202" style="height:10.5pt;width:12.05pt;" fillcolor="#FF0000" filled="t" stroked="t" coordsize="21600,21600" o:gfxdata="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BDxtIAAAADAQAADwAAAAAAAAABACAAAAAiAAAAZHJz&#10;L2Rvd25yZXYueG1sUEsBAhQAFAAAAAgAh07iQHeDlcRDAgAAlQQAAA4AAAAAAAAAAQAgAAAAIQEA&#10;AGRycy9lMm9Eb2MueG1sUEsFBgAAAAAGAAYAWQEAANYFAAAAAA==&#10;">
                      <v:fill on="t" focussize="0,0"/>
                      <v:stroke weight="0.5pt" color="#000000" miterlimit="8" joinstyle="miter"/>
                      <v:imagedata o:title=""/>
                      <o:lock v:ext="edit" aspectratio="f"/>
                      <v:textbox>
                        <w:txbxContent>
                          <w:p/>
                        </w:txbxContent>
                      </v:textbox>
                      <w10:wrap type="none"/>
                      <w10:anchorlock/>
                    </v:shape>
                  </w:pict>
                </mc:Fallback>
              </mc:AlternateContent>
            </w:r>
            <w:r>
              <w:rPr>
                <w:rFonts w:hint="eastAsia" w:ascii="宋体" w:hAnsi="宋体" w:cs="宋体"/>
                <w:sz w:val="24"/>
              </w:rPr>
              <w:t xml:space="preserve">重大风险（1级） </w:t>
            </w:r>
            <w:r>
              <w:rPr>
                <w:rFonts w:hint="eastAsia" w:ascii="宋体" w:hAnsi="宋体" w:cs="宋体"/>
                <w:sz w:val="24"/>
              </w:rPr>
              <mc:AlternateContent>
                <mc:Choice Requires="wps">
                  <w:drawing>
                    <wp:inline distT="0" distB="0" distL="0" distR="0">
                      <wp:extent cx="153035" cy="133350"/>
                      <wp:effectExtent l="0" t="0" r="0" b="0"/>
                      <wp:docPr id="1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C000"/>
                              </a:solidFill>
                              <a:ln w="6350">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inline>
                  </w:drawing>
                </mc:Choice>
                <mc:Fallback>
                  <w:pict>
                    <v:shape id="文本框 3" o:spid="_x0000_s1026" o:spt="202" type="#_x0000_t202" style="height:10.5pt;width:12.05pt;" fillcolor="#FFC000" filled="t" stroked="t" coordsize="21600,21600" o:gfxdata="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8kJhjSAAAAAwEAAA8AAAAAAAAAAQAgAAAAIgAAAGRy&#10;cy9kb3ducmV2LnhtbFBLAQIUABQAAAAIAIdO4kBDuZtwRAIAAJUEAAAOAAAAAAAAAAEAIAAAACEB&#10;AABkcnMvZTJvRG9jLnhtbFBLBQYAAAAABgAGAFkBAADXBQAAAAA=&#10;">
                      <v:fill on="t" focussize="0,0"/>
                      <v:stroke weight="0.5pt" color="#000000" miterlimit="8" joinstyle="miter"/>
                      <v:imagedata o:title=""/>
                      <o:lock v:ext="edit" aspectratio="f"/>
                      <v:textbox>
                        <w:txbxContent>
                          <w:p/>
                        </w:txbxContent>
                      </v:textbox>
                      <w10:wrap type="none"/>
                      <w10:anchorlock/>
                    </v:shape>
                  </w:pict>
                </mc:Fallback>
              </mc:AlternateContent>
            </w:r>
            <w:r>
              <w:rPr>
                <w:rFonts w:hint="eastAsia" w:ascii="宋体" w:hAnsi="宋体" w:cs="宋体"/>
                <w:sz w:val="24"/>
              </w:rPr>
              <w:t>较大风险（2级）</w:t>
            </w:r>
            <w:r>
              <w:rPr>
                <w:rFonts w:hint="eastAsia" w:ascii="宋体" w:hAnsi="宋体" w:cs="宋体"/>
                <w:sz w:val="24"/>
              </w:rPr>
              <mc:AlternateContent>
                <mc:Choice Requires="wps">
                  <w:drawing>
                    <wp:inline distT="0" distB="0" distL="0" distR="0">
                      <wp:extent cx="153035" cy="133350"/>
                      <wp:effectExtent l="0" t="0" r="0" b="0"/>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FF00"/>
                              </a:solidFill>
                              <a:ln w="6350">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inline>
                  </w:drawing>
                </mc:Choice>
                <mc:Fallback>
                  <w:pict>
                    <v:shape id="文本框 2" o:spid="_x0000_s1026" o:spt="202" type="#_x0000_t202" style="height:10.5pt;width:12.05pt;" fillcolor="#FFFF00" filled="t" stroked="t" coordsize="21600,21600" o:gfxdata="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nFKIbTAAAAAwEAAA8AAAAAAAAAAQAgAAAAIgAA&#10;AGRycy9kb3ducmV2LnhtbFBLAQIUABQAAAAIAIdO4kBJfqZlRgIAAJUEAAAOAAAAAAAAAAEAIAAA&#10;ACIBAABkcnMvZTJvRG9jLnhtbFBLBQYAAAAABgAGAFkBAADaBQAAAAA=&#10;">
                      <v:fill on="t" focussize="0,0"/>
                      <v:stroke weight="0.5pt" color="#000000" miterlimit="8" joinstyle="miter"/>
                      <v:imagedata o:title=""/>
                      <o:lock v:ext="edit" aspectratio="f"/>
                      <v:textbox>
                        <w:txbxContent>
                          <w:p/>
                        </w:txbxContent>
                      </v:textbox>
                      <w10:wrap type="none"/>
                      <w10:anchorlock/>
                    </v:shape>
                  </w:pict>
                </mc:Fallback>
              </mc:AlternateContent>
            </w:r>
            <w:r>
              <w:rPr>
                <w:rFonts w:hint="eastAsia" w:ascii="宋体" w:hAnsi="宋体" w:cs="宋体"/>
                <w:sz w:val="24"/>
              </w:rPr>
              <w:t xml:space="preserve">一般风险（3级） </w:t>
            </w:r>
            <w:r>
              <w:rPr>
                <w:rFonts w:hint="eastAsia" w:ascii="宋体" w:hAnsi="宋体" w:cs="宋体"/>
                <w:sz w:val="24"/>
              </w:rPr>
              <mc:AlternateContent>
                <mc:Choice Requires="wps">
                  <w:drawing>
                    <wp:inline distT="0" distB="0" distL="0" distR="0">
                      <wp:extent cx="153035" cy="133350"/>
                      <wp:effectExtent l="0" t="0" r="0" b="0"/>
                      <wp:docPr id="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558ED5"/>
                              </a:solidFill>
                              <a:ln w="6350">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inline>
                  </w:drawing>
                </mc:Choice>
                <mc:Fallback>
                  <w:pict>
                    <v:shape id="文本框 1" o:spid="_x0000_s1026" o:spt="202" type="#_x0000_t202" style="height:10.5pt;width:12.05pt;" fillcolor="#558ED5" filled="t" stroked="t" coordsize="21600,21600" o:gfxdata="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5P71tIAAAADAQAADwAAAAAAAAABACAAAAAi&#10;AAAAZHJzL2Rvd25yZXYueG1sUEsBAhQAFAAAAAgAh07iQNysO6JJAgAAlAQAAA4AAAAAAAAAAQAg&#10;AAAAIQEAAGRycy9lMm9Eb2MueG1sUEsFBgAAAAAGAAYAWQEAANwFAAAAAA==&#10;">
                      <v:fill on="t" focussize="0,0"/>
                      <v:stroke weight="0.5pt" color="#000000" miterlimit="8" joinstyle="miter"/>
                      <v:imagedata o:title=""/>
                      <o:lock v:ext="edit" aspectratio="f"/>
                      <v:textbox>
                        <w:txbxContent>
                          <w:p/>
                        </w:txbxContent>
                      </v:textbox>
                      <w10:wrap type="none"/>
                      <w10:anchorlock/>
                    </v:shape>
                  </w:pict>
                </mc:Fallback>
              </mc:AlternateContent>
            </w:r>
            <w:r>
              <w:rPr>
                <w:rFonts w:hint="eastAsia" w:ascii="宋体" w:hAnsi="宋体" w:cs="宋体"/>
                <w:sz w:val="24"/>
              </w:rPr>
              <w:t xml:space="preserve">低风险（4级）      </w:t>
            </w:r>
          </w:p>
        </w:tc>
      </w:tr>
    </w:tbl>
    <w:p>
      <w:pPr>
        <w:sectPr>
          <w:footerReference r:id="rId7" w:type="default"/>
          <w:pgSz w:w="11906" w:h="16838"/>
          <w:pgMar w:top="1440" w:right="1080" w:bottom="1440" w:left="1080" w:header="851" w:footer="567" w:gutter="0"/>
          <w:cols w:space="720" w:num="1"/>
          <w:docGrid w:linePitch="312" w:charSpace="0"/>
        </w:sectPr>
      </w:pPr>
    </w:p>
    <w:p>
      <w:pPr>
        <w:pageBreakBefore/>
        <w:jc w:val="center"/>
        <w:rPr>
          <w:rFonts w:ascii="宋体" w:hAnsi="宋体" w:cs="宋体"/>
          <w:b/>
          <w:sz w:val="40"/>
          <w:szCs w:val="40"/>
        </w:rPr>
      </w:pPr>
      <w:r>
        <w:rPr>
          <w:rFonts w:hint="eastAsia" w:ascii="宋体" w:hAnsi="宋体" w:cs="宋体"/>
          <w:b/>
          <w:sz w:val="40"/>
          <w:szCs w:val="40"/>
        </w:rPr>
        <w:t>四川南充当代运业（集团）有限公司仪陇交通分公司</w:t>
      </w:r>
    </w:p>
    <w:p>
      <w:pPr>
        <w:jc w:val="center"/>
        <w:rPr>
          <w:rFonts w:ascii="宋体" w:hAnsi="宋体" w:cs="宋体"/>
          <w:b/>
          <w:sz w:val="20"/>
          <w:szCs w:val="22"/>
        </w:rPr>
      </w:pPr>
      <w:r>
        <w:rPr>
          <w:rFonts w:hint="eastAsia" w:ascii="宋体" w:hAnsi="宋体" w:cs="宋体"/>
          <w:b/>
          <w:sz w:val="40"/>
          <w:szCs w:val="40"/>
        </w:rPr>
        <w:t>安全风险辨识分级管控指南</w:t>
      </w:r>
    </w:p>
    <w:p>
      <w:pPr>
        <w:rPr>
          <w:rFonts w:ascii="宋体" w:hAnsi="宋体" w:cs="宋体"/>
        </w:rPr>
      </w:pPr>
    </w:p>
    <w:tbl>
      <w:tblPr>
        <w:tblStyle w:val="25"/>
        <w:tblpPr w:leftFromText="180" w:rightFromText="180" w:vertAnchor="text" w:tblpX="15506" w:tblpY="-46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12" w:type="dxa"/>
          </w:tcPr>
          <w:p>
            <w:pPr>
              <w:rPr>
                <w:rFonts w:ascii="宋体" w:hAnsi="宋体" w:cs="宋体"/>
              </w:rPr>
            </w:pPr>
          </w:p>
        </w:tc>
      </w:tr>
    </w:tbl>
    <w:tbl>
      <w:tblPr>
        <w:tblStyle w:val="25"/>
        <w:tblW w:w="14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18"/>
        <w:gridCol w:w="3862"/>
        <w:gridCol w:w="1080"/>
        <w:gridCol w:w="705"/>
        <w:gridCol w:w="637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775" w:type="dxa"/>
            <w:gridSpan w:val="7"/>
            <w:vAlign w:val="center"/>
          </w:tcPr>
          <w:p>
            <w:pPr>
              <w:jc w:val="center"/>
              <w:rPr>
                <w:rFonts w:ascii="宋体" w:hAnsi="宋体" w:cs="宋体"/>
                <w:b/>
                <w:bCs/>
                <w:sz w:val="32"/>
                <w:szCs w:val="32"/>
              </w:rPr>
            </w:pPr>
            <w:r>
              <w:rPr>
                <w:rFonts w:hint="eastAsia" w:ascii="宋体" w:hAnsi="宋体" w:cs="宋体"/>
                <w:b/>
                <w:bCs/>
                <w:sz w:val="32"/>
                <w:szCs w:val="32"/>
              </w:rPr>
              <w:t>人的行为因素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80" w:type="dxa"/>
            <w:vAlign w:val="center"/>
          </w:tcPr>
          <w:p>
            <w:pPr>
              <w:jc w:val="center"/>
              <w:rPr>
                <w:rFonts w:ascii="宋体" w:hAnsi="宋体" w:cs="宋体"/>
                <w:b/>
                <w:bCs/>
                <w:szCs w:val="21"/>
              </w:rPr>
            </w:pPr>
            <w:r>
              <w:rPr>
                <w:rFonts w:hint="eastAsia" w:ascii="宋体" w:hAnsi="宋体" w:cs="宋体"/>
                <w:b/>
                <w:bCs/>
                <w:szCs w:val="21"/>
              </w:rPr>
              <w:t>序号</w:t>
            </w:r>
          </w:p>
        </w:tc>
        <w:tc>
          <w:tcPr>
            <w:tcW w:w="4980" w:type="dxa"/>
            <w:gridSpan w:val="2"/>
            <w:vAlign w:val="center"/>
          </w:tcPr>
          <w:p>
            <w:pPr>
              <w:jc w:val="center"/>
              <w:rPr>
                <w:rFonts w:ascii="宋体" w:hAnsi="宋体" w:cs="宋体"/>
                <w:b/>
                <w:bCs/>
                <w:szCs w:val="21"/>
              </w:rPr>
            </w:pPr>
            <w:r>
              <w:rPr>
                <w:rFonts w:hint="eastAsia" w:ascii="宋体" w:hAnsi="宋体" w:cs="宋体"/>
                <w:b/>
                <w:bCs/>
                <w:szCs w:val="21"/>
              </w:rPr>
              <w:t>风险要素</w:t>
            </w:r>
          </w:p>
        </w:tc>
        <w:tc>
          <w:tcPr>
            <w:tcW w:w="1080" w:type="dxa"/>
            <w:vAlign w:val="center"/>
          </w:tcPr>
          <w:p>
            <w:pPr>
              <w:jc w:val="center"/>
              <w:rPr>
                <w:rFonts w:ascii="宋体" w:hAnsi="宋体" w:cs="宋体"/>
                <w:b/>
                <w:bCs/>
                <w:szCs w:val="21"/>
              </w:rPr>
            </w:pPr>
            <w:r>
              <w:rPr>
                <w:rFonts w:hint="eastAsia" w:ascii="宋体" w:hAnsi="宋体" w:cs="宋体"/>
                <w:b/>
                <w:bCs/>
                <w:szCs w:val="21"/>
              </w:rPr>
              <w:t>可能导致的事故/概率</w:t>
            </w:r>
          </w:p>
        </w:tc>
        <w:tc>
          <w:tcPr>
            <w:tcW w:w="705" w:type="dxa"/>
            <w:vAlign w:val="center"/>
          </w:tcPr>
          <w:p>
            <w:pPr>
              <w:jc w:val="center"/>
              <w:rPr>
                <w:rFonts w:ascii="宋体" w:hAnsi="宋体" w:cs="宋体"/>
                <w:b/>
                <w:bCs/>
                <w:szCs w:val="21"/>
              </w:rPr>
            </w:pPr>
            <w:r>
              <w:rPr>
                <w:rFonts w:hint="eastAsia" w:ascii="宋体" w:hAnsi="宋体" w:cs="宋体"/>
                <w:b/>
                <w:bCs/>
                <w:szCs w:val="21"/>
              </w:rPr>
              <w:t>风险</w:t>
            </w:r>
          </w:p>
          <w:p>
            <w:pPr>
              <w:jc w:val="center"/>
              <w:rPr>
                <w:rFonts w:ascii="宋体" w:hAnsi="宋体" w:cs="宋体"/>
                <w:b/>
                <w:bCs/>
                <w:szCs w:val="21"/>
              </w:rPr>
            </w:pPr>
            <w:r>
              <w:rPr>
                <w:rFonts w:hint="eastAsia" w:ascii="宋体" w:hAnsi="宋体" w:cs="宋体"/>
                <w:b/>
                <w:bCs/>
                <w:szCs w:val="21"/>
              </w:rPr>
              <w:t>分级</w:t>
            </w:r>
          </w:p>
        </w:tc>
        <w:tc>
          <w:tcPr>
            <w:tcW w:w="6375" w:type="dxa"/>
            <w:vAlign w:val="center"/>
          </w:tcPr>
          <w:p>
            <w:pPr>
              <w:jc w:val="center"/>
              <w:rPr>
                <w:rFonts w:ascii="宋体" w:hAnsi="宋体" w:cs="宋体"/>
                <w:b/>
                <w:bCs/>
                <w:szCs w:val="21"/>
              </w:rPr>
            </w:pPr>
            <w:r>
              <w:rPr>
                <w:rFonts w:hint="eastAsia" w:ascii="宋体" w:hAnsi="宋体" w:cs="宋体"/>
                <w:b/>
                <w:bCs/>
                <w:szCs w:val="21"/>
              </w:rPr>
              <w:t>主要防范措施</w:t>
            </w:r>
          </w:p>
        </w:tc>
        <w:tc>
          <w:tcPr>
            <w:tcW w:w="1155" w:type="dxa"/>
            <w:vAlign w:val="center"/>
          </w:tcPr>
          <w:p>
            <w:pPr>
              <w:jc w:val="center"/>
              <w:rPr>
                <w:rFonts w:ascii="宋体" w:hAnsi="宋体" w:cs="宋体"/>
                <w:b/>
                <w:bCs/>
                <w:szCs w:val="21"/>
              </w:rPr>
            </w:pPr>
            <w:r>
              <w:rPr>
                <w:rFonts w:hint="eastAsia" w:ascii="宋体" w:hAnsi="宋体" w:cs="宋体"/>
                <w:b/>
                <w:bCs/>
                <w:szCs w:val="21"/>
              </w:rPr>
              <w:t>责任部门/责任人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480" w:type="dxa"/>
            <w:vAlign w:val="center"/>
          </w:tcPr>
          <w:p>
            <w:pPr>
              <w:jc w:val="center"/>
              <w:rPr>
                <w:rFonts w:ascii="宋体" w:hAnsi="宋体" w:cs="宋体"/>
                <w:szCs w:val="21"/>
              </w:rPr>
            </w:pPr>
            <w:r>
              <w:rPr>
                <w:rFonts w:hint="eastAsia" w:ascii="宋体" w:hAnsi="宋体" w:cs="宋体"/>
                <w:szCs w:val="21"/>
              </w:rPr>
              <w:t>1</w:t>
            </w:r>
          </w:p>
        </w:tc>
        <w:tc>
          <w:tcPr>
            <w:tcW w:w="1118" w:type="dxa"/>
            <w:vAlign w:val="center"/>
          </w:tcPr>
          <w:p>
            <w:pPr>
              <w:jc w:val="center"/>
              <w:rPr>
                <w:rFonts w:ascii="宋体" w:hAnsi="宋体" w:cs="宋体"/>
                <w:szCs w:val="21"/>
              </w:rPr>
            </w:pPr>
            <w:r>
              <w:rPr>
                <w:rFonts w:hint="eastAsia" w:ascii="宋体" w:hAnsi="宋体" w:cs="宋体"/>
                <w:szCs w:val="21"/>
              </w:rPr>
              <w:t>驾驶员心理因素</w:t>
            </w:r>
          </w:p>
        </w:tc>
        <w:tc>
          <w:tcPr>
            <w:tcW w:w="3862" w:type="dxa"/>
            <w:vAlign w:val="center"/>
          </w:tcPr>
          <w:p>
            <w:pPr>
              <w:rPr>
                <w:rFonts w:ascii="宋体" w:hAnsi="宋体" w:cs="宋体"/>
                <w:szCs w:val="21"/>
              </w:rPr>
            </w:pPr>
            <w:r>
              <w:rPr>
                <w:rFonts w:hint="eastAsia" w:ascii="宋体" w:hAnsi="宋体" w:cs="宋体"/>
                <w:szCs w:val="21"/>
              </w:rPr>
              <w:t>过于自信、麻痹大意、心存侥幸、逞强、急躁、逆反等异常心理，导致不能正确认识和判断客观事物。</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w:t>
            </w:r>
          </w:p>
          <w:p>
            <w:pPr>
              <w:jc w:val="center"/>
              <w:rPr>
                <w:rFonts w:ascii="宋体" w:hAnsi="宋体" w:cs="宋体"/>
                <w:szCs w:val="21"/>
              </w:rPr>
            </w:pPr>
            <w:r>
              <w:rPr>
                <w:rFonts w:hint="eastAsia" w:ascii="宋体" w:hAnsi="宋体" w:cs="宋体"/>
                <w:szCs w:val="21"/>
              </w:rPr>
              <w:t>黄色</w:t>
            </w:r>
          </w:p>
        </w:tc>
        <w:tc>
          <w:tcPr>
            <w:tcW w:w="6375" w:type="dxa"/>
            <w:vAlign w:val="center"/>
          </w:tcPr>
          <w:p>
            <w:pPr>
              <w:rPr>
                <w:rFonts w:ascii="宋体" w:hAnsi="宋体" w:cs="宋体"/>
                <w:szCs w:val="21"/>
              </w:rPr>
            </w:pPr>
            <w:r>
              <w:rPr>
                <w:rFonts w:hint="eastAsia" w:ascii="宋体" w:hAnsi="宋体" w:cs="宋体"/>
                <w:szCs w:val="21"/>
              </w:rPr>
              <w:t>1、加强心理引导和辅导，开展适应性评价；</w:t>
            </w:r>
          </w:p>
          <w:p>
            <w:pPr>
              <w:rPr>
                <w:rFonts w:ascii="宋体" w:hAnsi="宋体" w:cs="宋体"/>
                <w:szCs w:val="21"/>
              </w:rPr>
            </w:pPr>
            <w:r>
              <w:rPr>
                <w:rFonts w:hint="eastAsia" w:ascii="宋体" w:hAnsi="宋体" w:cs="宋体"/>
                <w:szCs w:val="21"/>
              </w:rPr>
              <w:t>2、开展针对性警示教育培训，提高安全意识；</w:t>
            </w:r>
          </w:p>
          <w:p>
            <w:pPr>
              <w:rPr>
                <w:rFonts w:ascii="宋体" w:hAnsi="宋体" w:cs="宋体"/>
                <w:szCs w:val="21"/>
              </w:rPr>
            </w:pPr>
            <w:r>
              <w:rPr>
                <w:rFonts w:hint="eastAsia" w:ascii="宋体" w:hAnsi="宋体" w:cs="宋体"/>
                <w:szCs w:val="21"/>
              </w:rPr>
              <w:t>3、加强对驾驶员的关心关爱，增强归属感；</w:t>
            </w:r>
          </w:p>
          <w:p>
            <w:pPr>
              <w:rPr>
                <w:rFonts w:ascii="宋体" w:hAnsi="宋体" w:cs="宋体"/>
                <w:szCs w:val="21"/>
              </w:rPr>
            </w:pPr>
            <w:r>
              <w:rPr>
                <w:rFonts w:hint="eastAsia" w:ascii="宋体" w:hAnsi="宋体" w:cs="宋体"/>
                <w:szCs w:val="21"/>
              </w:rPr>
              <w:t>4、开展考核，建立奖惩机制，对优秀驾驶员进行激励；</w:t>
            </w:r>
          </w:p>
          <w:p>
            <w:pPr>
              <w:rPr>
                <w:rFonts w:ascii="宋体" w:hAnsi="宋体" w:cs="宋体"/>
                <w:szCs w:val="21"/>
              </w:rPr>
            </w:pPr>
            <w:r>
              <w:rPr>
                <w:rFonts w:hint="eastAsia" w:ascii="宋体" w:hAnsi="宋体" w:cs="宋体"/>
                <w:szCs w:val="21"/>
              </w:rPr>
              <w:t>5、健全完善驾驶员安全操作规程，督促驾驶严格落实。</w:t>
            </w:r>
          </w:p>
        </w:tc>
        <w:tc>
          <w:tcPr>
            <w:tcW w:w="1155" w:type="dxa"/>
            <w:vAlign w:val="center"/>
          </w:tcPr>
          <w:p>
            <w:pPr>
              <w:rPr>
                <w:rFonts w:ascii="宋体" w:hAnsi="宋体" w:cs="宋体"/>
                <w:szCs w:val="21"/>
              </w:rPr>
            </w:pPr>
            <w:r>
              <w:rPr>
                <w:rFonts w:hint="eastAsia" w:ascii="宋体" w:hAnsi="宋体" w:cs="宋体"/>
                <w:szCs w:val="21"/>
              </w:rPr>
              <w:t>安全部门</w:t>
            </w:r>
          </w:p>
          <w:p>
            <w:pPr>
              <w:rPr>
                <w:rFonts w:ascii="宋体" w:hAnsi="宋体" w:cs="宋体"/>
                <w:szCs w:val="21"/>
              </w:rPr>
            </w:pPr>
            <w:r>
              <w:rPr>
                <w:rFonts w:hint="eastAsia" w:ascii="宋体" w:hAnsi="宋体" w:cs="宋体"/>
                <w:szCs w:val="21"/>
              </w:rPr>
              <w:t>经营部门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480" w:type="dxa"/>
            <w:vAlign w:val="center"/>
          </w:tcPr>
          <w:p>
            <w:pPr>
              <w:jc w:val="center"/>
              <w:rPr>
                <w:rFonts w:ascii="宋体" w:hAnsi="宋体" w:cs="宋体"/>
                <w:szCs w:val="21"/>
              </w:rPr>
            </w:pPr>
            <w:r>
              <w:rPr>
                <w:rFonts w:hint="eastAsia" w:ascii="宋体" w:hAnsi="宋体" w:cs="宋体"/>
                <w:szCs w:val="21"/>
              </w:rPr>
              <w:t>2</w:t>
            </w:r>
          </w:p>
        </w:tc>
        <w:tc>
          <w:tcPr>
            <w:tcW w:w="1118" w:type="dxa"/>
            <w:vMerge w:val="restart"/>
            <w:vAlign w:val="center"/>
          </w:tcPr>
          <w:p>
            <w:pPr>
              <w:jc w:val="center"/>
              <w:rPr>
                <w:rFonts w:ascii="宋体" w:hAnsi="宋体" w:cs="宋体"/>
                <w:szCs w:val="21"/>
              </w:rPr>
            </w:pPr>
            <w:r>
              <w:rPr>
                <w:rFonts w:hint="eastAsia" w:ascii="宋体" w:hAnsi="宋体" w:cs="宋体"/>
                <w:szCs w:val="21"/>
              </w:rPr>
              <w:t>驾驶员生理因素</w:t>
            </w:r>
          </w:p>
        </w:tc>
        <w:tc>
          <w:tcPr>
            <w:tcW w:w="3862" w:type="dxa"/>
            <w:vAlign w:val="center"/>
          </w:tcPr>
          <w:p>
            <w:pPr>
              <w:rPr>
                <w:rFonts w:ascii="宋体" w:hAnsi="宋体" w:cs="宋体"/>
                <w:szCs w:val="21"/>
              </w:rPr>
            </w:pPr>
            <w:r>
              <w:rPr>
                <w:rFonts w:hint="eastAsia" w:ascii="宋体" w:hAnsi="宋体" w:cs="宋体"/>
                <w:szCs w:val="21"/>
              </w:rPr>
              <w:t>1、驾驶员因疲劳</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A级</w:t>
            </w:r>
          </w:p>
          <w:p>
            <w:pPr>
              <w:jc w:val="center"/>
              <w:rPr>
                <w:rFonts w:ascii="宋体" w:hAnsi="宋体" w:cs="宋体"/>
                <w:szCs w:val="21"/>
              </w:rPr>
            </w:pPr>
            <w:r>
              <w:rPr>
                <w:rFonts w:hint="eastAsia" w:ascii="宋体" w:hAnsi="宋体" w:cs="宋体"/>
                <w:szCs w:val="21"/>
              </w:rPr>
              <w:t>红色</w:t>
            </w:r>
          </w:p>
        </w:tc>
        <w:tc>
          <w:tcPr>
            <w:tcW w:w="6375" w:type="dxa"/>
            <w:vAlign w:val="center"/>
          </w:tcPr>
          <w:p>
            <w:pPr>
              <w:rPr>
                <w:rFonts w:ascii="宋体" w:hAnsi="宋体" w:cs="宋体"/>
                <w:szCs w:val="21"/>
              </w:rPr>
            </w:pPr>
            <w:r>
              <w:rPr>
                <w:rFonts w:hint="eastAsia" w:ascii="宋体" w:hAnsi="宋体" w:cs="宋体"/>
                <w:szCs w:val="21"/>
              </w:rPr>
              <w:t>1、合理调度安排运输任务，按规定配备驾驶员；</w:t>
            </w:r>
          </w:p>
          <w:p>
            <w:pPr>
              <w:rPr>
                <w:rFonts w:ascii="宋体" w:hAnsi="宋体" w:cs="宋体"/>
                <w:szCs w:val="21"/>
              </w:rPr>
            </w:pPr>
            <w:r>
              <w:rPr>
                <w:rFonts w:hint="eastAsia" w:ascii="宋体" w:hAnsi="宋体" w:cs="宋体"/>
                <w:szCs w:val="21"/>
              </w:rPr>
              <w:t>2、督促驾驶员做好收车后的休息；</w:t>
            </w:r>
          </w:p>
          <w:p>
            <w:pPr>
              <w:rPr>
                <w:rFonts w:ascii="宋体" w:hAnsi="宋体" w:cs="宋体"/>
                <w:szCs w:val="21"/>
              </w:rPr>
            </w:pPr>
            <w:r>
              <w:rPr>
                <w:rFonts w:hint="eastAsia" w:ascii="宋体" w:hAnsi="宋体" w:cs="宋体"/>
                <w:szCs w:val="21"/>
              </w:rPr>
              <w:t>3、强化运行过程的疲劳驾驶监管，严格落实疲劳驾驶相关规定；</w:t>
            </w:r>
          </w:p>
          <w:p>
            <w:pPr>
              <w:rPr>
                <w:rFonts w:ascii="宋体" w:hAnsi="宋体" w:cs="宋体"/>
                <w:szCs w:val="21"/>
              </w:rPr>
            </w:pPr>
            <w:r>
              <w:rPr>
                <w:rFonts w:hint="eastAsia" w:ascii="宋体" w:hAnsi="宋体" w:cs="宋体"/>
                <w:szCs w:val="21"/>
              </w:rPr>
              <w:t>4、运用卫星定位监控进行全过程监管；</w:t>
            </w:r>
          </w:p>
          <w:p>
            <w:pPr>
              <w:rPr>
                <w:rFonts w:ascii="宋体" w:hAnsi="宋体" w:cs="宋体"/>
                <w:szCs w:val="21"/>
              </w:rPr>
            </w:pPr>
            <w:r>
              <w:rPr>
                <w:rFonts w:hint="eastAsia" w:ascii="宋体" w:hAnsi="宋体" w:cs="宋体"/>
                <w:szCs w:val="21"/>
              </w:rPr>
              <w:t>5、运用主动安全智能防控设备进行及时纠正提醒；</w:t>
            </w:r>
          </w:p>
          <w:p>
            <w:pPr>
              <w:rPr>
                <w:rFonts w:ascii="宋体" w:hAnsi="宋体" w:cs="宋体"/>
                <w:szCs w:val="21"/>
              </w:rPr>
            </w:pPr>
            <w:r>
              <w:rPr>
                <w:rFonts w:hint="eastAsia" w:ascii="宋体" w:hAnsi="宋体" w:cs="宋体"/>
                <w:szCs w:val="21"/>
              </w:rPr>
              <w:t>6、强化事后处理，严格执行“六严禁”规定。</w:t>
            </w:r>
          </w:p>
        </w:tc>
        <w:tc>
          <w:tcPr>
            <w:tcW w:w="1155" w:type="dxa"/>
            <w:vAlign w:val="center"/>
          </w:tcPr>
          <w:p>
            <w:pPr>
              <w:rPr>
                <w:rFonts w:ascii="宋体" w:hAnsi="宋体" w:cs="宋体"/>
                <w:szCs w:val="21"/>
              </w:rPr>
            </w:pPr>
            <w:r>
              <w:rPr>
                <w:rFonts w:hint="eastAsia" w:ascii="宋体" w:hAnsi="宋体" w:cs="宋体"/>
                <w:szCs w:val="21"/>
              </w:rPr>
              <w:t>经营部门</w:t>
            </w:r>
          </w:p>
          <w:p>
            <w:pPr>
              <w:rPr>
                <w:rFonts w:ascii="宋体" w:hAnsi="宋体" w:cs="宋体"/>
                <w:szCs w:val="21"/>
              </w:rPr>
            </w:pPr>
            <w:r>
              <w:rPr>
                <w:rFonts w:hint="eastAsia" w:ascii="宋体" w:hAnsi="宋体" w:cs="宋体"/>
                <w:szCs w:val="21"/>
              </w:rPr>
              <w:t>安全部门</w:t>
            </w:r>
          </w:p>
          <w:p>
            <w:pP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480" w:type="dxa"/>
            <w:vAlign w:val="center"/>
          </w:tcPr>
          <w:p>
            <w:pPr>
              <w:jc w:val="center"/>
              <w:rPr>
                <w:rFonts w:ascii="宋体" w:hAnsi="宋体" w:cs="宋体"/>
                <w:szCs w:val="21"/>
              </w:rPr>
            </w:pPr>
            <w:r>
              <w:rPr>
                <w:rFonts w:hint="eastAsia" w:ascii="宋体" w:hAnsi="宋体" w:cs="宋体"/>
                <w:szCs w:val="21"/>
              </w:rPr>
              <w:t>3</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2、药物不良反应、疾病</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w:t>
            </w:r>
          </w:p>
          <w:p>
            <w:pPr>
              <w:jc w:val="center"/>
              <w:rPr>
                <w:rFonts w:ascii="宋体" w:hAnsi="宋体" w:cs="宋体"/>
                <w:szCs w:val="21"/>
              </w:rPr>
            </w:pPr>
            <w:r>
              <w:rPr>
                <w:rFonts w:hint="eastAsia" w:ascii="宋体" w:hAnsi="宋体" w:cs="宋体"/>
                <w:szCs w:val="21"/>
              </w:rPr>
              <w:t>黄色</w:t>
            </w:r>
          </w:p>
        </w:tc>
        <w:tc>
          <w:tcPr>
            <w:tcW w:w="6375" w:type="dxa"/>
            <w:vAlign w:val="center"/>
          </w:tcPr>
          <w:p>
            <w:pPr>
              <w:rPr>
                <w:rFonts w:ascii="宋体" w:hAnsi="宋体" w:cs="宋体"/>
                <w:szCs w:val="21"/>
              </w:rPr>
            </w:pPr>
            <w:r>
              <w:rPr>
                <w:rFonts w:hint="eastAsia" w:ascii="宋体" w:hAnsi="宋体" w:cs="宋体"/>
                <w:szCs w:val="21"/>
              </w:rPr>
              <w:t>1、关心驾驶人的身心健康，定期组织驾驶人进行体检；</w:t>
            </w:r>
          </w:p>
          <w:p>
            <w:pPr>
              <w:rPr>
                <w:rFonts w:ascii="宋体" w:hAnsi="宋体" w:cs="宋体"/>
                <w:szCs w:val="21"/>
              </w:rPr>
            </w:pPr>
            <w:r>
              <w:rPr>
                <w:rFonts w:hint="eastAsia" w:ascii="宋体" w:hAnsi="宋体" w:cs="宋体"/>
                <w:szCs w:val="21"/>
              </w:rPr>
              <w:t>2、出车前进行问询、告知；</w:t>
            </w:r>
          </w:p>
          <w:p>
            <w:pPr>
              <w:rPr>
                <w:rFonts w:ascii="宋体" w:hAnsi="宋体" w:cs="宋体"/>
                <w:szCs w:val="21"/>
              </w:rPr>
            </w:pPr>
            <w:r>
              <w:rPr>
                <w:rFonts w:hint="eastAsia" w:ascii="宋体" w:hAnsi="宋体" w:cs="宋体"/>
                <w:szCs w:val="21"/>
              </w:rPr>
              <w:t>3、健全完善备用驾驶员制度；</w:t>
            </w:r>
          </w:p>
          <w:p>
            <w:pPr>
              <w:rPr>
                <w:rFonts w:ascii="宋体" w:hAnsi="宋体" w:cs="宋体"/>
                <w:szCs w:val="21"/>
              </w:rPr>
            </w:pPr>
            <w:r>
              <w:rPr>
                <w:rFonts w:hint="eastAsia" w:ascii="宋体" w:hAnsi="宋体" w:cs="宋体"/>
                <w:szCs w:val="21"/>
              </w:rPr>
              <w:t>4、督促驾驶员主动上报相关情况。</w:t>
            </w:r>
          </w:p>
        </w:tc>
        <w:tc>
          <w:tcPr>
            <w:tcW w:w="1155" w:type="dxa"/>
            <w:vAlign w:val="center"/>
          </w:tcPr>
          <w:p>
            <w:pPr>
              <w:rPr>
                <w:rFonts w:ascii="宋体" w:hAnsi="宋体" w:cs="宋体"/>
                <w:szCs w:val="21"/>
              </w:rPr>
            </w:pPr>
            <w:r>
              <w:rPr>
                <w:rFonts w:hint="eastAsia" w:ascii="宋体" w:hAnsi="宋体" w:cs="宋体"/>
                <w:szCs w:val="21"/>
              </w:rPr>
              <w:t>经营部门</w:t>
            </w:r>
          </w:p>
          <w:p>
            <w:pPr>
              <w:rPr>
                <w:rFonts w:ascii="宋体" w:hAnsi="宋体" w:cs="宋体"/>
                <w:szCs w:val="21"/>
              </w:rPr>
            </w:pPr>
            <w:r>
              <w:rPr>
                <w:rFonts w:hint="eastAsia" w:ascii="宋体" w:hAnsi="宋体" w:cs="宋体"/>
                <w:szCs w:val="21"/>
              </w:rPr>
              <w:t>安全部门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80" w:type="dxa"/>
            <w:vAlign w:val="center"/>
          </w:tcPr>
          <w:p>
            <w:pPr>
              <w:jc w:val="center"/>
              <w:rPr>
                <w:rFonts w:ascii="宋体" w:hAnsi="宋体" w:cs="宋体"/>
                <w:szCs w:val="21"/>
              </w:rPr>
            </w:pPr>
            <w:r>
              <w:rPr>
                <w:rFonts w:hint="eastAsia" w:ascii="宋体" w:hAnsi="宋体" w:cs="宋体"/>
                <w:szCs w:val="21"/>
              </w:rPr>
              <w:t>4</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3、酒驾、毒驾</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A级</w:t>
            </w:r>
          </w:p>
          <w:p>
            <w:pPr>
              <w:jc w:val="center"/>
              <w:rPr>
                <w:rFonts w:ascii="宋体" w:hAnsi="宋体" w:cs="宋体"/>
                <w:szCs w:val="21"/>
              </w:rPr>
            </w:pPr>
            <w:r>
              <w:rPr>
                <w:rFonts w:hint="eastAsia" w:ascii="宋体" w:hAnsi="宋体" w:cs="宋体"/>
                <w:szCs w:val="21"/>
              </w:rPr>
              <w:t>红色</w:t>
            </w:r>
          </w:p>
        </w:tc>
        <w:tc>
          <w:tcPr>
            <w:tcW w:w="6375" w:type="dxa"/>
            <w:vAlign w:val="center"/>
          </w:tcPr>
          <w:p>
            <w:pPr>
              <w:rPr>
                <w:rFonts w:ascii="宋体" w:hAnsi="宋体" w:cs="宋体"/>
                <w:szCs w:val="21"/>
              </w:rPr>
            </w:pPr>
            <w:r>
              <w:rPr>
                <w:rFonts w:hint="eastAsia" w:ascii="宋体" w:hAnsi="宋体" w:cs="宋体"/>
                <w:szCs w:val="21"/>
              </w:rPr>
              <w:t>1、严格落实“七不出站”，严禁酒后出站；</w:t>
            </w:r>
          </w:p>
          <w:p>
            <w:pPr>
              <w:rPr>
                <w:rFonts w:ascii="宋体" w:hAnsi="宋体" w:cs="宋体"/>
                <w:szCs w:val="21"/>
              </w:rPr>
            </w:pPr>
            <w:r>
              <w:rPr>
                <w:rFonts w:hint="eastAsia" w:ascii="宋体" w:hAnsi="宋体" w:cs="宋体"/>
                <w:szCs w:val="21"/>
              </w:rPr>
              <w:t>2、出车前进行问询、告知；</w:t>
            </w:r>
          </w:p>
          <w:p>
            <w:pPr>
              <w:rPr>
                <w:rFonts w:ascii="宋体" w:hAnsi="宋体" w:cs="宋体"/>
                <w:szCs w:val="21"/>
              </w:rPr>
            </w:pPr>
            <w:r>
              <w:rPr>
                <w:rFonts w:hint="eastAsia" w:ascii="宋体" w:hAnsi="宋体" w:cs="宋体"/>
                <w:szCs w:val="21"/>
              </w:rPr>
              <w:t>3、由家人督促检查。</w:t>
            </w:r>
          </w:p>
        </w:tc>
        <w:tc>
          <w:tcPr>
            <w:tcW w:w="1155" w:type="dxa"/>
            <w:vAlign w:val="center"/>
          </w:tcPr>
          <w:p>
            <w:pPr>
              <w:rPr>
                <w:rFonts w:ascii="宋体" w:hAnsi="宋体" w:cs="宋体"/>
                <w:szCs w:val="21"/>
              </w:rPr>
            </w:pPr>
            <w:r>
              <w:rPr>
                <w:rFonts w:hint="eastAsia" w:ascii="宋体" w:hAnsi="宋体" w:cs="宋体"/>
                <w:szCs w:val="21"/>
              </w:rPr>
              <w:t>经营部门</w:t>
            </w:r>
          </w:p>
          <w:p>
            <w:pP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客运站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480" w:type="dxa"/>
            <w:vAlign w:val="center"/>
          </w:tcPr>
          <w:p>
            <w:pPr>
              <w:jc w:val="center"/>
              <w:rPr>
                <w:rFonts w:ascii="宋体" w:hAnsi="宋体" w:cs="宋体"/>
                <w:szCs w:val="21"/>
              </w:rPr>
            </w:pPr>
            <w:r>
              <w:rPr>
                <w:rFonts w:hint="eastAsia" w:ascii="宋体" w:hAnsi="宋体" w:cs="宋体"/>
                <w:szCs w:val="21"/>
              </w:rPr>
              <w:t>5</w:t>
            </w:r>
          </w:p>
        </w:tc>
        <w:tc>
          <w:tcPr>
            <w:tcW w:w="1118" w:type="dxa"/>
            <w:vMerge w:val="restart"/>
            <w:vAlign w:val="center"/>
          </w:tcPr>
          <w:p>
            <w:pPr>
              <w:jc w:val="center"/>
              <w:rPr>
                <w:rFonts w:ascii="宋体" w:hAnsi="宋体" w:cs="宋体"/>
                <w:szCs w:val="21"/>
              </w:rPr>
            </w:pPr>
            <w:r>
              <w:rPr>
                <w:rFonts w:hint="eastAsia" w:ascii="宋体" w:hAnsi="宋体" w:cs="宋体"/>
                <w:szCs w:val="21"/>
              </w:rPr>
              <w:t>驾驶</w:t>
            </w:r>
          </w:p>
          <w:p>
            <w:pPr>
              <w:jc w:val="center"/>
              <w:rPr>
                <w:rFonts w:ascii="宋体" w:hAnsi="宋体" w:cs="宋体"/>
                <w:szCs w:val="21"/>
              </w:rPr>
            </w:pPr>
            <w:r>
              <w:rPr>
                <w:rFonts w:hint="eastAsia" w:ascii="宋体" w:hAnsi="宋体" w:cs="宋体"/>
                <w:szCs w:val="21"/>
              </w:rPr>
              <w:t>行为</w:t>
            </w:r>
          </w:p>
        </w:tc>
        <w:tc>
          <w:tcPr>
            <w:tcW w:w="3862" w:type="dxa"/>
            <w:vAlign w:val="center"/>
          </w:tcPr>
          <w:p>
            <w:pPr>
              <w:rPr>
                <w:rFonts w:ascii="宋体" w:hAnsi="宋体" w:cs="宋体"/>
                <w:szCs w:val="21"/>
              </w:rPr>
            </w:pPr>
            <w:r>
              <w:rPr>
                <w:rFonts w:hint="eastAsia" w:ascii="宋体" w:hAnsi="宋体" w:cs="宋体"/>
                <w:szCs w:val="21"/>
              </w:rPr>
              <w:t>1、危险驾驶——超速</w:t>
            </w:r>
          </w:p>
          <w:p>
            <w:pPr>
              <w:rPr>
                <w:rFonts w:ascii="宋体" w:hAnsi="宋体" w:cs="宋体"/>
                <w:szCs w:val="21"/>
              </w:rPr>
            </w:pPr>
            <w:r>
              <w:rPr>
                <w:rFonts w:hint="eastAsia" w:ascii="宋体" w:hAnsi="宋体" w:cs="宋体"/>
                <w:szCs w:val="21"/>
              </w:rPr>
              <w:t>（1）高速公路超速20%，一般道路超速50以上的</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A级</w:t>
            </w:r>
          </w:p>
          <w:p>
            <w:pPr>
              <w:jc w:val="center"/>
              <w:rPr>
                <w:rFonts w:ascii="宋体" w:hAnsi="宋体" w:cs="宋体"/>
                <w:szCs w:val="21"/>
              </w:rPr>
            </w:pPr>
            <w:r>
              <w:rPr>
                <w:rFonts w:hint="eastAsia" w:ascii="宋体" w:hAnsi="宋体" w:cs="宋体"/>
                <w:szCs w:val="21"/>
              </w:rPr>
              <w:t>红色</w:t>
            </w:r>
          </w:p>
        </w:tc>
        <w:tc>
          <w:tcPr>
            <w:tcW w:w="6375" w:type="dxa"/>
            <w:vAlign w:val="center"/>
          </w:tcPr>
          <w:p>
            <w:pPr>
              <w:rPr>
                <w:rFonts w:ascii="宋体" w:hAnsi="宋体" w:cs="宋体"/>
                <w:szCs w:val="21"/>
              </w:rPr>
            </w:pPr>
            <w:r>
              <w:rPr>
                <w:rFonts w:hint="eastAsia" w:ascii="宋体" w:hAnsi="宋体" w:cs="宋体"/>
                <w:szCs w:val="21"/>
              </w:rPr>
              <w:t>1、开展针对性警示教育培训，提高安全意识；</w:t>
            </w:r>
          </w:p>
          <w:p>
            <w:pPr>
              <w:rPr>
                <w:rFonts w:ascii="宋体" w:hAnsi="宋体" w:cs="宋体"/>
                <w:szCs w:val="21"/>
              </w:rPr>
            </w:pPr>
            <w:r>
              <w:rPr>
                <w:rFonts w:hint="eastAsia" w:ascii="宋体" w:hAnsi="宋体" w:cs="宋体"/>
                <w:szCs w:val="21"/>
              </w:rPr>
              <w:t>2、健全完善驾驶员安全操作规程，督促驾驶严格落实；</w:t>
            </w:r>
          </w:p>
          <w:p>
            <w:pPr>
              <w:rPr>
                <w:rFonts w:ascii="宋体" w:hAnsi="宋体" w:cs="宋体"/>
                <w:szCs w:val="21"/>
              </w:rPr>
            </w:pPr>
            <w:r>
              <w:rPr>
                <w:rFonts w:hint="eastAsia" w:ascii="宋体" w:hAnsi="宋体" w:cs="宋体"/>
                <w:szCs w:val="21"/>
              </w:rPr>
              <w:t>3、运用卫星定位监控进行全过程监管；</w:t>
            </w:r>
          </w:p>
          <w:p>
            <w:pPr>
              <w:rPr>
                <w:rFonts w:ascii="宋体" w:hAnsi="宋体" w:cs="宋体"/>
                <w:szCs w:val="21"/>
              </w:rPr>
            </w:pPr>
            <w:r>
              <w:rPr>
                <w:rFonts w:hint="eastAsia" w:ascii="宋体" w:hAnsi="宋体" w:cs="宋体"/>
                <w:szCs w:val="21"/>
              </w:rPr>
              <w:t>4、运用主动安全智能防控设备进行及时纠正提醒；</w:t>
            </w:r>
          </w:p>
          <w:p>
            <w:pPr>
              <w:rPr>
                <w:rFonts w:ascii="宋体" w:hAnsi="宋体" w:cs="宋体"/>
                <w:szCs w:val="21"/>
              </w:rPr>
            </w:pPr>
            <w:r>
              <w:rPr>
                <w:rFonts w:hint="eastAsia" w:ascii="宋体" w:hAnsi="宋体" w:cs="宋体"/>
                <w:szCs w:val="21"/>
              </w:rPr>
              <w:t>5、强化事后处理，严格执行“六严禁”规定。</w:t>
            </w:r>
          </w:p>
          <w:p>
            <w:pPr>
              <w:rPr>
                <w:rFonts w:ascii="宋体" w:hAnsi="宋体" w:cs="宋体"/>
                <w:szCs w:val="21"/>
              </w:rPr>
            </w:pPr>
            <w:r>
              <w:rPr>
                <w:rFonts w:hint="eastAsia" w:ascii="宋体" w:hAnsi="宋体" w:cs="宋体"/>
                <w:szCs w:val="21"/>
              </w:rPr>
              <w:t>6、运用“安全与服务”微信平台，12328投诉电话等接受旅客监督；</w:t>
            </w:r>
          </w:p>
          <w:p>
            <w:pPr>
              <w:rPr>
                <w:rFonts w:ascii="宋体" w:hAnsi="宋体" w:cs="宋体"/>
                <w:szCs w:val="21"/>
              </w:rPr>
            </w:pPr>
            <w:r>
              <w:rPr>
                <w:rFonts w:hint="eastAsia" w:ascii="宋体" w:hAnsi="宋体" w:cs="宋体"/>
                <w:szCs w:val="21"/>
              </w:rPr>
              <w:t>7、移送管理部门处理。</w:t>
            </w:r>
          </w:p>
        </w:tc>
        <w:tc>
          <w:tcPr>
            <w:tcW w:w="1155" w:type="dxa"/>
            <w:vAlign w:val="center"/>
          </w:tcPr>
          <w:p>
            <w:pPr>
              <w:rPr>
                <w:rFonts w:ascii="宋体" w:hAnsi="宋体" w:cs="宋体"/>
                <w:szCs w:val="21"/>
              </w:rPr>
            </w:pPr>
            <w:r>
              <w:rPr>
                <w:rFonts w:hint="eastAsia" w:ascii="宋体" w:hAnsi="宋体" w:cs="宋体"/>
                <w:szCs w:val="21"/>
              </w:rPr>
              <w:t>经营部门</w:t>
            </w:r>
          </w:p>
          <w:p>
            <w:pPr>
              <w:rPr>
                <w:rFonts w:ascii="宋体" w:hAnsi="宋体" w:cs="宋体"/>
                <w:szCs w:val="21"/>
              </w:rPr>
            </w:pPr>
            <w:r>
              <w:rPr>
                <w:rFonts w:hint="eastAsia" w:ascii="宋体" w:hAnsi="宋体" w:cs="宋体"/>
                <w:szCs w:val="21"/>
              </w:rPr>
              <w:t>安全部门</w:t>
            </w:r>
          </w:p>
          <w:p>
            <w:pP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480" w:type="dxa"/>
            <w:vAlign w:val="center"/>
          </w:tcPr>
          <w:p>
            <w:pPr>
              <w:jc w:val="center"/>
              <w:rPr>
                <w:rFonts w:ascii="宋体" w:hAnsi="宋体" w:cs="宋体"/>
                <w:szCs w:val="21"/>
              </w:rPr>
            </w:pPr>
            <w:r>
              <w:rPr>
                <w:rFonts w:hint="eastAsia" w:ascii="宋体" w:hAnsi="宋体" w:cs="宋体"/>
                <w:szCs w:val="21"/>
              </w:rPr>
              <w:t>6</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（2）高速公路超速20%，一般道路超速50以下的</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1、开展针对性警示教育培训，提高安全意识；</w:t>
            </w:r>
          </w:p>
          <w:p>
            <w:pPr>
              <w:rPr>
                <w:rFonts w:ascii="宋体" w:hAnsi="宋体" w:cs="宋体"/>
                <w:szCs w:val="21"/>
              </w:rPr>
            </w:pPr>
            <w:r>
              <w:rPr>
                <w:rFonts w:hint="eastAsia" w:ascii="宋体" w:hAnsi="宋体" w:cs="宋体"/>
                <w:szCs w:val="21"/>
              </w:rPr>
              <w:t>2、健全完善驾驶员安全操作规程，督促驾驶严格落实；</w:t>
            </w:r>
          </w:p>
          <w:p>
            <w:pPr>
              <w:rPr>
                <w:rFonts w:ascii="宋体" w:hAnsi="宋体" w:cs="宋体"/>
                <w:szCs w:val="21"/>
              </w:rPr>
            </w:pPr>
            <w:r>
              <w:rPr>
                <w:rFonts w:hint="eastAsia" w:ascii="宋体" w:hAnsi="宋体" w:cs="宋体"/>
                <w:szCs w:val="21"/>
              </w:rPr>
              <w:t>3、运用卫星定位监控进行全过程监管；</w:t>
            </w:r>
          </w:p>
          <w:p>
            <w:pPr>
              <w:rPr>
                <w:rFonts w:ascii="宋体" w:hAnsi="宋体" w:cs="宋体"/>
                <w:szCs w:val="21"/>
              </w:rPr>
            </w:pPr>
            <w:r>
              <w:rPr>
                <w:rFonts w:hint="eastAsia" w:ascii="宋体" w:hAnsi="宋体" w:cs="宋体"/>
                <w:szCs w:val="21"/>
              </w:rPr>
              <w:t>4、运用主动安全智能防控设备进行及时纠正提醒；</w:t>
            </w:r>
          </w:p>
          <w:p>
            <w:pPr>
              <w:rPr>
                <w:rFonts w:ascii="宋体" w:hAnsi="宋体" w:cs="宋体"/>
                <w:szCs w:val="21"/>
              </w:rPr>
            </w:pPr>
            <w:r>
              <w:rPr>
                <w:rFonts w:hint="eastAsia" w:ascii="宋体" w:hAnsi="宋体" w:cs="宋体"/>
                <w:szCs w:val="21"/>
              </w:rPr>
              <w:t>5、强化事后处理，严格执行“六严禁”规定。</w:t>
            </w:r>
          </w:p>
          <w:p>
            <w:pPr>
              <w:rPr>
                <w:rFonts w:ascii="宋体" w:hAnsi="宋体" w:cs="宋体"/>
                <w:szCs w:val="21"/>
              </w:rPr>
            </w:pPr>
            <w:r>
              <w:rPr>
                <w:rFonts w:hint="eastAsia" w:ascii="宋体" w:hAnsi="宋体" w:cs="宋体"/>
                <w:szCs w:val="21"/>
              </w:rPr>
              <w:t>6、运用“安全与服务”微信平台，12328投诉电话等接受旅客监督；</w:t>
            </w:r>
          </w:p>
        </w:tc>
        <w:tc>
          <w:tcPr>
            <w:tcW w:w="1155" w:type="dxa"/>
            <w:vAlign w:val="center"/>
          </w:tcPr>
          <w:p>
            <w:pPr>
              <w:rPr>
                <w:rFonts w:ascii="宋体" w:hAnsi="宋体" w:cs="宋体"/>
                <w:szCs w:val="21"/>
              </w:rPr>
            </w:pPr>
            <w:r>
              <w:rPr>
                <w:rFonts w:hint="eastAsia" w:ascii="宋体" w:hAnsi="宋体" w:cs="宋体"/>
                <w:szCs w:val="21"/>
              </w:rPr>
              <w:t>经营部门</w:t>
            </w:r>
          </w:p>
          <w:p>
            <w:pPr>
              <w:rPr>
                <w:rFonts w:ascii="宋体" w:hAnsi="宋体" w:cs="宋体"/>
                <w:szCs w:val="21"/>
              </w:rPr>
            </w:pPr>
            <w:r>
              <w:rPr>
                <w:rFonts w:hint="eastAsia" w:ascii="宋体" w:hAnsi="宋体" w:cs="宋体"/>
                <w:szCs w:val="21"/>
              </w:rPr>
              <w:t>安全部门</w:t>
            </w:r>
          </w:p>
          <w:p>
            <w:pP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480" w:type="dxa"/>
            <w:vAlign w:val="center"/>
          </w:tcPr>
          <w:p>
            <w:pPr>
              <w:jc w:val="center"/>
              <w:rPr>
                <w:rFonts w:ascii="宋体" w:hAnsi="宋体" w:cs="宋体"/>
                <w:szCs w:val="21"/>
              </w:rPr>
            </w:pPr>
            <w:r>
              <w:rPr>
                <w:rFonts w:hint="eastAsia" w:ascii="宋体" w:hAnsi="宋体" w:cs="宋体"/>
                <w:szCs w:val="21"/>
              </w:rPr>
              <w:t>7</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2、危险驾驶——超员</w:t>
            </w:r>
          </w:p>
          <w:p>
            <w:pPr>
              <w:rPr>
                <w:rFonts w:ascii="宋体" w:hAnsi="宋体" w:cs="宋体"/>
                <w:szCs w:val="21"/>
              </w:rPr>
            </w:pPr>
            <w:r>
              <w:rPr>
                <w:rFonts w:hint="eastAsia" w:ascii="宋体" w:hAnsi="宋体" w:cs="宋体"/>
                <w:szCs w:val="21"/>
              </w:rPr>
              <w:t>（1）超过核定载客50%以上的</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A级</w:t>
            </w:r>
          </w:p>
          <w:p>
            <w:pPr>
              <w:jc w:val="center"/>
              <w:rPr>
                <w:rFonts w:ascii="宋体" w:hAnsi="宋体" w:cs="宋体"/>
                <w:szCs w:val="21"/>
              </w:rPr>
            </w:pPr>
            <w:r>
              <w:rPr>
                <w:rFonts w:hint="eastAsia" w:ascii="宋体" w:hAnsi="宋体" w:cs="宋体"/>
                <w:szCs w:val="21"/>
              </w:rPr>
              <w:t>红色</w:t>
            </w:r>
          </w:p>
        </w:tc>
        <w:tc>
          <w:tcPr>
            <w:tcW w:w="6375" w:type="dxa"/>
            <w:vAlign w:val="center"/>
          </w:tcPr>
          <w:p>
            <w:pPr>
              <w:rPr>
                <w:rFonts w:ascii="宋体" w:hAnsi="宋体" w:cs="宋体"/>
                <w:szCs w:val="21"/>
              </w:rPr>
            </w:pPr>
            <w:r>
              <w:rPr>
                <w:rFonts w:hint="eastAsia" w:ascii="宋体" w:hAnsi="宋体" w:cs="宋体"/>
                <w:szCs w:val="21"/>
              </w:rPr>
              <w:t>1、开展针对性警示教育培训，提高安全意识；</w:t>
            </w:r>
          </w:p>
          <w:p>
            <w:pPr>
              <w:rPr>
                <w:rFonts w:ascii="宋体" w:hAnsi="宋体" w:cs="宋体"/>
                <w:szCs w:val="21"/>
              </w:rPr>
            </w:pPr>
            <w:r>
              <w:rPr>
                <w:rFonts w:hint="eastAsia" w:ascii="宋体" w:hAnsi="宋体" w:cs="宋体"/>
                <w:szCs w:val="21"/>
              </w:rPr>
              <w:t>2、健全完善驾驶员安全操作规程，督促驾驶严格落实；</w:t>
            </w:r>
          </w:p>
          <w:p>
            <w:pPr>
              <w:rPr>
                <w:rFonts w:ascii="宋体" w:hAnsi="宋体" w:cs="宋体"/>
                <w:szCs w:val="21"/>
              </w:rPr>
            </w:pPr>
            <w:r>
              <w:rPr>
                <w:rFonts w:hint="eastAsia" w:ascii="宋体" w:hAnsi="宋体" w:cs="宋体"/>
                <w:szCs w:val="21"/>
              </w:rPr>
              <w:t>3、运用卫星定位监控进行全过程监管；</w:t>
            </w:r>
          </w:p>
          <w:p>
            <w:pPr>
              <w:rPr>
                <w:rFonts w:ascii="宋体" w:hAnsi="宋体" w:cs="宋体"/>
                <w:szCs w:val="21"/>
              </w:rPr>
            </w:pPr>
            <w:r>
              <w:rPr>
                <w:rFonts w:hint="eastAsia" w:ascii="宋体" w:hAnsi="宋体" w:cs="宋体"/>
                <w:szCs w:val="21"/>
              </w:rPr>
              <w:t>4、运用主动安全智能防控设备进行及时纠正提醒；</w:t>
            </w:r>
          </w:p>
          <w:p>
            <w:pPr>
              <w:rPr>
                <w:rFonts w:ascii="宋体" w:hAnsi="宋体" w:cs="宋体"/>
                <w:szCs w:val="21"/>
              </w:rPr>
            </w:pPr>
            <w:r>
              <w:rPr>
                <w:rFonts w:hint="eastAsia" w:ascii="宋体" w:hAnsi="宋体" w:cs="宋体"/>
                <w:szCs w:val="21"/>
              </w:rPr>
              <w:t>5、强化事后处理，严格执行“六严禁”规定。</w:t>
            </w:r>
          </w:p>
          <w:p>
            <w:pPr>
              <w:rPr>
                <w:rFonts w:ascii="宋体" w:hAnsi="宋体" w:cs="宋体"/>
                <w:szCs w:val="21"/>
              </w:rPr>
            </w:pPr>
            <w:r>
              <w:rPr>
                <w:rFonts w:hint="eastAsia" w:ascii="宋体" w:hAnsi="宋体" w:cs="宋体"/>
                <w:szCs w:val="21"/>
              </w:rPr>
              <w:t>6、运用“安全与服务”微信平台，12328投诉电话等接受旅客监督；</w:t>
            </w:r>
          </w:p>
          <w:p>
            <w:pPr>
              <w:rPr>
                <w:rFonts w:ascii="宋体" w:hAnsi="宋体" w:cs="宋体"/>
                <w:szCs w:val="21"/>
              </w:rPr>
            </w:pPr>
            <w:r>
              <w:rPr>
                <w:rFonts w:hint="eastAsia" w:ascii="宋体" w:hAnsi="宋体" w:cs="宋体"/>
                <w:szCs w:val="21"/>
              </w:rPr>
              <w:t>7、移送管理部门处理。</w:t>
            </w:r>
          </w:p>
        </w:tc>
        <w:tc>
          <w:tcPr>
            <w:tcW w:w="1155" w:type="dxa"/>
            <w:vAlign w:val="center"/>
          </w:tcPr>
          <w:p>
            <w:pPr>
              <w:rPr>
                <w:rFonts w:ascii="宋体" w:hAnsi="宋体" w:cs="宋体"/>
                <w:szCs w:val="21"/>
              </w:rPr>
            </w:pPr>
            <w:r>
              <w:rPr>
                <w:rFonts w:hint="eastAsia" w:ascii="宋体" w:hAnsi="宋体" w:cs="宋体"/>
                <w:szCs w:val="21"/>
              </w:rPr>
              <w:t>经营部门</w:t>
            </w:r>
          </w:p>
          <w:p>
            <w:pPr>
              <w:rPr>
                <w:rFonts w:ascii="宋体" w:hAnsi="宋体" w:cs="宋体"/>
                <w:szCs w:val="21"/>
              </w:rPr>
            </w:pPr>
            <w:r>
              <w:rPr>
                <w:rFonts w:hint="eastAsia" w:ascii="宋体" w:hAnsi="宋体" w:cs="宋体"/>
                <w:szCs w:val="21"/>
              </w:rPr>
              <w:t>安全部门</w:t>
            </w:r>
          </w:p>
          <w:p>
            <w:pP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480" w:type="dxa"/>
            <w:vAlign w:val="center"/>
          </w:tcPr>
          <w:p>
            <w:pPr>
              <w:jc w:val="center"/>
              <w:rPr>
                <w:rFonts w:ascii="宋体" w:hAnsi="宋体" w:cs="宋体"/>
                <w:szCs w:val="21"/>
              </w:rPr>
            </w:pPr>
            <w:r>
              <w:rPr>
                <w:rFonts w:hint="eastAsia" w:ascii="宋体" w:hAnsi="宋体" w:cs="宋体"/>
                <w:szCs w:val="21"/>
              </w:rPr>
              <w:t>8</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（2）未超过核定载客50%以上的</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1、开展针对性警示教育培训，提高安全意识；</w:t>
            </w:r>
          </w:p>
          <w:p>
            <w:pPr>
              <w:rPr>
                <w:rFonts w:ascii="宋体" w:hAnsi="宋体" w:cs="宋体"/>
                <w:szCs w:val="21"/>
              </w:rPr>
            </w:pPr>
            <w:r>
              <w:rPr>
                <w:rFonts w:hint="eastAsia" w:ascii="宋体" w:hAnsi="宋体" w:cs="宋体"/>
                <w:szCs w:val="21"/>
              </w:rPr>
              <w:t>2、健全完善驾驶员安全操作规程，督促驾驶严格落实；</w:t>
            </w:r>
          </w:p>
          <w:p>
            <w:pPr>
              <w:rPr>
                <w:rFonts w:ascii="宋体" w:hAnsi="宋体" w:cs="宋体"/>
                <w:szCs w:val="21"/>
              </w:rPr>
            </w:pPr>
            <w:r>
              <w:rPr>
                <w:rFonts w:hint="eastAsia" w:ascii="宋体" w:hAnsi="宋体" w:cs="宋体"/>
                <w:szCs w:val="21"/>
              </w:rPr>
              <w:t>3、运用卫星定位监控进行全过程监管；</w:t>
            </w:r>
          </w:p>
          <w:p>
            <w:pPr>
              <w:rPr>
                <w:rFonts w:ascii="宋体" w:hAnsi="宋体" w:cs="宋体"/>
                <w:szCs w:val="21"/>
              </w:rPr>
            </w:pPr>
            <w:r>
              <w:rPr>
                <w:rFonts w:hint="eastAsia" w:ascii="宋体" w:hAnsi="宋体" w:cs="宋体"/>
                <w:szCs w:val="21"/>
              </w:rPr>
              <w:t>4、管理人员随车暗访或分片区进行不定期抽查；</w:t>
            </w:r>
          </w:p>
          <w:p>
            <w:pPr>
              <w:rPr>
                <w:rFonts w:ascii="宋体" w:hAnsi="宋体" w:cs="宋体"/>
                <w:szCs w:val="21"/>
              </w:rPr>
            </w:pPr>
            <w:r>
              <w:rPr>
                <w:rFonts w:hint="eastAsia" w:ascii="宋体" w:hAnsi="宋体" w:cs="宋体"/>
                <w:szCs w:val="21"/>
              </w:rPr>
              <w:t>5、强化事后处理，严格执行“六严禁”规定。</w:t>
            </w:r>
          </w:p>
          <w:p>
            <w:pPr>
              <w:rPr>
                <w:rFonts w:ascii="宋体" w:hAnsi="宋体" w:cs="宋体"/>
                <w:szCs w:val="21"/>
              </w:rPr>
            </w:pPr>
            <w:r>
              <w:rPr>
                <w:rFonts w:hint="eastAsia" w:ascii="宋体" w:hAnsi="宋体" w:cs="宋体"/>
                <w:szCs w:val="21"/>
              </w:rPr>
              <w:t>6、运用“安全与服务”微信平台，12328投诉电话等接受旅客监督；</w:t>
            </w:r>
          </w:p>
        </w:tc>
        <w:tc>
          <w:tcPr>
            <w:tcW w:w="1155" w:type="dxa"/>
            <w:vAlign w:val="center"/>
          </w:tcPr>
          <w:p>
            <w:pPr>
              <w:rPr>
                <w:rFonts w:ascii="宋体" w:hAnsi="宋体" w:cs="宋体"/>
                <w:szCs w:val="21"/>
              </w:rPr>
            </w:pPr>
            <w:r>
              <w:rPr>
                <w:rFonts w:hint="eastAsia" w:ascii="宋体" w:hAnsi="宋体" w:cs="宋体"/>
                <w:szCs w:val="21"/>
              </w:rPr>
              <w:t>经营部门</w:t>
            </w:r>
          </w:p>
          <w:p>
            <w:pPr>
              <w:rPr>
                <w:rFonts w:ascii="宋体" w:hAnsi="宋体" w:cs="宋体"/>
                <w:szCs w:val="21"/>
              </w:rPr>
            </w:pPr>
            <w:r>
              <w:rPr>
                <w:rFonts w:hint="eastAsia" w:ascii="宋体" w:hAnsi="宋体" w:cs="宋体"/>
                <w:szCs w:val="21"/>
              </w:rPr>
              <w:t>安全部门</w:t>
            </w:r>
          </w:p>
          <w:p>
            <w:pP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480" w:type="dxa"/>
            <w:vAlign w:val="center"/>
          </w:tcPr>
          <w:p>
            <w:pPr>
              <w:jc w:val="center"/>
              <w:rPr>
                <w:rFonts w:ascii="宋体" w:hAnsi="宋体" w:cs="宋体"/>
                <w:szCs w:val="21"/>
              </w:rPr>
            </w:pPr>
            <w:r>
              <w:rPr>
                <w:rFonts w:hint="eastAsia" w:ascii="宋体" w:hAnsi="宋体" w:cs="宋体"/>
                <w:szCs w:val="21"/>
              </w:rPr>
              <w:t>9</w:t>
            </w:r>
          </w:p>
        </w:tc>
        <w:tc>
          <w:tcPr>
            <w:tcW w:w="1118" w:type="dxa"/>
            <w:vMerge w:val="restart"/>
            <w:vAlign w:val="center"/>
          </w:tcPr>
          <w:p>
            <w:pPr>
              <w:jc w:val="center"/>
              <w:rPr>
                <w:rFonts w:ascii="宋体" w:hAnsi="宋体" w:cs="宋体"/>
                <w:szCs w:val="21"/>
              </w:rPr>
            </w:pPr>
            <w:r>
              <w:rPr>
                <w:rFonts w:hint="eastAsia" w:ascii="宋体" w:hAnsi="宋体" w:cs="宋体"/>
                <w:szCs w:val="21"/>
              </w:rPr>
              <w:t>驾驶</w:t>
            </w:r>
          </w:p>
          <w:p>
            <w:pPr>
              <w:jc w:val="center"/>
              <w:rPr>
                <w:rFonts w:ascii="宋体" w:hAnsi="宋体" w:cs="宋体"/>
                <w:szCs w:val="21"/>
              </w:rPr>
            </w:pPr>
            <w:r>
              <w:rPr>
                <w:rFonts w:hint="eastAsia" w:ascii="宋体" w:hAnsi="宋体" w:cs="宋体"/>
                <w:szCs w:val="21"/>
              </w:rPr>
              <w:t>行为</w:t>
            </w:r>
          </w:p>
        </w:tc>
        <w:tc>
          <w:tcPr>
            <w:tcW w:w="3862" w:type="dxa"/>
            <w:vAlign w:val="center"/>
          </w:tcPr>
          <w:p>
            <w:pPr>
              <w:rPr>
                <w:rFonts w:ascii="宋体" w:hAnsi="宋体" w:cs="宋体"/>
                <w:szCs w:val="21"/>
              </w:rPr>
            </w:pPr>
            <w:r>
              <w:rPr>
                <w:rFonts w:hint="eastAsia" w:ascii="宋体" w:hAnsi="宋体" w:cs="宋体"/>
                <w:szCs w:val="21"/>
              </w:rPr>
              <w:t>3、危险驾驶——超载</w:t>
            </w:r>
          </w:p>
          <w:p>
            <w:pPr>
              <w:rPr>
                <w:rFonts w:ascii="宋体" w:hAnsi="宋体" w:cs="宋体"/>
                <w:szCs w:val="21"/>
              </w:rPr>
            </w:pPr>
            <w:r>
              <w:rPr>
                <w:rFonts w:hint="eastAsia" w:ascii="宋体" w:hAnsi="宋体" w:cs="宋体"/>
                <w:szCs w:val="21"/>
              </w:rPr>
              <w:t>行李舱违反规定超过标准载货</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w:t>
            </w:r>
          </w:p>
          <w:p>
            <w:pPr>
              <w:jc w:val="center"/>
              <w:rPr>
                <w:rFonts w:ascii="宋体" w:hAnsi="宋体" w:cs="宋体"/>
                <w:szCs w:val="21"/>
              </w:rPr>
            </w:pPr>
            <w:r>
              <w:rPr>
                <w:rFonts w:hint="eastAsia" w:ascii="宋体" w:hAnsi="宋体" w:cs="宋体"/>
                <w:szCs w:val="21"/>
              </w:rPr>
              <w:t>黄色</w:t>
            </w:r>
          </w:p>
        </w:tc>
        <w:tc>
          <w:tcPr>
            <w:tcW w:w="6375" w:type="dxa"/>
            <w:vAlign w:val="center"/>
          </w:tcPr>
          <w:p>
            <w:pPr>
              <w:rPr>
                <w:rFonts w:ascii="宋体" w:hAnsi="宋体" w:cs="宋体"/>
                <w:szCs w:val="21"/>
              </w:rPr>
            </w:pPr>
            <w:r>
              <w:rPr>
                <w:rFonts w:hint="eastAsia" w:ascii="宋体" w:hAnsi="宋体" w:cs="宋体"/>
                <w:szCs w:val="21"/>
              </w:rPr>
              <w:t>1、开展针对性警示教育培训，提高安全意识；</w:t>
            </w:r>
          </w:p>
          <w:p>
            <w:pPr>
              <w:rPr>
                <w:rFonts w:ascii="宋体" w:hAnsi="宋体" w:cs="宋体"/>
                <w:szCs w:val="21"/>
              </w:rPr>
            </w:pPr>
            <w:r>
              <w:rPr>
                <w:rFonts w:hint="eastAsia" w:ascii="宋体" w:hAnsi="宋体" w:cs="宋体"/>
                <w:szCs w:val="21"/>
              </w:rPr>
              <w:t>2、健全完善驾驶员安全操作规程，督促驾驶严格落实；</w:t>
            </w:r>
          </w:p>
          <w:p>
            <w:pPr>
              <w:rPr>
                <w:rFonts w:ascii="宋体" w:hAnsi="宋体" w:cs="宋体"/>
                <w:szCs w:val="21"/>
              </w:rPr>
            </w:pPr>
            <w:r>
              <w:rPr>
                <w:rFonts w:hint="eastAsia" w:ascii="宋体" w:hAnsi="宋体" w:cs="宋体"/>
                <w:szCs w:val="21"/>
              </w:rPr>
              <w:t>3、严格执行《客运班车行李舱载货运输规定》</w:t>
            </w:r>
          </w:p>
        </w:tc>
        <w:tc>
          <w:tcPr>
            <w:tcW w:w="1155" w:type="dxa"/>
            <w:vAlign w:val="center"/>
          </w:tcPr>
          <w:p>
            <w:pPr>
              <w:rPr>
                <w:rFonts w:ascii="宋体" w:hAnsi="宋体" w:cs="宋体"/>
                <w:szCs w:val="21"/>
              </w:rPr>
            </w:pPr>
            <w:r>
              <w:rPr>
                <w:rFonts w:hint="eastAsia" w:ascii="宋体" w:hAnsi="宋体" w:cs="宋体"/>
                <w:szCs w:val="21"/>
              </w:rPr>
              <w:t>经营部门</w:t>
            </w:r>
          </w:p>
          <w:p>
            <w:pPr>
              <w:rPr>
                <w:rFonts w:ascii="宋体" w:hAnsi="宋体" w:cs="宋体"/>
                <w:szCs w:val="21"/>
              </w:rPr>
            </w:pPr>
            <w:r>
              <w:rPr>
                <w:rFonts w:hint="eastAsia" w:ascii="宋体" w:hAnsi="宋体" w:cs="宋体"/>
                <w:szCs w:val="21"/>
              </w:rPr>
              <w:t>安全部门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480" w:type="dxa"/>
            <w:vAlign w:val="center"/>
          </w:tcPr>
          <w:p>
            <w:pPr>
              <w:jc w:val="center"/>
              <w:rPr>
                <w:rFonts w:ascii="宋体" w:hAnsi="宋体" w:cs="宋体"/>
                <w:szCs w:val="21"/>
              </w:rPr>
            </w:pPr>
            <w:r>
              <w:rPr>
                <w:rFonts w:hint="eastAsia" w:ascii="宋体" w:hAnsi="宋体" w:cs="宋体"/>
                <w:szCs w:val="21"/>
              </w:rPr>
              <w:t>10</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4、分心驾驶:驾车过程中接打手机、长时间不目视前方、抽烟</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w:t>
            </w:r>
          </w:p>
          <w:p>
            <w:pPr>
              <w:jc w:val="center"/>
              <w:rPr>
                <w:rFonts w:ascii="宋体" w:hAnsi="宋体" w:cs="宋体"/>
                <w:szCs w:val="21"/>
              </w:rPr>
            </w:pPr>
            <w:r>
              <w:rPr>
                <w:rFonts w:hint="eastAsia" w:ascii="宋体" w:hAnsi="宋体" w:cs="宋体"/>
                <w:szCs w:val="21"/>
              </w:rPr>
              <w:t>黄色</w:t>
            </w:r>
          </w:p>
        </w:tc>
        <w:tc>
          <w:tcPr>
            <w:tcW w:w="6375" w:type="dxa"/>
            <w:vAlign w:val="center"/>
          </w:tcPr>
          <w:p>
            <w:pPr>
              <w:rPr>
                <w:rFonts w:ascii="宋体" w:hAnsi="宋体" w:cs="宋体"/>
                <w:szCs w:val="21"/>
              </w:rPr>
            </w:pPr>
            <w:r>
              <w:rPr>
                <w:rFonts w:hint="eastAsia" w:ascii="宋体" w:hAnsi="宋体" w:cs="宋体"/>
                <w:szCs w:val="21"/>
              </w:rPr>
              <w:t>1、开展针对性警示教育培训，提高安全意识；</w:t>
            </w:r>
          </w:p>
          <w:p>
            <w:pPr>
              <w:rPr>
                <w:rFonts w:ascii="宋体" w:hAnsi="宋体" w:cs="宋体"/>
                <w:szCs w:val="21"/>
              </w:rPr>
            </w:pPr>
            <w:r>
              <w:rPr>
                <w:rFonts w:hint="eastAsia" w:ascii="宋体" w:hAnsi="宋体" w:cs="宋体"/>
                <w:szCs w:val="21"/>
              </w:rPr>
              <w:t>2、健全完善驾驶员安全操作规程，督促驾驶严格落实；</w:t>
            </w:r>
          </w:p>
          <w:p>
            <w:pPr>
              <w:rPr>
                <w:rFonts w:ascii="宋体" w:hAnsi="宋体" w:cs="宋体"/>
                <w:szCs w:val="21"/>
              </w:rPr>
            </w:pPr>
            <w:r>
              <w:rPr>
                <w:rFonts w:hint="eastAsia" w:ascii="宋体" w:hAnsi="宋体" w:cs="宋体"/>
                <w:szCs w:val="21"/>
              </w:rPr>
              <w:t>3、运用卫星定位监控进行全过程监管；</w:t>
            </w:r>
          </w:p>
          <w:p>
            <w:pPr>
              <w:rPr>
                <w:rFonts w:ascii="宋体" w:hAnsi="宋体" w:cs="宋体"/>
                <w:szCs w:val="21"/>
              </w:rPr>
            </w:pPr>
            <w:r>
              <w:rPr>
                <w:rFonts w:hint="eastAsia" w:ascii="宋体" w:hAnsi="宋体" w:cs="宋体"/>
                <w:szCs w:val="21"/>
              </w:rPr>
              <w:t>4、运用主动安全智能防控设备进行及时纠正提醒；</w:t>
            </w:r>
          </w:p>
        </w:tc>
        <w:tc>
          <w:tcPr>
            <w:tcW w:w="1155" w:type="dxa"/>
            <w:vAlign w:val="center"/>
          </w:tcPr>
          <w:p>
            <w:pPr>
              <w:rPr>
                <w:rFonts w:ascii="宋体" w:hAnsi="宋体" w:cs="宋体"/>
                <w:szCs w:val="21"/>
              </w:rPr>
            </w:pPr>
            <w:r>
              <w:rPr>
                <w:rFonts w:hint="eastAsia" w:ascii="宋体" w:hAnsi="宋体" w:cs="宋体"/>
                <w:szCs w:val="21"/>
              </w:rPr>
              <w:t>经营部门</w:t>
            </w:r>
          </w:p>
          <w:p>
            <w:pPr>
              <w:rPr>
                <w:rFonts w:ascii="宋体" w:hAnsi="宋体" w:cs="宋体"/>
                <w:szCs w:val="21"/>
              </w:rPr>
            </w:pPr>
            <w:r>
              <w:rPr>
                <w:rFonts w:hint="eastAsia" w:ascii="宋体" w:hAnsi="宋体" w:cs="宋体"/>
                <w:szCs w:val="21"/>
              </w:rPr>
              <w:t>安全部门</w:t>
            </w:r>
          </w:p>
          <w:p>
            <w:pP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480" w:type="dxa"/>
            <w:vAlign w:val="center"/>
          </w:tcPr>
          <w:p>
            <w:pPr>
              <w:jc w:val="center"/>
              <w:rPr>
                <w:rFonts w:ascii="宋体" w:hAnsi="宋体" w:cs="宋体"/>
                <w:szCs w:val="21"/>
              </w:rPr>
            </w:pPr>
            <w:r>
              <w:rPr>
                <w:rFonts w:hint="eastAsia" w:ascii="宋体" w:hAnsi="宋体" w:cs="宋体"/>
                <w:szCs w:val="21"/>
              </w:rPr>
              <w:t>11</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5、冒险驾驶:行车中强行超车、强行会车、争抢车道、占道行驶、弯道超车、坡路超车等影响其他车辆正常行驶的争道抢行行为</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1、开展针对性警示教育培训，提高安全意识；</w:t>
            </w:r>
          </w:p>
          <w:p>
            <w:pPr>
              <w:rPr>
                <w:rFonts w:ascii="宋体" w:hAnsi="宋体" w:cs="宋体"/>
                <w:szCs w:val="21"/>
              </w:rPr>
            </w:pPr>
            <w:r>
              <w:rPr>
                <w:rFonts w:hint="eastAsia" w:ascii="宋体" w:hAnsi="宋体" w:cs="宋体"/>
                <w:szCs w:val="21"/>
              </w:rPr>
              <w:t>2、健全完善驾驶员安全操作规程，督促驾驶严格落实；</w:t>
            </w:r>
          </w:p>
          <w:p>
            <w:pPr>
              <w:rPr>
                <w:rFonts w:ascii="宋体" w:hAnsi="宋体" w:cs="宋体"/>
                <w:szCs w:val="21"/>
              </w:rPr>
            </w:pPr>
            <w:r>
              <w:rPr>
                <w:rFonts w:hint="eastAsia" w:ascii="宋体" w:hAnsi="宋体" w:cs="宋体"/>
                <w:szCs w:val="21"/>
              </w:rPr>
              <w:t>3、运用卫星定位监控进行全过程监管；</w:t>
            </w:r>
          </w:p>
          <w:p>
            <w:pPr>
              <w:rPr>
                <w:rFonts w:ascii="宋体" w:hAnsi="宋体" w:cs="宋体"/>
                <w:szCs w:val="21"/>
              </w:rPr>
            </w:pPr>
            <w:r>
              <w:rPr>
                <w:rFonts w:hint="eastAsia" w:ascii="宋体" w:hAnsi="宋体" w:cs="宋体"/>
                <w:szCs w:val="21"/>
              </w:rPr>
              <w:t>4、运用主动安全智能防控设备进行及时纠正提醒；</w:t>
            </w:r>
          </w:p>
        </w:tc>
        <w:tc>
          <w:tcPr>
            <w:tcW w:w="1155" w:type="dxa"/>
            <w:vAlign w:val="center"/>
          </w:tcPr>
          <w:p>
            <w:pPr>
              <w:rPr>
                <w:rFonts w:ascii="宋体" w:hAnsi="宋体" w:cs="宋体"/>
                <w:szCs w:val="21"/>
              </w:rPr>
            </w:pPr>
            <w:r>
              <w:rPr>
                <w:rFonts w:hint="eastAsia" w:ascii="宋体" w:hAnsi="宋体" w:cs="宋体"/>
                <w:szCs w:val="21"/>
              </w:rPr>
              <w:t>经营部门</w:t>
            </w:r>
          </w:p>
          <w:p>
            <w:pPr>
              <w:rPr>
                <w:rFonts w:ascii="宋体" w:hAnsi="宋体" w:cs="宋体"/>
                <w:szCs w:val="21"/>
              </w:rPr>
            </w:pPr>
            <w:r>
              <w:rPr>
                <w:rFonts w:hint="eastAsia" w:ascii="宋体" w:hAnsi="宋体" w:cs="宋体"/>
                <w:szCs w:val="21"/>
              </w:rPr>
              <w:t>安全部门</w:t>
            </w:r>
          </w:p>
          <w:p>
            <w:pP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480" w:type="dxa"/>
            <w:vAlign w:val="center"/>
          </w:tcPr>
          <w:p>
            <w:pPr>
              <w:jc w:val="center"/>
              <w:rPr>
                <w:rFonts w:ascii="宋体" w:hAnsi="宋体" w:cs="宋体"/>
                <w:szCs w:val="21"/>
              </w:rPr>
            </w:pPr>
            <w:r>
              <w:rPr>
                <w:rFonts w:hint="eastAsia" w:ascii="宋体" w:hAnsi="宋体" w:cs="宋体"/>
                <w:szCs w:val="21"/>
              </w:rPr>
              <w:t>12</w:t>
            </w:r>
          </w:p>
        </w:tc>
        <w:tc>
          <w:tcPr>
            <w:tcW w:w="1118" w:type="dxa"/>
            <w:vAlign w:val="center"/>
          </w:tcPr>
          <w:p>
            <w:pPr>
              <w:jc w:val="center"/>
              <w:rPr>
                <w:rFonts w:ascii="宋体" w:hAnsi="宋体" w:cs="宋体"/>
                <w:szCs w:val="21"/>
              </w:rPr>
            </w:pPr>
            <w:r>
              <w:rPr>
                <w:rFonts w:hint="eastAsia" w:ascii="宋体" w:hAnsi="宋体" w:cs="宋体"/>
                <w:szCs w:val="21"/>
              </w:rPr>
              <w:t>驾驶员应急处置能力</w:t>
            </w:r>
          </w:p>
        </w:tc>
        <w:tc>
          <w:tcPr>
            <w:tcW w:w="3862" w:type="dxa"/>
            <w:vAlign w:val="center"/>
          </w:tcPr>
          <w:p>
            <w:pPr>
              <w:rPr>
                <w:rFonts w:ascii="宋体" w:hAnsi="宋体" w:cs="宋体"/>
                <w:szCs w:val="21"/>
              </w:rPr>
            </w:pPr>
            <w:r>
              <w:rPr>
                <w:rFonts w:hint="eastAsia" w:ascii="宋体" w:hAnsi="宋体" w:cs="宋体"/>
                <w:szCs w:val="21"/>
              </w:rPr>
              <w:t>1、发生事故未按规定进行报告和处置；</w:t>
            </w:r>
          </w:p>
          <w:p>
            <w:pPr>
              <w:rPr>
                <w:rFonts w:ascii="宋体" w:hAnsi="宋体" w:cs="宋体"/>
                <w:szCs w:val="21"/>
              </w:rPr>
            </w:pPr>
            <w:r>
              <w:rPr>
                <w:rFonts w:hint="eastAsia" w:ascii="宋体" w:hAnsi="宋体" w:cs="宋体"/>
                <w:szCs w:val="21"/>
              </w:rPr>
              <w:t>2、发生事故、车辆抛锚等突发事件，未按规定组织疏散旅客；</w:t>
            </w:r>
          </w:p>
          <w:p>
            <w:pPr>
              <w:rPr>
                <w:rFonts w:ascii="宋体" w:hAnsi="宋体" w:cs="宋体"/>
                <w:szCs w:val="21"/>
              </w:rPr>
            </w:pPr>
            <w:r>
              <w:rPr>
                <w:rFonts w:hint="eastAsia" w:ascii="宋体" w:hAnsi="宋体" w:cs="宋体"/>
                <w:szCs w:val="21"/>
              </w:rPr>
              <w:t>3、发生火灾、爆炸等事故后，不会使用灭火器、应急锤等消防器具；</w:t>
            </w:r>
          </w:p>
          <w:p>
            <w:pPr>
              <w:rPr>
                <w:rFonts w:ascii="宋体" w:hAnsi="宋体" w:cs="宋体"/>
                <w:szCs w:val="21"/>
              </w:rPr>
            </w:pPr>
            <w:r>
              <w:rPr>
                <w:rFonts w:hint="eastAsia" w:ascii="宋体" w:hAnsi="宋体" w:cs="宋体"/>
                <w:szCs w:val="21"/>
              </w:rPr>
              <w:t>4、前方发生交通事故，未做相应的应急处置，造成二次事故。</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1、开展针对性警示教育培训，提高安全意识；</w:t>
            </w:r>
          </w:p>
          <w:p>
            <w:pPr>
              <w:rPr>
                <w:rFonts w:ascii="宋体" w:hAnsi="宋体" w:cs="宋体"/>
                <w:szCs w:val="21"/>
              </w:rPr>
            </w:pPr>
            <w:r>
              <w:rPr>
                <w:rFonts w:hint="eastAsia" w:ascii="宋体" w:hAnsi="宋体" w:cs="宋体"/>
                <w:szCs w:val="21"/>
              </w:rPr>
              <w:t>2、健全完善驾驶员安全操作规程，督促驾驶严格落实；</w:t>
            </w:r>
          </w:p>
          <w:p>
            <w:pPr>
              <w:rPr>
                <w:rFonts w:ascii="宋体" w:hAnsi="宋体" w:cs="宋体"/>
                <w:szCs w:val="21"/>
              </w:rPr>
            </w:pPr>
            <w:r>
              <w:rPr>
                <w:rFonts w:hint="eastAsia" w:ascii="宋体" w:hAnsi="宋体" w:cs="宋体"/>
                <w:szCs w:val="21"/>
              </w:rPr>
              <w:t>3、完善应急处置预案，开展应急处置培训和演练</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480" w:type="dxa"/>
            <w:vAlign w:val="center"/>
          </w:tcPr>
          <w:p>
            <w:pPr>
              <w:jc w:val="center"/>
              <w:rPr>
                <w:rFonts w:ascii="宋体" w:hAnsi="宋体" w:cs="宋体"/>
                <w:szCs w:val="21"/>
              </w:rPr>
            </w:pPr>
            <w:r>
              <w:rPr>
                <w:rFonts w:hint="eastAsia" w:ascii="宋体" w:hAnsi="宋体" w:cs="宋体"/>
                <w:szCs w:val="21"/>
              </w:rPr>
              <w:t>13</w:t>
            </w:r>
          </w:p>
        </w:tc>
        <w:tc>
          <w:tcPr>
            <w:tcW w:w="1118" w:type="dxa"/>
            <w:vAlign w:val="center"/>
          </w:tcPr>
          <w:p>
            <w:pPr>
              <w:jc w:val="center"/>
              <w:rPr>
                <w:rFonts w:ascii="宋体" w:hAnsi="宋体" w:cs="宋体"/>
                <w:szCs w:val="21"/>
              </w:rPr>
            </w:pPr>
            <w:r>
              <w:rPr>
                <w:rFonts w:hint="eastAsia" w:ascii="宋体" w:hAnsi="宋体" w:cs="宋体"/>
                <w:szCs w:val="21"/>
              </w:rPr>
              <w:t>驾驶员运营行为</w:t>
            </w:r>
          </w:p>
        </w:tc>
        <w:tc>
          <w:tcPr>
            <w:tcW w:w="3862" w:type="dxa"/>
            <w:vAlign w:val="center"/>
          </w:tcPr>
          <w:p>
            <w:pPr>
              <w:rPr>
                <w:rFonts w:ascii="宋体" w:hAnsi="宋体" w:cs="宋体"/>
                <w:szCs w:val="21"/>
              </w:rPr>
            </w:pPr>
            <w:r>
              <w:rPr>
                <w:rFonts w:hint="eastAsia" w:ascii="宋体" w:hAnsi="宋体" w:cs="宋体"/>
                <w:szCs w:val="21"/>
              </w:rPr>
              <w:t>1、未按规定线路运行，未按核定站点上下客，客运包车搭乘合同外的旅客</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D级</w:t>
            </w:r>
          </w:p>
          <w:p>
            <w:pPr>
              <w:jc w:val="center"/>
              <w:rPr>
                <w:rFonts w:ascii="宋体" w:hAnsi="宋体" w:cs="宋体"/>
                <w:szCs w:val="21"/>
              </w:rPr>
            </w:pPr>
            <w:r>
              <w:rPr>
                <w:rFonts w:hint="eastAsia" w:ascii="宋体" w:hAnsi="宋体" w:cs="宋体"/>
                <w:szCs w:val="21"/>
              </w:rPr>
              <w:t>蓝色</w:t>
            </w:r>
          </w:p>
        </w:tc>
        <w:tc>
          <w:tcPr>
            <w:tcW w:w="6375" w:type="dxa"/>
            <w:vAlign w:val="center"/>
          </w:tcPr>
          <w:p>
            <w:pPr>
              <w:rPr>
                <w:rFonts w:ascii="宋体" w:hAnsi="宋体" w:cs="宋体"/>
                <w:szCs w:val="21"/>
              </w:rPr>
            </w:pPr>
            <w:r>
              <w:rPr>
                <w:rFonts w:hint="eastAsia" w:ascii="宋体" w:hAnsi="宋体" w:cs="宋体"/>
                <w:szCs w:val="21"/>
              </w:rPr>
              <w:t>1、制定详细的线路运行方案；</w:t>
            </w:r>
          </w:p>
          <w:p>
            <w:pPr>
              <w:rPr>
                <w:rFonts w:ascii="宋体" w:hAnsi="宋体" w:cs="宋体"/>
                <w:szCs w:val="21"/>
              </w:rPr>
            </w:pPr>
            <w:r>
              <w:rPr>
                <w:rFonts w:hint="eastAsia" w:ascii="宋体" w:hAnsi="宋体" w:cs="宋体"/>
                <w:szCs w:val="21"/>
              </w:rPr>
              <w:t>2、运用卫星定位监控进行全过程监管；</w:t>
            </w:r>
          </w:p>
          <w:p>
            <w:pPr>
              <w:rPr>
                <w:rFonts w:ascii="宋体" w:hAnsi="宋体" w:cs="宋体"/>
                <w:szCs w:val="21"/>
              </w:rPr>
            </w:pPr>
            <w:r>
              <w:rPr>
                <w:rFonts w:hint="eastAsia" w:ascii="宋体" w:hAnsi="宋体" w:cs="宋体"/>
                <w:szCs w:val="21"/>
              </w:rPr>
              <w:t>3、强化事后处理，严格执行“六严禁”规定。</w:t>
            </w:r>
          </w:p>
          <w:p>
            <w:pPr>
              <w:rPr>
                <w:rFonts w:ascii="宋体" w:hAnsi="宋体" w:cs="宋体"/>
                <w:szCs w:val="21"/>
              </w:rPr>
            </w:pPr>
            <w:r>
              <w:rPr>
                <w:rFonts w:hint="eastAsia" w:ascii="宋体" w:hAnsi="宋体" w:cs="宋体"/>
                <w:szCs w:val="21"/>
              </w:rPr>
              <w:t>4、运用“安全与服务”微信公众平台，12328投诉电话等接受旅客监督；</w:t>
            </w:r>
          </w:p>
          <w:p>
            <w:pPr>
              <w:rPr>
                <w:rFonts w:ascii="宋体" w:hAnsi="宋体" w:cs="宋体"/>
                <w:szCs w:val="21"/>
              </w:rPr>
            </w:pPr>
            <w:r>
              <w:rPr>
                <w:rFonts w:hint="eastAsia" w:ascii="宋体" w:hAnsi="宋体" w:cs="宋体"/>
                <w:szCs w:val="21"/>
              </w:rPr>
              <w:t>5、选择就近客运站进行安检。</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480" w:type="dxa"/>
            <w:vAlign w:val="center"/>
          </w:tcPr>
          <w:p>
            <w:pPr>
              <w:jc w:val="center"/>
              <w:rPr>
                <w:rFonts w:ascii="宋体" w:hAnsi="宋体" w:cs="宋体"/>
                <w:szCs w:val="21"/>
              </w:rPr>
            </w:pPr>
            <w:r>
              <w:rPr>
                <w:rFonts w:hint="eastAsia" w:ascii="宋体" w:hAnsi="宋体" w:cs="宋体"/>
                <w:szCs w:val="21"/>
              </w:rPr>
              <w:t>14</w:t>
            </w:r>
          </w:p>
        </w:tc>
        <w:tc>
          <w:tcPr>
            <w:tcW w:w="1118" w:type="dxa"/>
            <w:vMerge w:val="restart"/>
            <w:vAlign w:val="center"/>
          </w:tcPr>
          <w:p>
            <w:pPr>
              <w:jc w:val="center"/>
              <w:rPr>
                <w:rFonts w:ascii="宋体" w:hAnsi="宋体" w:cs="宋体"/>
                <w:szCs w:val="21"/>
              </w:rPr>
            </w:pPr>
            <w:r>
              <w:rPr>
                <w:rFonts w:hint="eastAsia" w:ascii="宋体" w:hAnsi="宋体" w:cs="宋体"/>
                <w:szCs w:val="21"/>
              </w:rPr>
              <w:t>驾驶员运营行为</w:t>
            </w:r>
          </w:p>
        </w:tc>
        <w:tc>
          <w:tcPr>
            <w:tcW w:w="3862" w:type="dxa"/>
            <w:vAlign w:val="center"/>
          </w:tcPr>
          <w:p>
            <w:pPr>
              <w:rPr>
                <w:rFonts w:ascii="宋体" w:hAnsi="宋体" w:cs="宋体"/>
                <w:szCs w:val="21"/>
              </w:rPr>
            </w:pPr>
            <w:r>
              <w:rPr>
                <w:rFonts w:hint="eastAsia" w:ascii="宋体" w:hAnsi="宋体" w:cs="宋体"/>
                <w:szCs w:val="21"/>
              </w:rPr>
              <w:t>2、驾驶不符合技术条件的车辆</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1、严格落实车辆安全技术状况检测和年度审验、检验制度，制定车辆维护计划，按照国家有关规定、技术规范及相关规定进行维护；</w:t>
            </w:r>
          </w:p>
          <w:p>
            <w:pPr>
              <w:rPr>
                <w:rFonts w:ascii="宋体" w:hAnsi="宋体" w:cs="宋体"/>
                <w:szCs w:val="21"/>
              </w:rPr>
            </w:pPr>
            <w:r>
              <w:rPr>
                <w:rFonts w:hint="eastAsia" w:ascii="宋体" w:hAnsi="宋体" w:cs="宋体"/>
                <w:szCs w:val="21"/>
              </w:rPr>
              <w:t>2、严禁逾期未年审、年检或年审、年检不合格的车辆营运；</w:t>
            </w:r>
          </w:p>
          <w:p>
            <w:pPr>
              <w:rPr>
                <w:rFonts w:ascii="宋体" w:hAnsi="宋体" w:cs="宋体"/>
                <w:szCs w:val="21"/>
              </w:rPr>
            </w:pPr>
            <w:r>
              <w:rPr>
                <w:rFonts w:hint="eastAsia" w:ascii="宋体" w:hAnsi="宋体" w:cs="宋体"/>
                <w:szCs w:val="21"/>
              </w:rPr>
              <w:t>3、驾驶员应落实车辆的日常维护检测，严格执行出车前、行车中、收车后车辆例检制定；</w:t>
            </w:r>
          </w:p>
          <w:p>
            <w:pPr>
              <w:rPr>
                <w:rFonts w:ascii="宋体" w:hAnsi="宋体" w:cs="宋体"/>
                <w:szCs w:val="21"/>
              </w:rPr>
            </w:pPr>
            <w:r>
              <w:rPr>
                <w:rFonts w:hint="eastAsia" w:ascii="宋体" w:hAnsi="宋体" w:cs="宋体"/>
                <w:szCs w:val="21"/>
              </w:rPr>
              <w:t>4、客运站严格执行“七不出站”安全管理规定。</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0" w:type="dxa"/>
            <w:vAlign w:val="center"/>
          </w:tcPr>
          <w:p>
            <w:pPr>
              <w:jc w:val="center"/>
              <w:rPr>
                <w:rFonts w:ascii="宋体" w:hAnsi="宋体" w:cs="宋体"/>
                <w:szCs w:val="21"/>
              </w:rPr>
            </w:pPr>
            <w:r>
              <w:rPr>
                <w:rFonts w:hint="eastAsia" w:ascii="宋体" w:hAnsi="宋体" w:cs="宋体"/>
                <w:szCs w:val="21"/>
              </w:rPr>
              <w:t>15</w:t>
            </w:r>
          </w:p>
        </w:tc>
        <w:tc>
          <w:tcPr>
            <w:tcW w:w="1118" w:type="dxa"/>
            <w:vMerge w:val="continue"/>
            <w:vAlign w:val="center"/>
          </w:tcPr>
          <w:p>
            <w:pPr>
              <w:jc w:val="cente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3、干扰、屏蔽卫星定位和主动智能防控监控信号、故意破坏监控设备</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1、严格落实卫星定位监控制度；</w:t>
            </w:r>
          </w:p>
          <w:p>
            <w:pPr>
              <w:rPr>
                <w:rFonts w:ascii="宋体" w:hAnsi="宋体" w:cs="宋体"/>
                <w:szCs w:val="21"/>
              </w:rPr>
            </w:pPr>
            <w:r>
              <w:rPr>
                <w:rFonts w:hint="eastAsia" w:ascii="宋体" w:hAnsi="宋体" w:cs="宋体"/>
                <w:szCs w:val="21"/>
              </w:rPr>
              <w:t>2、、强化事后处理，严格执行“六严禁”规定；</w:t>
            </w:r>
          </w:p>
          <w:p>
            <w:pPr>
              <w:rPr>
                <w:rFonts w:ascii="宋体" w:hAnsi="宋体" w:cs="宋体"/>
                <w:szCs w:val="21"/>
              </w:rPr>
            </w:pPr>
            <w:r>
              <w:rPr>
                <w:rFonts w:hint="eastAsia" w:ascii="宋体" w:hAnsi="宋体" w:cs="宋体"/>
                <w:szCs w:val="21"/>
              </w:rPr>
              <w:t>3、不得安排运输任务。</w:t>
            </w:r>
          </w:p>
        </w:tc>
        <w:tc>
          <w:tcPr>
            <w:tcW w:w="1155" w:type="dxa"/>
            <w:vAlign w:val="center"/>
          </w:tcPr>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安全部门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480" w:type="dxa"/>
            <w:vAlign w:val="center"/>
          </w:tcPr>
          <w:p>
            <w:pPr>
              <w:jc w:val="center"/>
              <w:rPr>
                <w:rFonts w:ascii="宋体" w:hAnsi="宋体" w:cs="宋体"/>
                <w:szCs w:val="21"/>
              </w:rPr>
            </w:pPr>
            <w:r>
              <w:rPr>
                <w:rFonts w:hint="eastAsia" w:ascii="宋体" w:hAnsi="宋体" w:cs="宋体"/>
                <w:szCs w:val="21"/>
              </w:rPr>
              <w:t>16</w:t>
            </w:r>
          </w:p>
        </w:tc>
        <w:tc>
          <w:tcPr>
            <w:tcW w:w="1118" w:type="dxa"/>
            <w:vAlign w:val="center"/>
          </w:tcPr>
          <w:p>
            <w:pPr>
              <w:jc w:val="center"/>
              <w:rPr>
                <w:rFonts w:ascii="宋体" w:hAnsi="宋体" w:cs="宋体"/>
                <w:szCs w:val="21"/>
              </w:rPr>
            </w:pPr>
            <w:r>
              <w:rPr>
                <w:rFonts w:hint="eastAsia" w:ascii="宋体" w:hAnsi="宋体" w:cs="宋体"/>
                <w:szCs w:val="21"/>
              </w:rPr>
              <w:t>乘车人的行为</w:t>
            </w:r>
          </w:p>
        </w:tc>
        <w:tc>
          <w:tcPr>
            <w:tcW w:w="3862" w:type="dxa"/>
            <w:vAlign w:val="center"/>
          </w:tcPr>
          <w:p>
            <w:pPr>
              <w:rPr>
                <w:rFonts w:ascii="宋体" w:hAnsi="宋体" w:cs="宋体"/>
                <w:szCs w:val="21"/>
              </w:rPr>
            </w:pPr>
            <w:r>
              <w:rPr>
                <w:rFonts w:hint="eastAsia" w:ascii="宋体" w:hAnsi="宋体" w:cs="宋体"/>
                <w:szCs w:val="21"/>
              </w:rPr>
              <w:t>1、乘客携带危险品乘车，导致车辆发生火灾、爆炸等事故。</w:t>
            </w:r>
          </w:p>
          <w:p>
            <w:pPr>
              <w:rPr>
                <w:rFonts w:ascii="宋体" w:hAnsi="宋体" w:cs="宋体"/>
                <w:szCs w:val="21"/>
              </w:rPr>
            </w:pPr>
            <w:r>
              <w:rPr>
                <w:rFonts w:hint="eastAsia" w:ascii="宋体" w:hAnsi="宋体" w:cs="宋体"/>
                <w:szCs w:val="21"/>
              </w:rPr>
              <w:t>2、乘客与驾驶员聊天等不安全行为。</w:t>
            </w:r>
          </w:p>
          <w:p>
            <w:pPr>
              <w:rPr>
                <w:rFonts w:ascii="宋体" w:hAnsi="宋体" w:cs="宋体"/>
                <w:szCs w:val="21"/>
              </w:rPr>
            </w:pPr>
            <w:r>
              <w:rPr>
                <w:rFonts w:hint="eastAsia" w:ascii="宋体" w:hAnsi="宋体" w:cs="宋体"/>
                <w:szCs w:val="21"/>
              </w:rPr>
              <w:t>3、乘客有妨碍安全驾驶的行为。</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1、客运站严格执行“三不进站、七不出站”管理规定；</w:t>
            </w:r>
          </w:p>
          <w:p>
            <w:pPr>
              <w:rPr>
                <w:rFonts w:ascii="宋体" w:hAnsi="宋体" w:cs="宋体"/>
                <w:szCs w:val="21"/>
              </w:rPr>
            </w:pPr>
            <w:r>
              <w:rPr>
                <w:rFonts w:hint="eastAsia" w:ascii="宋体" w:hAnsi="宋体" w:cs="宋体"/>
                <w:szCs w:val="21"/>
              </w:rPr>
              <w:t>2、驾驶员提醒乘客不得携带国家规定的危险物品及其它禁止携带的物品上车；</w:t>
            </w:r>
          </w:p>
          <w:p>
            <w:pPr>
              <w:rPr>
                <w:rFonts w:ascii="宋体" w:hAnsi="宋体" w:cs="宋体"/>
                <w:szCs w:val="21"/>
              </w:rPr>
            </w:pPr>
            <w:r>
              <w:rPr>
                <w:rFonts w:hint="eastAsia" w:ascii="宋体" w:hAnsi="宋体" w:cs="宋体"/>
                <w:szCs w:val="21"/>
              </w:rPr>
              <w:t>3、禁止在车辆内部吸烟和使用明火。</w:t>
            </w:r>
          </w:p>
          <w:p>
            <w:pPr>
              <w:rPr>
                <w:rFonts w:ascii="宋体" w:hAnsi="宋体" w:cs="宋体"/>
                <w:szCs w:val="21"/>
              </w:rPr>
            </w:pPr>
            <w:r>
              <w:rPr>
                <w:rFonts w:hint="eastAsia" w:ascii="宋体" w:hAnsi="宋体" w:cs="宋体"/>
                <w:szCs w:val="21"/>
              </w:rPr>
              <w:t>4、驾驶员或乘务员对中途上下客的可疑行包进行检查；</w:t>
            </w:r>
          </w:p>
          <w:p>
            <w:pPr>
              <w:rPr>
                <w:rFonts w:ascii="宋体" w:hAnsi="宋体" w:cs="宋体"/>
                <w:szCs w:val="21"/>
              </w:rPr>
            </w:pPr>
            <w:r>
              <w:rPr>
                <w:rFonts w:hint="eastAsia" w:ascii="宋体" w:hAnsi="宋体" w:cs="宋体"/>
                <w:szCs w:val="21"/>
              </w:rPr>
              <w:t>5、驾驶人员应及时制止乘车人的不当行为。</w:t>
            </w:r>
          </w:p>
        </w:tc>
        <w:tc>
          <w:tcPr>
            <w:tcW w:w="1155" w:type="dxa"/>
            <w:vAlign w:val="center"/>
          </w:tcPr>
          <w:p>
            <w:pPr>
              <w:jc w:val="center"/>
              <w:rPr>
                <w:rFonts w:ascii="宋体" w:hAnsi="宋体" w:cs="宋体"/>
                <w:szCs w:val="21"/>
              </w:rPr>
            </w:pPr>
            <w:r>
              <w:rPr>
                <w:rFonts w:hint="eastAsia" w:ascii="宋体" w:hAnsi="宋体" w:cs="宋体"/>
                <w:szCs w:val="21"/>
              </w:rPr>
              <w:t>客运站</w:t>
            </w:r>
          </w:p>
          <w:p>
            <w:pPr>
              <w:jc w:val="center"/>
              <w:rPr>
                <w:rFonts w:ascii="宋体" w:hAnsi="宋体" w:cs="宋体"/>
                <w:szCs w:val="21"/>
              </w:rPr>
            </w:pPr>
            <w:r>
              <w:rPr>
                <w:rFonts w:hint="eastAsia" w:ascii="宋体" w:hAnsi="宋体" w:cs="宋体"/>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480" w:type="dxa"/>
            <w:vAlign w:val="center"/>
          </w:tcPr>
          <w:p>
            <w:pPr>
              <w:jc w:val="center"/>
              <w:rPr>
                <w:rFonts w:ascii="宋体" w:hAnsi="宋体" w:cs="宋体"/>
                <w:szCs w:val="21"/>
              </w:rPr>
            </w:pPr>
            <w:r>
              <w:rPr>
                <w:rFonts w:hint="eastAsia" w:ascii="宋体" w:hAnsi="宋体" w:cs="宋体"/>
                <w:szCs w:val="21"/>
              </w:rPr>
              <w:t>17</w:t>
            </w:r>
          </w:p>
        </w:tc>
        <w:tc>
          <w:tcPr>
            <w:tcW w:w="1118" w:type="dxa"/>
            <w:vAlign w:val="center"/>
          </w:tcPr>
          <w:p>
            <w:pPr>
              <w:jc w:val="center"/>
              <w:rPr>
                <w:rFonts w:ascii="宋体" w:hAnsi="宋体" w:cs="宋体"/>
                <w:szCs w:val="21"/>
              </w:rPr>
            </w:pPr>
            <w:r>
              <w:rPr>
                <w:rFonts w:hint="eastAsia" w:ascii="宋体" w:hAnsi="宋体" w:cs="宋体"/>
                <w:szCs w:val="21"/>
              </w:rPr>
              <w:t>卫星定位监控人员的监控行为</w:t>
            </w:r>
          </w:p>
        </w:tc>
        <w:tc>
          <w:tcPr>
            <w:tcW w:w="3862" w:type="dxa"/>
            <w:vAlign w:val="center"/>
          </w:tcPr>
          <w:p>
            <w:pPr>
              <w:rPr>
                <w:rFonts w:ascii="宋体" w:hAnsi="宋体" w:cs="宋体"/>
                <w:szCs w:val="21"/>
              </w:rPr>
            </w:pPr>
            <w:r>
              <w:rPr>
                <w:rFonts w:hint="eastAsia" w:ascii="宋体" w:hAnsi="宋体" w:cs="宋体"/>
                <w:szCs w:val="21"/>
              </w:rPr>
              <w:t>未进行教育培训上岗，未实施分段限速管理，监控人员未履职尽责，未发现和及时纠正提醒驾驶员超速、疲劳驾驶等违法行为。</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1、开展监控人员培训和继续教育；</w:t>
            </w:r>
          </w:p>
          <w:p>
            <w:pPr>
              <w:rPr>
                <w:rFonts w:ascii="宋体" w:hAnsi="宋体" w:cs="宋体"/>
                <w:szCs w:val="21"/>
              </w:rPr>
            </w:pPr>
            <w:r>
              <w:rPr>
                <w:rFonts w:hint="eastAsia" w:ascii="宋体" w:hAnsi="宋体" w:cs="宋体"/>
                <w:szCs w:val="21"/>
              </w:rPr>
              <w:t>2、制定完善监控人员操作规范；</w:t>
            </w:r>
          </w:p>
          <w:p>
            <w:pPr>
              <w:rPr>
                <w:rFonts w:ascii="宋体" w:hAnsi="宋体" w:cs="宋体"/>
                <w:szCs w:val="21"/>
              </w:rPr>
            </w:pPr>
            <w:r>
              <w:rPr>
                <w:rFonts w:hint="eastAsia" w:ascii="宋体" w:hAnsi="宋体" w:cs="宋体"/>
                <w:szCs w:val="21"/>
              </w:rPr>
              <w:t>3、开展卫星定位监控工作考核；</w:t>
            </w:r>
          </w:p>
          <w:p>
            <w:pPr>
              <w:rPr>
                <w:rFonts w:ascii="宋体" w:hAnsi="宋体" w:cs="宋体"/>
                <w:szCs w:val="21"/>
              </w:rPr>
            </w:pPr>
            <w:r>
              <w:rPr>
                <w:rFonts w:hint="eastAsia" w:ascii="宋体" w:hAnsi="宋体" w:cs="宋体"/>
                <w:szCs w:val="21"/>
              </w:rPr>
              <w:t>4、督促监控人员按照相关规定认真填写监控日志，对发现车辆出现违规、违章问题时，及时汇报处理。</w:t>
            </w:r>
          </w:p>
        </w:tc>
        <w:tc>
          <w:tcPr>
            <w:tcW w:w="1155" w:type="dxa"/>
            <w:vAlign w:val="center"/>
          </w:tcPr>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480" w:type="dxa"/>
            <w:vAlign w:val="center"/>
          </w:tcPr>
          <w:p>
            <w:pPr>
              <w:jc w:val="center"/>
              <w:rPr>
                <w:rFonts w:ascii="宋体" w:hAnsi="宋体" w:cs="宋体"/>
                <w:szCs w:val="21"/>
              </w:rPr>
            </w:pPr>
            <w:r>
              <w:rPr>
                <w:rFonts w:hint="eastAsia" w:ascii="宋体" w:hAnsi="宋体" w:cs="宋体"/>
                <w:szCs w:val="21"/>
              </w:rPr>
              <w:t>18</w:t>
            </w:r>
          </w:p>
        </w:tc>
        <w:tc>
          <w:tcPr>
            <w:tcW w:w="1118" w:type="dxa"/>
            <w:vAlign w:val="center"/>
          </w:tcPr>
          <w:p>
            <w:pPr>
              <w:jc w:val="center"/>
              <w:rPr>
                <w:rFonts w:ascii="宋体" w:hAnsi="宋体" w:cs="宋体"/>
                <w:szCs w:val="21"/>
              </w:rPr>
            </w:pPr>
            <w:r>
              <w:rPr>
                <w:rFonts w:hint="eastAsia" w:ascii="宋体" w:hAnsi="宋体" w:cs="宋体"/>
                <w:szCs w:val="21"/>
              </w:rPr>
              <w:t>经营调度人员的工作行为</w:t>
            </w:r>
          </w:p>
        </w:tc>
        <w:tc>
          <w:tcPr>
            <w:tcW w:w="3862" w:type="dxa"/>
            <w:vAlign w:val="center"/>
          </w:tcPr>
          <w:p>
            <w:pPr>
              <w:rPr>
                <w:rFonts w:ascii="宋体" w:hAnsi="宋体" w:cs="宋体"/>
                <w:szCs w:val="21"/>
              </w:rPr>
            </w:pPr>
            <w:r>
              <w:rPr>
                <w:rFonts w:hint="eastAsia" w:ascii="宋体" w:hAnsi="宋体" w:cs="宋体"/>
                <w:szCs w:val="21"/>
              </w:rPr>
              <w:t>未分线路制定安全运行防范措施，未合理安排运输任务；未督促驾驶员严格按照许可的线路、班次、站点运行，出车前进行问询、告知警示不到位，报停车辆管理不到位等</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1、对客运线路进行实地线路考察，加强班线的安全适应性评估，完善运行方案，合理确定运行线路、车型和时段；</w:t>
            </w:r>
          </w:p>
          <w:p>
            <w:pPr>
              <w:rPr>
                <w:rFonts w:ascii="宋体" w:hAnsi="宋体" w:cs="宋体"/>
                <w:szCs w:val="21"/>
              </w:rPr>
            </w:pPr>
            <w:r>
              <w:rPr>
                <w:rFonts w:hint="eastAsia" w:ascii="宋体" w:hAnsi="宋体" w:cs="宋体"/>
                <w:szCs w:val="21"/>
              </w:rPr>
              <w:t>2、规范运输生产经营行为，督促驾驶员严格按照许可的线路、班次、站点运行；</w:t>
            </w:r>
          </w:p>
          <w:p>
            <w:pPr>
              <w:rPr>
                <w:rFonts w:ascii="宋体" w:hAnsi="宋体" w:cs="宋体"/>
                <w:szCs w:val="21"/>
              </w:rPr>
            </w:pPr>
            <w:r>
              <w:rPr>
                <w:rFonts w:hint="eastAsia" w:ascii="宋体" w:hAnsi="宋体" w:cs="宋体"/>
                <w:szCs w:val="21"/>
              </w:rPr>
              <w:t>3、了解驾驶人员的思想状态和生活情况，出车前对驾乘人员进行询问和教育，达不到出车要求的人员，及时进行调换；</w:t>
            </w:r>
          </w:p>
          <w:p>
            <w:pPr>
              <w:rPr>
                <w:rFonts w:ascii="宋体" w:hAnsi="宋体" w:cs="宋体"/>
                <w:szCs w:val="21"/>
              </w:rPr>
            </w:pPr>
            <w:r>
              <w:rPr>
                <w:rFonts w:hint="eastAsia" w:ascii="宋体" w:hAnsi="宋体" w:cs="宋体"/>
                <w:szCs w:val="21"/>
              </w:rPr>
              <w:t>4、报停车辆收回相关牌证统一管理。</w:t>
            </w:r>
          </w:p>
        </w:tc>
        <w:tc>
          <w:tcPr>
            <w:tcW w:w="1155" w:type="dxa"/>
            <w:vAlign w:val="center"/>
          </w:tcPr>
          <w:p>
            <w:pPr>
              <w:jc w:val="center"/>
              <w:rPr>
                <w:rFonts w:ascii="宋体" w:hAnsi="宋体" w:cs="宋体"/>
                <w:szCs w:val="21"/>
              </w:rPr>
            </w:pPr>
            <w:r>
              <w:rPr>
                <w:rFonts w:hint="eastAsia" w:ascii="宋体" w:hAnsi="宋体" w:cs="宋体"/>
                <w:szCs w:val="21"/>
              </w:rPr>
              <w:t>经营部门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480" w:type="dxa"/>
            <w:vAlign w:val="center"/>
          </w:tcPr>
          <w:p>
            <w:pPr>
              <w:jc w:val="center"/>
              <w:rPr>
                <w:rFonts w:ascii="宋体" w:hAnsi="宋体" w:cs="宋体"/>
                <w:szCs w:val="21"/>
              </w:rPr>
            </w:pPr>
            <w:r>
              <w:rPr>
                <w:rFonts w:hint="eastAsia" w:ascii="宋体" w:hAnsi="宋体" w:cs="宋体"/>
                <w:szCs w:val="21"/>
              </w:rPr>
              <w:t>19</w:t>
            </w:r>
          </w:p>
        </w:tc>
        <w:tc>
          <w:tcPr>
            <w:tcW w:w="1118" w:type="dxa"/>
            <w:vAlign w:val="center"/>
          </w:tcPr>
          <w:p>
            <w:pPr>
              <w:jc w:val="center"/>
              <w:rPr>
                <w:rFonts w:ascii="宋体" w:hAnsi="宋体" w:cs="宋体"/>
                <w:szCs w:val="21"/>
              </w:rPr>
            </w:pPr>
            <w:r>
              <w:rPr>
                <w:rFonts w:hint="eastAsia" w:ascii="宋体" w:hAnsi="宋体" w:cs="宋体"/>
                <w:szCs w:val="21"/>
              </w:rPr>
              <w:t>车管人员的工作行为</w:t>
            </w:r>
          </w:p>
        </w:tc>
        <w:tc>
          <w:tcPr>
            <w:tcW w:w="3862" w:type="dxa"/>
            <w:vAlign w:val="center"/>
          </w:tcPr>
          <w:p>
            <w:pPr>
              <w:rPr>
                <w:rFonts w:ascii="宋体" w:hAnsi="宋体" w:cs="宋体"/>
                <w:szCs w:val="21"/>
              </w:rPr>
            </w:pPr>
            <w:r>
              <w:rPr>
                <w:rFonts w:hint="eastAsia" w:ascii="宋体" w:hAnsi="宋体" w:cs="宋体"/>
                <w:szCs w:val="21"/>
              </w:rPr>
              <w:t>车辆维护、检查、维修、年审审验等不到位</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1、落实车辆安全技术规定，对车辆按规定时间进行维修，进行二级维护、年审、上线检测；</w:t>
            </w:r>
          </w:p>
          <w:p>
            <w:pPr>
              <w:rPr>
                <w:rFonts w:ascii="宋体" w:hAnsi="宋体" w:cs="宋体"/>
                <w:szCs w:val="21"/>
              </w:rPr>
            </w:pPr>
            <w:r>
              <w:rPr>
                <w:rFonts w:hint="eastAsia" w:ascii="宋体" w:hAnsi="宋体" w:cs="宋体"/>
                <w:szCs w:val="21"/>
              </w:rPr>
              <w:t>2、督促落实车辆“三检”制度，并组织对车辆进行抽检，确保车辆正常运行。</w:t>
            </w:r>
          </w:p>
        </w:tc>
        <w:tc>
          <w:tcPr>
            <w:tcW w:w="1155" w:type="dxa"/>
            <w:vAlign w:val="center"/>
          </w:tcPr>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480" w:type="dxa"/>
            <w:vAlign w:val="center"/>
          </w:tcPr>
          <w:p>
            <w:pPr>
              <w:jc w:val="center"/>
              <w:rPr>
                <w:rFonts w:ascii="宋体" w:hAnsi="宋体" w:cs="宋体"/>
                <w:szCs w:val="21"/>
              </w:rPr>
            </w:pPr>
            <w:r>
              <w:rPr>
                <w:rFonts w:hint="eastAsia" w:ascii="宋体" w:hAnsi="宋体" w:cs="宋体"/>
                <w:szCs w:val="21"/>
              </w:rPr>
              <w:t>20</w:t>
            </w:r>
          </w:p>
        </w:tc>
        <w:tc>
          <w:tcPr>
            <w:tcW w:w="1118" w:type="dxa"/>
            <w:vAlign w:val="center"/>
          </w:tcPr>
          <w:p>
            <w:pPr>
              <w:jc w:val="center"/>
              <w:rPr>
                <w:rFonts w:ascii="宋体" w:hAnsi="宋体" w:cs="宋体"/>
                <w:szCs w:val="21"/>
              </w:rPr>
            </w:pPr>
            <w:r>
              <w:rPr>
                <w:rFonts w:hint="eastAsia" w:ascii="宋体" w:hAnsi="宋体" w:cs="宋体"/>
                <w:szCs w:val="21"/>
              </w:rPr>
              <w:t>安全管理人员的工作行为</w:t>
            </w:r>
          </w:p>
        </w:tc>
        <w:tc>
          <w:tcPr>
            <w:tcW w:w="3862" w:type="dxa"/>
            <w:vAlign w:val="center"/>
          </w:tcPr>
          <w:p>
            <w:pPr>
              <w:rPr>
                <w:rFonts w:ascii="宋体" w:hAnsi="宋体" w:cs="宋体"/>
                <w:szCs w:val="21"/>
              </w:rPr>
            </w:pPr>
            <w:r>
              <w:rPr>
                <w:rFonts w:hint="eastAsia" w:ascii="宋体" w:hAnsi="宋体" w:cs="宋体"/>
                <w:szCs w:val="21"/>
              </w:rPr>
              <w:t>安全制度不健全、安全职责不明确、安全目标考核不到位、安全会议、安全教育培训、安全监督检查、隐患排查整治、违法违规处理、事故调查、应急演练等工作不到位</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numPr>
                <w:ilvl w:val="0"/>
                <w:numId w:val="7"/>
              </w:numPr>
              <w:rPr>
                <w:rFonts w:ascii="宋体" w:hAnsi="宋体" w:cs="宋体"/>
                <w:szCs w:val="21"/>
              </w:rPr>
            </w:pPr>
            <w:r>
              <w:rPr>
                <w:rFonts w:hint="eastAsia" w:ascii="宋体" w:hAnsi="宋体" w:cs="宋体"/>
                <w:szCs w:val="21"/>
              </w:rPr>
              <w:t>健全完善安全生产制度，严格落实安全工作职责，严格监督检查各项规章制度的执行情况；</w:t>
            </w:r>
          </w:p>
          <w:p>
            <w:pPr>
              <w:rPr>
                <w:rFonts w:ascii="宋体" w:hAnsi="宋体" w:cs="宋体"/>
                <w:szCs w:val="21"/>
              </w:rPr>
            </w:pPr>
            <w:r>
              <w:rPr>
                <w:rFonts w:hint="eastAsia" w:ascii="宋体" w:hAnsi="宋体" w:cs="宋体"/>
                <w:szCs w:val="21"/>
              </w:rPr>
              <w:t>2、组织开展目标考核并开展奖惩，定期召开安全会议；</w:t>
            </w:r>
          </w:p>
          <w:p>
            <w:pPr>
              <w:rPr>
                <w:rFonts w:ascii="宋体" w:hAnsi="宋体" w:cs="宋体"/>
                <w:szCs w:val="21"/>
              </w:rPr>
            </w:pPr>
            <w:r>
              <w:rPr>
                <w:rFonts w:hint="eastAsia" w:ascii="宋体" w:hAnsi="宋体" w:cs="宋体"/>
                <w:szCs w:val="21"/>
              </w:rPr>
              <w:t>3、督促落实各项安全检查，开展隐患排查整治，组织教育培训；</w:t>
            </w:r>
          </w:p>
          <w:p>
            <w:pPr>
              <w:rPr>
                <w:rFonts w:ascii="宋体" w:hAnsi="宋体" w:cs="宋体"/>
                <w:szCs w:val="21"/>
              </w:rPr>
            </w:pPr>
            <w:r>
              <w:rPr>
                <w:rFonts w:hint="eastAsia" w:ascii="宋体" w:hAnsi="宋体" w:cs="宋体"/>
                <w:szCs w:val="21"/>
              </w:rPr>
              <w:t>4、对违法行为进行处理，开展事故调查，组织应急演练。</w:t>
            </w:r>
          </w:p>
        </w:tc>
        <w:tc>
          <w:tcPr>
            <w:tcW w:w="1155" w:type="dxa"/>
            <w:vAlign w:val="center"/>
          </w:tcPr>
          <w:p>
            <w:pPr>
              <w:jc w:val="center"/>
              <w:rPr>
                <w:rFonts w:ascii="宋体" w:hAnsi="宋体" w:cs="宋体"/>
                <w:szCs w:val="21"/>
              </w:rPr>
            </w:pPr>
            <w:r>
              <w:rPr>
                <w:rFonts w:hint="eastAsia" w:ascii="宋体" w:hAnsi="宋体" w:cs="宋体"/>
                <w:szCs w:val="21"/>
              </w:rPr>
              <w:t>安全部门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775" w:type="dxa"/>
            <w:gridSpan w:val="7"/>
            <w:vAlign w:val="center"/>
          </w:tcPr>
          <w:p>
            <w:pPr>
              <w:jc w:val="center"/>
              <w:rPr>
                <w:rFonts w:ascii="宋体" w:hAnsi="宋体" w:cs="宋体"/>
                <w:b/>
                <w:bCs/>
                <w:sz w:val="32"/>
                <w:szCs w:val="32"/>
              </w:rPr>
            </w:pPr>
            <w:r>
              <w:rPr>
                <w:rFonts w:hint="eastAsia" w:ascii="宋体" w:hAnsi="宋体" w:cs="宋体"/>
                <w:b/>
                <w:bCs/>
                <w:sz w:val="32"/>
                <w:szCs w:val="32"/>
              </w:rPr>
              <w:t>营运车辆及设施设备因素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480" w:type="dxa"/>
            <w:vAlign w:val="center"/>
          </w:tcPr>
          <w:p>
            <w:pPr>
              <w:rPr>
                <w:rFonts w:ascii="宋体" w:hAnsi="宋体" w:cs="宋体"/>
                <w:szCs w:val="21"/>
              </w:rPr>
            </w:pPr>
            <w:r>
              <w:rPr>
                <w:rFonts w:hint="eastAsia" w:ascii="宋体" w:hAnsi="宋体" w:cs="宋体"/>
                <w:szCs w:val="21"/>
              </w:rPr>
              <w:t>1</w:t>
            </w:r>
          </w:p>
        </w:tc>
        <w:tc>
          <w:tcPr>
            <w:tcW w:w="1118" w:type="dxa"/>
            <w:vAlign w:val="center"/>
          </w:tcPr>
          <w:p>
            <w:pPr>
              <w:jc w:val="center"/>
              <w:rPr>
                <w:rFonts w:ascii="宋体" w:hAnsi="宋体" w:cs="宋体"/>
                <w:szCs w:val="21"/>
              </w:rPr>
            </w:pPr>
            <w:r>
              <w:rPr>
                <w:rFonts w:hint="eastAsia" w:ascii="宋体" w:hAnsi="宋体" w:cs="宋体"/>
                <w:szCs w:val="21"/>
              </w:rPr>
              <w:t>车辆</w:t>
            </w:r>
          </w:p>
          <w:p>
            <w:pPr>
              <w:jc w:val="center"/>
              <w:rPr>
                <w:rFonts w:ascii="宋体" w:hAnsi="宋体" w:cs="宋体"/>
                <w:szCs w:val="21"/>
              </w:rPr>
            </w:pPr>
            <w:r>
              <w:rPr>
                <w:rFonts w:hint="eastAsia" w:ascii="宋体" w:hAnsi="宋体" w:cs="宋体"/>
                <w:szCs w:val="21"/>
              </w:rPr>
              <w:t>选型</w:t>
            </w:r>
          </w:p>
        </w:tc>
        <w:tc>
          <w:tcPr>
            <w:tcW w:w="3862" w:type="dxa"/>
            <w:vAlign w:val="center"/>
          </w:tcPr>
          <w:p>
            <w:pPr>
              <w:rPr>
                <w:rFonts w:ascii="宋体" w:hAnsi="宋体" w:cs="宋体"/>
                <w:szCs w:val="21"/>
              </w:rPr>
            </w:pPr>
            <w:r>
              <w:rPr>
                <w:rFonts w:hint="eastAsia" w:ascii="宋体" w:hAnsi="宋体" w:cs="宋体"/>
                <w:szCs w:val="21"/>
              </w:rPr>
              <w:t>选型不合理、技术条件不符合要求</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w:t>
            </w:r>
          </w:p>
          <w:p>
            <w:pPr>
              <w:jc w:val="center"/>
              <w:rPr>
                <w:rFonts w:ascii="宋体" w:hAnsi="宋体" w:cs="宋体"/>
                <w:szCs w:val="21"/>
              </w:rPr>
            </w:pPr>
            <w:r>
              <w:rPr>
                <w:rFonts w:hint="eastAsia" w:ascii="宋体" w:hAnsi="宋体" w:cs="宋体"/>
                <w:szCs w:val="21"/>
              </w:rPr>
              <w:t>黄色</w:t>
            </w:r>
          </w:p>
        </w:tc>
        <w:tc>
          <w:tcPr>
            <w:tcW w:w="6375" w:type="dxa"/>
            <w:vAlign w:val="center"/>
          </w:tcPr>
          <w:p>
            <w:pPr>
              <w:rPr>
                <w:rFonts w:ascii="宋体" w:hAnsi="宋体" w:cs="宋体"/>
                <w:szCs w:val="21"/>
              </w:rPr>
            </w:pPr>
            <w:r>
              <w:rPr>
                <w:rFonts w:hint="eastAsia" w:ascii="宋体" w:hAnsi="宋体" w:cs="宋体"/>
                <w:szCs w:val="21"/>
              </w:rPr>
              <w:t>对客运车辆实行择优选配，证照齐全有效</w:t>
            </w:r>
          </w:p>
        </w:tc>
        <w:tc>
          <w:tcPr>
            <w:tcW w:w="1155" w:type="dxa"/>
            <w:vAlign w:val="center"/>
          </w:tcPr>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480" w:type="dxa"/>
            <w:vAlign w:val="center"/>
          </w:tcPr>
          <w:p>
            <w:pPr>
              <w:rPr>
                <w:rFonts w:ascii="宋体" w:hAnsi="宋体" w:cs="宋体"/>
                <w:szCs w:val="21"/>
              </w:rPr>
            </w:pPr>
            <w:r>
              <w:rPr>
                <w:rFonts w:hint="eastAsia" w:ascii="宋体" w:hAnsi="宋体" w:cs="宋体"/>
                <w:szCs w:val="21"/>
              </w:rPr>
              <w:t>2</w:t>
            </w:r>
          </w:p>
        </w:tc>
        <w:tc>
          <w:tcPr>
            <w:tcW w:w="1118" w:type="dxa"/>
            <w:vAlign w:val="center"/>
          </w:tcPr>
          <w:p>
            <w:pPr>
              <w:jc w:val="center"/>
              <w:rPr>
                <w:rFonts w:ascii="宋体" w:hAnsi="宋体" w:cs="宋体"/>
                <w:szCs w:val="21"/>
              </w:rPr>
            </w:pPr>
            <w:r>
              <w:rPr>
                <w:rFonts w:hint="eastAsia" w:ascii="宋体" w:hAnsi="宋体" w:cs="宋体"/>
                <w:szCs w:val="21"/>
              </w:rPr>
              <w:t>车辆</w:t>
            </w:r>
          </w:p>
          <w:p>
            <w:pPr>
              <w:jc w:val="center"/>
              <w:rPr>
                <w:rFonts w:ascii="宋体" w:hAnsi="宋体" w:cs="宋体"/>
                <w:szCs w:val="21"/>
              </w:rPr>
            </w:pPr>
            <w:r>
              <w:rPr>
                <w:rFonts w:hint="eastAsia" w:ascii="宋体" w:hAnsi="宋体" w:cs="宋体"/>
                <w:szCs w:val="21"/>
              </w:rPr>
              <w:t>维护</w:t>
            </w:r>
          </w:p>
        </w:tc>
        <w:tc>
          <w:tcPr>
            <w:tcW w:w="3862" w:type="dxa"/>
            <w:vAlign w:val="center"/>
          </w:tcPr>
          <w:p>
            <w:pPr>
              <w:rPr>
                <w:rFonts w:ascii="宋体" w:hAnsi="宋体" w:cs="宋体"/>
                <w:szCs w:val="21"/>
              </w:rPr>
            </w:pPr>
            <w:r>
              <w:rPr>
                <w:rFonts w:hint="eastAsia" w:ascii="宋体" w:hAnsi="宋体" w:cs="宋体"/>
                <w:szCs w:val="21"/>
              </w:rPr>
              <w:t>车辆日常维护不到位</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1、建立客运车辆维护制度，制定客运车辆维护计划，按照维护周期执行维护；</w:t>
            </w:r>
          </w:p>
          <w:p>
            <w:pPr>
              <w:rPr>
                <w:rFonts w:ascii="宋体" w:hAnsi="宋体" w:cs="宋体"/>
                <w:szCs w:val="21"/>
              </w:rPr>
            </w:pPr>
            <w:r>
              <w:rPr>
                <w:rFonts w:hint="eastAsia" w:ascii="宋体" w:hAnsi="宋体" w:cs="宋体"/>
                <w:szCs w:val="21"/>
              </w:rPr>
              <w:t>2、对二级维护进行全过程跟踪管理；</w:t>
            </w:r>
          </w:p>
          <w:p>
            <w:pPr>
              <w:rPr>
                <w:rFonts w:ascii="宋体" w:hAnsi="宋体" w:cs="宋体"/>
                <w:szCs w:val="21"/>
              </w:rPr>
            </w:pPr>
            <w:r>
              <w:rPr>
                <w:rFonts w:hint="eastAsia" w:ascii="宋体" w:hAnsi="宋体" w:cs="宋体"/>
                <w:szCs w:val="21"/>
              </w:rPr>
              <w:t>3、二级维护应交由具备资质条件的车辆维修企业执行。</w:t>
            </w:r>
          </w:p>
        </w:tc>
        <w:tc>
          <w:tcPr>
            <w:tcW w:w="1155" w:type="dxa"/>
            <w:vAlign w:val="center"/>
          </w:tcPr>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480" w:type="dxa"/>
            <w:vAlign w:val="center"/>
          </w:tcPr>
          <w:p>
            <w:pPr>
              <w:rPr>
                <w:rFonts w:ascii="宋体" w:hAnsi="宋体" w:cs="宋体"/>
                <w:szCs w:val="21"/>
              </w:rPr>
            </w:pPr>
            <w:r>
              <w:rPr>
                <w:rFonts w:hint="eastAsia" w:ascii="宋体" w:hAnsi="宋体" w:cs="宋体"/>
                <w:szCs w:val="21"/>
              </w:rPr>
              <w:t>3</w:t>
            </w:r>
          </w:p>
        </w:tc>
        <w:tc>
          <w:tcPr>
            <w:tcW w:w="1118" w:type="dxa"/>
            <w:vAlign w:val="center"/>
          </w:tcPr>
          <w:p>
            <w:pPr>
              <w:jc w:val="center"/>
              <w:rPr>
                <w:rFonts w:ascii="宋体" w:hAnsi="宋体" w:cs="宋体"/>
                <w:szCs w:val="21"/>
              </w:rPr>
            </w:pPr>
            <w:r>
              <w:rPr>
                <w:rFonts w:hint="eastAsia" w:ascii="宋体" w:hAnsi="宋体" w:cs="宋体"/>
                <w:szCs w:val="21"/>
              </w:rPr>
              <w:t>车辆</w:t>
            </w:r>
          </w:p>
          <w:p>
            <w:pPr>
              <w:jc w:val="center"/>
              <w:rPr>
                <w:rFonts w:ascii="宋体" w:hAnsi="宋体" w:cs="宋体"/>
                <w:szCs w:val="21"/>
              </w:rPr>
            </w:pPr>
            <w:r>
              <w:rPr>
                <w:rFonts w:hint="eastAsia" w:ascii="宋体" w:hAnsi="宋体" w:cs="宋体"/>
                <w:szCs w:val="21"/>
              </w:rPr>
              <w:t>年检</w:t>
            </w:r>
          </w:p>
        </w:tc>
        <w:tc>
          <w:tcPr>
            <w:tcW w:w="3862" w:type="dxa"/>
            <w:vAlign w:val="center"/>
          </w:tcPr>
          <w:p>
            <w:pPr>
              <w:rPr>
                <w:rFonts w:ascii="宋体" w:hAnsi="宋体" w:cs="宋体"/>
                <w:szCs w:val="21"/>
              </w:rPr>
            </w:pPr>
            <w:r>
              <w:rPr>
                <w:rFonts w:hint="eastAsia" w:ascii="宋体" w:hAnsi="宋体" w:cs="宋体"/>
                <w:szCs w:val="21"/>
              </w:rPr>
              <w:t>逾期未年检、年检不合格</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1、建立车辆安全技术状况检测、年度审验、检验制度；</w:t>
            </w:r>
          </w:p>
          <w:p>
            <w:pPr>
              <w:rPr>
                <w:rFonts w:ascii="宋体" w:hAnsi="宋体" w:cs="宋体"/>
                <w:szCs w:val="21"/>
              </w:rPr>
            </w:pPr>
            <w:r>
              <w:rPr>
                <w:rFonts w:hint="eastAsia" w:ascii="宋体" w:hAnsi="宋体" w:cs="宋体"/>
                <w:szCs w:val="21"/>
              </w:rPr>
              <w:t>2、严格执行车辆安全技术状况检验、综合性能检测和技术等级评定制度，确保车辆符合安全技术条件。</w:t>
            </w:r>
          </w:p>
        </w:tc>
        <w:tc>
          <w:tcPr>
            <w:tcW w:w="1155" w:type="dxa"/>
            <w:vAlign w:val="center"/>
          </w:tcPr>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80" w:type="dxa"/>
            <w:vAlign w:val="center"/>
          </w:tcPr>
          <w:p>
            <w:pPr>
              <w:rPr>
                <w:rFonts w:ascii="宋体" w:hAnsi="宋体" w:cs="宋体"/>
                <w:szCs w:val="21"/>
              </w:rPr>
            </w:pPr>
            <w:r>
              <w:rPr>
                <w:rFonts w:hint="eastAsia" w:ascii="宋体" w:hAnsi="宋体" w:cs="宋体"/>
                <w:szCs w:val="21"/>
              </w:rPr>
              <w:t>4</w:t>
            </w:r>
          </w:p>
        </w:tc>
        <w:tc>
          <w:tcPr>
            <w:tcW w:w="1118" w:type="dxa"/>
            <w:vAlign w:val="center"/>
          </w:tcPr>
          <w:p>
            <w:pPr>
              <w:jc w:val="center"/>
              <w:rPr>
                <w:rFonts w:ascii="宋体" w:hAnsi="宋体" w:cs="宋体"/>
                <w:szCs w:val="21"/>
              </w:rPr>
            </w:pPr>
            <w:r>
              <w:rPr>
                <w:rFonts w:hint="eastAsia" w:ascii="宋体" w:hAnsi="宋体" w:cs="宋体"/>
                <w:szCs w:val="21"/>
              </w:rPr>
              <w:t>车辆</w:t>
            </w:r>
          </w:p>
          <w:p>
            <w:pPr>
              <w:jc w:val="center"/>
              <w:rPr>
                <w:rFonts w:ascii="宋体" w:hAnsi="宋体" w:cs="宋体"/>
                <w:szCs w:val="21"/>
              </w:rPr>
            </w:pPr>
            <w:r>
              <w:rPr>
                <w:rFonts w:hint="eastAsia" w:ascii="宋体" w:hAnsi="宋体" w:cs="宋体"/>
                <w:szCs w:val="21"/>
              </w:rPr>
              <w:t>报废</w:t>
            </w:r>
          </w:p>
        </w:tc>
        <w:tc>
          <w:tcPr>
            <w:tcW w:w="3862" w:type="dxa"/>
            <w:vAlign w:val="center"/>
          </w:tcPr>
          <w:p>
            <w:pPr>
              <w:rPr>
                <w:rFonts w:ascii="宋体" w:hAnsi="宋体" w:cs="宋体"/>
                <w:szCs w:val="21"/>
              </w:rPr>
            </w:pPr>
            <w:r>
              <w:rPr>
                <w:rFonts w:hint="eastAsia" w:ascii="宋体" w:hAnsi="宋体" w:cs="宋体"/>
                <w:szCs w:val="21"/>
              </w:rPr>
              <w:t>到期未报废</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按时办理报废、注销登记，并及时交售给报废汽车回收企业回收解体。</w:t>
            </w:r>
          </w:p>
        </w:tc>
        <w:tc>
          <w:tcPr>
            <w:tcW w:w="1155" w:type="dxa"/>
            <w:vAlign w:val="center"/>
          </w:tcPr>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80" w:type="dxa"/>
            <w:vAlign w:val="center"/>
          </w:tcPr>
          <w:p>
            <w:pPr>
              <w:rPr>
                <w:rFonts w:ascii="宋体" w:hAnsi="宋体" w:cs="宋体"/>
                <w:szCs w:val="21"/>
              </w:rPr>
            </w:pPr>
            <w:r>
              <w:rPr>
                <w:rFonts w:hint="eastAsia" w:ascii="宋体" w:hAnsi="宋体" w:cs="宋体"/>
                <w:szCs w:val="21"/>
              </w:rPr>
              <w:t>5</w:t>
            </w:r>
          </w:p>
        </w:tc>
        <w:tc>
          <w:tcPr>
            <w:tcW w:w="1118" w:type="dxa"/>
            <w:vAlign w:val="center"/>
          </w:tcPr>
          <w:p>
            <w:pPr>
              <w:jc w:val="center"/>
              <w:rPr>
                <w:rFonts w:ascii="宋体" w:hAnsi="宋体" w:cs="宋体"/>
                <w:szCs w:val="21"/>
              </w:rPr>
            </w:pPr>
            <w:r>
              <w:rPr>
                <w:rFonts w:hint="eastAsia" w:ascii="宋体" w:hAnsi="宋体" w:cs="宋体"/>
                <w:szCs w:val="21"/>
              </w:rPr>
              <w:t>安全</w:t>
            </w:r>
          </w:p>
          <w:p>
            <w:pPr>
              <w:jc w:val="center"/>
              <w:rPr>
                <w:rFonts w:ascii="宋体" w:hAnsi="宋体" w:cs="宋体"/>
                <w:szCs w:val="21"/>
              </w:rPr>
            </w:pPr>
            <w:r>
              <w:rPr>
                <w:rFonts w:hint="eastAsia" w:ascii="宋体" w:hAnsi="宋体" w:cs="宋体"/>
                <w:szCs w:val="21"/>
              </w:rPr>
              <w:t>设备</w:t>
            </w:r>
          </w:p>
        </w:tc>
        <w:tc>
          <w:tcPr>
            <w:tcW w:w="3862" w:type="dxa"/>
            <w:vAlign w:val="center"/>
          </w:tcPr>
          <w:p>
            <w:pPr>
              <w:rPr>
                <w:rFonts w:ascii="宋体" w:hAnsi="宋体" w:cs="宋体"/>
                <w:szCs w:val="21"/>
              </w:rPr>
            </w:pPr>
            <w:r>
              <w:rPr>
                <w:rFonts w:hint="eastAsia" w:ascii="宋体" w:hAnsi="宋体" w:cs="宋体"/>
                <w:szCs w:val="21"/>
              </w:rPr>
              <w:t>未按规定配备安全带、三角木、安全应急锤、灭火器、故障警告标志等，安全设施设备未齐全有效</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按规定配备安全设施设备，加强经常性检查，并确保齐全有效</w:t>
            </w:r>
          </w:p>
        </w:tc>
        <w:tc>
          <w:tcPr>
            <w:tcW w:w="1155" w:type="dxa"/>
            <w:vAlign w:val="center"/>
          </w:tcPr>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80" w:type="dxa"/>
            <w:vAlign w:val="center"/>
          </w:tcPr>
          <w:p>
            <w:pPr>
              <w:rPr>
                <w:rFonts w:ascii="宋体" w:hAnsi="宋体" w:cs="宋体"/>
                <w:szCs w:val="21"/>
              </w:rPr>
            </w:pPr>
            <w:r>
              <w:rPr>
                <w:rFonts w:hint="eastAsia" w:ascii="宋体" w:hAnsi="宋体" w:cs="宋体"/>
                <w:szCs w:val="21"/>
              </w:rPr>
              <w:t>6</w:t>
            </w:r>
          </w:p>
        </w:tc>
        <w:tc>
          <w:tcPr>
            <w:tcW w:w="1118" w:type="dxa"/>
            <w:vAlign w:val="center"/>
          </w:tcPr>
          <w:p>
            <w:pPr>
              <w:jc w:val="center"/>
              <w:rPr>
                <w:rFonts w:ascii="宋体" w:hAnsi="宋体" w:cs="宋体"/>
                <w:szCs w:val="21"/>
              </w:rPr>
            </w:pPr>
            <w:r>
              <w:rPr>
                <w:rFonts w:hint="eastAsia" w:ascii="宋体" w:hAnsi="宋体" w:cs="宋体"/>
                <w:szCs w:val="21"/>
              </w:rPr>
              <w:t>安全</w:t>
            </w:r>
          </w:p>
          <w:p>
            <w:pPr>
              <w:jc w:val="center"/>
              <w:rPr>
                <w:rFonts w:ascii="宋体" w:hAnsi="宋体" w:cs="宋体"/>
                <w:szCs w:val="21"/>
              </w:rPr>
            </w:pPr>
            <w:r>
              <w:rPr>
                <w:rFonts w:hint="eastAsia" w:ascii="宋体" w:hAnsi="宋体" w:cs="宋体"/>
                <w:szCs w:val="21"/>
              </w:rPr>
              <w:t>设施</w:t>
            </w:r>
          </w:p>
        </w:tc>
        <w:tc>
          <w:tcPr>
            <w:tcW w:w="3862" w:type="dxa"/>
            <w:vAlign w:val="center"/>
          </w:tcPr>
          <w:p>
            <w:pPr>
              <w:rPr>
                <w:rFonts w:ascii="宋体" w:hAnsi="宋体" w:cs="宋体"/>
                <w:szCs w:val="21"/>
              </w:rPr>
            </w:pPr>
            <w:r>
              <w:rPr>
                <w:rFonts w:hint="eastAsia" w:ascii="宋体" w:hAnsi="宋体" w:cs="宋体"/>
                <w:szCs w:val="21"/>
              </w:rPr>
              <w:t>安全出口通道不畅通，应急门、应急顶窗开启装置未有效，开启不顺畅</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加强经常性检查，确保应急门、应急顶窗开启装置有效，开启顺畅，确保处于良好状态</w:t>
            </w:r>
          </w:p>
        </w:tc>
        <w:tc>
          <w:tcPr>
            <w:tcW w:w="1155" w:type="dxa"/>
            <w:vAlign w:val="center"/>
          </w:tcPr>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480" w:type="dxa"/>
            <w:vAlign w:val="center"/>
          </w:tcPr>
          <w:p>
            <w:pPr>
              <w:rPr>
                <w:rFonts w:ascii="宋体" w:hAnsi="宋体" w:cs="宋体"/>
                <w:szCs w:val="21"/>
              </w:rPr>
            </w:pPr>
            <w:r>
              <w:rPr>
                <w:rFonts w:hint="eastAsia" w:ascii="宋体" w:hAnsi="宋体" w:cs="宋体"/>
                <w:szCs w:val="21"/>
              </w:rPr>
              <w:t>7</w:t>
            </w:r>
          </w:p>
        </w:tc>
        <w:tc>
          <w:tcPr>
            <w:tcW w:w="1118" w:type="dxa"/>
            <w:vAlign w:val="center"/>
          </w:tcPr>
          <w:p>
            <w:pPr>
              <w:jc w:val="center"/>
              <w:rPr>
                <w:rFonts w:ascii="宋体" w:hAnsi="宋体" w:cs="宋体"/>
                <w:szCs w:val="21"/>
              </w:rPr>
            </w:pPr>
            <w:r>
              <w:rPr>
                <w:rFonts w:hint="eastAsia" w:ascii="宋体" w:hAnsi="宋体" w:cs="宋体"/>
                <w:szCs w:val="21"/>
              </w:rPr>
              <w:t>卫星是定位监控系统</w:t>
            </w:r>
          </w:p>
        </w:tc>
        <w:tc>
          <w:tcPr>
            <w:tcW w:w="3862" w:type="dxa"/>
            <w:vAlign w:val="center"/>
          </w:tcPr>
          <w:p>
            <w:pPr>
              <w:rPr>
                <w:rFonts w:ascii="宋体" w:hAnsi="宋体" w:cs="宋体"/>
                <w:szCs w:val="21"/>
              </w:rPr>
            </w:pPr>
            <w:r>
              <w:rPr>
                <w:rFonts w:hint="eastAsia" w:ascii="宋体" w:hAnsi="宋体" w:cs="宋体"/>
                <w:szCs w:val="21"/>
              </w:rPr>
              <w:t>1、终端不符合标准</w:t>
            </w:r>
          </w:p>
          <w:p>
            <w:pPr>
              <w:rPr>
                <w:rFonts w:ascii="宋体" w:hAnsi="宋体" w:cs="宋体"/>
                <w:szCs w:val="21"/>
              </w:rPr>
            </w:pPr>
            <w:r>
              <w:rPr>
                <w:rFonts w:hint="eastAsia" w:ascii="宋体" w:hAnsi="宋体" w:cs="宋体"/>
                <w:szCs w:val="21"/>
              </w:rPr>
              <w:t>2、平台未实现分段限速</w:t>
            </w:r>
          </w:p>
          <w:p>
            <w:pPr>
              <w:rPr>
                <w:rFonts w:ascii="宋体" w:hAnsi="宋体" w:cs="宋体"/>
                <w:szCs w:val="21"/>
              </w:rPr>
            </w:pPr>
            <w:r>
              <w:rPr>
                <w:rFonts w:hint="eastAsia" w:ascii="宋体" w:hAnsi="宋体" w:cs="宋体"/>
                <w:szCs w:val="21"/>
              </w:rPr>
              <w:t>3、未实现联网联控，在线率、上线率不符合要求</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w:t>
            </w:r>
          </w:p>
          <w:p>
            <w:pPr>
              <w:jc w:val="center"/>
              <w:rPr>
                <w:rFonts w:ascii="宋体" w:hAnsi="宋体" w:cs="宋体"/>
                <w:szCs w:val="21"/>
              </w:rPr>
            </w:pPr>
            <w:r>
              <w:rPr>
                <w:rFonts w:hint="eastAsia" w:ascii="宋体" w:hAnsi="宋体" w:cs="宋体"/>
                <w:szCs w:val="21"/>
              </w:rPr>
              <w:t>黄色</w:t>
            </w:r>
          </w:p>
        </w:tc>
        <w:tc>
          <w:tcPr>
            <w:tcW w:w="6375" w:type="dxa"/>
            <w:vAlign w:val="center"/>
          </w:tcPr>
          <w:p>
            <w:pPr>
              <w:rPr>
                <w:rFonts w:ascii="宋体" w:hAnsi="宋体" w:cs="宋体"/>
                <w:szCs w:val="21"/>
              </w:rPr>
            </w:pPr>
            <w:r>
              <w:rPr>
                <w:rFonts w:hint="eastAsia" w:ascii="宋体" w:hAnsi="宋体" w:cs="宋体"/>
                <w:szCs w:val="21"/>
              </w:rPr>
              <w:t>1、使用符合标准的终端设备，应内置电子地图；</w:t>
            </w:r>
          </w:p>
          <w:p>
            <w:pPr>
              <w:rPr>
                <w:rFonts w:ascii="宋体" w:hAnsi="宋体" w:cs="宋体"/>
                <w:szCs w:val="21"/>
              </w:rPr>
            </w:pPr>
            <w:r>
              <w:rPr>
                <w:rFonts w:hint="eastAsia" w:ascii="宋体" w:hAnsi="宋体" w:cs="宋体"/>
                <w:szCs w:val="21"/>
              </w:rPr>
              <w:t>2、使用正版地图，自动实现分段限速；</w:t>
            </w:r>
          </w:p>
          <w:p>
            <w:pPr>
              <w:rPr>
                <w:rFonts w:ascii="宋体" w:hAnsi="宋体" w:cs="宋体"/>
                <w:szCs w:val="21"/>
              </w:rPr>
            </w:pPr>
            <w:r>
              <w:rPr>
                <w:rFonts w:hint="eastAsia" w:ascii="宋体" w:hAnsi="宋体" w:cs="宋体"/>
                <w:szCs w:val="21"/>
              </w:rPr>
              <w:t>3、接入全国重点营运车辆联网联控系统，正常传输数据；</w:t>
            </w:r>
          </w:p>
          <w:p>
            <w:pPr>
              <w:rPr>
                <w:rFonts w:ascii="宋体" w:hAnsi="宋体" w:cs="宋体"/>
                <w:szCs w:val="21"/>
              </w:rPr>
            </w:pPr>
            <w:r>
              <w:rPr>
                <w:rFonts w:hint="eastAsia" w:ascii="宋体" w:hAnsi="宋体" w:cs="宋体"/>
                <w:szCs w:val="21"/>
              </w:rPr>
              <w:t>4、在线率、上线率达到要求。</w:t>
            </w:r>
          </w:p>
        </w:tc>
        <w:tc>
          <w:tcPr>
            <w:tcW w:w="1155" w:type="dxa"/>
            <w:vAlign w:val="center"/>
          </w:tcPr>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80" w:type="dxa"/>
            <w:vAlign w:val="center"/>
          </w:tcPr>
          <w:p>
            <w:pPr>
              <w:rPr>
                <w:rFonts w:ascii="宋体" w:hAnsi="宋体" w:cs="宋体"/>
                <w:szCs w:val="21"/>
              </w:rPr>
            </w:pPr>
            <w:r>
              <w:rPr>
                <w:rFonts w:hint="eastAsia" w:ascii="宋体" w:hAnsi="宋体" w:cs="宋体"/>
                <w:szCs w:val="21"/>
              </w:rPr>
              <w:t>8</w:t>
            </w:r>
          </w:p>
        </w:tc>
        <w:tc>
          <w:tcPr>
            <w:tcW w:w="1118" w:type="dxa"/>
            <w:vAlign w:val="center"/>
          </w:tcPr>
          <w:p>
            <w:pPr>
              <w:jc w:val="center"/>
              <w:rPr>
                <w:rFonts w:ascii="宋体" w:hAnsi="宋体" w:cs="宋体"/>
                <w:szCs w:val="21"/>
              </w:rPr>
            </w:pPr>
            <w:r>
              <w:rPr>
                <w:rFonts w:hint="eastAsia" w:ascii="宋体" w:hAnsi="宋体" w:cs="宋体"/>
                <w:szCs w:val="21"/>
              </w:rPr>
              <w:t>主动安全智能防控系统</w:t>
            </w:r>
          </w:p>
        </w:tc>
        <w:tc>
          <w:tcPr>
            <w:tcW w:w="3862" w:type="dxa"/>
            <w:vAlign w:val="center"/>
          </w:tcPr>
          <w:p>
            <w:pPr>
              <w:rPr>
                <w:rFonts w:ascii="宋体" w:hAnsi="宋体" w:cs="宋体"/>
                <w:szCs w:val="21"/>
              </w:rPr>
            </w:pPr>
            <w:r>
              <w:rPr>
                <w:rFonts w:hint="eastAsia" w:ascii="宋体" w:hAnsi="宋体" w:cs="宋体"/>
                <w:szCs w:val="21"/>
              </w:rPr>
              <w:t>未安装使用主动安全智能防控系统</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加快安装使用主动安全智能防控系统</w:t>
            </w:r>
          </w:p>
        </w:tc>
        <w:tc>
          <w:tcPr>
            <w:tcW w:w="1155" w:type="dxa"/>
            <w:vAlign w:val="center"/>
          </w:tcPr>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480" w:type="dxa"/>
            <w:vAlign w:val="center"/>
          </w:tcPr>
          <w:p>
            <w:pPr>
              <w:rPr>
                <w:rFonts w:ascii="宋体" w:hAnsi="宋体" w:cs="宋体"/>
                <w:szCs w:val="21"/>
              </w:rPr>
            </w:pPr>
            <w:r>
              <w:rPr>
                <w:rFonts w:hint="eastAsia" w:ascii="宋体" w:hAnsi="宋体" w:cs="宋体"/>
                <w:szCs w:val="21"/>
              </w:rPr>
              <w:t>9</w:t>
            </w:r>
          </w:p>
        </w:tc>
        <w:tc>
          <w:tcPr>
            <w:tcW w:w="1118" w:type="dxa"/>
            <w:vMerge w:val="restart"/>
            <w:vAlign w:val="center"/>
          </w:tcPr>
          <w:p>
            <w:pPr>
              <w:jc w:val="center"/>
              <w:rPr>
                <w:rFonts w:ascii="宋体" w:hAnsi="宋体" w:cs="宋体"/>
                <w:szCs w:val="21"/>
              </w:rPr>
            </w:pPr>
            <w:r>
              <w:rPr>
                <w:rFonts w:hint="eastAsia" w:ascii="宋体" w:hAnsi="宋体" w:cs="宋体"/>
                <w:szCs w:val="21"/>
              </w:rPr>
              <w:t>车辆本身特点</w:t>
            </w:r>
          </w:p>
        </w:tc>
        <w:tc>
          <w:tcPr>
            <w:tcW w:w="3862" w:type="dxa"/>
            <w:vAlign w:val="center"/>
          </w:tcPr>
          <w:p>
            <w:pPr>
              <w:rPr>
                <w:rFonts w:ascii="宋体" w:hAnsi="宋体" w:cs="宋体"/>
                <w:szCs w:val="21"/>
              </w:rPr>
            </w:pPr>
            <w:r>
              <w:rPr>
                <w:rFonts w:hint="eastAsia" w:ascii="宋体" w:hAnsi="宋体" w:cs="宋体"/>
                <w:szCs w:val="21"/>
              </w:rPr>
              <w:t>1、速度差：小客车与大货车、大客车的设计车速及限制行驶车速不同，存在绝对的速度差，操作不当迫使其他车辆频繁变更车道、 超车、风险加大。</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C级黄色</w:t>
            </w:r>
          </w:p>
        </w:tc>
        <w:tc>
          <w:tcPr>
            <w:tcW w:w="6375" w:type="dxa"/>
            <w:vAlign w:val="center"/>
          </w:tcPr>
          <w:p>
            <w:pPr>
              <w:rPr>
                <w:rFonts w:ascii="宋体" w:hAnsi="宋体" w:cs="宋体"/>
                <w:szCs w:val="21"/>
              </w:rPr>
            </w:pPr>
            <w:r>
              <w:rPr>
                <w:rFonts w:hint="eastAsia" w:ascii="宋体" w:hAnsi="宋体" w:cs="宋体"/>
                <w:szCs w:val="21"/>
              </w:rPr>
              <w:t>1、确保车辆制动性能良好；</w:t>
            </w:r>
          </w:p>
          <w:p>
            <w:pPr>
              <w:rPr>
                <w:rFonts w:ascii="宋体" w:hAnsi="宋体" w:cs="宋体"/>
                <w:szCs w:val="21"/>
              </w:rPr>
            </w:pPr>
            <w:r>
              <w:rPr>
                <w:rFonts w:hint="eastAsia" w:ascii="宋体" w:hAnsi="宋体" w:cs="宋体"/>
                <w:szCs w:val="21"/>
              </w:rPr>
              <w:t>2、注意严格控制车速，保持安全车距；</w:t>
            </w:r>
          </w:p>
          <w:p>
            <w:pPr>
              <w:rPr>
                <w:rFonts w:ascii="宋体" w:hAnsi="宋体" w:cs="宋体"/>
                <w:szCs w:val="21"/>
              </w:rPr>
            </w:pPr>
            <w:r>
              <w:rPr>
                <w:rFonts w:hint="eastAsia" w:ascii="宋体" w:hAnsi="宋体" w:cs="宋体"/>
                <w:szCs w:val="21"/>
              </w:rPr>
              <w:t>3、禁止强行超车；</w:t>
            </w:r>
          </w:p>
          <w:p>
            <w:pPr>
              <w:rPr>
                <w:rFonts w:ascii="宋体" w:hAnsi="宋体" w:cs="宋体"/>
                <w:szCs w:val="21"/>
              </w:rPr>
            </w:pPr>
            <w:r>
              <w:rPr>
                <w:rFonts w:hint="eastAsia" w:ascii="宋体" w:hAnsi="宋体" w:cs="宋体"/>
                <w:szCs w:val="21"/>
              </w:rPr>
              <w:t>4、同车道行驶的机动车，后车应当与前车保持足以采取紧急制动措施的安全距离；</w:t>
            </w:r>
          </w:p>
          <w:p>
            <w:pPr>
              <w:rPr>
                <w:rFonts w:ascii="宋体" w:hAnsi="宋体" w:cs="宋体"/>
                <w:szCs w:val="21"/>
              </w:rPr>
            </w:pPr>
            <w:r>
              <w:rPr>
                <w:rFonts w:hint="eastAsia" w:ascii="宋体" w:hAnsi="宋体" w:cs="宋体"/>
                <w:szCs w:val="21"/>
              </w:rPr>
              <w:t>5、不要长时间占用超车道；</w:t>
            </w:r>
          </w:p>
          <w:p>
            <w:pPr>
              <w:rPr>
                <w:rFonts w:ascii="宋体" w:hAnsi="宋体" w:cs="宋体"/>
                <w:szCs w:val="21"/>
              </w:rPr>
            </w:pPr>
            <w:r>
              <w:rPr>
                <w:rFonts w:hint="eastAsia" w:ascii="宋体" w:hAnsi="宋体" w:cs="宋体"/>
                <w:szCs w:val="21"/>
              </w:rPr>
              <w:t>6、不要随意变更车道；</w:t>
            </w:r>
          </w:p>
          <w:p>
            <w:pPr>
              <w:rPr>
                <w:rFonts w:ascii="宋体" w:hAnsi="宋体" w:cs="宋体"/>
                <w:szCs w:val="21"/>
              </w:rPr>
            </w:pPr>
            <w:r>
              <w:rPr>
                <w:rFonts w:hint="eastAsia" w:ascii="宋体" w:hAnsi="宋体" w:cs="宋体"/>
                <w:szCs w:val="21"/>
              </w:rPr>
              <w:t>7、严格按照交通规则驾驶机动车。</w:t>
            </w:r>
          </w:p>
        </w:tc>
        <w:tc>
          <w:tcPr>
            <w:tcW w:w="1155" w:type="dxa"/>
            <w:vAlign w:val="center"/>
          </w:tcPr>
          <w:p>
            <w:pPr>
              <w:jc w:val="center"/>
              <w:rPr>
                <w:rFonts w:ascii="宋体" w:hAnsi="宋体" w:cs="宋体"/>
                <w:szCs w:val="21"/>
              </w:rPr>
            </w:pPr>
            <w:r>
              <w:rPr>
                <w:rFonts w:hint="eastAsia" w:ascii="宋体" w:hAnsi="宋体" w:cs="宋体"/>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480" w:type="dxa"/>
            <w:vAlign w:val="center"/>
          </w:tcPr>
          <w:p>
            <w:pPr>
              <w:rPr>
                <w:rFonts w:ascii="宋体" w:hAnsi="宋体" w:cs="宋体"/>
                <w:szCs w:val="21"/>
              </w:rPr>
            </w:pPr>
            <w:r>
              <w:rPr>
                <w:rFonts w:hint="eastAsia" w:ascii="宋体" w:hAnsi="宋体" w:cs="宋体"/>
                <w:szCs w:val="21"/>
              </w:rPr>
              <w:t>10</w:t>
            </w:r>
          </w:p>
        </w:tc>
        <w:tc>
          <w:tcPr>
            <w:tcW w:w="1118" w:type="dxa"/>
            <w:vMerge w:val="continue"/>
            <w:vAlign w:val="center"/>
          </w:tcPr>
          <w:p>
            <w:pPr>
              <w:jc w:val="cente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2、内外轮差大：转弯时可能发生碰撞、刮擦内侧行人、其他车辆等事故。</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D级蓝色</w:t>
            </w:r>
          </w:p>
        </w:tc>
        <w:tc>
          <w:tcPr>
            <w:tcW w:w="6375" w:type="dxa"/>
            <w:vAlign w:val="center"/>
          </w:tcPr>
          <w:p>
            <w:pPr>
              <w:rPr>
                <w:rFonts w:ascii="宋体" w:hAnsi="宋体" w:cs="宋体"/>
                <w:szCs w:val="21"/>
              </w:rPr>
            </w:pPr>
            <w:r>
              <w:rPr>
                <w:rFonts w:hint="eastAsia" w:ascii="宋体" w:hAnsi="宋体" w:cs="宋体"/>
                <w:szCs w:val="21"/>
              </w:rPr>
              <w:t>1、转弯时不要占用对方车道、尽量增大转弯半径，时刻注意车外情况，减缓车速行驶。</w:t>
            </w:r>
          </w:p>
          <w:p>
            <w:pPr>
              <w:rPr>
                <w:rFonts w:ascii="宋体" w:hAnsi="宋体" w:cs="宋体"/>
                <w:szCs w:val="21"/>
              </w:rPr>
            </w:pPr>
            <w:r>
              <w:rPr>
                <w:rFonts w:hint="eastAsia" w:ascii="宋体" w:hAnsi="宋体" w:cs="宋体"/>
                <w:szCs w:val="21"/>
              </w:rPr>
              <w:t>2、禁止在转弯时强行超车。</w:t>
            </w:r>
          </w:p>
        </w:tc>
        <w:tc>
          <w:tcPr>
            <w:tcW w:w="1155" w:type="dxa"/>
            <w:vAlign w:val="center"/>
          </w:tcPr>
          <w:p>
            <w:pPr>
              <w:jc w:val="center"/>
              <w:rPr>
                <w:rFonts w:ascii="宋体" w:hAnsi="宋体" w:cs="宋体"/>
                <w:szCs w:val="21"/>
              </w:rPr>
            </w:pPr>
            <w:r>
              <w:rPr>
                <w:rFonts w:hint="eastAsia" w:ascii="宋体" w:hAnsi="宋体" w:cs="宋体"/>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80" w:type="dxa"/>
            <w:vAlign w:val="center"/>
          </w:tcPr>
          <w:p>
            <w:pPr>
              <w:rPr>
                <w:rFonts w:ascii="宋体" w:hAnsi="宋体" w:cs="宋体"/>
                <w:szCs w:val="21"/>
              </w:rPr>
            </w:pPr>
            <w:r>
              <w:rPr>
                <w:rFonts w:hint="eastAsia" w:ascii="宋体" w:hAnsi="宋体" w:cs="宋体"/>
                <w:szCs w:val="21"/>
              </w:rPr>
              <w:t>11</w:t>
            </w:r>
          </w:p>
        </w:tc>
        <w:tc>
          <w:tcPr>
            <w:tcW w:w="1118" w:type="dxa"/>
            <w:vMerge w:val="restart"/>
            <w:vAlign w:val="center"/>
          </w:tcPr>
          <w:p>
            <w:pPr>
              <w:jc w:val="center"/>
              <w:rPr>
                <w:rFonts w:ascii="宋体" w:hAnsi="宋体" w:cs="宋体"/>
                <w:szCs w:val="21"/>
              </w:rPr>
            </w:pPr>
            <w:r>
              <w:rPr>
                <w:rFonts w:hint="eastAsia" w:ascii="宋体" w:hAnsi="宋体" w:cs="宋体"/>
                <w:szCs w:val="21"/>
              </w:rPr>
              <w:t>车辆技术状况</w:t>
            </w:r>
          </w:p>
        </w:tc>
        <w:tc>
          <w:tcPr>
            <w:tcW w:w="3862" w:type="dxa"/>
            <w:vAlign w:val="center"/>
          </w:tcPr>
          <w:p>
            <w:pPr>
              <w:rPr>
                <w:rFonts w:ascii="宋体" w:hAnsi="宋体" w:cs="宋体"/>
                <w:szCs w:val="21"/>
              </w:rPr>
            </w:pPr>
            <w:r>
              <w:rPr>
                <w:rFonts w:hint="eastAsia" w:ascii="宋体" w:hAnsi="宋体" w:cs="宋体"/>
                <w:szCs w:val="21"/>
              </w:rPr>
              <w:t>1、制动、转向、照 明、信号等装置故障或失效，可能引发事故。</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1、坚持对设备进行日常维护和保养。</w:t>
            </w:r>
          </w:p>
          <w:p>
            <w:pPr>
              <w:rPr>
                <w:rFonts w:ascii="宋体" w:hAnsi="宋体" w:cs="宋体"/>
                <w:szCs w:val="21"/>
              </w:rPr>
            </w:pPr>
            <w:r>
              <w:rPr>
                <w:rFonts w:hint="eastAsia" w:ascii="宋体" w:hAnsi="宋体" w:cs="宋体"/>
                <w:szCs w:val="21"/>
              </w:rPr>
              <w:t>2、驾驶员坚持“一班三检”制度。</w:t>
            </w:r>
          </w:p>
          <w:p>
            <w:pPr>
              <w:rPr>
                <w:rFonts w:ascii="宋体" w:hAnsi="宋体" w:cs="宋体"/>
                <w:szCs w:val="21"/>
              </w:rPr>
            </w:pPr>
            <w:r>
              <w:rPr>
                <w:rFonts w:hint="eastAsia" w:ascii="宋体" w:hAnsi="宋体" w:cs="宋体"/>
                <w:szCs w:val="21"/>
              </w:rPr>
              <w:t>3、行驶中加强车辆状况检查，遇突发情况采取适当措施。</w:t>
            </w:r>
          </w:p>
          <w:p>
            <w:pPr>
              <w:rPr>
                <w:rFonts w:ascii="宋体" w:hAnsi="宋体" w:cs="宋体"/>
                <w:szCs w:val="21"/>
              </w:rPr>
            </w:pPr>
            <w:r>
              <w:rPr>
                <w:rFonts w:hint="eastAsia" w:ascii="宋体" w:hAnsi="宋体" w:cs="宋体"/>
                <w:szCs w:val="21"/>
              </w:rPr>
              <w:t>4、车辆制动系统、照明、信号系统应符合《汽车制动系统结构、性能和试验方法》（GB12676）。</w:t>
            </w:r>
          </w:p>
        </w:tc>
        <w:tc>
          <w:tcPr>
            <w:tcW w:w="1155" w:type="dxa"/>
            <w:vAlign w:val="center"/>
          </w:tcPr>
          <w:p>
            <w:pPr>
              <w:jc w:val="center"/>
              <w:rPr>
                <w:rFonts w:ascii="宋体" w:hAnsi="宋体" w:cs="宋体"/>
                <w:szCs w:val="21"/>
              </w:rPr>
            </w:pPr>
            <w:r>
              <w:rPr>
                <w:rFonts w:hint="eastAsia" w:ascii="宋体" w:hAnsi="宋体" w:cs="宋体"/>
                <w:szCs w:val="21"/>
              </w:rPr>
              <w:t>车管部门</w:t>
            </w:r>
          </w:p>
          <w:p>
            <w:pPr>
              <w:jc w:val="center"/>
              <w:rPr>
                <w:rFonts w:ascii="宋体" w:hAnsi="宋体" w:cs="宋体"/>
                <w:szCs w:val="21"/>
              </w:rPr>
            </w:pPr>
            <w:r>
              <w:rPr>
                <w:rFonts w:hint="eastAsia" w:ascii="宋体" w:hAnsi="宋体" w:cs="宋体"/>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jc w:val="center"/>
        </w:trPr>
        <w:tc>
          <w:tcPr>
            <w:tcW w:w="480" w:type="dxa"/>
            <w:vAlign w:val="center"/>
          </w:tcPr>
          <w:p>
            <w:pPr>
              <w:rPr>
                <w:rFonts w:ascii="宋体" w:hAnsi="宋体" w:cs="宋体"/>
                <w:szCs w:val="21"/>
              </w:rPr>
            </w:pPr>
            <w:r>
              <w:rPr>
                <w:rFonts w:hint="eastAsia" w:ascii="宋体" w:hAnsi="宋体" w:cs="宋体"/>
                <w:szCs w:val="21"/>
              </w:rPr>
              <w:t>12</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2、轮胎磨损严重、有裂纹或扎入异物等情况可能造成追尾、爆胎等事故。</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1、坚持对车辆、设备、设施进行日常维护和保养。</w:t>
            </w:r>
          </w:p>
          <w:p>
            <w:pPr>
              <w:rPr>
                <w:rFonts w:ascii="宋体" w:hAnsi="宋体" w:cs="宋体"/>
                <w:szCs w:val="21"/>
              </w:rPr>
            </w:pPr>
            <w:r>
              <w:rPr>
                <w:rFonts w:hint="eastAsia" w:ascii="宋体" w:hAnsi="宋体" w:cs="宋体"/>
                <w:szCs w:val="21"/>
              </w:rPr>
              <w:t>2、驾驶员坚持“一班三检”制度；驾驶员要认真检查轮胎，及时更换；轮胎保持正常气压，不过量充气。</w:t>
            </w:r>
          </w:p>
          <w:p>
            <w:pPr>
              <w:rPr>
                <w:rFonts w:ascii="宋体" w:hAnsi="宋体" w:cs="宋体"/>
                <w:szCs w:val="21"/>
              </w:rPr>
            </w:pPr>
            <w:r>
              <w:rPr>
                <w:rFonts w:hint="eastAsia" w:ascii="宋体" w:hAnsi="宋体" w:cs="宋体"/>
                <w:szCs w:val="21"/>
              </w:rPr>
              <w:t>3、高温天气行车，适当停车休息、降温。</w:t>
            </w:r>
          </w:p>
          <w:p>
            <w:pPr>
              <w:rPr>
                <w:rFonts w:ascii="宋体" w:hAnsi="宋体" w:cs="宋体"/>
                <w:szCs w:val="21"/>
              </w:rPr>
            </w:pPr>
            <w:r>
              <w:rPr>
                <w:rFonts w:hint="eastAsia" w:ascii="宋体" w:hAnsi="宋体" w:cs="宋体"/>
                <w:szCs w:val="21"/>
              </w:rPr>
              <w:t>4、轮胎的磨损：轿车和挂车胎冠上花纹深度不得小于1、6mm；其他车辆转向轮的胎冠花纹深度不得小于3、2mm，其余轮胎胎冠花纹深度不得小于1、6mm。</w:t>
            </w:r>
          </w:p>
          <w:p>
            <w:pPr>
              <w:rPr>
                <w:rFonts w:ascii="宋体" w:hAnsi="宋体" w:cs="宋体"/>
                <w:szCs w:val="21"/>
              </w:rPr>
            </w:pPr>
            <w:r>
              <w:rPr>
                <w:rFonts w:hint="eastAsia" w:ascii="宋体" w:hAnsi="宋体" w:cs="宋体"/>
                <w:szCs w:val="21"/>
              </w:rPr>
              <w:t>5、轮胎胎面不得有因局部磨损而暴露出轮胎帘布层。轮胎的胎面和胎壁上不得有长度超过25mm或深度足以暴露出轮胎帘布层的破裂和割伤。</w:t>
            </w:r>
          </w:p>
          <w:p>
            <w:pPr>
              <w:rPr>
                <w:rFonts w:ascii="宋体" w:hAnsi="宋体" w:cs="宋体"/>
                <w:szCs w:val="21"/>
              </w:rPr>
            </w:pPr>
            <w:r>
              <w:rPr>
                <w:rFonts w:hint="eastAsia" w:ascii="宋体" w:hAnsi="宋体" w:cs="宋体"/>
                <w:szCs w:val="21"/>
              </w:rPr>
              <w:t>6、同一轴上轮胎规格和花纹应相同，轮胎规格应符合车辆出厂时的规定，同一轴上轮胎外径的磨损程度应大体一致。</w:t>
            </w:r>
          </w:p>
          <w:p>
            <w:pPr>
              <w:rPr>
                <w:rFonts w:ascii="宋体" w:hAnsi="宋体" w:cs="宋体"/>
                <w:szCs w:val="21"/>
              </w:rPr>
            </w:pPr>
            <w:r>
              <w:rPr>
                <w:rFonts w:hint="eastAsia" w:ascii="宋体" w:hAnsi="宋体" w:cs="宋体"/>
                <w:szCs w:val="21"/>
              </w:rPr>
              <w:t>7、汽车转向轮不得装用翻新的轮胎。</w:t>
            </w:r>
          </w:p>
          <w:p>
            <w:pPr>
              <w:rPr>
                <w:rFonts w:ascii="宋体" w:hAnsi="宋体" w:cs="宋体"/>
                <w:szCs w:val="21"/>
              </w:rPr>
            </w:pPr>
            <w:r>
              <w:rPr>
                <w:rFonts w:hint="eastAsia" w:ascii="宋体" w:hAnsi="宋体" w:cs="宋体"/>
                <w:szCs w:val="21"/>
              </w:rPr>
              <w:t>8、汽车装用的轮胎应与其最大设计车速相适应。</w:t>
            </w:r>
          </w:p>
          <w:p>
            <w:pPr>
              <w:rPr>
                <w:rFonts w:ascii="宋体" w:hAnsi="宋体" w:cs="宋体"/>
                <w:szCs w:val="21"/>
              </w:rPr>
            </w:pPr>
            <w:r>
              <w:rPr>
                <w:rFonts w:hint="eastAsia" w:ascii="宋体" w:hAnsi="宋体" w:cs="宋体"/>
                <w:szCs w:val="21"/>
              </w:rPr>
              <w:t>9、轮胎负荷不应超过该轮胎的额定负荷，轮胎的充气压力应符合该轮胎承受负荷时规定的压力。</w:t>
            </w:r>
          </w:p>
        </w:tc>
        <w:tc>
          <w:tcPr>
            <w:tcW w:w="1155" w:type="dxa"/>
            <w:vAlign w:val="center"/>
          </w:tcPr>
          <w:p>
            <w:pPr>
              <w:jc w:val="center"/>
              <w:rPr>
                <w:rFonts w:ascii="宋体" w:hAnsi="宋体" w:cs="宋体"/>
                <w:szCs w:val="21"/>
              </w:rPr>
            </w:pPr>
            <w:r>
              <w:rPr>
                <w:rFonts w:hint="eastAsia" w:ascii="宋体" w:hAnsi="宋体" w:cs="宋体"/>
                <w:szCs w:val="21"/>
              </w:rPr>
              <w:t>车管部门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480" w:type="dxa"/>
            <w:vAlign w:val="center"/>
          </w:tcPr>
          <w:p>
            <w:pPr>
              <w:rPr>
                <w:rFonts w:ascii="宋体" w:hAnsi="宋体" w:cs="宋体"/>
                <w:szCs w:val="21"/>
              </w:rPr>
            </w:pPr>
            <w:r>
              <w:rPr>
                <w:rFonts w:hint="eastAsia" w:ascii="宋体" w:hAnsi="宋体" w:cs="宋体"/>
                <w:szCs w:val="21"/>
              </w:rPr>
              <w:t>13</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3、发动机等部位故障，车辆中途熄火紧急停车，影响其他车辆通行，可能发生追尾等安全事故。 </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w:t>
            </w:r>
          </w:p>
          <w:p>
            <w:pPr>
              <w:jc w:val="center"/>
              <w:rPr>
                <w:rFonts w:ascii="宋体" w:hAnsi="宋体" w:cs="宋体"/>
                <w:szCs w:val="21"/>
              </w:rPr>
            </w:pPr>
            <w:r>
              <w:rPr>
                <w:rFonts w:hint="eastAsia" w:ascii="宋体" w:hAnsi="宋体" w:cs="宋体"/>
                <w:szCs w:val="21"/>
              </w:rPr>
              <w:t>黄色</w:t>
            </w:r>
          </w:p>
        </w:tc>
        <w:tc>
          <w:tcPr>
            <w:tcW w:w="6375" w:type="dxa"/>
            <w:vAlign w:val="center"/>
          </w:tcPr>
          <w:p>
            <w:pPr>
              <w:rPr>
                <w:rFonts w:ascii="宋体" w:hAnsi="宋体" w:cs="宋体"/>
                <w:szCs w:val="21"/>
              </w:rPr>
            </w:pPr>
            <w:r>
              <w:rPr>
                <w:rFonts w:hint="eastAsia" w:ascii="宋体" w:hAnsi="宋体" w:cs="宋体"/>
                <w:szCs w:val="21"/>
              </w:rPr>
              <w:t>1、因故障熄火时，立即打开转向灯，利用汽车惯性，操纵方向盘，使汽车缓慢使向路边停车，检查排除故障，并及时上报公司。</w:t>
            </w:r>
          </w:p>
          <w:p>
            <w:pPr>
              <w:rPr>
                <w:rFonts w:ascii="宋体" w:hAnsi="宋体" w:cs="宋体"/>
                <w:szCs w:val="21"/>
              </w:rPr>
            </w:pPr>
            <w:r>
              <w:rPr>
                <w:rFonts w:hint="eastAsia" w:ascii="宋体" w:hAnsi="宋体" w:cs="宋体"/>
                <w:szCs w:val="21"/>
              </w:rPr>
              <w:t>2、机动车在道路上发生故障或者发生交通事故，妨碍交通又难以移动的，应当按照规定开启危险报警闪光灯并在车后50米至100米处设置警告标志，夜间还应当同时开启示廓灯和后位灯。</w:t>
            </w:r>
          </w:p>
          <w:p>
            <w:pPr>
              <w:rPr>
                <w:rFonts w:ascii="宋体" w:hAnsi="宋体" w:cs="宋体"/>
                <w:szCs w:val="21"/>
              </w:rPr>
            </w:pPr>
            <w:r>
              <w:rPr>
                <w:rFonts w:hint="eastAsia" w:ascii="宋体" w:hAnsi="宋体" w:cs="宋体"/>
                <w:szCs w:val="21"/>
              </w:rPr>
              <w:t>3、制定相应的应急处置方案。</w:t>
            </w:r>
          </w:p>
        </w:tc>
        <w:tc>
          <w:tcPr>
            <w:tcW w:w="1155" w:type="dxa"/>
            <w:vAlign w:val="center"/>
          </w:tcPr>
          <w:p>
            <w:pPr>
              <w:jc w:val="center"/>
              <w:rPr>
                <w:rFonts w:ascii="宋体" w:hAnsi="宋体" w:cs="宋体"/>
                <w:szCs w:val="21"/>
              </w:rPr>
            </w:pPr>
            <w:r>
              <w:rPr>
                <w:rFonts w:hint="eastAsia" w:ascii="宋体" w:hAnsi="宋体" w:cs="宋体"/>
                <w:szCs w:val="21"/>
              </w:rPr>
              <w:t>驾驶员</w:t>
            </w:r>
          </w:p>
          <w:p>
            <w:pPr>
              <w:jc w:val="center"/>
              <w:rPr>
                <w:rFonts w:ascii="宋体" w:hAnsi="宋体" w:cs="宋体"/>
                <w:szCs w:val="21"/>
              </w:rPr>
            </w:pPr>
            <w:r>
              <w:rPr>
                <w:rFonts w:hint="eastAsia" w:ascii="宋体" w:hAnsi="宋体" w:cs="宋体"/>
                <w:szCs w:val="21"/>
              </w:rPr>
              <w:t>安全部门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480" w:type="dxa"/>
            <w:vAlign w:val="center"/>
          </w:tcPr>
          <w:p>
            <w:pPr>
              <w:rPr>
                <w:rFonts w:ascii="宋体" w:hAnsi="宋体" w:cs="宋体"/>
                <w:szCs w:val="21"/>
              </w:rPr>
            </w:pPr>
            <w:r>
              <w:rPr>
                <w:rFonts w:hint="eastAsia" w:ascii="宋体" w:hAnsi="宋体" w:cs="宋体"/>
                <w:szCs w:val="21"/>
              </w:rPr>
              <w:t>14</w:t>
            </w:r>
          </w:p>
        </w:tc>
        <w:tc>
          <w:tcPr>
            <w:tcW w:w="1118" w:type="dxa"/>
            <w:vMerge w:val="restart"/>
            <w:vAlign w:val="center"/>
          </w:tcPr>
          <w:p>
            <w:pPr>
              <w:jc w:val="center"/>
              <w:rPr>
                <w:rFonts w:ascii="宋体" w:hAnsi="宋体" w:cs="宋体"/>
                <w:szCs w:val="21"/>
              </w:rPr>
            </w:pPr>
            <w:r>
              <w:rPr>
                <w:rFonts w:hint="eastAsia" w:ascii="宋体" w:hAnsi="宋体" w:cs="宋体"/>
                <w:szCs w:val="21"/>
              </w:rPr>
              <w:t>车辆技术状况</w:t>
            </w:r>
          </w:p>
        </w:tc>
        <w:tc>
          <w:tcPr>
            <w:tcW w:w="3862" w:type="dxa"/>
            <w:vAlign w:val="center"/>
          </w:tcPr>
          <w:p>
            <w:pPr>
              <w:rPr>
                <w:rFonts w:ascii="宋体" w:hAnsi="宋体" w:cs="宋体"/>
                <w:szCs w:val="21"/>
              </w:rPr>
            </w:pPr>
            <w:r>
              <w:rPr>
                <w:rFonts w:hint="eastAsia" w:ascii="宋体" w:hAnsi="宋体" w:cs="宋体"/>
                <w:szCs w:val="21"/>
              </w:rPr>
              <w:t>4、车辆电路老化、短路等引起的火灾。</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1、加强驾驶员的安全教育，使驾驶人员具有判断和处理初期火灾的能力。</w:t>
            </w:r>
          </w:p>
          <w:p>
            <w:pPr>
              <w:rPr>
                <w:rFonts w:ascii="宋体" w:hAnsi="宋体" w:cs="宋体"/>
                <w:szCs w:val="21"/>
              </w:rPr>
            </w:pPr>
            <w:r>
              <w:rPr>
                <w:rFonts w:hint="eastAsia" w:ascii="宋体" w:hAnsi="宋体" w:cs="宋体"/>
                <w:szCs w:val="21"/>
              </w:rPr>
              <w:t>2、驾驶员严格执行维护“一班三检”制度。</w:t>
            </w:r>
          </w:p>
          <w:p>
            <w:pPr>
              <w:rPr>
                <w:rFonts w:ascii="宋体" w:hAnsi="宋体" w:cs="宋体"/>
                <w:szCs w:val="21"/>
              </w:rPr>
            </w:pPr>
            <w:r>
              <w:rPr>
                <w:rFonts w:hint="eastAsia" w:ascii="宋体" w:hAnsi="宋体" w:cs="宋体"/>
                <w:szCs w:val="21"/>
              </w:rPr>
              <w:t>3、保持发电机技术性能良好。蓄电池应保持常态电压。所有电气导线应捆扎成束、布置整齐、固定卡紧、接头牢固，并有绝缘套，在导线穿越孔洞时需设绝缘套管。</w:t>
            </w:r>
          </w:p>
        </w:tc>
        <w:tc>
          <w:tcPr>
            <w:tcW w:w="1155" w:type="dxa"/>
            <w:vAlign w:val="center"/>
          </w:tcPr>
          <w:p>
            <w:pPr>
              <w:jc w:val="center"/>
              <w:rPr>
                <w:rFonts w:ascii="宋体" w:hAnsi="宋体" w:cs="宋体"/>
                <w:szCs w:val="21"/>
              </w:rPr>
            </w:pPr>
            <w:r>
              <w:rPr>
                <w:rFonts w:hint="eastAsia" w:ascii="宋体" w:hAnsi="宋体" w:cs="宋体"/>
                <w:szCs w:val="21"/>
              </w:rPr>
              <w:t>驾驶员</w:t>
            </w:r>
          </w:p>
          <w:p>
            <w:pPr>
              <w:jc w:val="center"/>
              <w:rPr>
                <w:rFonts w:ascii="宋体" w:hAnsi="宋体" w:cs="宋体"/>
                <w:szCs w:val="21"/>
              </w:rPr>
            </w:pPr>
            <w:r>
              <w:rPr>
                <w:rFonts w:hint="eastAsia" w:ascii="宋体" w:hAnsi="宋体" w:cs="宋体"/>
                <w:szCs w:val="21"/>
              </w:rPr>
              <w:t>车管部门</w:t>
            </w:r>
          </w:p>
          <w:p>
            <w:pPr>
              <w:jc w:val="center"/>
              <w:rPr>
                <w:rFonts w:ascii="宋体" w:hAnsi="宋体" w:cs="宋体"/>
                <w:szCs w:val="21"/>
              </w:rPr>
            </w:pPr>
            <w:r>
              <w:rPr>
                <w:rFonts w:hint="eastAsia" w:ascii="宋体" w:hAnsi="宋体" w:cs="宋体"/>
                <w:szCs w:val="21"/>
              </w:rPr>
              <w:t>安全部门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480" w:type="dxa"/>
            <w:vAlign w:val="center"/>
          </w:tcPr>
          <w:p>
            <w:pPr>
              <w:rPr>
                <w:rFonts w:ascii="宋体" w:hAnsi="宋体" w:cs="宋体"/>
                <w:szCs w:val="21"/>
              </w:rPr>
            </w:pPr>
            <w:r>
              <w:rPr>
                <w:rFonts w:hint="eastAsia" w:ascii="宋体" w:hAnsi="宋体" w:cs="宋体"/>
                <w:szCs w:val="21"/>
              </w:rPr>
              <w:t>15</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5、主动安全装置：如后视镜、刮水器、制动防抱死系统、喇叭等装置失效，可能引发安全事故。</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w:t>
            </w:r>
          </w:p>
          <w:p>
            <w:pPr>
              <w:jc w:val="center"/>
              <w:rPr>
                <w:rFonts w:ascii="宋体" w:hAnsi="宋体" w:cs="宋体"/>
                <w:szCs w:val="21"/>
              </w:rPr>
            </w:pPr>
            <w:r>
              <w:rPr>
                <w:rFonts w:hint="eastAsia" w:ascii="宋体" w:hAnsi="宋体" w:cs="宋体"/>
                <w:szCs w:val="21"/>
              </w:rPr>
              <w:t>黄色</w:t>
            </w:r>
          </w:p>
        </w:tc>
        <w:tc>
          <w:tcPr>
            <w:tcW w:w="6375" w:type="dxa"/>
            <w:vAlign w:val="center"/>
          </w:tcPr>
          <w:p>
            <w:pPr>
              <w:rPr>
                <w:rFonts w:ascii="宋体" w:hAnsi="宋体" w:cs="宋体"/>
                <w:szCs w:val="21"/>
              </w:rPr>
            </w:pPr>
            <w:r>
              <w:rPr>
                <w:rFonts w:hint="eastAsia" w:ascii="宋体" w:hAnsi="宋体" w:cs="宋体"/>
                <w:szCs w:val="21"/>
              </w:rPr>
              <w:t>1、按照国家有关规定建立车辆安全技术状况检测和年度审验、检验制度，严格执行车辆综合性能检测和技术等级评定制度，确保车辆符合安全技术条件。逾期未年审、年检或年审、年检不合格的车辆禁止上路行驶。</w:t>
            </w:r>
          </w:p>
          <w:p>
            <w:pPr>
              <w:rPr>
                <w:rFonts w:ascii="宋体" w:hAnsi="宋体" w:cs="宋体"/>
                <w:szCs w:val="21"/>
              </w:rPr>
            </w:pPr>
            <w:r>
              <w:rPr>
                <w:rFonts w:hint="eastAsia" w:ascii="宋体" w:hAnsi="宋体" w:cs="宋体"/>
                <w:szCs w:val="21"/>
              </w:rPr>
              <w:t>2、建立车辆维护制度，车辆技术管理机构应制定车辆维护计划，保证车辆按照国家有关规定、技术规范以及相关规定进行维护。</w:t>
            </w:r>
          </w:p>
          <w:p>
            <w:pPr>
              <w:rPr>
                <w:rFonts w:ascii="宋体" w:hAnsi="宋体" w:cs="宋体"/>
                <w:szCs w:val="21"/>
              </w:rPr>
            </w:pPr>
            <w:r>
              <w:rPr>
                <w:rFonts w:hint="eastAsia" w:ascii="宋体" w:hAnsi="宋体" w:cs="宋体"/>
                <w:szCs w:val="21"/>
              </w:rPr>
              <w:t>3、车辆的日常维护由驾驶人或专门人员在每日出车前、行车中、收车后执行。一级维护和二级维护应由具备资质条件的车辆维修企业执行。</w:t>
            </w:r>
          </w:p>
          <w:p>
            <w:pPr>
              <w:rPr>
                <w:rFonts w:ascii="宋体" w:hAnsi="宋体" w:cs="宋体"/>
                <w:szCs w:val="21"/>
              </w:rPr>
            </w:pPr>
            <w:r>
              <w:rPr>
                <w:rFonts w:hint="eastAsia" w:ascii="宋体" w:hAnsi="宋体" w:cs="宋体"/>
                <w:szCs w:val="21"/>
              </w:rPr>
              <w:t>4、驾驶员严格执行维护“一班三检”制度。</w:t>
            </w:r>
          </w:p>
        </w:tc>
        <w:tc>
          <w:tcPr>
            <w:tcW w:w="1155" w:type="dxa"/>
            <w:vAlign w:val="center"/>
          </w:tcPr>
          <w:p>
            <w:pPr>
              <w:jc w:val="center"/>
              <w:rPr>
                <w:rFonts w:ascii="宋体" w:hAnsi="宋体" w:cs="宋体"/>
                <w:szCs w:val="21"/>
              </w:rPr>
            </w:pPr>
            <w:r>
              <w:rPr>
                <w:rFonts w:hint="eastAsia" w:ascii="宋体" w:hAnsi="宋体" w:cs="宋体"/>
                <w:szCs w:val="21"/>
              </w:rPr>
              <w:t>车管部门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4775" w:type="dxa"/>
            <w:gridSpan w:val="7"/>
            <w:vAlign w:val="center"/>
          </w:tcPr>
          <w:p>
            <w:pPr>
              <w:jc w:val="center"/>
              <w:rPr>
                <w:rFonts w:ascii="宋体" w:hAnsi="宋体" w:cs="宋体"/>
                <w:b/>
                <w:bCs/>
                <w:sz w:val="32"/>
                <w:szCs w:val="32"/>
              </w:rPr>
            </w:pPr>
            <w:r>
              <w:rPr>
                <w:rFonts w:hint="eastAsia" w:ascii="宋体" w:hAnsi="宋体" w:cs="宋体"/>
                <w:b/>
                <w:bCs/>
                <w:sz w:val="32"/>
                <w:szCs w:val="32"/>
              </w:rPr>
              <w:t>道路运输营运类别因素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480" w:type="dxa"/>
            <w:vAlign w:val="center"/>
          </w:tcPr>
          <w:p>
            <w:pPr>
              <w:jc w:val="center"/>
              <w:rPr>
                <w:rFonts w:ascii="宋体" w:hAnsi="宋体" w:cs="宋体"/>
                <w:szCs w:val="21"/>
              </w:rPr>
            </w:pPr>
            <w:r>
              <w:rPr>
                <w:rFonts w:hint="eastAsia" w:ascii="宋体" w:hAnsi="宋体" w:cs="宋体"/>
                <w:szCs w:val="21"/>
              </w:rPr>
              <w:t>1</w:t>
            </w:r>
          </w:p>
        </w:tc>
        <w:tc>
          <w:tcPr>
            <w:tcW w:w="1118" w:type="dxa"/>
            <w:vAlign w:val="center"/>
          </w:tcPr>
          <w:p>
            <w:pPr>
              <w:jc w:val="center"/>
              <w:rPr>
                <w:rFonts w:ascii="宋体" w:hAnsi="宋体" w:cs="宋体"/>
                <w:szCs w:val="21"/>
              </w:rPr>
            </w:pPr>
            <w:r>
              <w:rPr>
                <w:rFonts w:hint="eastAsia" w:ascii="宋体" w:hAnsi="宋体" w:cs="宋体"/>
                <w:szCs w:val="21"/>
              </w:rPr>
              <w:t>超长</w:t>
            </w:r>
          </w:p>
          <w:p>
            <w:pPr>
              <w:jc w:val="center"/>
              <w:rPr>
                <w:rFonts w:ascii="宋体" w:hAnsi="宋体" w:cs="宋体"/>
                <w:szCs w:val="21"/>
              </w:rPr>
            </w:pPr>
            <w:r>
              <w:rPr>
                <w:rFonts w:hint="eastAsia" w:ascii="宋体" w:hAnsi="宋体" w:cs="宋体"/>
                <w:szCs w:val="21"/>
              </w:rPr>
              <w:t>客运</w:t>
            </w:r>
          </w:p>
        </w:tc>
        <w:tc>
          <w:tcPr>
            <w:tcW w:w="3862" w:type="dxa"/>
            <w:vAlign w:val="center"/>
          </w:tcPr>
          <w:p>
            <w:pPr>
              <w:rPr>
                <w:rFonts w:ascii="宋体" w:hAnsi="宋体" w:cs="宋体"/>
                <w:szCs w:val="21"/>
              </w:rPr>
            </w:pPr>
            <w:r>
              <w:rPr>
                <w:rFonts w:hint="eastAsia" w:ascii="宋体" w:hAnsi="宋体" w:cs="宋体"/>
                <w:szCs w:val="21"/>
              </w:rPr>
              <w:t>1、运距长、连续运行时间长，驾驶员易疲劳驾驶，车辆易出现故障；</w:t>
            </w:r>
          </w:p>
          <w:p>
            <w:pPr>
              <w:rPr>
                <w:rFonts w:ascii="宋体" w:hAnsi="宋体" w:cs="宋体"/>
                <w:szCs w:val="21"/>
              </w:rPr>
            </w:pPr>
            <w:r>
              <w:rPr>
                <w:rFonts w:hint="eastAsia" w:ascii="宋体" w:hAnsi="宋体" w:cs="宋体"/>
                <w:szCs w:val="21"/>
              </w:rPr>
              <w:t>2、行驶途径的危险路段多（如山路、急弯陡坡、临水临崖、隧道等）；</w:t>
            </w:r>
          </w:p>
          <w:p>
            <w:pPr>
              <w:rPr>
                <w:rFonts w:ascii="宋体" w:hAnsi="宋体" w:cs="宋体"/>
                <w:szCs w:val="21"/>
              </w:rPr>
            </w:pPr>
            <w:r>
              <w:rPr>
                <w:rFonts w:hint="eastAsia" w:ascii="宋体" w:hAnsi="宋体" w:cs="宋体"/>
                <w:szCs w:val="21"/>
              </w:rPr>
              <w:t>3、安全防范措施不到位，接驳点设置不合理，驾驶员配备不到位，换驾管理不到位。</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A级</w:t>
            </w:r>
          </w:p>
          <w:p>
            <w:pPr>
              <w:jc w:val="center"/>
              <w:rPr>
                <w:rFonts w:ascii="宋体" w:hAnsi="宋体" w:cs="宋体"/>
                <w:szCs w:val="21"/>
              </w:rPr>
            </w:pPr>
            <w:r>
              <w:rPr>
                <w:rFonts w:hint="eastAsia" w:ascii="宋体" w:hAnsi="宋体" w:cs="宋体"/>
                <w:szCs w:val="21"/>
              </w:rPr>
              <w:t>红色</w:t>
            </w:r>
          </w:p>
        </w:tc>
        <w:tc>
          <w:tcPr>
            <w:tcW w:w="6375" w:type="dxa"/>
            <w:vAlign w:val="center"/>
          </w:tcPr>
          <w:p>
            <w:pPr>
              <w:rPr>
                <w:rFonts w:ascii="宋体" w:hAnsi="宋体" w:cs="宋体"/>
                <w:szCs w:val="21"/>
              </w:rPr>
            </w:pPr>
            <w:r>
              <w:rPr>
                <w:rFonts w:hint="eastAsia" w:ascii="宋体" w:hAnsi="宋体" w:cs="宋体"/>
                <w:szCs w:val="21"/>
              </w:rPr>
              <w:t>1、积极推进运输结构调整，加快退出；</w:t>
            </w:r>
          </w:p>
          <w:p>
            <w:pPr>
              <w:rPr>
                <w:rFonts w:ascii="宋体" w:hAnsi="宋体" w:cs="宋体"/>
                <w:szCs w:val="21"/>
              </w:rPr>
            </w:pPr>
            <w:r>
              <w:rPr>
                <w:rFonts w:hint="eastAsia" w:ascii="宋体" w:hAnsi="宋体" w:cs="宋体"/>
                <w:szCs w:val="21"/>
              </w:rPr>
              <w:t>2、开展风险评估和隐患排查治理，完善安全防范措施；</w:t>
            </w:r>
          </w:p>
          <w:p>
            <w:pPr>
              <w:rPr>
                <w:rFonts w:ascii="宋体" w:hAnsi="宋体" w:cs="宋体"/>
                <w:szCs w:val="21"/>
              </w:rPr>
            </w:pPr>
            <w:r>
              <w:rPr>
                <w:rFonts w:hint="eastAsia" w:ascii="宋体" w:hAnsi="宋体" w:cs="宋体"/>
                <w:szCs w:val="21"/>
              </w:rPr>
              <w:t>3、强化驾驶员安全意识、驾驶技能教育培训，加强车辆动态监控，积极安装使用主动安全智能防控系统；</w:t>
            </w:r>
          </w:p>
          <w:p>
            <w:pPr>
              <w:rPr>
                <w:rFonts w:ascii="宋体" w:hAnsi="宋体" w:cs="宋体"/>
                <w:szCs w:val="21"/>
              </w:rPr>
            </w:pPr>
            <w:r>
              <w:rPr>
                <w:rFonts w:hint="eastAsia" w:ascii="宋体" w:hAnsi="宋体" w:cs="宋体"/>
                <w:szCs w:val="21"/>
              </w:rPr>
              <w:t>4、加强接驳运输管理，按规定配备驾驶员，指定中途休息点、驾驶员交接班点和车辆安全检查点，确保凌晨2至5点停车休息。</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80" w:type="dxa"/>
            <w:vAlign w:val="center"/>
          </w:tcPr>
          <w:p>
            <w:pPr>
              <w:jc w:val="center"/>
              <w:rPr>
                <w:rFonts w:ascii="宋体" w:hAnsi="宋体" w:cs="宋体"/>
                <w:szCs w:val="21"/>
              </w:rPr>
            </w:pPr>
            <w:r>
              <w:rPr>
                <w:rFonts w:hint="eastAsia" w:ascii="宋体" w:hAnsi="宋体" w:cs="宋体"/>
                <w:szCs w:val="21"/>
              </w:rPr>
              <w:t>2</w:t>
            </w:r>
          </w:p>
        </w:tc>
        <w:tc>
          <w:tcPr>
            <w:tcW w:w="1118" w:type="dxa"/>
            <w:vAlign w:val="center"/>
          </w:tcPr>
          <w:p>
            <w:pPr>
              <w:jc w:val="center"/>
              <w:rPr>
                <w:rFonts w:ascii="宋体" w:hAnsi="宋体" w:cs="宋体"/>
                <w:szCs w:val="21"/>
              </w:rPr>
            </w:pPr>
            <w:r>
              <w:rPr>
                <w:rFonts w:hint="eastAsia" w:ascii="宋体" w:hAnsi="宋体" w:cs="宋体"/>
                <w:szCs w:val="21"/>
              </w:rPr>
              <w:t>旅游</w:t>
            </w:r>
          </w:p>
          <w:p>
            <w:pPr>
              <w:jc w:val="center"/>
              <w:rPr>
                <w:rFonts w:ascii="宋体" w:hAnsi="宋体" w:cs="宋体"/>
                <w:szCs w:val="21"/>
              </w:rPr>
            </w:pPr>
            <w:r>
              <w:rPr>
                <w:rFonts w:hint="eastAsia" w:ascii="宋体" w:hAnsi="宋体" w:cs="宋体"/>
                <w:szCs w:val="21"/>
              </w:rPr>
              <w:t>客运</w:t>
            </w:r>
          </w:p>
        </w:tc>
        <w:tc>
          <w:tcPr>
            <w:tcW w:w="3862" w:type="dxa"/>
            <w:vAlign w:val="center"/>
          </w:tcPr>
          <w:p>
            <w:pPr>
              <w:rPr>
                <w:rFonts w:ascii="宋体" w:hAnsi="宋体" w:cs="宋体"/>
                <w:szCs w:val="21"/>
              </w:rPr>
            </w:pPr>
            <w:r>
              <w:rPr>
                <w:rFonts w:hint="eastAsia" w:ascii="宋体" w:hAnsi="宋体" w:cs="宋体"/>
                <w:szCs w:val="21"/>
              </w:rPr>
              <w:t>1、包车线路不固定，驾驶员不熟悉路况；</w:t>
            </w:r>
          </w:p>
          <w:p>
            <w:pPr>
              <w:rPr>
                <w:rFonts w:ascii="宋体" w:hAnsi="宋体" w:cs="宋体"/>
                <w:szCs w:val="21"/>
              </w:rPr>
            </w:pPr>
            <w:r>
              <w:rPr>
                <w:rFonts w:hint="eastAsia" w:ascii="宋体" w:hAnsi="宋体" w:cs="宋体"/>
                <w:szCs w:val="21"/>
              </w:rPr>
              <w:t>2、旅游包车驾驶时间不长，但实际工作时间长，容易疲劳；</w:t>
            </w:r>
          </w:p>
          <w:p>
            <w:pPr>
              <w:rPr>
                <w:rFonts w:ascii="宋体" w:hAnsi="宋体" w:cs="宋体"/>
                <w:szCs w:val="21"/>
              </w:rPr>
            </w:pPr>
            <w:r>
              <w:rPr>
                <w:rFonts w:hint="eastAsia" w:ascii="宋体" w:hAnsi="宋体" w:cs="宋体"/>
                <w:szCs w:val="21"/>
              </w:rPr>
              <w:t>3、为赶旅游节点，易超速运行；</w:t>
            </w:r>
          </w:p>
          <w:p>
            <w:pPr>
              <w:rPr>
                <w:rFonts w:ascii="宋体" w:hAnsi="宋体" w:cs="宋体"/>
                <w:szCs w:val="21"/>
              </w:rPr>
            </w:pPr>
            <w:r>
              <w:rPr>
                <w:rFonts w:hint="eastAsia" w:ascii="宋体" w:hAnsi="宋体" w:cs="宋体"/>
                <w:szCs w:val="21"/>
              </w:rPr>
              <w:t>4、省内风景区大多道路条件差，危险路段多，旅游道路设施不完善；</w:t>
            </w:r>
          </w:p>
          <w:p>
            <w:pPr>
              <w:rPr>
                <w:rFonts w:ascii="宋体" w:hAnsi="宋体" w:cs="宋体"/>
                <w:szCs w:val="21"/>
              </w:rPr>
            </w:pPr>
            <w:r>
              <w:rPr>
                <w:rFonts w:hint="eastAsia" w:ascii="宋体" w:hAnsi="宋体" w:cs="宋体"/>
                <w:szCs w:val="21"/>
              </w:rPr>
              <w:t>5、旅游高峰期连续作业，易导致疲劳驾驶。</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A级</w:t>
            </w:r>
          </w:p>
          <w:p>
            <w:pPr>
              <w:jc w:val="center"/>
              <w:rPr>
                <w:rFonts w:ascii="宋体" w:hAnsi="宋体" w:cs="宋体"/>
                <w:szCs w:val="21"/>
              </w:rPr>
            </w:pPr>
            <w:r>
              <w:rPr>
                <w:rFonts w:hint="eastAsia" w:ascii="宋体" w:hAnsi="宋体" w:cs="宋体"/>
                <w:szCs w:val="21"/>
              </w:rPr>
              <w:t>红色</w:t>
            </w:r>
          </w:p>
        </w:tc>
        <w:tc>
          <w:tcPr>
            <w:tcW w:w="6375" w:type="dxa"/>
            <w:vAlign w:val="center"/>
          </w:tcPr>
          <w:p>
            <w:pPr>
              <w:rPr>
                <w:rFonts w:ascii="宋体" w:hAnsi="宋体" w:cs="宋体"/>
                <w:szCs w:val="21"/>
              </w:rPr>
            </w:pPr>
            <w:r>
              <w:rPr>
                <w:rFonts w:hint="eastAsia" w:ascii="宋体" w:hAnsi="宋体" w:cs="宋体"/>
                <w:szCs w:val="21"/>
              </w:rPr>
              <w:t>1、严格许可的线路和目的地运行，不得承运包车合同以外的旅客；</w:t>
            </w:r>
          </w:p>
          <w:p>
            <w:pPr>
              <w:rPr>
                <w:rFonts w:ascii="宋体" w:hAnsi="宋体" w:cs="宋体"/>
                <w:szCs w:val="21"/>
              </w:rPr>
            </w:pPr>
            <w:r>
              <w:rPr>
                <w:rFonts w:hint="eastAsia" w:ascii="宋体" w:hAnsi="宋体" w:cs="宋体"/>
                <w:szCs w:val="21"/>
              </w:rPr>
              <w:t>2、提前熟悉包车线路和路况，完善线路安全防范措施；</w:t>
            </w:r>
          </w:p>
          <w:p>
            <w:pPr>
              <w:rPr>
                <w:rFonts w:ascii="宋体" w:hAnsi="宋体" w:cs="宋体"/>
                <w:szCs w:val="21"/>
              </w:rPr>
            </w:pPr>
            <w:r>
              <w:rPr>
                <w:rFonts w:hint="eastAsia" w:ascii="宋体" w:hAnsi="宋体" w:cs="宋体"/>
                <w:szCs w:val="21"/>
              </w:rPr>
              <w:t>3、强化驾驶员安全意识、驾驶技能教育培训，加强车辆动态监控，积极安装使用主动安全智能防控系统；</w:t>
            </w:r>
          </w:p>
          <w:p>
            <w:pPr>
              <w:rPr>
                <w:rFonts w:ascii="宋体" w:hAnsi="宋体" w:cs="宋体"/>
                <w:szCs w:val="21"/>
              </w:rPr>
            </w:pPr>
            <w:r>
              <w:rPr>
                <w:rFonts w:hint="eastAsia" w:ascii="宋体" w:hAnsi="宋体" w:cs="宋体"/>
                <w:szCs w:val="21"/>
              </w:rPr>
              <w:t>4、合理调度安排车辆；</w:t>
            </w:r>
          </w:p>
          <w:p>
            <w:pPr>
              <w:rPr>
                <w:rFonts w:ascii="宋体" w:hAnsi="宋体" w:cs="宋体"/>
                <w:szCs w:val="21"/>
              </w:rPr>
            </w:pPr>
            <w:r>
              <w:rPr>
                <w:rFonts w:hint="eastAsia" w:ascii="宋体" w:hAnsi="宋体" w:cs="宋体"/>
                <w:szCs w:val="21"/>
              </w:rPr>
              <w:t>5、建立行车日志制度，按规定填写。</w:t>
            </w:r>
          </w:p>
          <w:p>
            <w:pPr>
              <w:rPr>
                <w:rFonts w:ascii="宋体" w:hAnsi="宋体" w:cs="宋体"/>
                <w:szCs w:val="21"/>
              </w:rPr>
            </w:pP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480" w:type="dxa"/>
            <w:vAlign w:val="center"/>
          </w:tcPr>
          <w:p>
            <w:pPr>
              <w:jc w:val="center"/>
              <w:rPr>
                <w:rFonts w:ascii="宋体" w:hAnsi="宋体" w:cs="宋体"/>
                <w:szCs w:val="21"/>
              </w:rPr>
            </w:pPr>
            <w:r>
              <w:rPr>
                <w:rFonts w:hint="eastAsia" w:ascii="宋体" w:hAnsi="宋体" w:cs="宋体"/>
                <w:szCs w:val="21"/>
              </w:rPr>
              <w:t>3</w:t>
            </w:r>
          </w:p>
        </w:tc>
        <w:tc>
          <w:tcPr>
            <w:tcW w:w="1118" w:type="dxa"/>
            <w:vAlign w:val="center"/>
          </w:tcPr>
          <w:p>
            <w:pPr>
              <w:jc w:val="center"/>
              <w:rPr>
                <w:rFonts w:ascii="宋体" w:hAnsi="宋体" w:cs="宋体"/>
                <w:szCs w:val="21"/>
              </w:rPr>
            </w:pPr>
            <w:r>
              <w:rPr>
                <w:rFonts w:hint="eastAsia" w:ascii="宋体" w:hAnsi="宋体" w:cs="宋体"/>
                <w:szCs w:val="21"/>
              </w:rPr>
              <w:t>农村</w:t>
            </w:r>
          </w:p>
          <w:p>
            <w:pPr>
              <w:jc w:val="center"/>
              <w:rPr>
                <w:rFonts w:ascii="宋体" w:hAnsi="宋体" w:cs="宋体"/>
                <w:szCs w:val="21"/>
              </w:rPr>
            </w:pPr>
            <w:r>
              <w:rPr>
                <w:rFonts w:hint="eastAsia" w:ascii="宋体" w:hAnsi="宋体" w:cs="宋体"/>
                <w:szCs w:val="21"/>
              </w:rPr>
              <w:t>客运</w:t>
            </w:r>
          </w:p>
        </w:tc>
        <w:tc>
          <w:tcPr>
            <w:tcW w:w="3862" w:type="dxa"/>
            <w:vAlign w:val="center"/>
          </w:tcPr>
          <w:p>
            <w:pPr>
              <w:rPr>
                <w:rFonts w:ascii="宋体" w:hAnsi="宋体" w:cs="宋体"/>
                <w:szCs w:val="21"/>
              </w:rPr>
            </w:pPr>
            <w:r>
              <w:rPr>
                <w:rFonts w:hint="eastAsia" w:ascii="宋体" w:hAnsi="宋体" w:cs="宋体"/>
                <w:szCs w:val="21"/>
              </w:rPr>
              <w:t>1、道路条件差、道路安全水平低；</w:t>
            </w:r>
          </w:p>
          <w:p>
            <w:pPr>
              <w:rPr>
                <w:rFonts w:ascii="宋体" w:hAnsi="宋体" w:cs="宋体"/>
                <w:szCs w:val="21"/>
              </w:rPr>
            </w:pPr>
            <w:r>
              <w:rPr>
                <w:rFonts w:hint="eastAsia" w:ascii="宋体" w:hAnsi="宋体" w:cs="宋体"/>
                <w:szCs w:val="21"/>
              </w:rPr>
              <w:t>2、营运收入少，安全投入不足；</w:t>
            </w:r>
          </w:p>
          <w:p>
            <w:pPr>
              <w:rPr>
                <w:rFonts w:ascii="宋体" w:hAnsi="宋体" w:cs="宋体"/>
                <w:szCs w:val="21"/>
              </w:rPr>
            </w:pPr>
            <w:r>
              <w:rPr>
                <w:rFonts w:hint="eastAsia" w:ascii="宋体" w:hAnsi="宋体" w:cs="宋体"/>
                <w:szCs w:val="21"/>
              </w:rPr>
              <w:t>3、车辆选型差，维护保养不足，技术水平低；</w:t>
            </w:r>
          </w:p>
          <w:p>
            <w:pPr>
              <w:rPr>
                <w:rFonts w:ascii="宋体" w:hAnsi="宋体" w:cs="宋体"/>
                <w:szCs w:val="21"/>
              </w:rPr>
            </w:pPr>
            <w:r>
              <w:rPr>
                <w:rFonts w:hint="eastAsia" w:ascii="宋体" w:hAnsi="宋体" w:cs="宋体"/>
                <w:szCs w:val="21"/>
              </w:rPr>
              <w:t>4、不进站，车辆例检缺乏源头监管；</w:t>
            </w:r>
          </w:p>
          <w:p>
            <w:pPr>
              <w:rPr>
                <w:rFonts w:ascii="宋体" w:hAnsi="宋体" w:cs="宋体"/>
                <w:szCs w:val="21"/>
              </w:rPr>
            </w:pPr>
            <w:r>
              <w:rPr>
                <w:rFonts w:hint="eastAsia" w:ascii="宋体" w:hAnsi="宋体" w:cs="宋体"/>
                <w:szCs w:val="21"/>
              </w:rPr>
              <w:t>5、业务部均衡，运输高峰期超员、超载严重，途中行包检查缺失。</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A级</w:t>
            </w:r>
          </w:p>
          <w:p>
            <w:pPr>
              <w:jc w:val="center"/>
              <w:rPr>
                <w:rFonts w:ascii="宋体" w:hAnsi="宋体" w:cs="宋体"/>
                <w:szCs w:val="21"/>
              </w:rPr>
            </w:pPr>
            <w:r>
              <w:rPr>
                <w:rFonts w:hint="eastAsia" w:ascii="宋体" w:hAnsi="宋体" w:cs="宋体"/>
                <w:szCs w:val="21"/>
              </w:rPr>
              <w:t>红色</w:t>
            </w:r>
          </w:p>
        </w:tc>
        <w:tc>
          <w:tcPr>
            <w:tcW w:w="6375" w:type="dxa"/>
            <w:vAlign w:val="center"/>
          </w:tcPr>
          <w:p>
            <w:pPr>
              <w:rPr>
                <w:rFonts w:ascii="宋体" w:hAnsi="宋体" w:cs="宋体"/>
                <w:szCs w:val="21"/>
              </w:rPr>
            </w:pPr>
            <w:r>
              <w:rPr>
                <w:rFonts w:hint="eastAsia" w:ascii="宋体" w:hAnsi="宋体" w:cs="宋体"/>
                <w:szCs w:val="21"/>
              </w:rPr>
              <w:t>1、建立农村客运车辆维护保养例检制度并督促落实；</w:t>
            </w:r>
          </w:p>
          <w:p>
            <w:pPr>
              <w:rPr>
                <w:rFonts w:ascii="宋体" w:hAnsi="宋体" w:cs="宋体"/>
                <w:szCs w:val="21"/>
              </w:rPr>
            </w:pPr>
            <w:r>
              <w:rPr>
                <w:rFonts w:hint="eastAsia" w:ascii="宋体" w:hAnsi="宋体" w:cs="宋体"/>
                <w:szCs w:val="21"/>
              </w:rPr>
              <w:t>2、合理选择农村客运车型；</w:t>
            </w:r>
          </w:p>
          <w:p>
            <w:pPr>
              <w:rPr>
                <w:rFonts w:ascii="宋体" w:hAnsi="宋体" w:cs="宋体"/>
                <w:szCs w:val="21"/>
              </w:rPr>
            </w:pPr>
            <w:r>
              <w:rPr>
                <w:rFonts w:hint="eastAsia" w:ascii="宋体" w:hAnsi="宋体" w:cs="宋体"/>
                <w:szCs w:val="21"/>
              </w:rPr>
              <w:t>3、定期开展线路隐患排查，将危险路段、事故多发路段告知提醒驾驶员；</w:t>
            </w:r>
          </w:p>
          <w:p>
            <w:pPr>
              <w:rPr>
                <w:rFonts w:ascii="宋体" w:hAnsi="宋体" w:cs="宋体"/>
                <w:szCs w:val="21"/>
              </w:rPr>
            </w:pPr>
            <w:r>
              <w:rPr>
                <w:rFonts w:hint="eastAsia" w:ascii="宋体" w:hAnsi="宋体" w:cs="宋体"/>
                <w:szCs w:val="21"/>
              </w:rPr>
              <w:t>4、高峰期合理调度车辆，增派运力；</w:t>
            </w:r>
          </w:p>
          <w:p>
            <w:pPr>
              <w:rPr>
                <w:rFonts w:ascii="宋体" w:hAnsi="宋体" w:cs="宋体"/>
                <w:szCs w:val="21"/>
              </w:rPr>
            </w:pPr>
            <w:r>
              <w:rPr>
                <w:rFonts w:hint="eastAsia" w:ascii="宋体" w:hAnsi="宋体" w:cs="宋体"/>
                <w:szCs w:val="21"/>
              </w:rPr>
              <w:t>5、定期、不定期开展安全检查，严防超速超员超载。</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车管部门</w:t>
            </w:r>
          </w:p>
          <w:p>
            <w:pPr>
              <w:jc w:val="center"/>
              <w:rPr>
                <w:rFonts w:ascii="宋体" w:hAnsi="宋体" w:cs="宋体"/>
                <w:szCs w:val="21"/>
              </w:rPr>
            </w:pPr>
            <w:r>
              <w:rPr>
                <w:rFonts w:hint="eastAsia" w:ascii="宋体" w:hAnsi="宋体" w:cs="宋体"/>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480" w:type="dxa"/>
            <w:vAlign w:val="center"/>
          </w:tcPr>
          <w:p>
            <w:pPr>
              <w:jc w:val="center"/>
              <w:rPr>
                <w:rFonts w:ascii="宋体" w:hAnsi="宋体" w:cs="宋体"/>
                <w:szCs w:val="21"/>
              </w:rPr>
            </w:pPr>
            <w:r>
              <w:rPr>
                <w:rFonts w:hint="eastAsia" w:ascii="宋体" w:hAnsi="宋体" w:cs="宋体"/>
                <w:szCs w:val="21"/>
              </w:rPr>
              <w:t>4</w:t>
            </w:r>
          </w:p>
        </w:tc>
        <w:tc>
          <w:tcPr>
            <w:tcW w:w="1118" w:type="dxa"/>
            <w:vAlign w:val="center"/>
          </w:tcPr>
          <w:p>
            <w:pPr>
              <w:jc w:val="center"/>
              <w:rPr>
                <w:rFonts w:ascii="宋体" w:hAnsi="宋体" w:cs="宋体"/>
                <w:szCs w:val="21"/>
              </w:rPr>
            </w:pPr>
            <w:r>
              <w:rPr>
                <w:rFonts w:hint="eastAsia" w:ascii="宋体" w:hAnsi="宋体" w:cs="宋体"/>
                <w:szCs w:val="21"/>
              </w:rPr>
              <w:t>高速</w:t>
            </w:r>
          </w:p>
          <w:p>
            <w:pPr>
              <w:jc w:val="center"/>
              <w:rPr>
                <w:rFonts w:ascii="宋体" w:hAnsi="宋体" w:cs="宋体"/>
                <w:szCs w:val="21"/>
              </w:rPr>
            </w:pPr>
            <w:r>
              <w:rPr>
                <w:rFonts w:hint="eastAsia" w:ascii="宋体" w:hAnsi="宋体" w:cs="宋体"/>
                <w:szCs w:val="21"/>
              </w:rPr>
              <w:t>直达</w:t>
            </w:r>
          </w:p>
        </w:tc>
        <w:tc>
          <w:tcPr>
            <w:tcW w:w="3862" w:type="dxa"/>
            <w:vAlign w:val="center"/>
          </w:tcPr>
          <w:p>
            <w:pPr>
              <w:rPr>
                <w:rFonts w:ascii="宋体" w:hAnsi="宋体" w:cs="宋体"/>
                <w:szCs w:val="21"/>
              </w:rPr>
            </w:pPr>
            <w:r>
              <w:rPr>
                <w:rFonts w:hint="eastAsia" w:ascii="宋体" w:hAnsi="宋体" w:cs="宋体"/>
                <w:szCs w:val="21"/>
              </w:rPr>
              <w:t>1、车辆运行速度快，趟次周期短；</w:t>
            </w:r>
          </w:p>
          <w:p>
            <w:pPr>
              <w:rPr>
                <w:rFonts w:ascii="宋体" w:hAnsi="宋体" w:cs="宋体"/>
                <w:szCs w:val="21"/>
              </w:rPr>
            </w:pPr>
            <w:r>
              <w:rPr>
                <w:rFonts w:hint="eastAsia" w:ascii="宋体" w:hAnsi="宋体" w:cs="宋体"/>
                <w:szCs w:val="21"/>
              </w:rPr>
              <w:t>2、长期开行同一线路，驾驶员容易麻痹侥幸。</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1、强化驾驶员安全意识、驾驶技能教育培训，加强车辆动态监控，积极安装使用主动安全智能防控系统；</w:t>
            </w:r>
          </w:p>
          <w:p>
            <w:pPr>
              <w:rPr>
                <w:rFonts w:ascii="宋体" w:hAnsi="宋体" w:cs="宋体"/>
                <w:szCs w:val="21"/>
              </w:rPr>
            </w:pPr>
            <w:r>
              <w:rPr>
                <w:rFonts w:hint="eastAsia" w:ascii="宋体" w:hAnsi="宋体" w:cs="宋体"/>
                <w:szCs w:val="21"/>
              </w:rPr>
              <w:t>2、合理调度配备驾驶员。</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驾驶员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775" w:type="dxa"/>
            <w:gridSpan w:val="7"/>
            <w:vAlign w:val="center"/>
          </w:tcPr>
          <w:p>
            <w:pPr>
              <w:jc w:val="center"/>
              <w:rPr>
                <w:rFonts w:ascii="宋体" w:hAnsi="宋体" w:cs="宋体"/>
                <w:b/>
                <w:bCs/>
                <w:szCs w:val="21"/>
              </w:rPr>
            </w:pPr>
            <w:r>
              <w:rPr>
                <w:rFonts w:hint="eastAsia" w:ascii="宋体" w:hAnsi="宋体" w:cs="宋体"/>
                <w:b/>
                <w:bCs/>
                <w:sz w:val="32"/>
                <w:szCs w:val="32"/>
              </w:rPr>
              <w:t>道路与环境状况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480" w:type="dxa"/>
            <w:vAlign w:val="center"/>
          </w:tcPr>
          <w:p>
            <w:pPr>
              <w:jc w:val="center"/>
              <w:rPr>
                <w:rFonts w:ascii="宋体" w:hAnsi="宋体" w:cs="宋体"/>
                <w:szCs w:val="21"/>
              </w:rPr>
            </w:pPr>
            <w:r>
              <w:rPr>
                <w:rFonts w:hint="eastAsia" w:ascii="宋体" w:hAnsi="宋体" w:cs="宋体"/>
                <w:szCs w:val="21"/>
              </w:rPr>
              <w:t>1</w:t>
            </w:r>
          </w:p>
        </w:tc>
        <w:tc>
          <w:tcPr>
            <w:tcW w:w="1118" w:type="dxa"/>
            <w:vAlign w:val="center"/>
          </w:tcPr>
          <w:p>
            <w:pPr>
              <w:jc w:val="center"/>
              <w:rPr>
                <w:rFonts w:ascii="宋体" w:hAnsi="宋体" w:cs="宋体"/>
                <w:szCs w:val="21"/>
              </w:rPr>
            </w:pPr>
            <w:r>
              <w:rPr>
                <w:rFonts w:hint="eastAsia" w:ascii="宋体" w:hAnsi="宋体" w:cs="宋体"/>
                <w:szCs w:val="21"/>
              </w:rPr>
              <w:t>道路</w:t>
            </w:r>
          </w:p>
          <w:p>
            <w:pPr>
              <w:jc w:val="center"/>
              <w:rPr>
                <w:rFonts w:ascii="宋体" w:hAnsi="宋体" w:cs="宋体"/>
                <w:szCs w:val="21"/>
              </w:rPr>
            </w:pPr>
            <w:r>
              <w:rPr>
                <w:rFonts w:hint="eastAsia" w:ascii="宋体" w:hAnsi="宋体" w:cs="宋体"/>
                <w:szCs w:val="21"/>
              </w:rPr>
              <w:t>条件</w:t>
            </w:r>
          </w:p>
        </w:tc>
        <w:tc>
          <w:tcPr>
            <w:tcW w:w="3862" w:type="dxa"/>
            <w:vAlign w:val="center"/>
          </w:tcPr>
          <w:p>
            <w:pPr>
              <w:rPr>
                <w:rFonts w:ascii="宋体" w:hAnsi="宋体" w:cs="宋体"/>
                <w:szCs w:val="21"/>
              </w:rPr>
            </w:pPr>
            <w:r>
              <w:rPr>
                <w:rFonts w:hint="eastAsia" w:ascii="宋体" w:hAnsi="宋体" w:cs="宋体"/>
                <w:szCs w:val="21"/>
              </w:rPr>
              <w:t>1、危险路段、事故多发路段</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1、组织人员对线路进行考察，对线路进行风险分析，制定相应的安全风险防控措施；</w:t>
            </w:r>
          </w:p>
          <w:p>
            <w:pPr>
              <w:rPr>
                <w:rFonts w:ascii="宋体" w:hAnsi="宋体" w:cs="宋体"/>
                <w:szCs w:val="21"/>
              </w:rPr>
            </w:pPr>
            <w:r>
              <w:rPr>
                <w:rFonts w:hint="eastAsia" w:ascii="宋体" w:hAnsi="宋体" w:cs="宋体"/>
                <w:szCs w:val="21"/>
              </w:rPr>
              <w:t>2、建立危险路段、事故多发路段台账，定期进行更新；</w:t>
            </w:r>
          </w:p>
          <w:p>
            <w:pPr>
              <w:rPr>
                <w:rFonts w:ascii="宋体" w:hAnsi="宋体" w:cs="宋体"/>
                <w:szCs w:val="21"/>
              </w:rPr>
            </w:pPr>
            <w:r>
              <w:rPr>
                <w:rFonts w:hint="eastAsia" w:ascii="宋体" w:hAnsi="宋体" w:cs="宋体"/>
                <w:szCs w:val="21"/>
              </w:rPr>
              <w:t>3、特殊路段制定相应的控制措施和安全操作规程，并组织驾驶人员进行学习；</w:t>
            </w:r>
          </w:p>
          <w:p>
            <w:pPr>
              <w:rPr>
                <w:rFonts w:ascii="宋体" w:hAnsi="宋体" w:cs="宋体"/>
                <w:szCs w:val="21"/>
              </w:rPr>
            </w:pPr>
            <w:r>
              <w:rPr>
                <w:rFonts w:hint="eastAsia" w:ascii="宋体" w:hAnsi="宋体" w:cs="宋体"/>
                <w:szCs w:val="21"/>
              </w:rPr>
              <w:t>4、运用卫星定位监控装置和主动预防智能防控设备进行提醒纠正。</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480" w:type="dxa"/>
            <w:vAlign w:val="center"/>
          </w:tcPr>
          <w:p>
            <w:pPr>
              <w:jc w:val="center"/>
              <w:rPr>
                <w:rFonts w:ascii="宋体" w:hAnsi="宋体" w:cs="宋体"/>
                <w:szCs w:val="21"/>
              </w:rPr>
            </w:pPr>
            <w:r>
              <w:rPr>
                <w:rFonts w:hint="eastAsia" w:ascii="宋体" w:hAnsi="宋体" w:cs="宋体"/>
                <w:szCs w:val="21"/>
              </w:rPr>
              <w:t>2</w:t>
            </w:r>
          </w:p>
        </w:tc>
        <w:tc>
          <w:tcPr>
            <w:tcW w:w="1118" w:type="dxa"/>
            <w:vMerge w:val="restart"/>
            <w:vAlign w:val="center"/>
          </w:tcPr>
          <w:p>
            <w:pPr>
              <w:jc w:val="center"/>
              <w:rPr>
                <w:rFonts w:ascii="宋体" w:hAnsi="宋体" w:cs="宋体"/>
                <w:szCs w:val="21"/>
              </w:rPr>
            </w:pPr>
            <w:r>
              <w:rPr>
                <w:rFonts w:hint="eastAsia" w:ascii="宋体" w:hAnsi="宋体" w:cs="宋体"/>
                <w:szCs w:val="21"/>
              </w:rPr>
              <w:t>道路</w:t>
            </w:r>
          </w:p>
          <w:p>
            <w:pPr>
              <w:jc w:val="center"/>
              <w:rPr>
                <w:rFonts w:ascii="宋体" w:hAnsi="宋体" w:cs="宋体"/>
                <w:szCs w:val="21"/>
              </w:rPr>
            </w:pPr>
            <w:r>
              <w:rPr>
                <w:rFonts w:hint="eastAsia" w:ascii="宋体" w:hAnsi="宋体" w:cs="宋体"/>
                <w:szCs w:val="21"/>
              </w:rPr>
              <w:t>条件</w:t>
            </w:r>
          </w:p>
        </w:tc>
        <w:tc>
          <w:tcPr>
            <w:tcW w:w="3862" w:type="dxa"/>
            <w:vAlign w:val="center"/>
          </w:tcPr>
          <w:p>
            <w:pPr>
              <w:rPr>
                <w:rFonts w:ascii="宋体" w:hAnsi="宋体" w:cs="宋体"/>
                <w:szCs w:val="21"/>
              </w:rPr>
            </w:pPr>
            <w:r>
              <w:rPr>
                <w:rFonts w:hint="eastAsia" w:ascii="宋体" w:hAnsi="宋体" w:cs="宋体"/>
                <w:szCs w:val="21"/>
              </w:rPr>
              <w:t>2、高速长大纵坡路段：车辆连续、频繁制动易导致制动失效；空挡、熄火滑行易发生追尾、翻车事故。</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r>
              <w:rPr>
                <w:rFonts w:hint="eastAsia" w:ascii="宋体" w:hAnsi="宋体" w:cs="宋体"/>
                <w:szCs w:val="21"/>
              </w:rPr>
              <w:t>1、督促驾驶员谨慎驾驶，严格按照限速行驶、保持安全距离，严禁空挡熄火滑行；</w:t>
            </w:r>
          </w:p>
          <w:p>
            <w:pPr>
              <w:rPr>
                <w:rFonts w:ascii="宋体" w:hAnsi="宋体" w:cs="宋体"/>
                <w:szCs w:val="21"/>
              </w:rPr>
            </w:pPr>
            <w:r>
              <w:rPr>
                <w:rFonts w:hint="eastAsia" w:ascii="宋体" w:hAnsi="宋体" w:cs="宋体"/>
                <w:szCs w:val="21"/>
              </w:rPr>
              <w:t>2、加强对车辆技术状况的检查，确保车辆刹车系统正常良好；</w:t>
            </w:r>
          </w:p>
          <w:p>
            <w:pPr>
              <w:rPr>
                <w:rFonts w:ascii="宋体" w:hAnsi="宋体" w:cs="宋体"/>
                <w:szCs w:val="21"/>
              </w:rPr>
            </w:pPr>
            <w:r>
              <w:rPr>
                <w:rFonts w:hint="eastAsia" w:ascii="宋体" w:hAnsi="宋体" w:cs="宋体"/>
                <w:szCs w:val="21"/>
              </w:rPr>
              <w:t>3、组织开展驾驶员应急专项教育培训，制定相应的安全操作规程和应急处置措施；</w:t>
            </w:r>
          </w:p>
          <w:p>
            <w:pPr>
              <w:rPr>
                <w:rFonts w:ascii="宋体" w:hAnsi="宋体" w:cs="宋体"/>
                <w:szCs w:val="21"/>
              </w:rPr>
            </w:pPr>
            <w:r>
              <w:rPr>
                <w:rFonts w:hint="eastAsia" w:ascii="宋体" w:hAnsi="宋体" w:cs="宋体"/>
                <w:szCs w:val="21"/>
              </w:rPr>
              <w:t>4、运用卫星定位监控装置和主动预防智能防控设备进行提醒纠正。</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80" w:type="dxa"/>
            <w:vAlign w:val="center"/>
          </w:tcPr>
          <w:p>
            <w:pPr>
              <w:jc w:val="center"/>
              <w:rPr>
                <w:rFonts w:ascii="宋体" w:hAnsi="宋体" w:cs="宋体"/>
                <w:szCs w:val="21"/>
              </w:rPr>
            </w:pPr>
            <w:r>
              <w:rPr>
                <w:rFonts w:hint="eastAsia" w:ascii="宋体" w:hAnsi="宋体" w:cs="宋体"/>
                <w:szCs w:val="21"/>
              </w:rPr>
              <w:t>3</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3、冰雪路面：冰雪路面附着系数小，行车时易产生侧滑、溜滑，制动距离增大。</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1、督促驾驶员谨慎驾驶，严格按照限速行驶、保持安全距离；</w:t>
            </w:r>
          </w:p>
          <w:p>
            <w:pPr>
              <w:rPr>
                <w:rFonts w:ascii="宋体" w:hAnsi="宋体" w:cs="宋体"/>
                <w:szCs w:val="21"/>
              </w:rPr>
            </w:pPr>
            <w:r>
              <w:rPr>
                <w:rFonts w:hint="eastAsia" w:ascii="宋体" w:hAnsi="宋体" w:cs="宋体"/>
                <w:szCs w:val="21"/>
              </w:rPr>
              <w:t>2、做好防护，佩戴有色眼镜，以防止造成炫目而影响安全行车；</w:t>
            </w:r>
          </w:p>
          <w:p>
            <w:pPr>
              <w:rPr>
                <w:rFonts w:ascii="宋体" w:hAnsi="宋体" w:cs="宋体"/>
                <w:szCs w:val="21"/>
              </w:rPr>
            </w:pPr>
            <w:r>
              <w:rPr>
                <w:rFonts w:hint="eastAsia" w:ascii="宋体" w:hAnsi="宋体" w:cs="宋体"/>
                <w:szCs w:val="21"/>
              </w:rPr>
              <w:t>3、加强对车辆技术状况的检查，配备必要的防滑链和工具；轮胎磨损严重的应提前更换；</w:t>
            </w:r>
          </w:p>
          <w:p>
            <w:pPr>
              <w:rPr>
                <w:rFonts w:ascii="宋体" w:hAnsi="宋体" w:cs="宋体"/>
                <w:szCs w:val="21"/>
              </w:rPr>
            </w:pPr>
            <w:r>
              <w:rPr>
                <w:rFonts w:hint="eastAsia" w:ascii="宋体" w:hAnsi="宋体" w:cs="宋体"/>
                <w:szCs w:val="21"/>
              </w:rPr>
              <w:t>4、组织开展驾驶员应急专项教育培训，制定相应的安全操作规程和应急处置措施；</w:t>
            </w:r>
          </w:p>
          <w:p>
            <w:pPr>
              <w:rPr>
                <w:rFonts w:ascii="宋体" w:hAnsi="宋体" w:cs="宋体"/>
                <w:szCs w:val="21"/>
              </w:rPr>
            </w:pPr>
            <w:r>
              <w:rPr>
                <w:rFonts w:hint="eastAsia" w:ascii="宋体" w:hAnsi="宋体" w:cs="宋体"/>
                <w:szCs w:val="21"/>
              </w:rPr>
              <w:t>5、运用卫星定位监控装置和主动预防智能防控设备进行提醒纠正。</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480" w:type="dxa"/>
            <w:vAlign w:val="center"/>
          </w:tcPr>
          <w:p>
            <w:pPr>
              <w:jc w:val="center"/>
              <w:rPr>
                <w:rFonts w:ascii="宋体" w:hAnsi="宋体" w:cs="宋体"/>
                <w:szCs w:val="21"/>
              </w:rPr>
            </w:pPr>
            <w:r>
              <w:rPr>
                <w:rFonts w:hint="eastAsia" w:ascii="宋体" w:hAnsi="宋体" w:cs="宋体"/>
                <w:szCs w:val="21"/>
              </w:rPr>
              <w:t>4</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4、特大隧道、特长桥梁：特长隧道照明不足，限速变化；隧道洞口易出现凝冻、出入口变窄、薄冰、暗冰多，隧道限制高度；光线有明暗变化；特大桥梁限速变化，桥面易出现凝冻、坡顶存在瞬时横风等特殊情况。</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1、督促驾驶员严格按限速行驶、保持安全距离、按规定使用灯光，不得随意停车；</w:t>
            </w:r>
          </w:p>
          <w:p>
            <w:pPr>
              <w:rPr>
                <w:rFonts w:ascii="宋体" w:hAnsi="宋体" w:cs="宋体"/>
                <w:szCs w:val="21"/>
              </w:rPr>
            </w:pPr>
            <w:r>
              <w:rPr>
                <w:rFonts w:hint="eastAsia" w:ascii="宋体" w:hAnsi="宋体" w:cs="宋体"/>
                <w:szCs w:val="21"/>
              </w:rPr>
              <w:t>2、组织开展驾驶员应急专项教育培训，制定相应的安全操作规程和应急处置措施；</w:t>
            </w:r>
          </w:p>
          <w:p>
            <w:pPr>
              <w:rPr>
                <w:rFonts w:ascii="宋体" w:hAnsi="宋体" w:cs="宋体"/>
                <w:szCs w:val="21"/>
              </w:rPr>
            </w:pPr>
            <w:r>
              <w:rPr>
                <w:rFonts w:hint="eastAsia" w:ascii="宋体" w:hAnsi="宋体" w:cs="宋体"/>
                <w:szCs w:val="21"/>
              </w:rPr>
              <w:t>3、运用卫星定位监控装置和主动预防智能防控设备进行提醒纠正。</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80" w:type="dxa"/>
            <w:vAlign w:val="center"/>
          </w:tcPr>
          <w:p>
            <w:pPr>
              <w:jc w:val="center"/>
              <w:rPr>
                <w:rFonts w:ascii="宋体" w:hAnsi="宋体" w:cs="宋体"/>
                <w:szCs w:val="21"/>
              </w:rPr>
            </w:pPr>
            <w:r>
              <w:rPr>
                <w:rFonts w:hint="eastAsia" w:ascii="宋体" w:hAnsi="宋体" w:cs="宋体"/>
                <w:szCs w:val="21"/>
              </w:rPr>
              <w:t>5</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5、陌生路段：对安全通行条件不熟悉</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1、组织人员对线路进行考察，对线路进行风险分析，制定相应的安全风险防控措施；</w:t>
            </w:r>
          </w:p>
          <w:p>
            <w:pPr>
              <w:rPr>
                <w:rFonts w:ascii="宋体" w:hAnsi="宋体" w:cs="宋体"/>
                <w:szCs w:val="21"/>
              </w:rPr>
            </w:pPr>
            <w:r>
              <w:rPr>
                <w:rFonts w:hint="eastAsia" w:ascii="宋体" w:hAnsi="宋体" w:cs="宋体"/>
                <w:szCs w:val="21"/>
              </w:rPr>
              <w:t>2、特殊路段制定相应额控制措施和安全操作规程，并组织驾驶进行学习；</w:t>
            </w:r>
          </w:p>
          <w:p>
            <w:pPr>
              <w:rPr>
                <w:rFonts w:ascii="宋体" w:hAnsi="宋体" w:cs="宋体"/>
                <w:szCs w:val="21"/>
              </w:rPr>
            </w:pPr>
            <w:r>
              <w:rPr>
                <w:rFonts w:hint="eastAsia" w:ascii="宋体" w:hAnsi="宋体" w:cs="宋体"/>
                <w:szCs w:val="21"/>
              </w:rPr>
              <w:t>3、运用卫星定位监控装置和主动预防智能防控设备进行提醒纠正。</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480" w:type="dxa"/>
            <w:vAlign w:val="center"/>
          </w:tcPr>
          <w:p>
            <w:pPr>
              <w:jc w:val="center"/>
              <w:rPr>
                <w:rFonts w:ascii="宋体" w:hAnsi="宋体" w:cs="宋体"/>
                <w:szCs w:val="21"/>
              </w:rPr>
            </w:pPr>
            <w:r>
              <w:rPr>
                <w:rFonts w:hint="eastAsia" w:ascii="宋体" w:hAnsi="宋体" w:cs="宋体"/>
                <w:szCs w:val="21"/>
              </w:rPr>
              <w:t>6</w:t>
            </w:r>
          </w:p>
        </w:tc>
        <w:tc>
          <w:tcPr>
            <w:tcW w:w="1118" w:type="dxa"/>
            <w:vMerge w:val="restart"/>
            <w:vAlign w:val="center"/>
          </w:tcPr>
          <w:p>
            <w:pPr>
              <w:jc w:val="center"/>
              <w:rPr>
                <w:rFonts w:ascii="宋体" w:hAnsi="宋体" w:cs="宋体"/>
                <w:szCs w:val="21"/>
              </w:rPr>
            </w:pPr>
            <w:r>
              <w:rPr>
                <w:rFonts w:hint="eastAsia" w:ascii="宋体" w:hAnsi="宋体" w:cs="宋体"/>
                <w:szCs w:val="21"/>
              </w:rPr>
              <w:t>道路</w:t>
            </w:r>
          </w:p>
          <w:p>
            <w:pPr>
              <w:jc w:val="center"/>
              <w:rPr>
                <w:rFonts w:ascii="宋体" w:hAnsi="宋体" w:cs="宋体"/>
                <w:szCs w:val="21"/>
              </w:rPr>
            </w:pPr>
            <w:r>
              <w:rPr>
                <w:rFonts w:hint="eastAsia" w:ascii="宋体" w:hAnsi="宋体" w:cs="宋体"/>
                <w:szCs w:val="21"/>
              </w:rPr>
              <w:t>条件</w:t>
            </w:r>
          </w:p>
        </w:tc>
        <w:tc>
          <w:tcPr>
            <w:tcW w:w="3862" w:type="dxa"/>
            <w:vAlign w:val="center"/>
          </w:tcPr>
          <w:p>
            <w:pPr>
              <w:rPr>
                <w:rFonts w:ascii="宋体" w:hAnsi="宋体" w:cs="宋体"/>
                <w:szCs w:val="21"/>
              </w:rPr>
            </w:pPr>
            <w:r>
              <w:rPr>
                <w:rFonts w:hint="eastAsia" w:ascii="宋体" w:hAnsi="宋体" w:cs="宋体"/>
                <w:szCs w:val="21"/>
              </w:rPr>
              <w:t>6、山区路段：地形地貌多样，地质条件复杂，道路等级低、弯道多、安防设施设备不足</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1、组织人员对线路进行考察，对线路进行风险分析，制定相应的安全风险防控措施；</w:t>
            </w:r>
          </w:p>
          <w:p>
            <w:pPr>
              <w:rPr>
                <w:rFonts w:ascii="宋体" w:hAnsi="宋体" w:cs="宋体"/>
                <w:szCs w:val="21"/>
              </w:rPr>
            </w:pPr>
            <w:r>
              <w:rPr>
                <w:rFonts w:hint="eastAsia" w:ascii="宋体" w:hAnsi="宋体" w:cs="宋体"/>
                <w:szCs w:val="21"/>
              </w:rPr>
              <w:t>2、提前熟悉路况，掌握临水、临崖等危险路段，坚持降速行驶，避免夜间通行三级及以下山区道路；</w:t>
            </w:r>
          </w:p>
          <w:p>
            <w:pPr>
              <w:rPr>
                <w:rFonts w:ascii="宋体" w:hAnsi="宋体" w:cs="宋体"/>
                <w:szCs w:val="21"/>
              </w:rPr>
            </w:pPr>
            <w:r>
              <w:rPr>
                <w:rFonts w:hint="eastAsia" w:ascii="宋体" w:hAnsi="宋体" w:cs="宋体"/>
                <w:szCs w:val="21"/>
              </w:rPr>
              <w:t>3、组织开展驾驶员应急专项教育培训，制定相应的安全操作规程和应急处置措施；</w:t>
            </w:r>
          </w:p>
          <w:p>
            <w:pPr>
              <w:rPr>
                <w:rFonts w:ascii="宋体" w:hAnsi="宋体" w:cs="宋体"/>
                <w:szCs w:val="21"/>
              </w:rPr>
            </w:pPr>
            <w:r>
              <w:rPr>
                <w:rFonts w:hint="eastAsia" w:ascii="宋体" w:hAnsi="宋体" w:cs="宋体"/>
                <w:szCs w:val="21"/>
              </w:rPr>
              <w:t>4、运用卫星定位监控装置和主动预防智能防控设备进行提醒纠正。</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480" w:type="dxa"/>
            <w:vAlign w:val="center"/>
          </w:tcPr>
          <w:p>
            <w:pPr>
              <w:jc w:val="center"/>
              <w:rPr>
                <w:rFonts w:ascii="宋体" w:hAnsi="宋体" w:cs="宋体"/>
                <w:szCs w:val="21"/>
              </w:rPr>
            </w:pPr>
            <w:r>
              <w:rPr>
                <w:rFonts w:hint="eastAsia" w:ascii="宋体" w:hAnsi="宋体" w:cs="宋体"/>
                <w:szCs w:val="21"/>
              </w:rPr>
              <w:t>7</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7、山体滑坡、泥石流易发路段阻挡道路或掩埋车辆</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1、组织人员对道路进行考察，对线路进行风险分析，制定相应的安全操作规程和应急处置措施；</w:t>
            </w:r>
          </w:p>
          <w:p>
            <w:pPr>
              <w:rPr>
                <w:rFonts w:ascii="宋体" w:hAnsi="宋体" w:cs="宋体"/>
                <w:szCs w:val="21"/>
              </w:rPr>
            </w:pPr>
            <w:r>
              <w:rPr>
                <w:rFonts w:hint="eastAsia" w:ascii="宋体" w:hAnsi="宋体" w:cs="宋体"/>
                <w:szCs w:val="21"/>
              </w:rPr>
              <w:t>2、卫星定位监控人员应时刻注意各地天气及地质灾害情况，及时通知驾乘人员。</w:t>
            </w:r>
          </w:p>
          <w:p>
            <w:pPr>
              <w:rPr>
                <w:rFonts w:ascii="宋体" w:hAnsi="宋体" w:cs="宋体"/>
                <w:szCs w:val="21"/>
              </w:rPr>
            </w:pPr>
            <w:r>
              <w:rPr>
                <w:rFonts w:hint="eastAsia" w:ascii="宋体" w:hAnsi="宋体" w:cs="宋体"/>
                <w:szCs w:val="21"/>
              </w:rPr>
              <w:t>3、督促驾驶员仔细观察路况和提前预防，不能确保安全时应在安全地点停车等待；</w:t>
            </w:r>
          </w:p>
          <w:p>
            <w:pPr>
              <w:rPr>
                <w:rFonts w:ascii="宋体" w:hAnsi="宋体" w:cs="宋体"/>
                <w:szCs w:val="21"/>
              </w:rPr>
            </w:pPr>
            <w:r>
              <w:rPr>
                <w:rFonts w:hint="eastAsia" w:ascii="宋体" w:hAnsi="宋体" w:cs="宋体"/>
                <w:szCs w:val="21"/>
              </w:rPr>
              <w:t>4、组织开展驾驶员应急专项教育培训，制定相应的安全操作规程和应急处置措施。</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480" w:type="dxa"/>
            <w:vAlign w:val="center"/>
          </w:tcPr>
          <w:p>
            <w:pPr>
              <w:jc w:val="center"/>
              <w:rPr>
                <w:rFonts w:ascii="宋体" w:hAnsi="宋体" w:cs="宋体"/>
                <w:szCs w:val="21"/>
              </w:rPr>
            </w:pPr>
            <w:r>
              <w:rPr>
                <w:rFonts w:hint="eastAsia" w:ascii="宋体" w:hAnsi="宋体" w:cs="宋体"/>
                <w:szCs w:val="21"/>
              </w:rPr>
              <w:t>8</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8、施工路段：行车道减少，通行车辆增多，通行速度突然减慢，处理不当可能发生事故</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w:t>
            </w:r>
          </w:p>
          <w:p>
            <w:pPr>
              <w:jc w:val="center"/>
              <w:rPr>
                <w:rFonts w:ascii="宋体" w:hAnsi="宋体" w:cs="宋体"/>
                <w:szCs w:val="21"/>
              </w:rPr>
            </w:pPr>
            <w:r>
              <w:rPr>
                <w:rFonts w:hint="eastAsia" w:ascii="宋体" w:hAnsi="宋体" w:cs="宋体"/>
                <w:szCs w:val="21"/>
              </w:rPr>
              <w:t>黄色</w:t>
            </w:r>
          </w:p>
        </w:tc>
        <w:tc>
          <w:tcPr>
            <w:tcW w:w="6375" w:type="dxa"/>
            <w:vAlign w:val="center"/>
          </w:tcPr>
          <w:p>
            <w:pPr>
              <w:rPr>
                <w:rFonts w:ascii="宋体" w:hAnsi="宋体" w:cs="宋体"/>
                <w:szCs w:val="21"/>
              </w:rPr>
            </w:pPr>
            <w:r>
              <w:rPr>
                <w:rFonts w:hint="eastAsia" w:ascii="宋体" w:hAnsi="宋体" w:cs="宋体"/>
                <w:szCs w:val="21"/>
              </w:rPr>
              <w:t>1、提醒驾驶员通过施工作业路段时，应当注意警示标志，减速行驶，必要时停车等待。</w:t>
            </w:r>
          </w:p>
          <w:p>
            <w:pPr>
              <w:rPr>
                <w:rFonts w:ascii="宋体" w:hAnsi="宋体" w:cs="宋体"/>
                <w:szCs w:val="21"/>
              </w:rPr>
            </w:pPr>
            <w:r>
              <w:rPr>
                <w:rFonts w:hint="eastAsia" w:ascii="宋体" w:hAnsi="宋体" w:cs="宋体"/>
                <w:szCs w:val="21"/>
              </w:rPr>
              <w:t>2、教育驾驶员遵从指挥人员指挥，在施工路段不得故意停车。</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480" w:type="dxa"/>
            <w:vAlign w:val="center"/>
          </w:tcPr>
          <w:p>
            <w:pPr>
              <w:jc w:val="center"/>
              <w:rPr>
                <w:rFonts w:ascii="宋体" w:hAnsi="宋体" w:cs="宋体"/>
                <w:szCs w:val="21"/>
              </w:rPr>
            </w:pPr>
            <w:r>
              <w:rPr>
                <w:rFonts w:hint="eastAsia" w:ascii="宋体" w:hAnsi="宋体" w:cs="宋体"/>
                <w:szCs w:val="21"/>
              </w:rPr>
              <w:t>9</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9、涉水路面：未查清水的深浅即涉水行驶,易使车辆熄火,导致人员受困;车辆打滑或陷入水中;水中有尖锐物刺破轮胎,导致人员困于水中</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w:t>
            </w:r>
          </w:p>
          <w:p>
            <w:pPr>
              <w:jc w:val="center"/>
              <w:rPr>
                <w:rFonts w:ascii="宋体" w:hAnsi="宋体" w:cs="宋体"/>
                <w:szCs w:val="21"/>
              </w:rPr>
            </w:pPr>
            <w:r>
              <w:rPr>
                <w:rFonts w:hint="eastAsia" w:ascii="宋体" w:hAnsi="宋体" w:cs="宋体"/>
                <w:szCs w:val="21"/>
              </w:rPr>
              <w:t>橙色</w:t>
            </w:r>
          </w:p>
        </w:tc>
        <w:tc>
          <w:tcPr>
            <w:tcW w:w="6375" w:type="dxa"/>
            <w:vAlign w:val="center"/>
          </w:tcPr>
          <w:p>
            <w:pPr>
              <w:rPr>
                <w:rFonts w:ascii="宋体" w:hAnsi="宋体" w:cs="宋体"/>
                <w:szCs w:val="21"/>
              </w:rPr>
            </w:pPr>
            <w:r>
              <w:rPr>
                <w:rFonts w:hint="eastAsia" w:ascii="宋体" w:hAnsi="宋体" w:cs="宋体"/>
                <w:szCs w:val="21"/>
              </w:rPr>
              <w:t>1、驾驶员驾车行经漫水路或者漫水桥时，应当停车察明水情，确认安全后，低速通过。水情不明的情况下禁止通过。</w:t>
            </w:r>
          </w:p>
          <w:p>
            <w:pPr>
              <w:rPr>
                <w:rFonts w:ascii="宋体" w:hAnsi="宋体" w:cs="宋体"/>
                <w:szCs w:val="21"/>
              </w:rPr>
            </w:pPr>
            <w:r>
              <w:rPr>
                <w:rFonts w:hint="eastAsia" w:ascii="宋体" w:hAnsi="宋体" w:cs="宋体"/>
                <w:szCs w:val="21"/>
              </w:rPr>
              <w:t>2、组织人员对线路进行考察，对线路进行风险分析，制定相应的安全操作规程和应急处置措施。</w:t>
            </w:r>
          </w:p>
          <w:p>
            <w:pPr>
              <w:rPr>
                <w:rFonts w:ascii="宋体" w:hAnsi="宋体" w:cs="宋体"/>
                <w:szCs w:val="21"/>
              </w:rPr>
            </w:pPr>
            <w:r>
              <w:rPr>
                <w:rFonts w:hint="eastAsia" w:ascii="宋体" w:hAnsi="宋体" w:cs="宋体"/>
                <w:szCs w:val="21"/>
              </w:rPr>
              <w:t>3、加强驾驶人员的安全培训教育和考核。</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480" w:type="dxa"/>
            <w:vAlign w:val="center"/>
          </w:tcPr>
          <w:p>
            <w:pPr>
              <w:jc w:val="center"/>
              <w:rPr>
                <w:rFonts w:ascii="宋体" w:hAnsi="宋体" w:cs="宋体"/>
                <w:szCs w:val="21"/>
              </w:rPr>
            </w:pPr>
            <w:r>
              <w:rPr>
                <w:rFonts w:hint="eastAsia" w:ascii="宋体" w:hAnsi="宋体" w:cs="宋体"/>
                <w:szCs w:val="21"/>
              </w:rPr>
              <w:t>10</w:t>
            </w:r>
          </w:p>
        </w:tc>
        <w:tc>
          <w:tcPr>
            <w:tcW w:w="1118" w:type="dxa"/>
            <w:vMerge w:val="restart"/>
            <w:vAlign w:val="center"/>
          </w:tcPr>
          <w:p>
            <w:pPr>
              <w:jc w:val="center"/>
              <w:rPr>
                <w:rFonts w:ascii="宋体" w:hAnsi="宋体" w:cs="宋体"/>
                <w:szCs w:val="21"/>
              </w:rPr>
            </w:pPr>
            <w:r>
              <w:rPr>
                <w:rFonts w:hint="eastAsia" w:ascii="宋体" w:hAnsi="宋体" w:cs="宋体"/>
                <w:szCs w:val="21"/>
              </w:rPr>
              <w:t>气候</w:t>
            </w:r>
          </w:p>
          <w:p>
            <w:pPr>
              <w:jc w:val="center"/>
              <w:rPr>
                <w:rFonts w:ascii="宋体" w:hAnsi="宋体" w:cs="宋体"/>
                <w:szCs w:val="21"/>
              </w:rPr>
            </w:pPr>
            <w:r>
              <w:rPr>
                <w:rFonts w:hint="eastAsia" w:ascii="宋体" w:hAnsi="宋体" w:cs="宋体"/>
                <w:szCs w:val="21"/>
              </w:rPr>
              <w:t>条件</w:t>
            </w:r>
          </w:p>
        </w:tc>
        <w:tc>
          <w:tcPr>
            <w:tcW w:w="3862" w:type="dxa"/>
            <w:vAlign w:val="center"/>
          </w:tcPr>
          <w:p>
            <w:pPr>
              <w:rPr>
                <w:rFonts w:ascii="宋体" w:hAnsi="宋体" w:cs="宋体"/>
                <w:szCs w:val="21"/>
              </w:rPr>
            </w:pPr>
            <w:r>
              <w:rPr>
                <w:rFonts w:hint="eastAsia" w:ascii="宋体" w:hAnsi="宋体" w:cs="宋体"/>
                <w:szCs w:val="21"/>
              </w:rPr>
              <w:t>1、大雨或暴雨天气：雨天存在能见度低、视线不良；路面湿滑、泥泞；路面积水反光等情况；存在道路毁损的危害</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r>
              <w:rPr>
                <w:rFonts w:hint="eastAsia" w:ascii="宋体" w:hAnsi="宋体" w:cs="宋体"/>
                <w:szCs w:val="21"/>
              </w:rPr>
              <w:t>1、加强对车辆技术状况的检查，确保车辆技术状况良好，雨刮器、刹车系统正常；</w:t>
            </w:r>
          </w:p>
          <w:p>
            <w:pPr>
              <w:rPr>
                <w:rFonts w:ascii="宋体" w:hAnsi="宋体" w:cs="宋体"/>
                <w:szCs w:val="21"/>
              </w:rPr>
            </w:pPr>
            <w:r>
              <w:rPr>
                <w:rFonts w:hint="eastAsia" w:ascii="宋体" w:hAnsi="宋体" w:cs="宋体"/>
                <w:szCs w:val="21"/>
              </w:rPr>
              <w:t>2、实施降速措施，保持安全车距，杜绝违章操作；必要时寻找安全地带停车避险；</w:t>
            </w:r>
          </w:p>
          <w:p>
            <w:pPr>
              <w:rPr>
                <w:rFonts w:ascii="宋体" w:hAnsi="宋体" w:cs="宋体"/>
                <w:szCs w:val="21"/>
              </w:rPr>
            </w:pPr>
            <w:r>
              <w:rPr>
                <w:rFonts w:hint="eastAsia" w:ascii="宋体" w:hAnsi="宋体" w:cs="宋体"/>
                <w:szCs w:val="21"/>
              </w:rPr>
              <w:t>3、按照风险预警等级，该停的要停运；科学组织运行方案，该绕行的要绕行；</w:t>
            </w:r>
          </w:p>
          <w:p>
            <w:pPr>
              <w:rPr>
                <w:rFonts w:ascii="宋体" w:hAnsi="宋体" w:cs="宋体"/>
                <w:szCs w:val="21"/>
              </w:rPr>
            </w:pPr>
            <w:r>
              <w:rPr>
                <w:rFonts w:hint="eastAsia" w:ascii="宋体" w:hAnsi="宋体" w:cs="宋体"/>
                <w:szCs w:val="21"/>
              </w:rPr>
              <w:t>4、组织开展驾驶员应急专项教育培训，制定相应的安全操作规程和应急处置措施；</w:t>
            </w:r>
          </w:p>
          <w:p>
            <w:pPr>
              <w:rPr>
                <w:rFonts w:ascii="宋体" w:hAnsi="宋体" w:cs="宋体"/>
                <w:szCs w:val="21"/>
              </w:rPr>
            </w:pPr>
            <w:r>
              <w:rPr>
                <w:rFonts w:hint="eastAsia" w:ascii="宋体" w:hAnsi="宋体" w:cs="宋体"/>
                <w:szCs w:val="21"/>
              </w:rPr>
              <w:t>5、运用卫星定位监控装置和主动预防智能防控设备进行提醒纠正；</w:t>
            </w:r>
          </w:p>
          <w:p>
            <w:pPr>
              <w:rPr>
                <w:rFonts w:ascii="宋体" w:hAnsi="宋体" w:cs="宋体"/>
                <w:szCs w:val="21"/>
              </w:rPr>
            </w:pPr>
            <w:r>
              <w:rPr>
                <w:rFonts w:hint="eastAsia" w:ascii="宋体" w:hAnsi="宋体" w:cs="宋体"/>
                <w:szCs w:val="21"/>
              </w:rPr>
              <w:t>6、完善应急预案，开展应急演练。</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480" w:type="dxa"/>
            <w:vAlign w:val="center"/>
          </w:tcPr>
          <w:p>
            <w:pPr>
              <w:jc w:val="center"/>
              <w:rPr>
                <w:rFonts w:ascii="宋体" w:hAnsi="宋体" w:cs="宋体"/>
                <w:szCs w:val="21"/>
              </w:rPr>
            </w:pPr>
            <w:r>
              <w:rPr>
                <w:rFonts w:hint="eastAsia" w:ascii="宋体" w:hAnsi="宋体" w:cs="宋体"/>
                <w:szCs w:val="21"/>
              </w:rPr>
              <w:t>11</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2、大雾天气：能见度低，看不清路况，驾驶员长时间雾中行驶，注意力持续集中，易疲劳等</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r>
              <w:rPr>
                <w:rFonts w:hint="eastAsia" w:ascii="宋体" w:hAnsi="宋体" w:cs="宋体"/>
                <w:szCs w:val="21"/>
              </w:rPr>
              <w:t>1、督促驾驶员谨慎驾驶，严格按照限速行驶、保持安全距离，按规定使用灯光，不得随意停车；</w:t>
            </w:r>
          </w:p>
          <w:p>
            <w:pPr>
              <w:rPr>
                <w:rFonts w:ascii="宋体" w:hAnsi="宋体" w:cs="宋体"/>
                <w:szCs w:val="21"/>
              </w:rPr>
            </w:pPr>
            <w:r>
              <w:rPr>
                <w:rFonts w:hint="eastAsia" w:ascii="宋体" w:hAnsi="宋体" w:cs="宋体"/>
                <w:szCs w:val="21"/>
              </w:rPr>
              <w:t>2、加强与气象、道路、公安部门的联系，及时掌握监测、预警信息和灾害信息，提前做好预防工作；</w:t>
            </w:r>
          </w:p>
          <w:p>
            <w:pPr>
              <w:rPr>
                <w:rFonts w:ascii="宋体" w:hAnsi="宋体" w:cs="宋体"/>
                <w:szCs w:val="21"/>
              </w:rPr>
            </w:pPr>
            <w:r>
              <w:rPr>
                <w:rFonts w:hint="eastAsia" w:ascii="宋体" w:hAnsi="宋体" w:cs="宋体"/>
                <w:szCs w:val="21"/>
              </w:rPr>
              <w:t>3、按照风险预警等级，该停的要停运；</w:t>
            </w:r>
          </w:p>
          <w:p>
            <w:pPr>
              <w:rPr>
                <w:rFonts w:ascii="宋体" w:hAnsi="宋体" w:cs="宋体"/>
                <w:szCs w:val="21"/>
              </w:rPr>
            </w:pPr>
            <w:r>
              <w:rPr>
                <w:rFonts w:hint="eastAsia" w:ascii="宋体" w:hAnsi="宋体" w:cs="宋体"/>
                <w:szCs w:val="21"/>
              </w:rPr>
              <w:t>4、组织开展驾驶员应急专项教育培训，制定相应的安全操作规程和应急处置措施；</w:t>
            </w:r>
          </w:p>
          <w:p>
            <w:pPr>
              <w:rPr>
                <w:rFonts w:ascii="宋体" w:hAnsi="宋体" w:cs="宋体"/>
                <w:szCs w:val="21"/>
              </w:rPr>
            </w:pPr>
            <w:r>
              <w:rPr>
                <w:rFonts w:hint="eastAsia" w:ascii="宋体" w:hAnsi="宋体" w:cs="宋体"/>
                <w:szCs w:val="21"/>
              </w:rPr>
              <w:t>5、运用卫星定位监控装置和主动预防智能防控设备进行提醒纠正；</w:t>
            </w:r>
          </w:p>
          <w:p>
            <w:pPr>
              <w:rPr>
                <w:rFonts w:ascii="宋体" w:hAnsi="宋体" w:cs="宋体"/>
                <w:szCs w:val="21"/>
              </w:rPr>
            </w:pPr>
            <w:r>
              <w:rPr>
                <w:rFonts w:hint="eastAsia" w:ascii="宋体" w:hAnsi="宋体" w:cs="宋体"/>
                <w:szCs w:val="21"/>
              </w:rPr>
              <w:t>6、完善应急预案，开展应急演练。</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480" w:type="dxa"/>
            <w:vAlign w:val="center"/>
          </w:tcPr>
          <w:p>
            <w:pPr>
              <w:jc w:val="center"/>
              <w:rPr>
                <w:rFonts w:ascii="宋体" w:hAnsi="宋体" w:cs="宋体"/>
                <w:szCs w:val="21"/>
              </w:rPr>
            </w:pPr>
            <w:r>
              <w:rPr>
                <w:rFonts w:hint="eastAsia" w:ascii="宋体" w:hAnsi="宋体" w:cs="宋体"/>
                <w:szCs w:val="21"/>
              </w:rPr>
              <w:t>12</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3、高温天气：驾驶员易疲劳；电器元件易自燃；轮胎易发生爆胎；制动易失效等</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r>
              <w:rPr>
                <w:rFonts w:hint="eastAsia" w:ascii="宋体" w:hAnsi="宋体" w:cs="宋体"/>
                <w:szCs w:val="21"/>
              </w:rPr>
              <w:t>1、驾驶员注意休息，保持旺盛精力。必要时使用防暑降温物品进行降温。</w:t>
            </w:r>
          </w:p>
          <w:p>
            <w:pPr>
              <w:rPr>
                <w:rFonts w:ascii="宋体" w:hAnsi="宋体" w:cs="宋体"/>
                <w:szCs w:val="21"/>
              </w:rPr>
            </w:pPr>
            <w:r>
              <w:rPr>
                <w:rFonts w:hint="eastAsia" w:ascii="宋体" w:hAnsi="宋体" w:cs="宋体"/>
                <w:szCs w:val="21"/>
              </w:rPr>
              <w:t>2、出车前应查看驾驶员的精神状态，合理安排驾驶人员的休息时间。</w:t>
            </w:r>
          </w:p>
          <w:p>
            <w:pPr>
              <w:rPr>
                <w:rFonts w:ascii="宋体" w:hAnsi="宋体" w:cs="宋体"/>
                <w:szCs w:val="21"/>
              </w:rPr>
            </w:pPr>
            <w:r>
              <w:rPr>
                <w:rFonts w:hint="eastAsia" w:ascii="宋体" w:hAnsi="宋体" w:cs="宋体"/>
                <w:szCs w:val="21"/>
              </w:rPr>
              <w:t>3、及时检查轮胎，损害或老化的及时更换；注意胎压监测，发现异常时及时进行检查。</w:t>
            </w:r>
          </w:p>
          <w:p>
            <w:pPr>
              <w:rPr>
                <w:rFonts w:ascii="宋体" w:hAnsi="宋体" w:cs="宋体"/>
                <w:szCs w:val="21"/>
              </w:rPr>
            </w:pPr>
            <w:r>
              <w:rPr>
                <w:rFonts w:hint="eastAsia" w:ascii="宋体" w:hAnsi="宋体" w:cs="宋体"/>
                <w:szCs w:val="21"/>
              </w:rPr>
              <w:t>4、车辆修理保养时应对电气线路进行检查和维护；加大出车前、行车中安全检查力度。</w:t>
            </w:r>
          </w:p>
          <w:p>
            <w:pPr>
              <w:rPr>
                <w:rFonts w:ascii="宋体" w:hAnsi="宋体" w:cs="宋体"/>
                <w:szCs w:val="21"/>
              </w:rPr>
            </w:pPr>
            <w:r>
              <w:rPr>
                <w:rFonts w:hint="eastAsia" w:ascii="宋体" w:hAnsi="宋体" w:cs="宋体"/>
                <w:szCs w:val="21"/>
              </w:rPr>
              <w:t>5、驾驶员严格执行维护及“一日三检”制度。</w:t>
            </w:r>
          </w:p>
          <w:p>
            <w:pPr>
              <w:rPr>
                <w:rFonts w:ascii="宋体" w:hAnsi="宋体" w:cs="宋体"/>
                <w:szCs w:val="21"/>
              </w:rPr>
            </w:pPr>
            <w:r>
              <w:rPr>
                <w:rFonts w:hint="eastAsia" w:ascii="宋体" w:hAnsi="宋体" w:cs="宋体"/>
                <w:szCs w:val="21"/>
              </w:rPr>
              <w:t>6、清除车辆上的易燃易爆物品。</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jc w:val="center"/>
        </w:trPr>
        <w:tc>
          <w:tcPr>
            <w:tcW w:w="480" w:type="dxa"/>
            <w:vAlign w:val="center"/>
          </w:tcPr>
          <w:p>
            <w:pPr>
              <w:jc w:val="center"/>
              <w:rPr>
                <w:rFonts w:ascii="宋体" w:hAnsi="宋体" w:cs="宋体"/>
                <w:szCs w:val="21"/>
              </w:rPr>
            </w:pPr>
            <w:r>
              <w:rPr>
                <w:rFonts w:hint="eastAsia" w:ascii="宋体" w:hAnsi="宋体" w:cs="宋体"/>
                <w:szCs w:val="21"/>
              </w:rPr>
              <w:t>13</w:t>
            </w:r>
          </w:p>
        </w:tc>
        <w:tc>
          <w:tcPr>
            <w:tcW w:w="1118" w:type="dxa"/>
            <w:vAlign w:val="center"/>
          </w:tcPr>
          <w:p>
            <w:pPr>
              <w:jc w:val="center"/>
              <w:rPr>
                <w:rFonts w:ascii="宋体" w:hAnsi="宋体" w:cs="宋体"/>
                <w:szCs w:val="21"/>
              </w:rPr>
            </w:pPr>
            <w:r>
              <w:rPr>
                <w:rFonts w:hint="eastAsia" w:ascii="宋体" w:hAnsi="宋体" w:cs="宋体"/>
                <w:szCs w:val="21"/>
              </w:rPr>
              <w:t>气候</w:t>
            </w:r>
          </w:p>
          <w:p>
            <w:pPr>
              <w:jc w:val="center"/>
              <w:rPr>
                <w:rFonts w:ascii="宋体" w:hAnsi="宋体" w:cs="宋体"/>
                <w:szCs w:val="21"/>
              </w:rPr>
            </w:pPr>
            <w:r>
              <w:rPr>
                <w:rFonts w:hint="eastAsia" w:ascii="宋体" w:hAnsi="宋体" w:cs="宋体"/>
                <w:szCs w:val="21"/>
              </w:rPr>
              <w:t>条件</w:t>
            </w:r>
          </w:p>
        </w:tc>
        <w:tc>
          <w:tcPr>
            <w:tcW w:w="3862" w:type="dxa"/>
            <w:vAlign w:val="center"/>
          </w:tcPr>
          <w:p>
            <w:pPr>
              <w:rPr>
                <w:rFonts w:ascii="宋体" w:hAnsi="宋体" w:cs="宋体"/>
                <w:szCs w:val="21"/>
              </w:rPr>
            </w:pPr>
            <w:r>
              <w:rPr>
                <w:rFonts w:hint="eastAsia" w:ascii="宋体" w:hAnsi="宋体" w:cs="宋体"/>
                <w:szCs w:val="21"/>
              </w:rPr>
              <w:t>4、冰雪天气：山区大雪霜冻现象较多，冻雨、大雾天气较多，加之昼短夜长，路面易被冰雪覆盖；驾驶员穿戴比较厚，手脚不够灵便，车辆工作状况明显变差，制动装置容易失灵</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r>
              <w:rPr>
                <w:rFonts w:hint="eastAsia" w:ascii="宋体" w:hAnsi="宋体" w:cs="宋体"/>
                <w:szCs w:val="21"/>
              </w:rPr>
              <w:t>1、督促驾驶员谨慎驾驶，严格按照限速行驶、保持安全距离；</w:t>
            </w:r>
          </w:p>
          <w:p>
            <w:pPr>
              <w:rPr>
                <w:rFonts w:ascii="宋体" w:hAnsi="宋体" w:cs="宋体"/>
                <w:szCs w:val="21"/>
              </w:rPr>
            </w:pPr>
            <w:r>
              <w:rPr>
                <w:rFonts w:hint="eastAsia" w:ascii="宋体" w:hAnsi="宋体" w:cs="宋体"/>
                <w:szCs w:val="21"/>
              </w:rPr>
              <w:t>2、加强对车辆技术状况的检查，配备必要的防滑链和工具；轮胎磨损严重的应提前更换；</w:t>
            </w:r>
          </w:p>
          <w:p>
            <w:pPr>
              <w:rPr>
                <w:rFonts w:ascii="宋体" w:hAnsi="宋体" w:cs="宋体"/>
                <w:szCs w:val="21"/>
              </w:rPr>
            </w:pPr>
            <w:r>
              <w:rPr>
                <w:rFonts w:hint="eastAsia" w:ascii="宋体" w:hAnsi="宋体" w:cs="宋体"/>
                <w:szCs w:val="21"/>
              </w:rPr>
              <w:t>3、加强与气象、道路、公安部门的联系，及时掌握监测、预警信息和灾害信息，提前做好预防工作；</w:t>
            </w:r>
          </w:p>
          <w:p>
            <w:pPr>
              <w:rPr>
                <w:rFonts w:ascii="宋体" w:hAnsi="宋体" w:cs="宋体"/>
                <w:szCs w:val="21"/>
              </w:rPr>
            </w:pPr>
            <w:r>
              <w:rPr>
                <w:rFonts w:hint="eastAsia" w:ascii="宋体" w:hAnsi="宋体" w:cs="宋体"/>
                <w:szCs w:val="21"/>
              </w:rPr>
              <w:t>4、按照风险预警等级，该暂停的要暂停运行；</w:t>
            </w:r>
          </w:p>
          <w:p>
            <w:pPr>
              <w:rPr>
                <w:rFonts w:ascii="宋体" w:hAnsi="宋体" w:cs="宋体"/>
                <w:szCs w:val="21"/>
              </w:rPr>
            </w:pPr>
            <w:r>
              <w:rPr>
                <w:rFonts w:hint="eastAsia" w:ascii="宋体" w:hAnsi="宋体" w:cs="宋体"/>
                <w:szCs w:val="21"/>
              </w:rPr>
              <w:t>5、组织开展驾驶员应急专项教育培训，制定相应的安全操作规程和应急处置措施；</w:t>
            </w:r>
          </w:p>
          <w:p>
            <w:pPr>
              <w:rPr>
                <w:rFonts w:ascii="宋体" w:hAnsi="宋体" w:cs="宋体"/>
                <w:szCs w:val="21"/>
              </w:rPr>
            </w:pPr>
            <w:r>
              <w:rPr>
                <w:rFonts w:hint="eastAsia" w:ascii="宋体" w:hAnsi="宋体" w:cs="宋体"/>
                <w:szCs w:val="21"/>
              </w:rPr>
              <w:t>6、运用卫星定位监控装置和主动预防智能防控设备进行提醒纠正；</w:t>
            </w:r>
          </w:p>
          <w:p>
            <w:pPr>
              <w:rPr>
                <w:rFonts w:ascii="宋体" w:hAnsi="宋体" w:cs="宋体"/>
                <w:szCs w:val="21"/>
              </w:rPr>
            </w:pPr>
            <w:r>
              <w:rPr>
                <w:rFonts w:hint="eastAsia" w:ascii="宋体" w:hAnsi="宋体" w:cs="宋体"/>
                <w:szCs w:val="21"/>
              </w:rPr>
              <w:t>7、完善应急预案，开展应急演练。</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3" w:hRule="atLeast"/>
          <w:jc w:val="center"/>
        </w:trPr>
        <w:tc>
          <w:tcPr>
            <w:tcW w:w="480" w:type="dxa"/>
            <w:vAlign w:val="center"/>
          </w:tcPr>
          <w:p>
            <w:pPr>
              <w:jc w:val="center"/>
              <w:rPr>
                <w:rFonts w:ascii="宋体" w:hAnsi="宋体" w:cs="宋体"/>
                <w:szCs w:val="21"/>
              </w:rPr>
            </w:pPr>
            <w:r>
              <w:rPr>
                <w:rFonts w:hint="eastAsia" w:ascii="宋体" w:hAnsi="宋体" w:cs="宋体"/>
                <w:szCs w:val="21"/>
              </w:rPr>
              <w:t>14</w:t>
            </w:r>
          </w:p>
        </w:tc>
        <w:tc>
          <w:tcPr>
            <w:tcW w:w="1118" w:type="dxa"/>
            <w:vAlign w:val="center"/>
          </w:tcPr>
          <w:p>
            <w:pPr>
              <w:jc w:val="center"/>
              <w:rPr>
                <w:rFonts w:ascii="宋体" w:hAnsi="宋体" w:cs="宋体"/>
                <w:szCs w:val="21"/>
              </w:rPr>
            </w:pPr>
            <w:r>
              <w:rPr>
                <w:rFonts w:hint="eastAsia" w:ascii="宋体" w:hAnsi="宋体" w:cs="宋体"/>
                <w:szCs w:val="21"/>
              </w:rPr>
              <w:t>重要</w:t>
            </w:r>
          </w:p>
          <w:p>
            <w:pPr>
              <w:jc w:val="center"/>
              <w:rPr>
                <w:rFonts w:ascii="宋体" w:hAnsi="宋体" w:cs="宋体"/>
                <w:szCs w:val="21"/>
              </w:rPr>
            </w:pPr>
            <w:r>
              <w:rPr>
                <w:rFonts w:hint="eastAsia" w:ascii="宋体" w:hAnsi="宋体" w:cs="宋体"/>
                <w:szCs w:val="21"/>
              </w:rPr>
              <w:t>时段</w:t>
            </w:r>
          </w:p>
        </w:tc>
        <w:tc>
          <w:tcPr>
            <w:tcW w:w="3862" w:type="dxa"/>
            <w:vAlign w:val="center"/>
          </w:tcPr>
          <w:p>
            <w:pPr>
              <w:rPr>
                <w:rFonts w:ascii="宋体" w:hAnsi="宋体" w:cs="宋体"/>
                <w:szCs w:val="21"/>
              </w:rPr>
            </w:pPr>
            <w:r>
              <w:rPr>
                <w:rFonts w:hint="eastAsia" w:ascii="宋体" w:hAnsi="宋体" w:cs="宋体"/>
                <w:szCs w:val="21"/>
              </w:rPr>
              <w:t>1、春运;群众集会、庆祝等活动增多，客流高度集中，运输任务多生产繁忙，为了抢时间，赶进度完成运输任务，超速、超员等现象相对比较严重，车辆使用强度大，容易发生爆胎、电路短路等车辆故障；由于劳动强度增大，驾驶员容易疲劳、烦躁、注意力不集中，极端天气较多，带来较大的威胁。</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r>
              <w:rPr>
                <w:rFonts w:hint="eastAsia" w:ascii="宋体" w:hAnsi="宋体" w:cs="宋体"/>
                <w:szCs w:val="21"/>
              </w:rPr>
              <w:t>1、做好工作方案，落实全员工作责任；</w:t>
            </w:r>
          </w:p>
          <w:p>
            <w:pPr>
              <w:rPr>
                <w:rFonts w:ascii="宋体" w:hAnsi="宋体" w:cs="宋体"/>
                <w:szCs w:val="21"/>
              </w:rPr>
            </w:pPr>
            <w:r>
              <w:rPr>
                <w:rFonts w:hint="eastAsia" w:ascii="宋体" w:hAnsi="宋体" w:cs="宋体"/>
                <w:szCs w:val="21"/>
              </w:rPr>
              <w:t>2、对驾驶员资质、车辆技术状况、卫星定位监控设备进行全面检查；</w:t>
            </w:r>
          </w:p>
          <w:p>
            <w:pPr>
              <w:rPr>
                <w:rFonts w:ascii="宋体" w:hAnsi="宋体" w:cs="宋体"/>
                <w:szCs w:val="21"/>
              </w:rPr>
            </w:pPr>
            <w:r>
              <w:rPr>
                <w:rFonts w:hint="eastAsia" w:ascii="宋体" w:hAnsi="宋体" w:cs="宋体"/>
                <w:szCs w:val="21"/>
              </w:rPr>
              <w:t>3、强化落实超长客运、农村客运、旅游客运等重点领域的监管措施；</w:t>
            </w:r>
          </w:p>
          <w:p>
            <w:pPr>
              <w:rPr>
                <w:rFonts w:ascii="宋体" w:hAnsi="宋体" w:cs="宋体"/>
                <w:szCs w:val="21"/>
              </w:rPr>
            </w:pPr>
            <w:r>
              <w:rPr>
                <w:rFonts w:hint="eastAsia" w:ascii="宋体" w:hAnsi="宋体" w:cs="宋体"/>
                <w:szCs w:val="21"/>
              </w:rPr>
              <w:t>4、组织开展驾驶员应急专项教育培训，制定相应的安全操作规程和应急处置措施；</w:t>
            </w:r>
          </w:p>
          <w:p>
            <w:pPr>
              <w:rPr>
                <w:rFonts w:ascii="宋体" w:hAnsi="宋体" w:cs="宋体"/>
                <w:szCs w:val="21"/>
              </w:rPr>
            </w:pPr>
            <w:r>
              <w:rPr>
                <w:rFonts w:hint="eastAsia" w:ascii="宋体" w:hAnsi="宋体" w:cs="宋体"/>
                <w:szCs w:val="21"/>
              </w:rPr>
              <w:t>5、加大现场管理力度，落实三包制度，深入一线对不同的运输线路、车辆、驾驶员进行包干管理；</w:t>
            </w:r>
          </w:p>
          <w:p>
            <w:pPr>
              <w:rPr>
                <w:rFonts w:ascii="宋体" w:hAnsi="宋体" w:cs="宋体"/>
                <w:szCs w:val="21"/>
              </w:rPr>
            </w:pPr>
            <w:r>
              <w:rPr>
                <w:rFonts w:hint="eastAsia" w:ascii="宋体" w:hAnsi="宋体" w:cs="宋体"/>
                <w:szCs w:val="21"/>
              </w:rPr>
              <w:t>6、组织开展暗访暗查，严防超员超速，不按规定线路运行等违法行为；</w:t>
            </w:r>
          </w:p>
          <w:p>
            <w:pPr>
              <w:rPr>
                <w:rFonts w:ascii="宋体" w:hAnsi="宋体" w:cs="宋体"/>
                <w:szCs w:val="21"/>
              </w:rPr>
            </w:pPr>
            <w:r>
              <w:rPr>
                <w:rFonts w:hint="eastAsia" w:ascii="宋体" w:hAnsi="宋体" w:cs="宋体"/>
                <w:szCs w:val="21"/>
              </w:rPr>
              <w:t>7、合理调度运力，做好运输组织，加大对临时加班、包车的管理力度；</w:t>
            </w:r>
          </w:p>
          <w:p>
            <w:pPr>
              <w:rPr>
                <w:rFonts w:ascii="宋体" w:hAnsi="宋体" w:cs="宋体"/>
                <w:szCs w:val="21"/>
              </w:rPr>
            </w:pPr>
            <w:r>
              <w:rPr>
                <w:rFonts w:hint="eastAsia" w:ascii="宋体" w:hAnsi="宋体" w:cs="宋体"/>
                <w:szCs w:val="21"/>
              </w:rPr>
              <w:t>8、加强与气象、道路、公安部门的联系，及时掌握监测、预警信息和灾害信息，提前做好预防工作；</w:t>
            </w:r>
          </w:p>
          <w:p>
            <w:pPr>
              <w:rPr>
                <w:rFonts w:ascii="宋体" w:hAnsi="宋体" w:cs="宋体"/>
                <w:szCs w:val="21"/>
              </w:rPr>
            </w:pPr>
            <w:r>
              <w:rPr>
                <w:rFonts w:hint="eastAsia" w:ascii="宋体" w:hAnsi="宋体" w:cs="宋体"/>
                <w:szCs w:val="21"/>
              </w:rPr>
              <w:t>9、运用卫星定位监控装置和主动预防智能防控设备进行提醒纠正，严格按照“六严禁”规定对违规进行处理；</w:t>
            </w:r>
          </w:p>
          <w:p>
            <w:pPr>
              <w:rPr>
                <w:rFonts w:ascii="宋体" w:hAnsi="宋体" w:cs="宋体"/>
                <w:szCs w:val="21"/>
              </w:rPr>
            </w:pPr>
            <w:r>
              <w:rPr>
                <w:rFonts w:hint="eastAsia" w:ascii="宋体" w:hAnsi="宋体" w:cs="宋体"/>
                <w:szCs w:val="21"/>
              </w:rPr>
              <w:t>10、完善应急预案，开展应急演练。</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480" w:type="dxa"/>
            <w:vAlign w:val="center"/>
          </w:tcPr>
          <w:p>
            <w:pPr>
              <w:jc w:val="center"/>
              <w:rPr>
                <w:rFonts w:ascii="宋体" w:hAnsi="宋体" w:cs="宋体"/>
                <w:szCs w:val="21"/>
              </w:rPr>
            </w:pPr>
            <w:r>
              <w:rPr>
                <w:rFonts w:hint="eastAsia" w:ascii="宋体" w:hAnsi="宋体" w:cs="宋体"/>
                <w:szCs w:val="21"/>
              </w:rPr>
              <w:t>15</w:t>
            </w:r>
          </w:p>
        </w:tc>
        <w:tc>
          <w:tcPr>
            <w:tcW w:w="1118" w:type="dxa"/>
            <w:vMerge w:val="restart"/>
            <w:vAlign w:val="center"/>
          </w:tcPr>
          <w:p>
            <w:pPr>
              <w:jc w:val="center"/>
              <w:rPr>
                <w:rFonts w:ascii="宋体" w:hAnsi="宋体" w:cs="宋体"/>
                <w:szCs w:val="21"/>
              </w:rPr>
            </w:pPr>
            <w:r>
              <w:rPr>
                <w:rFonts w:hint="eastAsia" w:ascii="宋体" w:hAnsi="宋体" w:cs="宋体"/>
                <w:szCs w:val="21"/>
              </w:rPr>
              <w:t>重要</w:t>
            </w:r>
          </w:p>
          <w:p>
            <w:pPr>
              <w:jc w:val="center"/>
              <w:rPr>
                <w:rFonts w:ascii="宋体" w:hAnsi="宋体" w:cs="宋体"/>
                <w:szCs w:val="21"/>
              </w:rPr>
            </w:pPr>
            <w:r>
              <w:rPr>
                <w:rFonts w:hint="eastAsia" w:ascii="宋体" w:hAnsi="宋体" w:cs="宋体"/>
                <w:szCs w:val="21"/>
              </w:rPr>
              <w:t>时段</w:t>
            </w:r>
          </w:p>
        </w:tc>
        <w:tc>
          <w:tcPr>
            <w:tcW w:w="3862" w:type="dxa"/>
            <w:vAlign w:val="center"/>
          </w:tcPr>
          <w:p>
            <w:pPr>
              <w:rPr>
                <w:rFonts w:ascii="宋体" w:hAnsi="宋体" w:cs="宋体"/>
                <w:szCs w:val="21"/>
              </w:rPr>
            </w:pPr>
            <w:r>
              <w:rPr>
                <w:rFonts w:hint="eastAsia" w:ascii="宋体" w:hAnsi="宋体" w:cs="宋体"/>
                <w:szCs w:val="21"/>
              </w:rPr>
              <w:t>2、十一黄金周：旅游运输需求增加，旅游包车隐患突出</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r>
              <w:rPr>
                <w:rFonts w:hint="eastAsia" w:ascii="宋体" w:hAnsi="宋体" w:cs="宋体"/>
                <w:szCs w:val="21"/>
              </w:rPr>
              <w:t>1、加强对旅游包车线路的考察，对线路进行风险分析，制定相应的安全操作规程和应急处置措施；</w:t>
            </w:r>
          </w:p>
          <w:p>
            <w:pPr>
              <w:rPr>
                <w:rFonts w:ascii="宋体" w:hAnsi="宋体" w:cs="宋体"/>
                <w:szCs w:val="21"/>
              </w:rPr>
            </w:pPr>
            <w:r>
              <w:rPr>
                <w:rFonts w:hint="eastAsia" w:ascii="宋体" w:hAnsi="宋体" w:cs="宋体"/>
                <w:szCs w:val="21"/>
              </w:rPr>
              <w:t>2、强化驾驶员管控，违法行为处理不到位的，下一趟次不得安排运输任务；</w:t>
            </w:r>
          </w:p>
          <w:p>
            <w:pPr>
              <w:rPr>
                <w:rFonts w:ascii="宋体" w:hAnsi="宋体" w:cs="宋体"/>
                <w:szCs w:val="21"/>
              </w:rPr>
            </w:pPr>
            <w:r>
              <w:rPr>
                <w:rFonts w:hint="eastAsia" w:ascii="宋体" w:hAnsi="宋体" w:cs="宋体"/>
                <w:szCs w:val="21"/>
              </w:rPr>
              <w:t>3、加强车辆趟次安全例检，技术状况不合格的不得包车发班；</w:t>
            </w:r>
          </w:p>
          <w:p>
            <w:pPr>
              <w:rPr>
                <w:rFonts w:ascii="宋体" w:hAnsi="宋体" w:cs="宋体"/>
                <w:szCs w:val="21"/>
              </w:rPr>
            </w:pPr>
            <w:r>
              <w:rPr>
                <w:rFonts w:hint="eastAsia" w:ascii="宋体" w:hAnsi="宋体" w:cs="宋体"/>
                <w:szCs w:val="21"/>
              </w:rPr>
              <w:t>4、合理调度运力，做好运输组织，防止疲劳驾驶；</w:t>
            </w:r>
          </w:p>
          <w:p>
            <w:pPr>
              <w:rPr>
                <w:rFonts w:ascii="宋体" w:hAnsi="宋体" w:cs="宋体"/>
                <w:szCs w:val="21"/>
              </w:rPr>
            </w:pPr>
            <w:r>
              <w:rPr>
                <w:rFonts w:hint="eastAsia" w:ascii="宋体" w:hAnsi="宋体" w:cs="宋体"/>
                <w:szCs w:val="21"/>
              </w:rPr>
              <w:t>5、运用卫星定位监控装置和主动预防智能防控设备进行提醒纠正，严格按照“六严禁”规定对违规进行处理；</w:t>
            </w:r>
          </w:p>
          <w:p>
            <w:pPr>
              <w:rPr>
                <w:rFonts w:ascii="宋体" w:hAnsi="宋体" w:cs="宋体"/>
                <w:szCs w:val="21"/>
              </w:rPr>
            </w:pPr>
            <w:r>
              <w:rPr>
                <w:rFonts w:hint="eastAsia" w:ascii="宋体" w:hAnsi="宋体" w:cs="宋体"/>
                <w:szCs w:val="21"/>
              </w:rPr>
              <w:t>6、组织开展驾驶员应急专项教育培训，制定相应的安全操作规程和应急处置措施；</w:t>
            </w:r>
          </w:p>
          <w:p>
            <w:pPr>
              <w:rPr>
                <w:rFonts w:ascii="宋体" w:hAnsi="宋体" w:cs="宋体"/>
                <w:szCs w:val="21"/>
              </w:rPr>
            </w:pPr>
            <w:r>
              <w:rPr>
                <w:rFonts w:hint="eastAsia" w:ascii="宋体" w:hAnsi="宋体" w:cs="宋体"/>
                <w:szCs w:val="21"/>
              </w:rPr>
              <w:t>7、完善应急预案，开展应急演练。</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480" w:type="dxa"/>
            <w:vAlign w:val="center"/>
          </w:tcPr>
          <w:p>
            <w:pPr>
              <w:jc w:val="center"/>
              <w:rPr>
                <w:rFonts w:ascii="宋体" w:hAnsi="宋体" w:cs="宋体"/>
                <w:szCs w:val="21"/>
              </w:rPr>
            </w:pPr>
            <w:r>
              <w:rPr>
                <w:rFonts w:hint="eastAsia" w:ascii="宋体" w:hAnsi="宋体" w:cs="宋体"/>
                <w:szCs w:val="21"/>
              </w:rPr>
              <w:t>16</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3、清明、端午、中秋、元旦节：运输需求旺盛，近郊游出行量大，易导致超员、超速等危害</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C级黄色</w:t>
            </w:r>
          </w:p>
        </w:tc>
        <w:tc>
          <w:tcPr>
            <w:tcW w:w="6375" w:type="dxa"/>
            <w:vAlign w:val="center"/>
          </w:tcPr>
          <w:p>
            <w:pPr>
              <w:rPr>
                <w:rFonts w:ascii="宋体" w:hAnsi="宋体" w:cs="宋体"/>
                <w:szCs w:val="21"/>
              </w:rPr>
            </w:pPr>
            <w:r>
              <w:rPr>
                <w:rFonts w:hint="eastAsia" w:ascii="宋体" w:hAnsi="宋体" w:cs="宋体"/>
                <w:szCs w:val="21"/>
              </w:rPr>
              <w:t>1、加大现场管理力度，落实三包制度，深入一线对不同的运输线路、车辆、驾驶员进行包干管理；</w:t>
            </w:r>
          </w:p>
          <w:p>
            <w:pPr>
              <w:rPr>
                <w:rFonts w:ascii="宋体" w:hAnsi="宋体" w:cs="宋体"/>
                <w:szCs w:val="21"/>
              </w:rPr>
            </w:pPr>
            <w:r>
              <w:rPr>
                <w:rFonts w:hint="eastAsia" w:ascii="宋体" w:hAnsi="宋体" w:cs="宋体"/>
                <w:szCs w:val="21"/>
              </w:rPr>
              <w:t>2、组织开展暗访暗查，严防超员超速，不按规定线路运行等违法行为；</w:t>
            </w:r>
          </w:p>
          <w:p>
            <w:pPr>
              <w:rPr>
                <w:rFonts w:ascii="宋体" w:hAnsi="宋体" w:cs="宋体"/>
                <w:szCs w:val="21"/>
              </w:rPr>
            </w:pPr>
            <w:r>
              <w:rPr>
                <w:rFonts w:hint="eastAsia" w:ascii="宋体" w:hAnsi="宋体" w:cs="宋体"/>
                <w:szCs w:val="21"/>
              </w:rPr>
              <w:t>3、合理调度运力，做好运输组织，加大对临时加班、包车的管理力度；</w:t>
            </w:r>
          </w:p>
          <w:p>
            <w:pPr>
              <w:rPr>
                <w:rFonts w:ascii="宋体" w:hAnsi="宋体" w:cs="宋体"/>
                <w:szCs w:val="21"/>
              </w:rPr>
            </w:pPr>
            <w:r>
              <w:rPr>
                <w:rFonts w:hint="eastAsia" w:ascii="宋体" w:hAnsi="宋体" w:cs="宋体"/>
                <w:szCs w:val="21"/>
              </w:rPr>
              <w:t>4、组织开展驾驶员应急专项教育培训，制定相应的安全操作规程和应急处置措施；</w:t>
            </w:r>
          </w:p>
          <w:p>
            <w:pPr>
              <w:rPr>
                <w:rFonts w:ascii="宋体" w:hAnsi="宋体" w:cs="宋体"/>
                <w:szCs w:val="21"/>
              </w:rPr>
            </w:pPr>
            <w:r>
              <w:rPr>
                <w:rFonts w:hint="eastAsia" w:ascii="宋体" w:hAnsi="宋体" w:cs="宋体"/>
                <w:szCs w:val="21"/>
              </w:rPr>
              <w:t>5、运用卫星定位监控装置和主动预防智能防控设备进行提醒纠正，严格对违规进行处理；</w:t>
            </w:r>
          </w:p>
          <w:p>
            <w:pPr>
              <w:rPr>
                <w:rFonts w:ascii="宋体" w:hAnsi="宋体" w:cs="宋体"/>
                <w:szCs w:val="21"/>
              </w:rPr>
            </w:pPr>
            <w:r>
              <w:rPr>
                <w:rFonts w:hint="eastAsia" w:ascii="宋体" w:hAnsi="宋体" w:cs="宋体"/>
                <w:szCs w:val="21"/>
              </w:rPr>
              <w:t>6、完善应急预案，开展应急演练。</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480" w:type="dxa"/>
            <w:vAlign w:val="center"/>
          </w:tcPr>
          <w:p>
            <w:pPr>
              <w:jc w:val="center"/>
              <w:rPr>
                <w:rFonts w:ascii="宋体" w:hAnsi="宋体" w:cs="宋体"/>
                <w:szCs w:val="21"/>
              </w:rPr>
            </w:pPr>
            <w:r>
              <w:rPr>
                <w:rFonts w:hint="eastAsia" w:ascii="宋体" w:hAnsi="宋体" w:cs="宋体"/>
                <w:szCs w:val="21"/>
              </w:rPr>
              <w:t>17</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4、重要时期：两会期间，企业密集复产开工，学校开学，返工潮、学生潮运输需求旺盛，尤其在春运结束后，容易出现厌倦情绪和松懈麻痹思想，导致事故反弹</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r>
              <w:rPr>
                <w:rFonts w:hint="eastAsia" w:ascii="宋体" w:hAnsi="宋体" w:cs="宋体"/>
                <w:szCs w:val="21"/>
              </w:rPr>
              <w:t>1、加强思想教育，强化工作力度，落实全员工作责任；</w:t>
            </w:r>
          </w:p>
          <w:p>
            <w:pPr>
              <w:rPr>
                <w:rFonts w:ascii="宋体" w:hAnsi="宋体" w:cs="宋体"/>
                <w:szCs w:val="21"/>
              </w:rPr>
            </w:pPr>
            <w:r>
              <w:rPr>
                <w:rFonts w:hint="eastAsia" w:ascii="宋体" w:hAnsi="宋体" w:cs="宋体"/>
                <w:szCs w:val="21"/>
              </w:rPr>
              <w:t>2、合理调度运力，做好运输组织；</w:t>
            </w:r>
          </w:p>
          <w:p>
            <w:pPr>
              <w:rPr>
                <w:rFonts w:ascii="宋体" w:hAnsi="宋体" w:cs="宋体"/>
                <w:szCs w:val="21"/>
              </w:rPr>
            </w:pPr>
            <w:r>
              <w:rPr>
                <w:rFonts w:hint="eastAsia" w:ascii="宋体" w:hAnsi="宋体" w:cs="宋体"/>
                <w:szCs w:val="21"/>
              </w:rPr>
              <w:t>3、组织开展驾驶员应急专项教育培训，制定相应的安全操作规程和应急处置措施；</w:t>
            </w:r>
          </w:p>
          <w:p>
            <w:pPr>
              <w:rPr>
                <w:rFonts w:ascii="宋体" w:hAnsi="宋体" w:cs="宋体"/>
                <w:szCs w:val="21"/>
              </w:rPr>
            </w:pPr>
            <w:r>
              <w:rPr>
                <w:rFonts w:hint="eastAsia" w:ascii="宋体" w:hAnsi="宋体" w:cs="宋体"/>
                <w:szCs w:val="21"/>
              </w:rPr>
              <w:t>4、运用卫星定位监控装置和主动预防智能防控设备进行提醒纠正，严格对违规进行处理。</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车管部门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80" w:type="dxa"/>
            <w:vAlign w:val="center"/>
          </w:tcPr>
          <w:p>
            <w:pPr>
              <w:jc w:val="center"/>
              <w:rPr>
                <w:rFonts w:ascii="宋体" w:hAnsi="宋体" w:cs="宋体"/>
                <w:szCs w:val="21"/>
              </w:rPr>
            </w:pPr>
            <w:r>
              <w:rPr>
                <w:rFonts w:hint="eastAsia" w:ascii="宋体" w:hAnsi="宋体" w:cs="宋体"/>
                <w:szCs w:val="21"/>
              </w:rPr>
              <w:t>18</w:t>
            </w:r>
          </w:p>
        </w:tc>
        <w:tc>
          <w:tcPr>
            <w:tcW w:w="1118" w:type="dxa"/>
            <w:vMerge w:val="restart"/>
            <w:vAlign w:val="center"/>
          </w:tcPr>
          <w:p>
            <w:pPr>
              <w:jc w:val="center"/>
              <w:rPr>
                <w:rFonts w:ascii="宋体" w:hAnsi="宋体" w:cs="宋体"/>
                <w:szCs w:val="21"/>
              </w:rPr>
            </w:pPr>
            <w:r>
              <w:rPr>
                <w:rFonts w:hint="eastAsia" w:ascii="宋体" w:hAnsi="宋体" w:cs="宋体"/>
                <w:szCs w:val="21"/>
              </w:rPr>
              <w:t>极端</w:t>
            </w:r>
          </w:p>
          <w:p>
            <w:pPr>
              <w:jc w:val="center"/>
              <w:rPr>
                <w:rFonts w:ascii="宋体" w:hAnsi="宋体" w:cs="宋体"/>
                <w:szCs w:val="21"/>
              </w:rPr>
            </w:pPr>
            <w:r>
              <w:rPr>
                <w:rFonts w:hint="eastAsia" w:ascii="宋体" w:hAnsi="宋体" w:cs="宋体"/>
                <w:szCs w:val="21"/>
              </w:rPr>
              <w:t>事件</w:t>
            </w:r>
          </w:p>
        </w:tc>
        <w:tc>
          <w:tcPr>
            <w:tcW w:w="3862" w:type="dxa"/>
            <w:vAlign w:val="center"/>
          </w:tcPr>
          <w:p>
            <w:pPr>
              <w:rPr>
                <w:rFonts w:ascii="宋体" w:hAnsi="宋体" w:cs="宋体"/>
                <w:szCs w:val="21"/>
              </w:rPr>
            </w:pPr>
            <w:r>
              <w:rPr>
                <w:rFonts w:hint="eastAsia" w:ascii="宋体" w:hAnsi="宋体" w:cs="宋体"/>
                <w:szCs w:val="21"/>
              </w:rPr>
              <w:t>1、地震灾害：导致道路路面开裂、边坡垮塌、桥台错位等危害</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r>
              <w:rPr>
                <w:rFonts w:hint="eastAsia" w:ascii="宋体" w:hAnsi="宋体" w:cs="宋体"/>
                <w:szCs w:val="21"/>
              </w:rPr>
              <w:t>1、按照应急预案及时启动应急响应，制定应急运输组织方案；</w:t>
            </w:r>
          </w:p>
          <w:p>
            <w:pPr>
              <w:rPr>
                <w:rFonts w:ascii="宋体" w:hAnsi="宋体" w:cs="宋体"/>
                <w:szCs w:val="21"/>
              </w:rPr>
            </w:pPr>
            <w:r>
              <w:rPr>
                <w:rFonts w:hint="eastAsia" w:ascii="宋体" w:hAnsi="宋体" w:cs="宋体"/>
                <w:szCs w:val="21"/>
              </w:rPr>
              <w:t>2、开展隐患排查，落实应急运输工作措施；</w:t>
            </w:r>
          </w:p>
          <w:p>
            <w:pPr>
              <w:rPr>
                <w:rFonts w:ascii="宋体" w:hAnsi="宋体" w:cs="宋体"/>
                <w:szCs w:val="21"/>
              </w:rPr>
            </w:pPr>
            <w:r>
              <w:rPr>
                <w:rFonts w:hint="eastAsia" w:ascii="宋体" w:hAnsi="宋体" w:cs="宋体"/>
                <w:szCs w:val="21"/>
              </w:rPr>
              <w:t>3、做好应急运力储备、车辆调度；</w:t>
            </w:r>
          </w:p>
          <w:p>
            <w:pPr>
              <w:rPr>
                <w:rFonts w:ascii="宋体" w:hAnsi="宋体" w:cs="宋体"/>
                <w:szCs w:val="21"/>
              </w:rPr>
            </w:pPr>
            <w:r>
              <w:rPr>
                <w:rFonts w:hint="eastAsia" w:ascii="宋体" w:hAnsi="宋体" w:cs="宋体"/>
                <w:szCs w:val="21"/>
              </w:rPr>
              <w:t>4、组织开展驾驶员应急专项教育培训，提高应急处置能力。</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480" w:type="dxa"/>
            <w:vAlign w:val="center"/>
          </w:tcPr>
          <w:p>
            <w:pPr>
              <w:jc w:val="center"/>
              <w:rPr>
                <w:rFonts w:ascii="宋体" w:hAnsi="宋体" w:cs="宋体"/>
                <w:szCs w:val="21"/>
              </w:rPr>
            </w:pPr>
            <w:r>
              <w:rPr>
                <w:rFonts w:hint="eastAsia" w:ascii="宋体" w:hAnsi="宋体" w:cs="宋体"/>
                <w:szCs w:val="21"/>
              </w:rPr>
              <w:t>19</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2、地质灾害：导致山体滑坡、崩塌滑坡、泥石流、飞石断道等危害</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r>
              <w:rPr>
                <w:rFonts w:hint="eastAsia" w:ascii="宋体" w:hAnsi="宋体" w:cs="宋体"/>
                <w:szCs w:val="21"/>
              </w:rPr>
              <w:t>1、组织人员排查易发路段，全面掌握道路沿线地质灾害隐患点，实施提前避险、主动避险；</w:t>
            </w:r>
          </w:p>
          <w:p>
            <w:pPr>
              <w:rPr>
                <w:rFonts w:ascii="宋体" w:hAnsi="宋体" w:cs="宋体"/>
                <w:szCs w:val="21"/>
              </w:rPr>
            </w:pPr>
            <w:r>
              <w:rPr>
                <w:rFonts w:hint="eastAsia" w:ascii="宋体" w:hAnsi="宋体" w:cs="宋体"/>
                <w:szCs w:val="21"/>
              </w:rPr>
              <w:t>2、严格按照地质灾害警示标志和现场人员的指挥运行，不要冒险进入风险路段；</w:t>
            </w:r>
          </w:p>
          <w:p>
            <w:pPr>
              <w:rPr>
                <w:rFonts w:ascii="宋体" w:hAnsi="宋体" w:cs="宋体"/>
                <w:szCs w:val="21"/>
              </w:rPr>
            </w:pPr>
            <w:r>
              <w:rPr>
                <w:rFonts w:hint="eastAsia" w:ascii="宋体" w:hAnsi="宋体" w:cs="宋体"/>
                <w:szCs w:val="21"/>
              </w:rPr>
              <w:t>3、科学制定运输组织方案，合理选择运行线路，落实避险措施，不得冒险运行；</w:t>
            </w:r>
          </w:p>
          <w:p>
            <w:pPr>
              <w:rPr>
                <w:rFonts w:ascii="宋体" w:hAnsi="宋体" w:cs="宋体"/>
                <w:szCs w:val="21"/>
              </w:rPr>
            </w:pPr>
            <w:r>
              <w:rPr>
                <w:rFonts w:hint="eastAsia" w:ascii="宋体" w:hAnsi="宋体" w:cs="宋体"/>
                <w:szCs w:val="21"/>
              </w:rPr>
              <w:t>4、组织开展驾驶员应急专项教育培训，提高紧急避险能力；</w:t>
            </w:r>
          </w:p>
          <w:p>
            <w:pPr>
              <w:rPr>
                <w:rFonts w:ascii="宋体" w:hAnsi="宋体" w:cs="宋体"/>
                <w:szCs w:val="21"/>
              </w:rPr>
            </w:pPr>
            <w:r>
              <w:rPr>
                <w:rFonts w:hint="eastAsia" w:ascii="宋体" w:hAnsi="宋体" w:cs="宋体"/>
                <w:szCs w:val="21"/>
              </w:rPr>
              <w:t>5、完善应急预案，切实关注道路、公安、自然资源部门监测、预警信息和灾害信息，提前做好防范工作。</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480" w:type="dxa"/>
            <w:vAlign w:val="center"/>
          </w:tcPr>
          <w:p>
            <w:pPr>
              <w:jc w:val="center"/>
              <w:rPr>
                <w:rFonts w:ascii="宋体" w:hAnsi="宋体" w:cs="宋体"/>
                <w:szCs w:val="21"/>
              </w:rPr>
            </w:pPr>
            <w:r>
              <w:rPr>
                <w:rFonts w:hint="eastAsia" w:ascii="宋体" w:hAnsi="宋体" w:cs="宋体"/>
                <w:szCs w:val="21"/>
              </w:rPr>
              <w:t>20</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3、洪涝灾害：出现易涝路段、低洼路段影响安全行驶的危害</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r>
              <w:rPr>
                <w:rFonts w:hint="eastAsia" w:ascii="宋体" w:hAnsi="宋体" w:cs="宋体"/>
                <w:szCs w:val="21"/>
              </w:rPr>
              <w:t>1、避免行驶下穿隧道、下凹式桥涵；</w:t>
            </w:r>
          </w:p>
          <w:p>
            <w:pPr>
              <w:rPr>
                <w:rFonts w:ascii="宋体" w:hAnsi="宋体" w:cs="宋体"/>
                <w:szCs w:val="21"/>
              </w:rPr>
            </w:pPr>
            <w:r>
              <w:rPr>
                <w:rFonts w:hint="eastAsia" w:ascii="宋体" w:hAnsi="宋体" w:cs="宋体"/>
                <w:szCs w:val="21"/>
              </w:rPr>
              <w:t>2、车辆停车位置选择应注意避免易涝路段、低洼路段；</w:t>
            </w:r>
          </w:p>
          <w:p>
            <w:pPr>
              <w:rPr>
                <w:rFonts w:ascii="宋体" w:hAnsi="宋体" w:cs="宋体"/>
                <w:szCs w:val="21"/>
              </w:rPr>
            </w:pPr>
            <w:r>
              <w:rPr>
                <w:rFonts w:hint="eastAsia" w:ascii="宋体" w:hAnsi="宋体" w:cs="宋体"/>
                <w:szCs w:val="21"/>
              </w:rPr>
              <w:t>3、及时掌握洪涝灾害信息，科学制定运输组织方案，合理选择运行线路，落实避险措施，不得冒险运行；</w:t>
            </w:r>
          </w:p>
          <w:p>
            <w:pPr>
              <w:rPr>
                <w:rFonts w:ascii="宋体" w:hAnsi="宋体" w:cs="宋体"/>
                <w:szCs w:val="21"/>
              </w:rPr>
            </w:pPr>
            <w:r>
              <w:rPr>
                <w:rFonts w:hint="eastAsia" w:ascii="宋体" w:hAnsi="宋体" w:cs="宋体"/>
                <w:szCs w:val="21"/>
              </w:rPr>
              <w:t>4、组织开展驾驶员应急专项教育培训，提高紧急避险能力。</w:t>
            </w: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775" w:type="dxa"/>
            <w:gridSpan w:val="7"/>
            <w:vAlign w:val="center"/>
          </w:tcPr>
          <w:p>
            <w:pPr>
              <w:jc w:val="center"/>
              <w:rPr>
                <w:rFonts w:ascii="宋体" w:hAnsi="宋体" w:cs="宋体"/>
                <w:b/>
                <w:bCs/>
                <w:sz w:val="32"/>
                <w:szCs w:val="32"/>
              </w:rPr>
            </w:pPr>
            <w:r>
              <w:rPr>
                <w:rFonts w:hint="eastAsia" w:ascii="宋体" w:hAnsi="宋体" w:cs="宋体"/>
                <w:b/>
                <w:bCs/>
                <w:sz w:val="32"/>
                <w:szCs w:val="32"/>
              </w:rPr>
              <w:t>安全管理状况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dxa"/>
            <w:vAlign w:val="center"/>
          </w:tcPr>
          <w:p>
            <w:pPr>
              <w:jc w:val="center"/>
              <w:rPr>
                <w:rFonts w:ascii="宋体" w:hAnsi="宋体" w:cs="宋体"/>
                <w:szCs w:val="21"/>
              </w:rPr>
            </w:pPr>
            <w:r>
              <w:rPr>
                <w:rFonts w:hint="eastAsia" w:ascii="宋体" w:hAnsi="宋体" w:cs="宋体"/>
                <w:szCs w:val="21"/>
              </w:rPr>
              <w:t>1</w:t>
            </w:r>
          </w:p>
        </w:tc>
        <w:tc>
          <w:tcPr>
            <w:tcW w:w="1118" w:type="dxa"/>
            <w:vMerge w:val="restart"/>
            <w:vAlign w:val="center"/>
          </w:tcPr>
          <w:p>
            <w:pPr>
              <w:rPr>
                <w:rFonts w:ascii="宋体" w:hAnsi="宋体" w:cs="宋体"/>
                <w:szCs w:val="21"/>
              </w:rPr>
            </w:pPr>
            <w:r>
              <w:rPr>
                <w:rFonts w:hint="eastAsia" w:ascii="宋体" w:hAnsi="宋体" w:cs="宋体"/>
                <w:szCs w:val="21"/>
              </w:rPr>
              <w:t>安全制度及管理机制</w:t>
            </w:r>
          </w:p>
        </w:tc>
        <w:tc>
          <w:tcPr>
            <w:tcW w:w="3862" w:type="dxa"/>
            <w:vAlign w:val="center"/>
          </w:tcPr>
          <w:p>
            <w:pPr>
              <w:rPr>
                <w:rFonts w:ascii="宋体" w:hAnsi="宋体" w:cs="宋体"/>
              </w:rPr>
            </w:pPr>
            <w:r>
              <w:rPr>
                <w:rFonts w:hint="eastAsia" w:ascii="宋体" w:hAnsi="宋体" w:cs="宋体"/>
              </w:rPr>
              <w:t xml:space="preserve">1、安全生产保障 ：未按规定建立安全管理机构及配备人员；安全生产投入不足。 </w:t>
            </w:r>
          </w:p>
        </w:tc>
        <w:tc>
          <w:tcPr>
            <w:tcW w:w="1080" w:type="dxa"/>
            <w:vAlign w:val="center"/>
          </w:tcPr>
          <w:p>
            <w:pPr>
              <w:rPr>
                <w:rFonts w:ascii="宋体" w:hAnsi="宋体" w:cs="宋体"/>
              </w:rPr>
            </w:pPr>
            <w:r>
              <w:rPr>
                <w:rFonts w:hint="eastAsia" w:ascii="宋体" w:hAnsi="宋体" w:cs="宋体"/>
                <w:szCs w:val="21"/>
              </w:rPr>
              <w:t>可能会导致事故</w:t>
            </w:r>
          </w:p>
        </w:tc>
        <w:tc>
          <w:tcPr>
            <w:tcW w:w="705" w:type="dxa"/>
            <w:vAlign w:val="center"/>
          </w:tcPr>
          <w:p>
            <w:pPr>
              <w:jc w:val="center"/>
              <w:rPr>
                <w:rFonts w:ascii="宋体" w:hAnsi="宋体" w:cs="宋体"/>
              </w:rPr>
            </w:pPr>
            <w:r>
              <w:rPr>
                <w:rFonts w:hint="eastAsia" w:ascii="宋体" w:hAnsi="宋体" w:cs="宋体"/>
              </w:rPr>
              <w:t>A级红色</w:t>
            </w:r>
          </w:p>
        </w:tc>
        <w:tc>
          <w:tcPr>
            <w:tcW w:w="6375" w:type="dxa"/>
            <w:vAlign w:val="center"/>
          </w:tcPr>
          <w:p>
            <w:pPr>
              <w:rPr>
                <w:rFonts w:ascii="宋体" w:hAnsi="宋体" w:cs="宋体"/>
              </w:rPr>
            </w:pPr>
            <w:r>
              <w:rPr>
                <w:rFonts w:hint="eastAsia" w:ascii="宋体" w:hAnsi="宋体" w:cs="宋体"/>
              </w:rPr>
              <w:t>1、按规定建立安全生产管理机构，落实部门负责人，按标准配备安全管理人员；</w:t>
            </w:r>
          </w:p>
          <w:p>
            <w:pPr>
              <w:rPr>
                <w:rFonts w:ascii="宋体" w:hAnsi="宋体" w:cs="宋体"/>
              </w:rPr>
            </w:pPr>
            <w:r>
              <w:rPr>
                <w:rFonts w:hint="eastAsia" w:ascii="宋体" w:hAnsi="宋体" w:cs="宋体"/>
              </w:rPr>
              <w:t>2、按规定足额提取和使用安全生产费用。</w:t>
            </w:r>
          </w:p>
        </w:tc>
        <w:tc>
          <w:tcPr>
            <w:tcW w:w="1155" w:type="dxa"/>
            <w:vAlign w:val="center"/>
          </w:tcPr>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财务部门</w:t>
            </w:r>
          </w:p>
          <w:p>
            <w:pPr>
              <w:jc w:val="center"/>
              <w:rPr>
                <w:rFonts w:ascii="宋体" w:hAnsi="宋体" w:cs="宋体"/>
                <w:szCs w:val="21"/>
              </w:rPr>
            </w:pPr>
            <w:r>
              <w:rPr>
                <w:rFonts w:hint="eastAsia" w:ascii="宋体" w:hAnsi="宋体" w:cs="宋体"/>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80" w:type="dxa"/>
            <w:vAlign w:val="center"/>
          </w:tcPr>
          <w:p>
            <w:pPr>
              <w:jc w:val="center"/>
              <w:rPr>
                <w:rFonts w:ascii="宋体" w:hAnsi="宋体" w:cs="宋体"/>
                <w:szCs w:val="21"/>
              </w:rPr>
            </w:pPr>
            <w:r>
              <w:rPr>
                <w:rFonts w:hint="eastAsia" w:ascii="宋体" w:hAnsi="宋体" w:cs="宋体"/>
                <w:szCs w:val="21"/>
              </w:rPr>
              <w:t>2</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rPr>
            </w:pPr>
            <w:r>
              <w:rPr>
                <w:rFonts w:hint="eastAsia" w:ascii="宋体" w:hAnsi="宋体" w:cs="宋体"/>
              </w:rPr>
              <w:t>2、安全生产职责 ：职责划分不清；职责分配相矛盾。</w:t>
            </w:r>
          </w:p>
        </w:tc>
        <w:tc>
          <w:tcPr>
            <w:tcW w:w="1080" w:type="dxa"/>
            <w:vAlign w:val="center"/>
          </w:tcPr>
          <w:p>
            <w:pPr>
              <w:rPr>
                <w:rFonts w:ascii="宋体" w:hAnsi="宋体" w:cs="宋体"/>
              </w:rPr>
            </w:pPr>
            <w:r>
              <w:rPr>
                <w:rFonts w:hint="eastAsia" w:ascii="宋体" w:hAnsi="宋体" w:cs="宋体"/>
                <w:szCs w:val="21"/>
              </w:rPr>
              <w:t>可能会导致事故</w:t>
            </w:r>
          </w:p>
        </w:tc>
        <w:tc>
          <w:tcPr>
            <w:tcW w:w="705" w:type="dxa"/>
            <w:vAlign w:val="center"/>
          </w:tcPr>
          <w:p>
            <w:pPr>
              <w:jc w:val="center"/>
              <w:rPr>
                <w:rFonts w:ascii="宋体" w:hAnsi="宋体" w:cs="宋体"/>
              </w:rPr>
            </w:pPr>
            <w:r>
              <w:rPr>
                <w:rFonts w:hint="eastAsia" w:ascii="宋体" w:hAnsi="宋体" w:cs="宋体"/>
              </w:rPr>
              <w:t>B级橙色</w:t>
            </w:r>
          </w:p>
        </w:tc>
        <w:tc>
          <w:tcPr>
            <w:tcW w:w="6375" w:type="dxa"/>
            <w:vAlign w:val="center"/>
          </w:tcPr>
          <w:p>
            <w:pPr>
              <w:rPr>
                <w:rFonts w:ascii="宋体" w:hAnsi="宋体" w:cs="宋体"/>
              </w:rPr>
            </w:pPr>
            <w:r>
              <w:rPr>
                <w:rFonts w:hint="eastAsia" w:ascii="宋体" w:hAnsi="宋体" w:cs="宋体"/>
              </w:rPr>
              <w:t>1、建立横向到边、纵向到底的安全生产责任体系；</w:t>
            </w:r>
          </w:p>
          <w:p>
            <w:pPr>
              <w:rPr>
                <w:rFonts w:ascii="宋体" w:hAnsi="宋体" w:cs="宋体"/>
              </w:rPr>
            </w:pPr>
            <w:r>
              <w:rPr>
                <w:rFonts w:hint="eastAsia" w:ascii="宋体" w:hAnsi="宋体" w:cs="宋体"/>
              </w:rPr>
              <w:t>2、根据各岗位实际，明确各岗位职责，做到内容全面、要求清晰、操作方便。</w:t>
            </w:r>
          </w:p>
        </w:tc>
        <w:tc>
          <w:tcPr>
            <w:tcW w:w="1155" w:type="dxa"/>
            <w:vAlign w:val="center"/>
          </w:tcPr>
          <w:p>
            <w:pPr>
              <w:jc w:val="center"/>
              <w:rPr>
                <w:rFonts w:ascii="宋体" w:hAnsi="宋体" w:cs="宋体"/>
                <w:szCs w:val="21"/>
              </w:rPr>
            </w:pPr>
            <w:r>
              <w:rPr>
                <w:rFonts w:hint="eastAsia" w:ascii="宋体" w:hAnsi="宋体" w:cs="宋体"/>
                <w:szCs w:val="21"/>
              </w:rPr>
              <w:t>安全部门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80" w:type="dxa"/>
            <w:vAlign w:val="center"/>
          </w:tcPr>
          <w:p>
            <w:pPr>
              <w:rPr>
                <w:rFonts w:ascii="宋体" w:hAnsi="宋体" w:cs="宋体"/>
                <w:szCs w:val="21"/>
              </w:rPr>
            </w:pPr>
            <w:r>
              <w:rPr>
                <w:rFonts w:hint="eastAsia" w:ascii="宋体" w:hAnsi="宋体" w:cs="宋体"/>
                <w:szCs w:val="21"/>
              </w:rPr>
              <w:t>3</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rPr>
            </w:pPr>
            <w:r>
              <w:rPr>
                <w:rFonts w:hint="eastAsia" w:ascii="宋体" w:hAnsi="宋体" w:cs="宋体"/>
              </w:rPr>
              <w:t>3、安全教育培训：未按规定组织开展培训； 培训计划设计有缺陷；培训方法有缺陷。</w:t>
            </w:r>
          </w:p>
        </w:tc>
        <w:tc>
          <w:tcPr>
            <w:tcW w:w="1080" w:type="dxa"/>
            <w:vAlign w:val="center"/>
          </w:tcPr>
          <w:p>
            <w:pPr>
              <w:rPr>
                <w:rFonts w:ascii="宋体" w:hAnsi="宋体" w:cs="宋体"/>
              </w:rPr>
            </w:pPr>
            <w:r>
              <w:rPr>
                <w:rFonts w:hint="eastAsia" w:ascii="宋体" w:hAnsi="宋体" w:cs="宋体"/>
                <w:szCs w:val="21"/>
              </w:rPr>
              <w:t>可能会导致事故</w:t>
            </w:r>
          </w:p>
        </w:tc>
        <w:tc>
          <w:tcPr>
            <w:tcW w:w="705" w:type="dxa"/>
            <w:vAlign w:val="center"/>
          </w:tcPr>
          <w:p>
            <w:pPr>
              <w:jc w:val="center"/>
              <w:rPr>
                <w:rFonts w:ascii="宋体" w:hAnsi="宋体" w:cs="宋体"/>
              </w:rPr>
            </w:pPr>
            <w:r>
              <w:rPr>
                <w:rFonts w:hint="eastAsia" w:ascii="宋体" w:hAnsi="宋体" w:cs="宋体"/>
              </w:rPr>
              <w:t>C级黄色</w:t>
            </w:r>
          </w:p>
        </w:tc>
        <w:tc>
          <w:tcPr>
            <w:tcW w:w="6375" w:type="dxa"/>
            <w:vAlign w:val="center"/>
          </w:tcPr>
          <w:p>
            <w:pPr>
              <w:rPr>
                <w:rFonts w:ascii="宋体" w:hAnsi="宋体" w:cs="宋体"/>
              </w:rPr>
            </w:pPr>
            <w:r>
              <w:rPr>
                <w:rFonts w:hint="eastAsia" w:ascii="宋体" w:hAnsi="宋体" w:cs="宋体"/>
              </w:rPr>
              <w:t>根据法律法规及管理部门要求制定教育培训计划，并按规定组织开展从业人员教育培训。</w:t>
            </w:r>
          </w:p>
        </w:tc>
        <w:tc>
          <w:tcPr>
            <w:tcW w:w="1155" w:type="dxa"/>
            <w:vMerge w:val="restart"/>
            <w:vAlign w:val="center"/>
          </w:tcPr>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办公室</w:t>
            </w: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80" w:type="dxa"/>
            <w:vAlign w:val="center"/>
          </w:tcPr>
          <w:p>
            <w:pPr>
              <w:rPr>
                <w:rFonts w:ascii="宋体" w:hAnsi="宋体" w:cs="宋体"/>
                <w:szCs w:val="21"/>
              </w:rPr>
            </w:pPr>
            <w:r>
              <w:rPr>
                <w:rFonts w:hint="eastAsia" w:ascii="宋体" w:hAnsi="宋体" w:cs="宋体"/>
                <w:szCs w:val="21"/>
              </w:rPr>
              <w:t>4</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rPr>
            </w:pPr>
            <w:r>
              <w:rPr>
                <w:rFonts w:hint="eastAsia" w:ascii="宋体" w:hAnsi="宋体" w:cs="宋体"/>
              </w:rPr>
              <w:t>4、人员管理与工作安排 ：管理人员选择不当 （无相应资质，业务水平低；心理、精神有问题）； 工作安排不合理。</w:t>
            </w:r>
          </w:p>
        </w:tc>
        <w:tc>
          <w:tcPr>
            <w:tcW w:w="1080" w:type="dxa"/>
            <w:vAlign w:val="center"/>
          </w:tcPr>
          <w:p>
            <w:pPr>
              <w:rPr>
                <w:rFonts w:ascii="宋体" w:hAnsi="宋体" w:cs="宋体"/>
              </w:rPr>
            </w:pPr>
            <w:r>
              <w:rPr>
                <w:rFonts w:hint="eastAsia" w:ascii="宋体" w:hAnsi="宋体" w:cs="宋体"/>
                <w:szCs w:val="21"/>
              </w:rPr>
              <w:t>可能会导致事故</w:t>
            </w:r>
          </w:p>
        </w:tc>
        <w:tc>
          <w:tcPr>
            <w:tcW w:w="705" w:type="dxa"/>
            <w:vAlign w:val="center"/>
          </w:tcPr>
          <w:p>
            <w:pPr>
              <w:jc w:val="center"/>
              <w:rPr>
                <w:rFonts w:ascii="宋体" w:hAnsi="宋体" w:cs="宋体"/>
              </w:rPr>
            </w:pPr>
            <w:r>
              <w:rPr>
                <w:rFonts w:hint="eastAsia" w:ascii="宋体" w:hAnsi="宋体" w:cs="宋体"/>
              </w:rPr>
              <w:t>C级黄色</w:t>
            </w:r>
          </w:p>
        </w:tc>
        <w:tc>
          <w:tcPr>
            <w:tcW w:w="6375" w:type="dxa"/>
            <w:vAlign w:val="center"/>
          </w:tcPr>
          <w:p>
            <w:pPr>
              <w:rPr>
                <w:rFonts w:ascii="宋体" w:hAnsi="宋体" w:cs="宋体"/>
              </w:rPr>
            </w:pPr>
            <w:r>
              <w:rPr>
                <w:rFonts w:hint="eastAsia" w:ascii="宋体" w:hAnsi="宋体" w:cs="宋体"/>
              </w:rPr>
              <w:t>1、按照法律法规要求使用具备与单位安全生产经营活动相适应安全生产知识和管理能力的人员从事相关管理工作；</w:t>
            </w:r>
          </w:p>
          <w:p>
            <w:pPr>
              <w:rPr>
                <w:rFonts w:ascii="宋体" w:hAnsi="宋体" w:cs="宋体"/>
              </w:rPr>
            </w:pPr>
            <w:r>
              <w:rPr>
                <w:rFonts w:hint="eastAsia" w:ascii="宋体" w:hAnsi="宋体" w:cs="宋体"/>
              </w:rPr>
              <w:t>2、及时并按照要求对安全生产工作进行安排。</w:t>
            </w:r>
          </w:p>
        </w:tc>
        <w:tc>
          <w:tcPr>
            <w:tcW w:w="1155"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480" w:type="dxa"/>
            <w:vAlign w:val="center"/>
          </w:tcPr>
          <w:p>
            <w:pPr>
              <w:rPr>
                <w:rFonts w:ascii="宋体" w:hAnsi="宋体" w:cs="宋体"/>
                <w:szCs w:val="21"/>
              </w:rPr>
            </w:pPr>
            <w:r>
              <w:rPr>
                <w:rFonts w:hint="eastAsia" w:ascii="宋体" w:hAnsi="宋体" w:cs="宋体"/>
                <w:szCs w:val="21"/>
              </w:rPr>
              <w:t>5</w:t>
            </w:r>
          </w:p>
        </w:tc>
        <w:tc>
          <w:tcPr>
            <w:tcW w:w="1118" w:type="dxa"/>
            <w:vMerge w:val="restart"/>
            <w:vAlign w:val="center"/>
          </w:tcPr>
          <w:p>
            <w:pPr>
              <w:jc w:val="center"/>
              <w:rPr>
                <w:rFonts w:ascii="宋体" w:hAnsi="宋体" w:cs="宋体"/>
                <w:szCs w:val="21"/>
              </w:rPr>
            </w:pPr>
            <w:r>
              <w:rPr>
                <w:rFonts w:hint="eastAsia" w:ascii="宋体" w:hAnsi="宋体" w:cs="宋体"/>
                <w:szCs w:val="21"/>
              </w:rPr>
              <w:t>安全制度及管理机制</w:t>
            </w:r>
          </w:p>
        </w:tc>
        <w:tc>
          <w:tcPr>
            <w:tcW w:w="3862" w:type="dxa"/>
            <w:vAlign w:val="center"/>
          </w:tcPr>
          <w:p>
            <w:pPr>
              <w:rPr>
                <w:rFonts w:ascii="宋体" w:hAnsi="宋体" w:cs="宋体"/>
                <w:szCs w:val="21"/>
              </w:rPr>
            </w:pPr>
            <w:r>
              <w:rPr>
                <w:rFonts w:hint="eastAsia" w:ascii="宋体" w:hAnsi="宋体" w:cs="宋体"/>
                <w:szCs w:val="21"/>
              </w:rPr>
              <w:t>5、安全生产规章制度和操作规程 ：未制定安全生产规章制度和操作规程；安全生产规章制度和操作规程有缺陷（技术性错误，自相矛盾，混乱含糊，复盖不全，不实际等）； 安全生产规章制度和操作规程不落实。</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C级黄色</w:t>
            </w:r>
          </w:p>
        </w:tc>
        <w:tc>
          <w:tcPr>
            <w:tcW w:w="6375" w:type="dxa"/>
            <w:vAlign w:val="center"/>
          </w:tcPr>
          <w:p>
            <w:pPr>
              <w:rPr>
                <w:rFonts w:ascii="宋体" w:hAnsi="宋体" w:cs="宋体"/>
                <w:szCs w:val="21"/>
              </w:rPr>
            </w:pPr>
            <w:r>
              <w:rPr>
                <w:rFonts w:hint="eastAsia" w:ascii="宋体" w:hAnsi="宋体" w:cs="宋体"/>
                <w:szCs w:val="21"/>
              </w:rPr>
              <w:t>1、按规定建立各项安全规章制度和操作规程，及时对其进行修订完善；</w:t>
            </w:r>
          </w:p>
          <w:p>
            <w:pPr>
              <w:rPr>
                <w:rFonts w:ascii="宋体" w:hAnsi="宋体" w:cs="宋体"/>
                <w:szCs w:val="21"/>
              </w:rPr>
            </w:pPr>
            <w:r>
              <w:rPr>
                <w:rFonts w:hint="eastAsia" w:ascii="宋体" w:hAnsi="宋体" w:cs="宋体"/>
                <w:szCs w:val="21"/>
              </w:rPr>
              <w:t>2、严格监督检查各项规章制度的执行情况。</w:t>
            </w:r>
          </w:p>
        </w:tc>
        <w:tc>
          <w:tcPr>
            <w:tcW w:w="1155" w:type="dxa"/>
            <w:vMerge w:val="restart"/>
            <w:vAlign w:val="center"/>
          </w:tcPr>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480" w:type="dxa"/>
            <w:vAlign w:val="center"/>
          </w:tcPr>
          <w:p>
            <w:pPr>
              <w:rPr>
                <w:rFonts w:ascii="宋体" w:hAnsi="宋体" w:cs="宋体"/>
                <w:szCs w:val="21"/>
              </w:rPr>
            </w:pPr>
            <w:r>
              <w:rPr>
                <w:rFonts w:hint="eastAsia" w:ascii="宋体" w:hAnsi="宋体" w:cs="宋体"/>
                <w:szCs w:val="21"/>
              </w:rPr>
              <w:t>6</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szCs w:val="21"/>
              </w:rPr>
            </w:pPr>
            <w:r>
              <w:rPr>
                <w:rFonts w:hint="eastAsia" w:ascii="宋体" w:hAnsi="宋体" w:cs="宋体"/>
                <w:szCs w:val="21"/>
              </w:rPr>
              <w:t xml:space="preserve">6、应急准备与响应 ：未制订必要的应急响应程序或预案；未进行必要的应急培训和演习；应急设施或物资不足；应急预案有缺陷，未评审和修改。 </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C级黄色</w:t>
            </w:r>
          </w:p>
        </w:tc>
        <w:tc>
          <w:tcPr>
            <w:tcW w:w="6375" w:type="dxa"/>
            <w:vAlign w:val="center"/>
          </w:tcPr>
          <w:p>
            <w:pPr>
              <w:rPr>
                <w:rFonts w:ascii="宋体" w:hAnsi="宋体" w:cs="宋体"/>
                <w:szCs w:val="21"/>
              </w:rPr>
            </w:pPr>
            <w:r>
              <w:rPr>
                <w:rFonts w:hint="eastAsia" w:ascii="宋体" w:hAnsi="宋体" w:cs="宋体"/>
                <w:szCs w:val="21"/>
              </w:rPr>
              <w:t>1、按规范要求制定和完善应急预案，并对预案进行演练、评审；</w:t>
            </w:r>
          </w:p>
          <w:p>
            <w:pPr>
              <w:rPr>
                <w:rFonts w:ascii="宋体" w:hAnsi="宋体" w:cs="宋体"/>
                <w:szCs w:val="21"/>
              </w:rPr>
            </w:pPr>
            <w:r>
              <w:rPr>
                <w:rFonts w:hint="eastAsia" w:ascii="宋体" w:hAnsi="宋体" w:cs="宋体"/>
                <w:szCs w:val="21"/>
              </w:rPr>
              <w:t>2、落实应急车辆、设施设备、人员；</w:t>
            </w:r>
          </w:p>
          <w:p>
            <w:pPr>
              <w:rPr>
                <w:rFonts w:ascii="宋体" w:hAnsi="宋体" w:cs="宋体"/>
                <w:szCs w:val="21"/>
              </w:rPr>
            </w:pPr>
            <w:r>
              <w:rPr>
                <w:rFonts w:hint="eastAsia" w:ascii="宋体" w:hAnsi="宋体" w:cs="宋体"/>
                <w:szCs w:val="21"/>
              </w:rPr>
              <w:t>3、定期组织应急培训工作。</w:t>
            </w:r>
          </w:p>
        </w:tc>
        <w:tc>
          <w:tcPr>
            <w:tcW w:w="1155"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480" w:type="dxa"/>
            <w:vAlign w:val="center"/>
          </w:tcPr>
          <w:p>
            <w:pPr>
              <w:rPr>
                <w:rFonts w:ascii="宋体" w:hAnsi="宋体" w:cs="宋体"/>
                <w:szCs w:val="21"/>
              </w:rPr>
            </w:pPr>
            <w:r>
              <w:rPr>
                <w:rFonts w:hint="eastAsia" w:ascii="宋体" w:hAnsi="宋体" w:cs="宋体"/>
                <w:szCs w:val="21"/>
              </w:rPr>
              <w:t>7</w:t>
            </w:r>
          </w:p>
        </w:tc>
        <w:tc>
          <w:tcPr>
            <w:tcW w:w="1118" w:type="dxa"/>
            <w:vMerge w:val="continue"/>
            <w:vAlign w:val="center"/>
          </w:tcPr>
          <w:p>
            <w:pPr>
              <w:rPr>
                <w:rFonts w:ascii="宋体" w:hAnsi="宋体" w:cs="宋体"/>
                <w:szCs w:val="21"/>
              </w:rPr>
            </w:pPr>
          </w:p>
        </w:tc>
        <w:tc>
          <w:tcPr>
            <w:tcW w:w="3862" w:type="dxa"/>
            <w:vAlign w:val="center"/>
          </w:tcPr>
          <w:p>
            <w:pPr>
              <w:rPr>
                <w:rFonts w:ascii="宋体" w:hAnsi="宋体" w:cs="宋体"/>
              </w:rPr>
            </w:pPr>
            <w:r>
              <w:rPr>
                <w:rFonts w:hint="eastAsia" w:ascii="宋体" w:hAnsi="宋体" w:cs="宋体"/>
              </w:rPr>
              <w:t>7、监控机制 ：安全检查的频次、方法、内容等的缺陷；安全检查记录的缺陷（记录格式、数据填写、保存等方面）；事故、事件、不符合的报告、调查、原因分析、处理的缺陷；整改措施未落实，未追踪验证；无安全绩效考核和评估或欠妥。</w:t>
            </w:r>
          </w:p>
        </w:tc>
        <w:tc>
          <w:tcPr>
            <w:tcW w:w="1080" w:type="dxa"/>
            <w:vAlign w:val="center"/>
          </w:tcPr>
          <w:p>
            <w:pPr>
              <w:jc w:val="center"/>
              <w:rPr>
                <w:rFonts w:ascii="宋体" w:hAnsi="宋体" w:cs="宋体"/>
                <w:szCs w:val="21"/>
              </w:rPr>
            </w:pPr>
            <w:r>
              <w:rPr>
                <w:rFonts w:hint="eastAsia" w:ascii="宋体" w:hAnsi="宋体" w:cs="宋体"/>
                <w:szCs w:val="21"/>
              </w:rPr>
              <w:t>可能会导致事故</w:t>
            </w:r>
          </w:p>
        </w:tc>
        <w:tc>
          <w:tcPr>
            <w:tcW w:w="705" w:type="dxa"/>
            <w:vAlign w:val="center"/>
          </w:tcPr>
          <w:p>
            <w:pPr>
              <w:jc w:val="center"/>
              <w:rPr>
                <w:rFonts w:ascii="宋体" w:hAnsi="宋体" w:cs="宋体"/>
                <w:szCs w:val="21"/>
              </w:rPr>
            </w:pPr>
            <w:r>
              <w:rPr>
                <w:rFonts w:hint="eastAsia" w:ascii="宋体" w:hAnsi="宋体" w:cs="宋体"/>
                <w:szCs w:val="21"/>
              </w:rPr>
              <w:t>B级橙色</w:t>
            </w:r>
          </w:p>
        </w:tc>
        <w:tc>
          <w:tcPr>
            <w:tcW w:w="6375" w:type="dxa"/>
            <w:vAlign w:val="center"/>
          </w:tcPr>
          <w:p>
            <w:pPr>
              <w:rPr>
                <w:rFonts w:ascii="宋体" w:hAnsi="宋体" w:cs="宋体"/>
                <w:szCs w:val="21"/>
              </w:rPr>
            </w:pPr>
          </w:p>
          <w:p>
            <w:pPr>
              <w:rPr>
                <w:rFonts w:ascii="宋体" w:hAnsi="宋体" w:cs="宋体"/>
                <w:szCs w:val="21"/>
              </w:rPr>
            </w:pPr>
            <w:r>
              <w:rPr>
                <w:rFonts w:hint="eastAsia" w:ascii="宋体" w:hAnsi="宋体" w:cs="宋体"/>
                <w:szCs w:val="21"/>
              </w:rPr>
              <w:t>1、按要求制定安全检查制度，并组织安全检查工作；</w:t>
            </w:r>
          </w:p>
          <w:p>
            <w:pPr>
              <w:rPr>
                <w:rFonts w:ascii="宋体" w:hAnsi="宋体" w:cs="宋体"/>
                <w:szCs w:val="21"/>
              </w:rPr>
            </w:pPr>
            <w:r>
              <w:rPr>
                <w:rFonts w:hint="eastAsia" w:ascii="宋体" w:hAnsi="宋体" w:cs="宋体"/>
                <w:szCs w:val="21"/>
              </w:rPr>
              <w:t>2、组织开展管理人员教育培训，提高安全管理业务技能；</w:t>
            </w:r>
          </w:p>
          <w:p>
            <w:pPr>
              <w:rPr>
                <w:rFonts w:ascii="宋体" w:hAnsi="宋体" w:cs="宋体"/>
                <w:szCs w:val="21"/>
              </w:rPr>
            </w:pPr>
            <w:r>
              <w:rPr>
                <w:rFonts w:hint="eastAsia" w:ascii="宋体" w:hAnsi="宋体" w:cs="宋体"/>
                <w:szCs w:val="21"/>
              </w:rPr>
              <w:t>3、按规范要求建立安全检查记录和隐患整改档案；</w:t>
            </w:r>
          </w:p>
          <w:p>
            <w:pPr>
              <w:rPr>
                <w:rFonts w:ascii="宋体" w:hAnsi="宋体" w:cs="宋体"/>
                <w:szCs w:val="21"/>
              </w:rPr>
            </w:pPr>
            <w:r>
              <w:rPr>
                <w:rFonts w:hint="eastAsia" w:ascii="宋体" w:hAnsi="宋体" w:cs="宋体"/>
                <w:szCs w:val="21"/>
              </w:rPr>
              <w:t>4、组织开展安全绩效目标考核。</w:t>
            </w:r>
          </w:p>
          <w:p>
            <w:pPr>
              <w:rPr>
                <w:rFonts w:ascii="宋体" w:hAnsi="宋体" w:cs="宋体"/>
                <w:szCs w:val="21"/>
              </w:rPr>
            </w:pPr>
          </w:p>
        </w:tc>
        <w:tc>
          <w:tcPr>
            <w:tcW w:w="1155" w:type="dxa"/>
            <w:vAlign w:val="center"/>
          </w:tcPr>
          <w:p>
            <w:pPr>
              <w:jc w:val="center"/>
              <w:rPr>
                <w:rFonts w:ascii="宋体" w:hAnsi="宋体" w:cs="宋体"/>
                <w:szCs w:val="21"/>
              </w:rPr>
            </w:pPr>
            <w:r>
              <w:rPr>
                <w:rFonts w:hint="eastAsia" w:ascii="宋体" w:hAnsi="宋体" w:cs="宋体"/>
                <w:szCs w:val="21"/>
              </w:rPr>
              <w:t>经营部门</w:t>
            </w:r>
          </w:p>
          <w:p>
            <w:pPr>
              <w:jc w:val="center"/>
              <w:rPr>
                <w:rFonts w:ascii="宋体" w:hAnsi="宋体" w:cs="宋体"/>
                <w:szCs w:val="21"/>
              </w:rPr>
            </w:pPr>
            <w:r>
              <w:rPr>
                <w:rFonts w:hint="eastAsia" w:ascii="宋体" w:hAnsi="宋体" w:cs="宋体"/>
                <w:szCs w:val="21"/>
              </w:rPr>
              <w:t>安全部门</w:t>
            </w:r>
          </w:p>
          <w:p>
            <w:pPr>
              <w:jc w:val="center"/>
              <w:rPr>
                <w:rFonts w:ascii="宋体" w:hAnsi="宋体" w:cs="宋体"/>
                <w:szCs w:val="21"/>
              </w:rPr>
            </w:pPr>
            <w:r>
              <w:rPr>
                <w:rFonts w:hint="eastAsia" w:ascii="宋体" w:hAnsi="宋体" w:cs="宋体"/>
                <w:szCs w:val="21"/>
              </w:rPr>
              <w:t>监控部门</w:t>
            </w:r>
          </w:p>
          <w:p>
            <w:pPr>
              <w:jc w:val="center"/>
              <w:rPr>
                <w:rFonts w:ascii="宋体" w:hAnsi="宋体" w:cs="宋体"/>
                <w:szCs w:val="21"/>
              </w:rPr>
            </w:pPr>
            <w:r>
              <w:rPr>
                <w:rFonts w:hint="eastAsia" w:ascii="宋体" w:hAnsi="宋体" w:cs="宋体"/>
                <w:szCs w:val="21"/>
              </w:rPr>
              <w:t>车管部门</w:t>
            </w:r>
          </w:p>
          <w:p>
            <w:pPr>
              <w:jc w:val="center"/>
              <w:rPr>
                <w:rFonts w:ascii="宋体" w:hAnsi="宋体" w:cs="宋体"/>
                <w:szCs w:val="21"/>
              </w:rPr>
            </w:pPr>
            <w:r>
              <w:rPr>
                <w:rFonts w:hint="eastAsia" w:ascii="宋体" w:hAnsi="宋体" w:cs="宋体"/>
                <w:szCs w:val="21"/>
              </w:rPr>
              <w:t>财务部门</w:t>
            </w:r>
          </w:p>
          <w:p>
            <w:pPr>
              <w:jc w:val="center"/>
              <w:rPr>
                <w:rFonts w:ascii="宋体" w:hAnsi="宋体" w:cs="宋体"/>
                <w:szCs w:val="21"/>
              </w:rPr>
            </w:pPr>
            <w:r>
              <w:rPr>
                <w:rFonts w:hint="eastAsia" w:ascii="宋体" w:hAnsi="宋体" w:cs="宋体"/>
                <w:szCs w:val="21"/>
              </w:rPr>
              <w:t>办公室</w:t>
            </w:r>
          </w:p>
        </w:tc>
      </w:tr>
    </w:tbl>
    <w:p>
      <w:pPr>
        <w:rPr>
          <w:rFonts w:ascii="宋体" w:hAnsi="宋体" w:cs="宋体"/>
        </w:rPr>
      </w:pPr>
    </w:p>
    <w:p>
      <w:pPr>
        <w:rPr>
          <w:rFonts w:ascii="宋体" w:hAnsi="宋体" w:cs="宋体"/>
        </w:rPr>
      </w:pPr>
    </w:p>
    <w:p>
      <w:pPr>
        <w:pStyle w:val="3"/>
        <w:pageBreakBefore/>
        <w:jc w:val="center"/>
        <w:rPr>
          <w:rFonts w:ascii="宋体" w:hAnsi="宋体" w:eastAsia="宋体" w:cs="宋体"/>
          <w:b/>
          <w:bCs w:val="0"/>
          <w:color w:val="auto"/>
          <w:sz w:val="28"/>
          <w:szCs w:val="28"/>
        </w:rPr>
        <w:sectPr>
          <w:pgSz w:w="16838" w:h="11906" w:orient="landscape"/>
          <w:pgMar w:top="1440" w:right="1080" w:bottom="1440" w:left="1080" w:header="851" w:footer="567" w:gutter="0"/>
          <w:cols w:space="720" w:num="1"/>
          <w:docGrid w:linePitch="312" w:charSpace="0"/>
        </w:sectPr>
      </w:pPr>
    </w:p>
    <w:p>
      <w:pPr>
        <w:pStyle w:val="3"/>
        <w:keepNext w:val="0"/>
        <w:keepLines w:val="0"/>
        <w:spacing w:line="560" w:lineRule="exact"/>
        <w:jc w:val="center"/>
        <w:rPr>
          <w:rFonts w:ascii="宋体" w:hAnsi="宋体" w:eastAsia="宋体" w:cs="宋体"/>
          <w:color w:val="auto"/>
          <w:sz w:val="28"/>
          <w:szCs w:val="28"/>
        </w:rPr>
      </w:pPr>
      <w:bookmarkStart w:id="83" w:name="_Toc126414422"/>
      <w:r>
        <w:rPr>
          <w:rFonts w:hint="eastAsia" w:ascii="宋体" w:hAnsi="宋体" w:eastAsia="宋体" w:cs="宋体"/>
          <w:b/>
          <w:bCs w:val="0"/>
          <w:color w:val="auto"/>
          <w:sz w:val="28"/>
          <w:szCs w:val="28"/>
        </w:rPr>
        <w:t>第七章    安全生产基础保障制度</w:t>
      </w:r>
      <w:bookmarkEnd w:id="83"/>
    </w:p>
    <w:p>
      <w:pPr>
        <w:pStyle w:val="4"/>
        <w:keepNext w:val="0"/>
        <w:keepLines w:val="0"/>
        <w:spacing w:before="0" w:after="0" w:line="560" w:lineRule="exact"/>
        <w:rPr>
          <w:rFonts w:ascii="宋体" w:hAnsi="宋体" w:eastAsia="宋体" w:cs="宋体"/>
          <w:sz w:val="28"/>
          <w:szCs w:val="28"/>
        </w:rPr>
      </w:pPr>
      <w:bookmarkStart w:id="84" w:name="_Toc126414423"/>
      <w:r>
        <w:rPr>
          <w:rFonts w:hint="eastAsia" w:ascii="宋体" w:hAnsi="宋体" w:eastAsia="宋体" w:cs="宋体"/>
          <w:sz w:val="28"/>
          <w:szCs w:val="28"/>
        </w:rPr>
        <w:t>第一节  安全生产会议制度</w:t>
      </w:r>
      <w:bookmarkEnd w:id="84"/>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公司应定期召开安全生产会议，分析安全生产形势，安排各项安全生产工作，研究解决安全生产中的重大问题、计划、部署、检查、评比、总结安全管理工作，加强安全管理、提高安全生产意识、落实安全措施、整改安全隐患。</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第二条  </w:t>
      </w:r>
      <w:r>
        <w:rPr>
          <w:rFonts w:hint="eastAsia" w:ascii="宋体" w:hAnsi="宋体" w:cs="宋体"/>
          <w:sz w:val="28"/>
          <w:szCs w:val="28"/>
        </w:rPr>
        <w:t>公司安全生产会议包括：安全生产委员会会议、安全生产工作例会、安全生产专题会议及其他涉及安全生产工作的会议。</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安全会议应有专人主持，单位相关领导和人员参加，有专人负责记录，使用全司统一的专用会议记录本和签到册，重要的安全会议应形成会议纪要或简报。</w:t>
      </w:r>
    </w:p>
    <w:p>
      <w:pPr>
        <w:spacing w:line="560" w:lineRule="exact"/>
        <w:ind w:firstLine="562" w:firstLineChars="200"/>
        <w:rPr>
          <w:rFonts w:ascii="宋体" w:hAnsi="宋体" w:cs="宋体"/>
          <w:kern w:val="0"/>
          <w:sz w:val="28"/>
          <w:szCs w:val="28"/>
        </w:rPr>
      </w:pPr>
      <w:r>
        <w:rPr>
          <w:rFonts w:hint="eastAsia" w:ascii="宋体" w:hAnsi="宋体" w:cs="宋体"/>
          <w:b/>
          <w:bCs/>
          <w:sz w:val="28"/>
          <w:szCs w:val="28"/>
        </w:rPr>
        <w:t xml:space="preserve">第四条 </w:t>
      </w:r>
      <w:r>
        <w:rPr>
          <w:rFonts w:hint="eastAsia" w:ascii="宋体" w:hAnsi="宋体" w:cs="宋体"/>
          <w:sz w:val="28"/>
          <w:szCs w:val="28"/>
        </w:rPr>
        <w:t xml:space="preserve"> </w:t>
      </w:r>
      <w:r>
        <w:rPr>
          <w:rFonts w:hint="eastAsia" w:ascii="宋体" w:hAnsi="宋体" w:cs="宋体"/>
          <w:kern w:val="0"/>
          <w:sz w:val="28"/>
          <w:szCs w:val="28"/>
        </w:rPr>
        <w:t>公司每季度应召开一次安委会会议，安委会全体成员参加，根据会议议题安排，可适当扩大参会人员范围。安委会由单位主要负责人（安委会主任）主持召开，主要负责人（安委会主任）遇特殊情况不能出席会议时，应委托安委会副主任主持召开。</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第五条</w:t>
      </w:r>
      <w:r>
        <w:rPr>
          <w:rFonts w:hint="eastAsia" w:ascii="宋体" w:hAnsi="宋体" w:cs="宋体"/>
          <w:kern w:val="0"/>
          <w:sz w:val="28"/>
          <w:szCs w:val="28"/>
        </w:rPr>
        <w:t xml:space="preserve">  安委会的主要任务是贯彻落实安全生产法律法规及标准，传达和落实政府、管理部门安全会议精神，下达安全目标、计划、任务，审核和完善安全管理制度，研究、分析安全管理中的重大问题并做出重大决策，讨论并制定重大安全隐患整改措施，对按照“四不放过”原则对发生事故或安全管理失职责任单位（责任人）做出处理决议等。</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第六条</w:t>
      </w:r>
      <w:r>
        <w:rPr>
          <w:rFonts w:hint="eastAsia" w:ascii="宋体" w:hAnsi="宋体" w:cs="宋体"/>
          <w:kern w:val="0"/>
          <w:sz w:val="28"/>
          <w:szCs w:val="28"/>
        </w:rPr>
        <w:t xml:space="preserve">  公司每月应召开一次安全例会，会议由分管安全领导主持召开。公司安全例会由相关职能部门负责人、安全专职人员、全体管理人员应参加本单位的安全例会。根据会议议题安排，可适当扩大参会人员范围。</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第七条</w:t>
      </w:r>
      <w:r>
        <w:rPr>
          <w:rFonts w:hint="eastAsia" w:ascii="宋体" w:hAnsi="宋体" w:cs="宋体"/>
          <w:kern w:val="0"/>
          <w:sz w:val="28"/>
          <w:szCs w:val="28"/>
        </w:rPr>
        <w:t xml:space="preserve">  安全例会的主要任务是贯彻落实安全生产法律法规及标准，传达、落实上级对安全生产的指令、文件及本级安全生产委员会会议决定，分析安全形势，总结上一阶段安全工作目标、指标完成情况，安排部署安全生产工作等。</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第八条</w:t>
      </w:r>
      <w:r>
        <w:rPr>
          <w:rFonts w:hint="eastAsia" w:ascii="宋体" w:hAnsi="宋体" w:cs="宋体"/>
          <w:kern w:val="0"/>
          <w:sz w:val="28"/>
          <w:szCs w:val="28"/>
        </w:rPr>
        <w:t xml:space="preserve">  公司应根据安全生产重点工作或单位发生一般及以上道路交通事故以及上级通报的本单位外发生的较大及以上道路客运交通事故应组织召开安全生产专题会议。安全生产专题会由单位主要负责人或分管安全负责人主持召开，单位相关职能部门负责人参加，安全生产专题会议也可适当扩大参会人员范围。</w:t>
      </w:r>
    </w:p>
    <w:p>
      <w:pPr>
        <w:spacing w:line="560" w:lineRule="exact"/>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第九条</w:t>
      </w:r>
      <w:r>
        <w:rPr>
          <w:rFonts w:hint="eastAsia" w:ascii="宋体" w:hAnsi="宋体" w:cs="宋体"/>
          <w:color w:val="000000" w:themeColor="text1"/>
          <w:kern w:val="0"/>
          <w:sz w:val="28"/>
          <w:szCs w:val="28"/>
          <w14:textFill>
            <w14:solidFill>
              <w14:schemeClr w14:val="tx1"/>
            </w14:solidFill>
          </w14:textFill>
        </w:rPr>
        <w:t xml:space="preserve">  安全生产专题会的主要任务是对重点安全生产工作进行安排部署，或发生上等级的事故后，及时对事故进行通报、分析，吸取事故教训，并安排布置公司安全生产各个环节隐患排查工作，对存在的安全隐患研究、制定切实可行的整改措施。</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第十条</w:t>
      </w:r>
      <w:r>
        <w:rPr>
          <w:rFonts w:hint="eastAsia" w:ascii="宋体" w:hAnsi="宋体" w:cs="宋体"/>
          <w:kern w:val="0"/>
          <w:sz w:val="28"/>
          <w:szCs w:val="28"/>
        </w:rPr>
        <w:t xml:space="preserve">  公司相关职能部门是安全管理工作的一线，负有安全管理的重要职责，应根据本部门安全生产工作实际，适时召开部门安全会议，会议由部门负责人或副职主持，部门全体工作人员参加。</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第十一条</w:t>
      </w:r>
      <w:r>
        <w:rPr>
          <w:rFonts w:hint="eastAsia" w:ascii="宋体" w:hAnsi="宋体" w:cs="宋体"/>
          <w:kern w:val="0"/>
          <w:sz w:val="28"/>
          <w:szCs w:val="28"/>
        </w:rPr>
        <w:t xml:space="preserve">  部门安全会议的主要任务是宣传贯彻安全生产法律、规章制度，执行单位安全生产的指令、文件，督促部门安全岗位职责落实，安排部署部门职责范围内的安全隐患排查治理，对部门人员进行安全教育等；部门安全会议记录应详细、真实、完整、妥善保存。</w:t>
      </w:r>
    </w:p>
    <w:p>
      <w:pPr>
        <w:spacing w:line="560" w:lineRule="exact"/>
        <w:ind w:firstLine="562" w:firstLineChars="200"/>
        <w:rPr>
          <w:rFonts w:ascii="宋体" w:hAnsi="宋体" w:cs="宋体"/>
          <w:sz w:val="28"/>
          <w:szCs w:val="28"/>
        </w:rPr>
      </w:pPr>
      <w:r>
        <w:rPr>
          <w:rFonts w:hint="eastAsia" w:ascii="宋体" w:hAnsi="宋体" w:cs="宋体"/>
          <w:b/>
          <w:bCs/>
          <w:kern w:val="0"/>
          <w:sz w:val="28"/>
          <w:szCs w:val="28"/>
        </w:rPr>
        <w:t xml:space="preserve">第十二条 </w:t>
      </w:r>
      <w:r>
        <w:rPr>
          <w:rFonts w:hint="eastAsia" w:ascii="宋体" w:hAnsi="宋体" w:cs="宋体"/>
          <w:kern w:val="0"/>
          <w:sz w:val="28"/>
          <w:szCs w:val="28"/>
        </w:rPr>
        <w:t xml:space="preserve"> 安委会、安全例会、安全生产专题会议应有会议议程、时间、地点、主持人、参会人员、会议签到、会议记录、议定事项及落实情况等，安委会应有会议纪要，相关会议档案必须做到详细、真实、完整并妥善保存；安委会办公室负责督促、检查安委会决议的执行情况；安全部门负责督促、检查安全例会、安全生产专题会议议定事项的执行情况。</w:t>
      </w:r>
    </w:p>
    <w:p>
      <w:pPr>
        <w:pStyle w:val="4"/>
        <w:keepNext w:val="0"/>
        <w:keepLines w:val="0"/>
        <w:spacing w:before="0" w:after="0" w:line="560" w:lineRule="exact"/>
        <w:rPr>
          <w:rFonts w:ascii="宋体" w:hAnsi="宋体" w:eastAsia="宋体" w:cs="宋体"/>
          <w:sz w:val="28"/>
          <w:szCs w:val="28"/>
        </w:rPr>
      </w:pPr>
      <w:bookmarkStart w:id="85" w:name="_Toc126414424"/>
      <w:r>
        <w:rPr>
          <w:rFonts w:hint="eastAsia" w:ascii="宋体" w:hAnsi="宋体" w:eastAsia="宋体" w:cs="宋体"/>
          <w:sz w:val="28"/>
          <w:szCs w:val="28"/>
        </w:rPr>
        <w:t>第二节  安全生产费用提取和使用管理制度</w:t>
      </w:r>
      <w:bookmarkEnd w:id="85"/>
    </w:p>
    <w:p>
      <w:pPr>
        <w:spacing w:line="560" w:lineRule="exact"/>
        <w:ind w:firstLine="562" w:firstLineChars="200"/>
        <w:rPr>
          <w:rFonts w:ascii="宋体" w:hAnsi="宋体" w:cs="宋体"/>
          <w:sz w:val="28"/>
          <w:szCs w:val="28"/>
        </w:rPr>
      </w:pPr>
      <w:r>
        <w:rPr>
          <w:rFonts w:hint="eastAsia" w:ascii="宋体" w:hAnsi="宋体" w:cs="宋体"/>
          <w:b/>
          <w:bCs/>
          <w:kern w:val="0"/>
          <w:sz w:val="28"/>
          <w:szCs w:val="28"/>
        </w:rPr>
        <w:t>第一条</w:t>
      </w:r>
      <w:r>
        <w:rPr>
          <w:rFonts w:hint="eastAsia" w:ascii="宋体" w:hAnsi="宋体" w:cs="宋体"/>
          <w:kern w:val="0"/>
          <w:sz w:val="28"/>
          <w:szCs w:val="28"/>
        </w:rPr>
        <w:t xml:space="preserve">  为建立安全生产投入长效机制，加强安全生产费用使用管理，保障公司安全生产资金投入，根据《安全生产法》、</w:t>
      </w:r>
      <w:r>
        <w:rPr>
          <w:rFonts w:hint="eastAsia" w:ascii="宋体" w:hAnsi="宋体" w:cs="宋体"/>
          <w:sz w:val="28"/>
          <w:szCs w:val="28"/>
        </w:rPr>
        <w:t>《四川省生产经营单位安全生产责任规定》、《企业安全生产费用提取和使用管理办法》（财企〔2012〕16号）等相关规定，公司应按规定提取和使用安全生产费用。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安全生产费用自提自用，公司财务审计监管，确保需要，注重实效，规范使用的原则进行管理。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安全生产经费提取标准应按照单位上年度实际营业收入的1、5%进行提取。</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依据《企业安全生产费用提取和使用管理办法》（财企〔2012〕16号）及《道路旅客运输企业安全管理规范》的规定，安全生产费用应当按照以下范围使用：</w:t>
      </w:r>
    </w:p>
    <w:p>
      <w:pPr>
        <w:spacing w:line="560" w:lineRule="exact"/>
        <w:ind w:firstLine="560" w:firstLineChars="200"/>
        <w:rPr>
          <w:rFonts w:ascii="宋体" w:hAnsi="宋体" w:cs="宋体"/>
          <w:sz w:val="28"/>
          <w:szCs w:val="28"/>
        </w:rPr>
      </w:pPr>
      <w:r>
        <w:rPr>
          <w:rFonts w:hint="eastAsia" w:ascii="宋体" w:hAnsi="宋体" w:cs="宋体"/>
          <w:sz w:val="28"/>
          <w:szCs w:val="28"/>
        </w:rPr>
        <w:t>1、完善、改造和维护安全营运设施设备支出。</w:t>
      </w:r>
    </w:p>
    <w:p>
      <w:pPr>
        <w:spacing w:line="560" w:lineRule="exact"/>
        <w:ind w:firstLine="560" w:firstLineChars="200"/>
        <w:rPr>
          <w:rFonts w:ascii="宋体" w:hAnsi="宋体" w:cs="宋体"/>
          <w:sz w:val="28"/>
          <w:szCs w:val="28"/>
        </w:rPr>
      </w:pPr>
      <w:r>
        <w:rPr>
          <w:rFonts w:hint="eastAsia" w:ascii="宋体" w:hAnsi="宋体" w:cs="宋体"/>
          <w:sz w:val="28"/>
          <w:szCs w:val="28"/>
        </w:rPr>
        <w:t>2、购置、安装和使用科技设备等支出。</w:t>
      </w:r>
    </w:p>
    <w:p>
      <w:pPr>
        <w:spacing w:line="560" w:lineRule="exact"/>
        <w:ind w:firstLine="560" w:firstLineChars="200"/>
        <w:rPr>
          <w:rFonts w:ascii="宋体" w:hAnsi="宋体" w:cs="宋体"/>
          <w:sz w:val="28"/>
          <w:szCs w:val="28"/>
        </w:rPr>
      </w:pPr>
      <w:r>
        <w:rPr>
          <w:rFonts w:hint="eastAsia" w:ascii="宋体" w:hAnsi="宋体" w:cs="宋体"/>
          <w:sz w:val="28"/>
          <w:szCs w:val="28"/>
        </w:rPr>
        <w:t>3、配备、维护、保养应急救援器材、设备和开展应急演练支出。</w:t>
      </w:r>
    </w:p>
    <w:p>
      <w:pPr>
        <w:spacing w:line="560" w:lineRule="exact"/>
        <w:ind w:firstLine="560" w:firstLineChars="200"/>
        <w:rPr>
          <w:rFonts w:ascii="宋体" w:hAnsi="宋体" w:cs="宋体"/>
          <w:sz w:val="28"/>
          <w:szCs w:val="28"/>
        </w:rPr>
      </w:pPr>
      <w:r>
        <w:rPr>
          <w:rFonts w:hint="eastAsia" w:ascii="宋体" w:hAnsi="宋体" w:cs="宋体"/>
          <w:sz w:val="28"/>
          <w:szCs w:val="28"/>
        </w:rPr>
        <w:t>4、开展安全风险管控和事故隐患排查、评估、监控和整改支出。</w:t>
      </w:r>
    </w:p>
    <w:p>
      <w:pPr>
        <w:spacing w:line="560" w:lineRule="exact"/>
        <w:ind w:firstLine="560" w:firstLineChars="200"/>
        <w:rPr>
          <w:rFonts w:ascii="宋体" w:hAnsi="宋体" w:cs="宋体"/>
          <w:sz w:val="28"/>
          <w:szCs w:val="28"/>
        </w:rPr>
      </w:pPr>
      <w:r>
        <w:rPr>
          <w:rFonts w:hint="eastAsia" w:ascii="宋体" w:hAnsi="宋体" w:cs="宋体"/>
          <w:sz w:val="28"/>
          <w:szCs w:val="28"/>
        </w:rPr>
        <w:t>5、安全生产检查、评价、咨询和安全生产标准化建设支出。</w:t>
      </w:r>
    </w:p>
    <w:p>
      <w:pPr>
        <w:spacing w:line="560" w:lineRule="exact"/>
        <w:ind w:firstLine="560" w:firstLineChars="200"/>
        <w:rPr>
          <w:rFonts w:ascii="宋体" w:hAnsi="宋体" w:cs="宋体"/>
          <w:sz w:val="28"/>
          <w:szCs w:val="28"/>
        </w:rPr>
      </w:pPr>
      <w:r>
        <w:rPr>
          <w:rFonts w:hint="eastAsia" w:ascii="宋体" w:hAnsi="宋体" w:cs="宋体"/>
          <w:sz w:val="28"/>
          <w:szCs w:val="28"/>
        </w:rPr>
        <w:t>6、配备和更新现场作业人员安全防护用品支出。</w:t>
      </w:r>
    </w:p>
    <w:p>
      <w:pPr>
        <w:spacing w:line="560" w:lineRule="exact"/>
        <w:ind w:firstLine="560" w:firstLineChars="200"/>
        <w:rPr>
          <w:rFonts w:ascii="宋体" w:hAnsi="宋体" w:cs="宋体"/>
          <w:sz w:val="28"/>
          <w:szCs w:val="28"/>
        </w:rPr>
      </w:pPr>
      <w:r>
        <w:rPr>
          <w:rFonts w:hint="eastAsia" w:ascii="宋体" w:hAnsi="宋体" w:cs="宋体"/>
          <w:sz w:val="28"/>
          <w:szCs w:val="28"/>
        </w:rPr>
        <w:t>7、安全生产宣传、教育、培训和安全奖励等支出。</w:t>
      </w:r>
    </w:p>
    <w:p>
      <w:pPr>
        <w:spacing w:line="560" w:lineRule="exact"/>
        <w:ind w:firstLine="560" w:firstLineChars="200"/>
        <w:rPr>
          <w:rFonts w:ascii="宋体" w:hAnsi="宋体" w:cs="宋体"/>
          <w:sz w:val="28"/>
          <w:szCs w:val="28"/>
        </w:rPr>
      </w:pPr>
      <w:r>
        <w:rPr>
          <w:rFonts w:hint="eastAsia" w:ascii="宋体" w:hAnsi="宋体" w:cs="宋体"/>
          <w:sz w:val="28"/>
          <w:szCs w:val="28"/>
        </w:rPr>
        <w:t>8、安全生产适用的新技术、新标准、新工艺、新装备推广应用支出。</w:t>
      </w:r>
    </w:p>
    <w:p>
      <w:pPr>
        <w:spacing w:line="560" w:lineRule="exact"/>
        <w:ind w:firstLine="560" w:firstLineChars="200"/>
        <w:rPr>
          <w:rFonts w:ascii="宋体" w:hAnsi="宋体" w:cs="宋体"/>
          <w:sz w:val="28"/>
          <w:szCs w:val="28"/>
        </w:rPr>
      </w:pPr>
      <w:r>
        <w:rPr>
          <w:rFonts w:hint="eastAsia" w:ascii="宋体" w:hAnsi="宋体" w:cs="宋体"/>
          <w:sz w:val="28"/>
          <w:szCs w:val="28"/>
        </w:rPr>
        <w:t>9、安全设施设备检测检验支出。</w:t>
      </w:r>
    </w:p>
    <w:p>
      <w:pPr>
        <w:spacing w:line="560" w:lineRule="exact"/>
        <w:ind w:firstLine="560" w:firstLineChars="200"/>
        <w:rPr>
          <w:rFonts w:ascii="宋体" w:hAnsi="宋体" w:cs="宋体"/>
          <w:sz w:val="28"/>
          <w:szCs w:val="28"/>
        </w:rPr>
      </w:pPr>
      <w:r>
        <w:rPr>
          <w:rFonts w:hint="eastAsia" w:ascii="宋体" w:hAnsi="宋体" w:cs="宋体"/>
          <w:sz w:val="28"/>
          <w:szCs w:val="28"/>
        </w:rPr>
        <w:t>10、其他与安全生产直接相关的支出。</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安全生产费用优先用于单位安全管理职能部门对单位安全生产提出的整改措施或达到安全生产标准所需支出。</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公司应及时足额提取并专户核算，按规定范围使用，不得挤占、挪用。年度结余资金结转下年度使用，当年计提安全费用不足的，超出部分按正常成本费用列支。</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公司应编制年度安全费用提取和使用计划，及时报单位负责人审批，纳入财务预算。安全管理部门应督促相关部门按计划实施，并建立安全经费投入台账。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财务部门对安全经费的管理应做到“三专”：专项提取、专户核算、专款专用，建立好安全经费使用台账，每月应做好记录，年底做好决算。</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安全生产费用的会计处理，应当符合国家统一的会计制度的规定。</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第十条</w:t>
      </w:r>
      <w:r>
        <w:rPr>
          <w:rFonts w:hint="eastAsia" w:ascii="宋体" w:hAnsi="宋体" w:cs="宋体"/>
          <w:sz w:val="28"/>
          <w:szCs w:val="28"/>
        </w:rPr>
        <w:t xml:space="preserve">  安全生产经费的投入和使用情况的监督检查由单位主要负责人负总责，分管安全负责人直接负责，安全部门具体实施对安全经费的使用情况的跟踪和监督。</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按照《四川省生产经营单位安全生产责任规定》相关规定，公司专职安全生产管理人员待遇应高于同级同职其他岗位管理人员待遇，并且应享受安全生产管理岗位风险津贴。</w:t>
      </w:r>
    </w:p>
    <w:p>
      <w:pPr>
        <w:pStyle w:val="4"/>
        <w:keepNext w:val="0"/>
        <w:keepLines w:val="0"/>
        <w:spacing w:before="0" w:after="0" w:line="560" w:lineRule="exact"/>
        <w:rPr>
          <w:rFonts w:ascii="宋体" w:hAnsi="宋体" w:eastAsia="宋体" w:cs="宋体"/>
          <w:sz w:val="28"/>
          <w:szCs w:val="28"/>
        </w:rPr>
      </w:pPr>
      <w:bookmarkStart w:id="86" w:name="_Toc126414425"/>
      <w:r>
        <w:rPr>
          <w:rFonts w:hint="eastAsia" w:ascii="宋体" w:hAnsi="宋体" w:eastAsia="宋体" w:cs="宋体"/>
          <w:sz w:val="28"/>
          <w:szCs w:val="28"/>
        </w:rPr>
        <w:t>第三节  车辆安全风险互助金和驾驶员安全抵押金制度</w:t>
      </w:r>
      <w:bookmarkEnd w:id="86"/>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为强化行车安全管理，增强单车经营者和驾驶员安全责任心，提高企业和单车经营者的抗风险能力，驾驶公司车辆的驾驶员应向公司缴纳安全抵押金，单车经营者应向公司缴纳车辆安全押金及安全风险互助金。</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车辆安全风险互助金是公司为弥补因单车经营者、保险公司在较大以上事故中有限的赔付能力，调节企业与单车经营者和单车经营者与单车经营者之间的安全风险承受能力，而向单车经营者收取的一定数量的安全准备金。</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单车经营者在新车入户及每年车辆审验时按照标准缴纳车辆安全风险互助金，缴纳期限至车辆下线或报废，新上车辆重新缴纳（公司可根据实际对缴纳期限及标准进行调整），车辆安全风险互助金不计利息，不退还本金。</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驾驶员安全抵押金是驾驶员向公司缴纳一定金额的人民币，作为其在驾驶公司车辆期间安全行车、预防事故、接受安全管理和承担安全经济责任的担保抵押金。</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凡是被聘用的驾驶员，按公司规定程序考核审查合格入职后，应向公司缴纳安全抵押金。驾驶员在驾车期间发生安全责任事故的，按公司规定承担部分经济损失，承担有关对驾驶人员的罚款，违反公司管理制度不接受处罚的，均从安全抵押金中扣减；无安全事故及违规行为，驾车合同期满退出公司的，公司全数退还抵押金本金，但不计利息。</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车辆安全押金是单车经营者向公司缴纳一定金额的人民币，作为其在公司经营车辆期间安全行车、预防事故、接受安全管理和承担安全经济责任的抵押金。</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第七条 </w:t>
      </w:r>
      <w:r>
        <w:rPr>
          <w:rFonts w:hint="eastAsia" w:ascii="宋体" w:hAnsi="宋体" w:cs="宋体"/>
          <w:sz w:val="28"/>
          <w:szCs w:val="28"/>
        </w:rPr>
        <w:t xml:space="preserve"> 凡是进入公司经营车辆的单车经营者，在新车入户时一次性按集团公司规定向公司缴纳车辆安全押金。在车辆经营期间发生安全责任事故的，按公司规定承担除保险公司赔偿外的经济损失，并承担有关事故罚款，违反公司管理制度不接受处罚的，均从安全押金中扣减；无安全事故及违规行为，车辆经营合同期满退出公司的，公司全数退还押金本金，但不计利息。</w:t>
      </w:r>
    </w:p>
    <w:p>
      <w:pPr>
        <w:spacing w:line="560" w:lineRule="exact"/>
        <w:ind w:firstLine="562" w:firstLineChars="200"/>
        <w:rPr>
          <w:rFonts w:ascii="宋体" w:hAnsi="宋体" w:cs="宋体"/>
          <w:kern w:val="0"/>
          <w:sz w:val="28"/>
          <w:szCs w:val="28"/>
        </w:rPr>
      </w:pPr>
      <w:r>
        <w:rPr>
          <w:rFonts w:hint="eastAsia" w:ascii="宋体" w:hAnsi="宋体" w:cs="宋体"/>
          <w:b/>
          <w:bCs/>
          <w:sz w:val="28"/>
          <w:szCs w:val="28"/>
        </w:rPr>
        <w:t>第八条</w:t>
      </w:r>
      <w:r>
        <w:rPr>
          <w:rFonts w:hint="eastAsia" w:ascii="宋体" w:hAnsi="宋体" w:cs="宋体"/>
          <w:sz w:val="28"/>
          <w:szCs w:val="28"/>
        </w:rPr>
        <w:t xml:space="preserve">  车辆安全风险互助金收取标准应</w:t>
      </w:r>
      <w:r>
        <w:rPr>
          <w:rFonts w:hint="eastAsia" w:ascii="宋体" w:hAnsi="宋体" w:cs="宋体"/>
          <w:kern w:val="0"/>
          <w:sz w:val="28"/>
          <w:szCs w:val="28"/>
        </w:rPr>
        <w:t>根据单车运行线路类别和车辆核定的座位数收取：成都班线及跨省、超长线、旅游客运车辆每年每座50元；其余跨市、县（区）客运车辆每年每座40元；县内班线客运车辆每年每座30元。</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驾驶员安全抵押金收取标准为：区乡班线：2000元；跨县班线：4000元；跨市州及800公里以内省际班线：6000元；超长客运班线：8000元；公司化经营线路:10000元。</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第十条</w:t>
      </w:r>
      <w:r>
        <w:rPr>
          <w:rFonts w:hint="eastAsia" w:ascii="宋体" w:hAnsi="宋体" w:cs="宋体"/>
          <w:sz w:val="28"/>
          <w:szCs w:val="28"/>
        </w:rPr>
        <w:t xml:space="preserve">  车辆安全押金收取标准为：区乡短途班线：2000元；跨县班线:4000元；跨市州及800公里以内省际班线：6000元；超长客运班线：10000元。</w:t>
      </w:r>
    </w:p>
    <w:p>
      <w:pPr>
        <w:spacing w:line="560" w:lineRule="exact"/>
        <w:ind w:firstLine="422" w:firstLineChars="150"/>
        <w:rPr>
          <w:rFonts w:ascii="宋体" w:hAnsi="宋体" w:cs="宋体"/>
          <w:kern w:val="0"/>
          <w:sz w:val="28"/>
          <w:szCs w:val="28"/>
        </w:rPr>
      </w:pPr>
      <w:r>
        <w:rPr>
          <w:rFonts w:hint="eastAsia" w:ascii="宋体" w:hAnsi="宋体" w:cs="宋体"/>
          <w:b/>
          <w:bCs/>
          <w:sz w:val="28"/>
          <w:szCs w:val="28"/>
        </w:rPr>
        <w:t>第十一条</w:t>
      </w:r>
      <w:r>
        <w:rPr>
          <w:rFonts w:hint="eastAsia" w:ascii="宋体" w:hAnsi="宋体" w:cs="宋体"/>
          <w:sz w:val="28"/>
          <w:szCs w:val="28"/>
        </w:rPr>
        <w:t xml:space="preserve">  公司应加强收取的相关费用管理。收取的驾驶员安全抵押金、车辆安全押金公司应开具收款收据和完善有关手续，按照公司的有关制度加强专项资金的管理；车辆安全风险互助金由公司财务部门按时收取，出具收据，每季度末将收取费用及收取车辆台账上交集团公司财务部门。</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第十二条</w:t>
      </w:r>
      <w:r>
        <w:rPr>
          <w:rFonts w:hint="eastAsia" w:ascii="宋体" w:hAnsi="宋体" w:cs="宋体"/>
          <w:kern w:val="0"/>
          <w:sz w:val="28"/>
          <w:szCs w:val="28"/>
        </w:rPr>
        <w:t xml:space="preserve">  公司应严格“安全风险互助金”的使用。</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客运车辆必须按照集团公司规定缴纳“安全风险互助储备金”及按保险标准足额投保，在此基础上若发生第三者或旅客伤亡的较大道路交通事故，且事故赔付损失费用超过了在保险公司投保的保险金额，对超出部分的损失（差额），按本条第2、3款在规定的标准和范围内进行补助。事故的赔付损失费用以交警部门、法院出具的“事故赔偿调解书”、“判决书”及保险公司确认的赔偿协议为依据，事故行政罚款及处理事故产生的业务费用不列入补助范围。</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客运车辆必须按照集团公司保险标准投保，同时投保承运人责任险的附加司乘人员责任险、附加精神损害险、附加无每次事故责任限额保险、附加不计免赔额保险、无绝对免赔额保险、附加免票儿童责任险等附加险种，否则，发生事故不予补助。</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3、补助的额度：事故赔付损失超过投保的保险金额，差额在30万元以内的补助30%；事故赔付损失超过投保的保险金额，差额在30万元以上（含30万元）50万元以内的补助35%；事故赔付损失超过投保的保险金额，差额在50万元以上（含50万元）的补助40%。</w:t>
      </w:r>
    </w:p>
    <w:p>
      <w:pPr>
        <w:spacing w:line="560" w:lineRule="exact"/>
        <w:ind w:firstLine="551" w:firstLineChars="196"/>
        <w:rPr>
          <w:rFonts w:ascii="宋体" w:hAnsi="宋体" w:cs="宋体"/>
          <w:color w:val="000000"/>
          <w:sz w:val="28"/>
          <w:szCs w:val="28"/>
        </w:rPr>
      </w:pPr>
      <w:r>
        <w:rPr>
          <w:rFonts w:hint="eastAsia" w:ascii="宋体" w:hAnsi="宋体" w:cs="宋体"/>
          <w:b/>
          <w:kern w:val="0"/>
          <w:sz w:val="28"/>
          <w:szCs w:val="28"/>
        </w:rPr>
        <w:t>第十三条</w:t>
      </w:r>
      <w:r>
        <w:rPr>
          <w:rFonts w:hint="eastAsia" w:ascii="宋体" w:hAnsi="宋体" w:cs="宋体"/>
          <w:bCs/>
          <w:kern w:val="0"/>
          <w:sz w:val="28"/>
          <w:szCs w:val="28"/>
        </w:rPr>
        <w:t xml:space="preserve">  “安全风险互助金”费用的退费。</w:t>
      </w:r>
      <w:r>
        <w:rPr>
          <w:rFonts w:hint="eastAsia" w:ascii="宋体" w:hAnsi="宋体" w:cs="宋体"/>
          <w:color w:val="000000"/>
          <w:kern w:val="0"/>
          <w:sz w:val="28"/>
          <w:szCs w:val="28"/>
        </w:rPr>
        <w:t>“安全风险互助金”</w:t>
      </w:r>
      <w:r>
        <w:rPr>
          <w:rFonts w:hint="eastAsia" w:ascii="宋体" w:hAnsi="宋体" w:cs="宋体"/>
          <w:color w:val="000000"/>
          <w:sz w:val="28"/>
          <w:szCs w:val="28"/>
          <w:shd w:val="clear" w:color="auto" w:fill="FFFFFF"/>
        </w:rPr>
        <w:t>一经收取，原则上不予退费，但如因车辆下线报废、转出后原经营者不再经营的，可以退还当期所缴费用。退费计算方式为：当期年缴费额减每月平均费用乘车辆运行月数，车辆运行</w:t>
      </w:r>
      <w:r>
        <w:rPr>
          <w:rFonts w:hint="eastAsia" w:ascii="宋体" w:hAnsi="宋体" w:cs="宋体"/>
          <w:color w:val="000000"/>
          <w:sz w:val="28"/>
          <w:szCs w:val="28"/>
        </w:rPr>
        <w:t>月数天数不足一个月的，按一个月计算（以缴费之日起计算），</w:t>
      </w:r>
      <w:r>
        <w:rPr>
          <w:rFonts w:hint="eastAsia" w:ascii="宋体" w:hAnsi="宋体" w:cs="宋体"/>
          <w:color w:val="000000"/>
          <w:sz w:val="28"/>
          <w:szCs w:val="28"/>
          <w:shd w:val="clear" w:color="auto" w:fill="FFFFFF"/>
        </w:rPr>
        <w:t>退费确定时间以交警部门转户或车辆报废证明时间为准，退费时必须提供互助金缴费收据复印件、交警部门转户或车辆报废回收公司报废证明复印件、车辆行驶证复印件。</w:t>
      </w:r>
    </w:p>
    <w:p>
      <w:pPr>
        <w:spacing w:line="560" w:lineRule="exact"/>
        <w:ind w:firstLine="551" w:firstLineChars="196"/>
        <w:rPr>
          <w:rFonts w:ascii="宋体" w:hAnsi="宋体" w:cs="宋体"/>
          <w:kern w:val="0"/>
          <w:sz w:val="28"/>
          <w:szCs w:val="28"/>
        </w:rPr>
      </w:pPr>
      <w:r>
        <w:rPr>
          <w:rFonts w:hint="eastAsia" w:ascii="宋体" w:hAnsi="宋体" w:cs="宋体"/>
          <w:b/>
          <w:bCs/>
          <w:kern w:val="0"/>
          <w:sz w:val="28"/>
          <w:szCs w:val="28"/>
        </w:rPr>
        <w:t>第十四条</w:t>
      </w:r>
      <w:r>
        <w:rPr>
          <w:rFonts w:hint="eastAsia" w:ascii="宋体" w:hAnsi="宋体" w:cs="宋体"/>
          <w:kern w:val="0"/>
          <w:sz w:val="28"/>
          <w:szCs w:val="28"/>
        </w:rPr>
        <w:t xml:space="preserve">  公司应建立“安全风险互助金”台帐。未按时缴纳“安全风险互助金”的客运车辆不得参与营运。</w:t>
      </w:r>
    </w:p>
    <w:p>
      <w:pPr>
        <w:pStyle w:val="4"/>
        <w:keepNext w:val="0"/>
        <w:keepLines w:val="0"/>
        <w:spacing w:before="0" w:after="0" w:line="560" w:lineRule="exact"/>
        <w:rPr>
          <w:rFonts w:ascii="宋体" w:hAnsi="宋体" w:eastAsia="宋体" w:cs="宋体"/>
          <w:sz w:val="28"/>
          <w:szCs w:val="28"/>
        </w:rPr>
      </w:pPr>
      <w:bookmarkStart w:id="87" w:name="_Toc126414426"/>
      <w:r>
        <w:rPr>
          <w:rFonts w:hint="eastAsia" w:ascii="宋体" w:hAnsi="宋体" w:eastAsia="宋体" w:cs="宋体"/>
          <w:sz w:val="28"/>
          <w:szCs w:val="28"/>
        </w:rPr>
        <w:t>第四节  安全生产值班制度</w:t>
      </w:r>
      <w:bookmarkEnd w:id="87"/>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为贯彻“安全第一、预防为主”的方针，进一步加强公司安全生产组织管理，保证公司节假日安全生产工作的连续性，保证在紧急事件发生时的应急组织、领导、指挥能力，公司应落实领导带班、岗位人员值班。</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安全生产值班的范围为:国家法定假日，春运、汛期、两会及有关专项活动上级要求值班的，必须实行值班。</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公司办公室、安全部门负责安全生产值班的组织，制定安全生产值班计划，并报单位领导审批。</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公司应严格按照值班编制计划进行值班，值班领导及值班人员应保持24小时通讯畅通。关键部门必须实行24小时值班。</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公司值班领导负责值班期间安全生产工作的全面领导和统筹安排。</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值班领导及值班人员应严格执行值班规定，不得擅离职守或随意缺岗，在值班期间严禁请假，如有特殊情况需替岗时，必须请示当日值班领导批准。</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第七条 </w:t>
      </w:r>
      <w:r>
        <w:rPr>
          <w:rFonts w:hint="eastAsia" w:ascii="宋体" w:hAnsi="宋体" w:cs="宋体"/>
          <w:sz w:val="28"/>
          <w:szCs w:val="28"/>
        </w:rPr>
        <w:t xml:space="preserve"> 公司值班领导应组织开展对公司安全生产情况进行抽查，值班人员应将抽查情况认真记录在值班记录中。</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值班人员应随时掌握公司当日安全生产工作开展情况，对发现的问题要及时处理和报告，并做好相应记录，记录应简明扼要，突出重点，文字通顺，字迹清楚。值班记录由安全部门收集并整理归档。</w:t>
      </w:r>
    </w:p>
    <w:p>
      <w:pPr>
        <w:pStyle w:val="4"/>
        <w:keepNext w:val="0"/>
        <w:keepLines w:val="0"/>
        <w:spacing w:before="0" w:after="0" w:line="560" w:lineRule="exact"/>
        <w:rPr>
          <w:rFonts w:ascii="宋体" w:hAnsi="宋体" w:eastAsia="宋体" w:cs="宋体"/>
          <w:sz w:val="28"/>
          <w:szCs w:val="28"/>
        </w:rPr>
      </w:pPr>
      <w:bookmarkStart w:id="88" w:name="_Toc126414427"/>
      <w:r>
        <w:rPr>
          <w:rFonts w:hint="eastAsia" w:ascii="宋体" w:hAnsi="宋体" w:eastAsia="宋体" w:cs="宋体"/>
          <w:sz w:val="28"/>
          <w:szCs w:val="28"/>
        </w:rPr>
        <w:t>第五节  营运车辆保险制度</w:t>
      </w:r>
      <w:bookmarkEnd w:id="88"/>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为了增强公司的抗风险防御能力，规范公司客运车辆保险管理行为，按照国、省有关营运车辆保险有关规定及公司《关于执行统一保险的决议》，结合公司实际制定本保险制度。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凡以公司名义从事营运活动的营运车辆应按国家法律法规及行业管理部门相关规定，以单位作为单车投保人投保车辆保险。</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公司客运车辆必须按照公司规定的险种足项投保，其投保险种为：交强险、三者险、承运人责任险、不计免赔责任险、精神损害赔偿险、车损险、司乘人员责任险等险种。</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第四条 </w:t>
      </w:r>
      <w:r>
        <w:rPr>
          <w:rFonts w:hint="eastAsia" w:ascii="宋体" w:hAnsi="宋体" w:cs="宋体"/>
          <w:sz w:val="28"/>
          <w:szCs w:val="28"/>
        </w:rPr>
        <w:t xml:space="preserve"> 公司客运车辆投保的保险额度应符合以下要求：</w:t>
      </w:r>
    </w:p>
    <w:p>
      <w:pPr>
        <w:spacing w:line="560" w:lineRule="exact"/>
        <w:ind w:firstLine="560" w:firstLineChars="200"/>
        <w:rPr>
          <w:rFonts w:ascii="宋体" w:hAnsi="宋体" w:cs="宋体"/>
          <w:sz w:val="28"/>
          <w:szCs w:val="28"/>
        </w:rPr>
      </w:pPr>
      <w:r>
        <w:rPr>
          <w:rFonts w:hint="eastAsia" w:ascii="宋体" w:hAnsi="宋体" w:cs="宋体"/>
          <w:sz w:val="28"/>
          <w:szCs w:val="28"/>
        </w:rPr>
        <w:t>1、三者险：超长、跨省、市际及以上旅游、跨市州线路投保500万元/车，县际班车及市内旅游投保不低于400万元/车，其余线路不低于300万元/车；投保三者险的附加精神损害险不得低于10万元/车。</w:t>
      </w:r>
    </w:p>
    <w:p>
      <w:pPr>
        <w:spacing w:line="560" w:lineRule="exact"/>
        <w:ind w:firstLine="560" w:firstLineChars="200"/>
        <w:rPr>
          <w:rFonts w:ascii="宋体" w:hAnsi="宋体" w:cs="宋体"/>
          <w:sz w:val="28"/>
          <w:szCs w:val="28"/>
        </w:rPr>
      </w:pPr>
      <w:r>
        <w:rPr>
          <w:rFonts w:hint="eastAsia" w:ascii="宋体" w:hAnsi="宋体" w:cs="宋体"/>
          <w:sz w:val="28"/>
          <w:szCs w:val="28"/>
        </w:rPr>
        <w:t>2、承运人责任险：</w:t>
      </w:r>
    </w:p>
    <w:p>
      <w:pPr>
        <w:spacing w:line="560" w:lineRule="exact"/>
        <w:ind w:firstLine="560" w:firstLineChars="200"/>
        <w:rPr>
          <w:rFonts w:ascii="宋体" w:hAnsi="宋体" w:cs="宋体"/>
          <w:sz w:val="28"/>
          <w:szCs w:val="28"/>
        </w:rPr>
      </w:pPr>
      <w:r>
        <w:rPr>
          <w:rFonts w:hint="eastAsia" w:ascii="宋体" w:hAnsi="宋体" w:cs="宋体"/>
          <w:sz w:val="28"/>
          <w:szCs w:val="28"/>
        </w:rPr>
        <w:t>⑴所有客运车辆承运人责任险投保标准不低于60万/座。</w:t>
      </w:r>
    </w:p>
    <w:p>
      <w:pPr>
        <w:spacing w:line="560" w:lineRule="exact"/>
        <w:ind w:firstLine="560" w:firstLineChars="200"/>
        <w:rPr>
          <w:rFonts w:ascii="宋体" w:hAnsi="宋体" w:cs="宋体"/>
          <w:sz w:val="28"/>
          <w:szCs w:val="28"/>
        </w:rPr>
      </w:pPr>
      <w:r>
        <w:rPr>
          <w:rFonts w:hint="eastAsia" w:ascii="宋体" w:hAnsi="宋体" w:cs="宋体"/>
          <w:sz w:val="28"/>
          <w:szCs w:val="28"/>
        </w:rPr>
        <w:t>⑵所有客运车辆投保承运人责任险同时，须投保承运人责任险的附加司乘人员责任险、附加精神损害险、附加无每次责任限额保险、附加不计免赔额保险、附加无绝对免赔额保险、附加免票儿童责任险等附加险种。</w:t>
      </w:r>
    </w:p>
    <w:p>
      <w:pPr>
        <w:spacing w:line="560" w:lineRule="exact"/>
        <w:ind w:firstLine="560" w:firstLineChars="200"/>
        <w:rPr>
          <w:rFonts w:ascii="宋体" w:hAnsi="宋体" w:cs="宋体"/>
          <w:sz w:val="28"/>
          <w:szCs w:val="28"/>
        </w:rPr>
      </w:pPr>
      <w:r>
        <w:rPr>
          <w:rFonts w:hint="eastAsia" w:ascii="宋体" w:hAnsi="宋体" w:cs="宋体"/>
          <w:sz w:val="28"/>
          <w:szCs w:val="28"/>
        </w:rPr>
        <w:t>3、车上人员责任险：所有客运车辆车上人员责任险每座应投保1万——5万。</w:t>
      </w:r>
    </w:p>
    <w:p>
      <w:pPr>
        <w:spacing w:line="560" w:lineRule="exact"/>
        <w:ind w:firstLine="560" w:firstLineChars="200"/>
        <w:rPr>
          <w:rFonts w:ascii="宋体" w:hAnsi="宋体" w:cs="宋体"/>
          <w:sz w:val="28"/>
          <w:szCs w:val="28"/>
        </w:rPr>
      </w:pPr>
      <w:r>
        <w:rPr>
          <w:rFonts w:hint="eastAsia" w:ascii="宋体" w:hAnsi="宋体" w:cs="宋体"/>
          <w:sz w:val="28"/>
          <w:szCs w:val="28"/>
        </w:rPr>
        <w:t>4、所有客运车辆必须投保车损险。</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公司营运车辆保险应在集团公司签订有保险协议的保险公司进行定点投保，并通过远诚保险代理公司统一投保出单。</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公司应落实专人负责保险工作的联系与统计，制定保险计划，指定专人按计划按标准进行投保，建立好保险台帐及档案，并做好统计上报工作，不得发生脱保、漏保及少保情况。</w:t>
      </w:r>
    </w:p>
    <w:p>
      <w:pPr>
        <w:pStyle w:val="4"/>
        <w:keepNext w:val="0"/>
        <w:keepLines w:val="0"/>
        <w:spacing w:before="0" w:after="0" w:line="560" w:lineRule="exact"/>
        <w:rPr>
          <w:rFonts w:ascii="宋体" w:hAnsi="宋体" w:eastAsia="宋体" w:cs="宋体"/>
          <w:sz w:val="28"/>
          <w:szCs w:val="28"/>
        </w:rPr>
      </w:pPr>
      <w:bookmarkStart w:id="89" w:name="_Toc126414428"/>
      <w:r>
        <w:rPr>
          <w:rFonts w:hint="eastAsia" w:ascii="宋体" w:hAnsi="宋体" w:eastAsia="宋体" w:cs="宋体"/>
          <w:sz w:val="28"/>
          <w:szCs w:val="28"/>
        </w:rPr>
        <w:t>第六节  客运车辆安全调度制度</w:t>
      </w:r>
      <w:bookmarkEnd w:id="89"/>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为了进一步强化运调管理，有效防止驾驶员超时劳动和疲劳驾驶，反对“三违”（违章指挥、违章操作、违反劳动纪律）行为，根据国家有关法律法规和规章制度，结合公司实际制定本制度。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第二条  </w:t>
      </w:r>
      <w:r>
        <w:rPr>
          <w:rFonts w:hint="eastAsia" w:ascii="宋体" w:hAnsi="宋体" w:cs="宋体"/>
          <w:sz w:val="28"/>
          <w:szCs w:val="28"/>
        </w:rPr>
        <w:t>严格驾驶员配备</w:t>
      </w:r>
    </w:p>
    <w:p>
      <w:pPr>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1、行驶一类班线（运距800公里以上超长客运线路）车辆必须配备三名经公司资审合格的驾驶员。</w:t>
      </w:r>
    </w:p>
    <w:p>
      <w:pPr>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2、行驶二类班线（运距400公里（高速公路直达客运超过600公里）至800公里）车辆必须配备二名经公司资审合格的驾驶员。</w:t>
      </w:r>
    </w:p>
    <w:p>
      <w:pPr>
        <w:spacing w:line="560" w:lineRule="exact"/>
        <w:ind w:firstLine="560" w:firstLineChars="200"/>
        <w:rPr>
          <w:rFonts w:ascii="宋体" w:hAnsi="宋体" w:cs="宋体"/>
          <w:sz w:val="28"/>
          <w:szCs w:val="28"/>
        </w:rPr>
      </w:pPr>
      <w:r>
        <w:rPr>
          <w:rFonts w:hint="eastAsia" w:ascii="宋体" w:hAnsi="宋体" w:cs="宋体"/>
          <w:sz w:val="28"/>
          <w:szCs w:val="28"/>
        </w:rPr>
        <w:t>3、运距400公里以内但单日往返多趟次且行驶里程超过400公里（高速公路直达客运超过600公里）的，必须实行运行2趟次轮换驾驶员。</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第三条 </w:t>
      </w:r>
      <w:r>
        <w:rPr>
          <w:rFonts w:hint="eastAsia" w:ascii="宋体" w:hAnsi="宋体" w:cs="宋体"/>
          <w:sz w:val="28"/>
          <w:szCs w:val="28"/>
        </w:rPr>
        <w:t xml:space="preserve"> 严格班次安排和驾驶员调派。公司安排班次时，应把握好班次间隔和严格驾驶员调派，严禁驾驶员疲劳驾车和车辆超速、超趟次运行。</w:t>
      </w:r>
    </w:p>
    <w:p>
      <w:pPr>
        <w:spacing w:line="560" w:lineRule="exact"/>
        <w:ind w:firstLine="560" w:firstLineChars="200"/>
        <w:rPr>
          <w:rFonts w:ascii="宋体" w:hAnsi="宋体" w:cs="宋体"/>
          <w:sz w:val="28"/>
          <w:szCs w:val="28"/>
        </w:rPr>
      </w:pPr>
      <w:r>
        <w:rPr>
          <w:rFonts w:hint="eastAsia" w:ascii="宋体" w:hAnsi="宋体" w:cs="宋体"/>
          <w:sz w:val="28"/>
          <w:szCs w:val="28"/>
        </w:rPr>
        <w:t>1、超长线路车辆驾驶员在发班前必须休息8小时以上。下午18时后至次日早上6时前均不得发班（管理部门已明确的或特允的，以管理部门规定为准）。</w:t>
      </w:r>
    </w:p>
    <w:p>
      <w:pPr>
        <w:spacing w:line="560" w:lineRule="exact"/>
        <w:ind w:firstLine="560" w:firstLineChars="200"/>
        <w:rPr>
          <w:rFonts w:ascii="宋体" w:hAnsi="宋体" w:cs="宋体"/>
          <w:sz w:val="28"/>
          <w:szCs w:val="28"/>
        </w:rPr>
      </w:pPr>
      <w:r>
        <w:rPr>
          <w:rFonts w:hint="eastAsia" w:ascii="宋体" w:hAnsi="宋体" w:cs="宋体"/>
          <w:sz w:val="28"/>
          <w:szCs w:val="28"/>
        </w:rPr>
        <w:t>2、超长线车辆返回公司后，确需当天发班，车辆应按规定进行保养，并更换休息时间足够、资格符合的驾驶员方能发班。</w:t>
      </w:r>
    </w:p>
    <w:p>
      <w:pPr>
        <w:spacing w:line="560" w:lineRule="exact"/>
        <w:ind w:firstLine="560" w:firstLineChars="200"/>
        <w:rPr>
          <w:rFonts w:ascii="宋体" w:hAnsi="宋体" w:cs="宋体"/>
          <w:sz w:val="28"/>
          <w:szCs w:val="28"/>
        </w:rPr>
      </w:pPr>
      <w:r>
        <w:rPr>
          <w:rFonts w:hint="eastAsia" w:ascii="宋体" w:hAnsi="宋体" w:cs="宋体"/>
          <w:sz w:val="28"/>
          <w:szCs w:val="28"/>
        </w:rPr>
        <w:t>3、中长线驾驶员连续运行3趟次后必须轮换驾驶员。</w:t>
      </w:r>
    </w:p>
    <w:p>
      <w:pPr>
        <w:spacing w:line="560" w:lineRule="exact"/>
        <w:ind w:firstLine="560" w:firstLineChars="200"/>
        <w:rPr>
          <w:rFonts w:ascii="宋体" w:hAnsi="宋体" w:cs="宋体"/>
          <w:sz w:val="28"/>
          <w:szCs w:val="28"/>
        </w:rPr>
      </w:pPr>
      <w:r>
        <w:rPr>
          <w:rFonts w:hint="eastAsia" w:ascii="宋体" w:hAnsi="宋体" w:cs="宋体"/>
          <w:sz w:val="28"/>
          <w:szCs w:val="28"/>
        </w:rPr>
        <w:t>4、公司应了解、掌握驾驶员的生活、工作情况，要求驾驶员按时休息，禁止酒后驾车、疲劳驾车。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严格落实长途客运驾驶人停车换人、落地休息制度，确保客运驾驶人24小时累计驾驶时间原则上不超过8小时，日间（白天）连续驾驶不超过4小时，夜间连续驾驶不超过2小时，每次停车休息时间不少于20分钟，夜间实行接驳运输或凌晨2时至5时停运休息，从而预防驾驶员疲劳驾驶。</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客运车辆夜间行驶速度不得超过日间（白天）限速80%。客运车辆严禁夜间通行达不到安全通行条件的三级以下（含三级）山区公路。</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规范运输经营行为</w:t>
      </w:r>
    </w:p>
    <w:p>
      <w:pPr>
        <w:spacing w:line="560" w:lineRule="exact"/>
        <w:ind w:firstLine="560" w:firstLineChars="200"/>
        <w:rPr>
          <w:rFonts w:ascii="宋体" w:hAnsi="宋体" w:cs="宋体"/>
          <w:sz w:val="28"/>
          <w:szCs w:val="28"/>
        </w:rPr>
      </w:pPr>
      <w:r>
        <w:rPr>
          <w:rFonts w:hint="eastAsia" w:ascii="宋体" w:hAnsi="宋体" w:cs="宋体"/>
          <w:sz w:val="28"/>
          <w:szCs w:val="28"/>
        </w:rPr>
        <w:t>1、客运车辆应严格按照许可的线路、班次、站点运行，在规定的停靠站点上下旅客（特别是不得在高速公路上下旅客），不得随意站外上客或沿途揽客，不得改变行驶线路，不得超员运输，驾乘人员要对途中上车的旅客进行“危险品”检查。</w:t>
      </w:r>
    </w:p>
    <w:p>
      <w:pPr>
        <w:spacing w:line="560" w:lineRule="exact"/>
        <w:ind w:firstLine="560" w:firstLineChars="200"/>
        <w:rPr>
          <w:rFonts w:ascii="宋体" w:hAnsi="宋体" w:cs="宋体"/>
          <w:sz w:val="28"/>
          <w:szCs w:val="28"/>
        </w:rPr>
      </w:pPr>
      <w:r>
        <w:rPr>
          <w:rFonts w:hint="eastAsia" w:ascii="宋体" w:hAnsi="宋体" w:cs="宋体"/>
          <w:sz w:val="28"/>
          <w:szCs w:val="28"/>
        </w:rPr>
        <w:t>2、客运包车应凭包车客运标志牌，按约定的时间、起始点、目的地和线路，持包车路单运行，不得承运包车合同约定之外的旅客。驾乘人员要对旅客携带物品进行“危险品”检查。</w:t>
      </w:r>
    </w:p>
    <w:p>
      <w:pPr>
        <w:spacing w:line="560" w:lineRule="exact"/>
        <w:ind w:firstLine="560" w:firstLineChars="200"/>
        <w:rPr>
          <w:rFonts w:ascii="宋体" w:hAnsi="宋体" w:cs="宋体"/>
          <w:sz w:val="28"/>
          <w:szCs w:val="28"/>
        </w:rPr>
      </w:pPr>
      <w:r>
        <w:rPr>
          <w:rFonts w:hint="eastAsia" w:ascii="宋体" w:hAnsi="宋体" w:cs="宋体"/>
          <w:sz w:val="28"/>
          <w:szCs w:val="28"/>
        </w:rPr>
        <w:t>3、对途经高速公路的营运车辆乘客座椅必须安装符合标准的安全带。驾乘人员负责做好宣传工作，发车前、行驶中要督促旅客系好安全带。</w:t>
      </w:r>
    </w:p>
    <w:p>
      <w:pPr>
        <w:spacing w:line="560" w:lineRule="exact"/>
        <w:ind w:firstLine="560" w:firstLineChars="200"/>
        <w:rPr>
          <w:rFonts w:ascii="宋体" w:hAnsi="宋体" w:cs="宋体"/>
          <w:sz w:val="28"/>
          <w:szCs w:val="28"/>
        </w:rPr>
      </w:pPr>
      <w:r>
        <w:rPr>
          <w:rFonts w:hint="eastAsia" w:ascii="宋体" w:hAnsi="宋体" w:cs="宋体"/>
          <w:sz w:val="28"/>
          <w:szCs w:val="28"/>
        </w:rPr>
        <w:t>4、应当与汽车客运站签订进站协议，明确双方的安全责任，严格遵守汽车客运站安全生产的有关规定。</w:t>
      </w:r>
    </w:p>
    <w:p>
      <w:pPr>
        <w:pStyle w:val="4"/>
        <w:keepNext w:val="0"/>
        <w:keepLines w:val="0"/>
        <w:spacing w:before="0" w:after="0" w:line="560" w:lineRule="exact"/>
        <w:rPr>
          <w:rFonts w:ascii="宋体" w:hAnsi="宋体" w:eastAsia="宋体" w:cs="宋体"/>
          <w:sz w:val="28"/>
          <w:szCs w:val="28"/>
        </w:rPr>
      </w:pPr>
      <w:bookmarkStart w:id="90" w:name="_Toc126414429"/>
      <w:r>
        <w:rPr>
          <w:rFonts w:hint="eastAsia" w:ascii="宋体" w:hAnsi="宋体" w:eastAsia="宋体" w:cs="宋体"/>
          <w:sz w:val="28"/>
          <w:szCs w:val="28"/>
        </w:rPr>
        <w:t>第七节  安全生产“一岗双责”制度</w:t>
      </w:r>
      <w:bookmarkEnd w:id="90"/>
    </w:p>
    <w:p>
      <w:pPr>
        <w:spacing w:line="560" w:lineRule="exact"/>
        <w:ind w:firstLine="6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为加强我司安全生产管理，明确各部门、各岗位安全生产责任，依据《安全生产法》和有关安全生产法律法规要求，结合我司的安全生产工作实际，制定本制度。  </w:t>
      </w:r>
    </w:p>
    <w:p>
      <w:pPr>
        <w:spacing w:line="560" w:lineRule="exact"/>
        <w:ind w:firstLine="6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安全生产实行“一岗双责”制度（一岗双责制度：是指本公司各级领导、各相关部门、各岗位人员不仅要完成本职范围内的业务工作，同时还承担业务职责范围内的安全生产目标管理工作，按照“谁主管、谁负责”的原则履行安全生产职责）。</w:t>
      </w:r>
    </w:p>
    <w:p>
      <w:pPr>
        <w:spacing w:line="560" w:lineRule="exact"/>
        <w:ind w:firstLine="600"/>
        <w:rPr>
          <w:rFonts w:ascii="宋体" w:hAnsi="宋体" w:cs="宋体"/>
          <w:sz w:val="28"/>
          <w:szCs w:val="28"/>
        </w:rPr>
      </w:pPr>
      <w:r>
        <w:rPr>
          <w:rFonts w:hint="eastAsia" w:ascii="宋体" w:hAnsi="宋体" w:cs="宋体"/>
          <w:b/>
          <w:bCs/>
          <w:sz w:val="28"/>
          <w:szCs w:val="28"/>
        </w:rPr>
        <w:t xml:space="preserve">第三条 </w:t>
      </w:r>
      <w:r>
        <w:rPr>
          <w:rFonts w:hint="eastAsia" w:ascii="宋体" w:hAnsi="宋体" w:cs="宋体"/>
          <w:sz w:val="28"/>
          <w:szCs w:val="28"/>
        </w:rPr>
        <w:t xml:space="preserve"> 公司实行安全生产岗位责任制度，坚持谁在岗谁负责、谁主管谁负责的原则；坚持责任明确，落实到人，分工负责，齐抓共管的原则；坚持分级管理，各负其责，自上而下逐级监督管理的原则。 </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第四条 </w:t>
      </w:r>
      <w:r>
        <w:rPr>
          <w:rFonts w:hint="eastAsia" w:ascii="宋体" w:hAnsi="宋体" w:cs="宋体"/>
          <w:sz w:val="28"/>
          <w:szCs w:val="28"/>
        </w:rPr>
        <w:t xml:space="preserve"> 公司通过层层签订《安全生产责任书》的形式，明确各部门、各岗位的安全生产责任。  </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公司安全生产管理工作实行主要负责人负责制。全面落实“一岗双责”，主要负责人既是单位的管理者，又是单位安全生产的第一责任人，对安全生产工作负全面责任。</w:t>
      </w:r>
    </w:p>
    <w:p>
      <w:pPr>
        <w:spacing w:line="560" w:lineRule="exact"/>
        <w:ind w:firstLine="6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按照“谁主管、谁负责”的原则，单位分管负责人是分管业务范围内的安全责任人，对分管工作范围内的安全生产负直接领导责任。</w:t>
      </w:r>
    </w:p>
    <w:p>
      <w:pPr>
        <w:spacing w:line="560" w:lineRule="exact"/>
        <w:ind w:firstLine="600"/>
        <w:rPr>
          <w:rFonts w:ascii="宋体" w:hAnsi="宋体" w:cs="宋体"/>
          <w:sz w:val="28"/>
          <w:szCs w:val="28"/>
        </w:rPr>
      </w:pPr>
      <w:r>
        <w:rPr>
          <w:rFonts w:hint="eastAsia" w:ascii="宋体" w:hAnsi="宋体" w:cs="宋体"/>
          <w:b/>
          <w:bCs/>
          <w:sz w:val="28"/>
          <w:szCs w:val="28"/>
        </w:rPr>
        <w:t xml:space="preserve">第七条  </w:t>
      </w:r>
      <w:r>
        <w:rPr>
          <w:rFonts w:hint="eastAsia" w:ascii="宋体" w:hAnsi="宋体" w:cs="宋体"/>
          <w:sz w:val="28"/>
          <w:szCs w:val="28"/>
        </w:rPr>
        <w:t>部门负责人是本部门的安全生产第一责任人，对本部门的安全生产工作负全面领导责任。</w:t>
      </w:r>
    </w:p>
    <w:p>
      <w:pPr>
        <w:spacing w:line="560" w:lineRule="exact"/>
        <w:ind w:firstLine="6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公司全体员工在各自岗位上对各自工作职责范围内安全生产工作负责。  </w:t>
      </w:r>
    </w:p>
    <w:p>
      <w:pPr>
        <w:spacing w:line="560" w:lineRule="exact"/>
        <w:ind w:firstLine="6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公司全体人员除应履行各自工作职责范围内的安全职责外，还应完成公司安排的其它安全生产工作。</w:t>
      </w:r>
    </w:p>
    <w:p>
      <w:pPr>
        <w:spacing w:line="560" w:lineRule="exact"/>
        <w:ind w:firstLine="562" w:firstLineChars="200"/>
        <w:rPr>
          <w:rFonts w:ascii="宋体" w:hAnsi="宋体" w:cs="宋体"/>
          <w:kern w:val="0"/>
          <w:sz w:val="28"/>
          <w:szCs w:val="28"/>
        </w:rPr>
      </w:pPr>
      <w:r>
        <w:rPr>
          <w:rFonts w:hint="eastAsia" w:ascii="宋体" w:hAnsi="宋体" w:cs="宋体"/>
          <w:b/>
          <w:bCs/>
          <w:sz w:val="28"/>
          <w:szCs w:val="28"/>
        </w:rPr>
        <w:t>第十条</w:t>
      </w:r>
      <w:r>
        <w:rPr>
          <w:rFonts w:hint="eastAsia" w:ascii="宋体" w:hAnsi="宋体" w:cs="宋体"/>
          <w:sz w:val="28"/>
          <w:szCs w:val="28"/>
        </w:rPr>
        <w:t xml:space="preserve">  各部门、各岗位的安全生产责任落实情况的考核按照公司《安全生产年度考核与奖励制度》执行。</w:t>
      </w:r>
    </w:p>
    <w:p>
      <w:pPr>
        <w:pStyle w:val="4"/>
        <w:keepNext w:val="0"/>
        <w:keepLines w:val="0"/>
        <w:spacing w:before="0" w:after="0" w:line="560" w:lineRule="exact"/>
        <w:rPr>
          <w:rFonts w:ascii="宋体" w:hAnsi="宋体" w:eastAsia="宋体" w:cs="宋体"/>
          <w:sz w:val="28"/>
          <w:szCs w:val="28"/>
        </w:rPr>
      </w:pPr>
      <w:bookmarkStart w:id="91" w:name="_Toc126414430"/>
      <w:r>
        <w:rPr>
          <w:rFonts w:hint="eastAsia" w:ascii="宋体" w:hAnsi="宋体" w:eastAsia="宋体" w:cs="宋体"/>
          <w:sz w:val="28"/>
          <w:szCs w:val="28"/>
        </w:rPr>
        <w:t>第八节  驾驶员安全承诺告知制度</w:t>
      </w:r>
      <w:bookmarkEnd w:id="91"/>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进一步落实企业安全生产主体责任，建立健全安全生产社会监督机制，规范道路运输旅客安全告知和客运驾驶员安全承诺告知，以实现企业自我约束与社会群众监督相结合，按照《道路旅客运输企业安全管理规范》及行业管理部门要求，结合公司实际制定本制度。</w:t>
      </w:r>
    </w:p>
    <w:p>
      <w:pPr>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第二条</w:t>
      </w:r>
      <w:r>
        <w:rPr>
          <w:rFonts w:hint="eastAsia" w:ascii="宋体" w:hAnsi="宋体" w:cs="宋体"/>
          <w:color w:val="000000" w:themeColor="text1"/>
          <w:sz w:val="28"/>
          <w:szCs w:val="28"/>
          <w14:textFill>
            <w14:solidFill>
              <w14:schemeClr w14:val="tx1"/>
            </w14:solidFill>
          </w14:textFill>
        </w:rPr>
        <w:t xml:space="preserve">  汽车客运站应在车站旅客进出口设置固定式“三不进站”安全告知书，其内容为：“危险品”不进站；无关人员不准进站（发车区）、上车；无关车辆不进站。</w:t>
      </w:r>
    </w:p>
    <w:p>
      <w:pPr>
        <w:spacing w:line="560" w:lineRule="exact"/>
        <w:ind w:firstLine="562" w:firstLineChars="200"/>
        <w:rPr>
          <w:rFonts w:ascii="宋体" w:hAnsi="宋体" w:cs="宋体"/>
          <w:color w:val="FF0000"/>
          <w:sz w:val="28"/>
          <w:szCs w:val="28"/>
        </w:rPr>
      </w:pPr>
      <w:r>
        <w:rPr>
          <w:rFonts w:hint="eastAsia" w:ascii="宋体" w:hAnsi="宋体" w:cs="宋体"/>
          <w:b/>
          <w:bCs/>
          <w:sz w:val="28"/>
          <w:szCs w:val="28"/>
        </w:rPr>
        <w:t>第三条</w:t>
      </w:r>
      <w:r>
        <w:rPr>
          <w:rFonts w:hint="eastAsia" w:ascii="宋体" w:hAnsi="宋体" w:cs="宋体"/>
          <w:sz w:val="28"/>
          <w:szCs w:val="28"/>
        </w:rPr>
        <w:t xml:space="preserve">  汽车客运站应在车辆出站口处设置“六不出站”固定式安全告知书，其内容为：</w:t>
      </w:r>
      <w:r>
        <w:rPr>
          <w:rFonts w:hint="eastAsia" w:ascii="宋体" w:hAnsi="宋体" w:cs="宋体"/>
          <w:color w:val="000000" w:themeColor="text1"/>
          <w:spacing w:val="8"/>
          <w:sz w:val="28"/>
          <w:szCs w:val="28"/>
          <w:shd w:val="clear" w:color="auto" w:fill="FFFFFF"/>
          <w14:textFill>
            <w14:solidFill>
              <w14:schemeClr w14:val="tx1"/>
            </w14:solidFill>
          </w14:textFill>
        </w:rPr>
        <w:t>超载客车不出站；安全例检不合格营运客车不出站；旅客未系安全带不出站；驾驶员资格不符合要求不出站；营运客车证件不齐全不出站；“出站登记表”未经审核签字不出站。</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公司客运车辆应在车厢内及车外张贴或喷印安全告知事项，其内容如下：</w:t>
      </w:r>
    </w:p>
    <w:p>
      <w:pPr>
        <w:spacing w:line="560" w:lineRule="exact"/>
        <w:ind w:firstLine="560" w:firstLineChars="200"/>
        <w:rPr>
          <w:rFonts w:ascii="宋体" w:hAnsi="宋体" w:cs="宋体"/>
          <w:sz w:val="28"/>
          <w:szCs w:val="28"/>
        </w:rPr>
      </w:pPr>
      <w:r>
        <w:rPr>
          <w:rFonts w:hint="eastAsia" w:ascii="宋体" w:hAnsi="宋体" w:cs="宋体"/>
          <w:sz w:val="28"/>
          <w:szCs w:val="28"/>
        </w:rPr>
        <w:t>1、客车内部明显位置张贴“客运驾驶员安全告知、承诺卡”：标明驾驶员姓名、车属单位、车辆号牌、核定载客人数、运行线路及途径站点、中途休息点、严禁“危险品”上车要求、驾驶员安全承诺内容、监督举报电话等。</w:t>
      </w:r>
    </w:p>
    <w:p>
      <w:pPr>
        <w:spacing w:line="560" w:lineRule="exact"/>
        <w:ind w:firstLine="560" w:firstLineChars="200"/>
        <w:rPr>
          <w:rFonts w:ascii="宋体" w:hAnsi="宋体" w:cs="宋体"/>
          <w:sz w:val="28"/>
          <w:szCs w:val="28"/>
        </w:rPr>
      </w:pPr>
      <w:r>
        <w:rPr>
          <w:rFonts w:hint="eastAsia" w:ascii="宋体" w:hAnsi="宋体" w:cs="宋体"/>
          <w:sz w:val="28"/>
          <w:szCs w:val="28"/>
        </w:rPr>
        <w:t>2、客车外部规定位置：张贴或喷印行业监督电话。</w:t>
      </w:r>
    </w:p>
    <w:p>
      <w:pPr>
        <w:spacing w:line="560" w:lineRule="exact"/>
        <w:ind w:firstLine="560" w:firstLineChars="200"/>
        <w:rPr>
          <w:rFonts w:ascii="宋体" w:hAnsi="宋体" w:cs="宋体"/>
          <w:sz w:val="28"/>
          <w:szCs w:val="28"/>
        </w:rPr>
      </w:pPr>
      <w:r>
        <w:rPr>
          <w:rFonts w:hint="eastAsia" w:ascii="宋体" w:hAnsi="宋体" w:cs="宋体"/>
          <w:sz w:val="28"/>
          <w:szCs w:val="28"/>
        </w:rPr>
        <w:t>3、客车内外规定位置：张贴安全与服务微信公众二维码。</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客运驾驶员在车站发班出站前，应按照《四川省道路旅客运输驾驶员安全行为规范》要求，向旅客郑重做出“安全承诺”，自觉接受广大旅客监督。安全承诺的内容为：我是本车驾驶员XX向大家郑重承诺：在驾驶中坚决做到：不超速超载、不违章超车；不酒后驾驶、不疲劳驾驶；不接打手持电话；不闲聊、不抽烟、不吃东西；不开“情绪车”、“急躁车”、“冒险车”。安全出行，人人有责，欢迎大家监督！</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公司应建立驾驶员安全行为的举报、处理台帐，对接到上级转来、媒体曝光、或其他形式的违反安全承诺的举报，应严肃查处，及时反馈处理意见，对多次未进行安全承诺或严重违反安全承诺要求的驾驶员应取消其在公司的驾驶资格。</w:t>
      </w:r>
    </w:p>
    <w:p>
      <w:pPr>
        <w:pStyle w:val="4"/>
        <w:keepNext w:val="0"/>
        <w:keepLines w:val="0"/>
        <w:spacing w:before="0" w:after="0" w:line="560" w:lineRule="exact"/>
        <w:rPr>
          <w:rFonts w:ascii="宋体" w:hAnsi="宋体" w:eastAsia="宋体" w:cs="宋体"/>
          <w:sz w:val="28"/>
          <w:szCs w:val="28"/>
        </w:rPr>
      </w:pPr>
      <w:bookmarkStart w:id="92" w:name="_Toc126414431"/>
      <w:r>
        <w:rPr>
          <w:rFonts w:hint="eastAsia" w:ascii="宋体" w:hAnsi="宋体" w:eastAsia="宋体" w:cs="宋体"/>
          <w:sz w:val="28"/>
          <w:szCs w:val="28"/>
        </w:rPr>
        <w:t>第九节  安全生产“三同时”制度</w:t>
      </w:r>
      <w:bookmarkEnd w:id="92"/>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根据《中华人民共和国安全生产法》相关规定以及上级行业管理部门的要求，结合公司安全生产实际，特制定本制度。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凡新建、改建、扩建和实行技术改造的工程项目或设施设备的新增、更新，必须与安全设施同时设计、同时施工、同时投入使用并报上级相关部门审查并验收，未经检验（验收）或检验（验收）不合格的，不得投入生产和使用。</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第三条 </w:t>
      </w:r>
      <w:r>
        <w:rPr>
          <w:rFonts w:hint="eastAsia" w:ascii="宋体" w:hAnsi="宋体" w:cs="宋体"/>
          <w:sz w:val="28"/>
          <w:szCs w:val="28"/>
        </w:rPr>
        <w:t xml:space="preserve"> 新增客运班线或对已开行客运班线运行线路的调整时，必须同时抽派安全专职人员实地考察该线路是否达到安全运行条件，道路状况、所处地理环境以及恶劣气象条件下能否保障安全运行，并进行可行性论证，可行性论证报告中要说明配备的车辆和驾驶员的要求，同时要制定确保车辆安全运行的保障措施。</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经论证，对具备开行条件的新增（或调整）超长客运班线，必须同时按行业管理部门的要求设置中途安检服务站，非一家单位独开班线或运行线路重复较多的不同班线由公司统一设置中途安检服务站。</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根据生产经营的需要，涉及到营运线路的整合、分离等调整时，必须同时制定相应安全保障措施工作方案，在调整过程中，务必做到安全管理和生产经营两不误。     </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公司各部门务必按照要求认真落实“三同时”制度。</w:t>
      </w:r>
    </w:p>
    <w:p>
      <w:pPr>
        <w:pStyle w:val="4"/>
        <w:keepNext w:val="0"/>
        <w:keepLines w:val="0"/>
        <w:spacing w:before="0" w:after="0" w:line="560" w:lineRule="exact"/>
        <w:rPr>
          <w:rFonts w:ascii="宋体" w:hAnsi="宋体" w:eastAsia="宋体" w:cs="宋体"/>
          <w:sz w:val="28"/>
          <w:szCs w:val="28"/>
        </w:rPr>
      </w:pPr>
      <w:bookmarkStart w:id="93" w:name="_Toc126414432"/>
      <w:r>
        <w:rPr>
          <w:rFonts w:hint="eastAsia" w:ascii="宋体" w:hAnsi="宋体" w:eastAsia="宋体" w:cs="宋体"/>
          <w:sz w:val="28"/>
          <w:szCs w:val="28"/>
        </w:rPr>
        <w:t>第十节  反恐防暴制度</w:t>
      </w:r>
      <w:bookmarkEnd w:id="93"/>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为加强公司治安保卫和打击违法犯罪活动，切实保护公司财产和从业人员、广大旅客生命安全，特制定本制度。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公司反恐防暴工作按照“群防群治，以防为主，防治结合，管理从严，确保安全”的原则，实行分级管理、归口负责。</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公司主要领导是反恐防暴工作的第一责任人，分管安全领导是反恐防暴工作的主要责任人。</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公司应建立反恐防暴工作领导机构，落实工作具体负责部门和人员，购置开展工作所必需的安全防护器材和设施，定期或不定期组织反恐防暴工作检查，对不安全因素，要层层落实整改，消除隐患，保证安全。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公司应根据法律法规及政府、上级部门的反恐防暴工作要求，制订符合公司实际的反恐防暴工作制度，建立健全反恐防暴应急预案，并开展培训和演练活动。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各部门应在公司统一领导下，落实公司反恐防暴相关工作。反恐防暴工作实行公司、部门二级管理，公司为主体，各部门为基础，相关岗位协同的共同参与管理格局。</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第七条  </w:t>
      </w:r>
      <w:r>
        <w:rPr>
          <w:rFonts w:hint="eastAsia" w:ascii="宋体" w:hAnsi="宋体" w:cs="宋体"/>
          <w:sz w:val="28"/>
          <w:szCs w:val="28"/>
        </w:rPr>
        <w:t>公司应经常开展对职工、现场作业人员的法律法规、社会公德、职业道德、安全防范等方面教育培训，切实提高职工的遵纪守法意识、安全防范和安全生产意识。</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第八条  </w:t>
      </w:r>
      <w:r>
        <w:rPr>
          <w:rFonts w:hint="eastAsia" w:ascii="宋体" w:hAnsi="宋体" w:cs="宋体"/>
          <w:sz w:val="28"/>
          <w:szCs w:val="28"/>
        </w:rPr>
        <w:t>公司应加强办公场所的日常监管。办公场所应加强治安巡查工作，门卫应认真检查进入单位办公场所人员、物资等，非本单位人员进入时要查验证件并进行登记，需写明来人单位、事由和联系人等事项，待核实无误后方可放行。坚决禁止社会闲散人员进入办公场所重点部位。</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公司应加强日常检查及节日或重大活动期间的检查工作，积极开展内部排查，对重要目标、重要场所等进行梳理排查，发现隐患，及时排除，并加强内部监管制度建设。</w:t>
      </w:r>
    </w:p>
    <w:p>
      <w:pPr>
        <w:spacing w:line="560" w:lineRule="exact"/>
        <w:ind w:firstLine="562" w:firstLineChars="200"/>
        <w:rPr>
          <w:rFonts w:hint="eastAsia" w:ascii="宋体" w:hAnsi="宋体" w:eastAsia="宋体" w:cs="宋体"/>
          <w:sz w:val="28"/>
          <w:szCs w:val="28"/>
          <w:lang w:val="en-US" w:eastAsia="zh-CN"/>
        </w:rPr>
      </w:pPr>
      <w:r>
        <w:rPr>
          <w:rFonts w:hint="eastAsia" w:ascii="宋体" w:hAnsi="宋体" w:cs="宋体"/>
          <w:b/>
          <w:bCs/>
          <w:sz w:val="28"/>
          <w:szCs w:val="28"/>
        </w:rPr>
        <w:t>第十条</w:t>
      </w:r>
      <w:r>
        <w:rPr>
          <w:rFonts w:hint="eastAsia" w:ascii="宋体" w:hAnsi="宋体" w:cs="宋体"/>
          <w:sz w:val="28"/>
          <w:szCs w:val="28"/>
        </w:rPr>
        <w:t xml:space="preserve">  公司应掌握本单位中违法违纪人员的情况，及时妥善协调处理各类矛盾，畅通投诉渠道，落实专人受理投诉，及时协调解决生产经营过程中的纠纷，要发现苗头性问题及时上报有关部门。</w:t>
      </w:r>
      <w:r>
        <w:rPr>
          <w:rFonts w:hint="eastAsia" w:ascii="宋体" w:hAnsi="宋体" w:cs="宋体"/>
          <w:sz w:val="28"/>
          <w:szCs w:val="28"/>
          <w:lang w:val="en-US" w:eastAsia="zh-CN"/>
        </w:rPr>
        <w:tab/>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公司要加强与所在地公安部门的联系，积极参加辖区综治工作。对单位范围内发生的刑事案件、治安案件、破坏事故和火灾，要积极协助公安部门的侦破工作。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第十二条</w:t>
      </w:r>
      <w:r>
        <w:rPr>
          <w:rFonts w:hint="eastAsia" w:ascii="宋体" w:hAnsi="宋体" w:cs="宋体"/>
          <w:sz w:val="28"/>
          <w:szCs w:val="28"/>
        </w:rPr>
        <w:t xml:space="preserve">  公司在节假日、重要时段应实行管理人员值班和领导带班。值班人员应按各自工作职责做好巡视工作，发现问题要及时向有关领导报告，必要时应及时报警，要做好值班记录。</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第十三条</w:t>
      </w:r>
      <w:r>
        <w:rPr>
          <w:rFonts w:hint="eastAsia" w:ascii="宋体" w:hAnsi="宋体" w:cs="宋体"/>
          <w:sz w:val="28"/>
          <w:szCs w:val="28"/>
        </w:rPr>
        <w:t xml:space="preserve">  落实公司反恐防暴工作奖励惩处制度，对反恐防暴工作落实，处置应对突发事件的有功人员，公司根据实际情况予以一定的奖励；对反恐防暴工作落实不力，处置应对突发事件特别是暴恐事件中失职渎职的人员进行严肃问责、依纪依规处理。</w:t>
      </w:r>
    </w:p>
    <w:p>
      <w:pPr>
        <w:pStyle w:val="4"/>
        <w:keepNext w:val="0"/>
        <w:keepLines w:val="0"/>
        <w:spacing w:before="0" w:after="0" w:line="560" w:lineRule="exact"/>
        <w:rPr>
          <w:rFonts w:ascii="宋体" w:hAnsi="宋体" w:eastAsia="宋体" w:cs="宋体"/>
          <w:sz w:val="28"/>
          <w:szCs w:val="28"/>
        </w:rPr>
      </w:pPr>
      <w:bookmarkStart w:id="94" w:name="_Toc126414433"/>
      <w:r>
        <w:rPr>
          <w:rFonts w:hint="eastAsia" w:ascii="宋体" w:hAnsi="宋体" w:eastAsia="宋体" w:cs="宋体"/>
          <w:sz w:val="28"/>
          <w:szCs w:val="28"/>
        </w:rPr>
        <w:t>第十一节  安全生产约谈办法</w:t>
      </w:r>
      <w:bookmarkEnd w:id="94"/>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第一条</w:t>
      </w:r>
      <w:r>
        <w:rPr>
          <w:rFonts w:hint="eastAsia" w:ascii="宋体" w:hAnsi="宋体" w:cs="宋体"/>
          <w:kern w:val="21"/>
          <w:sz w:val="28"/>
          <w:szCs w:val="28"/>
        </w:rPr>
        <w:t xml:space="preserve">  为加强公司安全生产的过程监管，进一步落实企业安全生产责任主体，根据《安全生产法》、《交通运输部安全生产约谈办法（试行）》、《四川省交通运输厅道路运输管理局安全生产约谈办法（试行）》、《南充市道路运输管理局安全生产约谈办法（试行）》等有关规定，结合公司实际，制定本办法。</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第二条</w:t>
      </w:r>
      <w:r>
        <w:rPr>
          <w:rFonts w:hint="eastAsia" w:ascii="宋体" w:hAnsi="宋体" w:cs="宋体"/>
          <w:kern w:val="21"/>
          <w:sz w:val="28"/>
          <w:szCs w:val="28"/>
        </w:rPr>
        <w:t xml:space="preserve">  本办法适用于南充当代运业（集团）有限公司仪陇交通分公司组织的安全生产约谈工作。</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 xml:space="preserve">第三条 </w:t>
      </w:r>
      <w:r>
        <w:rPr>
          <w:rFonts w:hint="eastAsia" w:ascii="宋体" w:hAnsi="宋体" w:cs="宋体"/>
          <w:kern w:val="21"/>
          <w:sz w:val="28"/>
          <w:szCs w:val="28"/>
        </w:rPr>
        <w:t xml:space="preserve"> 本办法所称安全生产约谈，是指公司与部门、从业人员进行的安全生产提醒、告诫、诫勉谈话。</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 xml:space="preserve">第四条  </w:t>
      </w:r>
      <w:r>
        <w:rPr>
          <w:rFonts w:hint="eastAsia" w:ascii="宋体" w:hAnsi="宋体" w:cs="宋体"/>
          <w:kern w:val="21"/>
          <w:sz w:val="28"/>
          <w:szCs w:val="28"/>
        </w:rPr>
        <w:t>公司安委会办公室负责约谈的具体组织工作，公司相关职能部门按照职责分工参与安全生产约谈工作。</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第五条</w:t>
      </w:r>
      <w:r>
        <w:rPr>
          <w:rFonts w:hint="eastAsia" w:ascii="宋体" w:hAnsi="宋体" w:cs="宋体"/>
          <w:kern w:val="21"/>
          <w:sz w:val="28"/>
          <w:szCs w:val="28"/>
        </w:rPr>
        <w:t xml:space="preserve">  公司职能部门、从业人员安全生产出现下列情况之一时，公司应对相关部门、从业人员进行安全生产约谈：</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一、未落实国、省、市、县及公司有关安全生产工作部署，造成恶劣影响的；</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二、各级挂牌督办的安全隐患，未在规定期限内完成整改或采取下相应措施的；</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三、发生负同等责任以上的较大及以上道路行车事故，或连续发生多起一般道路运输行车事故并造成较大损失或影响的；</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四、发生人员死亡的道路运输行车事故，因单位原因存在的迟报、漏报、谎报或瞒报的；</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五、存在重大安全隐患被有关部门通报的；</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六、车辆及驾驶员在一年内违规行为突出或违反省局“六严禁”规定三次及以上的；</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七、严重违反安全生产法律法规，造成不良后果，有必要进行约谈的其他情况。</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第六条</w:t>
      </w:r>
      <w:r>
        <w:rPr>
          <w:rFonts w:hint="eastAsia" w:ascii="宋体" w:hAnsi="宋体" w:cs="宋体"/>
          <w:kern w:val="21"/>
          <w:sz w:val="28"/>
          <w:szCs w:val="28"/>
        </w:rPr>
        <w:t xml:space="preserve">  被约谈对象是指存在第五条所列情况之一的公司职能部门，被约谈对象为负有安全生产“一岗双责”业务管理职能部门负责人，安全管理职能部门负责人、从业人员。</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第七条</w:t>
      </w:r>
      <w:r>
        <w:rPr>
          <w:rFonts w:hint="eastAsia" w:ascii="宋体" w:hAnsi="宋体" w:cs="宋体"/>
          <w:kern w:val="21"/>
          <w:sz w:val="28"/>
          <w:szCs w:val="28"/>
        </w:rPr>
        <w:t xml:space="preserve">  被约谈对象应按规定参加约谈。</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第八条</w:t>
      </w:r>
      <w:r>
        <w:rPr>
          <w:rFonts w:hint="eastAsia" w:ascii="宋体" w:hAnsi="宋体" w:cs="宋体"/>
          <w:kern w:val="21"/>
          <w:sz w:val="28"/>
          <w:szCs w:val="28"/>
        </w:rPr>
        <w:t xml:space="preserve">  约谈以谈话形式进行。约谈时，约谈人听取被约谈对象对有关情况的陈述，并针对被约谈对象存在的问题进行质询，提出具体整改要求。约谈形式可分为集体约谈和个别约谈。</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第九条</w:t>
      </w:r>
      <w:r>
        <w:rPr>
          <w:rFonts w:hint="eastAsia" w:ascii="宋体" w:hAnsi="宋体" w:cs="宋体"/>
          <w:kern w:val="21"/>
          <w:sz w:val="28"/>
          <w:szCs w:val="28"/>
        </w:rPr>
        <w:t xml:space="preserve">  约谈时，被约谈对象应陈述下列情况：</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一、未落实国、省、市、县及集团公司有关安全生产部署的，应陈述未开展相关工作的原因，下一步整改计划和措施。</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二、挂牌督办仍存在隐患的、重大安全隐患被通报的、违反“六严禁”行为的，应陈述未进行隐患整改或逾期未完成整改的原因及违反“六严禁”行为的原因，明确下一步整改计划和实施方案。</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三、发生道路交通事故的，应陈述事故发生的原因，相关处理情况，吸取的教训，已经采取或将采取得到措施。</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四、迟报、漏报、谎报或瞒报道路交通事故的，应陈述事假的处理情况，对违规行为的认识和相关整改措施。</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第十条</w:t>
      </w:r>
      <w:r>
        <w:rPr>
          <w:rFonts w:hint="eastAsia" w:ascii="宋体" w:hAnsi="宋体" w:cs="宋体"/>
          <w:kern w:val="21"/>
          <w:sz w:val="28"/>
          <w:szCs w:val="28"/>
        </w:rPr>
        <w:t xml:space="preserve">  约谈由公司领导、公司安委会办公室（或相关职能科室）提出，由公司安委会办公室提前5天书面通知被约谈单位，告知约谈事项、约谈人员、约谈时间、约谈地点等，以及其他需提交的资料。</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第十一条</w:t>
      </w:r>
      <w:r>
        <w:rPr>
          <w:rFonts w:hint="eastAsia" w:ascii="宋体" w:hAnsi="宋体" w:cs="宋体"/>
          <w:kern w:val="21"/>
          <w:sz w:val="28"/>
          <w:szCs w:val="28"/>
        </w:rPr>
        <w:t xml:space="preserve">  被约谈对象收到约谈通知书后，应在收到约谈通知2个工作日内以书面或电话形式确认通知事项，并及时上报相关信息和资料。</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第十二条</w:t>
      </w:r>
      <w:r>
        <w:rPr>
          <w:rFonts w:hint="eastAsia" w:ascii="宋体" w:hAnsi="宋体" w:cs="宋体"/>
          <w:kern w:val="21"/>
          <w:sz w:val="28"/>
          <w:szCs w:val="28"/>
        </w:rPr>
        <w:t xml:space="preserve">  被约谈对象应按要求准时参加约谈，不得委托他人。无故不参加约谈或未认真落实约谈要求的，公司将给予通报批评。因约谈事项未落实或落实不到位而引发道路行车事故的，将按公司有关制度追究相关责任人的责任。违反法律法规的，由管理部门追究其法律责任。</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第十四条</w:t>
      </w:r>
      <w:r>
        <w:rPr>
          <w:rFonts w:hint="eastAsia" w:ascii="宋体" w:hAnsi="宋体" w:cs="宋体"/>
          <w:kern w:val="21"/>
          <w:sz w:val="28"/>
          <w:szCs w:val="28"/>
        </w:rPr>
        <w:t xml:space="preserve">  根据不同情形，公司对被约谈对象提出以下处理意见及建议：</w:t>
      </w:r>
    </w:p>
    <w:p>
      <w:pPr>
        <w:pStyle w:val="60"/>
        <w:spacing w:line="560" w:lineRule="exact"/>
        <w:ind w:firstLine="560"/>
        <w:rPr>
          <w:rFonts w:ascii="宋体" w:hAnsi="宋体" w:cs="宋体"/>
          <w:kern w:val="21"/>
          <w:sz w:val="28"/>
          <w:szCs w:val="28"/>
        </w:rPr>
      </w:pPr>
      <w:r>
        <w:rPr>
          <w:rFonts w:hint="eastAsia" w:ascii="宋体" w:hAnsi="宋体" w:cs="宋体"/>
          <w:kern w:val="21"/>
          <w:sz w:val="28"/>
          <w:szCs w:val="28"/>
        </w:rPr>
        <w:t>（一）责令限期整改。</w:t>
      </w:r>
    </w:p>
    <w:p>
      <w:pPr>
        <w:pStyle w:val="60"/>
        <w:spacing w:line="560" w:lineRule="exact"/>
        <w:ind w:firstLine="560"/>
        <w:rPr>
          <w:rFonts w:ascii="宋体" w:hAnsi="宋体" w:cs="宋体"/>
          <w:kern w:val="21"/>
          <w:sz w:val="28"/>
          <w:szCs w:val="28"/>
        </w:rPr>
      </w:pPr>
      <w:r>
        <w:rPr>
          <w:rFonts w:hint="eastAsia" w:ascii="宋体" w:hAnsi="宋体" w:cs="宋体"/>
          <w:kern w:val="21"/>
          <w:sz w:val="28"/>
          <w:szCs w:val="28"/>
        </w:rPr>
        <w:t>（二）在全司范围内通报批评。</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（三）取消相关部门或相关责任人年度安全生产目标考核评优评先资格。</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（四）将约谈情况报属地行业主管部门。</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（五）根据公司安全管理制度进行处罚。</w:t>
      </w:r>
    </w:p>
    <w:p>
      <w:pPr>
        <w:spacing w:line="560" w:lineRule="exact"/>
        <w:ind w:firstLine="560" w:firstLineChars="200"/>
        <w:rPr>
          <w:rFonts w:ascii="宋体" w:hAnsi="宋体" w:cs="宋体"/>
          <w:kern w:val="21"/>
          <w:sz w:val="28"/>
          <w:szCs w:val="28"/>
        </w:rPr>
      </w:pPr>
      <w:r>
        <w:rPr>
          <w:rFonts w:hint="eastAsia" w:ascii="宋体" w:hAnsi="宋体" w:cs="宋体"/>
          <w:kern w:val="21"/>
          <w:sz w:val="28"/>
          <w:szCs w:val="28"/>
        </w:rPr>
        <w:t>以上处理意见可以单独适用，也可以合并适用。</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第十五条</w:t>
      </w:r>
      <w:r>
        <w:rPr>
          <w:rFonts w:hint="eastAsia" w:ascii="宋体" w:hAnsi="宋体" w:cs="宋体"/>
          <w:kern w:val="21"/>
          <w:sz w:val="28"/>
          <w:szCs w:val="28"/>
        </w:rPr>
        <w:t xml:space="preserve">  公司安委办公室承担约谈记录工作，负责起草约谈纪要，印发至被约谈对象和参加约谈的所有部门。督办整改方案执行情况，必要时组织进行现场检查。</w:t>
      </w:r>
    </w:p>
    <w:p>
      <w:pPr>
        <w:spacing w:line="560" w:lineRule="exact"/>
        <w:ind w:firstLine="562" w:firstLineChars="200"/>
        <w:rPr>
          <w:rFonts w:ascii="宋体" w:hAnsi="宋体" w:cs="宋体"/>
          <w:kern w:val="21"/>
          <w:sz w:val="28"/>
          <w:szCs w:val="28"/>
        </w:rPr>
      </w:pPr>
      <w:r>
        <w:rPr>
          <w:rFonts w:hint="eastAsia" w:ascii="宋体" w:hAnsi="宋体" w:cs="宋体"/>
          <w:b/>
          <w:bCs/>
          <w:kern w:val="21"/>
          <w:sz w:val="28"/>
          <w:szCs w:val="28"/>
        </w:rPr>
        <w:t>第十六条</w:t>
      </w:r>
      <w:r>
        <w:rPr>
          <w:rFonts w:hint="eastAsia" w:ascii="宋体" w:hAnsi="宋体" w:cs="宋体"/>
          <w:kern w:val="21"/>
          <w:sz w:val="28"/>
          <w:szCs w:val="28"/>
        </w:rPr>
        <w:t xml:space="preserve">  公司安委办公室应将约谈记录和被约谈对象上报的材料等资料立卷存档。</w:t>
      </w:r>
    </w:p>
    <w:p>
      <w:pPr>
        <w:pStyle w:val="4"/>
        <w:keepNext w:val="0"/>
        <w:keepLines w:val="0"/>
        <w:spacing w:before="0" w:after="0" w:line="560" w:lineRule="exact"/>
        <w:rPr>
          <w:rFonts w:ascii="宋体" w:hAnsi="宋体" w:eastAsia="宋体" w:cs="宋体"/>
          <w:color w:val="000000" w:themeColor="text1"/>
          <w:sz w:val="28"/>
          <w:szCs w:val="28"/>
          <w14:textFill>
            <w14:solidFill>
              <w14:schemeClr w14:val="tx1"/>
            </w14:solidFill>
          </w14:textFill>
        </w:rPr>
      </w:pPr>
      <w:bookmarkStart w:id="95" w:name="_Toc126414434"/>
      <w:r>
        <w:rPr>
          <w:rFonts w:hint="eastAsia" w:ascii="宋体" w:hAnsi="宋体" w:eastAsia="宋体" w:cs="宋体"/>
          <w:color w:val="000000" w:themeColor="text1"/>
          <w:sz w:val="28"/>
          <w:szCs w:val="28"/>
          <w14:textFill>
            <w14:solidFill>
              <w14:schemeClr w14:val="tx1"/>
            </w14:solidFill>
          </w14:textFill>
        </w:rPr>
        <w:t>第十二节  “安全与服务”微信公众平台管理制度</w:t>
      </w:r>
      <w:bookmarkEnd w:id="95"/>
    </w:p>
    <w:p>
      <w:pPr>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第一条</w:t>
      </w:r>
      <w:r>
        <w:rPr>
          <w:rFonts w:hint="eastAsia" w:ascii="宋体" w:hAnsi="宋体" w:cs="宋体"/>
          <w:color w:val="000000" w:themeColor="text1"/>
          <w:sz w:val="28"/>
          <w:szCs w:val="28"/>
          <w14:textFill>
            <w14:solidFill>
              <w14:schemeClr w14:val="tx1"/>
            </w14:solidFill>
          </w14:textFill>
        </w:rPr>
        <w:t xml:space="preserve">  为进一步规范公司“安全与服务”微信公众平台工作流程，及时回应群众诉求，严惩各类道路运输违法行为，消除各类安全隐患，提升道路运输服务水平，根据有关法律法规及行业管理规定，公司结合实际特制定本制度。</w:t>
      </w:r>
    </w:p>
    <w:p>
      <w:pPr>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第二条</w:t>
      </w:r>
      <w:r>
        <w:rPr>
          <w:rFonts w:hint="eastAsia" w:ascii="宋体" w:hAnsi="宋体" w:cs="宋体"/>
          <w:color w:val="000000" w:themeColor="text1"/>
          <w:sz w:val="28"/>
          <w:szCs w:val="28"/>
          <w14:textFill>
            <w14:solidFill>
              <w14:schemeClr w14:val="tx1"/>
            </w14:solidFill>
          </w14:textFill>
        </w:rPr>
        <w:t xml:space="preserve">  公司应结合实际，分别建立健全安全与服务”微信公众平台日常管理、奖惩、信息分析及责任追究机制等配套机制，形成常态化、规范化管理。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公司“安全与服务”微信公众平台应用工作的主要职责：建立健本单位微信公众平台管理制度；每日登陆“微信平台”，关注本单位投诉举报和服务评价信息；在规定的时间内受理、调查处理、回复乘客投诉举报；定期报送车辆信息变更情况和二维码张贴情况；定期检查、维护、更换车辆二维码；依据平台数据，定期对公司驾驶员服务评价、投诉举报进行分析、排名、通报，整改突出问题，消除安全隐患，提升运输安全与服务水平。</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公司应加强车辆信息动态管理，定期核对、整理、收集新增、下线、变更车辆的信息，填写车辆信息登记表，定期发送至第三方服务商。公司收到第三方服务商发放的新增、变更车辆二维码模板后，应及时扫描检查，确保扫码有效，所含信息准确无误，并及时制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公司应建立二维码申报、领取、张贴台账，完成印制、张贴、维护车辆二维码工作。定期对车辆二维码情况进行检查，发现有缺失、污损情况，应及时更换；督促驾驶员每日出车前检查车辆二维码，确保无遗漏、污损。</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投诉举报条件与受理范围。投诉举报受理条件为有投诉人名称和联系方式、明确的投诉举报对象、具体事实等。投诉举报受理范围包括超员、超速、危险驾驶（频繁变道、随意超车、开情绪车、接打电话、开车闲聊）、疲劳驾驶、不按核定线路行驶、站外揽客、服务质量等情况。</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第七条 </w:t>
      </w:r>
      <w:r>
        <w:rPr>
          <w:rFonts w:hint="eastAsia" w:ascii="宋体" w:hAnsi="宋体" w:cs="宋体"/>
          <w:sz w:val="28"/>
          <w:szCs w:val="28"/>
        </w:rPr>
        <w:t xml:space="preserve"> 公司在收到投诉举报后，于3个工作日内对乘客投诉举报车辆进行调查处理（超长客运、旅游客运车辆及复杂投诉案件可适当延长处理时限，最长不超过7个工作日），填写、上传调查处理回复内容及相关证明材料，并将投诉举报调查处理相关材料报属地管理部门。对查证属实的，严格按照行业管理规定及公司制度对驾驶员及车辆进行处罚。</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公司应建立投诉举报办理台账，详细记录投诉举报时间、地点、内容、调查情况（包括车辆运行轨迹、3G视频等）及处理结果、回复内容等信息，梳理相关资料，一案一档，及时立卷归档。</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第九条 </w:t>
      </w:r>
      <w:r>
        <w:rPr>
          <w:rFonts w:hint="eastAsia" w:ascii="宋体" w:hAnsi="宋体" w:cs="宋体"/>
          <w:sz w:val="28"/>
          <w:szCs w:val="28"/>
        </w:rPr>
        <w:t xml:space="preserve"> 公司收到乘客的服务评价后，可根据实际情况，通过“微信平台”或电话进行回复，应重点关注服务差评。乘客反映的车辆乘坐环境不整洁、安全设施缺失无效等问题，公司应安排专人登车检查，核查属实的，督促驾驶员及时整改；乘客反映的擅自改变行驶线路、倒客、甩客等问题，公司应安排专人查看车辆运行轨迹和3G视频，进行调查核实，并依据公司制度进行处理。对多次获得差评的驾驶员，公司应对其进行教育、警告和通报。</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第十条 </w:t>
      </w:r>
      <w:r>
        <w:rPr>
          <w:rFonts w:hint="eastAsia" w:ascii="宋体" w:hAnsi="宋体" w:cs="宋体"/>
          <w:sz w:val="28"/>
          <w:szCs w:val="28"/>
        </w:rPr>
        <w:t xml:space="preserve"> 公司应对“微信平台”的投诉举报及服务评价进行及时处理，定期对驾驶员和车辆服务评价情况、投诉举报情况进行分析、排名和通报，对发现的安全隐患和服务质量问题，应及时整改。公司建立“一月一通报”工作制度，定期对平台数据进行分析，对车辆服务评价、投诉举报情况进行汇总、排名、分析，督促一一对应整改，提出改进措施。</w:t>
      </w:r>
    </w:p>
    <w:p>
      <w:pPr>
        <w:spacing w:line="560" w:lineRule="exact"/>
        <w:ind w:firstLine="562" w:firstLineChars="200"/>
        <w:rPr>
          <w:rFonts w:ascii="宋体" w:hAnsi="宋体" w:cs="宋体"/>
          <w:b/>
          <w:sz w:val="28"/>
          <w:szCs w:val="28"/>
        </w:rPr>
      </w:pPr>
      <w:r>
        <w:rPr>
          <w:rFonts w:hint="eastAsia" w:ascii="宋体" w:hAnsi="宋体" w:cs="宋体"/>
          <w:b/>
          <w:bCs/>
          <w:sz w:val="28"/>
          <w:szCs w:val="28"/>
        </w:rPr>
        <w:t>第十一条</w:t>
      </w:r>
      <w:r>
        <w:rPr>
          <w:rFonts w:hint="eastAsia" w:ascii="宋体" w:hAnsi="宋体" w:cs="宋体"/>
          <w:sz w:val="28"/>
          <w:szCs w:val="28"/>
        </w:rPr>
        <w:t xml:space="preserve">  公司对多次违规的驾驶员进行教育、警告、通报。对符合条件的应纳入“重点监控名单”和“黑名单”管理。公司将“微信平台”管理工作纳入对各部门安全生产工作年度目标内容，投诉举报量、投诉举报处理及时性等将作为考核单项。</w:t>
      </w:r>
    </w:p>
    <w:p>
      <w:pPr>
        <w:pStyle w:val="4"/>
        <w:keepNext w:val="0"/>
        <w:keepLines w:val="0"/>
        <w:spacing w:before="0" w:after="0" w:line="560" w:lineRule="exact"/>
        <w:rPr>
          <w:rFonts w:ascii="宋体" w:hAnsi="宋体" w:eastAsia="宋体" w:cs="宋体"/>
          <w:sz w:val="28"/>
          <w:szCs w:val="28"/>
        </w:rPr>
      </w:pPr>
      <w:bookmarkStart w:id="96" w:name="_Toc126414435"/>
      <w:r>
        <w:rPr>
          <w:rFonts w:hint="eastAsia" w:ascii="宋体" w:hAnsi="宋体" w:eastAsia="宋体" w:cs="宋体"/>
          <w:sz w:val="28"/>
          <w:szCs w:val="28"/>
        </w:rPr>
        <w:t>第十三节  安全生产诚信管理制度</w:t>
      </w:r>
      <w:bookmarkEnd w:id="96"/>
    </w:p>
    <w:p>
      <w:pPr>
        <w:spacing w:line="560" w:lineRule="exact"/>
        <w:ind w:firstLine="703" w:firstLineChars="250"/>
        <w:rPr>
          <w:rFonts w:ascii="宋体" w:hAnsi="宋体" w:cs="宋体"/>
          <w:sz w:val="28"/>
          <w:szCs w:val="28"/>
        </w:rPr>
      </w:pPr>
      <w:r>
        <w:rPr>
          <w:rFonts w:hint="eastAsia" w:ascii="宋体" w:hAnsi="宋体" w:cs="宋体"/>
          <w:b/>
          <w:bCs/>
          <w:sz w:val="28"/>
          <w:szCs w:val="28"/>
        </w:rPr>
        <w:t xml:space="preserve">第一条 </w:t>
      </w:r>
      <w:r>
        <w:rPr>
          <w:rFonts w:hint="eastAsia" w:ascii="宋体" w:hAnsi="宋体" w:cs="宋体"/>
          <w:sz w:val="28"/>
          <w:szCs w:val="28"/>
        </w:rPr>
        <w:t xml:space="preserve"> 为有效对生产经营单位安全生产违法失信行为实施惩戒，根据《安全生产法》、《国务院安委会关于加强企业安全生产诚信体系建设的指导意见》(安委〔2014〕8号)、《南充市安全生产诚信体系建设实施方案》(南市安委办〔2017〕35号)诚信体系建设工作要求，结合我司实际，制定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第二条  </w:t>
      </w:r>
      <w:r>
        <w:rPr>
          <w:rFonts w:hint="eastAsia" w:ascii="宋体" w:hAnsi="宋体" w:cs="宋体"/>
          <w:sz w:val="28"/>
          <w:szCs w:val="28"/>
        </w:rPr>
        <w:t>安全生产不良信用记录和“黑名单”管理应当遵循客观公正、及时准确、惩戒过失的原则。</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安全生产承诺制度。公司应向社会公开做出安全承诺，公司各个层级一直到一线岗位要进行双向安全承诺，接受各方监督。</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单位主要领导是实施安全承诺签字的总负责人，安全部门是组织实施和考核安全承诺的责任部门，应定期对承诺书的落实情况进行检查考核。安全承诺书须本人签定，严禁他人代签。承诺人必须熟悉安全承诺内容，若违反承诺，将按照公司相关制度进行处理，情节严重造成责任事故的，应承担相应法律责任。</w:t>
      </w:r>
    </w:p>
    <w:p>
      <w:pPr>
        <w:spacing w:line="560" w:lineRule="exact"/>
        <w:ind w:firstLine="562" w:firstLineChars="200"/>
        <w:rPr>
          <w:rFonts w:ascii="宋体" w:hAnsi="宋体" w:cs="宋体"/>
          <w:sz w:val="28"/>
          <w:szCs w:val="28"/>
          <w:shd w:val="clear" w:color="auto" w:fill="FFFFFF"/>
        </w:rPr>
      </w:pPr>
      <w:r>
        <w:rPr>
          <w:rFonts w:hint="eastAsia" w:ascii="宋体" w:hAnsi="宋体" w:cs="宋体"/>
          <w:b/>
          <w:bCs/>
          <w:sz w:val="28"/>
          <w:szCs w:val="28"/>
          <w:shd w:val="clear" w:color="auto" w:fill="FFFFFF"/>
        </w:rPr>
        <w:t>第五条</w:t>
      </w:r>
      <w:r>
        <w:rPr>
          <w:rFonts w:hint="eastAsia" w:ascii="宋体" w:hAnsi="宋体" w:cs="宋体"/>
          <w:sz w:val="28"/>
          <w:szCs w:val="28"/>
          <w:shd w:val="clear" w:color="auto" w:fill="FFFFFF"/>
        </w:rPr>
        <w:t xml:space="preserve">  公司安全承诺内容：</w:t>
      </w:r>
    </w:p>
    <w:p>
      <w:pPr>
        <w:spacing w:line="560" w:lineRule="exact"/>
        <w:ind w:firstLine="640"/>
        <w:rPr>
          <w:rFonts w:ascii="宋体" w:hAnsi="宋体" w:cs="宋体"/>
          <w:sz w:val="28"/>
          <w:szCs w:val="28"/>
        </w:rPr>
      </w:pPr>
      <w:r>
        <w:rPr>
          <w:rFonts w:hint="eastAsia" w:ascii="宋体" w:hAnsi="宋体" w:cs="宋体"/>
          <w:sz w:val="28"/>
          <w:szCs w:val="28"/>
        </w:rPr>
        <w:t>1、严格执行安全生产、职业病防治、消防等各项法律法规、标准规范，绝不非法违法组织生产；</w:t>
      </w:r>
    </w:p>
    <w:p>
      <w:pPr>
        <w:spacing w:line="560" w:lineRule="exact"/>
        <w:ind w:firstLine="640"/>
        <w:rPr>
          <w:rFonts w:ascii="宋体" w:hAnsi="宋体" w:cs="宋体"/>
          <w:sz w:val="28"/>
          <w:szCs w:val="28"/>
        </w:rPr>
      </w:pPr>
      <w:r>
        <w:rPr>
          <w:rFonts w:hint="eastAsia" w:ascii="宋体" w:hAnsi="宋体" w:cs="宋体"/>
          <w:sz w:val="28"/>
          <w:szCs w:val="28"/>
        </w:rPr>
        <w:t>2、严格落实国家安全监管总局关于企业安全生产责任体系“五落实五到位”的规定；</w:t>
      </w:r>
    </w:p>
    <w:p>
      <w:pPr>
        <w:spacing w:line="560" w:lineRule="exact"/>
        <w:ind w:firstLine="640"/>
        <w:rPr>
          <w:rFonts w:ascii="宋体" w:hAnsi="宋体" w:cs="宋体"/>
          <w:sz w:val="28"/>
          <w:szCs w:val="28"/>
        </w:rPr>
      </w:pPr>
      <w:r>
        <w:rPr>
          <w:rFonts w:hint="eastAsia" w:ascii="宋体" w:hAnsi="宋体" w:cs="宋体"/>
          <w:sz w:val="28"/>
          <w:szCs w:val="28"/>
        </w:rPr>
        <w:t>3、建立健全并严格落实安全生产责任制度；</w:t>
      </w:r>
    </w:p>
    <w:p>
      <w:pPr>
        <w:spacing w:line="560" w:lineRule="exact"/>
        <w:ind w:firstLine="640"/>
        <w:rPr>
          <w:rFonts w:ascii="宋体" w:hAnsi="宋体" w:cs="宋体"/>
          <w:sz w:val="28"/>
          <w:szCs w:val="28"/>
        </w:rPr>
      </w:pPr>
      <w:r>
        <w:rPr>
          <w:rFonts w:hint="eastAsia" w:ascii="宋体" w:hAnsi="宋体" w:cs="宋体"/>
          <w:sz w:val="28"/>
          <w:szCs w:val="28"/>
        </w:rPr>
        <w:t>4、确保职工生命安全和职业健康，不违章指挥，不冒险作业，杜绝生产安全责任事故；</w:t>
      </w:r>
    </w:p>
    <w:p>
      <w:pPr>
        <w:spacing w:line="560" w:lineRule="exact"/>
        <w:ind w:firstLine="640"/>
        <w:rPr>
          <w:rFonts w:ascii="宋体" w:hAnsi="宋体" w:cs="宋体"/>
          <w:sz w:val="28"/>
          <w:szCs w:val="28"/>
        </w:rPr>
      </w:pPr>
      <w:r>
        <w:rPr>
          <w:rFonts w:hint="eastAsia" w:ascii="宋体" w:hAnsi="宋体" w:cs="宋体"/>
          <w:sz w:val="28"/>
          <w:szCs w:val="28"/>
        </w:rPr>
        <w:t>5、加强安全生产标准化建设和建立隐患排查治理制度；</w:t>
      </w:r>
    </w:p>
    <w:p>
      <w:pPr>
        <w:spacing w:line="560" w:lineRule="exact"/>
        <w:ind w:firstLine="640"/>
        <w:rPr>
          <w:rFonts w:ascii="宋体" w:hAnsi="宋体" w:cs="宋体"/>
          <w:sz w:val="28"/>
          <w:szCs w:val="28"/>
        </w:rPr>
      </w:pPr>
      <w:r>
        <w:rPr>
          <w:rFonts w:hint="eastAsia" w:ascii="宋体" w:hAnsi="宋体" w:cs="宋体"/>
          <w:sz w:val="28"/>
          <w:szCs w:val="28"/>
        </w:rPr>
        <w:t>6、自觉接受安全监管监察部门和行业监管部门依法检查，严格执行执法指令。</w:t>
      </w:r>
    </w:p>
    <w:p>
      <w:pPr>
        <w:spacing w:line="560" w:lineRule="exact"/>
        <w:ind w:firstLine="562" w:firstLineChars="200"/>
        <w:rPr>
          <w:rFonts w:ascii="宋体" w:hAnsi="宋体" w:cs="宋体"/>
          <w:b/>
          <w:sz w:val="28"/>
          <w:szCs w:val="28"/>
        </w:rPr>
      </w:pPr>
      <w:r>
        <w:rPr>
          <w:rFonts w:hint="eastAsia" w:ascii="宋体" w:hAnsi="宋体" w:cs="宋体"/>
          <w:b/>
          <w:bCs/>
          <w:sz w:val="28"/>
          <w:szCs w:val="28"/>
        </w:rPr>
        <w:t>第六条</w:t>
      </w:r>
      <w:r>
        <w:rPr>
          <w:rFonts w:hint="eastAsia" w:ascii="宋体" w:hAnsi="宋体" w:cs="宋体"/>
          <w:sz w:val="28"/>
          <w:szCs w:val="28"/>
        </w:rPr>
        <w:t xml:space="preserve">  安全生产不良信用记录制度。公司和个人有违反承诺及下列情形之一的，将其列入安全生产不良信用记录：</w:t>
      </w:r>
    </w:p>
    <w:p>
      <w:pPr>
        <w:spacing w:line="560" w:lineRule="exact"/>
        <w:ind w:firstLine="560" w:firstLineChars="200"/>
        <w:rPr>
          <w:rFonts w:ascii="宋体" w:hAnsi="宋体" w:cs="宋体"/>
          <w:sz w:val="28"/>
          <w:szCs w:val="28"/>
        </w:rPr>
      </w:pPr>
      <w:r>
        <w:rPr>
          <w:rFonts w:hint="eastAsia" w:ascii="宋体" w:hAnsi="宋体" w:cs="宋体"/>
          <w:sz w:val="28"/>
          <w:szCs w:val="28"/>
        </w:rPr>
        <w:t>1、驾驶员一年内发生生产安全伤亡责任事故的；</w:t>
      </w:r>
    </w:p>
    <w:p>
      <w:pPr>
        <w:spacing w:line="560" w:lineRule="exact"/>
        <w:ind w:firstLine="560" w:firstLineChars="200"/>
        <w:rPr>
          <w:rFonts w:ascii="宋体" w:hAnsi="宋体" w:cs="宋体"/>
          <w:sz w:val="28"/>
          <w:szCs w:val="28"/>
        </w:rPr>
      </w:pPr>
      <w:r>
        <w:rPr>
          <w:rFonts w:hint="eastAsia" w:ascii="宋体" w:hAnsi="宋体" w:cs="宋体"/>
          <w:sz w:val="28"/>
          <w:szCs w:val="28"/>
        </w:rPr>
        <w:t>2、非法违法组织生产经营活动的；</w:t>
      </w:r>
    </w:p>
    <w:p>
      <w:pPr>
        <w:spacing w:line="560" w:lineRule="exact"/>
        <w:ind w:firstLine="560" w:firstLineChars="200"/>
        <w:rPr>
          <w:rFonts w:ascii="宋体" w:hAnsi="宋体" w:cs="宋体"/>
          <w:sz w:val="28"/>
          <w:szCs w:val="28"/>
        </w:rPr>
      </w:pPr>
      <w:r>
        <w:rPr>
          <w:rFonts w:hint="eastAsia" w:ascii="宋体" w:hAnsi="宋体" w:cs="宋体"/>
          <w:sz w:val="28"/>
          <w:szCs w:val="28"/>
        </w:rPr>
        <w:t>3、检查发现存在重大安全生产隐患、重大职业病危害隐患的；</w:t>
      </w:r>
    </w:p>
    <w:p>
      <w:pPr>
        <w:spacing w:line="560" w:lineRule="exact"/>
        <w:ind w:firstLine="560" w:firstLineChars="200"/>
        <w:rPr>
          <w:rFonts w:ascii="宋体" w:hAnsi="宋体" w:cs="宋体"/>
          <w:sz w:val="28"/>
          <w:szCs w:val="28"/>
        </w:rPr>
      </w:pPr>
      <w:r>
        <w:rPr>
          <w:rFonts w:hint="eastAsia" w:ascii="宋体" w:hAnsi="宋体" w:cs="宋体"/>
          <w:sz w:val="28"/>
          <w:szCs w:val="28"/>
        </w:rPr>
        <w:t>4、未按规定开展安全生产标准化建设的或在规定期限内未达到安全生产标准化要求的；</w:t>
      </w:r>
    </w:p>
    <w:p>
      <w:pPr>
        <w:spacing w:line="560" w:lineRule="exact"/>
        <w:ind w:firstLine="560" w:firstLineChars="200"/>
        <w:rPr>
          <w:rFonts w:ascii="宋体" w:hAnsi="宋体" w:cs="宋体"/>
          <w:sz w:val="28"/>
          <w:szCs w:val="28"/>
        </w:rPr>
      </w:pPr>
      <w:r>
        <w:rPr>
          <w:rFonts w:hint="eastAsia" w:ascii="宋体" w:hAnsi="宋体" w:cs="宋体"/>
          <w:sz w:val="28"/>
          <w:szCs w:val="28"/>
        </w:rPr>
        <w:t>5、未建立隐患排查治理制度，不如实记录和上报隐患排查治理情况，期限内未完成治理整改的；</w:t>
      </w:r>
    </w:p>
    <w:p>
      <w:pPr>
        <w:spacing w:line="560" w:lineRule="exact"/>
        <w:ind w:firstLine="560" w:firstLineChars="200"/>
        <w:rPr>
          <w:rFonts w:ascii="宋体" w:hAnsi="宋体" w:cs="宋体"/>
          <w:sz w:val="28"/>
          <w:szCs w:val="28"/>
        </w:rPr>
      </w:pPr>
      <w:r>
        <w:rPr>
          <w:rFonts w:hint="eastAsia" w:ascii="宋体" w:hAnsi="宋体" w:cs="宋体"/>
          <w:sz w:val="28"/>
          <w:szCs w:val="28"/>
        </w:rPr>
        <w:t>6、拒不执行各级安全监管监察指令的，以及逾期不履行停产停业、停止使用、停止施工和罚款等处罚的；</w:t>
      </w:r>
    </w:p>
    <w:p>
      <w:pPr>
        <w:spacing w:line="560" w:lineRule="exact"/>
        <w:ind w:firstLine="560" w:firstLineChars="200"/>
        <w:rPr>
          <w:rFonts w:ascii="宋体" w:hAnsi="宋体" w:cs="宋体"/>
          <w:sz w:val="28"/>
          <w:szCs w:val="28"/>
        </w:rPr>
      </w:pPr>
      <w:r>
        <w:rPr>
          <w:rFonts w:hint="eastAsia" w:ascii="宋体" w:hAnsi="宋体" w:cs="宋体"/>
          <w:sz w:val="28"/>
          <w:szCs w:val="28"/>
        </w:rPr>
        <w:t>7、未依法依规报告事故、组织开展抢险救援的；</w:t>
      </w:r>
    </w:p>
    <w:p>
      <w:pPr>
        <w:spacing w:line="560" w:lineRule="exact"/>
        <w:ind w:firstLine="560" w:firstLineChars="200"/>
        <w:rPr>
          <w:rFonts w:ascii="宋体" w:hAnsi="宋体" w:cs="宋体"/>
          <w:sz w:val="28"/>
          <w:szCs w:val="28"/>
        </w:rPr>
      </w:pPr>
      <w:r>
        <w:rPr>
          <w:rFonts w:hint="eastAsia" w:ascii="宋体" w:hAnsi="宋体" w:cs="宋体"/>
          <w:sz w:val="28"/>
          <w:szCs w:val="28"/>
        </w:rPr>
        <w:t>8、发生或者可能发生急性职业病危害事故时，未立即采取应急救援和控制措施或者未按照规定及时报告的；</w:t>
      </w:r>
    </w:p>
    <w:p>
      <w:pPr>
        <w:spacing w:line="560" w:lineRule="exact"/>
        <w:ind w:firstLine="560" w:firstLineChars="200"/>
        <w:rPr>
          <w:rFonts w:ascii="宋体" w:hAnsi="宋体" w:cs="宋体"/>
          <w:sz w:val="28"/>
          <w:szCs w:val="28"/>
        </w:rPr>
      </w:pPr>
      <w:r>
        <w:rPr>
          <w:rFonts w:hint="eastAsia" w:ascii="宋体" w:hAnsi="宋体" w:cs="宋体"/>
          <w:sz w:val="28"/>
          <w:szCs w:val="28"/>
        </w:rPr>
        <w:t>9、其他安全生产非法违法或造成恶劣社会影响或应当列入安全生产诚信“黑名单”的行为。</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对责任事故的不良信用记录，实行分级管理，原则上，一年内发生轻伤责任事故的，责任驾驶员纳入公司安全生产不良信用记录。</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公司安全生产不良信用记录的管理由安全部门负责，公司每月10日前要将上月纳入不良信用记录的车辆、驾驶员名单在单位内部予以公布，并报集团公司安全部门备案。</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不良信用记录管理期限一般为1年，一年之内未再发生第三条1-8项情形的，取消不良信用记录，否则保留不良信用记录。</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第十条</w:t>
      </w:r>
      <w:r>
        <w:rPr>
          <w:rFonts w:hint="eastAsia" w:ascii="宋体" w:hAnsi="宋体" w:cs="宋体"/>
          <w:sz w:val="28"/>
          <w:szCs w:val="28"/>
        </w:rPr>
        <w:t xml:space="preserve"> 实施安全生产“黑名单”管理制度的基本程序：</w:t>
      </w:r>
    </w:p>
    <w:p>
      <w:pPr>
        <w:spacing w:line="560" w:lineRule="exact"/>
        <w:ind w:firstLine="560" w:firstLineChars="200"/>
        <w:rPr>
          <w:rFonts w:ascii="宋体" w:hAnsi="宋体" w:cs="宋体"/>
          <w:sz w:val="28"/>
          <w:szCs w:val="28"/>
        </w:rPr>
      </w:pPr>
      <w:r>
        <w:rPr>
          <w:rFonts w:hint="eastAsia" w:ascii="宋体" w:hAnsi="宋体" w:cs="宋体"/>
          <w:sz w:val="28"/>
          <w:szCs w:val="28"/>
        </w:rPr>
        <w:t>1、信息采集。通过事故调查、安全检查、群众举报、部门移送等途径，由公司安全部门负责信息收集，并报行业管理部门。内容包括：</w:t>
      </w:r>
    </w:p>
    <w:p>
      <w:pPr>
        <w:spacing w:line="560" w:lineRule="exact"/>
        <w:ind w:left="479" w:leftChars="228"/>
        <w:rPr>
          <w:rFonts w:ascii="宋体" w:hAnsi="宋体" w:cs="宋体"/>
          <w:sz w:val="28"/>
          <w:szCs w:val="28"/>
        </w:rPr>
      </w:pPr>
      <w:r>
        <w:rPr>
          <w:rFonts w:hint="eastAsia" w:ascii="宋体" w:hAnsi="宋体" w:cs="宋体"/>
          <w:sz w:val="28"/>
          <w:szCs w:val="28"/>
        </w:rPr>
        <w:t>（1）名称及概况;</w:t>
      </w:r>
      <w:r>
        <w:rPr>
          <w:rFonts w:hint="eastAsia" w:ascii="宋体" w:hAnsi="宋体" w:cs="宋体"/>
          <w:sz w:val="28"/>
          <w:szCs w:val="28"/>
        </w:rPr>
        <w:br w:type="textWrapping"/>
      </w:r>
      <w:r>
        <w:rPr>
          <w:rFonts w:hint="eastAsia" w:ascii="宋体" w:hAnsi="宋体" w:cs="宋体"/>
          <w:sz w:val="28"/>
          <w:szCs w:val="28"/>
        </w:rPr>
        <w:t>（2）主要违法违规行为;</w:t>
      </w:r>
    </w:p>
    <w:p>
      <w:pPr>
        <w:spacing w:line="560" w:lineRule="exact"/>
        <w:ind w:firstLine="420" w:firstLineChars="150"/>
        <w:rPr>
          <w:rFonts w:ascii="宋体" w:hAnsi="宋体" w:cs="宋体"/>
          <w:sz w:val="28"/>
          <w:szCs w:val="28"/>
        </w:rPr>
      </w:pPr>
      <w:r>
        <w:rPr>
          <w:rFonts w:hint="eastAsia" w:ascii="宋体" w:hAnsi="宋体" w:cs="宋体"/>
          <w:sz w:val="28"/>
          <w:szCs w:val="28"/>
        </w:rPr>
        <w:t>（3）违法违规事实的有关证据和处理依据;</w:t>
      </w:r>
    </w:p>
    <w:p>
      <w:pPr>
        <w:spacing w:line="560" w:lineRule="exact"/>
        <w:ind w:firstLine="420" w:firstLineChars="150"/>
        <w:rPr>
          <w:rFonts w:ascii="宋体" w:hAnsi="宋体" w:cs="宋体"/>
          <w:sz w:val="28"/>
          <w:szCs w:val="28"/>
        </w:rPr>
      </w:pPr>
      <w:r>
        <w:rPr>
          <w:rFonts w:hint="eastAsia" w:ascii="宋体" w:hAnsi="宋体" w:cs="宋体"/>
          <w:sz w:val="28"/>
          <w:szCs w:val="28"/>
        </w:rPr>
        <w:t>（4）其他应当收集的情况。</w:t>
      </w:r>
    </w:p>
    <w:p>
      <w:pPr>
        <w:spacing w:line="560" w:lineRule="exact"/>
        <w:ind w:firstLine="560" w:firstLineChars="200"/>
        <w:rPr>
          <w:rFonts w:ascii="宋体" w:hAnsi="宋体" w:cs="宋体"/>
          <w:sz w:val="28"/>
          <w:szCs w:val="28"/>
          <w:u w:val="single"/>
        </w:rPr>
      </w:pPr>
      <w:r>
        <w:rPr>
          <w:rFonts w:hint="eastAsia" w:ascii="宋体" w:hAnsi="宋体" w:cs="宋体"/>
          <w:sz w:val="28"/>
          <w:szCs w:val="28"/>
        </w:rPr>
        <w:t>2、信息告知。对拟列入公司安全生产诚信“黑名单”的相关人员，公司安全部门应提前告知，并听取其陈述申辩意见。相关人员，提出的事实、理由和证据成立的，应予以采纳，并报公司安委会。</w:t>
      </w:r>
    </w:p>
    <w:p>
      <w:pPr>
        <w:spacing w:line="560" w:lineRule="exact"/>
        <w:ind w:firstLine="560" w:firstLineChars="200"/>
        <w:rPr>
          <w:rFonts w:ascii="宋体" w:hAnsi="宋体" w:cs="宋体"/>
          <w:sz w:val="28"/>
          <w:szCs w:val="28"/>
        </w:rPr>
      </w:pPr>
      <w:r>
        <w:rPr>
          <w:rFonts w:hint="eastAsia" w:ascii="宋体" w:hAnsi="宋体" w:cs="宋体"/>
          <w:sz w:val="28"/>
          <w:szCs w:val="28"/>
        </w:rPr>
        <w:t>3、信息公布。被列入安全生产“黑名单”的相关人员，由公司通过文件等形式予以公布。</w:t>
      </w:r>
    </w:p>
    <w:p>
      <w:pPr>
        <w:spacing w:line="560" w:lineRule="exact"/>
        <w:ind w:firstLine="560" w:firstLineChars="200"/>
        <w:rPr>
          <w:rFonts w:ascii="宋体" w:hAnsi="宋体" w:cs="宋体"/>
          <w:sz w:val="28"/>
          <w:szCs w:val="28"/>
        </w:rPr>
      </w:pPr>
      <w:r>
        <w:rPr>
          <w:rFonts w:hint="eastAsia" w:ascii="宋体" w:hAnsi="宋体" w:cs="宋体"/>
          <w:sz w:val="28"/>
          <w:szCs w:val="28"/>
        </w:rPr>
        <w:t>4、信息删除。被列入安全生产“黑名单”的相关人员，在“黑名单”管理期限满时，由相关人员向公司提出解除申请。公司安全部门组织对其验收，并向公司安委会提交验收意见。对已整改且未再发生本制度第六条规定情形的，由公司安委会将其从“黑名单”中删除，并在公司内部通过文件予以公布。</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第十一条 </w:t>
      </w:r>
      <w:r>
        <w:rPr>
          <w:rFonts w:hint="eastAsia" w:ascii="宋体" w:hAnsi="宋体" w:cs="宋体"/>
          <w:sz w:val="28"/>
          <w:szCs w:val="28"/>
        </w:rPr>
        <w:t xml:space="preserve"> 安全生产诚信激励和失信惩戒制度</w:t>
      </w:r>
    </w:p>
    <w:p>
      <w:pPr>
        <w:spacing w:line="560" w:lineRule="exact"/>
        <w:ind w:firstLine="560" w:firstLineChars="200"/>
        <w:rPr>
          <w:rFonts w:ascii="宋体" w:hAnsi="宋体" w:cs="宋体"/>
          <w:sz w:val="28"/>
          <w:szCs w:val="28"/>
        </w:rPr>
      </w:pPr>
      <w:r>
        <w:rPr>
          <w:rFonts w:hint="eastAsia" w:ascii="宋体" w:hAnsi="宋体" w:cs="宋体"/>
          <w:sz w:val="28"/>
          <w:szCs w:val="28"/>
        </w:rPr>
        <w:t>1、安全生产诚实激励制度。对安全生产诚实守信和受到县级以上表彰的部门、个人，公司在相关安全生产审批等工作中优先办理，在年度评优表彰时作重要参考依据。</w:t>
      </w:r>
    </w:p>
    <w:p>
      <w:pPr>
        <w:spacing w:line="560" w:lineRule="exact"/>
        <w:ind w:firstLine="560" w:firstLineChars="200"/>
        <w:rPr>
          <w:rFonts w:ascii="宋体" w:hAnsi="宋体" w:cs="宋体"/>
          <w:sz w:val="28"/>
          <w:szCs w:val="28"/>
        </w:rPr>
      </w:pPr>
      <w:r>
        <w:rPr>
          <w:rFonts w:hint="eastAsia" w:ascii="宋体" w:hAnsi="宋体" w:cs="宋体"/>
          <w:sz w:val="28"/>
          <w:szCs w:val="28"/>
        </w:rPr>
        <w:t>2、安全生产失信惩戒制度。发生死亡责任事故和非法违法开展生产经营活动造成生产安全责任事故的，对部门负责人、相关责任人一律取消评优评先资格，通过组织约谈等方式予以诫勉，将其不良行为记录及时在全司公开曝光。</w:t>
      </w:r>
    </w:p>
    <w:p>
      <w:pPr>
        <w:pStyle w:val="4"/>
        <w:keepNext w:val="0"/>
        <w:keepLines w:val="0"/>
        <w:spacing w:before="0" w:after="0" w:line="560" w:lineRule="exact"/>
        <w:rPr>
          <w:rFonts w:ascii="宋体" w:hAnsi="宋体" w:eastAsia="宋体" w:cs="宋体"/>
          <w:sz w:val="28"/>
          <w:szCs w:val="28"/>
        </w:rPr>
      </w:pPr>
      <w:bookmarkStart w:id="97" w:name="_Toc126414436"/>
      <w:r>
        <w:rPr>
          <w:rFonts w:hint="eastAsia" w:ascii="宋体" w:hAnsi="宋体" w:eastAsia="宋体" w:cs="宋体"/>
          <w:sz w:val="28"/>
          <w:szCs w:val="28"/>
        </w:rPr>
        <w:t>第十四节  安全生产目标管理制度</w:t>
      </w:r>
      <w:bookmarkEnd w:id="97"/>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明确安全目标与指标的制定、分解、实施、考核等环节内容，建立健全安全生产管理体系，落实安全生产责任，使公司安全生产目标管理规范化和制度化，确保公司安全生产目标能自上而下层层分解落实，以及自下而上层层保证实现，结合本公司实际，特制定本制度。 </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本制度适用于公司安全生产目标与指标的制定、分解、实施和考核。</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安全生产目标的制定</w:t>
      </w:r>
    </w:p>
    <w:p>
      <w:pPr>
        <w:spacing w:line="560" w:lineRule="exact"/>
        <w:ind w:firstLine="560" w:firstLineChars="200"/>
        <w:rPr>
          <w:rFonts w:ascii="宋体" w:hAnsi="宋体" w:cs="宋体"/>
          <w:sz w:val="28"/>
          <w:szCs w:val="28"/>
        </w:rPr>
      </w:pPr>
      <w:r>
        <w:rPr>
          <w:rFonts w:hint="eastAsia" w:ascii="宋体" w:hAnsi="宋体" w:cs="宋体"/>
          <w:sz w:val="28"/>
          <w:szCs w:val="28"/>
        </w:rPr>
        <w:t>1、总体和年度安全生产目标由公司安委会根据政府和上级部门下达的目标与指标及公司历年和上年安全生产执行情况研究制定。</w:t>
      </w:r>
    </w:p>
    <w:p>
      <w:pPr>
        <w:spacing w:line="560" w:lineRule="exact"/>
        <w:ind w:firstLine="560" w:firstLineChars="200"/>
        <w:rPr>
          <w:rFonts w:ascii="宋体" w:hAnsi="宋体" w:cs="宋体"/>
          <w:sz w:val="28"/>
          <w:szCs w:val="28"/>
        </w:rPr>
      </w:pPr>
      <w:r>
        <w:rPr>
          <w:rFonts w:hint="eastAsia" w:ascii="宋体" w:hAnsi="宋体" w:cs="宋体"/>
          <w:sz w:val="28"/>
          <w:szCs w:val="28"/>
        </w:rPr>
        <w:t>2、安全生产目标的制定不能高于行业管理部门规定的目标指标，不能高于上年度安全生产目标指标，要体现持续改善的原则。</w:t>
      </w:r>
    </w:p>
    <w:p>
      <w:pPr>
        <w:spacing w:line="560" w:lineRule="exact"/>
        <w:ind w:firstLine="560" w:firstLineChars="200"/>
        <w:rPr>
          <w:rFonts w:ascii="宋体" w:hAnsi="宋体" w:cs="宋体"/>
          <w:sz w:val="28"/>
          <w:szCs w:val="28"/>
        </w:rPr>
      </w:pPr>
      <w:r>
        <w:rPr>
          <w:rFonts w:hint="eastAsia" w:ascii="宋体" w:hAnsi="宋体" w:cs="宋体"/>
          <w:sz w:val="28"/>
          <w:szCs w:val="28"/>
        </w:rPr>
        <w:t>3、安全生产目标除事故（道路交通、工伤、火灾事故）硬指标外，还应包括隐患排查治理、安全教育培训、制度执行以及治安、反恐等方面的指标。</w:t>
      </w:r>
    </w:p>
    <w:p>
      <w:pPr>
        <w:spacing w:line="560" w:lineRule="exact"/>
        <w:ind w:firstLine="560" w:firstLineChars="200"/>
        <w:rPr>
          <w:rFonts w:ascii="宋体" w:hAnsi="宋体" w:cs="宋体"/>
          <w:sz w:val="28"/>
          <w:szCs w:val="28"/>
        </w:rPr>
      </w:pPr>
      <w:r>
        <w:rPr>
          <w:rFonts w:hint="eastAsia" w:ascii="宋体" w:hAnsi="宋体" w:cs="宋体"/>
          <w:sz w:val="28"/>
          <w:szCs w:val="28"/>
        </w:rPr>
        <w:t>4、依据年度安全生产目标考核的结果，公司应在每年初组织召开安委会会议，重新修订年度安全生产目标。</w:t>
      </w:r>
    </w:p>
    <w:p>
      <w:pPr>
        <w:spacing w:line="560" w:lineRule="exact"/>
        <w:ind w:firstLine="560" w:firstLineChars="200"/>
        <w:rPr>
          <w:rFonts w:ascii="宋体" w:hAnsi="宋体" w:cs="宋体"/>
          <w:sz w:val="28"/>
          <w:szCs w:val="28"/>
        </w:rPr>
      </w:pPr>
      <w:r>
        <w:rPr>
          <w:rFonts w:hint="eastAsia" w:ascii="宋体" w:hAnsi="宋体" w:cs="宋体"/>
          <w:sz w:val="28"/>
          <w:szCs w:val="28"/>
        </w:rPr>
        <w:t>5、总体和年度安全生产目标经主要负责人批准后，以文件的形式下发到每个各部门。</w:t>
      </w:r>
    </w:p>
    <w:p>
      <w:pPr>
        <w:spacing w:line="560" w:lineRule="exact"/>
        <w:ind w:firstLine="560" w:firstLineChars="200"/>
        <w:rPr>
          <w:rFonts w:ascii="宋体" w:hAnsi="宋体" w:cs="宋体"/>
          <w:sz w:val="28"/>
          <w:szCs w:val="28"/>
        </w:rPr>
      </w:pPr>
      <w:r>
        <w:rPr>
          <w:rFonts w:hint="eastAsia" w:ascii="宋体" w:hAnsi="宋体" w:cs="宋体"/>
          <w:sz w:val="28"/>
          <w:szCs w:val="28"/>
        </w:rPr>
        <w:t>6、公司应通过各种方式向全体员工宣传公司总体和年度安全生产目标，并在安全教育培训时对全体从业人员进行培训。</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年度安全生产目标的分解</w:t>
      </w:r>
    </w:p>
    <w:p>
      <w:pPr>
        <w:spacing w:line="560" w:lineRule="exact"/>
        <w:ind w:firstLine="560" w:firstLineChars="200"/>
        <w:rPr>
          <w:rFonts w:ascii="宋体" w:hAnsi="宋体" w:cs="宋体"/>
          <w:sz w:val="28"/>
          <w:szCs w:val="28"/>
        </w:rPr>
      </w:pPr>
      <w:r>
        <w:rPr>
          <w:rFonts w:hint="eastAsia" w:ascii="宋体" w:hAnsi="宋体" w:cs="宋体"/>
          <w:sz w:val="28"/>
          <w:szCs w:val="28"/>
        </w:rPr>
        <w:t>1、公司年度安全生产目标制定、修订后，安全部门负责将年度安全生产目标分解成安全指标，并形成文件经主要负责人批准后，落实到各职能部门。</w:t>
      </w:r>
    </w:p>
    <w:p>
      <w:pPr>
        <w:spacing w:line="560" w:lineRule="exact"/>
        <w:ind w:firstLine="560" w:firstLineChars="200"/>
        <w:rPr>
          <w:rFonts w:ascii="宋体" w:hAnsi="宋体" w:cs="宋体"/>
          <w:sz w:val="28"/>
          <w:szCs w:val="28"/>
        </w:rPr>
      </w:pPr>
      <w:r>
        <w:rPr>
          <w:rFonts w:hint="eastAsia" w:ascii="宋体" w:hAnsi="宋体" w:cs="宋体"/>
          <w:sz w:val="28"/>
          <w:szCs w:val="28"/>
        </w:rPr>
        <w:t>2、各部门应通过例会、安全教育培训，向全体员工宣传本部门相关的安全生产目标和指标。</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安全生产目标与指标的实施</w:t>
      </w:r>
    </w:p>
    <w:p>
      <w:pPr>
        <w:spacing w:line="560" w:lineRule="exact"/>
        <w:ind w:firstLine="560" w:firstLineChars="200"/>
        <w:rPr>
          <w:rFonts w:ascii="宋体" w:hAnsi="宋体" w:cs="宋体"/>
          <w:sz w:val="28"/>
          <w:szCs w:val="28"/>
        </w:rPr>
      </w:pPr>
      <w:r>
        <w:rPr>
          <w:rFonts w:hint="eastAsia" w:ascii="宋体" w:hAnsi="宋体" w:cs="宋体"/>
          <w:sz w:val="28"/>
          <w:szCs w:val="28"/>
        </w:rPr>
        <w:t>1、各部门根据年度安全生产目标及指标制定年度安全生产目标与指标实施计划，经主要负责人批准后予以实施。</w:t>
      </w:r>
    </w:p>
    <w:p>
      <w:pPr>
        <w:spacing w:line="560" w:lineRule="exact"/>
        <w:ind w:firstLine="560" w:firstLineChars="200"/>
        <w:rPr>
          <w:rFonts w:ascii="宋体" w:hAnsi="宋体" w:cs="宋体"/>
          <w:sz w:val="28"/>
          <w:szCs w:val="28"/>
        </w:rPr>
      </w:pPr>
      <w:r>
        <w:rPr>
          <w:rFonts w:hint="eastAsia" w:ascii="宋体" w:hAnsi="宋体" w:cs="宋体"/>
          <w:sz w:val="28"/>
          <w:szCs w:val="28"/>
        </w:rPr>
        <w:t>2、各部门应依据季度安全生产目标与指标检查考核结果，及时调整安全生产目标和指标实施计划。</w:t>
      </w:r>
    </w:p>
    <w:p>
      <w:pPr>
        <w:spacing w:line="560" w:lineRule="exact"/>
        <w:ind w:firstLine="560" w:firstLineChars="200"/>
        <w:rPr>
          <w:rFonts w:ascii="宋体" w:hAnsi="宋体" w:cs="宋体"/>
          <w:sz w:val="28"/>
          <w:szCs w:val="28"/>
        </w:rPr>
      </w:pPr>
      <w:r>
        <w:rPr>
          <w:rFonts w:hint="eastAsia" w:ascii="宋体" w:hAnsi="宋体" w:cs="宋体"/>
          <w:sz w:val="28"/>
          <w:szCs w:val="28"/>
        </w:rPr>
        <w:t>3、各部门应通过安全例会或安全培训，向全体员工宣传安全生产目标与指标，及其实施计划。</w:t>
      </w:r>
    </w:p>
    <w:p>
      <w:pPr>
        <w:spacing w:line="560" w:lineRule="exact"/>
        <w:ind w:firstLine="560" w:firstLineChars="200"/>
        <w:rPr>
          <w:rFonts w:ascii="宋体" w:hAnsi="宋体" w:cs="宋体"/>
          <w:sz w:val="28"/>
          <w:szCs w:val="28"/>
        </w:rPr>
      </w:pPr>
      <w:r>
        <w:rPr>
          <w:rFonts w:hint="eastAsia" w:ascii="宋体" w:hAnsi="宋体" w:cs="宋体"/>
          <w:sz w:val="28"/>
          <w:szCs w:val="28"/>
        </w:rPr>
        <w:t>4、各部门负责人组织落实与本部门相关安全生产目标与指标实施计划。</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安全生产目标与指标的考核和奖惩</w:t>
      </w:r>
    </w:p>
    <w:p>
      <w:pPr>
        <w:spacing w:line="560" w:lineRule="exact"/>
        <w:ind w:firstLine="560" w:firstLineChars="200"/>
        <w:rPr>
          <w:rFonts w:ascii="宋体" w:hAnsi="宋体" w:cs="宋体"/>
          <w:sz w:val="28"/>
          <w:szCs w:val="28"/>
        </w:rPr>
      </w:pPr>
      <w:r>
        <w:rPr>
          <w:rFonts w:hint="eastAsia" w:ascii="宋体" w:hAnsi="宋体" w:cs="宋体"/>
          <w:sz w:val="28"/>
          <w:szCs w:val="28"/>
        </w:rPr>
        <w:t>1、公司于每季度末对本季度的安全生产控制目标和指标执行情况进行检查考核，并在安全会议上进行通报，及时指出存在的问题，要求相关部门分析原因，制定整改措施及时整改，以防突破控制目标和指标。</w:t>
      </w:r>
    </w:p>
    <w:p>
      <w:pPr>
        <w:spacing w:line="560" w:lineRule="exact"/>
        <w:ind w:firstLine="560" w:firstLineChars="200"/>
        <w:rPr>
          <w:rFonts w:ascii="宋体" w:hAnsi="宋体" w:cs="宋体"/>
          <w:sz w:val="28"/>
          <w:szCs w:val="28"/>
        </w:rPr>
      </w:pPr>
      <w:r>
        <w:rPr>
          <w:rFonts w:hint="eastAsia" w:ascii="宋体" w:hAnsi="宋体" w:cs="宋体"/>
          <w:sz w:val="28"/>
          <w:szCs w:val="28"/>
        </w:rPr>
        <w:t>2、公司每年底组织综合考评组按照《安全生产年度目标考核与奖惩制度》对各部门的安全生产目标指标及其实施工作进行年度考核，并按《安全生产奖惩制度》进行奖罚。</w:t>
      </w:r>
    </w:p>
    <w:p>
      <w:pPr>
        <w:pStyle w:val="4"/>
        <w:keepNext w:val="0"/>
        <w:keepLines w:val="0"/>
        <w:spacing w:before="0" w:after="0" w:line="560" w:lineRule="exact"/>
        <w:rPr>
          <w:rFonts w:ascii="宋体" w:hAnsi="宋体" w:eastAsia="宋体" w:cs="宋体"/>
          <w:sz w:val="28"/>
          <w:szCs w:val="28"/>
        </w:rPr>
      </w:pPr>
      <w:bookmarkStart w:id="98" w:name="_Toc126414437"/>
      <w:r>
        <w:rPr>
          <w:rFonts w:hint="eastAsia" w:ascii="宋体" w:hAnsi="宋体" w:eastAsia="宋体" w:cs="宋体"/>
          <w:sz w:val="28"/>
          <w:szCs w:val="28"/>
        </w:rPr>
        <w:t>第十五节  安全生产动态考核制度</w:t>
      </w:r>
      <w:bookmarkEnd w:id="98"/>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为进一步加强我司安全生产管理，全面落实安全生产主体责任，强化安全生产的日常监管，制定本制度。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安全生产动态考核是指公司在安全生产考核期内对公司的安全生产管理制度、驾驶员管理制度、营运车辆管理制度、营运线路安全管理制度等的落实情况以及安全目标、指标等方面进行的综合评价。</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公司安全生产动态考核工作的分工与职责是：</w:t>
      </w:r>
    </w:p>
    <w:p>
      <w:pPr>
        <w:spacing w:line="560" w:lineRule="exact"/>
        <w:ind w:firstLine="560" w:firstLineChars="200"/>
        <w:rPr>
          <w:rFonts w:ascii="宋体" w:hAnsi="宋体" w:cs="宋体"/>
          <w:sz w:val="28"/>
          <w:szCs w:val="28"/>
        </w:rPr>
      </w:pPr>
      <w:r>
        <w:rPr>
          <w:rFonts w:hint="eastAsia" w:ascii="宋体" w:hAnsi="宋体" w:cs="宋体"/>
          <w:sz w:val="28"/>
          <w:szCs w:val="28"/>
        </w:rPr>
        <w:t>公司安全部门负责组织开展全司安全生产动态考核工作，每季度及年度对各部门进行考核，并指导和监督各部门的自查工作。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安全生产动态考核项目及标准</w:t>
      </w:r>
    </w:p>
    <w:p>
      <w:pPr>
        <w:spacing w:line="560" w:lineRule="exact"/>
        <w:ind w:firstLine="560" w:firstLineChars="200"/>
        <w:rPr>
          <w:rFonts w:ascii="宋体" w:hAnsi="宋体" w:cs="宋体"/>
          <w:sz w:val="28"/>
          <w:szCs w:val="28"/>
        </w:rPr>
      </w:pPr>
      <w:r>
        <w:rPr>
          <w:rFonts w:hint="eastAsia" w:ascii="宋体" w:hAnsi="宋体" w:cs="宋体"/>
          <w:sz w:val="28"/>
          <w:szCs w:val="28"/>
        </w:rPr>
        <w:t>1、安全生产管理制度。包括公司安全生产职责、安全生产目标考核、安全会议、安全生产学习教育培训、安全生产宣传、安全生产监督检查和隐患排查整改、安全应急救援、安全部署总结、安全经费的制定和落实情况。</w:t>
      </w:r>
    </w:p>
    <w:p>
      <w:pPr>
        <w:spacing w:line="560" w:lineRule="exact"/>
        <w:ind w:firstLine="560" w:firstLineChars="200"/>
        <w:rPr>
          <w:rFonts w:ascii="宋体" w:hAnsi="宋体" w:cs="宋体"/>
          <w:sz w:val="28"/>
          <w:szCs w:val="28"/>
        </w:rPr>
      </w:pPr>
      <w:r>
        <w:rPr>
          <w:rFonts w:hint="eastAsia" w:ascii="宋体" w:hAnsi="宋体" w:cs="宋体"/>
          <w:sz w:val="28"/>
          <w:szCs w:val="28"/>
        </w:rPr>
        <w:t>2、驾驶员管理制度。包括驾驶员安全生产操作规程、驾驶员“五统一”管理、驾驶员档案、驾驶员安全教育培训、驾驶员考核奖惩等制度的制定和执行情况。</w:t>
      </w:r>
    </w:p>
    <w:p>
      <w:pPr>
        <w:spacing w:line="560" w:lineRule="exact"/>
        <w:ind w:firstLine="560" w:firstLineChars="200"/>
        <w:rPr>
          <w:rFonts w:ascii="宋体" w:hAnsi="宋体" w:cs="宋体"/>
          <w:sz w:val="28"/>
          <w:szCs w:val="28"/>
        </w:rPr>
      </w:pPr>
      <w:r>
        <w:rPr>
          <w:rFonts w:hint="eastAsia" w:ascii="宋体" w:hAnsi="宋体" w:cs="宋体"/>
          <w:sz w:val="28"/>
          <w:szCs w:val="28"/>
        </w:rPr>
        <w:t>3、营运车辆管理制度。包括车辆技术档案、车辆安全设备、车辆维护检查、车辆检测与车辆技术等级、车辆保险等制度、措施的制定和执行情况。</w:t>
      </w:r>
    </w:p>
    <w:p>
      <w:pPr>
        <w:spacing w:line="560" w:lineRule="exact"/>
        <w:ind w:firstLine="560" w:firstLineChars="200"/>
        <w:rPr>
          <w:rFonts w:ascii="宋体" w:hAnsi="宋体" w:cs="宋体"/>
          <w:sz w:val="28"/>
          <w:szCs w:val="28"/>
        </w:rPr>
      </w:pPr>
      <w:r>
        <w:rPr>
          <w:rFonts w:hint="eastAsia" w:ascii="宋体" w:hAnsi="宋体" w:cs="宋体"/>
          <w:sz w:val="28"/>
          <w:szCs w:val="28"/>
        </w:rPr>
        <w:t>4、营运线路安全管理制度。包括班车客运、包车客运线路安全管理、实时动态行驶记录仪监管措施的制定和执行情况。</w:t>
      </w:r>
    </w:p>
    <w:p>
      <w:pPr>
        <w:spacing w:line="560" w:lineRule="exact"/>
        <w:ind w:firstLine="560" w:firstLineChars="200"/>
        <w:rPr>
          <w:rFonts w:ascii="宋体" w:hAnsi="宋体" w:cs="宋体"/>
          <w:sz w:val="28"/>
          <w:szCs w:val="28"/>
        </w:rPr>
      </w:pPr>
      <w:r>
        <w:rPr>
          <w:rFonts w:hint="eastAsia" w:ascii="宋体" w:hAnsi="宋体" w:cs="宋体"/>
          <w:sz w:val="28"/>
          <w:szCs w:val="28"/>
        </w:rPr>
        <w:t>5、行车事故管理制度。包括事故报告、事故统计、事故整改和责任追究等制度的执行情况。</w:t>
      </w:r>
    </w:p>
    <w:p>
      <w:pPr>
        <w:spacing w:line="560" w:lineRule="exact"/>
        <w:ind w:firstLine="560" w:firstLineChars="200"/>
        <w:rPr>
          <w:rFonts w:ascii="宋体" w:hAnsi="宋体" w:cs="宋体"/>
          <w:sz w:val="28"/>
          <w:szCs w:val="28"/>
        </w:rPr>
      </w:pPr>
      <w:r>
        <w:rPr>
          <w:rFonts w:hint="eastAsia" w:ascii="宋体" w:hAnsi="宋体" w:cs="宋体"/>
          <w:sz w:val="28"/>
          <w:szCs w:val="28"/>
        </w:rPr>
        <w:t>6、安全动态监管。包括行业管理部门部署的安全整治工作落实情况，以及其他安全监管部门的违章抄告、安全隐患公告情况和群众投诉、媒体曝光的情况。</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根据安全生产动态考核项目，确定安全生产动态考核指标。安全生产动态考核指标实行计分制，总分为1000分。具体安全生产动态考核指标及计分标准见《安全生产动态考核计分表》。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安全生产动态考核结果分为优良、良好、合格和不合格。</w:t>
      </w:r>
    </w:p>
    <w:p>
      <w:pPr>
        <w:spacing w:line="560" w:lineRule="exact"/>
        <w:ind w:firstLine="560" w:firstLineChars="200"/>
        <w:rPr>
          <w:rFonts w:ascii="宋体" w:hAnsi="宋体" w:cs="宋体"/>
          <w:sz w:val="28"/>
          <w:szCs w:val="28"/>
        </w:rPr>
      </w:pPr>
      <w:r>
        <w:rPr>
          <w:rFonts w:hint="eastAsia" w:ascii="宋体" w:hAnsi="宋体" w:cs="宋体"/>
          <w:sz w:val="28"/>
          <w:szCs w:val="28"/>
        </w:rPr>
        <w:t>1、安全生产动态考核期内考核总分为900分及以上为优良。</w:t>
      </w:r>
    </w:p>
    <w:p>
      <w:pPr>
        <w:spacing w:line="560" w:lineRule="exact"/>
        <w:ind w:firstLine="560" w:firstLineChars="200"/>
        <w:rPr>
          <w:rFonts w:ascii="宋体" w:hAnsi="宋体" w:cs="宋体"/>
          <w:sz w:val="28"/>
          <w:szCs w:val="28"/>
        </w:rPr>
      </w:pPr>
      <w:r>
        <w:rPr>
          <w:rFonts w:hint="eastAsia" w:ascii="宋体" w:hAnsi="宋体" w:cs="宋体"/>
          <w:sz w:val="28"/>
          <w:szCs w:val="28"/>
        </w:rPr>
        <w:t>2、安全生产动态考核期内考核总分为800分—900分之间为良好。</w:t>
      </w:r>
    </w:p>
    <w:p>
      <w:pPr>
        <w:spacing w:line="560" w:lineRule="exact"/>
        <w:ind w:firstLine="560" w:firstLineChars="200"/>
        <w:rPr>
          <w:rFonts w:ascii="宋体" w:hAnsi="宋体" w:cs="宋体"/>
          <w:sz w:val="28"/>
          <w:szCs w:val="28"/>
        </w:rPr>
      </w:pPr>
      <w:r>
        <w:rPr>
          <w:rFonts w:hint="eastAsia" w:ascii="宋体" w:hAnsi="宋体" w:cs="宋体"/>
          <w:sz w:val="28"/>
          <w:szCs w:val="28"/>
        </w:rPr>
        <w:t>3、安全生产动态考核期内考核总分为700分—800分之间为合格。</w:t>
      </w:r>
    </w:p>
    <w:p>
      <w:pPr>
        <w:spacing w:line="560" w:lineRule="exact"/>
        <w:ind w:firstLine="560" w:firstLineChars="200"/>
        <w:rPr>
          <w:rFonts w:ascii="宋体" w:hAnsi="宋体" w:cs="宋体"/>
          <w:sz w:val="28"/>
          <w:szCs w:val="28"/>
        </w:rPr>
      </w:pPr>
      <w:r>
        <w:rPr>
          <w:rFonts w:hint="eastAsia" w:ascii="宋体" w:hAnsi="宋体" w:cs="宋体"/>
          <w:sz w:val="28"/>
          <w:szCs w:val="28"/>
        </w:rPr>
        <w:t>4、安全生产动态考核期内考核总分700分以下或有以下情况之一的，安全生产动态考核结果为不合格。</w:t>
      </w:r>
    </w:p>
    <w:p>
      <w:pPr>
        <w:spacing w:line="560" w:lineRule="exact"/>
        <w:ind w:firstLine="560" w:firstLineChars="200"/>
        <w:rPr>
          <w:rFonts w:ascii="宋体" w:hAnsi="宋体" w:cs="宋体"/>
          <w:sz w:val="28"/>
          <w:szCs w:val="28"/>
        </w:rPr>
      </w:pPr>
      <w:r>
        <w:rPr>
          <w:rFonts w:hint="eastAsia" w:ascii="宋体" w:hAnsi="宋体" w:cs="宋体"/>
          <w:sz w:val="28"/>
          <w:szCs w:val="28"/>
        </w:rPr>
        <w:t>⑴不配合安全生产动态考核工作，拒不改正的；</w:t>
      </w:r>
    </w:p>
    <w:p>
      <w:pPr>
        <w:spacing w:line="560" w:lineRule="exact"/>
        <w:ind w:firstLine="560" w:firstLineChars="200"/>
        <w:rPr>
          <w:rFonts w:ascii="宋体" w:hAnsi="宋体" w:cs="宋体"/>
          <w:sz w:val="28"/>
          <w:szCs w:val="28"/>
        </w:rPr>
      </w:pPr>
      <w:r>
        <w:rPr>
          <w:rFonts w:hint="eastAsia" w:ascii="宋体" w:hAnsi="宋体" w:cs="宋体"/>
          <w:sz w:val="28"/>
          <w:szCs w:val="28"/>
        </w:rPr>
        <w:t>⑵弄虚作假、故意隐瞒情况的；</w:t>
      </w:r>
    </w:p>
    <w:p>
      <w:pPr>
        <w:spacing w:line="560" w:lineRule="exact"/>
        <w:ind w:firstLine="560" w:firstLineChars="200"/>
        <w:rPr>
          <w:rFonts w:ascii="宋体" w:hAnsi="宋体" w:cs="宋体"/>
          <w:sz w:val="28"/>
          <w:szCs w:val="28"/>
        </w:rPr>
      </w:pPr>
      <w:r>
        <w:rPr>
          <w:rFonts w:hint="eastAsia" w:ascii="宋体" w:hAnsi="宋体" w:cs="宋体"/>
          <w:sz w:val="28"/>
          <w:szCs w:val="28"/>
        </w:rPr>
        <w:t>⑶发生一次死亡三人以上，且负主要责任以上的道路旅客运输行车事故的。</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安全生产动态考核每季度进行一次，考核周期为每季度第一个月对上季度工作进行考评；年度考核工作应当在考核周期次年的1月至2月进行。</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公司应当应按照《安全生产动态考核计分表》每三个月进行一次自查，将自查结果记入自查考核档案并于次月5日前上报集团公司。</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安全生产动态考核方式包括查阅文件、档案资料，现场查看，抽查实物，询问核实等多种形式。</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第十条</w:t>
      </w:r>
      <w:r>
        <w:rPr>
          <w:rFonts w:hint="eastAsia" w:ascii="宋体" w:hAnsi="宋体" w:cs="宋体"/>
          <w:sz w:val="28"/>
          <w:szCs w:val="28"/>
        </w:rPr>
        <w:t xml:space="preserve">  一年内有两次安全生产动态考核结果在700—800分的部门，公司将其作为安全管理的重点加强监管部门，对部门负责人进行安全告诫，督促对其存在的问题进行限期整改。</w:t>
      </w:r>
    </w:p>
    <w:p>
      <w:pPr>
        <w:pStyle w:val="4"/>
        <w:keepNext w:val="0"/>
        <w:keepLines w:val="0"/>
        <w:spacing w:before="0" w:after="0" w:line="560" w:lineRule="exact"/>
        <w:rPr>
          <w:rFonts w:ascii="宋体" w:hAnsi="宋体" w:eastAsia="宋体" w:cs="宋体"/>
          <w:sz w:val="28"/>
          <w:szCs w:val="28"/>
        </w:rPr>
      </w:pPr>
      <w:bookmarkStart w:id="99" w:name="_Toc126414438"/>
      <w:r>
        <w:rPr>
          <w:rFonts w:hint="eastAsia" w:ascii="宋体" w:hAnsi="宋体" w:eastAsia="宋体" w:cs="宋体"/>
          <w:sz w:val="28"/>
          <w:szCs w:val="28"/>
        </w:rPr>
        <w:t>第十六节  安全生产年度目标考核与奖惩制度</w:t>
      </w:r>
      <w:bookmarkEnd w:id="99"/>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落实安全生产责任制，强化管理人员、驾乘人员安全责任意识，建立健全安全生产目标管理体系，提高道路运输安全生产管理水平，根据国家和省、市有关安全生产管理的法律、法规和规定，结合公司实际建立本制度。本制度适用于公司各部门和个人安全生产目标管理的年度考核。</w:t>
      </w:r>
    </w:p>
    <w:p>
      <w:pPr>
        <w:spacing w:line="560" w:lineRule="exact"/>
        <w:ind w:firstLine="562" w:firstLineChars="200"/>
        <w:rPr>
          <w:rFonts w:ascii="宋体" w:hAnsi="宋体" w:cs="宋体"/>
          <w:kern w:val="0"/>
          <w:sz w:val="28"/>
          <w:szCs w:val="28"/>
        </w:rPr>
      </w:pPr>
      <w:r>
        <w:rPr>
          <w:rFonts w:hint="eastAsia" w:ascii="宋体" w:hAnsi="宋体" w:cs="宋体"/>
          <w:b/>
          <w:bCs/>
          <w:sz w:val="28"/>
          <w:szCs w:val="28"/>
        </w:rPr>
        <w:t>第二条</w:t>
      </w:r>
      <w:r>
        <w:rPr>
          <w:rFonts w:hint="eastAsia" w:ascii="宋体" w:hAnsi="宋体" w:cs="宋体"/>
          <w:sz w:val="28"/>
          <w:szCs w:val="28"/>
        </w:rPr>
        <w:t xml:space="preserve">   公司应</w:t>
      </w:r>
      <w:r>
        <w:rPr>
          <w:rFonts w:hint="eastAsia" w:ascii="宋体" w:hAnsi="宋体" w:cs="宋体"/>
          <w:kern w:val="0"/>
          <w:sz w:val="28"/>
          <w:szCs w:val="28"/>
        </w:rPr>
        <w:t>根据相关管理部门的要求和自身实际情况，制定年度安全生产目标。安全生产目标管理内容应当包括：</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1、主要负责人的安全生产责任、目标；</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2、分管安全和生产经营的负责人的安全生产责任、目标；</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3、部门及其他负责人的安全生产责任、目标；</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4、岗位从业人员的安全生产责任、目标。</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安全生产目标应至少包括道路交通责任事故控制起数、死亡人数、受伤人数、财产损失、万车公里事故起数、万车公里伤亡人数等指标。</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公司应</w:t>
      </w:r>
      <w:r>
        <w:rPr>
          <w:rFonts w:hint="eastAsia" w:ascii="宋体" w:hAnsi="宋体" w:cs="宋体"/>
          <w:kern w:val="0"/>
          <w:sz w:val="28"/>
          <w:szCs w:val="28"/>
        </w:rPr>
        <w:t>根据年度安全生产目标对部门、各岗位</w:t>
      </w:r>
      <w:r>
        <w:rPr>
          <w:rFonts w:hint="eastAsia" w:ascii="宋体" w:hAnsi="宋体" w:cs="宋体"/>
          <w:sz w:val="28"/>
          <w:szCs w:val="28"/>
        </w:rPr>
        <w:t>目标落实情况进行考核，考核内容分为基础工作和安全效果两部分：</w:t>
      </w:r>
    </w:p>
    <w:p>
      <w:pPr>
        <w:spacing w:line="560" w:lineRule="exact"/>
        <w:ind w:firstLine="560" w:firstLineChars="200"/>
        <w:rPr>
          <w:rFonts w:ascii="宋体" w:hAnsi="宋体" w:cs="宋体"/>
          <w:sz w:val="28"/>
          <w:szCs w:val="28"/>
        </w:rPr>
      </w:pPr>
      <w:r>
        <w:rPr>
          <w:rFonts w:hint="eastAsia" w:ascii="宋体" w:hAnsi="宋体" w:cs="宋体"/>
          <w:sz w:val="28"/>
          <w:szCs w:val="28"/>
        </w:rPr>
        <w:t>1、基础工作主要考核贯彻法律法规和行业政策、组织领导、安全生产管理制度（包括安全生产责任制、安全生产操作规程、安全生产监督检查、驾驶员和车辆安全生产管理制度）建立与落实、紧急状态应急预案的建立和完善，公司制度执行落实情况。</w:t>
      </w:r>
    </w:p>
    <w:p>
      <w:pPr>
        <w:spacing w:line="560" w:lineRule="exact"/>
        <w:ind w:firstLine="560" w:firstLineChars="200"/>
        <w:rPr>
          <w:rFonts w:ascii="宋体" w:hAnsi="宋体" w:cs="宋体"/>
          <w:sz w:val="28"/>
          <w:szCs w:val="28"/>
        </w:rPr>
      </w:pPr>
      <w:r>
        <w:rPr>
          <w:rFonts w:hint="eastAsia" w:ascii="宋体" w:hAnsi="宋体" w:cs="宋体"/>
          <w:sz w:val="28"/>
          <w:szCs w:val="28"/>
        </w:rPr>
        <w:t>2、安全效果主要考核行车责任事故次数和人员伤亡情况。</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公司每年下达一次基础工作目标和安全效果目标的具体指标，并与各部门签订年度安全生产目标管理责任书。各部门应当按照责任承诺的要求，认真履行工作职责，层层分解安全责任，强化工作措施，确保各项工作目标的完成。</w:t>
      </w:r>
    </w:p>
    <w:p>
      <w:pPr>
        <w:spacing w:line="560" w:lineRule="exact"/>
        <w:ind w:firstLine="560" w:firstLineChars="200"/>
        <w:rPr>
          <w:rFonts w:ascii="宋体" w:hAnsi="宋体" w:cs="宋体"/>
          <w:sz w:val="28"/>
          <w:szCs w:val="28"/>
        </w:rPr>
      </w:pPr>
      <w:r>
        <w:rPr>
          <w:rFonts w:hint="eastAsia" w:ascii="宋体" w:hAnsi="宋体" w:cs="宋体"/>
          <w:sz w:val="28"/>
          <w:szCs w:val="28"/>
        </w:rPr>
        <w:t>第五条  公司安全生产目标管理考核的主要程序：</w:t>
      </w:r>
    </w:p>
    <w:p>
      <w:pPr>
        <w:spacing w:line="560" w:lineRule="exact"/>
        <w:ind w:firstLine="560" w:firstLineChars="200"/>
        <w:rPr>
          <w:rFonts w:ascii="宋体" w:hAnsi="宋体" w:cs="宋体"/>
          <w:sz w:val="28"/>
          <w:szCs w:val="28"/>
        </w:rPr>
      </w:pPr>
      <w:r>
        <w:rPr>
          <w:rFonts w:hint="eastAsia" w:ascii="宋体" w:hAnsi="宋体" w:cs="宋体"/>
          <w:sz w:val="28"/>
          <w:szCs w:val="28"/>
        </w:rPr>
        <w:t>1、安全生产目标考核期为上年1月1日至12月31日；</w:t>
      </w:r>
    </w:p>
    <w:p>
      <w:pPr>
        <w:spacing w:line="560" w:lineRule="exact"/>
        <w:ind w:firstLine="560" w:firstLineChars="200"/>
        <w:rPr>
          <w:rFonts w:ascii="宋体" w:hAnsi="宋体" w:cs="宋体"/>
          <w:sz w:val="28"/>
          <w:szCs w:val="28"/>
        </w:rPr>
      </w:pPr>
      <w:r>
        <w:rPr>
          <w:rFonts w:hint="eastAsia" w:ascii="宋体" w:hAnsi="宋体" w:cs="宋体"/>
          <w:sz w:val="28"/>
          <w:szCs w:val="28"/>
        </w:rPr>
        <w:t>2、公司成立由各部门人员参加的评审组负责考核评定工作；</w:t>
      </w:r>
    </w:p>
    <w:p>
      <w:pPr>
        <w:spacing w:line="560" w:lineRule="exact"/>
        <w:ind w:firstLine="560" w:firstLineChars="200"/>
        <w:rPr>
          <w:rFonts w:ascii="宋体" w:hAnsi="宋体" w:cs="宋体"/>
          <w:sz w:val="28"/>
          <w:szCs w:val="28"/>
        </w:rPr>
      </w:pPr>
      <w:r>
        <w:rPr>
          <w:rFonts w:hint="eastAsia" w:ascii="宋体" w:hAnsi="宋体" w:cs="宋体"/>
          <w:sz w:val="28"/>
          <w:szCs w:val="28"/>
        </w:rPr>
        <w:t>3、评审组提出考核意见，报公司领导审查；</w:t>
      </w:r>
    </w:p>
    <w:p>
      <w:pPr>
        <w:spacing w:line="560" w:lineRule="exact"/>
        <w:ind w:firstLine="560" w:firstLineChars="200"/>
        <w:rPr>
          <w:rFonts w:ascii="宋体" w:hAnsi="宋体" w:cs="宋体"/>
          <w:sz w:val="28"/>
          <w:szCs w:val="28"/>
        </w:rPr>
      </w:pPr>
      <w:r>
        <w:rPr>
          <w:rFonts w:hint="eastAsia" w:ascii="宋体" w:hAnsi="宋体" w:cs="宋体"/>
          <w:sz w:val="28"/>
          <w:szCs w:val="28"/>
        </w:rPr>
        <w:t>4、公司领导将考核审查意见提交公司安全生产委员会研究决定；</w:t>
      </w:r>
    </w:p>
    <w:p>
      <w:pPr>
        <w:spacing w:line="560" w:lineRule="exact"/>
        <w:ind w:firstLine="560" w:firstLineChars="200"/>
        <w:rPr>
          <w:rFonts w:ascii="宋体" w:hAnsi="宋体" w:cs="宋体"/>
          <w:sz w:val="28"/>
          <w:szCs w:val="28"/>
        </w:rPr>
      </w:pPr>
      <w:r>
        <w:rPr>
          <w:rFonts w:hint="eastAsia" w:ascii="宋体" w:hAnsi="宋体" w:cs="宋体"/>
          <w:sz w:val="28"/>
          <w:szCs w:val="28"/>
        </w:rPr>
        <w:t>5、公司将各部门安全生产目标考核结果公布、通报，并根据考核结果实施奖惩。</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公司安全生产目标考核必须坚持以下原则：</w:t>
      </w:r>
    </w:p>
    <w:p>
      <w:pPr>
        <w:spacing w:line="560" w:lineRule="exact"/>
        <w:ind w:firstLine="560" w:firstLineChars="200"/>
        <w:rPr>
          <w:rFonts w:ascii="宋体" w:hAnsi="宋体" w:cs="宋体"/>
          <w:sz w:val="28"/>
          <w:szCs w:val="28"/>
        </w:rPr>
      </w:pPr>
      <w:r>
        <w:rPr>
          <w:rFonts w:hint="eastAsia" w:ascii="宋体" w:hAnsi="宋体" w:cs="宋体"/>
          <w:sz w:val="28"/>
          <w:szCs w:val="28"/>
        </w:rPr>
        <w:t>1、实事求是，客观公正的原则。</w:t>
      </w:r>
    </w:p>
    <w:p>
      <w:pPr>
        <w:spacing w:line="560" w:lineRule="exact"/>
        <w:ind w:firstLine="560" w:firstLineChars="200"/>
        <w:rPr>
          <w:rFonts w:ascii="宋体" w:hAnsi="宋体" w:cs="宋体"/>
          <w:sz w:val="28"/>
          <w:szCs w:val="28"/>
        </w:rPr>
      </w:pPr>
      <w:r>
        <w:rPr>
          <w:rFonts w:hint="eastAsia" w:ascii="宋体" w:hAnsi="宋体" w:cs="宋体"/>
          <w:sz w:val="28"/>
          <w:szCs w:val="28"/>
        </w:rPr>
        <w:t>2、注重安全管理效果的原则。</w:t>
      </w:r>
    </w:p>
    <w:p>
      <w:pPr>
        <w:spacing w:line="560" w:lineRule="exact"/>
        <w:ind w:firstLine="560" w:firstLineChars="200"/>
        <w:rPr>
          <w:rFonts w:ascii="宋体" w:hAnsi="宋体" w:cs="宋体"/>
          <w:sz w:val="28"/>
          <w:szCs w:val="28"/>
        </w:rPr>
      </w:pPr>
      <w:r>
        <w:rPr>
          <w:rFonts w:hint="eastAsia" w:ascii="宋体" w:hAnsi="宋体" w:cs="宋体"/>
          <w:sz w:val="28"/>
          <w:szCs w:val="28"/>
        </w:rPr>
        <w:t>3、自查自评与组织考核相结合的原则。</w:t>
      </w:r>
    </w:p>
    <w:p>
      <w:pPr>
        <w:spacing w:line="560" w:lineRule="exact"/>
        <w:ind w:firstLine="560" w:firstLineChars="200"/>
        <w:rPr>
          <w:rFonts w:ascii="宋体" w:hAnsi="宋体" w:cs="宋体"/>
          <w:sz w:val="28"/>
          <w:szCs w:val="28"/>
        </w:rPr>
      </w:pPr>
      <w:r>
        <w:rPr>
          <w:rFonts w:hint="eastAsia" w:ascii="宋体" w:hAnsi="宋体" w:cs="宋体"/>
          <w:sz w:val="28"/>
          <w:szCs w:val="28"/>
        </w:rPr>
        <w:t>4、奖优罚劣的原则。</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公司安全生产目标考核采取百分制评分制度。考核结果分为优秀、合格和不合格三个等次。</w:t>
      </w:r>
    </w:p>
    <w:p>
      <w:pPr>
        <w:spacing w:line="560" w:lineRule="exact"/>
        <w:ind w:firstLine="560" w:firstLineChars="200"/>
        <w:rPr>
          <w:rFonts w:ascii="宋体" w:hAnsi="宋体" w:cs="宋体"/>
          <w:sz w:val="28"/>
          <w:szCs w:val="28"/>
        </w:rPr>
      </w:pPr>
      <w:r>
        <w:rPr>
          <w:rFonts w:hint="eastAsia" w:ascii="宋体" w:hAnsi="宋体" w:cs="宋体"/>
          <w:sz w:val="28"/>
          <w:szCs w:val="28"/>
        </w:rPr>
        <w:t>考核评分为95分以上的为优秀；考核评分为85分至94分的为合格；考核评分低于85分为不合格；考核当年若单位发生一次死亡3人以上的责任行车事故，或有重大违章行为被媒体曝光3次以上的，一律作为不合格处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公司将以文件形式通报考核结果，并依据考核等次，给予以下奖惩：</w:t>
      </w:r>
    </w:p>
    <w:p>
      <w:pPr>
        <w:spacing w:line="560" w:lineRule="exact"/>
        <w:ind w:firstLine="560" w:firstLineChars="200"/>
        <w:rPr>
          <w:rFonts w:ascii="宋体" w:hAnsi="宋体" w:cs="宋体"/>
          <w:sz w:val="28"/>
          <w:szCs w:val="28"/>
        </w:rPr>
      </w:pPr>
      <w:r>
        <w:rPr>
          <w:rFonts w:hint="eastAsia" w:ascii="宋体" w:hAnsi="宋体" w:cs="宋体"/>
          <w:sz w:val="28"/>
          <w:szCs w:val="28"/>
        </w:rPr>
        <w:t>1、考核为优秀的部门、个人，发奖牌、证书并进行现金奖励；奖励标准具体由公司办公会研究确定。</w:t>
      </w:r>
    </w:p>
    <w:p>
      <w:pPr>
        <w:spacing w:line="560" w:lineRule="exact"/>
        <w:ind w:firstLine="560" w:firstLineChars="200"/>
        <w:rPr>
          <w:rFonts w:ascii="宋体" w:hAnsi="宋体" w:cs="宋体"/>
          <w:sz w:val="28"/>
          <w:szCs w:val="28"/>
        </w:rPr>
      </w:pPr>
      <w:r>
        <w:rPr>
          <w:rFonts w:hint="eastAsia" w:ascii="宋体" w:hAnsi="宋体" w:cs="宋体"/>
          <w:sz w:val="28"/>
          <w:szCs w:val="28"/>
        </w:rPr>
        <w:t>2、考核为不合格的部门，将予以通报批评，并按照《目标责任书》规定及《安全生产奖惩制度》予以处罚。</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本制度不影响安全生产责任制有关责任追究规定的执行。</w:t>
      </w:r>
    </w:p>
    <w:p>
      <w:pPr>
        <w:pStyle w:val="4"/>
        <w:keepNext w:val="0"/>
        <w:keepLines w:val="0"/>
        <w:spacing w:before="0" w:after="0" w:line="560" w:lineRule="exact"/>
        <w:rPr>
          <w:rFonts w:ascii="宋体" w:hAnsi="宋体" w:eastAsia="宋体" w:cs="宋体"/>
          <w:sz w:val="28"/>
          <w:szCs w:val="28"/>
        </w:rPr>
      </w:pPr>
      <w:bookmarkStart w:id="100" w:name="_Toc126414439"/>
      <w:r>
        <w:rPr>
          <w:rFonts w:hint="eastAsia" w:ascii="宋体" w:hAnsi="宋体" w:eastAsia="宋体" w:cs="宋体"/>
          <w:sz w:val="28"/>
          <w:szCs w:val="28"/>
        </w:rPr>
        <w:t>第十七节  识别、获取、评审、更新安全法律法规与其他要求管理制度</w:t>
      </w:r>
      <w:bookmarkEnd w:id="100"/>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为了使公司认识和了解与其活动相关的安全生产法律法规、标准及其他要求，并将这些信息及时传达给从业人员和相关方，提高他们的法律意识，规范安全生产行为。</w:t>
      </w:r>
    </w:p>
    <w:p>
      <w:pPr>
        <w:spacing w:line="560" w:lineRule="exact"/>
        <w:ind w:firstLine="562" w:firstLineChars="200"/>
        <w:rPr>
          <w:rFonts w:ascii="宋体" w:hAnsi="宋体" w:cs="宋体"/>
          <w:b/>
          <w:sz w:val="28"/>
          <w:szCs w:val="28"/>
        </w:rPr>
      </w:pPr>
      <w:r>
        <w:rPr>
          <w:rFonts w:hint="eastAsia" w:ascii="宋体" w:hAnsi="宋体" w:cs="宋体"/>
          <w:b/>
          <w:sz w:val="28"/>
          <w:szCs w:val="28"/>
        </w:rPr>
        <w:t>第二条</w:t>
      </w:r>
      <w:r>
        <w:rPr>
          <w:rFonts w:hint="eastAsia" w:ascii="宋体" w:hAnsi="宋体" w:cs="宋体"/>
          <w:bCs/>
          <w:sz w:val="28"/>
          <w:szCs w:val="28"/>
        </w:rPr>
        <w:t xml:space="preserve">  公司识别、获取、评审、更新安全生产法律、法规及其他要求适用于制度。</w:t>
      </w:r>
    </w:p>
    <w:p>
      <w:pPr>
        <w:spacing w:line="560" w:lineRule="exact"/>
        <w:ind w:firstLine="562" w:firstLineChars="200"/>
        <w:rPr>
          <w:rFonts w:ascii="宋体" w:hAnsi="宋体" w:cs="宋体"/>
          <w:sz w:val="28"/>
          <w:szCs w:val="28"/>
        </w:rPr>
      </w:pPr>
      <w:r>
        <w:rPr>
          <w:rFonts w:hint="eastAsia" w:ascii="宋体" w:hAnsi="宋体" w:cs="宋体"/>
          <w:b/>
          <w:sz w:val="28"/>
          <w:szCs w:val="28"/>
        </w:rPr>
        <w:t xml:space="preserve">第三条 </w:t>
      </w:r>
      <w:r>
        <w:rPr>
          <w:rFonts w:hint="eastAsia" w:ascii="宋体" w:hAnsi="宋体" w:cs="宋体"/>
          <w:bCs/>
          <w:sz w:val="28"/>
          <w:szCs w:val="28"/>
        </w:rPr>
        <w:t xml:space="preserve"> </w:t>
      </w:r>
      <w:r>
        <w:rPr>
          <w:rFonts w:hint="eastAsia" w:ascii="宋体" w:hAnsi="宋体" w:cs="宋体"/>
          <w:sz w:val="28"/>
          <w:szCs w:val="28"/>
        </w:rPr>
        <w:t>公司安全部门负责对安全生产法律法规、标准及其他要求进行识别、获取，负责对相关的法律、法规和其它要求确认其适用性，制定相关“安全生产法律、法规及其它要求清单”，并上报公司领导批转至相关部门执行。</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公司其他部门负责对各自工作职责范围内涉及安全生产的法律法规、标准及其他要求进行识别、获取，负责对相关的法律、法规和其它要求确认其适用性，制定相关“安全生产法律、法规及其它要求清单”，并上报公司领导审批予以执行。</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第五条 </w:t>
      </w:r>
      <w:r>
        <w:rPr>
          <w:rFonts w:hint="eastAsia" w:ascii="宋体" w:hAnsi="宋体" w:cs="宋体"/>
          <w:sz w:val="28"/>
          <w:szCs w:val="28"/>
        </w:rPr>
        <w:t xml:space="preserve"> 公司安委会每年组织一次“获得适用的安全年生产法律、法规、标准及其他文件”符合性评审会议，负责对公司不符合“安全生产法律、法规、标准及其他文件”项的纠正。</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公司应落实专职管理员负责“安全生产法律、法规、标准及其他要求、文件”清单汇总，并定期更新。</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公司应对公司适用的安全生产法律法规及其他要求及时进行宣贯执行。</w:t>
      </w:r>
    </w:p>
    <w:p>
      <w:pPr>
        <w:spacing w:line="560" w:lineRule="exact"/>
        <w:ind w:firstLine="562" w:firstLineChars="200"/>
        <w:rPr>
          <w:rFonts w:ascii="宋体" w:hAnsi="宋体" w:cs="宋体"/>
          <w:bCs/>
          <w:sz w:val="28"/>
          <w:szCs w:val="28"/>
        </w:rPr>
      </w:pPr>
      <w:r>
        <w:rPr>
          <w:rFonts w:hint="eastAsia" w:ascii="宋体" w:hAnsi="宋体" w:cs="宋体"/>
          <w:b/>
          <w:sz w:val="28"/>
          <w:szCs w:val="28"/>
        </w:rPr>
        <w:t>第八条</w:t>
      </w:r>
      <w:r>
        <w:rPr>
          <w:rFonts w:hint="eastAsia" w:ascii="宋体" w:hAnsi="宋体" w:cs="宋体"/>
          <w:bCs/>
          <w:sz w:val="28"/>
          <w:szCs w:val="28"/>
        </w:rPr>
        <w:t xml:space="preserve">  安全生产法律、法规及其他要求获取渠道和时机</w:t>
      </w:r>
    </w:p>
    <w:p>
      <w:pPr>
        <w:spacing w:line="560" w:lineRule="exact"/>
        <w:ind w:firstLine="560" w:firstLineChars="200"/>
        <w:rPr>
          <w:rFonts w:ascii="宋体" w:hAnsi="宋体" w:cs="宋体"/>
          <w:sz w:val="28"/>
          <w:szCs w:val="28"/>
        </w:rPr>
      </w:pPr>
      <w:r>
        <w:rPr>
          <w:rFonts w:hint="eastAsia" w:ascii="宋体" w:hAnsi="宋体" w:cs="宋体"/>
          <w:sz w:val="28"/>
          <w:szCs w:val="28"/>
        </w:rPr>
        <w:t>1、国家安全生产法律、法规、标准及其他要求，通过官方网站、行业报刊、媒体及上级有关部门等渠道获取。</w:t>
      </w:r>
    </w:p>
    <w:p>
      <w:pPr>
        <w:spacing w:line="560" w:lineRule="exact"/>
        <w:ind w:firstLine="560" w:firstLineChars="200"/>
        <w:rPr>
          <w:rFonts w:ascii="宋体" w:hAnsi="宋体" w:cs="宋体"/>
          <w:sz w:val="28"/>
          <w:szCs w:val="28"/>
        </w:rPr>
      </w:pPr>
      <w:r>
        <w:rPr>
          <w:rFonts w:hint="eastAsia" w:ascii="宋体" w:hAnsi="宋体" w:cs="宋体"/>
          <w:sz w:val="28"/>
          <w:szCs w:val="28"/>
        </w:rPr>
        <w:t>2、地方性安全生产法规、标准及其他要求从各级管理部门获取。</w:t>
      </w:r>
    </w:p>
    <w:p>
      <w:pPr>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 xml:space="preserve">第九条 </w:t>
      </w:r>
      <w:r>
        <w:rPr>
          <w:rFonts w:hint="eastAsia" w:ascii="宋体" w:hAnsi="宋体" w:cs="宋体"/>
          <w:kern w:val="0"/>
          <w:sz w:val="28"/>
          <w:szCs w:val="28"/>
        </w:rPr>
        <w:t xml:space="preserve"> 公司及相关职能部门获取的新的安全生产法律、法规及其他要求，应登记在获取记录表上，并及时传递给专职管理员备案。职能部门对法律法规、标准及其他要求进行适用性判定，报公司领导审批后，立即实施。专职管理员适时调整公司适用安全生产法律法规、标准和其他要求清单；每年在符合性评审会议前整理一次企业适用安全生产法律法规、标准和其他要求清单，保持所使用的法律法规处于最新状态。</w:t>
      </w:r>
    </w:p>
    <w:p>
      <w:pPr>
        <w:spacing w:line="560" w:lineRule="exact"/>
        <w:ind w:firstLine="562" w:firstLineChars="200"/>
        <w:rPr>
          <w:rFonts w:ascii="宋体" w:hAnsi="宋体" w:cs="宋体"/>
          <w:bCs/>
          <w:sz w:val="28"/>
          <w:szCs w:val="28"/>
        </w:rPr>
      </w:pPr>
      <w:r>
        <w:rPr>
          <w:rFonts w:hint="eastAsia" w:ascii="宋体" w:hAnsi="宋体" w:cs="宋体"/>
          <w:b/>
          <w:kern w:val="0"/>
          <w:sz w:val="28"/>
          <w:szCs w:val="28"/>
        </w:rPr>
        <w:t>第十条</w:t>
      </w:r>
      <w:r>
        <w:rPr>
          <w:rFonts w:hint="eastAsia" w:ascii="宋体" w:hAnsi="宋体" w:cs="宋体"/>
          <w:bCs/>
          <w:kern w:val="0"/>
          <w:sz w:val="28"/>
          <w:szCs w:val="28"/>
        </w:rPr>
        <w:t xml:space="preserve">  </w:t>
      </w:r>
      <w:r>
        <w:rPr>
          <w:rFonts w:hint="eastAsia" w:ascii="宋体" w:hAnsi="宋体" w:cs="宋体"/>
          <w:bCs/>
          <w:sz w:val="28"/>
          <w:szCs w:val="28"/>
        </w:rPr>
        <w:t>安全生产法规、标准及其他要求的管理</w:t>
      </w:r>
    </w:p>
    <w:p>
      <w:pPr>
        <w:spacing w:line="560" w:lineRule="exact"/>
        <w:ind w:firstLine="560" w:firstLineChars="200"/>
        <w:rPr>
          <w:rFonts w:ascii="宋体" w:hAnsi="宋体" w:cs="宋体"/>
          <w:sz w:val="28"/>
          <w:szCs w:val="28"/>
        </w:rPr>
      </w:pPr>
      <w:r>
        <w:rPr>
          <w:rFonts w:hint="eastAsia" w:ascii="宋体" w:hAnsi="宋体" w:cs="宋体"/>
          <w:sz w:val="28"/>
          <w:szCs w:val="28"/>
        </w:rPr>
        <w:t>1、各职能部门应对本部门获取和识别的安全标准妥善保管。</w:t>
      </w:r>
    </w:p>
    <w:p>
      <w:pPr>
        <w:spacing w:line="560" w:lineRule="exact"/>
        <w:ind w:firstLine="560" w:firstLineChars="200"/>
        <w:rPr>
          <w:rFonts w:ascii="宋体" w:hAnsi="宋体" w:cs="宋体"/>
          <w:sz w:val="28"/>
          <w:szCs w:val="28"/>
        </w:rPr>
      </w:pPr>
      <w:r>
        <w:rPr>
          <w:rFonts w:hint="eastAsia" w:ascii="宋体" w:hAnsi="宋体" w:cs="宋体"/>
          <w:sz w:val="28"/>
          <w:szCs w:val="28"/>
        </w:rPr>
        <w:t>2、管理员应对各部门已获取和识别的安全标准和安全生产法规、标准及其他要求进行汇总，建立安全生产法规、标准及其他要求档案。</w:t>
      </w:r>
    </w:p>
    <w:p>
      <w:pPr>
        <w:spacing w:line="560" w:lineRule="exact"/>
        <w:ind w:firstLine="560" w:firstLineChars="200"/>
        <w:rPr>
          <w:rFonts w:ascii="宋体" w:hAnsi="宋体" w:cs="宋体"/>
          <w:sz w:val="28"/>
          <w:szCs w:val="28"/>
        </w:rPr>
      </w:pPr>
      <w:r>
        <w:rPr>
          <w:rFonts w:hint="eastAsia" w:ascii="宋体" w:hAnsi="宋体" w:cs="宋体"/>
          <w:sz w:val="28"/>
          <w:szCs w:val="28"/>
        </w:rPr>
        <w:t>3、专职管理员应将适用的安全生产法规、标准及其他要求及时转发给相关部门，相关部门应对从业人员进行宣传和培训，并传达给相关方。</w:t>
      </w:r>
    </w:p>
    <w:p>
      <w:pPr>
        <w:spacing w:line="560" w:lineRule="exact"/>
        <w:ind w:firstLine="560" w:firstLineChars="200"/>
        <w:rPr>
          <w:rFonts w:ascii="宋体" w:hAnsi="宋体" w:cs="宋体"/>
          <w:sz w:val="28"/>
          <w:szCs w:val="28"/>
        </w:rPr>
      </w:pPr>
      <w:r>
        <w:rPr>
          <w:rFonts w:hint="eastAsia" w:ascii="宋体" w:hAnsi="宋体" w:cs="宋体"/>
          <w:sz w:val="28"/>
          <w:szCs w:val="28"/>
        </w:rPr>
        <w:t>4、专职管理员应将过期或作废的安全生产法律、法规文件及时收回并进行管理。</w:t>
      </w:r>
    </w:p>
    <w:p>
      <w:pPr>
        <w:spacing w:line="560" w:lineRule="exact"/>
        <w:ind w:firstLine="562" w:firstLineChars="200"/>
        <w:rPr>
          <w:rFonts w:ascii="宋体" w:hAnsi="宋体" w:cs="宋体"/>
          <w:bCs/>
          <w:sz w:val="28"/>
          <w:szCs w:val="28"/>
        </w:rPr>
      </w:pPr>
      <w:r>
        <w:rPr>
          <w:rFonts w:hint="eastAsia" w:ascii="宋体" w:hAnsi="宋体" w:cs="宋体"/>
          <w:b/>
          <w:sz w:val="28"/>
          <w:szCs w:val="28"/>
        </w:rPr>
        <w:t>第十一条</w:t>
      </w:r>
      <w:r>
        <w:rPr>
          <w:rFonts w:hint="eastAsia" w:ascii="宋体" w:hAnsi="宋体" w:cs="宋体"/>
          <w:bCs/>
          <w:sz w:val="28"/>
          <w:szCs w:val="28"/>
        </w:rPr>
        <w:t xml:space="preserve">  公司应每年组织一次对单位颁发的制度文件进行评审，对不适宜性文件制度进行修订。当发生事故后或技术、设备发生变更时，各部门应及时对各种规章制度和安全操作规程进行修订，确保其适用性和有效性。</w:t>
      </w:r>
    </w:p>
    <w:p>
      <w:pPr>
        <w:spacing w:line="560" w:lineRule="exact"/>
        <w:ind w:firstLine="562" w:firstLineChars="200"/>
        <w:rPr>
          <w:rFonts w:ascii="宋体" w:hAnsi="宋体" w:cs="宋体"/>
          <w:bCs/>
          <w:sz w:val="28"/>
          <w:szCs w:val="28"/>
        </w:rPr>
      </w:pPr>
      <w:r>
        <w:rPr>
          <w:rFonts w:hint="eastAsia" w:ascii="宋体" w:hAnsi="宋体" w:cs="宋体"/>
          <w:b/>
          <w:sz w:val="28"/>
          <w:szCs w:val="28"/>
        </w:rPr>
        <w:t>第十二条</w:t>
      </w:r>
      <w:r>
        <w:rPr>
          <w:rFonts w:hint="eastAsia" w:ascii="宋体" w:hAnsi="宋体" w:cs="宋体"/>
          <w:bCs/>
          <w:sz w:val="28"/>
          <w:szCs w:val="28"/>
        </w:rPr>
        <w:t xml:space="preserve">  新修订的安全生产规章制度及安全操作规程应及时发放到各部门、各岗位，保证公司执行的规章制度和安全操作规程是最新有效文件，原文件应收回统一作废。</w:t>
      </w:r>
    </w:p>
    <w:p>
      <w:pPr>
        <w:pStyle w:val="4"/>
        <w:keepNext w:val="0"/>
        <w:keepLines w:val="0"/>
        <w:spacing w:before="0" w:after="0" w:line="560" w:lineRule="exact"/>
        <w:rPr>
          <w:rFonts w:ascii="宋体" w:hAnsi="宋体" w:eastAsia="宋体" w:cs="宋体"/>
          <w:sz w:val="28"/>
          <w:szCs w:val="28"/>
        </w:rPr>
      </w:pPr>
      <w:bookmarkStart w:id="101" w:name="_Toc126414440"/>
      <w:r>
        <w:rPr>
          <w:rFonts w:hint="eastAsia" w:ascii="宋体" w:hAnsi="宋体" w:eastAsia="宋体" w:cs="宋体"/>
          <w:sz w:val="28"/>
          <w:szCs w:val="28"/>
        </w:rPr>
        <w:t>第十八节  安全警示标志和安全防护设施管理制度</w:t>
      </w:r>
      <w:bookmarkEnd w:id="101"/>
    </w:p>
    <w:p>
      <w:pPr>
        <w:spacing w:line="560" w:lineRule="exact"/>
        <w:ind w:firstLine="711" w:firstLineChars="253"/>
        <w:rPr>
          <w:rFonts w:ascii="宋体" w:hAnsi="宋体" w:cs="宋体"/>
          <w:kern w:val="0"/>
          <w:sz w:val="28"/>
          <w:szCs w:val="28"/>
        </w:rPr>
      </w:pPr>
      <w:r>
        <w:rPr>
          <w:rFonts w:hint="eastAsia" w:ascii="宋体" w:hAnsi="宋体" w:cs="宋体"/>
          <w:b/>
          <w:bCs/>
          <w:kern w:val="0"/>
          <w:sz w:val="28"/>
          <w:szCs w:val="28"/>
        </w:rPr>
        <w:t xml:space="preserve">第一条 </w:t>
      </w:r>
      <w:r>
        <w:rPr>
          <w:rFonts w:hint="eastAsia" w:ascii="宋体" w:hAnsi="宋体" w:cs="宋体"/>
          <w:kern w:val="0"/>
          <w:sz w:val="28"/>
          <w:szCs w:val="28"/>
        </w:rPr>
        <w:t xml:space="preserve"> 公司应规范安全警示标志和安全防护设施的管理，充分发挥安全警示标志在安全生产中的作用，避免事故的发生，依据《安全标志及其使用导则》（GB2897－2008）和《安全色》（GB2893－2008）的有关要求，结合公司实际情况，制订本制度。</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 xml:space="preserve">第二条  </w:t>
      </w:r>
      <w:r>
        <w:rPr>
          <w:rFonts w:hint="eastAsia" w:ascii="宋体" w:hAnsi="宋体" w:cs="宋体"/>
          <w:kern w:val="0"/>
          <w:sz w:val="28"/>
          <w:szCs w:val="28"/>
        </w:rPr>
        <w:t>本规定适用于公司办公场所、经营场所、客运车辆等。</w:t>
      </w:r>
    </w:p>
    <w:p>
      <w:pPr>
        <w:spacing w:line="560" w:lineRule="exact"/>
        <w:ind w:firstLine="562" w:firstLineChars="200"/>
        <w:rPr>
          <w:rFonts w:ascii="宋体" w:hAnsi="宋体" w:cs="宋体"/>
          <w:bCs/>
          <w:kern w:val="0"/>
          <w:sz w:val="28"/>
          <w:szCs w:val="28"/>
        </w:rPr>
      </w:pPr>
      <w:r>
        <w:rPr>
          <w:rFonts w:hint="eastAsia" w:ascii="宋体" w:hAnsi="宋体" w:cs="宋体"/>
          <w:b/>
          <w:kern w:val="0"/>
          <w:sz w:val="28"/>
          <w:szCs w:val="28"/>
        </w:rPr>
        <w:t>第三条</w:t>
      </w:r>
      <w:r>
        <w:rPr>
          <w:rFonts w:hint="eastAsia" w:ascii="宋体" w:hAnsi="宋体" w:cs="宋体"/>
          <w:bCs/>
          <w:kern w:val="0"/>
          <w:sz w:val="28"/>
          <w:szCs w:val="28"/>
        </w:rPr>
        <w:t xml:space="preserve">  </w:t>
      </w:r>
      <w:r>
        <w:rPr>
          <w:rFonts w:hint="eastAsia" w:ascii="宋体" w:hAnsi="宋体" w:cs="宋体"/>
          <w:bCs/>
          <w:sz w:val="28"/>
          <w:szCs w:val="28"/>
        </w:rPr>
        <w:t>安全警示标志及防护设施</w:t>
      </w:r>
      <w:r>
        <w:rPr>
          <w:rFonts w:hint="eastAsia" w:ascii="宋体" w:hAnsi="宋体" w:cs="宋体"/>
          <w:bCs/>
          <w:kern w:val="0"/>
          <w:sz w:val="28"/>
          <w:szCs w:val="28"/>
        </w:rPr>
        <w:t>的分类</w:t>
      </w:r>
    </w:p>
    <w:p>
      <w:pPr>
        <w:pStyle w:val="23"/>
        <w:widowControl w:val="0"/>
        <w:spacing w:line="560" w:lineRule="exact"/>
        <w:ind w:firstLine="560" w:firstLineChars="200"/>
        <w:jc w:val="both"/>
        <w:rPr>
          <w:bCs/>
          <w:sz w:val="28"/>
          <w:szCs w:val="28"/>
        </w:rPr>
      </w:pPr>
      <w:r>
        <w:rPr>
          <w:rFonts w:hint="eastAsia"/>
          <w:bCs/>
          <w:sz w:val="28"/>
          <w:szCs w:val="28"/>
        </w:rPr>
        <w:t>1、在不准或制止人们某种行为的场所须设置禁止标志或防护设施。</w:t>
      </w:r>
    </w:p>
    <w:p>
      <w:pPr>
        <w:spacing w:line="560" w:lineRule="exact"/>
        <w:ind w:firstLine="560" w:firstLineChars="200"/>
        <w:rPr>
          <w:rFonts w:ascii="宋体" w:hAnsi="宋体" w:cs="宋体"/>
          <w:bCs/>
          <w:sz w:val="28"/>
          <w:szCs w:val="28"/>
        </w:rPr>
      </w:pPr>
      <w:r>
        <w:rPr>
          <w:rFonts w:hint="eastAsia" w:ascii="宋体" w:hAnsi="宋体" w:cs="宋体"/>
          <w:bCs/>
          <w:sz w:val="28"/>
          <w:szCs w:val="28"/>
        </w:rPr>
        <w:t>2、在提示注意可能发生危险的场所必须设置警告标志或防护设施。</w:t>
      </w:r>
    </w:p>
    <w:p>
      <w:pPr>
        <w:spacing w:line="560" w:lineRule="exact"/>
        <w:ind w:left="2" w:leftChars="1" w:firstLine="560" w:firstLineChars="200"/>
        <w:rPr>
          <w:rFonts w:ascii="宋体" w:hAnsi="宋体" w:cs="宋体"/>
          <w:bCs/>
          <w:sz w:val="28"/>
          <w:szCs w:val="28"/>
        </w:rPr>
      </w:pPr>
      <w:r>
        <w:rPr>
          <w:rFonts w:hint="eastAsia" w:ascii="宋体" w:hAnsi="宋体" w:cs="宋体"/>
          <w:bCs/>
          <w:sz w:val="28"/>
          <w:szCs w:val="28"/>
        </w:rPr>
        <w:t>3、在必须遵守的场所必须设置指令标志。</w:t>
      </w:r>
    </w:p>
    <w:p>
      <w:pPr>
        <w:spacing w:line="560" w:lineRule="exact"/>
        <w:ind w:firstLine="560" w:firstLineChars="200"/>
        <w:rPr>
          <w:rFonts w:ascii="宋体" w:hAnsi="宋体" w:cs="宋体"/>
          <w:bCs/>
          <w:sz w:val="28"/>
          <w:szCs w:val="28"/>
        </w:rPr>
      </w:pPr>
      <w:r>
        <w:rPr>
          <w:rFonts w:hint="eastAsia" w:ascii="宋体" w:hAnsi="宋体" w:cs="宋体"/>
          <w:bCs/>
          <w:sz w:val="28"/>
          <w:szCs w:val="28"/>
        </w:rPr>
        <w:t>4、在示意目标方向的场所必须设置提示标志。</w:t>
      </w:r>
    </w:p>
    <w:p>
      <w:pPr>
        <w:spacing w:line="560" w:lineRule="exact"/>
        <w:ind w:firstLine="562" w:firstLineChars="200"/>
        <w:rPr>
          <w:rFonts w:ascii="宋体" w:hAnsi="宋体" w:cs="宋体"/>
          <w:kern w:val="0"/>
          <w:sz w:val="28"/>
          <w:szCs w:val="28"/>
        </w:rPr>
      </w:pPr>
      <w:r>
        <w:rPr>
          <w:rFonts w:hint="eastAsia" w:ascii="宋体" w:hAnsi="宋体" w:cs="宋体"/>
          <w:b/>
          <w:kern w:val="0"/>
          <w:sz w:val="28"/>
          <w:szCs w:val="28"/>
        </w:rPr>
        <w:t>第四条</w:t>
      </w:r>
      <w:r>
        <w:rPr>
          <w:rFonts w:hint="eastAsia" w:ascii="宋体" w:hAnsi="宋体" w:cs="宋体"/>
          <w:bCs/>
          <w:kern w:val="0"/>
          <w:sz w:val="28"/>
          <w:szCs w:val="28"/>
        </w:rPr>
        <w:t xml:space="preserve">  安全警示标志及安全防护设施应符合国家标准，</w:t>
      </w:r>
      <w:r>
        <w:rPr>
          <w:rFonts w:hint="eastAsia" w:ascii="宋体" w:hAnsi="宋体" w:cs="宋体"/>
          <w:kern w:val="0"/>
          <w:sz w:val="28"/>
          <w:szCs w:val="28"/>
        </w:rPr>
        <w:t>公司机关所需安全警示标志及安全防护设施由安全部门根据风险评价结果提交使用计划，并报公司主要负责人批准后统一购置，由办公室负责实施。</w:t>
      </w:r>
    </w:p>
    <w:p>
      <w:pPr>
        <w:spacing w:line="560" w:lineRule="exact"/>
        <w:ind w:firstLine="562" w:firstLineChars="200"/>
        <w:rPr>
          <w:rFonts w:ascii="宋体" w:hAnsi="宋体" w:cs="宋体"/>
          <w:kern w:val="0"/>
          <w:sz w:val="28"/>
          <w:szCs w:val="28"/>
        </w:rPr>
      </w:pPr>
      <w:r>
        <w:rPr>
          <w:rFonts w:hint="eastAsia" w:ascii="宋体" w:hAnsi="宋体" w:cs="宋体"/>
          <w:b/>
          <w:kern w:val="0"/>
          <w:sz w:val="28"/>
          <w:szCs w:val="28"/>
        </w:rPr>
        <w:t>第五条</w:t>
      </w:r>
      <w:r>
        <w:rPr>
          <w:rFonts w:hint="eastAsia" w:ascii="宋体" w:hAnsi="宋体" w:cs="宋体"/>
          <w:bCs/>
          <w:kern w:val="0"/>
          <w:sz w:val="28"/>
          <w:szCs w:val="28"/>
        </w:rPr>
        <w:t xml:space="preserve">  公司应加强对</w:t>
      </w:r>
      <w:r>
        <w:rPr>
          <w:rFonts w:hint="eastAsia" w:ascii="宋体" w:hAnsi="宋体" w:cs="宋体"/>
          <w:bCs/>
          <w:sz w:val="28"/>
          <w:szCs w:val="28"/>
        </w:rPr>
        <w:t>安全警示标志及防护设施</w:t>
      </w:r>
      <w:r>
        <w:rPr>
          <w:rFonts w:hint="eastAsia" w:ascii="宋体" w:hAnsi="宋体" w:cs="宋体"/>
          <w:bCs/>
          <w:kern w:val="0"/>
          <w:sz w:val="28"/>
          <w:szCs w:val="28"/>
        </w:rPr>
        <w:t>的维护与管理。</w:t>
      </w:r>
      <w:r>
        <w:rPr>
          <w:rFonts w:hint="eastAsia" w:ascii="宋体" w:hAnsi="宋体" w:cs="宋体"/>
          <w:kern w:val="0"/>
          <w:sz w:val="28"/>
          <w:szCs w:val="28"/>
        </w:rPr>
        <w:t>公司机关应建立安全警示标志及安全防护设施档案，做好安全警示标志及安全防护设施使用、维护和管理，并列入日常检查内容；对不符合要求的警示标志及安全防护设施应及时修整或更换。</w:t>
      </w:r>
    </w:p>
    <w:p>
      <w:pPr>
        <w:spacing w:line="560" w:lineRule="exact"/>
        <w:ind w:firstLine="562" w:firstLineChars="200"/>
        <w:rPr>
          <w:rFonts w:ascii="宋体" w:hAnsi="宋体" w:cs="宋体"/>
          <w:bCs/>
          <w:sz w:val="28"/>
          <w:szCs w:val="28"/>
        </w:rPr>
      </w:pPr>
      <w:r>
        <w:rPr>
          <w:rFonts w:hint="eastAsia" w:ascii="宋体" w:hAnsi="宋体" w:cs="宋体"/>
          <w:b/>
          <w:sz w:val="28"/>
          <w:szCs w:val="28"/>
        </w:rPr>
        <w:t>第六条</w:t>
      </w:r>
      <w:r>
        <w:rPr>
          <w:rFonts w:hint="eastAsia" w:ascii="宋体" w:hAnsi="宋体" w:cs="宋体"/>
          <w:bCs/>
          <w:sz w:val="28"/>
          <w:szCs w:val="28"/>
        </w:rPr>
        <w:t xml:space="preserve">  安全警示标志及防护设施设置原则</w:t>
      </w:r>
    </w:p>
    <w:p>
      <w:pPr>
        <w:spacing w:line="560" w:lineRule="exact"/>
        <w:ind w:firstLine="560" w:firstLineChars="200"/>
        <w:rPr>
          <w:rFonts w:ascii="宋体" w:hAnsi="宋体" w:cs="宋体"/>
          <w:sz w:val="28"/>
          <w:szCs w:val="28"/>
        </w:rPr>
      </w:pPr>
      <w:r>
        <w:rPr>
          <w:rFonts w:hint="eastAsia" w:ascii="宋体" w:hAnsi="宋体" w:cs="宋体"/>
          <w:sz w:val="28"/>
          <w:szCs w:val="28"/>
        </w:rPr>
        <w:t>1、安全警示标志及防护设施应按照能够起到提示、提醒、防护的目的，安全警示标识应设置在醒目的地方和它所指示的目标物附近，使进入现场人员易于识别，引起警惕，预防事故的发生。</w:t>
      </w:r>
    </w:p>
    <w:p>
      <w:pPr>
        <w:spacing w:line="560" w:lineRule="exact"/>
        <w:ind w:firstLine="560" w:firstLineChars="200"/>
        <w:rPr>
          <w:rFonts w:ascii="宋体" w:hAnsi="宋体" w:cs="宋体"/>
          <w:sz w:val="28"/>
          <w:szCs w:val="28"/>
        </w:rPr>
      </w:pPr>
      <w:r>
        <w:rPr>
          <w:rFonts w:hint="eastAsia" w:ascii="宋体" w:hAnsi="宋体" w:cs="宋体"/>
          <w:sz w:val="28"/>
          <w:szCs w:val="28"/>
        </w:rPr>
        <w:t>2、在设置安全警示标志及防护设施的同时，根据公共场所和生产环境的不同，设置相应的公共信息标志，如客运车辆、紧急出口、注意安全等。</w:t>
      </w:r>
    </w:p>
    <w:p>
      <w:pPr>
        <w:spacing w:line="560" w:lineRule="exact"/>
        <w:ind w:firstLine="560" w:firstLineChars="200"/>
        <w:rPr>
          <w:rFonts w:ascii="宋体" w:hAnsi="宋体" w:cs="宋体"/>
          <w:sz w:val="28"/>
          <w:szCs w:val="28"/>
        </w:rPr>
      </w:pPr>
      <w:r>
        <w:rPr>
          <w:rFonts w:hint="eastAsia" w:ascii="宋体" w:hAnsi="宋体" w:cs="宋体"/>
          <w:sz w:val="28"/>
          <w:szCs w:val="28"/>
        </w:rPr>
        <w:t>3、安全警示标志的设置要与环境相谐调，应设置在醒目的地方，并保证标志有足够的亮度和照明；有灯光的，其照明不应是有色光。</w:t>
      </w:r>
    </w:p>
    <w:p>
      <w:pPr>
        <w:spacing w:line="560" w:lineRule="exact"/>
        <w:ind w:firstLine="560" w:firstLineChars="200"/>
        <w:rPr>
          <w:rFonts w:ascii="宋体" w:hAnsi="宋体" w:cs="宋体"/>
          <w:sz w:val="28"/>
          <w:szCs w:val="28"/>
        </w:rPr>
      </w:pPr>
      <w:r>
        <w:rPr>
          <w:rFonts w:hint="eastAsia" w:ascii="宋体" w:hAnsi="宋体" w:cs="宋体"/>
          <w:sz w:val="28"/>
          <w:szCs w:val="28"/>
        </w:rPr>
        <w:t>4、安全警示标志及防护设施的设置应避免滥设和不规范使用，在同一地域内，要避免设置内容相互矛盾和内容相近的标志。用适量的标志达到提醒人们注意安全的目的，设置图形符号必须符合国家标准的规定。</w:t>
      </w:r>
    </w:p>
    <w:p>
      <w:pPr>
        <w:spacing w:line="560" w:lineRule="exact"/>
        <w:ind w:firstLine="560" w:firstLineChars="200"/>
        <w:rPr>
          <w:rFonts w:ascii="宋体" w:hAnsi="宋体" w:cs="宋体"/>
          <w:sz w:val="28"/>
          <w:szCs w:val="28"/>
        </w:rPr>
      </w:pPr>
      <w:r>
        <w:rPr>
          <w:rFonts w:hint="eastAsia" w:ascii="宋体" w:hAnsi="宋体" w:cs="宋体"/>
          <w:sz w:val="28"/>
          <w:szCs w:val="28"/>
        </w:rPr>
        <w:t>5、安全警示标志及防护设施设置应牢固可靠，不得妨碍正常作业和避免造成新的隐患。</w:t>
      </w:r>
    </w:p>
    <w:p>
      <w:pPr>
        <w:spacing w:line="560" w:lineRule="exact"/>
        <w:ind w:firstLine="562" w:firstLineChars="200"/>
        <w:rPr>
          <w:rFonts w:ascii="宋体" w:hAnsi="宋体" w:cs="宋体"/>
          <w:kern w:val="0"/>
          <w:sz w:val="28"/>
          <w:szCs w:val="28"/>
        </w:rPr>
      </w:pPr>
      <w:r>
        <w:rPr>
          <w:rFonts w:hint="eastAsia" w:ascii="宋体" w:hAnsi="宋体" w:cs="宋体"/>
          <w:b/>
          <w:sz w:val="28"/>
          <w:szCs w:val="28"/>
        </w:rPr>
        <w:t xml:space="preserve">第七条  </w:t>
      </w:r>
      <w:r>
        <w:rPr>
          <w:rFonts w:hint="eastAsia" w:ascii="宋体" w:hAnsi="宋体" w:cs="宋体"/>
          <w:sz w:val="28"/>
          <w:szCs w:val="28"/>
        </w:rPr>
        <w:t>安全警示标志</w:t>
      </w:r>
      <w:r>
        <w:rPr>
          <w:rFonts w:hint="eastAsia" w:ascii="宋体" w:hAnsi="宋体" w:cs="宋体"/>
          <w:kern w:val="0"/>
          <w:sz w:val="28"/>
          <w:szCs w:val="28"/>
        </w:rPr>
        <w:t>是及防护设施公司公有财产，每位员工都有义务加以爱护，有责任对损坏其行为加以制止；</w:t>
      </w:r>
      <w:r>
        <w:rPr>
          <w:rFonts w:hint="eastAsia" w:ascii="宋体" w:hAnsi="宋体" w:cs="宋体"/>
          <w:sz w:val="28"/>
          <w:szCs w:val="28"/>
        </w:rPr>
        <w:t>安全警示标志及防护设施的配置使用应列入各级安全检查的内容，应加强日常维护，保持整洁，防止沾污和损伤。</w:t>
      </w:r>
      <w:r>
        <w:rPr>
          <w:rFonts w:hint="eastAsia" w:ascii="宋体" w:hAnsi="宋体" w:cs="宋体"/>
          <w:kern w:val="0"/>
          <w:sz w:val="28"/>
          <w:szCs w:val="28"/>
        </w:rPr>
        <w:t>地表</w:t>
      </w:r>
      <w:r>
        <w:rPr>
          <w:rFonts w:hint="eastAsia" w:ascii="宋体" w:hAnsi="宋体" w:cs="宋体"/>
          <w:sz w:val="28"/>
          <w:szCs w:val="28"/>
        </w:rPr>
        <w:t>安全警示标志</w:t>
      </w:r>
      <w:r>
        <w:rPr>
          <w:rFonts w:hint="eastAsia" w:ascii="宋体" w:hAnsi="宋体" w:cs="宋体"/>
          <w:kern w:val="0"/>
          <w:sz w:val="28"/>
          <w:szCs w:val="28"/>
        </w:rPr>
        <w:t>由于不可抗力（风 雨 雷 电）损坏，应对其及时修缮或更换。</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安全警示标志及防护设施的使用、发放、回收由安全部门归口负责并做好发放记录，作废回收的标识、设施，尽可能地再利用，不能利用，可作废品处理。</w:t>
      </w:r>
    </w:p>
    <w:p>
      <w:pPr>
        <w:pStyle w:val="4"/>
        <w:keepNext w:val="0"/>
        <w:keepLines w:val="0"/>
        <w:spacing w:before="0" w:after="0" w:line="560" w:lineRule="exact"/>
        <w:rPr>
          <w:rFonts w:ascii="宋体" w:hAnsi="宋体" w:eastAsia="宋体" w:cs="宋体"/>
          <w:sz w:val="28"/>
          <w:szCs w:val="28"/>
        </w:rPr>
      </w:pPr>
      <w:bookmarkStart w:id="102" w:name="_Toc126414441"/>
      <w:r>
        <w:rPr>
          <w:rFonts w:hint="eastAsia" w:ascii="宋体" w:hAnsi="宋体" w:eastAsia="宋体" w:cs="宋体"/>
          <w:sz w:val="28"/>
          <w:szCs w:val="28"/>
        </w:rPr>
        <w:t>第十九节  安全设施、设备管理制度</w:t>
      </w:r>
      <w:bookmarkEnd w:id="102"/>
    </w:p>
    <w:p>
      <w:pPr>
        <w:pStyle w:val="23"/>
        <w:widowControl w:val="0"/>
        <w:spacing w:line="560" w:lineRule="exact"/>
        <w:ind w:firstLine="562" w:firstLineChars="200"/>
        <w:jc w:val="both"/>
        <w:rPr>
          <w:sz w:val="28"/>
          <w:szCs w:val="28"/>
        </w:rPr>
      </w:pPr>
      <w:r>
        <w:rPr>
          <w:rFonts w:hint="eastAsia"/>
          <w:b/>
          <w:bCs/>
          <w:sz w:val="28"/>
          <w:szCs w:val="28"/>
        </w:rPr>
        <w:t>第一条</w:t>
      </w:r>
      <w:r>
        <w:rPr>
          <w:rFonts w:hint="eastAsia"/>
          <w:sz w:val="28"/>
          <w:szCs w:val="28"/>
        </w:rPr>
        <w:t xml:space="preserve">  安全设施设备的正确使用和精心维护是保证设备完好率,长周期安全运行的重要环节。安全设施、设备的管理工作必须坚持“预防为主,维护保养与计划检修并重”的原则。</w:t>
      </w:r>
    </w:p>
    <w:p>
      <w:pPr>
        <w:spacing w:line="560" w:lineRule="exact"/>
        <w:ind w:firstLine="562" w:firstLineChars="200"/>
        <w:rPr>
          <w:rFonts w:ascii="宋体" w:hAnsi="宋体" w:cs="宋体"/>
          <w:sz w:val="28"/>
          <w:szCs w:val="28"/>
        </w:rPr>
      </w:pPr>
      <w:r>
        <w:rPr>
          <w:rFonts w:hint="eastAsia" w:ascii="宋体" w:hAnsi="宋体" w:cs="宋体"/>
          <w:b/>
          <w:bCs/>
          <w:kern w:val="0"/>
          <w:sz w:val="28"/>
          <w:szCs w:val="28"/>
        </w:rPr>
        <w:t>第二条</w:t>
      </w:r>
      <w:r>
        <w:rPr>
          <w:rFonts w:hint="eastAsia" w:ascii="宋体" w:hAnsi="宋体" w:cs="宋体"/>
          <w:kern w:val="0"/>
          <w:sz w:val="28"/>
          <w:szCs w:val="28"/>
        </w:rPr>
        <w:t xml:space="preserve">  本规定适用于公司设施设备的管理，</w:t>
      </w:r>
      <w:r>
        <w:rPr>
          <w:rFonts w:hint="eastAsia" w:ascii="宋体" w:hAnsi="宋体" w:cs="宋体"/>
          <w:sz w:val="28"/>
          <w:szCs w:val="28"/>
        </w:rPr>
        <w:t>公司安全、车管部门负责监督与落实。</w:t>
      </w:r>
    </w:p>
    <w:p>
      <w:pPr>
        <w:pStyle w:val="23"/>
        <w:widowControl w:val="0"/>
        <w:spacing w:line="560" w:lineRule="exact"/>
        <w:ind w:firstLine="562" w:firstLineChars="200"/>
        <w:jc w:val="both"/>
        <w:rPr>
          <w:sz w:val="28"/>
          <w:szCs w:val="28"/>
        </w:rPr>
      </w:pPr>
      <w:r>
        <w:rPr>
          <w:rFonts w:hint="eastAsia"/>
          <w:b/>
          <w:bCs/>
          <w:sz w:val="28"/>
          <w:szCs w:val="28"/>
        </w:rPr>
        <w:t xml:space="preserve">第三条 </w:t>
      </w:r>
      <w:r>
        <w:rPr>
          <w:rFonts w:hint="eastAsia"/>
          <w:sz w:val="28"/>
          <w:szCs w:val="28"/>
        </w:rPr>
        <w:t xml:space="preserve"> 公司在设备设施使用前应制定安全操作规程、制定设备维护保养责任制，安装安全防护装置（灭火、防护、应急处理器材等），组织员工培训,投入使用前的检查。</w:t>
      </w:r>
    </w:p>
    <w:p>
      <w:pPr>
        <w:pStyle w:val="23"/>
        <w:widowControl w:val="0"/>
        <w:spacing w:line="560" w:lineRule="exact"/>
        <w:ind w:firstLine="562" w:firstLineChars="200"/>
        <w:jc w:val="both"/>
        <w:rPr>
          <w:sz w:val="28"/>
          <w:szCs w:val="28"/>
        </w:rPr>
      </w:pPr>
      <w:r>
        <w:rPr>
          <w:rFonts w:hint="eastAsia"/>
          <w:b/>
          <w:bCs/>
          <w:sz w:val="28"/>
          <w:szCs w:val="28"/>
        </w:rPr>
        <w:t>第四条</w:t>
      </w:r>
      <w:r>
        <w:rPr>
          <w:rFonts w:hint="eastAsia"/>
          <w:sz w:val="28"/>
          <w:szCs w:val="28"/>
        </w:rPr>
        <w:t xml:space="preserve">  安全设施、设备实行包车负责制，做到每台设备、设施都有专人负责，及时做好设备、设施的防尘、防潮、防腐、防火等工作。</w:t>
      </w:r>
    </w:p>
    <w:p>
      <w:pPr>
        <w:pStyle w:val="23"/>
        <w:widowControl w:val="0"/>
        <w:spacing w:line="560" w:lineRule="exact"/>
        <w:ind w:firstLine="562" w:firstLineChars="200"/>
        <w:jc w:val="both"/>
        <w:rPr>
          <w:sz w:val="28"/>
          <w:szCs w:val="28"/>
        </w:rPr>
      </w:pPr>
      <w:r>
        <w:rPr>
          <w:rFonts w:hint="eastAsia"/>
          <w:b/>
          <w:bCs/>
          <w:sz w:val="28"/>
          <w:szCs w:val="28"/>
        </w:rPr>
        <w:t>第五条</w:t>
      </w:r>
      <w:r>
        <w:rPr>
          <w:rFonts w:hint="eastAsia"/>
          <w:sz w:val="28"/>
          <w:szCs w:val="28"/>
        </w:rPr>
        <w:t xml:space="preserve">  设施设备使用人员应对使用的设备做到“四懂”（懂原理、懂结构、懂性能、懂用途）、“三会”（会使用、会维护、会排除故障）。</w:t>
      </w:r>
    </w:p>
    <w:p>
      <w:pPr>
        <w:pStyle w:val="23"/>
        <w:widowControl w:val="0"/>
        <w:spacing w:line="560" w:lineRule="exact"/>
        <w:ind w:firstLine="562" w:firstLineChars="200"/>
        <w:jc w:val="both"/>
        <w:rPr>
          <w:sz w:val="28"/>
          <w:szCs w:val="28"/>
        </w:rPr>
      </w:pPr>
      <w:r>
        <w:rPr>
          <w:rFonts w:hint="eastAsia"/>
          <w:b/>
          <w:bCs/>
          <w:sz w:val="28"/>
          <w:szCs w:val="28"/>
        </w:rPr>
        <w:t>第六条</w:t>
      </w:r>
      <w:r>
        <w:rPr>
          <w:rFonts w:hint="eastAsia"/>
          <w:sz w:val="28"/>
          <w:szCs w:val="28"/>
        </w:rPr>
        <w:t xml:space="preserve">  公司应定期进行巡检工作，由车管部门牵头、安全部门参与组织对安全生产设施、设备等进行检查、维护。在季节变化时、重大节假日前，应对车辆或安全设施、设备进行检查，并做好检查记录。</w:t>
      </w:r>
    </w:p>
    <w:p>
      <w:pPr>
        <w:pStyle w:val="23"/>
        <w:widowControl w:val="0"/>
        <w:spacing w:line="560" w:lineRule="exact"/>
        <w:ind w:firstLine="562" w:firstLineChars="200"/>
        <w:jc w:val="both"/>
        <w:rPr>
          <w:sz w:val="28"/>
          <w:szCs w:val="28"/>
        </w:rPr>
      </w:pPr>
      <w:r>
        <w:rPr>
          <w:rFonts w:hint="eastAsia"/>
          <w:b/>
          <w:bCs/>
          <w:sz w:val="28"/>
          <w:szCs w:val="28"/>
        </w:rPr>
        <w:t>第七条</w:t>
      </w:r>
      <w:r>
        <w:rPr>
          <w:rFonts w:hint="eastAsia"/>
          <w:sz w:val="28"/>
          <w:szCs w:val="28"/>
        </w:rPr>
        <w:t xml:space="preserve">  公司应对安全设施、设备的使用性和损坏性行进评估和维护，不能使用时应及时修理或更换，使所有设备处于完好状态。</w:t>
      </w:r>
    </w:p>
    <w:p>
      <w:pPr>
        <w:pStyle w:val="23"/>
        <w:widowControl w:val="0"/>
        <w:spacing w:line="560" w:lineRule="exact"/>
        <w:ind w:firstLine="562" w:firstLineChars="200"/>
        <w:jc w:val="both"/>
        <w:rPr>
          <w:sz w:val="28"/>
          <w:szCs w:val="28"/>
        </w:rPr>
      </w:pPr>
      <w:r>
        <w:rPr>
          <w:rFonts w:hint="eastAsia"/>
          <w:b/>
          <w:bCs/>
          <w:sz w:val="28"/>
          <w:szCs w:val="28"/>
        </w:rPr>
        <w:t>第八条</w:t>
      </w:r>
      <w:r>
        <w:rPr>
          <w:rFonts w:hint="eastAsia"/>
          <w:sz w:val="28"/>
          <w:szCs w:val="28"/>
        </w:rPr>
        <w:t xml:space="preserve">  设备使用人员发现设备异常应立即查明原因及时汇报。紧急情况下应采取果断措施或立即停车，原因未查清、故障不排除、严禁使用。</w:t>
      </w:r>
    </w:p>
    <w:p>
      <w:pPr>
        <w:pStyle w:val="23"/>
        <w:widowControl w:val="0"/>
        <w:spacing w:line="560" w:lineRule="exact"/>
        <w:ind w:firstLine="562" w:firstLineChars="200"/>
        <w:jc w:val="both"/>
        <w:rPr>
          <w:sz w:val="28"/>
          <w:szCs w:val="28"/>
        </w:rPr>
      </w:pPr>
      <w:r>
        <w:rPr>
          <w:rFonts w:hint="eastAsia"/>
          <w:b/>
          <w:bCs/>
          <w:sz w:val="28"/>
          <w:szCs w:val="28"/>
        </w:rPr>
        <w:t>第九条</w:t>
      </w:r>
      <w:r>
        <w:rPr>
          <w:rFonts w:hint="eastAsia"/>
          <w:sz w:val="28"/>
          <w:szCs w:val="28"/>
        </w:rPr>
        <w:t xml:space="preserve">  设施、设备检查人员要定期开展检查，并主动向设备使用人员了解设备运行情况。发现设备存在问题要及时消除，做详细记录，不能消除的缺陷及存在的技术问题，要查明原因，进行分析，提出措施。</w:t>
      </w:r>
    </w:p>
    <w:p>
      <w:pPr>
        <w:pStyle w:val="4"/>
        <w:keepNext w:val="0"/>
        <w:keepLines w:val="0"/>
        <w:spacing w:before="0" w:after="0" w:line="560" w:lineRule="exact"/>
        <w:rPr>
          <w:rFonts w:ascii="宋体" w:hAnsi="宋体" w:eastAsia="宋体" w:cs="宋体"/>
          <w:sz w:val="28"/>
          <w:szCs w:val="28"/>
        </w:rPr>
      </w:pPr>
      <w:bookmarkStart w:id="103" w:name="_Toc126414442"/>
      <w:r>
        <w:rPr>
          <w:rFonts w:hint="eastAsia" w:ascii="宋体" w:hAnsi="宋体" w:eastAsia="宋体" w:cs="宋体"/>
          <w:sz w:val="28"/>
          <w:szCs w:val="28"/>
        </w:rPr>
        <w:t>第二十节  安全管理制度和操作规程定期评审和修订管理制度</w:t>
      </w:r>
      <w:bookmarkEnd w:id="103"/>
    </w:p>
    <w:p>
      <w:pPr>
        <w:spacing w:line="560" w:lineRule="exact"/>
        <w:ind w:right="-168" w:rightChars="-80"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为确保公司安全生产规章制度和安全操作规程的有效性和适用性，保证岗位所使用的为最新有效版本，特制定安全生产规章制度和安全操作规程定期评审和修订制度。</w:t>
      </w:r>
    </w:p>
    <w:p>
      <w:pPr>
        <w:spacing w:line="560" w:lineRule="exact"/>
        <w:ind w:right="-168" w:rightChars="-80" w:firstLine="562" w:firstLineChars="200"/>
        <w:rPr>
          <w:rFonts w:ascii="宋体" w:hAnsi="宋体" w:cs="宋体"/>
          <w:b/>
          <w:sz w:val="28"/>
          <w:szCs w:val="28"/>
        </w:rPr>
      </w:pPr>
      <w:r>
        <w:rPr>
          <w:rFonts w:hint="eastAsia" w:ascii="宋体" w:hAnsi="宋体" w:cs="宋体"/>
          <w:b/>
          <w:bCs/>
          <w:sz w:val="28"/>
          <w:szCs w:val="28"/>
        </w:rPr>
        <w:t>第二条</w:t>
      </w:r>
      <w:r>
        <w:rPr>
          <w:rFonts w:hint="eastAsia" w:ascii="宋体" w:hAnsi="宋体" w:cs="宋体"/>
          <w:sz w:val="28"/>
          <w:szCs w:val="28"/>
        </w:rPr>
        <w:t xml:space="preserve">  本制度适用于公司安全生产管理制度和操作规程的定期评审和修订。</w:t>
      </w:r>
    </w:p>
    <w:p>
      <w:pPr>
        <w:spacing w:line="560" w:lineRule="exact"/>
        <w:ind w:right="-168" w:rightChars="-80" w:firstLine="557" w:firstLineChars="198"/>
        <w:rPr>
          <w:rFonts w:ascii="宋体" w:hAnsi="宋体" w:cs="宋体"/>
          <w:sz w:val="28"/>
          <w:szCs w:val="28"/>
        </w:rPr>
      </w:pPr>
      <w:r>
        <w:rPr>
          <w:rFonts w:hint="eastAsia" w:ascii="宋体" w:hAnsi="宋体" w:cs="宋体"/>
          <w:b/>
          <w:sz w:val="28"/>
          <w:szCs w:val="28"/>
        </w:rPr>
        <w:t>第三条</w:t>
      </w:r>
      <w:r>
        <w:rPr>
          <w:rFonts w:hint="eastAsia" w:ascii="宋体" w:hAnsi="宋体" w:cs="宋体"/>
          <w:bCs/>
          <w:sz w:val="28"/>
          <w:szCs w:val="28"/>
        </w:rPr>
        <w:t xml:space="preserve">  </w:t>
      </w:r>
      <w:r>
        <w:rPr>
          <w:rFonts w:hint="eastAsia" w:ascii="宋体" w:hAnsi="宋体" w:cs="宋体"/>
          <w:sz w:val="28"/>
          <w:szCs w:val="28"/>
        </w:rPr>
        <w:t>公司安委会办公室负责每年一次对安全生产规章制度进行定期评审和修订。各职能部门负责每年一次对本部门安全操作规程进行定期评审和修订。公司对安全管理制度、规程的评审、修订进行监督。</w:t>
      </w:r>
    </w:p>
    <w:p>
      <w:pPr>
        <w:spacing w:line="560" w:lineRule="exact"/>
        <w:ind w:right="-168" w:rightChars="-80" w:firstLine="557" w:firstLineChars="198"/>
        <w:rPr>
          <w:rFonts w:ascii="宋体" w:hAnsi="宋体" w:cs="宋体"/>
          <w:bCs/>
          <w:sz w:val="28"/>
          <w:szCs w:val="28"/>
        </w:rPr>
      </w:pPr>
      <w:r>
        <w:rPr>
          <w:rFonts w:hint="eastAsia" w:ascii="宋体" w:hAnsi="宋体" w:cs="宋体"/>
          <w:b/>
          <w:sz w:val="28"/>
          <w:szCs w:val="28"/>
        </w:rPr>
        <w:t>第四条</w:t>
      </w:r>
      <w:r>
        <w:rPr>
          <w:rFonts w:hint="eastAsia" w:ascii="宋体" w:hAnsi="宋体" w:cs="宋体"/>
          <w:bCs/>
          <w:sz w:val="28"/>
          <w:szCs w:val="28"/>
        </w:rPr>
        <w:t xml:space="preserve">  评审和修订程序</w:t>
      </w:r>
    </w:p>
    <w:p>
      <w:pPr>
        <w:spacing w:line="560" w:lineRule="exact"/>
        <w:ind w:right="-168" w:rightChars="-80" w:firstLine="560" w:firstLineChars="200"/>
        <w:rPr>
          <w:rFonts w:ascii="宋体" w:hAnsi="宋体" w:cs="宋体"/>
          <w:sz w:val="28"/>
          <w:szCs w:val="28"/>
        </w:rPr>
      </w:pPr>
      <w:r>
        <w:rPr>
          <w:rFonts w:hint="eastAsia" w:ascii="宋体" w:hAnsi="宋体" w:cs="宋体"/>
          <w:sz w:val="28"/>
          <w:szCs w:val="28"/>
        </w:rPr>
        <w:t>1、公司安委会办公室每年年初组织人员对安全生产规章制度进行评审，根据评审结果对安全生产规章制度进行修订。各职能部门每年年初组织人员对本部门安全操作规程进行评审，根据评审结果对安全操作规程进行修订。</w:t>
      </w:r>
    </w:p>
    <w:p>
      <w:pPr>
        <w:spacing w:line="560" w:lineRule="exact"/>
        <w:ind w:right="-168" w:rightChars="-80" w:firstLine="560" w:firstLineChars="200"/>
        <w:rPr>
          <w:rFonts w:ascii="宋体" w:hAnsi="宋体" w:cs="宋体"/>
          <w:sz w:val="28"/>
          <w:szCs w:val="28"/>
        </w:rPr>
      </w:pPr>
      <w:r>
        <w:rPr>
          <w:rFonts w:hint="eastAsia" w:ascii="宋体" w:hAnsi="宋体" w:cs="宋体"/>
          <w:sz w:val="28"/>
          <w:szCs w:val="28"/>
        </w:rPr>
        <w:t>2、安全管理制度及操作规程修订完成后应将修订稿发放到相关部门征求意见，形成最终意见稿，报单位主要负责人批准执行。</w:t>
      </w:r>
    </w:p>
    <w:p>
      <w:pPr>
        <w:spacing w:line="560" w:lineRule="exact"/>
        <w:ind w:right="-168" w:rightChars="-80" w:firstLine="560" w:firstLineChars="200"/>
        <w:rPr>
          <w:rFonts w:ascii="宋体" w:hAnsi="宋体" w:cs="宋体"/>
          <w:sz w:val="28"/>
          <w:szCs w:val="28"/>
        </w:rPr>
      </w:pPr>
      <w:r>
        <w:rPr>
          <w:rFonts w:hint="eastAsia" w:ascii="宋体" w:hAnsi="宋体" w:cs="宋体"/>
          <w:sz w:val="28"/>
          <w:szCs w:val="28"/>
        </w:rPr>
        <w:t>3、新版安全生产规章制度、操作规程颁发实施后，及时换版并受控，各相关部门、岗位人员应认真组织学习。</w:t>
      </w:r>
    </w:p>
    <w:p>
      <w:pPr>
        <w:autoSpaceDE w:val="0"/>
        <w:autoSpaceDN w:val="0"/>
        <w:spacing w:line="560" w:lineRule="exact"/>
        <w:ind w:right="-168" w:rightChars="-80" w:firstLine="560" w:firstLineChars="200"/>
        <w:jc w:val="left"/>
        <w:rPr>
          <w:rFonts w:ascii="宋体" w:hAnsi="宋体" w:cs="宋体"/>
          <w:sz w:val="28"/>
          <w:szCs w:val="28"/>
        </w:rPr>
      </w:pPr>
      <w:r>
        <w:rPr>
          <w:rFonts w:hint="eastAsia" w:ascii="宋体" w:hAnsi="宋体" w:cs="宋体"/>
          <w:sz w:val="28"/>
          <w:szCs w:val="28"/>
        </w:rPr>
        <w:t>4、对已由新版本代替，或不需使用的文件、资料做好相应登记后进行封存。</w:t>
      </w:r>
    </w:p>
    <w:p>
      <w:pPr>
        <w:spacing w:line="560" w:lineRule="exact"/>
        <w:ind w:right="-168" w:rightChars="-80" w:firstLine="562" w:firstLineChars="200"/>
        <w:rPr>
          <w:rFonts w:ascii="宋体" w:hAnsi="宋体" w:cs="宋体"/>
          <w:sz w:val="28"/>
          <w:szCs w:val="28"/>
        </w:rPr>
      </w:pPr>
      <w:r>
        <w:rPr>
          <w:rFonts w:hint="eastAsia" w:ascii="宋体" w:hAnsi="宋体" w:cs="宋体"/>
          <w:b/>
          <w:bCs/>
          <w:sz w:val="28"/>
          <w:szCs w:val="28"/>
        </w:rPr>
        <w:t xml:space="preserve">第五条  </w:t>
      </w:r>
      <w:r>
        <w:rPr>
          <w:rFonts w:hint="eastAsia" w:ascii="宋体" w:hAnsi="宋体" w:cs="宋体"/>
          <w:sz w:val="28"/>
          <w:szCs w:val="28"/>
        </w:rPr>
        <w:t>当有下列情形之一时，应及时对安全生产规章制度和安全操作规程进行评审和修订，确保安全生产规章制度和安全操作规程的适用性和有效性：</w:t>
      </w:r>
    </w:p>
    <w:p>
      <w:pPr>
        <w:spacing w:line="560" w:lineRule="exact"/>
        <w:ind w:right="-168" w:rightChars="-80" w:firstLine="560" w:firstLineChars="200"/>
        <w:rPr>
          <w:rFonts w:ascii="宋体" w:hAnsi="宋体" w:cs="宋体"/>
          <w:sz w:val="28"/>
          <w:szCs w:val="28"/>
        </w:rPr>
      </w:pPr>
      <w:r>
        <w:rPr>
          <w:rFonts w:hint="eastAsia" w:ascii="宋体" w:hAnsi="宋体" w:cs="宋体"/>
          <w:sz w:val="28"/>
          <w:szCs w:val="28"/>
        </w:rPr>
        <w:t>1）安全生产法律、法规、规程、标准废止、修订或新颁布时；</w:t>
      </w:r>
    </w:p>
    <w:p>
      <w:pPr>
        <w:spacing w:line="560" w:lineRule="exact"/>
        <w:ind w:right="-168" w:rightChars="-80" w:firstLine="560" w:firstLineChars="200"/>
        <w:rPr>
          <w:rFonts w:ascii="宋体" w:hAnsi="宋体" w:cs="宋体"/>
          <w:sz w:val="28"/>
          <w:szCs w:val="28"/>
        </w:rPr>
      </w:pPr>
      <w:r>
        <w:rPr>
          <w:rFonts w:hint="eastAsia" w:ascii="宋体" w:hAnsi="宋体" w:cs="宋体"/>
          <w:sz w:val="28"/>
          <w:szCs w:val="28"/>
        </w:rPr>
        <w:t>2）公司组织机构发生</w:t>
      </w:r>
      <w:r>
        <w:rPr>
          <w:rFonts w:hint="eastAsia" w:ascii="宋体" w:hAnsi="宋体" w:cs="宋体"/>
          <w:b/>
          <w:sz w:val="28"/>
          <w:szCs w:val="28"/>
        </w:rPr>
        <w:t>大</w:t>
      </w:r>
      <w:r>
        <w:rPr>
          <w:rFonts w:hint="eastAsia" w:ascii="宋体" w:hAnsi="宋体" w:cs="宋体"/>
          <w:sz w:val="28"/>
          <w:szCs w:val="28"/>
        </w:rPr>
        <w:t>的调整；</w:t>
      </w:r>
    </w:p>
    <w:p>
      <w:pPr>
        <w:spacing w:line="560" w:lineRule="exact"/>
        <w:ind w:right="-168" w:rightChars="-80" w:firstLine="560" w:firstLineChars="200"/>
        <w:rPr>
          <w:rFonts w:ascii="宋体" w:hAnsi="宋体" w:cs="宋体"/>
          <w:sz w:val="28"/>
          <w:szCs w:val="28"/>
        </w:rPr>
      </w:pPr>
      <w:r>
        <w:rPr>
          <w:rFonts w:hint="eastAsia" w:ascii="宋体" w:hAnsi="宋体" w:cs="宋体"/>
          <w:sz w:val="28"/>
          <w:szCs w:val="28"/>
        </w:rPr>
        <w:t>3）当上级监管部门提出相应整改意见时；</w:t>
      </w:r>
    </w:p>
    <w:p>
      <w:pPr>
        <w:spacing w:line="560" w:lineRule="exact"/>
        <w:ind w:right="-168" w:rightChars="-80" w:firstLine="560" w:firstLineChars="200"/>
        <w:rPr>
          <w:rFonts w:ascii="宋体" w:hAnsi="宋体" w:cs="宋体"/>
          <w:sz w:val="28"/>
          <w:szCs w:val="28"/>
        </w:rPr>
      </w:pPr>
      <w:r>
        <w:rPr>
          <w:rFonts w:hint="eastAsia" w:ascii="宋体" w:hAnsi="宋体" w:cs="宋体"/>
          <w:sz w:val="28"/>
          <w:szCs w:val="28"/>
        </w:rPr>
        <w:t>4）当安全检查、风险评价过程中发现涉及到规章制度层面的问题时；</w:t>
      </w:r>
    </w:p>
    <w:p>
      <w:pPr>
        <w:spacing w:line="560" w:lineRule="exact"/>
        <w:ind w:right="-168" w:rightChars="-80" w:firstLine="560" w:firstLineChars="200"/>
        <w:rPr>
          <w:rFonts w:ascii="宋体" w:hAnsi="宋体" w:cs="宋体"/>
          <w:sz w:val="28"/>
          <w:szCs w:val="28"/>
        </w:rPr>
      </w:pPr>
      <w:r>
        <w:rPr>
          <w:rFonts w:hint="eastAsia" w:ascii="宋体" w:hAnsi="宋体" w:cs="宋体"/>
          <w:sz w:val="28"/>
          <w:szCs w:val="28"/>
        </w:rPr>
        <w:t>5）当分析重大事故隐患和重复事故原因，发生制度性因素时；</w:t>
      </w:r>
    </w:p>
    <w:p>
      <w:pPr>
        <w:spacing w:line="560" w:lineRule="exact"/>
        <w:ind w:right="-168" w:rightChars="-80" w:firstLine="560" w:firstLineChars="200"/>
        <w:rPr>
          <w:rFonts w:ascii="宋体" w:hAnsi="宋体" w:cs="宋体"/>
          <w:sz w:val="28"/>
          <w:szCs w:val="28"/>
        </w:rPr>
      </w:pPr>
      <w:r>
        <w:rPr>
          <w:rFonts w:hint="eastAsia" w:ascii="宋体" w:hAnsi="宋体" w:cs="宋体"/>
          <w:sz w:val="28"/>
          <w:szCs w:val="28"/>
        </w:rPr>
        <w:t>6）其它相关事项。</w:t>
      </w:r>
    </w:p>
    <w:p>
      <w:pPr>
        <w:pStyle w:val="4"/>
        <w:keepNext w:val="0"/>
        <w:keepLines w:val="0"/>
        <w:spacing w:before="0" w:after="0" w:line="560" w:lineRule="exact"/>
        <w:rPr>
          <w:rFonts w:ascii="宋体" w:hAnsi="宋体" w:eastAsia="宋体" w:cs="宋体"/>
          <w:sz w:val="28"/>
          <w:szCs w:val="28"/>
        </w:rPr>
      </w:pPr>
      <w:bookmarkStart w:id="104" w:name="_Toc126414443"/>
      <w:r>
        <w:rPr>
          <w:rFonts w:hint="eastAsia" w:ascii="宋体" w:hAnsi="宋体" w:eastAsia="宋体" w:cs="宋体"/>
          <w:sz w:val="28"/>
          <w:szCs w:val="28"/>
        </w:rPr>
        <w:t>第二十一节  安全生产基础档案制度</w:t>
      </w:r>
      <w:bookmarkEnd w:id="104"/>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公司应建立安全生产基础档案，档案应清晰、确定、完整地记录公司安全生产及其相关活动的信息，能再现公司安全生产的真实面貌。安全档案的来源范围包括纸质、光碟、文字、图表、声像、电子文档等。</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安全生产档案应根据《安全生产规范》及《安全生产状况评估标准》要求建立，档案要编写详细的目录并分档存放，以便于查阅，要逐步实现安全档案的标准化、规范化、现代化管理。公司应根据企业新形势发展需要，及时补充、更新、完善安全生产基础档案。</w:t>
      </w:r>
    </w:p>
    <w:p>
      <w:pPr>
        <w:spacing w:line="560" w:lineRule="exact"/>
        <w:ind w:left="6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安全生产基础档案主要包括以下内容：</w:t>
      </w:r>
    </w:p>
    <w:p>
      <w:pPr>
        <w:spacing w:line="560" w:lineRule="exact"/>
        <w:ind w:firstLine="560" w:firstLineChars="200"/>
        <w:rPr>
          <w:rFonts w:ascii="宋体" w:hAnsi="宋体" w:cs="宋体"/>
          <w:sz w:val="28"/>
          <w:szCs w:val="28"/>
        </w:rPr>
      </w:pPr>
      <w:r>
        <w:rPr>
          <w:rFonts w:hint="eastAsia" w:ascii="宋体" w:hAnsi="宋体" w:cs="宋体"/>
          <w:sz w:val="28"/>
          <w:szCs w:val="28"/>
        </w:rPr>
        <w:t>1、安全生产领导机构和管理机构基础档案：安全生产领导机构和管理机构设置、相关负责人的任命和职责、安全管理人员的配备文件等；企业安全生产方针、目标、工作计划；安全生产目标责任书；安全管理人员登记表及相关证件复印件等。</w:t>
      </w:r>
    </w:p>
    <w:p>
      <w:pPr>
        <w:spacing w:line="560" w:lineRule="exact"/>
        <w:ind w:firstLine="560" w:firstLineChars="200"/>
        <w:rPr>
          <w:rFonts w:ascii="宋体" w:hAnsi="宋体" w:cs="宋体"/>
          <w:sz w:val="28"/>
          <w:szCs w:val="28"/>
        </w:rPr>
      </w:pPr>
      <w:r>
        <w:rPr>
          <w:rFonts w:hint="eastAsia" w:ascii="宋体" w:hAnsi="宋体" w:cs="宋体"/>
          <w:sz w:val="28"/>
          <w:szCs w:val="28"/>
        </w:rPr>
        <w:t>2、安全管理制度、操作规程以及应急预案等档案：发布安全管理制度、操作规程以及应急预案等文件；国家法律法规、各级政府管理部门的文件等。</w:t>
      </w:r>
    </w:p>
    <w:p>
      <w:pPr>
        <w:spacing w:line="560" w:lineRule="exact"/>
        <w:ind w:firstLine="560" w:firstLineChars="200"/>
        <w:rPr>
          <w:rFonts w:ascii="宋体" w:hAnsi="宋体" w:cs="宋体"/>
          <w:sz w:val="28"/>
          <w:szCs w:val="28"/>
        </w:rPr>
      </w:pPr>
      <w:r>
        <w:rPr>
          <w:rFonts w:hint="eastAsia" w:ascii="宋体" w:hAnsi="宋体" w:cs="宋体"/>
          <w:sz w:val="28"/>
          <w:szCs w:val="28"/>
        </w:rPr>
        <w:t>3、安全检查档案：开展安全检查的文件、检查方案和检查计划、检查记录、检查报告等。</w:t>
      </w:r>
    </w:p>
    <w:p>
      <w:pPr>
        <w:spacing w:line="560" w:lineRule="exact"/>
        <w:ind w:firstLine="560" w:firstLineChars="200"/>
        <w:rPr>
          <w:rFonts w:ascii="宋体" w:hAnsi="宋体" w:cs="宋体"/>
          <w:sz w:val="28"/>
          <w:szCs w:val="28"/>
        </w:rPr>
      </w:pPr>
      <w:r>
        <w:rPr>
          <w:rFonts w:hint="eastAsia" w:ascii="宋体" w:hAnsi="宋体" w:cs="宋体"/>
          <w:sz w:val="28"/>
          <w:szCs w:val="28"/>
        </w:rPr>
        <w:t>4、安全隐患排查与治理档案：安全隐患排查方案和计划；安全隐患统计；安全隐患治理方案、效果评估和整改报告等。</w:t>
      </w:r>
    </w:p>
    <w:p>
      <w:pPr>
        <w:spacing w:line="560" w:lineRule="exact"/>
        <w:ind w:firstLine="560" w:firstLineChars="200"/>
        <w:rPr>
          <w:rFonts w:ascii="宋体" w:hAnsi="宋体" w:cs="宋体"/>
          <w:sz w:val="28"/>
          <w:szCs w:val="28"/>
        </w:rPr>
      </w:pPr>
      <w:r>
        <w:rPr>
          <w:rFonts w:hint="eastAsia" w:ascii="宋体" w:hAnsi="宋体" w:cs="宋体"/>
          <w:sz w:val="28"/>
          <w:szCs w:val="28"/>
        </w:rPr>
        <w:t>5、安全教育和培训档案：安全教育和培训计划；安全教育和培训内容；安全教育和培训记录；安全教育和培训效果评价资料等。</w:t>
      </w:r>
    </w:p>
    <w:p>
      <w:pPr>
        <w:spacing w:line="560" w:lineRule="exact"/>
        <w:ind w:firstLine="560" w:firstLineChars="200"/>
        <w:rPr>
          <w:rFonts w:ascii="宋体" w:hAnsi="宋体" w:cs="宋体"/>
          <w:sz w:val="28"/>
          <w:szCs w:val="28"/>
        </w:rPr>
      </w:pPr>
      <w:r>
        <w:rPr>
          <w:rFonts w:hint="eastAsia" w:ascii="宋体" w:hAnsi="宋体" w:cs="宋体"/>
          <w:sz w:val="28"/>
          <w:szCs w:val="28"/>
        </w:rPr>
        <w:t>6、道路旅客运输生产安全事故档案：事故原因、经过、损失等事故描述材料；事故相关各方面材料；事故责任认定材料；事故伤亡赔偿及“四不放过”处理等资料。</w:t>
      </w:r>
    </w:p>
    <w:p>
      <w:pPr>
        <w:spacing w:line="560" w:lineRule="exact"/>
        <w:ind w:firstLine="560" w:firstLineChars="200"/>
        <w:rPr>
          <w:rFonts w:ascii="宋体" w:hAnsi="宋体" w:cs="宋体"/>
          <w:sz w:val="28"/>
          <w:szCs w:val="28"/>
        </w:rPr>
      </w:pPr>
      <w:r>
        <w:rPr>
          <w:rFonts w:hint="eastAsia" w:ascii="宋体" w:hAnsi="宋体" w:cs="宋体"/>
          <w:sz w:val="28"/>
          <w:szCs w:val="28"/>
        </w:rPr>
        <w:t>7、安全生产基础投入档案：安全生产专项资金的使用台账；安全生产设施设备等固定资产台账等。</w:t>
      </w:r>
    </w:p>
    <w:p>
      <w:pPr>
        <w:spacing w:line="560" w:lineRule="exact"/>
        <w:ind w:firstLine="560" w:firstLineChars="200"/>
        <w:rPr>
          <w:rFonts w:ascii="宋体" w:hAnsi="宋体" w:cs="宋体"/>
          <w:sz w:val="28"/>
          <w:szCs w:val="28"/>
        </w:rPr>
      </w:pPr>
      <w:r>
        <w:rPr>
          <w:rFonts w:hint="eastAsia" w:ascii="宋体" w:hAnsi="宋体" w:cs="宋体"/>
          <w:sz w:val="28"/>
          <w:szCs w:val="28"/>
        </w:rPr>
        <w:t>8、应急救援档案：突发事件的描述；应急救援方案措施；应急救援投入及效果等情况的资料。</w:t>
      </w:r>
    </w:p>
    <w:p>
      <w:pPr>
        <w:spacing w:line="560" w:lineRule="exact"/>
        <w:ind w:firstLine="560" w:firstLineChars="200"/>
        <w:rPr>
          <w:rFonts w:ascii="宋体" w:hAnsi="宋体" w:cs="宋体"/>
          <w:sz w:val="28"/>
          <w:szCs w:val="28"/>
        </w:rPr>
      </w:pPr>
      <w:r>
        <w:rPr>
          <w:rFonts w:hint="eastAsia" w:ascii="宋体" w:hAnsi="宋体" w:cs="宋体"/>
          <w:sz w:val="28"/>
          <w:szCs w:val="28"/>
        </w:rPr>
        <w:t>9、安全文化建设档案。</w:t>
      </w:r>
    </w:p>
    <w:p>
      <w:pPr>
        <w:spacing w:line="560" w:lineRule="exact"/>
        <w:ind w:firstLine="560" w:firstLineChars="200"/>
        <w:rPr>
          <w:rFonts w:ascii="宋体" w:hAnsi="宋体" w:cs="宋体"/>
          <w:sz w:val="28"/>
          <w:szCs w:val="28"/>
        </w:rPr>
      </w:pPr>
      <w:r>
        <w:rPr>
          <w:rFonts w:hint="eastAsia" w:ascii="宋体" w:hAnsi="宋体" w:cs="宋体"/>
          <w:sz w:val="28"/>
          <w:szCs w:val="28"/>
        </w:rPr>
        <w:t>10、安全生产会议、例会档案等。</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安全生产档案材料的收集由各职能部门经办人员负责整理，分类编目、规范建档，并交部门负责人审阅后归档；一项工作由几个部门参与办理的，在工作中形成的安全档案材料，由主办部门人员收集归档。</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负责安全档案收集归档的部门或承办人员应保证经办档案的系统完整，工作变动或因故离职时应将负责管理的安全档案材料向接办人员交接清楚，不得擅自带走或销毁。</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安全生产档案只能公司内部人员可以借阅，借阅必须填写《借阅单》，经批准后方可借阅，其中非受控档案借阅由分管领导签字批准，受控档案借阅由主要负责人签字批准。档案借阅一次最长期限为10个工作日，如需延长借阅时间，应办理续借手续并通知档案管理员，档案管理员对借出的档案应定期催还，发现损坏、丢失或逾期未还，应书面报公司领导处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公司分管领导及部门负责人应定期检查安全档案的建档和档案的管理工作，使安全生产档案逐步完善和科学管理。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安全生产档案应存放通风干燥处，档案管理员应经常检查，如发现霉变、虫蛀等情况应立即进行处理。微机安全档案资料应按资料类别、年度设立文件夹，并定期备份，安全生产档案纸质资料保存期为3年以上，微机档案长期保存，非受控档案销毁需分管负责人签批同意，受控档案销毁需主要负责人签批同意。</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公司管理人员及安全生产档案管理员应严格遵守保密规定，严禁泄露档案材料内容，如发现遗失必须及时汇报。</w:t>
      </w:r>
    </w:p>
    <w:p>
      <w:pPr>
        <w:pStyle w:val="4"/>
        <w:keepNext w:val="0"/>
        <w:keepLines w:val="0"/>
        <w:spacing w:before="0" w:after="0" w:line="560" w:lineRule="exact"/>
        <w:rPr>
          <w:rFonts w:ascii="宋体" w:hAnsi="宋体" w:eastAsia="宋体" w:cs="宋体"/>
          <w:sz w:val="28"/>
          <w:szCs w:val="28"/>
        </w:rPr>
      </w:pPr>
      <w:bookmarkStart w:id="105" w:name="_Toc126414444"/>
      <w:r>
        <w:rPr>
          <w:rFonts w:hint="eastAsia" w:ascii="宋体" w:hAnsi="宋体" w:eastAsia="宋体" w:cs="宋体"/>
          <w:sz w:val="28"/>
          <w:szCs w:val="28"/>
        </w:rPr>
        <w:t>第二十二节  安全文件控制管理制度</w:t>
      </w:r>
      <w:bookmarkEnd w:id="105"/>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为了对公司文件的编写、审核、批准、发放、运行识别、废除、保存等进行规范管理，特制定本制度。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第二条 </w:t>
      </w:r>
      <w:r>
        <w:rPr>
          <w:rFonts w:hint="eastAsia" w:ascii="宋体" w:hAnsi="宋体" w:cs="宋体"/>
          <w:sz w:val="28"/>
          <w:szCs w:val="28"/>
        </w:rPr>
        <w:t xml:space="preserve">  本制度适用于公司各部门所有文件和其他外来外发文件的管理。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公司文件按部门对口原则进行拟定、起草，办公室负责对文件内容、编码、标识、文件格式进行审核、备案。</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各部门负责本部门业务范围内相关外来文件的识别，并对本部门的文件进行整理、归类、保存。各部门负责对文件的编写并参与文件的正常执行，并跟进督导。</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公司文件由主要负责人批准。部门文件由相关部门分管领导批准。起草部门负责对原件（电子版）存档并做发放记录、控制管理、废除文件回收等管理工作。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文件的分类：</w:t>
      </w:r>
    </w:p>
    <w:p>
      <w:pPr>
        <w:spacing w:line="560" w:lineRule="exact"/>
        <w:ind w:firstLine="560" w:firstLineChars="200"/>
        <w:rPr>
          <w:rFonts w:ascii="宋体" w:hAnsi="宋体" w:cs="宋体"/>
          <w:sz w:val="28"/>
          <w:szCs w:val="28"/>
        </w:rPr>
      </w:pPr>
      <w:r>
        <w:rPr>
          <w:rFonts w:hint="eastAsia" w:ascii="宋体" w:hAnsi="宋体" w:cs="宋体"/>
          <w:sz w:val="28"/>
          <w:szCs w:val="28"/>
        </w:rPr>
        <w:t>1、管理制度类文件：由相关部门编制，办公室审核，经理批准。包括：公司和部门管理制度、程序文件。如安全管理制度、经营管理制度、车辆技术管理制度、财务管理制度等，须加盖受控章</w:t>
      </w:r>
    </w:p>
    <w:p>
      <w:pPr>
        <w:spacing w:line="560" w:lineRule="exact"/>
        <w:ind w:firstLine="560" w:firstLineChars="200"/>
        <w:rPr>
          <w:rFonts w:ascii="宋体" w:hAnsi="宋体" w:cs="宋体"/>
          <w:sz w:val="28"/>
          <w:szCs w:val="28"/>
        </w:rPr>
      </w:pPr>
      <w:r>
        <w:rPr>
          <w:rFonts w:hint="eastAsia" w:ascii="宋体" w:hAnsi="宋体" w:cs="宋体"/>
          <w:sz w:val="28"/>
          <w:szCs w:val="28"/>
        </w:rPr>
        <w:t>2、公文类文件：包括部门公告、规定和人事调令、奖罚通知类。</w:t>
      </w:r>
    </w:p>
    <w:p>
      <w:pPr>
        <w:spacing w:line="560" w:lineRule="exact"/>
        <w:ind w:firstLine="560" w:firstLineChars="200"/>
        <w:rPr>
          <w:rFonts w:ascii="宋体" w:hAnsi="宋体" w:cs="宋体"/>
          <w:sz w:val="28"/>
          <w:szCs w:val="28"/>
        </w:rPr>
      </w:pPr>
      <w:r>
        <w:rPr>
          <w:rFonts w:hint="eastAsia" w:ascii="宋体" w:hAnsi="宋体" w:cs="宋体"/>
          <w:sz w:val="28"/>
          <w:szCs w:val="28"/>
        </w:rPr>
        <w:t>3、合约类文件:由部门负责编制，文件格式由办公室审核，单位主要负责人批准。包括：公司各部门或个人签订的各种合同、协议，或与员工签订的劳动合同等，须加盖受控章。</w:t>
      </w:r>
    </w:p>
    <w:p>
      <w:pPr>
        <w:spacing w:line="560" w:lineRule="exact"/>
        <w:ind w:firstLine="560" w:firstLineChars="200"/>
        <w:rPr>
          <w:rFonts w:ascii="宋体" w:hAnsi="宋体" w:cs="宋体"/>
          <w:sz w:val="28"/>
          <w:szCs w:val="28"/>
        </w:rPr>
      </w:pPr>
      <w:r>
        <w:rPr>
          <w:rFonts w:hint="eastAsia" w:ascii="宋体" w:hAnsi="宋体" w:cs="宋体"/>
          <w:sz w:val="28"/>
          <w:szCs w:val="28"/>
        </w:rPr>
        <w:t>4、表单类文件：包括各部门报表类、凭证类等。财务报表及凭证须经财务部门审核并加盖受控章。</w:t>
      </w:r>
    </w:p>
    <w:p>
      <w:pPr>
        <w:spacing w:line="560" w:lineRule="exact"/>
        <w:ind w:firstLine="560" w:firstLineChars="200"/>
        <w:rPr>
          <w:rFonts w:ascii="宋体" w:hAnsi="宋体" w:cs="宋体"/>
          <w:sz w:val="28"/>
          <w:szCs w:val="28"/>
        </w:rPr>
      </w:pPr>
      <w:r>
        <w:rPr>
          <w:rFonts w:hint="eastAsia" w:ascii="宋体" w:hAnsi="宋体" w:cs="宋体"/>
          <w:sz w:val="28"/>
          <w:szCs w:val="28"/>
        </w:rPr>
        <w:t>5、工作手册类文件：由部门负责编制，单位主要负责人核准。包括：工作流程图、操作规范、技术标准等，须加盖受控章。</w:t>
      </w:r>
    </w:p>
    <w:p>
      <w:pPr>
        <w:spacing w:line="560" w:lineRule="exact"/>
        <w:ind w:firstLine="560" w:firstLineChars="200"/>
        <w:rPr>
          <w:rFonts w:ascii="宋体" w:hAnsi="宋体" w:cs="宋体"/>
          <w:sz w:val="28"/>
          <w:szCs w:val="28"/>
        </w:rPr>
      </w:pPr>
      <w:r>
        <w:rPr>
          <w:rFonts w:hint="eastAsia" w:ascii="宋体" w:hAnsi="宋体" w:cs="宋体"/>
          <w:sz w:val="28"/>
          <w:szCs w:val="28"/>
        </w:rPr>
        <w:t>6、外来文件:包括行政法规、标准、要求，以及上级部门外来文件。</w:t>
      </w:r>
    </w:p>
    <w:p>
      <w:pPr>
        <w:spacing w:line="560" w:lineRule="exact"/>
        <w:ind w:firstLine="560" w:firstLineChars="200"/>
        <w:rPr>
          <w:rFonts w:ascii="宋体" w:hAnsi="宋体" w:cs="宋体"/>
          <w:sz w:val="28"/>
          <w:szCs w:val="28"/>
        </w:rPr>
      </w:pPr>
      <w:r>
        <w:rPr>
          <w:rFonts w:hint="eastAsia" w:ascii="宋体" w:hAnsi="宋体" w:cs="宋体"/>
          <w:sz w:val="28"/>
          <w:szCs w:val="28"/>
        </w:rPr>
        <w:t>7、机密文件：只限于高层管理者有权查看或授权查阅，保管者不得外泄。如公司项目合同及相关特殊合同等涉及到高度利益性文件，须加盖机密章。</w:t>
      </w:r>
    </w:p>
    <w:p>
      <w:pPr>
        <w:spacing w:line="560" w:lineRule="exact"/>
        <w:ind w:firstLine="560" w:firstLineChars="200"/>
        <w:rPr>
          <w:rFonts w:ascii="宋体" w:hAnsi="宋体" w:cs="宋体"/>
          <w:sz w:val="28"/>
          <w:szCs w:val="28"/>
        </w:rPr>
      </w:pPr>
      <w:r>
        <w:rPr>
          <w:rFonts w:hint="eastAsia" w:ascii="宋体" w:hAnsi="宋体" w:cs="宋体"/>
          <w:sz w:val="28"/>
          <w:szCs w:val="28"/>
        </w:rPr>
        <w:t>8、普通文件：公司员工学习传阅。</w:t>
      </w:r>
    </w:p>
    <w:p>
      <w:pPr>
        <w:spacing w:line="560" w:lineRule="exact"/>
        <w:ind w:firstLine="562" w:firstLineChars="200"/>
        <w:jc w:val="left"/>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各部门修订或编写、申请新增文件时，应按公司文件管理制度，进行文件编码，并进行登记。所有文件必须符合编码规定，文字或格式必须符合公司要求，以便对公司文件的整体视觉形象进行统一。 </w:t>
      </w:r>
    </w:p>
    <w:p>
      <w:pPr>
        <w:spacing w:line="560" w:lineRule="exact"/>
        <w:ind w:firstLine="560" w:firstLineChars="200"/>
        <w:rPr>
          <w:rFonts w:ascii="宋体" w:hAnsi="宋体" w:cs="宋体"/>
          <w:sz w:val="28"/>
          <w:szCs w:val="28"/>
          <w:vertAlign w:val="subscript"/>
        </w:rPr>
      </w:pPr>
      <w:r>
        <w:rPr>
          <w:rFonts w:hint="eastAsia" w:ascii="宋体" w:hAnsi="宋体" w:cs="宋体"/>
          <w:sz w:val="28"/>
          <w:szCs w:val="28"/>
        </w:rPr>
        <w:t>1、管理制度、工作手册类文件编码格式：DDJT-AQZD-20XX/0XXA</w:t>
      </w:r>
      <w:r>
        <w:rPr>
          <w:rFonts w:hint="eastAsia" w:ascii="宋体" w:hAnsi="宋体" w:cs="宋体"/>
          <w:sz w:val="28"/>
          <w:szCs w:val="28"/>
          <w:vertAlign w:val="subscript"/>
        </w:rPr>
        <w:t>0</w:t>
      </w:r>
    </w:p>
    <w:p>
      <w:pPr>
        <w:spacing w:line="560" w:lineRule="exact"/>
        <w:ind w:firstLine="1120" w:firstLineChars="400"/>
        <w:rPr>
          <w:rFonts w:ascii="宋体" w:hAnsi="宋体" w:cs="宋体"/>
          <w:sz w:val="28"/>
          <w:szCs w:val="28"/>
        </w:rPr>
      </w:pPr>
      <w:r>
        <w:rPr>
          <w:rFonts w:hint="eastAsia" w:ascii="宋体" w:hAnsi="宋体" w:cs="宋体"/>
          <w:sz w:val="28"/>
          <w:szCs w:val="28"/>
        </w:rPr>
        <w:t>DDJT：表示公司名称代号（DDJT—当代运业集团仪陇交通分公司）；</w:t>
      </w:r>
    </w:p>
    <w:p>
      <w:pPr>
        <w:spacing w:line="560" w:lineRule="exact"/>
        <w:ind w:firstLine="1120" w:firstLineChars="400"/>
        <w:rPr>
          <w:rFonts w:ascii="宋体" w:hAnsi="宋体" w:cs="宋体"/>
          <w:sz w:val="28"/>
          <w:szCs w:val="28"/>
        </w:rPr>
      </w:pPr>
      <w:r>
        <w:rPr>
          <w:rFonts w:hint="eastAsia" w:ascii="宋体" w:hAnsi="宋体" w:cs="宋体"/>
          <w:sz w:val="28"/>
          <w:szCs w:val="28"/>
        </w:rPr>
        <w:t xml:space="preserve">AQZD：表示编制部门制度简称（AQ:表示安全部门）； </w:t>
      </w:r>
    </w:p>
    <w:p>
      <w:pPr>
        <w:spacing w:line="560" w:lineRule="exact"/>
        <w:ind w:firstLine="1120" w:firstLineChars="400"/>
        <w:rPr>
          <w:rFonts w:ascii="宋体" w:hAnsi="宋体" w:cs="宋体"/>
          <w:sz w:val="28"/>
          <w:szCs w:val="28"/>
        </w:rPr>
      </w:pPr>
      <w:r>
        <w:rPr>
          <w:rFonts w:hint="eastAsia" w:ascii="宋体" w:hAnsi="宋体" w:cs="宋体"/>
          <w:sz w:val="28"/>
          <w:szCs w:val="28"/>
        </w:rPr>
        <w:t>20XX：表示制度发布年代；</w:t>
      </w:r>
    </w:p>
    <w:p>
      <w:pPr>
        <w:spacing w:line="560" w:lineRule="exact"/>
        <w:ind w:left="596" w:leftChars="284" w:firstLine="560" w:firstLineChars="200"/>
        <w:rPr>
          <w:rFonts w:ascii="宋体" w:hAnsi="宋体" w:cs="宋体"/>
          <w:sz w:val="28"/>
          <w:szCs w:val="28"/>
        </w:rPr>
      </w:pPr>
      <w:r>
        <w:rPr>
          <w:rFonts w:hint="eastAsia" w:ascii="宋体" w:hAnsi="宋体" w:cs="宋体"/>
          <w:sz w:val="28"/>
          <w:szCs w:val="28"/>
        </w:rPr>
        <w:t>0XX：表示制度流水序号(001、002、003…)；</w:t>
      </w:r>
    </w:p>
    <w:p>
      <w:pPr>
        <w:spacing w:line="560" w:lineRule="exact"/>
        <w:ind w:firstLine="1120" w:firstLineChars="400"/>
        <w:rPr>
          <w:rFonts w:ascii="宋体" w:hAnsi="宋体" w:cs="宋体"/>
          <w:sz w:val="28"/>
          <w:szCs w:val="28"/>
        </w:rPr>
      </w:pPr>
      <w:r>
        <w:rPr>
          <w:rFonts w:hint="eastAsia" w:ascii="宋体" w:hAnsi="宋体" w:cs="宋体"/>
          <w:sz w:val="28"/>
          <w:szCs w:val="28"/>
        </w:rPr>
        <w:t>A</w:t>
      </w:r>
      <w:r>
        <w:rPr>
          <w:rFonts w:hint="eastAsia" w:ascii="宋体" w:hAnsi="宋体" w:cs="宋体"/>
          <w:sz w:val="28"/>
          <w:szCs w:val="28"/>
          <w:vertAlign w:val="subscript"/>
        </w:rPr>
        <w:t>0</w:t>
      </w:r>
      <w:r>
        <w:rPr>
          <w:rFonts w:hint="eastAsia" w:ascii="宋体" w:hAnsi="宋体" w:cs="宋体"/>
          <w:sz w:val="28"/>
          <w:szCs w:val="28"/>
        </w:rPr>
        <w:t>：表示版本号（用A</w:t>
      </w:r>
      <w:r>
        <w:rPr>
          <w:rFonts w:hint="eastAsia" w:ascii="宋体" w:hAnsi="宋体" w:cs="宋体"/>
          <w:sz w:val="28"/>
          <w:szCs w:val="28"/>
          <w:vertAlign w:val="subscript"/>
        </w:rPr>
        <w:t>0</w:t>
      </w:r>
      <w:r>
        <w:rPr>
          <w:rFonts w:hint="eastAsia" w:ascii="宋体" w:hAnsi="宋体" w:cs="宋体"/>
          <w:sz w:val="28"/>
          <w:szCs w:val="28"/>
        </w:rPr>
        <w:t>、A</w:t>
      </w:r>
      <w:r>
        <w:rPr>
          <w:rFonts w:hint="eastAsia" w:ascii="宋体" w:hAnsi="宋体" w:cs="宋体"/>
          <w:sz w:val="28"/>
          <w:szCs w:val="28"/>
          <w:vertAlign w:val="subscript"/>
        </w:rPr>
        <w:t>1</w:t>
      </w:r>
      <w:r>
        <w:rPr>
          <w:rFonts w:hint="eastAsia" w:ascii="宋体" w:hAnsi="宋体" w:cs="宋体"/>
          <w:sz w:val="28"/>
          <w:szCs w:val="28"/>
        </w:rPr>
        <w:t>、A</w:t>
      </w:r>
      <w:r>
        <w:rPr>
          <w:rFonts w:hint="eastAsia" w:ascii="宋体" w:hAnsi="宋体" w:cs="宋体"/>
          <w:sz w:val="28"/>
          <w:szCs w:val="28"/>
          <w:vertAlign w:val="subscript"/>
        </w:rPr>
        <w:t>2</w:t>
      </w:r>
      <w:r>
        <w:rPr>
          <w:rFonts w:hint="eastAsia" w:ascii="宋体" w:hAnsi="宋体" w:cs="宋体"/>
          <w:sz w:val="28"/>
          <w:szCs w:val="28"/>
        </w:rPr>
        <w:t>…等表示）。</w:t>
      </w:r>
    </w:p>
    <w:p>
      <w:pPr>
        <w:spacing w:line="560" w:lineRule="exact"/>
        <w:ind w:firstLine="560" w:firstLineChars="200"/>
        <w:rPr>
          <w:rFonts w:ascii="宋体" w:hAnsi="宋体" w:cs="宋体"/>
          <w:sz w:val="28"/>
          <w:szCs w:val="28"/>
        </w:rPr>
      </w:pPr>
      <w:r>
        <w:rPr>
          <w:rFonts w:hint="eastAsia" w:ascii="宋体" w:hAnsi="宋体" w:cs="宋体"/>
          <w:sz w:val="28"/>
          <w:szCs w:val="28"/>
        </w:rPr>
        <w:t>2、表单类文件编码格式：DDJT-AQZD-20XX/0XX-BX/A</w:t>
      </w:r>
      <w:r>
        <w:rPr>
          <w:rFonts w:hint="eastAsia" w:ascii="宋体" w:hAnsi="宋体" w:cs="宋体"/>
          <w:sz w:val="28"/>
          <w:szCs w:val="28"/>
          <w:vertAlign w:val="subscript"/>
        </w:rPr>
        <w:t>0</w:t>
      </w:r>
    </w:p>
    <w:p>
      <w:pPr>
        <w:spacing w:line="560" w:lineRule="exact"/>
        <w:ind w:left="596" w:leftChars="284" w:firstLine="560" w:firstLineChars="200"/>
        <w:rPr>
          <w:rFonts w:ascii="宋体" w:hAnsi="宋体" w:cs="宋体"/>
          <w:sz w:val="28"/>
          <w:szCs w:val="28"/>
        </w:rPr>
      </w:pPr>
      <w:r>
        <w:rPr>
          <w:rFonts w:hint="eastAsia" w:ascii="宋体" w:hAnsi="宋体" w:cs="宋体"/>
          <w:sz w:val="28"/>
          <w:szCs w:val="28"/>
        </w:rPr>
        <w:t>DDJT：表示公司名称代号（DDJT—当代运业集团仪陇交通分公司）；</w:t>
      </w:r>
    </w:p>
    <w:p>
      <w:pPr>
        <w:spacing w:line="560" w:lineRule="exact"/>
        <w:ind w:firstLine="1120" w:firstLineChars="400"/>
        <w:rPr>
          <w:rFonts w:ascii="宋体" w:hAnsi="宋体" w:cs="宋体"/>
          <w:sz w:val="28"/>
          <w:szCs w:val="28"/>
        </w:rPr>
      </w:pPr>
      <w:r>
        <w:rPr>
          <w:rFonts w:hint="eastAsia" w:ascii="宋体" w:hAnsi="宋体" w:cs="宋体"/>
          <w:sz w:val="28"/>
          <w:szCs w:val="28"/>
        </w:rPr>
        <w:t xml:space="preserve">AQZD：表示编制部门制度简称（AQ:表示安全部门）； </w:t>
      </w:r>
    </w:p>
    <w:p>
      <w:pPr>
        <w:spacing w:line="560" w:lineRule="exact"/>
        <w:ind w:firstLine="1120" w:firstLineChars="400"/>
        <w:rPr>
          <w:rFonts w:ascii="宋体" w:hAnsi="宋体" w:cs="宋体"/>
          <w:sz w:val="28"/>
          <w:szCs w:val="28"/>
        </w:rPr>
      </w:pPr>
      <w:r>
        <w:rPr>
          <w:rFonts w:hint="eastAsia" w:ascii="宋体" w:hAnsi="宋体" w:cs="宋体"/>
          <w:sz w:val="28"/>
          <w:szCs w:val="28"/>
        </w:rPr>
        <w:t>20XX：表示制度发布年代；</w:t>
      </w:r>
    </w:p>
    <w:p>
      <w:pPr>
        <w:spacing w:line="560" w:lineRule="exact"/>
        <w:ind w:left="1197" w:leftChars="570"/>
        <w:rPr>
          <w:rFonts w:ascii="宋体" w:hAnsi="宋体" w:cs="宋体"/>
          <w:sz w:val="28"/>
          <w:szCs w:val="28"/>
        </w:rPr>
      </w:pPr>
      <w:r>
        <w:rPr>
          <w:rFonts w:hint="eastAsia" w:ascii="宋体" w:hAnsi="宋体" w:cs="宋体"/>
          <w:sz w:val="28"/>
          <w:szCs w:val="28"/>
        </w:rPr>
        <w:t xml:space="preserve">0XX：表示制度流水序号(000、001、002…)； </w:t>
      </w:r>
      <w:r>
        <w:rPr>
          <w:rFonts w:hint="eastAsia" w:ascii="宋体" w:hAnsi="宋体" w:cs="宋体"/>
          <w:sz w:val="28"/>
          <w:szCs w:val="28"/>
        </w:rPr>
        <w:br w:type="textWrapping"/>
      </w:r>
      <w:r>
        <w:rPr>
          <w:rFonts w:hint="eastAsia" w:ascii="宋体" w:hAnsi="宋体" w:cs="宋体"/>
          <w:sz w:val="28"/>
          <w:szCs w:val="28"/>
        </w:rPr>
        <w:t>BX：表示表格流水序号(B1、B2、B3…)；</w:t>
      </w:r>
      <w:r>
        <w:rPr>
          <w:rFonts w:hint="eastAsia" w:ascii="宋体" w:hAnsi="宋体" w:cs="宋体"/>
          <w:sz w:val="28"/>
          <w:szCs w:val="28"/>
        </w:rPr>
        <w:br w:type="textWrapping"/>
      </w:r>
      <w:r>
        <w:rPr>
          <w:rFonts w:hint="eastAsia" w:ascii="宋体" w:hAnsi="宋体" w:cs="宋体"/>
          <w:sz w:val="28"/>
          <w:szCs w:val="28"/>
        </w:rPr>
        <w:t>A</w:t>
      </w:r>
      <w:r>
        <w:rPr>
          <w:rFonts w:hint="eastAsia" w:ascii="宋体" w:hAnsi="宋体" w:cs="宋体"/>
          <w:sz w:val="28"/>
          <w:szCs w:val="28"/>
          <w:vertAlign w:val="subscript"/>
        </w:rPr>
        <w:t>0</w:t>
      </w:r>
      <w:r>
        <w:rPr>
          <w:rFonts w:hint="eastAsia" w:ascii="宋体" w:hAnsi="宋体" w:cs="宋体"/>
          <w:sz w:val="28"/>
          <w:szCs w:val="28"/>
        </w:rPr>
        <w:t>：表示版本号（用A</w:t>
      </w:r>
      <w:r>
        <w:rPr>
          <w:rFonts w:hint="eastAsia" w:ascii="宋体" w:hAnsi="宋体" w:cs="宋体"/>
          <w:sz w:val="28"/>
          <w:szCs w:val="28"/>
          <w:vertAlign w:val="subscript"/>
        </w:rPr>
        <w:t>0</w:t>
      </w:r>
      <w:r>
        <w:rPr>
          <w:rFonts w:hint="eastAsia" w:ascii="宋体" w:hAnsi="宋体" w:cs="宋体"/>
          <w:sz w:val="28"/>
          <w:szCs w:val="28"/>
        </w:rPr>
        <w:t>、A</w:t>
      </w:r>
      <w:r>
        <w:rPr>
          <w:rFonts w:hint="eastAsia" w:ascii="宋体" w:hAnsi="宋体" w:cs="宋体"/>
          <w:sz w:val="28"/>
          <w:szCs w:val="28"/>
          <w:vertAlign w:val="subscript"/>
        </w:rPr>
        <w:t>1</w:t>
      </w:r>
      <w:r>
        <w:rPr>
          <w:rFonts w:hint="eastAsia" w:ascii="宋体" w:hAnsi="宋体" w:cs="宋体"/>
          <w:sz w:val="28"/>
          <w:szCs w:val="28"/>
        </w:rPr>
        <w:t>、A</w:t>
      </w:r>
      <w:r>
        <w:rPr>
          <w:rFonts w:hint="eastAsia" w:ascii="宋体" w:hAnsi="宋体" w:cs="宋体"/>
          <w:sz w:val="28"/>
          <w:szCs w:val="28"/>
          <w:vertAlign w:val="subscript"/>
        </w:rPr>
        <w:t>2</w:t>
      </w:r>
      <w:r>
        <w:rPr>
          <w:rFonts w:hint="eastAsia" w:ascii="宋体" w:hAnsi="宋体" w:cs="宋体"/>
          <w:sz w:val="28"/>
          <w:szCs w:val="28"/>
        </w:rPr>
        <w:t>…等表示）。</w:t>
      </w:r>
    </w:p>
    <w:p>
      <w:pPr>
        <w:spacing w:line="560" w:lineRule="exact"/>
        <w:ind w:firstLine="560" w:firstLineChars="200"/>
        <w:rPr>
          <w:rFonts w:ascii="宋体" w:hAnsi="宋体" w:cs="宋体"/>
          <w:sz w:val="28"/>
          <w:szCs w:val="28"/>
        </w:rPr>
      </w:pPr>
      <w:r>
        <w:rPr>
          <w:rFonts w:hint="eastAsia" w:ascii="宋体" w:hAnsi="宋体" w:cs="宋体"/>
          <w:sz w:val="28"/>
          <w:szCs w:val="28"/>
        </w:rPr>
        <w:t>3、公文行文编码格式：南当运集团仪陇交通分公司﹝202X﹞XXX号</w:t>
      </w: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    南当运仪交司：表示为公司简称</w:t>
      </w:r>
    </w:p>
    <w:p>
      <w:pPr>
        <w:spacing w:line="560" w:lineRule="exact"/>
        <w:ind w:firstLine="1120" w:firstLineChars="400"/>
        <w:rPr>
          <w:rFonts w:ascii="宋体" w:hAnsi="宋体" w:cs="宋体"/>
          <w:sz w:val="28"/>
          <w:szCs w:val="28"/>
        </w:rPr>
      </w:pPr>
      <w:r>
        <w:rPr>
          <w:rFonts w:hint="eastAsia" w:ascii="宋体" w:hAnsi="宋体" w:cs="宋体"/>
          <w:sz w:val="28"/>
          <w:szCs w:val="28"/>
        </w:rPr>
        <w:t>﹝202X﹞：表示制度发布年代；</w:t>
      </w:r>
    </w:p>
    <w:p>
      <w:pPr>
        <w:spacing w:line="560" w:lineRule="exact"/>
        <w:ind w:left="596" w:leftChars="284" w:firstLine="560" w:firstLineChars="200"/>
        <w:rPr>
          <w:rFonts w:ascii="宋体" w:hAnsi="宋体" w:cs="宋体"/>
          <w:sz w:val="28"/>
          <w:szCs w:val="28"/>
        </w:rPr>
      </w:pPr>
      <w:r>
        <w:rPr>
          <w:rFonts w:hint="eastAsia" w:ascii="宋体" w:hAnsi="宋体" w:cs="宋体"/>
          <w:sz w:val="28"/>
          <w:szCs w:val="28"/>
        </w:rPr>
        <w:t>XXX号：为流水序列号</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第七条 </w:t>
      </w:r>
      <w:r>
        <w:rPr>
          <w:rFonts w:hint="eastAsia" w:ascii="宋体" w:hAnsi="宋体" w:cs="宋体"/>
          <w:sz w:val="28"/>
          <w:szCs w:val="28"/>
        </w:rPr>
        <w:t xml:space="preserve"> 文字格式和类型要求</w:t>
      </w:r>
    </w:p>
    <w:p>
      <w:pPr>
        <w:spacing w:line="560" w:lineRule="exact"/>
        <w:ind w:firstLine="560" w:firstLineChars="200"/>
        <w:rPr>
          <w:rFonts w:ascii="宋体" w:hAnsi="宋体" w:cs="宋体"/>
          <w:sz w:val="28"/>
          <w:szCs w:val="28"/>
        </w:rPr>
      </w:pPr>
      <w:r>
        <w:rPr>
          <w:rFonts w:hint="eastAsia" w:ascii="宋体" w:hAnsi="宋体" w:cs="宋体"/>
          <w:sz w:val="28"/>
          <w:szCs w:val="28"/>
        </w:rPr>
        <w:t>1、公司公文行文类文件文头统一印制，文件编号用仿宋小三号字，文件标题用黑体小二号字，文件内容用仿宋小三号字。</w:t>
      </w:r>
    </w:p>
    <w:p>
      <w:pPr>
        <w:spacing w:line="560" w:lineRule="exact"/>
        <w:ind w:firstLine="560" w:firstLineChars="200"/>
        <w:rPr>
          <w:rFonts w:ascii="宋体" w:hAnsi="宋体" w:cs="宋体"/>
          <w:sz w:val="28"/>
          <w:szCs w:val="28"/>
        </w:rPr>
      </w:pPr>
      <w:r>
        <w:rPr>
          <w:rFonts w:hint="eastAsia" w:ascii="宋体" w:hAnsi="宋体" w:cs="宋体"/>
          <w:sz w:val="28"/>
          <w:szCs w:val="28"/>
        </w:rPr>
        <w:t>2、管理制度类、合约类文件标题统一用黑体小二号字，编号用楷体四号字，内容统一用仿宋小三号字。</w:t>
      </w:r>
    </w:p>
    <w:p>
      <w:pPr>
        <w:spacing w:line="560" w:lineRule="exact"/>
        <w:ind w:firstLine="560" w:firstLineChars="200"/>
        <w:rPr>
          <w:rFonts w:ascii="宋体" w:hAnsi="宋体" w:cs="宋体"/>
          <w:sz w:val="28"/>
          <w:szCs w:val="28"/>
        </w:rPr>
      </w:pPr>
      <w:r>
        <w:rPr>
          <w:rFonts w:hint="eastAsia" w:ascii="宋体" w:hAnsi="宋体" w:cs="宋体"/>
          <w:sz w:val="28"/>
          <w:szCs w:val="28"/>
        </w:rPr>
        <w:t>3、表单类文件：标题统一用黑体小二号字，编号用楷体四号字，内容用仿宋小三号字。因为表单类文件的特殊性，表格内容字体可适当缩小，依表格大小而定。</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第八条  </w:t>
      </w:r>
      <w:r>
        <w:rPr>
          <w:rFonts w:hint="eastAsia" w:ascii="宋体" w:hAnsi="宋体" w:cs="宋体"/>
          <w:sz w:val="28"/>
          <w:szCs w:val="28"/>
        </w:rPr>
        <w:t>文件的受控状态：文件分为“受控”和“非受控”。</w:t>
      </w:r>
    </w:p>
    <w:p>
      <w:pPr>
        <w:spacing w:line="560" w:lineRule="exact"/>
        <w:ind w:firstLine="560" w:firstLineChars="200"/>
        <w:rPr>
          <w:rFonts w:ascii="宋体" w:hAnsi="宋体" w:cs="宋体"/>
          <w:sz w:val="28"/>
          <w:szCs w:val="28"/>
        </w:rPr>
      </w:pPr>
      <w:r>
        <w:rPr>
          <w:rFonts w:hint="eastAsia" w:ascii="宋体" w:hAnsi="宋体" w:cs="宋体"/>
          <w:sz w:val="28"/>
          <w:szCs w:val="28"/>
        </w:rPr>
        <w:t>1、受控文件应在封面上加盖“受控”印章，加以明确标识，对受控文件实行跟踪管理。“受控”文件发至公司各部门或特定人员。</w:t>
      </w:r>
    </w:p>
    <w:p>
      <w:pPr>
        <w:spacing w:line="560" w:lineRule="exact"/>
        <w:ind w:firstLine="560" w:firstLineChars="200"/>
        <w:rPr>
          <w:rFonts w:ascii="宋体" w:hAnsi="宋体" w:cs="宋体"/>
          <w:sz w:val="28"/>
          <w:szCs w:val="28"/>
        </w:rPr>
      </w:pPr>
      <w:r>
        <w:rPr>
          <w:rFonts w:hint="eastAsia" w:ascii="宋体" w:hAnsi="宋体" w:cs="宋体"/>
          <w:sz w:val="28"/>
          <w:szCs w:val="28"/>
        </w:rPr>
        <w:t>2、非受控文件发至上级主管部门、特定人员或部门，只作发放登记。</w:t>
      </w:r>
    </w:p>
    <w:p>
      <w:pPr>
        <w:spacing w:line="560" w:lineRule="exact"/>
        <w:ind w:firstLine="560" w:firstLineChars="200"/>
        <w:rPr>
          <w:rFonts w:ascii="宋体" w:hAnsi="宋体" w:cs="宋体"/>
          <w:sz w:val="28"/>
          <w:szCs w:val="28"/>
        </w:rPr>
      </w:pPr>
      <w:r>
        <w:rPr>
          <w:rFonts w:hint="eastAsia" w:ascii="宋体" w:hAnsi="宋体" w:cs="宋体"/>
          <w:sz w:val="28"/>
          <w:szCs w:val="28"/>
        </w:rPr>
        <w:t>3、文件负责部门应确保对安全生产管理有效运行起重要作用的各部门都能得到相应文件的有效版本。</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公司应明确文件发放程序及记录。文件格式由办公室审核、公司主要负责人批准后，受控类文件由办公室加盖相应控制章后，按文件要求涉及所需的文件数量复印并发放到相关部门。非受控类文件加盖公章后下发即可生效。 发放要按文件发放情况登记表进行登记。</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第十条 </w:t>
      </w:r>
      <w:r>
        <w:rPr>
          <w:rFonts w:hint="eastAsia" w:ascii="宋体" w:hAnsi="宋体" w:cs="宋体"/>
          <w:sz w:val="28"/>
          <w:szCs w:val="28"/>
        </w:rPr>
        <w:t xml:space="preserve"> 共识应建立文件清单及文件目录。为方便文件的查询与监控，文件管理人员应对保管的文件列出文件清单及文件目录，并及时进行更改及更新。</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文件应严格保存。文件经拟定批准后，原件（电子版）由相关行文部门保管，办公室备案；文件的影印副本由发文部门按要求制定相关的文件清单和文件目录进行记录保存；公司机密文件由办公室专人保管，未经单位主要负责人批准或授权，任何人不得查阅、影印；各部门机要文件由部门负责人保存，普通文件可由部门专职人员保存。</w:t>
      </w:r>
    </w:p>
    <w:p>
      <w:pPr>
        <w:spacing w:line="560" w:lineRule="exact"/>
        <w:ind w:firstLine="560" w:firstLineChars="200"/>
        <w:rPr>
          <w:rFonts w:ascii="宋体" w:hAnsi="宋体" w:cs="宋体"/>
          <w:sz w:val="28"/>
          <w:szCs w:val="28"/>
        </w:rPr>
      </w:pPr>
      <w:r>
        <w:rPr>
          <w:rFonts w:hint="eastAsia" w:ascii="宋体" w:hAnsi="宋体" w:cs="宋体"/>
          <w:sz w:val="28"/>
          <w:szCs w:val="28"/>
        </w:rPr>
        <w:t>对受控的文件，各部门应及时填写本部门使用文件的《部门受控文件清单》，每年应将清单副本报办公室备案，如内容有变化，应通知办公室。</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第十二条</w:t>
      </w:r>
      <w:r>
        <w:rPr>
          <w:rFonts w:hint="eastAsia" w:ascii="宋体" w:hAnsi="宋体" w:cs="宋体"/>
          <w:sz w:val="28"/>
          <w:szCs w:val="28"/>
        </w:rPr>
        <w:t xml:space="preserve">  文件的更改、回收及废除</w:t>
      </w:r>
    </w:p>
    <w:p>
      <w:pPr>
        <w:spacing w:line="560" w:lineRule="exact"/>
        <w:ind w:firstLine="560" w:firstLineChars="200"/>
        <w:rPr>
          <w:rFonts w:ascii="宋体" w:hAnsi="宋体" w:cs="宋体"/>
          <w:sz w:val="28"/>
          <w:szCs w:val="28"/>
        </w:rPr>
      </w:pPr>
      <w:r>
        <w:rPr>
          <w:rFonts w:hint="eastAsia" w:ascii="宋体" w:hAnsi="宋体" w:cs="宋体"/>
          <w:sz w:val="28"/>
          <w:szCs w:val="28"/>
        </w:rPr>
        <w:t>受控文件经6次更改后（修改状态从“A</w:t>
      </w:r>
      <w:r>
        <w:rPr>
          <w:rFonts w:hint="eastAsia" w:ascii="宋体" w:hAnsi="宋体" w:cs="宋体"/>
          <w:sz w:val="28"/>
          <w:szCs w:val="28"/>
          <w:vertAlign w:val="subscript"/>
        </w:rPr>
        <w:t>0</w:t>
      </w:r>
      <w:r>
        <w:rPr>
          <w:rFonts w:hint="eastAsia" w:ascii="宋体" w:hAnsi="宋体" w:cs="宋体"/>
          <w:sz w:val="28"/>
          <w:szCs w:val="28"/>
        </w:rPr>
        <w:t>”到“A</w:t>
      </w:r>
      <w:r>
        <w:rPr>
          <w:rFonts w:hint="eastAsia" w:ascii="宋体" w:hAnsi="宋体" w:cs="宋体"/>
          <w:sz w:val="28"/>
          <w:szCs w:val="28"/>
          <w:vertAlign w:val="subscript"/>
        </w:rPr>
        <w:t>5</w:t>
      </w:r>
      <w:r>
        <w:rPr>
          <w:rFonts w:hint="eastAsia" w:ascii="宋体" w:hAnsi="宋体" w:cs="宋体"/>
          <w:sz w:val="28"/>
          <w:szCs w:val="28"/>
        </w:rPr>
        <w:t>”）改为B版，如文件需大幅度修改或整体换版时，可以直接变更为B版，但受控文件的发放部门必须发放新版本受控文件后，才能把旧版本作废，以确保文件的唯一性。发文部门按文件发放记录回收作废版本后，除保留一份存档外，其余要加盖废除章并及时销毁。</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第十三条</w:t>
      </w:r>
      <w:r>
        <w:rPr>
          <w:rFonts w:hint="eastAsia" w:ascii="宋体" w:hAnsi="宋体" w:cs="宋体"/>
          <w:sz w:val="28"/>
          <w:szCs w:val="28"/>
        </w:rPr>
        <w:t xml:space="preserve">  严格文件的借阅与复印。需临时借阅或复印文件的人员，应填写《文件借阅、复印登记表》，经相关部门负责人审批后借阅、复印，各部门不得擅自复印受控文件；机密、机要文件统一由办公室根据文件发放要求影印。文件发放后，若有其他部门需要加印的，需写加印申请，并经部门主管审核，总经理批准后方可加印。</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第十四条 </w:t>
      </w:r>
      <w:r>
        <w:rPr>
          <w:rFonts w:hint="eastAsia" w:ascii="宋体" w:hAnsi="宋体" w:cs="宋体"/>
          <w:sz w:val="28"/>
          <w:szCs w:val="28"/>
        </w:rPr>
        <w:t xml:space="preserve"> 外来文件的控制。办公室对外来文件要标明来源、日期，并进行登记后提交主要领导批阅后发到相关部门执行。各部门负责按照外来文件的要求执行，并确保相应文件和标准的有效版本。</w:t>
      </w:r>
    </w:p>
    <w:p>
      <w:pPr>
        <w:pStyle w:val="4"/>
        <w:keepNext w:val="0"/>
        <w:keepLines w:val="0"/>
        <w:spacing w:before="0" w:after="0" w:line="560" w:lineRule="exact"/>
        <w:rPr>
          <w:rFonts w:ascii="宋体" w:hAnsi="宋体" w:eastAsia="宋体" w:cs="宋体"/>
          <w:color w:val="000000" w:themeColor="text1"/>
          <w:sz w:val="28"/>
          <w:szCs w:val="28"/>
          <w14:textFill>
            <w14:solidFill>
              <w14:schemeClr w14:val="tx1"/>
            </w14:solidFill>
          </w14:textFill>
        </w:rPr>
      </w:pPr>
      <w:bookmarkStart w:id="106" w:name="_Toc126414445"/>
      <w:r>
        <w:rPr>
          <w:rFonts w:hint="eastAsia" w:ascii="宋体" w:hAnsi="宋体" w:eastAsia="宋体" w:cs="宋体"/>
          <w:color w:val="000000" w:themeColor="text1"/>
          <w:sz w:val="28"/>
          <w:szCs w:val="28"/>
          <w14:textFill>
            <w14:solidFill>
              <w14:schemeClr w14:val="tx1"/>
            </w14:solidFill>
          </w14:textFill>
        </w:rPr>
        <w:t>第二十三节  消防安全管理制度</w:t>
      </w:r>
      <w:bookmarkEnd w:id="106"/>
    </w:p>
    <w:p>
      <w:pPr>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第一条</w:t>
      </w:r>
      <w:r>
        <w:rPr>
          <w:rFonts w:hint="eastAsia" w:ascii="宋体" w:hAnsi="宋体" w:cs="宋体"/>
          <w:color w:val="000000" w:themeColor="text1"/>
          <w:sz w:val="28"/>
          <w:szCs w:val="28"/>
          <w14:textFill>
            <w14:solidFill>
              <w14:schemeClr w14:val="tx1"/>
            </w14:solidFill>
          </w14:textFill>
        </w:rPr>
        <w:t xml:space="preserve">  为了强化内部消防安全管理，维护正常的生产经营和工作生活秩序，杜绝火灾、爆炸事故的发生，确保公司财产和人民生命财产安全，依据《中华人民共和国消防法》、公安部第61号令《机关、团体、企业、事业单位的消防安全管理规定》以及上级有关文件精神，结合公司实际，制定本制度</w:t>
      </w:r>
    </w:p>
    <w:p>
      <w:pPr>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第二条</w:t>
      </w:r>
      <w:r>
        <w:rPr>
          <w:rFonts w:hint="eastAsia" w:ascii="宋体" w:hAnsi="宋体" w:cs="宋体"/>
          <w:color w:val="000000" w:themeColor="text1"/>
          <w:sz w:val="28"/>
          <w:szCs w:val="28"/>
          <w14:textFill>
            <w14:solidFill>
              <w14:schemeClr w14:val="tx1"/>
            </w14:solidFill>
          </w14:textFill>
        </w:rPr>
        <w:t xml:space="preserve">  公司消防安全管理工作按照“谁主管、谁负责”原则，坚持“预防为主，防消结合”的方针，实行逐级防火责任制。</w:t>
      </w:r>
    </w:p>
    <w:p>
      <w:pPr>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第三条</w:t>
      </w:r>
      <w:r>
        <w:rPr>
          <w:rFonts w:hint="eastAsia" w:ascii="宋体" w:hAnsi="宋体" w:cs="宋体"/>
          <w:color w:val="000000" w:themeColor="text1"/>
          <w:sz w:val="28"/>
          <w:szCs w:val="28"/>
          <w14:textFill>
            <w14:solidFill>
              <w14:schemeClr w14:val="tx1"/>
            </w14:solidFill>
          </w14:textFill>
        </w:rPr>
        <w:t xml:space="preserve">  公司安全生产委员会负责全司消防管理工作。承担宣传、贯彻、执行消防工作方针、条例、规定和上级有关消防工作指示精神，研究、部署、推动、检查、总结消防安全，根据公司实际召开消防安全工作会议等工作。</w:t>
      </w:r>
    </w:p>
    <w:p>
      <w:pPr>
        <w:spacing w:line="560" w:lineRule="exact"/>
        <w:ind w:firstLine="562" w:firstLineChars="200"/>
        <w:rPr>
          <w:rFonts w:ascii="宋体" w:hAnsi="宋体" w:cs="宋体"/>
          <w:sz w:val="28"/>
          <w:szCs w:val="28"/>
        </w:rPr>
      </w:pPr>
      <w:r>
        <w:rPr>
          <w:rFonts w:hint="eastAsia" w:ascii="宋体" w:hAnsi="宋体" w:cs="宋体"/>
          <w:b/>
          <w:bCs/>
          <w:color w:val="000000" w:themeColor="text1"/>
          <w:sz w:val="28"/>
          <w:szCs w:val="28"/>
          <w14:textFill>
            <w14:solidFill>
              <w14:schemeClr w14:val="tx1"/>
            </w14:solidFill>
          </w14:textFill>
        </w:rPr>
        <w:t>第四条</w:t>
      </w:r>
      <w:r>
        <w:rPr>
          <w:rFonts w:hint="eastAsia" w:ascii="宋体" w:hAnsi="宋体" w:cs="宋体"/>
          <w:color w:val="000000" w:themeColor="text1"/>
          <w:sz w:val="28"/>
          <w:szCs w:val="28"/>
          <w14:textFill>
            <w14:solidFill>
              <w14:schemeClr w14:val="tx1"/>
            </w14:solidFill>
          </w14:textFill>
        </w:rPr>
        <w:t xml:space="preserve">  公司安全部门负责日常消防安全监督管理工作，指导、检查、督促各部门消防安全管理工作的落实；办公室负责公司消防安全宣传教育和培训，并组织开展办公场所防火安全检查及隐患排查整治；车管部门负责公司客运车辆消防安全管理工作、开展客运车辆消防安全检查及隐</w:t>
      </w:r>
      <w:r>
        <w:rPr>
          <w:rFonts w:hint="eastAsia" w:ascii="宋体" w:hAnsi="宋体" w:cs="宋体"/>
          <w:sz w:val="28"/>
          <w:szCs w:val="28"/>
        </w:rPr>
        <w:t>患排查整治工作；各部门负责本部门范围内的消防安全管理工作。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公司经理为消防安全的第一责任人，对全司的消防安全管理工作全面负责；各部门负责人和各岗位人员应对本部门、本岗位的消防安全工作负责。 </w:t>
      </w:r>
    </w:p>
    <w:p>
      <w:pPr>
        <w:spacing w:line="560" w:lineRule="exact"/>
        <w:ind w:firstLine="6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消防安全检查应定期组织开展。公司每季度应组织一次，各部门应每月组织一次，驾驶员实行日检查。消防安全检查的内容应包括：办公场所用火、用电有无违章情况；消防通道有无堵塞；办公场所、车辆的消防器材是否到位、有效；办公场所、车辆的电源线路是否存在私拉乱接、开关裸露等安全隐患；办公场所、车辆的安全出口是否通畅良好，指示标志是否齐全明晰；办公场所的电器设备、机械设备及车辆发动机运转是否良好，旁边有无放置易燃易爆物品及粘附；火灾等安全隐患的整改情况及防范措施落实情况。</w:t>
      </w:r>
    </w:p>
    <w:p>
      <w:pPr>
        <w:spacing w:line="560" w:lineRule="exact"/>
        <w:ind w:firstLine="6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对检查出的火灾隐患，检查部门应当督促隐患责任部门或责任人及时予以消除。对不能立即消除的应及时上报，同时采取有效防范措施限期整改。不能确保消防安全，随时可能引发火灾或一旦发生火灾将严重危及人身安全的，应当将危险部位停产停业整顿。火灾隐患整改完毕，负责整改的部门或人员应当对整改情况进行验收，并做好整改验收记录相关人员签字确认后存档备查。</w:t>
      </w:r>
    </w:p>
    <w:p>
      <w:pPr>
        <w:spacing w:line="560" w:lineRule="exact"/>
        <w:ind w:firstLine="6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公司应根据消防安全管理的需要配备适当种类和足够数量的消防设备和器材，消防器材和工具应放置在醒目、取用方便的地点。消防器材应建立管理台账，详细记录消防器材的名称、规格型号、数量、安装地点、有效状况等</w:t>
      </w:r>
    </w:p>
    <w:p>
      <w:pPr>
        <w:spacing w:line="560" w:lineRule="exact"/>
        <w:ind w:firstLine="600"/>
        <w:rPr>
          <w:rFonts w:ascii="宋体" w:hAnsi="宋体" w:cs="宋体"/>
          <w:sz w:val="28"/>
          <w:szCs w:val="28"/>
        </w:rPr>
      </w:pPr>
      <w:r>
        <w:rPr>
          <w:rFonts w:hint="eastAsia" w:ascii="宋体" w:hAnsi="宋体" w:cs="宋体"/>
          <w:b/>
          <w:bCs/>
          <w:sz w:val="28"/>
          <w:szCs w:val="28"/>
        </w:rPr>
        <w:t xml:space="preserve">第九条  </w:t>
      </w:r>
      <w:r>
        <w:rPr>
          <w:rFonts w:hint="eastAsia" w:ascii="宋体" w:hAnsi="宋体" w:cs="宋体"/>
          <w:sz w:val="28"/>
          <w:szCs w:val="28"/>
        </w:rPr>
        <w:t>公司应定期组织开展消防安全宣传教育培训和演练。每年应当至少对员工进行一次消防安全培训及演练，宣传教育和培训内容应当包括：消防安全法律、法规、消防规章制度；本单位、本岗位的火灾危险性和防火器材的使用方法；报火警、扑救初起火灾以及自救逃生的知识和技能；组织、引导在公共聚集场所群众疏散知识和技能。</w:t>
      </w:r>
    </w:p>
    <w:p>
      <w:pPr>
        <w:pStyle w:val="4"/>
        <w:keepNext w:val="0"/>
        <w:keepLines w:val="0"/>
        <w:spacing w:before="0" w:after="0" w:line="560" w:lineRule="exact"/>
        <w:rPr>
          <w:rFonts w:ascii="宋体" w:hAnsi="宋体" w:eastAsia="宋体" w:cs="宋体"/>
          <w:sz w:val="28"/>
          <w:szCs w:val="28"/>
        </w:rPr>
      </w:pPr>
      <w:bookmarkStart w:id="107" w:name="_Toc126414446"/>
      <w:r>
        <w:rPr>
          <w:rFonts w:hint="eastAsia" w:ascii="宋体" w:hAnsi="宋体" w:eastAsia="宋体" w:cs="宋体"/>
          <w:sz w:val="28"/>
          <w:szCs w:val="28"/>
        </w:rPr>
        <w:t>第二十四节  职业健康管理制度</w:t>
      </w:r>
      <w:bookmarkEnd w:id="107"/>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了贯彻执行“预防为主，防治结合”的方针，保障公司员工在工作过程中不受职业病危害因素的伤害，预防、控制和消除职业病危害，保护员工健康及合法权益，促进公司健康发展，根据《安全生产法》、《职业病防治法》的规定，结合公司实际，特制定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本制度适用于公司所有涉及职业健康管理的岗位。</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公司行政办公室为公司职业健康管理机构，主要负责职业健康监护及职业病的管理工作，包括职业健康培训、健康体检、建档管理、职业病鉴定和医疗等工作。安全部门主要负责职业健康的监督管理工作，包括作业现场职业危害因素判定、分析、公告以及职业健康管理制度、措施、方案的制定和监督执行、检查等工作。工会负责员工职业健康的监督、维权等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第四条 </w:t>
      </w:r>
      <w:r>
        <w:rPr>
          <w:rFonts w:hint="eastAsia" w:ascii="宋体" w:hAnsi="宋体" w:cs="宋体"/>
          <w:sz w:val="28"/>
          <w:szCs w:val="28"/>
        </w:rPr>
        <w:t xml:space="preserve"> 公司各分管领导在各自分管工作范围和管理权限内负责有关职业健康管理工作，参与公司职业健康决策，对职业健康工作进行指导及监督管理。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公司应配备专职或兼职职业健康管理人员。</w:t>
      </w:r>
    </w:p>
    <w:p>
      <w:pPr>
        <w:spacing w:line="560" w:lineRule="exact"/>
        <w:ind w:firstLine="562" w:firstLineChars="200"/>
        <w:rPr>
          <w:rFonts w:ascii="宋体" w:hAnsi="宋体" w:cs="宋体"/>
          <w:color w:val="333333"/>
          <w:sz w:val="28"/>
          <w:szCs w:val="28"/>
        </w:rPr>
      </w:pPr>
      <w:r>
        <w:rPr>
          <w:rFonts w:hint="eastAsia" w:ascii="宋体" w:hAnsi="宋体" w:cs="宋体"/>
          <w:b/>
          <w:bCs/>
          <w:sz w:val="28"/>
          <w:szCs w:val="28"/>
        </w:rPr>
        <w:t>第六条</w:t>
      </w:r>
      <w:r>
        <w:rPr>
          <w:rFonts w:hint="eastAsia" w:ascii="宋体" w:hAnsi="宋体" w:cs="宋体"/>
          <w:sz w:val="28"/>
          <w:szCs w:val="28"/>
        </w:rPr>
        <w:t xml:space="preserve">  </w:t>
      </w:r>
      <w:r>
        <w:rPr>
          <w:rFonts w:hint="eastAsia" w:ascii="宋体" w:hAnsi="宋体" w:cs="宋体"/>
          <w:color w:val="333333"/>
          <w:sz w:val="28"/>
          <w:szCs w:val="28"/>
          <w:shd w:val="clear" w:color="auto" w:fill="FFFFFF"/>
        </w:rPr>
        <w:t>按照《职业病防治法》的规定，职业病诊断应当由省级以上人民政府卫生行政部门批准的医疗卫生机构承担，公司以此机构出具的职业病诊断结论执行政策。</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公司应对尘毒、高温、噪声、振动作业环境按照国家标准实行分级管理。公司安全部门应按照相关标准对尘毒、噪声、振动等有害作业环境定期进行检查，发现问题及时处理、上报并督促整改。</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公司对涉及职业危害因素的岗位应按照国家规定的标准为员工提供职业病防护用品，并督促员工正确使用和穿戴。职业病防护用品必须符合国家标准或行业标准。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公司任何部门或个人不得随意拆卸停用各种职业健康防护设施、标识，因故必须拆卸、停用时须报经安全部门批准，并在生产设备检修完毕时及时恢复。</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第十条</w:t>
      </w:r>
      <w:r>
        <w:rPr>
          <w:rFonts w:hint="eastAsia" w:ascii="宋体" w:hAnsi="宋体" w:cs="宋体"/>
          <w:sz w:val="28"/>
          <w:szCs w:val="28"/>
        </w:rPr>
        <w:t xml:space="preserve">  公司应按照国家及卫生部门有关职业健康管理标准对公司接触尘、毒、噪声、振动等岗位的员工进行健康检查。职业健康检查应实行岗前、在岗、离职和特殊健康检查、职业病人离退后复查，并建立员工健康监护档案。健康监护档案包括员工的职业史、职业病危害因素接触史、职业健康检查结果和职业病诊疗等个人健康资料。</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公司办公室对职业健康检查中发现职业病人或疑似职业病人时，应当及时向公司领导报告，对确认为职业病的，应向劳动保障行政部门报告。</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第十二条 </w:t>
      </w:r>
      <w:r>
        <w:rPr>
          <w:rFonts w:hint="eastAsia" w:ascii="宋体" w:hAnsi="宋体" w:cs="宋体"/>
          <w:sz w:val="28"/>
          <w:szCs w:val="28"/>
        </w:rPr>
        <w:t xml:space="preserve"> 办公室应根据《职业病防治法》及有关规定，组织对接触尘毒、噪声、振动人员每2年检查一次，对客运驾驶员每年检查一次。对检查出的职业病或疑似职业病人员要按照国家规定调离原岗位。</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第十三条</w:t>
      </w:r>
      <w:r>
        <w:rPr>
          <w:rFonts w:hint="eastAsia" w:ascii="宋体" w:hAnsi="宋体" w:cs="宋体"/>
          <w:sz w:val="28"/>
          <w:szCs w:val="28"/>
        </w:rPr>
        <w:t xml:space="preserve">  用于预防和治理职业病危害、工作场所卫生检测、健康监护和职业健康培训等的费用，按国家有关规定，在生产成本中据实列支。 </w:t>
      </w:r>
    </w:p>
    <w:p>
      <w:pPr>
        <w:spacing w:line="560" w:lineRule="exact"/>
        <w:ind w:firstLine="562" w:firstLineChars="200"/>
        <w:rPr>
          <w:rFonts w:ascii="宋体" w:hAnsi="宋体" w:cs="宋体"/>
          <w:b/>
          <w:bCs/>
          <w:sz w:val="28"/>
          <w:szCs w:val="28"/>
        </w:rPr>
      </w:pPr>
      <w:r>
        <w:rPr>
          <w:rFonts w:hint="eastAsia" w:ascii="宋体" w:hAnsi="宋体" w:cs="宋体"/>
          <w:b/>
          <w:bCs/>
          <w:sz w:val="28"/>
          <w:szCs w:val="28"/>
        </w:rPr>
        <w:t xml:space="preserve">第十四条 </w:t>
      </w:r>
      <w:r>
        <w:rPr>
          <w:rFonts w:hint="eastAsia" w:ascii="宋体" w:hAnsi="宋体" w:cs="宋体"/>
          <w:sz w:val="28"/>
          <w:szCs w:val="28"/>
        </w:rPr>
        <w:t xml:space="preserve"> 根据有关职业病报告管理规定，公司办公室要定期向公司安委会报告公司职业病发生、发展情况。</w:t>
      </w:r>
    </w:p>
    <w:p>
      <w:pPr>
        <w:pStyle w:val="3"/>
        <w:keepNext w:val="0"/>
        <w:keepLines w:val="0"/>
        <w:spacing w:line="560" w:lineRule="exact"/>
        <w:jc w:val="center"/>
        <w:rPr>
          <w:rFonts w:ascii="宋体" w:hAnsi="宋体" w:eastAsia="宋体" w:cs="宋体"/>
          <w:b/>
          <w:color w:val="auto"/>
          <w:sz w:val="28"/>
          <w:szCs w:val="28"/>
        </w:rPr>
      </w:pPr>
      <w:bookmarkStart w:id="108" w:name="_Toc126414447"/>
      <w:r>
        <w:rPr>
          <w:rFonts w:hint="eastAsia" w:ascii="宋体" w:hAnsi="宋体" w:eastAsia="宋体" w:cs="宋体"/>
          <w:b/>
          <w:color w:val="auto"/>
          <w:sz w:val="28"/>
          <w:szCs w:val="28"/>
        </w:rPr>
        <w:t>第八章   生产安全事故与应急管理制度</w:t>
      </w:r>
      <w:bookmarkEnd w:id="108"/>
    </w:p>
    <w:p>
      <w:pPr>
        <w:pStyle w:val="4"/>
        <w:keepNext w:val="0"/>
        <w:keepLines w:val="0"/>
        <w:spacing w:before="0" w:after="0" w:line="560" w:lineRule="exact"/>
        <w:rPr>
          <w:rFonts w:ascii="宋体" w:hAnsi="宋体" w:eastAsia="宋体" w:cs="宋体"/>
          <w:sz w:val="28"/>
          <w:szCs w:val="28"/>
        </w:rPr>
      </w:pPr>
      <w:bookmarkStart w:id="109" w:name="_Toc126414448"/>
      <w:r>
        <w:rPr>
          <w:rFonts w:hint="eastAsia" w:ascii="宋体" w:hAnsi="宋体" w:eastAsia="宋体" w:cs="宋体"/>
          <w:sz w:val="28"/>
          <w:szCs w:val="28"/>
        </w:rPr>
        <w:t>第一节  总  则</w:t>
      </w:r>
      <w:bookmarkEnd w:id="109"/>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根据《</w:t>
      </w:r>
      <w:r>
        <w:rPr>
          <w:rFonts w:hint="eastAsia" w:ascii="宋体" w:hAnsi="宋体" w:cs="宋体"/>
          <w:sz w:val="28"/>
          <w:szCs w:val="28"/>
          <w:shd w:val="clear" w:color="auto" w:fill="FFFFFF"/>
        </w:rPr>
        <w:t>生产安全事故应急条例</w:t>
      </w:r>
      <w:r>
        <w:rPr>
          <w:rFonts w:hint="eastAsia" w:ascii="宋体" w:hAnsi="宋体" w:cs="宋体"/>
          <w:sz w:val="28"/>
          <w:szCs w:val="28"/>
        </w:rPr>
        <w:t>》（国务院708号令）、《生产安全事故报告和调查处理条例》（国务院令第493号）、《四川省生产安全事故报告和调查处理条例》（四川省政府令225号）、《生产安全事故信息报告和处置办法》（</w:t>
      </w:r>
      <w:r>
        <w:rPr>
          <w:rFonts w:hint="eastAsia" w:ascii="宋体" w:hAnsi="宋体" w:cs="宋体"/>
          <w:bCs/>
          <w:sz w:val="28"/>
          <w:szCs w:val="28"/>
        </w:rPr>
        <w:t>安监总局</w:t>
      </w:r>
      <w:r>
        <w:rPr>
          <w:rFonts w:hint="eastAsia" w:ascii="宋体" w:hAnsi="宋体" w:cs="宋体"/>
          <w:bCs/>
          <w:kern w:val="0"/>
          <w:sz w:val="28"/>
          <w:szCs w:val="28"/>
        </w:rPr>
        <w:t>21号</w:t>
      </w:r>
      <w:r>
        <w:rPr>
          <w:rFonts w:hint="eastAsia" w:ascii="宋体" w:hAnsi="宋体" w:cs="宋体"/>
          <w:bCs/>
          <w:sz w:val="28"/>
          <w:szCs w:val="28"/>
        </w:rPr>
        <w:t>令</w:t>
      </w:r>
      <w:r>
        <w:rPr>
          <w:rFonts w:hint="eastAsia" w:ascii="宋体" w:hAnsi="宋体" w:cs="宋体"/>
          <w:sz w:val="28"/>
          <w:szCs w:val="28"/>
        </w:rPr>
        <w:t>）、《生产安全事故统计报表制度》（安监总统计[2016]116号）、《关于做好2017年道路运输行业行车事故统计工作有关事项的通知》（交办运[2017]5号）及《道路旅客运输企业安全管理规范》等相关规定，为规范我司生产安全事故管理工作，特制定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公司在生产经营活动中发生的道路交通事故，生产过程生产事故，生产场所、办公场所消防事故的应急处置、报告、调查、处理、建档，适用本制度；治安案件、公共安全案件、自然灾害事故的报告、调查处理不适用本制度。</w:t>
      </w:r>
    </w:p>
    <w:p>
      <w:pPr>
        <w:pStyle w:val="4"/>
        <w:keepNext w:val="0"/>
        <w:keepLines w:val="0"/>
        <w:spacing w:before="0" w:after="0" w:line="560" w:lineRule="exact"/>
        <w:rPr>
          <w:rFonts w:ascii="宋体" w:hAnsi="宋体" w:eastAsia="宋体" w:cs="宋体"/>
          <w:sz w:val="28"/>
          <w:szCs w:val="28"/>
        </w:rPr>
      </w:pPr>
      <w:bookmarkStart w:id="110" w:name="_Toc126414449"/>
      <w:r>
        <w:rPr>
          <w:rFonts w:hint="eastAsia" w:ascii="宋体" w:hAnsi="宋体" w:eastAsia="宋体" w:cs="宋体"/>
          <w:sz w:val="28"/>
          <w:szCs w:val="28"/>
        </w:rPr>
        <w:t>第二节  生产安全事故应急处置制度</w:t>
      </w:r>
      <w:bookmarkEnd w:id="110"/>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公司应加强生产安全事故应急救援处置和综合指挥能力，提高应急救援的快速反应能力和协调水平，确保发生生产安全事故后，立即采取有效措施，组织抢救，防止事故扩大和滋生次生事故，减少人员伤亡和财产损失。</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应急处置工作实行统一领导、分级负责的原则。公司各部门和现场人员应各司其职、各负其责，现场人员应及时、有效的进行先期处置，控制事态的蔓延。  </w:t>
      </w:r>
    </w:p>
    <w:p>
      <w:pPr>
        <w:spacing w:line="560" w:lineRule="exact"/>
        <w:ind w:firstLine="562" w:firstLineChars="200"/>
        <w:rPr>
          <w:rFonts w:ascii="宋体" w:hAnsi="宋体" w:cs="宋体"/>
          <w:sz w:val="28"/>
          <w:szCs w:val="28"/>
          <w:shd w:val="clear" w:color="auto" w:fill="FFFFFF"/>
        </w:rPr>
      </w:pPr>
      <w:r>
        <w:rPr>
          <w:rFonts w:hint="eastAsia" w:ascii="宋体" w:hAnsi="宋体" w:cs="宋体"/>
          <w:b/>
          <w:bCs/>
          <w:sz w:val="28"/>
          <w:szCs w:val="28"/>
        </w:rPr>
        <w:t>第五条</w:t>
      </w:r>
      <w:r>
        <w:rPr>
          <w:rFonts w:hint="eastAsia" w:ascii="宋体" w:hAnsi="宋体" w:cs="宋体"/>
          <w:sz w:val="28"/>
          <w:szCs w:val="28"/>
        </w:rPr>
        <w:t xml:space="preserve">  </w:t>
      </w:r>
      <w:r>
        <w:rPr>
          <w:rFonts w:hint="eastAsia" w:ascii="宋体" w:hAnsi="宋体" w:cs="宋体"/>
          <w:sz w:val="28"/>
          <w:szCs w:val="28"/>
          <w:shd w:val="clear" w:color="auto" w:fill="FFFFFF"/>
        </w:rPr>
        <w:t>公司安委会统一领导全司的生产安全事故应急工作。公司主要负责人对单位的生产安全事故应急工作全面负责。公司各职能部门在各自职责范围内做好生产安全事故应急工作。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生产安全事故发生后，驾乘人员及生产现场人员是事故现场的主要控制者和管理者，道路交通事故应采取：立即停车——保护现场（按规定设置警示标志、防止次生事故发生）——立即抢救伤员（防止事态扩大）——及时报案（交警部门、公司安全部门）程序进行处置。其它生产事故发生后的，事故现场人员应采取：立即停止生产——疏散人员——保护现场——立即抢救伤员——及时报案程序进行处置。</w:t>
      </w:r>
    </w:p>
    <w:p>
      <w:pPr>
        <w:spacing w:line="560" w:lineRule="exact"/>
        <w:ind w:firstLine="562" w:firstLineChars="200"/>
        <w:rPr>
          <w:rFonts w:ascii="宋体" w:hAnsi="宋体" w:cs="宋体"/>
          <w:kern w:val="0"/>
          <w:sz w:val="28"/>
          <w:szCs w:val="28"/>
        </w:rPr>
      </w:pPr>
      <w:r>
        <w:rPr>
          <w:rFonts w:hint="eastAsia" w:ascii="宋体" w:hAnsi="宋体" w:cs="宋体"/>
          <w:b/>
          <w:bCs/>
          <w:sz w:val="28"/>
          <w:szCs w:val="28"/>
        </w:rPr>
        <w:t>第七条</w:t>
      </w:r>
      <w:r>
        <w:rPr>
          <w:rFonts w:hint="eastAsia" w:ascii="宋体" w:hAnsi="宋体" w:cs="宋体"/>
          <w:sz w:val="28"/>
          <w:szCs w:val="28"/>
        </w:rPr>
        <w:t xml:space="preserve">  事故发生后，驾乘人员或生产现场人员应按照现场处置程序开展现场处置工作。</w:t>
      </w:r>
      <w:r>
        <w:rPr>
          <w:rFonts w:hint="eastAsia" w:ascii="宋体" w:hAnsi="宋体" w:cs="宋体"/>
          <w:kern w:val="0"/>
          <w:sz w:val="28"/>
          <w:szCs w:val="28"/>
        </w:rPr>
        <w:t>根据现场情况，驾乘人员或生产现场人员应立即采取以下应急措施:</w:t>
      </w:r>
    </w:p>
    <w:p>
      <w:pPr>
        <w:spacing w:line="560" w:lineRule="exact"/>
        <w:ind w:firstLine="585"/>
        <w:rPr>
          <w:rFonts w:ascii="宋体" w:hAnsi="宋体" w:cs="宋体"/>
          <w:kern w:val="0"/>
          <w:sz w:val="28"/>
          <w:szCs w:val="28"/>
        </w:rPr>
      </w:pPr>
      <w:r>
        <w:rPr>
          <w:rFonts w:hint="eastAsia" w:ascii="宋体" w:hAnsi="宋体" w:cs="宋体"/>
          <w:kern w:val="0"/>
          <w:sz w:val="28"/>
          <w:szCs w:val="28"/>
        </w:rPr>
        <w:t>1、发生道路交通事故应立即停车，发生其他生产安全事故应立即停止生产，在确保安全的情况下，马上组织现场人员疏散到安全地带，在事故现场放置危险警示标志。</w:t>
      </w:r>
    </w:p>
    <w:p>
      <w:pPr>
        <w:spacing w:line="560" w:lineRule="exact"/>
        <w:ind w:firstLine="585"/>
        <w:rPr>
          <w:rFonts w:ascii="宋体" w:hAnsi="宋体" w:cs="宋体"/>
          <w:kern w:val="0"/>
          <w:sz w:val="28"/>
          <w:szCs w:val="28"/>
        </w:rPr>
      </w:pPr>
      <w:r>
        <w:rPr>
          <w:rFonts w:hint="eastAsia" w:ascii="宋体" w:hAnsi="宋体" w:cs="宋体"/>
          <w:kern w:val="0"/>
          <w:sz w:val="28"/>
          <w:szCs w:val="28"/>
        </w:rPr>
        <w:t>2、保护现场，保护内容为：道路交通事故应标明肇事车辆停车位置、伤员位置、各种碰撞碾压痕迹、刹车拖横、血迹等，生产安全事故应标明现场事故设施设备、伤员位置、事故痕迹等，也可用手机对现场拍照取证保留，保护材料可就近寻找，如石灰、绳索、树木、石头等，禁止其他无关人员进入现场，待管理部门部门现场取证后才可撤销保护。</w:t>
      </w:r>
    </w:p>
    <w:p>
      <w:pPr>
        <w:spacing w:line="560" w:lineRule="exact"/>
        <w:ind w:firstLine="584"/>
        <w:rPr>
          <w:rFonts w:ascii="宋体" w:hAnsi="宋体" w:cs="宋体"/>
          <w:kern w:val="0"/>
          <w:sz w:val="28"/>
          <w:szCs w:val="28"/>
        </w:rPr>
      </w:pPr>
      <w:r>
        <w:rPr>
          <w:rFonts w:hint="eastAsia" w:ascii="宋体" w:hAnsi="宋体" w:cs="宋体"/>
          <w:kern w:val="0"/>
          <w:sz w:val="28"/>
          <w:szCs w:val="28"/>
        </w:rPr>
        <w:t>3、立即抢救伤员，现场人员应立即检查伤亡人员，对受伤人员进行初步抢救，伤势重者马上拦截过往车辆送至医院救治。</w:t>
      </w:r>
    </w:p>
    <w:p>
      <w:pPr>
        <w:spacing w:line="560" w:lineRule="exact"/>
        <w:ind w:firstLine="585"/>
        <w:rPr>
          <w:rFonts w:ascii="宋体" w:hAnsi="宋体" w:cs="宋体"/>
          <w:sz w:val="28"/>
          <w:szCs w:val="28"/>
        </w:rPr>
      </w:pPr>
      <w:r>
        <w:rPr>
          <w:rFonts w:hint="eastAsia" w:ascii="宋体" w:hAnsi="宋体" w:cs="宋体"/>
          <w:kern w:val="0"/>
          <w:sz w:val="28"/>
          <w:szCs w:val="28"/>
        </w:rPr>
        <w:t>4、及时报案。发生生产安全事故后，事故现场人员除向公安等管理部门报案外，还应立即向本单位报告。</w:t>
      </w:r>
    </w:p>
    <w:p>
      <w:pPr>
        <w:pStyle w:val="4"/>
        <w:keepNext w:val="0"/>
        <w:keepLines w:val="0"/>
        <w:spacing w:before="0" w:after="0" w:line="560" w:lineRule="exact"/>
        <w:rPr>
          <w:rFonts w:ascii="宋体" w:hAnsi="宋体" w:eastAsia="宋体" w:cs="宋体"/>
          <w:sz w:val="28"/>
          <w:szCs w:val="28"/>
        </w:rPr>
      </w:pPr>
      <w:bookmarkStart w:id="111" w:name="_Toc126414450"/>
      <w:r>
        <w:rPr>
          <w:rFonts w:hint="eastAsia" w:ascii="宋体" w:hAnsi="宋体" w:eastAsia="宋体" w:cs="宋体"/>
          <w:sz w:val="28"/>
          <w:szCs w:val="28"/>
        </w:rPr>
        <w:t>第三节  生产安全事故报告制度</w:t>
      </w:r>
      <w:bookmarkEnd w:id="111"/>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生产安全事故发生后公司应如实按规定的时间、程序、内容向事故发生地和单位所属地县级以上的应急管理、公安、交通运输等相关部门报告事故情况，并根据事故等级启动生产安全事故应急处置预案，组织抢救，防止事故扩大，减少人员伤亡和财产损失。  </w:t>
      </w:r>
    </w:p>
    <w:p>
      <w:pPr>
        <w:spacing w:line="560" w:lineRule="exact"/>
        <w:ind w:firstLine="562" w:firstLineChars="200"/>
        <w:rPr>
          <w:rFonts w:ascii="宋体" w:hAnsi="宋体" w:cs="宋体"/>
          <w:bCs/>
          <w:sz w:val="28"/>
          <w:szCs w:val="28"/>
        </w:rPr>
      </w:pPr>
      <w:r>
        <w:rPr>
          <w:rFonts w:hint="eastAsia" w:ascii="宋体" w:hAnsi="宋体" w:cs="宋体"/>
          <w:b/>
          <w:sz w:val="28"/>
          <w:szCs w:val="28"/>
        </w:rPr>
        <w:t>第九条</w:t>
      </w:r>
      <w:r>
        <w:rPr>
          <w:rFonts w:hint="eastAsia" w:ascii="宋体" w:hAnsi="宋体" w:cs="宋体"/>
          <w:bCs/>
          <w:sz w:val="28"/>
          <w:szCs w:val="28"/>
        </w:rPr>
        <w:t xml:space="preserve">  事故报告程序</w:t>
      </w:r>
    </w:p>
    <w:p>
      <w:pPr>
        <w:spacing w:line="560" w:lineRule="exact"/>
        <w:ind w:firstLine="560" w:firstLineChars="200"/>
        <w:rPr>
          <w:rFonts w:ascii="宋体" w:hAnsi="宋体" w:cs="宋体"/>
          <w:sz w:val="28"/>
          <w:szCs w:val="28"/>
        </w:rPr>
      </w:pPr>
      <w:r>
        <w:rPr>
          <w:rFonts w:hint="eastAsia" w:ascii="宋体" w:hAnsi="宋体" w:cs="宋体"/>
          <w:sz w:val="28"/>
          <w:szCs w:val="28"/>
        </w:rPr>
        <w:t>事故发生后，事故现场有关人员应当立即向本单位报告，按要求需上报的应当在半小时内电话向单位所在地县级应急管理局、行业管理部门及公司报告，并在1小时内填写《道路运输行业行车事故快报》上报属地管理部门及公司安全部门。</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第十条 </w:t>
      </w:r>
      <w:r>
        <w:rPr>
          <w:rFonts w:hint="eastAsia" w:ascii="宋体" w:hAnsi="宋体" w:cs="宋体"/>
          <w:sz w:val="28"/>
          <w:szCs w:val="28"/>
        </w:rPr>
        <w:t xml:space="preserve"> 事故报告内容。报告事故应当包括：事故发生时间、地点以及事故现场情况；事故简要经过；事故已经造成或者可能造成的伤亡（含失踪）人数和初步估计的直接经济损失；已采取的措施；其他应当报告的情况等。</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自事故发生之日起30日内（道路交通事故、火灾事故自发生之日起7日内），事故造成的伤亡人数发生变化的，公司应当向属地相关部门进行补报。春运、国庆等重大节假日或重要活动期间，按管理部门要求实行“零事故报告制”。</w:t>
      </w:r>
    </w:p>
    <w:p>
      <w:pPr>
        <w:pStyle w:val="4"/>
        <w:keepNext w:val="0"/>
        <w:keepLines w:val="0"/>
        <w:spacing w:before="0" w:after="0" w:line="560" w:lineRule="exact"/>
        <w:rPr>
          <w:rFonts w:ascii="宋体" w:hAnsi="宋体" w:eastAsia="宋体" w:cs="宋体"/>
          <w:sz w:val="28"/>
          <w:szCs w:val="28"/>
        </w:rPr>
      </w:pPr>
      <w:bookmarkStart w:id="112" w:name="_Toc126414451"/>
      <w:r>
        <w:rPr>
          <w:rFonts w:hint="eastAsia" w:ascii="宋体" w:hAnsi="宋体" w:eastAsia="宋体" w:cs="宋体"/>
          <w:sz w:val="28"/>
          <w:szCs w:val="28"/>
        </w:rPr>
        <w:t>第四节  生产安全事故责任倒查和责任追究</w:t>
      </w:r>
      <w:bookmarkEnd w:id="112"/>
    </w:p>
    <w:p>
      <w:pPr>
        <w:spacing w:line="560" w:lineRule="exact"/>
        <w:ind w:firstLine="562" w:firstLineChars="200"/>
        <w:rPr>
          <w:rFonts w:ascii="宋体" w:hAnsi="宋体" w:cs="宋体"/>
          <w:bCs/>
          <w:sz w:val="28"/>
          <w:szCs w:val="28"/>
        </w:rPr>
      </w:pPr>
      <w:r>
        <w:rPr>
          <w:rFonts w:hint="eastAsia" w:ascii="宋体" w:hAnsi="宋体" w:cs="宋体"/>
          <w:b/>
          <w:sz w:val="28"/>
          <w:szCs w:val="28"/>
        </w:rPr>
        <w:t>第十二条</w:t>
      </w:r>
      <w:r>
        <w:rPr>
          <w:rFonts w:hint="eastAsia" w:ascii="宋体" w:hAnsi="宋体" w:cs="宋体"/>
          <w:bCs/>
          <w:sz w:val="28"/>
          <w:szCs w:val="28"/>
        </w:rPr>
        <w:t xml:space="preserve"> 公司应严格生产安全事故的调查与责任追究，事故调查处理应坚持“科学严谨、依法依规、实事求是”、“以责论处”和“四不放过”的原则，及时、准确地查清事故经过、原因和损失，查明事故性质，认定事故责任，总结事故教训，提出整改措施，并对事故责任部门及人员进行责任追究。</w:t>
      </w:r>
    </w:p>
    <w:p>
      <w:pPr>
        <w:spacing w:line="560" w:lineRule="exact"/>
        <w:ind w:firstLine="562" w:firstLineChars="200"/>
        <w:rPr>
          <w:rFonts w:ascii="宋体" w:hAnsi="宋体" w:cs="宋体"/>
          <w:bCs/>
          <w:sz w:val="28"/>
          <w:szCs w:val="28"/>
        </w:rPr>
      </w:pPr>
      <w:r>
        <w:rPr>
          <w:rFonts w:hint="eastAsia" w:ascii="宋体" w:hAnsi="宋体" w:cs="宋体"/>
          <w:b/>
          <w:sz w:val="28"/>
          <w:szCs w:val="28"/>
        </w:rPr>
        <w:t>第十三条</w:t>
      </w:r>
      <w:r>
        <w:rPr>
          <w:rFonts w:hint="eastAsia" w:ascii="宋体" w:hAnsi="宋体" w:cs="宋体"/>
          <w:bCs/>
          <w:sz w:val="28"/>
          <w:szCs w:val="28"/>
        </w:rPr>
        <w:t xml:space="preserve">  事故发生后公司应成立事故调查组，实行主要负责人负责制，事故调查组应根据事故等级和事故性质由单位有关部门负责人、专业技术人员组成，明确其职责与权限，严格进行事故调查。事故调查组可根据事故调查的需要设立管理、技术、综合等专门小组，分别承担管理原因调查、技术原因调查、综合协调等工作。</w:t>
      </w:r>
    </w:p>
    <w:p>
      <w:pPr>
        <w:spacing w:line="560" w:lineRule="exact"/>
        <w:ind w:firstLine="562" w:firstLineChars="200"/>
        <w:rPr>
          <w:rFonts w:ascii="宋体" w:hAnsi="宋体" w:cs="宋体"/>
          <w:bCs/>
          <w:sz w:val="28"/>
          <w:szCs w:val="28"/>
        </w:rPr>
      </w:pPr>
      <w:r>
        <w:rPr>
          <w:rFonts w:hint="eastAsia" w:ascii="宋体" w:hAnsi="宋体" w:cs="宋体"/>
          <w:b/>
          <w:sz w:val="28"/>
          <w:szCs w:val="28"/>
        </w:rPr>
        <w:t>第十四条</w:t>
      </w:r>
      <w:r>
        <w:rPr>
          <w:rFonts w:hint="eastAsia" w:ascii="宋体" w:hAnsi="宋体" w:cs="宋体"/>
          <w:bCs/>
          <w:sz w:val="28"/>
          <w:szCs w:val="28"/>
        </w:rPr>
        <w:t xml:space="preserve">  公司应按照上述规定成立事故调查组对事故进行调查；公司应当配合政府及相关管理部门依法开展的事故调查处理工作，并提供必要的便利条件。  </w:t>
      </w:r>
    </w:p>
    <w:p>
      <w:pPr>
        <w:spacing w:line="560" w:lineRule="exact"/>
        <w:ind w:firstLine="562" w:firstLineChars="200"/>
        <w:rPr>
          <w:rFonts w:ascii="宋体" w:hAnsi="宋体" w:cs="宋体"/>
          <w:b/>
          <w:sz w:val="28"/>
          <w:szCs w:val="28"/>
        </w:rPr>
      </w:pPr>
      <w:r>
        <w:rPr>
          <w:rFonts w:hint="eastAsia" w:ascii="宋体" w:hAnsi="宋体" w:cs="宋体"/>
          <w:b/>
          <w:sz w:val="28"/>
          <w:szCs w:val="28"/>
        </w:rPr>
        <w:t>第十五条</w:t>
      </w:r>
      <w:r>
        <w:rPr>
          <w:rFonts w:hint="eastAsia" w:ascii="宋体" w:hAnsi="宋体" w:cs="宋体"/>
          <w:bCs/>
          <w:sz w:val="28"/>
          <w:szCs w:val="28"/>
        </w:rPr>
        <w:t xml:space="preserve">  事故调查应制定事故调查方案，经事故调查组组长批准后执行，方案应包括调查组成员及分工，调查步骤、方法、应当查明的问题与线索、完成时限等。</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第十六条</w:t>
      </w:r>
      <w:r>
        <w:rPr>
          <w:rFonts w:hint="eastAsia" w:ascii="宋体" w:hAnsi="宋体" w:cs="宋体"/>
          <w:sz w:val="28"/>
          <w:szCs w:val="28"/>
        </w:rPr>
        <w:t xml:space="preserve">  事故责任到倒查应包括以下内容： </w:t>
      </w:r>
    </w:p>
    <w:p>
      <w:pPr>
        <w:spacing w:line="560" w:lineRule="exact"/>
        <w:ind w:firstLine="560" w:firstLineChars="200"/>
        <w:rPr>
          <w:rFonts w:ascii="宋体" w:hAnsi="宋体" w:cs="宋体"/>
          <w:sz w:val="28"/>
          <w:szCs w:val="28"/>
        </w:rPr>
      </w:pPr>
      <w:r>
        <w:rPr>
          <w:rFonts w:hint="eastAsia" w:ascii="宋体" w:hAnsi="宋体" w:cs="宋体"/>
          <w:sz w:val="28"/>
          <w:szCs w:val="28"/>
        </w:rPr>
        <w:t>1、事故发生的经过、人员伤亡情况和直接财产损失：包括事故发生时间、地点、部门及相关人员、详细经过、伤亡数、直接经济损失估算、事故发生后采取的处置措施和事故控制情况等内容。</w:t>
      </w:r>
    </w:p>
    <w:p>
      <w:pPr>
        <w:spacing w:line="560" w:lineRule="exact"/>
        <w:ind w:firstLine="560" w:firstLineChars="200"/>
        <w:rPr>
          <w:rFonts w:ascii="宋体" w:hAnsi="宋体" w:cs="宋体"/>
          <w:sz w:val="28"/>
          <w:szCs w:val="28"/>
        </w:rPr>
      </w:pPr>
      <w:r>
        <w:rPr>
          <w:rFonts w:hint="eastAsia" w:ascii="宋体" w:hAnsi="宋体" w:cs="宋体"/>
          <w:sz w:val="28"/>
          <w:szCs w:val="28"/>
        </w:rPr>
        <w:t>2、事故直接原因和间接原因：包括事故现场的勘察和取证，相关人员的调查取证、相关检验鉴定报告、事故直接原因和间接原因的论断等内容。</w:t>
      </w:r>
    </w:p>
    <w:p>
      <w:pPr>
        <w:spacing w:line="560" w:lineRule="exact"/>
        <w:ind w:firstLine="560" w:firstLineChars="200"/>
        <w:rPr>
          <w:rFonts w:ascii="宋体" w:hAnsi="宋体" w:cs="宋体"/>
          <w:sz w:val="28"/>
          <w:szCs w:val="28"/>
        </w:rPr>
      </w:pPr>
      <w:r>
        <w:rPr>
          <w:rFonts w:hint="eastAsia" w:ascii="宋体" w:hAnsi="宋体" w:cs="宋体"/>
          <w:sz w:val="28"/>
          <w:szCs w:val="28"/>
        </w:rPr>
        <w:t>3、根据国家法律、法规及公司安全管理规定，对事故相关部门和人员进行责任认定：主要包括认定的依据、直接责任人、间接责任人、领导责任人的确定，责任主次关系划分等。直接责任人是指由于当事人与事故及其损失有直接因果关系，对事故发生以及导致一系列后果起决定性作用的人；间接责任人是指当事人与事故的发生具有间接的关系，需要承担相应的责任；领导责任人是指当事人的行为虽然没有直接导致事故的发生，但由于领导监管、教育不力而导致的事故所应承担的责任；</w:t>
      </w:r>
    </w:p>
    <w:p>
      <w:pPr>
        <w:spacing w:line="560" w:lineRule="exact"/>
        <w:ind w:firstLine="560" w:firstLineChars="200"/>
        <w:rPr>
          <w:rFonts w:ascii="宋体" w:hAnsi="宋体" w:cs="宋体"/>
          <w:sz w:val="28"/>
          <w:szCs w:val="28"/>
        </w:rPr>
      </w:pPr>
      <w:r>
        <w:rPr>
          <w:rFonts w:hint="eastAsia" w:ascii="宋体" w:hAnsi="宋体" w:cs="宋体"/>
          <w:sz w:val="28"/>
          <w:szCs w:val="28"/>
        </w:rPr>
        <w:t>4、根据责任认定情况，提出处罚措施和事故预防建议。 </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第十七条</w:t>
      </w:r>
      <w:r>
        <w:rPr>
          <w:rFonts w:hint="eastAsia" w:ascii="宋体" w:hAnsi="宋体" w:cs="宋体"/>
          <w:sz w:val="28"/>
          <w:szCs w:val="28"/>
        </w:rPr>
        <w:t xml:space="preserve">  事故调查组应在规定的调查期限内完成事故调查工作，并根据现场调查、原因分析、性质判断和责任认定情况，撰写事故调查报告。事故调查报告应包括下列内容：</w:t>
      </w:r>
    </w:p>
    <w:p>
      <w:pPr>
        <w:spacing w:line="560" w:lineRule="exact"/>
        <w:ind w:firstLine="560" w:firstLineChars="200"/>
        <w:rPr>
          <w:rFonts w:ascii="宋体" w:hAnsi="宋体" w:cs="宋体"/>
          <w:sz w:val="28"/>
          <w:szCs w:val="28"/>
        </w:rPr>
      </w:pPr>
      <w:r>
        <w:rPr>
          <w:rFonts w:hint="eastAsia" w:ascii="宋体" w:hAnsi="宋体" w:cs="宋体"/>
          <w:sz w:val="28"/>
          <w:szCs w:val="28"/>
        </w:rPr>
        <w:t>1、事故发生单位（车辆）概况；</w:t>
      </w:r>
    </w:p>
    <w:p>
      <w:pPr>
        <w:spacing w:line="560" w:lineRule="exact"/>
        <w:ind w:firstLine="560" w:firstLineChars="200"/>
        <w:rPr>
          <w:rFonts w:ascii="宋体" w:hAnsi="宋体" w:cs="宋体"/>
          <w:sz w:val="28"/>
          <w:szCs w:val="28"/>
        </w:rPr>
      </w:pPr>
      <w:r>
        <w:rPr>
          <w:rFonts w:hint="eastAsia" w:ascii="宋体" w:hAnsi="宋体" w:cs="宋体"/>
          <w:sz w:val="28"/>
          <w:szCs w:val="28"/>
        </w:rPr>
        <w:t>2、事故发生经过及救援情况；</w:t>
      </w:r>
    </w:p>
    <w:p>
      <w:pPr>
        <w:spacing w:line="560" w:lineRule="exact"/>
        <w:ind w:firstLine="560" w:firstLineChars="200"/>
        <w:rPr>
          <w:rFonts w:ascii="宋体" w:hAnsi="宋体" w:cs="宋体"/>
          <w:sz w:val="28"/>
          <w:szCs w:val="28"/>
        </w:rPr>
      </w:pPr>
      <w:r>
        <w:rPr>
          <w:rFonts w:hint="eastAsia" w:ascii="宋体" w:hAnsi="宋体" w:cs="宋体"/>
          <w:sz w:val="28"/>
          <w:szCs w:val="28"/>
        </w:rPr>
        <w:t>3、事故造成人员伤亡和直接损失情况；</w:t>
      </w:r>
    </w:p>
    <w:p>
      <w:pPr>
        <w:spacing w:line="560" w:lineRule="exact"/>
        <w:ind w:firstLine="560" w:firstLineChars="200"/>
        <w:rPr>
          <w:rFonts w:ascii="宋体" w:hAnsi="宋体" w:cs="宋体"/>
          <w:sz w:val="28"/>
          <w:szCs w:val="28"/>
        </w:rPr>
      </w:pPr>
      <w:r>
        <w:rPr>
          <w:rFonts w:hint="eastAsia" w:ascii="宋体" w:hAnsi="宋体" w:cs="宋体"/>
          <w:sz w:val="28"/>
          <w:szCs w:val="28"/>
        </w:rPr>
        <w:t>4、事故发生的原因及事故性质；</w:t>
      </w:r>
    </w:p>
    <w:p>
      <w:pPr>
        <w:spacing w:line="560" w:lineRule="exact"/>
        <w:ind w:firstLine="560" w:firstLineChars="200"/>
        <w:rPr>
          <w:rFonts w:ascii="宋体" w:hAnsi="宋体" w:cs="宋体"/>
          <w:sz w:val="28"/>
          <w:szCs w:val="28"/>
        </w:rPr>
      </w:pPr>
      <w:r>
        <w:rPr>
          <w:rFonts w:hint="eastAsia" w:ascii="宋体" w:hAnsi="宋体" w:cs="宋体"/>
          <w:sz w:val="28"/>
          <w:szCs w:val="28"/>
        </w:rPr>
        <w:t>5、事故责任认定及对事故责任人的处理建议；</w:t>
      </w:r>
    </w:p>
    <w:p>
      <w:pPr>
        <w:spacing w:line="560" w:lineRule="exact"/>
        <w:ind w:firstLine="560" w:firstLineChars="200"/>
        <w:rPr>
          <w:rFonts w:ascii="宋体" w:hAnsi="宋体" w:cs="宋体"/>
          <w:sz w:val="28"/>
          <w:szCs w:val="28"/>
        </w:rPr>
      </w:pPr>
      <w:r>
        <w:rPr>
          <w:rFonts w:hint="eastAsia" w:ascii="宋体" w:hAnsi="宋体" w:cs="宋体"/>
          <w:sz w:val="28"/>
          <w:szCs w:val="28"/>
        </w:rPr>
        <w:t>6、事故防范及整改措施。</w:t>
      </w:r>
    </w:p>
    <w:p>
      <w:pPr>
        <w:spacing w:line="560" w:lineRule="exact"/>
        <w:ind w:firstLine="560" w:firstLineChars="200"/>
        <w:rPr>
          <w:rFonts w:ascii="宋体" w:hAnsi="宋体" w:cs="宋体"/>
          <w:sz w:val="28"/>
          <w:szCs w:val="28"/>
        </w:rPr>
      </w:pPr>
      <w:r>
        <w:rPr>
          <w:rFonts w:hint="eastAsia" w:ascii="宋体" w:hAnsi="宋体" w:cs="宋体"/>
          <w:sz w:val="28"/>
          <w:szCs w:val="28"/>
        </w:rPr>
        <w:t>非道路运输事故调查报告第一项内容视情况确定，其余项相同。事故调查报告应当附具有关证据材料。事故调查人员应当在事故调查报告上签字。事故调查报告应归入事故档案保存。</w:t>
      </w:r>
    </w:p>
    <w:p>
      <w:pPr>
        <w:spacing w:line="560" w:lineRule="exact"/>
        <w:ind w:firstLine="562" w:firstLineChars="200"/>
        <w:rPr>
          <w:rFonts w:ascii="宋体" w:hAnsi="宋体" w:cs="宋体"/>
          <w:sz w:val="28"/>
          <w:szCs w:val="28"/>
        </w:rPr>
      </w:pPr>
      <w:r>
        <w:rPr>
          <w:rFonts w:hint="eastAsia" w:ascii="宋体" w:hAnsi="宋体" w:cs="宋体"/>
          <w:b/>
          <w:sz w:val="28"/>
          <w:szCs w:val="28"/>
        </w:rPr>
        <w:t>第十八条</w:t>
      </w:r>
      <w:r>
        <w:rPr>
          <w:rFonts w:hint="eastAsia" w:ascii="宋体" w:hAnsi="宋体" w:cs="宋体"/>
          <w:bCs/>
          <w:sz w:val="28"/>
          <w:szCs w:val="28"/>
        </w:rPr>
        <w:t xml:space="preserve">  </w:t>
      </w:r>
      <w:r>
        <w:rPr>
          <w:rFonts w:hint="eastAsia" w:ascii="宋体" w:hAnsi="宋体" w:cs="宋体"/>
          <w:sz w:val="28"/>
          <w:szCs w:val="28"/>
        </w:rPr>
        <w:t>公司在事故处理过程中应严格执行“四不放过”原则，发生较大以上事故时，应立即开展安全大检查，针对事故初步原因进行整改。在政府事故调查处理结论下发后，应针对事故调查的直接原因及管理原因，制定整改方案，明确整改对象及时限，落实整改措施，并上报整改报告。</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第十九条</w:t>
      </w:r>
      <w:r>
        <w:rPr>
          <w:rFonts w:hint="eastAsia" w:ascii="宋体" w:hAnsi="宋体" w:cs="宋体"/>
          <w:sz w:val="28"/>
          <w:szCs w:val="28"/>
        </w:rPr>
        <w:t xml:space="preserve">  事故责任追究实行分级管理的办法，根据事故调查报告按照公司《安全生产奖惩规定》严肃追究相关责任人的责任，对全体员工开展宣传教育。</w:t>
      </w:r>
    </w:p>
    <w:p>
      <w:pPr>
        <w:spacing w:line="560" w:lineRule="exact"/>
        <w:ind w:firstLine="560" w:firstLineChars="200"/>
        <w:rPr>
          <w:rFonts w:ascii="宋体" w:hAnsi="宋体" w:cs="宋体"/>
          <w:sz w:val="28"/>
          <w:szCs w:val="28"/>
        </w:rPr>
      </w:pPr>
      <w:r>
        <w:rPr>
          <w:rFonts w:hint="eastAsia" w:ascii="宋体" w:hAnsi="宋体" w:cs="宋体"/>
          <w:sz w:val="28"/>
          <w:szCs w:val="28"/>
        </w:rPr>
        <w:t>1、一般以下事故的责任追究与整改，由安公司委会根据事故调查报告提出的处理和整改意见，在7个工作日内做出处理决定，进行责任追究，落实整改措施。</w:t>
      </w:r>
    </w:p>
    <w:p>
      <w:pPr>
        <w:spacing w:line="560" w:lineRule="exact"/>
        <w:ind w:firstLine="560" w:firstLineChars="200"/>
        <w:rPr>
          <w:rFonts w:ascii="宋体" w:hAnsi="宋体" w:cs="宋体"/>
          <w:sz w:val="28"/>
          <w:szCs w:val="28"/>
        </w:rPr>
      </w:pPr>
      <w:r>
        <w:rPr>
          <w:rFonts w:hint="eastAsia" w:ascii="宋体" w:hAnsi="宋体" w:cs="宋体"/>
          <w:sz w:val="28"/>
          <w:szCs w:val="28"/>
        </w:rPr>
        <w:t>2、一般及以上事故，由集团公司安委会根据事故调查报告提出的处理和整改意见，在10个工作日内做出处理决定，进行责任追究，监督整改落实。</w:t>
      </w:r>
    </w:p>
    <w:p>
      <w:pPr>
        <w:spacing w:line="560" w:lineRule="exact"/>
        <w:ind w:firstLine="560" w:firstLineChars="200"/>
        <w:rPr>
          <w:rFonts w:ascii="宋体" w:hAnsi="宋体" w:cs="宋体"/>
          <w:sz w:val="28"/>
          <w:szCs w:val="28"/>
        </w:rPr>
      </w:pPr>
      <w:r>
        <w:rPr>
          <w:rFonts w:hint="eastAsia" w:ascii="宋体" w:hAnsi="宋体" w:cs="宋体"/>
          <w:sz w:val="28"/>
          <w:szCs w:val="28"/>
        </w:rPr>
        <w:t>3、一般情况下，安全事故责任人责任追究的处理，依据公司《安全生产奖惩规定》进行；特殊情况下或影响较大事故的处理，由集团公司安委会做出特别处理。</w:t>
      </w:r>
    </w:p>
    <w:p>
      <w:pPr>
        <w:spacing w:line="560" w:lineRule="exact"/>
        <w:ind w:firstLine="562" w:firstLineChars="200"/>
        <w:rPr>
          <w:rFonts w:ascii="宋体" w:hAnsi="宋体" w:cs="宋体"/>
          <w:bCs/>
          <w:sz w:val="28"/>
          <w:szCs w:val="28"/>
        </w:rPr>
      </w:pPr>
      <w:r>
        <w:rPr>
          <w:rFonts w:hint="eastAsia" w:ascii="宋体" w:hAnsi="宋体" w:cs="宋体"/>
          <w:b/>
          <w:sz w:val="28"/>
          <w:szCs w:val="28"/>
        </w:rPr>
        <w:t xml:space="preserve">第二十条 </w:t>
      </w:r>
      <w:r>
        <w:rPr>
          <w:rFonts w:hint="eastAsia" w:ascii="宋体" w:hAnsi="宋体" w:cs="宋体"/>
          <w:bCs/>
          <w:sz w:val="28"/>
          <w:szCs w:val="28"/>
        </w:rPr>
        <w:t xml:space="preserve"> 责任追究主要包括以下方式：诫勉谈话；责令作出书面检查；通报批评；取消当年评优评先资格；经济处罚；停职停岗培训；调离岗位；车辆停运整顿；行政处分（警告、记过、记大过、降级降职、免职、撤职、解除劳动合同等）；以及法律、法规和规章规定的其他责任追究方式。</w:t>
      </w:r>
    </w:p>
    <w:p>
      <w:pPr>
        <w:spacing w:line="560" w:lineRule="exact"/>
        <w:ind w:firstLine="562" w:firstLineChars="200"/>
        <w:rPr>
          <w:rFonts w:ascii="宋体" w:hAnsi="宋体" w:cs="宋体"/>
          <w:bCs/>
          <w:sz w:val="28"/>
          <w:szCs w:val="28"/>
        </w:rPr>
      </w:pPr>
      <w:r>
        <w:rPr>
          <w:rFonts w:hint="eastAsia" w:ascii="宋体" w:hAnsi="宋体" w:cs="宋体"/>
          <w:b/>
          <w:sz w:val="28"/>
          <w:szCs w:val="28"/>
        </w:rPr>
        <w:t>第二十一条</w:t>
      </w:r>
      <w:r>
        <w:rPr>
          <w:rFonts w:hint="eastAsia" w:ascii="宋体" w:hAnsi="宋体" w:cs="宋体"/>
          <w:bCs/>
          <w:sz w:val="28"/>
          <w:szCs w:val="28"/>
        </w:rPr>
        <w:t xml:space="preserve">  有下列情形之一的，不予追究或从轻、减轻责任追究。因不可抗力产生的安全事故；因防御故意破坏、紧急避险等原因发生的安全事故；认真履行安全生产岗位责任，工作尽职尽责的。</w:t>
      </w:r>
    </w:p>
    <w:p>
      <w:pPr>
        <w:pStyle w:val="4"/>
        <w:keepNext w:val="0"/>
        <w:keepLines w:val="0"/>
        <w:spacing w:before="0" w:after="0" w:line="560" w:lineRule="exact"/>
        <w:rPr>
          <w:rFonts w:ascii="宋体" w:hAnsi="宋体" w:eastAsia="宋体" w:cs="宋体"/>
          <w:sz w:val="28"/>
          <w:szCs w:val="28"/>
        </w:rPr>
      </w:pPr>
      <w:bookmarkStart w:id="113" w:name="_Toc126414452"/>
      <w:r>
        <w:rPr>
          <w:rFonts w:hint="eastAsia" w:ascii="宋体" w:hAnsi="宋体" w:eastAsia="宋体" w:cs="宋体"/>
          <w:sz w:val="28"/>
          <w:szCs w:val="28"/>
        </w:rPr>
        <w:t>第五节  生产安全事故统计分析制度</w:t>
      </w:r>
      <w:bookmarkEnd w:id="113"/>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第二十二条</w:t>
      </w:r>
      <w:r>
        <w:rPr>
          <w:rFonts w:hint="eastAsia" w:ascii="宋体" w:hAnsi="宋体" w:cs="宋体"/>
          <w:sz w:val="28"/>
          <w:szCs w:val="28"/>
        </w:rPr>
        <w:t xml:space="preserve"> 公司应对发生的生产安全事故建立台账，定期统计和分析生产安全事故，总结事故特点和原因，提出针对性的事故预防措施并强化落实。事故的统计分析工作必须坚持实事求是、尊重科学的原则。 </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第二十三条</w:t>
      </w:r>
      <w:r>
        <w:rPr>
          <w:rFonts w:hint="eastAsia" w:ascii="宋体" w:hAnsi="宋体" w:cs="宋体"/>
          <w:sz w:val="28"/>
          <w:szCs w:val="28"/>
        </w:rPr>
        <w:t xml:space="preserve">  安全部门每月月末应对本月发生的事故根据事故类别进行统计和分析，公司年底应对当年发生的全部事故进行统计和分析，并与上年的统计与分析结果进行对比总结。 统计应做到范围全面，数据准确、真实、完整。分析应做到数据合理、有针对性，数据有可比性，以确定事故发生的规律和趋势。每次统计和分析完成，安全部门要将结果存档，同时向单位领导汇报，并在单位的安全会议上进行通报。</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第二十四条</w:t>
      </w:r>
      <w:r>
        <w:rPr>
          <w:rFonts w:hint="eastAsia" w:ascii="宋体" w:hAnsi="宋体" w:cs="宋体"/>
          <w:sz w:val="28"/>
          <w:szCs w:val="28"/>
        </w:rPr>
        <w:t xml:space="preserve">  公司应按规定上报行车事故统计表《四川省道路运输行业行车事故（月、季、年）统计表》，指定专人负责，行车事故报表和事故快报表的填制和上报应做到及时、准确、真实，单位负责人应签字。</w:t>
      </w:r>
    </w:p>
    <w:p>
      <w:pPr>
        <w:spacing w:line="560" w:lineRule="exact"/>
        <w:ind w:firstLine="562" w:firstLineChars="200"/>
        <w:rPr>
          <w:rFonts w:ascii="宋体" w:hAnsi="宋体" w:cs="宋体"/>
          <w:bCs/>
          <w:sz w:val="28"/>
          <w:szCs w:val="28"/>
        </w:rPr>
      </w:pPr>
      <w:r>
        <w:rPr>
          <w:rFonts w:hint="eastAsia" w:ascii="宋体" w:hAnsi="宋体" w:cs="宋体"/>
          <w:b/>
          <w:bCs/>
          <w:sz w:val="28"/>
          <w:szCs w:val="28"/>
        </w:rPr>
        <w:t>第二十五条</w:t>
      </w:r>
      <w:r>
        <w:rPr>
          <w:rFonts w:hint="eastAsia" w:ascii="宋体" w:hAnsi="宋体" w:cs="宋体"/>
          <w:sz w:val="28"/>
          <w:szCs w:val="28"/>
        </w:rPr>
        <w:t xml:space="preserve">  重视事故报送工作，严格责任追究。任何部门和个人对发生的事故不得迟报、漏报、谎报，更不得隐瞒不报。如违反事故报告程序规定，公司将对事故部门及相关责任人按照公司安全生产奖惩制度予以处理，并取消年终评优评先资格。</w:t>
      </w:r>
    </w:p>
    <w:p>
      <w:pPr>
        <w:pStyle w:val="4"/>
        <w:keepNext w:val="0"/>
        <w:keepLines w:val="0"/>
        <w:spacing w:before="0" w:after="0" w:line="560" w:lineRule="exact"/>
        <w:rPr>
          <w:rFonts w:ascii="宋体" w:hAnsi="宋体" w:eastAsia="宋体" w:cs="宋体"/>
          <w:sz w:val="28"/>
          <w:szCs w:val="28"/>
          <w:shd w:val="clear" w:color="auto" w:fill="FFFFFF"/>
        </w:rPr>
      </w:pPr>
      <w:bookmarkStart w:id="114" w:name="_Toc126414453"/>
      <w:r>
        <w:rPr>
          <w:rFonts w:hint="eastAsia" w:ascii="宋体" w:hAnsi="宋体" w:eastAsia="宋体" w:cs="宋体"/>
          <w:sz w:val="28"/>
          <w:szCs w:val="28"/>
          <w:shd w:val="clear" w:color="auto" w:fill="FFFFFF"/>
        </w:rPr>
        <w:t>第六节  生产安全事故档案管理</w:t>
      </w:r>
      <w:bookmarkEnd w:id="114"/>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第二十六条</w:t>
      </w:r>
      <w:r>
        <w:rPr>
          <w:rFonts w:hint="eastAsia" w:ascii="宋体" w:hAnsi="宋体" w:cs="宋体"/>
          <w:sz w:val="28"/>
          <w:szCs w:val="28"/>
        </w:rPr>
        <w:t xml:space="preserve">  公司应规范和加强公司生产安全事故档案管理，事故档案应能清晰、完整地反映事故应急处置、调查、处理等全过程信息，主要包括生产安全事故报告、应急处置、</w:t>
      </w:r>
      <w:r>
        <w:fldChar w:fldCharType="begin"/>
      </w:r>
      <w:r>
        <w:instrText xml:space="preserve"> HYPERLINK "http://www.so.com/s?q=%E4%BA%8B%E6%95%85%E8%B0%83%E6%9F%A5&amp;ie=utf-8&amp;src=internal_wenda_recommend_textn" \t "https://wenda.so.com/q/_blank" </w:instrText>
      </w:r>
      <w:r>
        <w:fldChar w:fldCharType="separate"/>
      </w:r>
      <w:r>
        <w:rPr>
          <w:rFonts w:hint="eastAsia" w:ascii="宋体" w:hAnsi="宋体" w:cs="宋体"/>
          <w:sz w:val="28"/>
          <w:szCs w:val="28"/>
        </w:rPr>
        <w:t>事故调查</w:t>
      </w:r>
      <w:r>
        <w:rPr>
          <w:rFonts w:hint="eastAsia" w:ascii="宋体" w:hAnsi="宋体" w:cs="宋体"/>
          <w:sz w:val="28"/>
          <w:szCs w:val="28"/>
        </w:rPr>
        <w:fldChar w:fldCharType="end"/>
      </w:r>
      <w:r>
        <w:rPr>
          <w:rFonts w:hint="eastAsia" w:ascii="宋体" w:hAnsi="宋体" w:cs="宋体"/>
          <w:sz w:val="28"/>
          <w:szCs w:val="28"/>
        </w:rPr>
        <w:t>和处理过程中形成的具有保存价值的各种</w:t>
      </w:r>
      <w:r>
        <w:fldChar w:fldCharType="begin"/>
      </w:r>
      <w:r>
        <w:instrText xml:space="preserve"> HYPERLINK "http://www.so.com/s?q=%E6%96%87%E5%AD%97&amp;ie=utf-8&amp;src=internal_wenda_recommend_textn" \t "https://wenda.so.com/q/_blank" </w:instrText>
      </w:r>
      <w:r>
        <w:fldChar w:fldCharType="separate"/>
      </w:r>
      <w:r>
        <w:rPr>
          <w:rFonts w:hint="eastAsia" w:ascii="宋体" w:hAnsi="宋体" w:cs="宋体"/>
          <w:sz w:val="28"/>
          <w:szCs w:val="28"/>
        </w:rPr>
        <w:t>文字</w:t>
      </w:r>
      <w:r>
        <w:rPr>
          <w:rFonts w:hint="eastAsia" w:ascii="宋体" w:hAnsi="宋体" w:cs="宋体"/>
          <w:sz w:val="28"/>
          <w:szCs w:val="28"/>
        </w:rPr>
        <w:fldChar w:fldCharType="end"/>
      </w:r>
      <w:r>
        <w:rPr>
          <w:rFonts w:hint="eastAsia" w:ascii="宋体" w:hAnsi="宋体" w:cs="宋体"/>
          <w:sz w:val="28"/>
          <w:szCs w:val="28"/>
        </w:rPr>
        <w:t>、</w:t>
      </w:r>
      <w:r>
        <w:fldChar w:fldCharType="begin"/>
      </w:r>
      <w:r>
        <w:instrText xml:space="preserve"> HYPERLINK "http://www.so.com/s?q=%E5%9B%BE%E8%A1%A8&amp;ie=utf-8&amp;src=internal_wenda_recommend_textn" \t "https://wenda.so.com/q/_blank" </w:instrText>
      </w:r>
      <w:r>
        <w:fldChar w:fldCharType="separate"/>
      </w:r>
      <w:r>
        <w:rPr>
          <w:rFonts w:hint="eastAsia" w:ascii="宋体" w:hAnsi="宋体" w:cs="宋体"/>
          <w:sz w:val="28"/>
          <w:szCs w:val="28"/>
        </w:rPr>
        <w:t>图表</w:t>
      </w:r>
      <w:r>
        <w:rPr>
          <w:rFonts w:hint="eastAsia" w:ascii="宋体" w:hAnsi="宋体" w:cs="宋体"/>
          <w:sz w:val="28"/>
          <w:szCs w:val="28"/>
        </w:rPr>
        <w:fldChar w:fldCharType="end"/>
      </w:r>
      <w:r>
        <w:rPr>
          <w:rFonts w:hint="eastAsia" w:ascii="宋体" w:hAnsi="宋体" w:cs="宋体"/>
          <w:sz w:val="28"/>
          <w:szCs w:val="28"/>
        </w:rPr>
        <w:t>、</w:t>
      </w:r>
      <w:r>
        <w:fldChar w:fldCharType="begin"/>
      </w:r>
      <w:r>
        <w:instrText xml:space="preserve"> HYPERLINK "http://www.so.com/s?q=%E5%A3%B0%E5%83%8F&amp;ie=utf-8&amp;src=internal_wenda_recommend_textn" \t "https://wenda.so.com/q/_blank" </w:instrText>
      </w:r>
      <w:r>
        <w:fldChar w:fldCharType="separate"/>
      </w:r>
      <w:r>
        <w:rPr>
          <w:rFonts w:hint="eastAsia" w:ascii="宋体" w:hAnsi="宋体" w:cs="宋体"/>
          <w:sz w:val="28"/>
          <w:szCs w:val="28"/>
        </w:rPr>
        <w:t>声像</w:t>
      </w:r>
      <w:r>
        <w:rPr>
          <w:rFonts w:hint="eastAsia" w:ascii="宋体" w:hAnsi="宋体" w:cs="宋体"/>
          <w:sz w:val="28"/>
          <w:szCs w:val="28"/>
        </w:rPr>
        <w:fldChar w:fldCharType="end"/>
      </w:r>
      <w:r>
        <w:rPr>
          <w:rFonts w:hint="eastAsia" w:ascii="宋体" w:hAnsi="宋体" w:cs="宋体"/>
          <w:sz w:val="28"/>
          <w:szCs w:val="28"/>
        </w:rPr>
        <w:t>、</w:t>
      </w:r>
      <w:r>
        <w:fldChar w:fldCharType="begin"/>
      </w:r>
      <w:r>
        <w:instrText xml:space="preserve"> HYPERLINK "http://www.so.com/s?q=%E7%94%B5%E5%AD%90&amp;ie=utf-8&amp;src=internal_wenda_recommend_textn" \t "https://wenda.so.com/q/_blank" </w:instrText>
      </w:r>
      <w:r>
        <w:fldChar w:fldCharType="separate"/>
      </w:r>
      <w:r>
        <w:rPr>
          <w:rFonts w:hint="eastAsia" w:ascii="宋体" w:hAnsi="宋体" w:cs="宋体"/>
          <w:sz w:val="28"/>
          <w:szCs w:val="28"/>
        </w:rPr>
        <w:t>电子</w:t>
      </w:r>
      <w:r>
        <w:rPr>
          <w:rFonts w:hint="eastAsia" w:ascii="宋体" w:hAnsi="宋体" w:cs="宋体"/>
          <w:sz w:val="28"/>
          <w:szCs w:val="28"/>
        </w:rPr>
        <w:fldChar w:fldCharType="end"/>
      </w:r>
      <w:r>
        <w:rPr>
          <w:rFonts w:hint="eastAsia" w:ascii="宋体" w:hAnsi="宋体" w:cs="宋体"/>
          <w:sz w:val="28"/>
          <w:szCs w:val="28"/>
        </w:rPr>
        <w:t>等不同形式的</w:t>
      </w:r>
      <w:r>
        <w:fldChar w:fldCharType="begin"/>
      </w:r>
      <w:r>
        <w:instrText xml:space="preserve"> HYPERLINK "http://www.so.com/s?q=%E5%8E%86%E5%8F%B2%E8%AE%B0%E5%BD%95&amp;ie=utf-8&amp;src=internal_wenda_recommend_textn" \t "https://wenda.so.com/q/_blank" </w:instrText>
      </w:r>
      <w:r>
        <w:fldChar w:fldCharType="separate"/>
      </w:r>
      <w:r>
        <w:rPr>
          <w:rFonts w:hint="eastAsia" w:ascii="宋体" w:hAnsi="宋体" w:cs="宋体"/>
          <w:sz w:val="28"/>
          <w:szCs w:val="28"/>
        </w:rPr>
        <w:t>历史记录</w:t>
      </w:r>
      <w:r>
        <w:rPr>
          <w:rFonts w:hint="eastAsia" w:ascii="宋体" w:hAnsi="宋体" w:cs="宋体"/>
          <w:sz w:val="28"/>
          <w:szCs w:val="28"/>
        </w:rPr>
        <w:fldChar w:fldCharType="end"/>
      </w:r>
      <w:r>
        <w:rPr>
          <w:rFonts w:hint="eastAsia" w:ascii="宋体" w:hAnsi="宋体" w:cs="宋体"/>
          <w:sz w:val="28"/>
          <w:szCs w:val="28"/>
        </w:rPr>
        <w:t>。</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第二十七条</w:t>
      </w:r>
      <w:r>
        <w:rPr>
          <w:rFonts w:hint="eastAsia" w:ascii="宋体" w:hAnsi="宋体" w:cs="宋体"/>
          <w:sz w:val="28"/>
          <w:szCs w:val="28"/>
        </w:rPr>
        <w:t xml:space="preserve">  事故档案管理工作实行分级管理，公司安全部门负责全司事故档案的管理。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第二十八条</w:t>
      </w:r>
      <w:r>
        <w:rPr>
          <w:rFonts w:hint="eastAsia" w:ascii="宋体" w:hAnsi="宋体" w:cs="宋体"/>
          <w:sz w:val="28"/>
          <w:szCs w:val="28"/>
        </w:rPr>
        <w:t xml:space="preserve">  事故档案的管理应与</w:t>
      </w:r>
      <w:r>
        <w:fldChar w:fldCharType="begin"/>
      </w:r>
      <w:r>
        <w:instrText xml:space="preserve"> HYPERLINK "http://www.so.com/s?q=%E4%BA%8B%E6%95%85%E6%8A%A5%E5%91%8A&amp;ie=utf-8&amp;src=internal_wenda_recommend_textn" \t "https://wenda.so.com/q/_blank" </w:instrText>
      </w:r>
      <w:r>
        <w:fldChar w:fldCharType="separate"/>
      </w:r>
      <w:r>
        <w:rPr>
          <w:rFonts w:hint="eastAsia" w:ascii="宋体" w:hAnsi="宋体" w:cs="宋体"/>
          <w:sz w:val="28"/>
          <w:szCs w:val="28"/>
        </w:rPr>
        <w:t>事故报告</w:t>
      </w:r>
      <w:r>
        <w:rPr>
          <w:rFonts w:hint="eastAsia" w:ascii="宋体" w:hAnsi="宋体" w:cs="宋体"/>
          <w:sz w:val="28"/>
          <w:szCs w:val="28"/>
        </w:rPr>
        <w:fldChar w:fldCharType="end"/>
      </w:r>
      <w:r>
        <w:rPr>
          <w:rFonts w:hint="eastAsia" w:ascii="宋体" w:hAnsi="宋体" w:cs="宋体"/>
          <w:sz w:val="28"/>
          <w:szCs w:val="28"/>
        </w:rPr>
        <w:t>、事故调查和处理同步进行。参加事故调查处理的有关部门及个人都有维护事故档案完整、准确、系统、安全的</w:t>
      </w:r>
      <w:r>
        <w:fldChar w:fldCharType="begin"/>
      </w:r>
      <w:r>
        <w:instrText xml:space="preserve"> HYPERLINK "http://www.so.com/s?q=%E4%B9%89%E5%8A%A1&amp;ie=utf-8&amp;src=internal_wenda_recommend_textn" \t "https://wenda.so.com/q/_blank" </w:instrText>
      </w:r>
      <w:r>
        <w:fldChar w:fldCharType="separate"/>
      </w:r>
      <w:r>
        <w:rPr>
          <w:rFonts w:hint="eastAsia" w:ascii="宋体" w:hAnsi="宋体" w:cs="宋体"/>
          <w:sz w:val="28"/>
          <w:szCs w:val="28"/>
        </w:rPr>
        <w:t>义务</w:t>
      </w:r>
      <w:r>
        <w:rPr>
          <w:rFonts w:hint="eastAsia" w:ascii="宋体" w:hAnsi="宋体" w:cs="宋体"/>
          <w:sz w:val="28"/>
          <w:szCs w:val="28"/>
        </w:rPr>
        <w:fldChar w:fldCharType="end"/>
      </w:r>
      <w:r>
        <w:rPr>
          <w:rFonts w:hint="eastAsia" w:ascii="宋体" w:hAnsi="宋体" w:cs="宋体"/>
          <w:sz w:val="28"/>
          <w:szCs w:val="28"/>
        </w:rPr>
        <w:t>。任何部门和个人都不得将事故档案据为己有或拒绝归档。</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第二十九条</w:t>
      </w:r>
      <w:r>
        <w:rPr>
          <w:rFonts w:hint="eastAsia" w:ascii="宋体" w:hAnsi="宋体" w:cs="宋体"/>
          <w:sz w:val="28"/>
          <w:szCs w:val="28"/>
        </w:rPr>
        <w:t xml:space="preserve">  事故档案主要包括以下文件材料：事故快报、事故通报；事故车辆及驾驶员资料；事故调查相关材料；事故责任认定相关材料；四不放过处理及落实过程；交警部门事故责任认定书、等文字资料；其他与事故处理有关的文件材料。</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第三十条</w:t>
      </w:r>
      <w:r>
        <w:rPr>
          <w:rFonts w:hint="eastAsia" w:ascii="宋体" w:hAnsi="宋体" w:cs="宋体"/>
          <w:sz w:val="28"/>
          <w:szCs w:val="28"/>
        </w:rPr>
        <w:t xml:space="preserve">  事故档案整理应当以事故为单位进行分类组卷，组卷时应保持文件之间的联系。同一事故的非纸质载体文件材料应与纸质文件材料分别整理存放，并标注</w:t>
      </w:r>
      <w:r>
        <w:fldChar w:fldCharType="begin"/>
      </w:r>
      <w:r>
        <w:instrText xml:space="preserve"> HYPERLINK "http://www.so.com/s?q=%E4%BA%92%E8%A7%81%E5%8F%B7&amp;ie=utf-8&amp;src=internal_wenda_recommend_textn" \t "https://wenda.so.com/q/_blank" </w:instrText>
      </w:r>
      <w:r>
        <w:fldChar w:fldCharType="separate"/>
      </w:r>
      <w:r>
        <w:rPr>
          <w:rFonts w:hint="eastAsia" w:ascii="宋体" w:hAnsi="宋体" w:cs="宋体"/>
          <w:sz w:val="28"/>
          <w:szCs w:val="28"/>
        </w:rPr>
        <w:t>互见号</w:t>
      </w:r>
      <w:r>
        <w:rPr>
          <w:rFonts w:hint="eastAsia" w:ascii="宋体" w:hAnsi="宋体" w:cs="宋体"/>
          <w:sz w:val="28"/>
          <w:szCs w:val="28"/>
        </w:rPr>
        <w:fldChar w:fldCharType="end"/>
      </w:r>
      <w:r>
        <w:rPr>
          <w:rFonts w:hint="eastAsia" w:ascii="宋体" w:hAnsi="宋体" w:cs="宋体"/>
          <w:sz w:val="28"/>
          <w:szCs w:val="28"/>
        </w:rPr>
        <w:t>。</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第三十一条</w:t>
      </w:r>
      <w:r>
        <w:rPr>
          <w:rFonts w:hint="eastAsia" w:ascii="宋体" w:hAnsi="宋体" w:cs="宋体"/>
          <w:sz w:val="28"/>
          <w:szCs w:val="28"/>
        </w:rPr>
        <w:t xml:space="preserve">  归档文件质量要求：纸质文件材料应齐全完整，</w:t>
      </w:r>
      <w:r>
        <w:fldChar w:fldCharType="begin"/>
      </w:r>
      <w:r>
        <w:instrText xml:space="preserve"> HYPERLINK "http://www.so.com/s?q=%E5%AD%97%E8%BF%B9&amp;ie=utf-8&amp;src=internal_wenda_recommend_textn" \t "https://wenda.so.com/q/_blank" </w:instrText>
      </w:r>
      <w:r>
        <w:fldChar w:fldCharType="separate"/>
      </w:r>
      <w:r>
        <w:rPr>
          <w:rFonts w:hint="eastAsia" w:ascii="宋体" w:hAnsi="宋体" w:cs="宋体"/>
          <w:sz w:val="28"/>
          <w:szCs w:val="28"/>
        </w:rPr>
        <w:t>字迹</w:t>
      </w:r>
      <w:r>
        <w:rPr>
          <w:rFonts w:hint="eastAsia" w:ascii="宋体" w:hAnsi="宋体" w:cs="宋体"/>
          <w:sz w:val="28"/>
          <w:szCs w:val="28"/>
        </w:rPr>
        <w:fldChar w:fldCharType="end"/>
      </w:r>
      <w:r>
        <w:rPr>
          <w:rFonts w:hint="eastAsia" w:ascii="宋体" w:hAnsi="宋体" w:cs="宋体"/>
          <w:sz w:val="28"/>
          <w:szCs w:val="28"/>
        </w:rPr>
        <w:t>清晰，签认手续完备；数字照片应打印纸质拷贝；录音、录像文件(包括数字文件)、</w:t>
      </w:r>
      <w:r>
        <w:fldChar w:fldCharType="begin"/>
      </w:r>
      <w:r>
        <w:instrText xml:space="preserve"> HYPERLINK "http://www.so.com/s?q=%E7%94%B5%E5%AD%90%E6%96%87%E4%BB%B6&amp;ie=utf-8&amp;src=internal_wenda_recommend_textn" \t "https://wenda.so.com/q/_blank" </w:instrText>
      </w:r>
      <w:r>
        <w:fldChar w:fldCharType="separate"/>
      </w:r>
      <w:r>
        <w:rPr>
          <w:rFonts w:hint="eastAsia" w:ascii="宋体" w:hAnsi="宋体" w:cs="宋体"/>
          <w:sz w:val="28"/>
          <w:szCs w:val="28"/>
        </w:rPr>
        <w:t>电子文件</w:t>
      </w:r>
      <w:r>
        <w:rPr>
          <w:rFonts w:hint="eastAsia" w:ascii="宋体" w:hAnsi="宋体" w:cs="宋体"/>
          <w:sz w:val="28"/>
          <w:szCs w:val="28"/>
        </w:rPr>
        <w:fldChar w:fldCharType="end"/>
      </w:r>
      <w:r>
        <w:rPr>
          <w:rFonts w:hint="eastAsia" w:ascii="宋体" w:hAnsi="宋体" w:cs="宋体"/>
          <w:sz w:val="28"/>
          <w:szCs w:val="28"/>
        </w:rPr>
        <w:t>应按要求确保内容真实可靠、长期可读。</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第三十二条</w:t>
      </w:r>
      <w:r>
        <w:rPr>
          <w:rFonts w:hint="eastAsia" w:ascii="宋体" w:hAnsi="宋体" w:cs="宋体"/>
          <w:sz w:val="28"/>
          <w:szCs w:val="28"/>
        </w:rPr>
        <w:t xml:space="preserve">  文件材料向安全部门归档时，交接双方应按照归档文件材料移交</w:t>
      </w:r>
      <w:r>
        <w:fldChar w:fldCharType="begin"/>
      </w:r>
      <w:r>
        <w:instrText xml:space="preserve"> HYPERLINK "http://www.so.com/s?q=%E7%9B%AE%E5%BD%95&amp;ie=utf-8&amp;src=internal_wenda_recommend_textn" \t "https://wenda.so.com/q/_blank" </w:instrText>
      </w:r>
      <w:r>
        <w:fldChar w:fldCharType="separate"/>
      </w:r>
      <w:r>
        <w:rPr>
          <w:rFonts w:hint="eastAsia" w:ascii="宋体" w:hAnsi="宋体" w:cs="宋体"/>
          <w:sz w:val="28"/>
          <w:szCs w:val="28"/>
        </w:rPr>
        <w:t>目录</w:t>
      </w:r>
      <w:r>
        <w:rPr>
          <w:rFonts w:hint="eastAsia" w:ascii="宋体" w:hAnsi="宋体" w:cs="宋体"/>
          <w:sz w:val="28"/>
          <w:szCs w:val="28"/>
        </w:rPr>
        <w:fldChar w:fldCharType="end"/>
      </w:r>
      <w:r>
        <w:rPr>
          <w:rFonts w:hint="eastAsia" w:ascii="宋体" w:hAnsi="宋体" w:cs="宋体"/>
          <w:sz w:val="28"/>
          <w:szCs w:val="28"/>
        </w:rPr>
        <w:t>对全部文件材料进行清点、核对，对需要说明的</w:t>
      </w:r>
      <w:r>
        <w:fldChar w:fldCharType="begin"/>
      </w:r>
      <w:r>
        <w:instrText xml:space="preserve"> HYPERLINK "http://www.so.com/s?q=%E4%BA%8B%E9%A1%B9&amp;ie=utf-8&amp;src=internal_wenda_recommend_textn" \t "https://wenda.so.com/q/_blank" </w:instrText>
      </w:r>
      <w:r>
        <w:fldChar w:fldCharType="separate"/>
      </w:r>
      <w:r>
        <w:rPr>
          <w:rFonts w:hint="eastAsia" w:ascii="宋体" w:hAnsi="宋体" w:cs="宋体"/>
          <w:sz w:val="28"/>
          <w:szCs w:val="28"/>
        </w:rPr>
        <w:t>事项</w:t>
      </w:r>
      <w:r>
        <w:rPr>
          <w:rFonts w:hint="eastAsia" w:ascii="宋体" w:hAnsi="宋体" w:cs="宋体"/>
          <w:sz w:val="28"/>
          <w:szCs w:val="28"/>
        </w:rPr>
        <w:fldChar w:fldCharType="end"/>
      </w:r>
      <w:r>
        <w:rPr>
          <w:rFonts w:hint="eastAsia" w:ascii="宋体" w:hAnsi="宋体" w:cs="宋体"/>
          <w:sz w:val="28"/>
          <w:szCs w:val="28"/>
        </w:rPr>
        <w:t>应编写归档说明。移交</w:t>
      </w:r>
      <w:r>
        <w:fldChar w:fldCharType="begin"/>
      </w:r>
      <w:r>
        <w:instrText xml:space="preserve"> HYPERLINK "http://www.so.com/s?q=%E6%B8%85%E5%86%8C&amp;ie=utf-8&amp;src=internal_wenda_recommend_textn" \t "https://wenda.so.com/q/_blank" </w:instrText>
      </w:r>
      <w:r>
        <w:fldChar w:fldCharType="separate"/>
      </w:r>
      <w:r>
        <w:rPr>
          <w:rFonts w:hint="eastAsia" w:ascii="宋体" w:hAnsi="宋体" w:cs="宋体"/>
          <w:sz w:val="28"/>
          <w:szCs w:val="28"/>
        </w:rPr>
        <w:t>清册</w:t>
      </w:r>
      <w:r>
        <w:rPr>
          <w:rFonts w:hint="eastAsia" w:ascii="宋体" w:hAnsi="宋体" w:cs="宋体"/>
          <w:sz w:val="28"/>
          <w:szCs w:val="28"/>
        </w:rPr>
        <w:fldChar w:fldCharType="end"/>
      </w:r>
      <w:r>
        <w:fldChar w:fldCharType="begin"/>
      </w:r>
      <w:r>
        <w:instrText xml:space="preserve"> HYPERLINK "http://www.so.com/s?q=%E4%B8%80%E5%BC%8F&amp;ie=utf-8&amp;src=internal_wenda_recommend_textn" \t "https://wenda.so.com/q/_blank" </w:instrText>
      </w:r>
      <w:r>
        <w:fldChar w:fldCharType="separate"/>
      </w:r>
      <w:r>
        <w:rPr>
          <w:rFonts w:hint="eastAsia" w:ascii="宋体" w:hAnsi="宋体" w:cs="宋体"/>
          <w:sz w:val="28"/>
          <w:szCs w:val="28"/>
        </w:rPr>
        <w:t>一式</w:t>
      </w:r>
      <w:r>
        <w:rPr>
          <w:rFonts w:hint="eastAsia" w:ascii="宋体" w:hAnsi="宋体" w:cs="宋体"/>
          <w:sz w:val="28"/>
          <w:szCs w:val="28"/>
        </w:rPr>
        <w:fldChar w:fldCharType="end"/>
      </w:r>
      <w:r>
        <w:rPr>
          <w:rFonts w:hint="eastAsia" w:ascii="宋体" w:hAnsi="宋体" w:cs="宋体"/>
          <w:sz w:val="28"/>
          <w:szCs w:val="28"/>
        </w:rPr>
        <w:t>二份，双方责任人签字后各保留一份。</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第三十三条</w:t>
      </w:r>
      <w:r>
        <w:rPr>
          <w:rFonts w:hint="eastAsia" w:ascii="宋体" w:hAnsi="宋体" w:cs="宋体"/>
          <w:sz w:val="28"/>
          <w:szCs w:val="28"/>
        </w:rPr>
        <w:t xml:space="preserve">  事故档案保管部门应严格档案保管保护工作，确保事故档案的安全。事故档案的</w:t>
      </w:r>
      <w:r>
        <w:fldChar w:fldCharType="begin"/>
      </w:r>
      <w:r>
        <w:instrText xml:space="preserve"> HYPERLINK "http://www.so.com/s?q=%E4%BF%9D%E7%AE%A1%E6%9C%9F%E9%99%90&amp;ie=utf-8&amp;src=internal_wenda_recommend_textn" \t "https://wenda.so.com/q/_blank" </w:instrText>
      </w:r>
      <w:r>
        <w:fldChar w:fldCharType="separate"/>
      </w:r>
      <w:r>
        <w:rPr>
          <w:rFonts w:hint="eastAsia" w:ascii="宋体" w:hAnsi="宋体" w:cs="宋体"/>
          <w:sz w:val="28"/>
          <w:szCs w:val="28"/>
        </w:rPr>
        <w:t>保管期限</w:t>
      </w:r>
      <w:r>
        <w:rPr>
          <w:rFonts w:hint="eastAsia" w:ascii="宋体" w:hAnsi="宋体" w:cs="宋体"/>
          <w:sz w:val="28"/>
          <w:szCs w:val="28"/>
        </w:rPr>
        <w:fldChar w:fldCharType="end"/>
      </w:r>
      <w:r>
        <w:rPr>
          <w:rFonts w:hint="eastAsia" w:ascii="宋体" w:hAnsi="宋体" w:cs="宋体"/>
          <w:sz w:val="28"/>
          <w:szCs w:val="28"/>
        </w:rPr>
        <w:t>为事故完全结案后不少于36个月。事故档案保管部门应对保管期限已满的事故档案进行鉴定。仍有保存价值的事故档案，可以延长保管期限。对于需要销毁的事故档案，要严格履行销毁</w:t>
      </w:r>
      <w:r>
        <w:fldChar w:fldCharType="begin"/>
      </w:r>
      <w:r>
        <w:instrText xml:space="preserve"> HYPERLINK "http://www.so.com/s?q=%E7%A8%8B%E5%BA%8F&amp;ie=utf-8&amp;src=internal_wenda_recommend_textn" \t "https://wenda.so.com/q/_blank" </w:instrText>
      </w:r>
      <w:r>
        <w:fldChar w:fldCharType="separate"/>
      </w:r>
      <w:r>
        <w:rPr>
          <w:rFonts w:hint="eastAsia" w:ascii="宋体" w:hAnsi="宋体" w:cs="宋体"/>
          <w:sz w:val="28"/>
          <w:szCs w:val="28"/>
        </w:rPr>
        <w:t>程序</w:t>
      </w:r>
      <w:r>
        <w:rPr>
          <w:rFonts w:hint="eastAsia" w:ascii="宋体" w:hAnsi="宋体" w:cs="宋体"/>
          <w:sz w:val="28"/>
          <w:szCs w:val="28"/>
        </w:rPr>
        <w:fldChar w:fldCharType="end"/>
      </w:r>
      <w:r>
        <w:rPr>
          <w:rFonts w:hint="eastAsia" w:ascii="宋体" w:hAnsi="宋体" w:cs="宋体"/>
          <w:sz w:val="28"/>
          <w:szCs w:val="28"/>
        </w:rPr>
        <w:t>。</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第三十四条</w:t>
      </w:r>
      <w:r>
        <w:rPr>
          <w:rFonts w:hint="eastAsia" w:ascii="宋体" w:hAnsi="宋体" w:cs="宋体"/>
          <w:sz w:val="28"/>
          <w:szCs w:val="28"/>
        </w:rPr>
        <w:t xml:space="preserve">  擅自销毁事故文件材料、未及时归档，或违反本制度，造成事故档案损毁、丢失或泄密的，将依照</w:t>
      </w:r>
      <w:r>
        <w:fldChar w:fldCharType="begin"/>
      </w:r>
      <w:r>
        <w:instrText xml:space="preserve"> HYPERLINK "http://www.so.com/s?q=%E5%AE%89%E5%85%A8%E7%94%9F%E4%BA%A7%E6%B3%95%E5%BE%8B%E6%B3%95%E8%A7%84&amp;ie=utf-8&amp;src=internal_wenda_recommend_textn" \t "https://wenda.so.com/q/_blank" </w:instrText>
      </w:r>
      <w:r>
        <w:fldChar w:fldCharType="separate"/>
      </w:r>
      <w:r>
        <w:rPr>
          <w:rFonts w:hint="eastAsia" w:ascii="宋体" w:hAnsi="宋体" w:cs="宋体"/>
          <w:sz w:val="28"/>
          <w:szCs w:val="28"/>
        </w:rPr>
        <w:t>安全生产法律法规</w:t>
      </w:r>
      <w:r>
        <w:rPr>
          <w:rFonts w:hint="eastAsia" w:ascii="宋体" w:hAnsi="宋体" w:cs="宋体"/>
          <w:sz w:val="28"/>
          <w:szCs w:val="28"/>
        </w:rPr>
        <w:fldChar w:fldCharType="end"/>
      </w:r>
      <w:r>
        <w:rPr>
          <w:rFonts w:hint="eastAsia" w:ascii="宋体" w:hAnsi="宋体" w:cs="宋体"/>
          <w:sz w:val="28"/>
          <w:szCs w:val="28"/>
        </w:rPr>
        <w:t>、档案法律法规及公司安全管理制度追究</w:t>
      </w:r>
      <w:r>
        <w:fldChar w:fldCharType="begin"/>
      </w:r>
      <w:r>
        <w:instrText xml:space="preserve"> HYPERLINK "http://www.so.com/s?q=%E7%9B%B4%E6%8E%A5%E8%B4%A3%E4%BB%BB&amp;ie=utf-8&amp;src=internal_wenda_recommend_textn" \t "https://wenda.so.com/q/_blank" </w:instrText>
      </w:r>
      <w:r>
        <w:fldChar w:fldCharType="separate"/>
      </w:r>
      <w:r>
        <w:rPr>
          <w:rFonts w:hint="eastAsia" w:ascii="宋体" w:hAnsi="宋体" w:cs="宋体"/>
          <w:sz w:val="28"/>
          <w:szCs w:val="28"/>
        </w:rPr>
        <w:t>直接责任</w:t>
      </w:r>
      <w:r>
        <w:rPr>
          <w:rFonts w:hint="eastAsia" w:ascii="宋体" w:hAnsi="宋体" w:cs="宋体"/>
          <w:sz w:val="28"/>
          <w:szCs w:val="28"/>
        </w:rPr>
        <w:fldChar w:fldCharType="end"/>
      </w:r>
      <w:r>
        <w:rPr>
          <w:rFonts w:hint="eastAsia" w:ascii="宋体" w:hAnsi="宋体" w:cs="宋体"/>
          <w:sz w:val="28"/>
          <w:szCs w:val="28"/>
        </w:rPr>
        <w:t>单位或个人的责任。</w:t>
      </w:r>
    </w:p>
    <w:p>
      <w:pPr>
        <w:pStyle w:val="4"/>
        <w:keepNext w:val="0"/>
        <w:keepLines w:val="0"/>
        <w:spacing w:before="0" w:after="0" w:line="560" w:lineRule="exact"/>
        <w:rPr>
          <w:rFonts w:ascii="宋体" w:hAnsi="宋体" w:eastAsia="宋体" w:cs="宋体"/>
          <w:sz w:val="28"/>
          <w:szCs w:val="28"/>
        </w:rPr>
      </w:pPr>
      <w:bookmarkStart w:id="115" w:name="_Toc126414454"/>
      <w:r>
        <w:rPr>
          <w:rFonts w:hint="eastAsia" w:ascii="宋体" w:hAnsi="宋体" w:eastAsia="宋体" w:cs="宋体"/>
          <w:sz w:val="28"/>
          <w:szCs w:val="28"/>
        </w:rPr>
        <w:t>第七节  应急救援管理</w:t>
      </w:r>
      <w:bookmarkEnd w:id="115"/>
    </w:p>
    <w:p>
      <w:pPr>
        <w:spacing w:line="360" w:lineRule="auto"/>
        <w:ind w:left="559" w:leftChars="266"/>
        <w:rPr>
          <w:sz w:val="28"/>
          <w:szCs w:val="28"/>
        </w:rPr>
      </w:pPr>
      <w:bookmarkStart w:id="116" w:name="_Toc126414455"/>
      <w:r>
        <w:rPr>
          <w:rFonts w:hint="eastAsia"/>
          <w:b/>
          <w:bCs/>
          <w:sz w:val="28"/>
          <w:szCs w:val="28"/>
        </w:rPr>
        <w:t>第三十五条</w:t>
      </w:r>
      <w:r>
        <w:rPr>
          <w:rFonts w:hint="eastAsia"/>
          <w:sz w:val="28"/>
          <w:szCs w:val="28"/>
        </w:rPr>
        <w:t xml:space="preserve">  公司应严格贯彻“安全第一，预防为主、综合治理”的安全生产方针，加强和规范公司突发事件应急管理工作，全面提高公司员工应急处置突发事件的能力，保障职工的安全健康和生命安全，最大限度的减少财产损失和社会影响。</w:t>
      </w:r>
      <w:r>
        <w:rPr>
          <w:rFonts w:hint="eastAsia"/>
          <w:sz w:val="28"/>
          <w:szCs w:val="28"/>
        </w:rPr>
        <w:cr/>
      </w:r>
      <w:r>
        <w:rPr>
          <w:rFonts w:hint="eastAsia"/>
          <w:sz w:val="28"/>
          <w:szCs w:val="28"/>
        </w:rPr>
        <w:t xml:space="preserve">    </w:t>
      </w:r>
      <w:r>
        <w:rPr>
          <w:rFonts w:hint="eastAsia"/>
          <w:b/>
          <w:bCs/>
          <w:sz w:val="28"/>
          <w:szCs w:val="28"/>
        </w:rPr>
        <w:t xml:space="preserve">第三十六条 </w:t>
      </w:r>
      <w:r>
        <w:rPr>
          <w:rFonts w:hint="eastAsia"/>
          <w:sz w:val="28"/>
          <w:szCs w:val="28"/>
        </w:rPr>
        <w:t xml:space="preserve"> 应急管理工作坚持“以人为本，预防为主，统一领导，分级负责，职责明确，快速反应”的原则。</w:t>
      </w:r>
      <w:r>
        <w:rPr>
          <w:rFonts w:hint="eastAsia"/>
          <w:sz w:val="28"/>
          <w:szCs w:val="28"/>
        </w:rPr>
        <w:cr/>
      </w:r>
      <w:r>
        <w:rPr>
          <w:rFonts w:hint="eastAsia"/>
          <w:sz w:val="28"/>
          <w:szCs w:val="28"/>
        </w:rPr>
        <w:t xml:space="preserve">    </w:t>
      </w:r>
      <w:r>
        <w:rPr>
          <w:rFonts w:hint="eastAsia"/>
          <w:b/>
          <w:bCs/>
          <w:sz w:val="28"/>
          <w:szCs w:val="28"/>
        </w:rPr>
        <w:t>第三十七条</w:t>
      </w:r>
      <w:r>
        <w:rPr>
          <w:rFonts w:hint="eastAsia"/>
          <w:sz w:val="28"/>
          <w:szCs w:val="28"/>
        </w:rPr>
        <w:t xml:space="preserve">  应急管理分“预防、准备、响应和恢复”四个过程。主要内容包括：应急管理组织体系，应急救援预案管理、应急培训、应急演练、应急物资保障等。</w:t>
      </w:r>
      <w:r>
        <w:rPr>
          <w:rFonts w:hint="eastAsia"/>
          <w:sz w:val="28"/>
          <w:szCs w:val="28"/>
        </w:rPr>
        <w:cr/>
      </w:r>
      <w:r>
        <w:rPr>
          <w:rFonts w:hint="eastAsia"/>
          <w:sz w:val="28"/>
          <w:szCs w:val="28"/>
        </w:rPr>
        <w:t xml:space="preserve">    </w:t>
      </w:r>
      <w:r>
        <w:rPr>
          <w:rFonts w:hint="eastAsia"/>
          <w:b/>
          <w:bCs/>
          <w:sz w:val="28"/>
          <w:szCs w:val="28"/>
        </w:rPr>
        <w:t>第三十八条</w:t>
      </w:r>
      <w:r>
        <w:rPr>
          <w:rFonts w:hint="eastAsia"/>
          <w:sz w:val="28"/>
          <w:szCs w:val="28"/>
        </w:rPr>
        <w:t xml:space="preserve">  应急组织机构。公司应成立以主要负责人为组长，分管安全负责任人为常务副组长，公司班子成员为副组长，各部门负责人为成员的应急管理领导小组，公司各级人员应按各类应急处置预案落实职责。</w:t>
      </w:r>
      <w:r>
        <w:rPr>
          <w:rFonts w:hint="eastAsia"/>
          <w:sz w:val="28"/>
          <w:szCs w:val="28"/>
        </w:rPr>
        <w:cr/>
      </w:r>
      <w:r>
        <w:rPr>
          <w:rFonts w:hint="eastAsia"/>
          <w:sz w:val="28"/>
          <w:szCs w:val="28"/>
        </w:rPr>
        <w:t xml:space="preserve">    </w:t>
      </w:r>
      <w:r>
        <w:rPr>
          <w:rFonts w:hint="eastAsia"/>
          <w:b/>
          <w:bCs/>
          <w:sz w:val="28"/>
          <w:szCs w:val="28"/>
        </w:rPr>
        <w:t xml:space="preserve">第三十九条 </w:t>
      </w:r>
      <w:r>
        <w:rPr>
          <w:rFonts w:hint="eastAsia"/>
          <w:sz w:val="28"/>
          <w:szCs w:val="28"/>
        </w:rPr>
        <w:t xml:space="preserve"> 应急预案的编写和修订。公司应急管理领导小组负责预案的编制、修订。预案要符合《生产经营单位应急救援预案编制导则》，并保持与上级部门预案的衔接。根据国家法律法规及实际演练情况，适时修订《预案》，做到科学、易操作。</w:t>
      </w:r>
      <w:r>
        <w:rPr>
          <w:rFonts w:hint="eastAsia"/>
          <w:sz w:val="28"/>
          <w:szCs w:val="28"/>
        </w:rPr>
        <w:cr/>
      </w:r>
      <w:r>
        <w:rPr>
          <w:rFonts w:hint="eastAsia"/>
          <w:sz w:val="28"/>
          <w:szCs w:val="28"/>
        </w:rPr>
        <w:t xml:space="preserve">    </w:t>
      </w:r>
      <w:r>
        <w:rPr>
          <w:rFonts w:hint="eastAsia"/>
          <w:b/>
          <w:bCs/>
          <w:sz w:val="28"/>
          <w:szCs w:val="28"/>
        </w:rPr>
        <w:t>第四十条</w:t>
      </w:r>
      <w:r>
        <w:rPr>
          <w:rFonts w:hint="eastAsia"/>
          <w:sz w:val="28"/>
          <w:szCs w:val="28"/>
        </w:rPr>
        <w:t xml:space="preserve">  应急管理培训。每年至少进行一次全员应急管理培训，培训内容应当包括：事故预防、危险辨识、事故报告、应急响应、各类事故处置方案、基本救护常识、避灾避险、逃生自救等。</w:t>
      </w:r>
      <w:r>
        <w:rPr>
          <w:rFonts w:hint="eastAsia"/>
          <w:sz w:val="28"/>
          <w:szCs w:val="28"/>
        </w:rPr>
        <w:cr/>
      </w:r>
      <w:r>
        <w:rPr>
          <w:rFonts w:hint="eastAsia"/>
          <w:sz w:val="28"/>
          <w:szCs w:val="28"/>
        </w:rPr>
        <w:t xml:space="preserve">    </w:t>
      </w:r>
      <w:r>
        <w:rPr>
          <w:rFonts w:hint="eastAsia"/>
          <w:b/>
          <w:bCs/>
          <w:sz w:val="28"/>
          <w:szCs w:val="28"/>
        </w:rPr>
        <w:t>第四十一条</w:t>
      </w:r>
      <w:r>
        <w:rPr>
          <w:rFonts w:hint="eastAsia"/>
          <w:sz w:val="28"/>
          <w:szCs w:val="28"/>
        </w:rPr>
        <w:t xml:space="preserve">  应急演练。根据年度应急演练计划、每年至少分别安排一次桌面演练和现场演练，强化职工应急意识，提高应急队伍的反应速度和实战能力。</w:t>
      </w:r>
      <w:r>
        <w:rPr>
          <w:rFonts w:hint="eastAsia"/>
          <w:sz w:val="28"/>
          <w:szCs w:val="28"/>
        </w:rPr>
        <w:cr/>
      </w:r>
      <w:r>
        <w:rPr>
          <w:rFonts w:hint="eastAsia"/>
          <w:sz w:val="28"/>
          <w:szCs w:val="28"/>
        </w:rPr>
        <w:t xml:space="preserve">    </w:t>
      </w:r>
      <w:r>
        <w:rPr>
          <w:rFonts w:hint="eastAsia"/>
          <w:b/>
          <w:bCs/>
          <w:sz w:val="28"/>
          <w:szCs w:val="28"/>
        </w:rPr>
        <w:t>第四十二条</w:t>
      </w:r>
      <w:r>
        <w:rPr>
          <w:rFonts w:hint="eastAsia"/>
          <w:sz w:val="28"/>
          <w:szCs w:val="28"/>
        </w:rPr>
        <w:t xml:space="preserve">  应急通讯与应急救援物资保障。公司承担应急装备管理的部门应根据公司预案做好应急救援设备、器材、防护用品、工具、材料、药品等保障工作。确保确保通讯畅通，物资充足，并对应急救援设备、设施要定期进行检测、维护、更新、确保性能完好。</w:t>
      </w:r>
      <w:r>
        <w:rPr>
          <w:rFonts w:hint="eastAsia"/>
          <w:sz w:val="28"/>
          <w:szCs w:val="28"/>
        </w:rPr>
        <w:cr/>
      </w:r>
      <w:r>
        <w:rPr>
          <w:rFonts w:hint="eastAsia"/>
          <w:sz w:val="28"/>
          <w:szCs w:val="28"/>
        </w:rPr>
        <w:t xml:space="preserve">    第四十三条  应急处置。事故发生后，根据事故等级立即启动应急预案。</w:t>
      </w:r>
      <w:r>
        <w:rPr>
          <w:rFonts w:hint="eastAsia"/>
          <w:sz w:val="28"/>
          <w:szCs w:val="28"/>
        </w:rPr>
        <w:cr/>
      </w:r>
      <w:r>
        <w:rPr>
          <w:rFonts w:hint="eastAsia"/>
          <w:sz w:val="28"/>
          <w:szCs w:val="28"/>
        </w:rPr>
        <w:t>第四十四条  配备应急管理人员，成立应急救援队伍。应急管理人员及应急救援队伍人员由各部门负责人及安全专职管理人员、各部门业务骨干组成，并进行经常性训练，熟练掌握基本的救护常识和救援能力。</w:t>
      </w:r>
      <w:r>
        <w:rPr>
          <w:rFonts w:hint="eastAsia"/>
          <w:sz w:val="28"/>
          <w:szCs w:val="28"/>
        </w:rPr>
        <w:cr/>
      </w:r>
      <w:r>
        <w:rPr>
          <w:rFonts w:hint="eastAsia"/>
          <w:sz w:val="28"/>
          <w:szCs w:val="28"/>
        </w:rPr>
        <w:t xml:space="preserve">    第四十五条  应急救援工作应充分利用社会应急资源，与地方政府预案、上级主管单位及相关部门的预案和应急组织相衔接。</w:t>
      </w:r>
    </w:p>
    <w:p>
      <w:pPr>
        <w:pStyle w:val="3"/>
        <w:keepNext w:val="0"/>
        <w:keepLines w:val="0"/>
        <w:spacing w:line="560" w:lineRule="exact"/>
        <w:jc w:val="center"/>
        <w:rPr>
          <w:rFonts w:ascii="宋体" w:hAnsi="宋体" w:eastAsia="宋体" w:cs="宋体"/>
          <w:color w:val="auto"/>
          <w:sz w:val="28"/>
          <w:szCs w:val="28"/>
        </w:rPr>
      </w:pPr>
      <w:r>
        <w:rPr>
          <w:rFonts w:hint="eastAsia" w:ascii="宋体" w:hAnsi="宋体" w:eastAsia="宋体" w:cs="宋体"/>
          <w:b/>
          <w:bCs w:val="0"/>
          <w:color w:val="auto"/>
          <w:sz w:val="28"/>
          <w:szCs w:val="28"/>
        </w:rPr>
        <w:t>第九章  安全生产操作规程</w:t>
      </w:r>
      <w:bookmarkEnd w:id="116"/>
    </w:p>
    <w:p>
      <w:pPr>
        <w:pStyle w:val="4"/>
        <w:keepNext w:val="0"/>
        <w:keepLines w:val="0"/>
        <w:spacing w:before="0" w:after="0" w:line="560" w:lineRule="exact"/>
        <w:rPr>
          <w:rFonts w:ascii="宋体" w:hAnsi="宋体" w:eastAsia="宋体" w:cs="宋体"/>
          <w:sz w:val="28"/>
          <w:szCs w:val="28"/>
        </w:rPr>
      </w:pPr>
      <w:bookmarkStart w:id="117" w:name="_Toc126414456"/>
      <w:r>
        <w:rPr>
          <w:rFonts w:hint="eastAsia" w:ascii="宋体" w:hAnsi="宋体" w:eastAsia="宋体" w:cs="宋体"/>
          <w:sz w:val="28"/>
          <w:szCs w:val="28"/>
        </w:rPr>
        <w:t>第一节  驾驶员操作规程</w:t>
      </w:r>
      <w:bookmarkEnd w:id="117"/>
    </w:p>
    <w:p>
      <w:pPr>
        <w:spacing w:line="560" w:lineRule="exact"/>
        <w:ind w:firstLine="560" w:firstLineChars="200"/>
        <w:rPr>
          <w:rFonts w:ascii="宋体" w:hAnsi="宋体" w:cs="宋体"/>
          <w:sz w:val="28"/>
          <w:szCs w:val="28"/>
        </w:rPr>
      </w:pPr>
      <w:r>
        <w:rPr>
          <w:rFonts w:hint="eastAsia" w:ascii="宋体" w:hAnsi="宋体" w:cs="宋体"/>
          <w:sz w:val="28"/>
          <w:szCs w:val="28"/>
        </w:rPr>
        <w:t>第一条  为了加强对驾驶员的素质培养，提高驾驶技能、强化安全意识，严格遵守交通法律法规，规范驾驶安全操作，做到谨慎驾驶，确保人身财产安全，为旅客提供安全优质文明服务，根据《道路客货运输驾驶员行车操作规范》（JT/T1134-2017），特制定本操作规程。</w:t>
      </w:r>
    </w:p>
    <w:p>
      <w:pPr>
        <w:spacing w:line="560" w:lineRule="exact"/>
        <w:ind w:firstLine="560" w:firstLineChars="200"/>
        <w:rPr>
          <w:rFonts w:ascii="宋体" w:hAnsi="宋体" w:cs="宋体"/>
          <w:bCs/>
          <w:sz w:val="28"/>
          <w:szCs w:val="28"/>
        </w:rPr>
      </w:pPr>
      <w:r>
        <w:rPr>
          <w:rFonts w:hint="eastAsia" w:ascii="宋体" w:hAnsi="宋体" w:cs="宋体"/>
          <w:bCs/>
          <w:sz w:val="28"/>
          <w:szCs w:val="28"/>
        </w:rPr>
        <w:t>第二条  一般要求</w:t>
      </w:r>
    </w:p>
    <w:p>
      <w:pPr>
        <w:spacing w:line="560" w:lineRule="exact"/>
        <w:ind w:firstLine="560" w:firstLineChars="200"/>
        <w:rPr>
          <w:rFonts w:ascii="宋体" w:hAnsi="宋体" w:cs="宋体"/>
          <w:sz w:val="28"/>
          <w:szCs w:val="28"/>
        </w:rPr>
      </w:pPr>
      <w:r>
        <w:rPr>
          <w:rFonts w:hint="eastAsia" w:ascii="宋体" w:hAnsi="宋体" w:cs="宋体"/>
          <w:sz w:val="28"/>
          <w:szCs w:val="28"/>
        </w:rPr>
        <w:t>1、驾驶员的视力、变色力、听力、肢体运动功能等身体条件应符合机动车驾驶使用的要求，应持有合法有效、与驾驶车辆车型相符的机动车驾驶证和道路运输驾驶员从业职格证件。</w:t>
      </w:r>
    </w:p>
    <w:p>
      <w:pPr>
        <w:spacing w:line="560" w:lineRule="exact"/>
        <w:ind w:firstLine="560" w:firstLineChars="200"/>
        <w:rPr>
          <w:rFonts w:ascii="宋体" w:hAnsi="宋体" w:cs="宋体"/>
          <w:sz w:val="28"/>
          <w:szCs w:val="28"/>
        </w:rPr>
      </w:pPr>
      <w:r>
        <w:rPr>
          <w:rFonts w:hint="eastAsia" w:ascii="宋体" w:hAnsi="宋体" w:cs="宋体"/>
          <w:sz w:val="28"/>
          <w:szCs w:val="28"/>
        </w:rPr>
        <w:t>2、所驾驶车辆除应有合法有效的机动车行驶证、道路运输证、车辆检验合格标志、车辆保险证明外，还应满足以下要求：</w:t>
      </w:r>
    </w:p>
    <w:p>
      <w:pPr>
        <w:spacing w:line="560" w:lineRule="exact"/>
        <w:ind w:firstLine="560" w:firstLineChars="200"/>
        <w:rPr>
          <w:rFonts w:ascii="宋体" w:hAnsi="宋体" w:cs="宋体"/>
          <w:sz w:val="28"/>
          <w:szCs w:val="28"/>
        </w:rPr>
      </w:pPr>
      <w:r>
        <w:rPr>
          <w:rFonts w:hint="eastAsia" w:ascii="宋体" w:hAnsi="宋体" w:cs="宋体"/>
          <w:sz w:val="28"/>
          <w:szCs w:val="28"/>
        </w:rPr>
        <w:t>a）客运车辆有以下合法有效的牌证：</w:t>
      </w:r>
    </w:p>
    <w:p>
      <w:pPr>
        <w:spacing w:line="560" w:lineRule="exact"/>
        <w:ind w:firstLine="560" w:firstLineChars="200"/>
        <w:rPr>
          <w:rFonts w:ascii="宋体" w:hAnsi="宋体" w:cs="宋体"/>
          <w:sz w:val="28"/>
          <w:szCs w:val="28"/>
        </w:rPr>
      </w:pPr>
      <w:r>
        <w:rPr>
          <w:rFonts w:hint="eastAsia" w:ascii="宋体" w:hAnsi="宋体" w:cs="宋体"/>
          <w:sz w:val="28"/>
          <w:szCs w:val="28"/>
        </w:rPr>
        <w:t>1）班线客运车辆有班车客运标志牌：</w:t>
      </w:r>
    </w:p>
    <w:p>
      <w:pPr>
        <w:spacing w:line="560" w:lineRule="exact"/>
        <w:ind w:firstLine="560" w:firstLineChars="200"/>
        <w:rPr>
          <w:rFonts w:ascii="宋体" w:hAnsi="宋体" w:cs="宋体"/>
          <w:sz w:val="28"/>
          <w:szCs w:val="28"/>
        </w:rPr>
      </w:pPr>
      <w:r>
        <w:rPr>
          <w:rFonts w:hint="eastAsia" w:ascii="宋体" w:hAnsi="宋体" w:cs="宋体"/>
          <w:sz w:val="28"/>
          <w:szCs w:val="28"/>
        </w:rPr>
        <w:t>2）包车客运车辆有包车客运标志牌、包车票或包车合同：</w:t>
      </w:r>
    </w:p>
    <w:p>
      <w:pPr>
        <w:spacing w:line="560" w:lineRule="exact"/>
        <w:ind w:firstLine="560" w:firstLineChars="200"/>
        <w:rPr>
          <w:rFonts w:ascii="宋体" w:hAnsi="宋体" w:cs="宋体"/>
          <w:sz w:val="28"/>
          <w:szCs w:val="28"/>
        </w:rPr>
      </w:pPr>
      <w:r>
        <w:rPr>
          <w:rFonts w:hint="eastAsia" w:ascii="宋体" w:hAnsi="宋体" w:cs="宋体"/>
          <w:sz w:val="28"/>
          <w:szCs w:val="28"/>
        </w:rPr>
        <w:t>3）旅游客运车辆有旅游客运标志牌。</w:t>
      </w:r>
    </w:p>
    <w:p>
      <w:pPr>
        <w:spacing w:line="560" w:lineRule="exact"/>
        <w:ind w:firstLine="560" w:firstLineChars="200"/>
        <w:rPr>
          <w:rFonts w:ascii="宋体" w:hAnsi="宋体" w:cs="宋体"/>
          <w:sz w:val="28"/>
          <w:szCs w:val="28"/>
        </w:rPr>
      </w:pPr>
      <w:r>
        <w:rPr>
          <w:rFonts w:hint="eastAsia" w:ascii="宋体" w:hAnsi="宋体" w:cs="宋体"/>
          <w:sz w:val="28"/>
          <w:szCs w:val="28"/>
        </w:rPr>
        <w:t>3、驾驶员在每日首次出车前应保证不少于6h的睡眠；连续驾驶时间超过4h，应停车休息不少于20min；行车中感到疲倦时，应及时选择停车场、服务区等区域停车休息。</w:t>
      </w:r>
    </w:p>
    <w:p>
      <w:pPr>
        <w:spacing w:line="560" w:lineRule="exact"/>
        <w:ind w:firstLine="560" w:firstLineChars="200"/>
        <w:rPr>
          <w:rFonts w:ascii="宋体" w:hAnsi="宋体" w:cs="宋体"/>
          <w:sz w:val="28"/>
          <w:szCs w:val="28"/>
        </w:rPr>
      </w:pPr>
      <w:r>
        <w:rPr>
          <w:rFonts w:hint="eastAsia" w:ascii="宋体" w:hAnsi="宋体" w:cs="宋体"/>
          <w:sz w:val="28"/>
          <w:szCs w:val="28"/>
        </w:rPr>
        <w:t>4、客车驾驶员初满足1、3的要求外，还应遵守以下规定：</w:t>
      </w:r>
    </w:p>
    <w:p>
      <w:pPr>
        <w:spacing w:line="560" w:lineRule="exact"/>
        <w:ind w:firstLine="560" w:firstLineChars="200"/>
        <w:rPr>
          <w:rFonts w:ascii="宋体" w:hAnsi="宋体" w:cs="宋体"/>
          <w:sz w:val="28"/>
          <w:szCs w:val="28"/>
        </w:rPr>
      </w:pPr>
      <w:r>
        <w:rPr>
          <w:rFonts w:hint="eastAsia" w:ascii="宋体" w:hAnsi="宋体" w:cs="宋体"/>
          <w:sz w:val="28"/>
          <w:szCs w:val="28"/>
        </w:rPr>
        <w:t>a）24h内驾驶时间累计不超过8h；</w:t>
      </w:r>
    </w:p>
    <w:p>
      <w:pPr>
        <w:spacing w:line="560" w:lineRule="exact"/>
        <w:ind w:firstLine="560" w:firstLineChars="200"/>
        <w:rPr>
          <w:rFonts w:ascii="宋体" w:hAnsi="宋体" w:cs="宋体"/>
          <w:sz w:val="28"/>
          <w:szCs w:val="28"/>
        </w:rPr>
      </w:pPr>
      <w:r>
        <w:rPr>
          <w:rFonts w:hint="eastAsia" w:ascii="宋体" w:hAnsi="宋体" w:cs="宋体"/>
          <w:sz w:val="28"/>
          <w:szCs w:val="28"/>
        </w:rPr>
        <w:t>b）夜间22时至凌晨6时连续驾驶时间不超过2h，每次停车休息不少于20min;</w:t>
      </w:r>
    </w:p>
    <w:p>
      <w:pPr>
        <w:spacing w:line="560" w:lineRule="exact"/>
        <w:ind w:firstLine="560" w:firstLineChars="200"/>
        <w:rPr>
          <w:rFonts w:ascii="宋体" w:hAnsi="宋体" w:cs="宋体"/>
          <w:sz w:val="28"/>
          <w:szCs w:val="28"/>
        </w:rPr>
      </w:pPr>
      <w:r>
        <w:rPr>
          <w:rFonts w:hint="eastAsia" w:ascii="宋体" w:hAnsi="宋体" w:cs="宋体"/>
          <w:sz w:val="28"/>
          <w:szCs w:val="28"/>
        </w:rPr>
        <w:t>c）长途客运车辆在凌晨2时至5时停止运行，或实行接驳运输，做到停车换人、落地休息；</w:t>
      </w:r>
    </w:p>
    <w:p>
      <w:pPr>
        <w:spacing w:line="560" w:lineRule="exact"/>
        <w:ind w:firstLine="560" w:firstLineChars="200"/>
        <w:rPr>
          <w:rFonts w:ascii="宋体" w:hAnsi="宋体" w:cs="宋体"/>
          <w:sz w:val="28"/>
          <w:szCs w:val="28"/>
        </w:rPr>
      </w:pPr>
      <w:r>
        <w:rPr>
          <w:rFonts w:hint="eastAsia" w:ascii="宋体" w:hAnsi="宋体" w:cs="宋体"/>
          <w:sz w:val="28"/>
          <w:szCs w:val="28"/>
        </w:rPr>
        <w:t>d）从事高速公路单程运行600km以上，其他公路单程运行400km以上的客运任务时，有至少2名驾驶员轮流驾驶，轮换休息。</w:t>
      </w:r>
    </w:p>
    <w:p>
      <w:pPr>
        <w:spacing w:line="560" w:lineRule="exact"/>
        <w:ind w:firstLine="560" w:firstLineChars="200"/>
        <w:rPr>
          <w:rFonts w:ascii="宋体" w:hAnsi="宋体" w:cs="宋体"/>
          <w:sz w:val="28"/>
          <w:szCs w:val="28"/>
        </w:rPr>
      </w:pPr>
      <w:r>
        <w:rPr>
          <w:rFonts w:hint="eastAsia" w:ascii="宋体" w:hAnsi="宋体" w:cs="宋体"/>
          <w:sz w:val="28"/>
          <w:szCs w:val="28"/>
        </w:rPr>
        <w:t>5、班线客运车辆应按许可的线路、站点运行，在规定的途经站点进站上下乘客，不应随意改变行驶线路，包车客运车辆应按约定的起始地、目的地和线路运行。</w:t>
      </w:r>
    </w:p>
    <w:p>
      <w:pPr>
        <w:spacing w:line="560" w:lineRule="exact"/>
        <w:ind w:firstLine="560" w:firstLineChars="200"/>
        <w:rPr>
          <w:rFonts w:ascii="宋体" w:hAnsi="宋体" w:cs="宋体"/>
          <w:sz w:val="28"/>
          <w:szCs w:val="28"/>
        </w:rPr>
      </w:pPr>
      <w:r>
        <w:rPr>
          <w:rFonts w:hint="eastAsia" w:ascii="宋体" w:hAnsi="宋体" w:cs="宋体"/>
          <w:sz w:val="28"/>
          <w:szCs w:val="28"/>
        </w:rPr>
        <w:t>6、因发生自燃灾害、公共事件、交通事故或其他原因，按原路线行驶会使乘客的安全受到威胁时，客车驾驶员应报告所属单位，在得到允许的条件下，可选择安全的路线行驶。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第三条  出车前准备</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1、熟悉行车路线和行车计划</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1、1 应提前熟悉高速公路出入口，沿线服务区或其他中途休息场所，备用行车路线等信息。</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1、2 应按以下要求提前了解运行路线沿线的道路情况、交通环境和气候特点：</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a）沿线道路等级、道路线形及中央隔离带、护栏的设置等情况；</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b）沿线桥梁对通行车辆的总质量、轴重等限值，沿线涵洞、隧道对通行车辆的高度和宽度的限值；</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c）沿线地区台风、暴雨、暴雪、寒潮、沙尘暴、泥石流、山体塌方等天气和地质灾害预警信息；</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d）沿线道路容易出现团雾、结冰、横风的路段信息；</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1、3 应提前熟悉以下运行路线沿线的道路情况、交通环境和气候特点，并做好相应的准备：</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a）应根据沿线地区的季节性气候变化情况，及时更换相适应的冷却液、机油、燃油等；</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b）冬季行经严寒地区时，随车携带防滑链、垫木等防滑材料；</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c）行经高原地区时，宜提前备好应急药物和器材。</w:t>
      </w:r>
    </w:p>
    <w:p>
      <w:pPr>
        <w:pStyle w:val="33"/>
        <w:widowControl w:val="0"/>
        <w:spacing w:line="560" w:lineRule="exact"/>
        <w:ind w:firstLine="551" w:firstLineChars="196"/>
        <w:rPr>
          <w:rFonts w:hAnsi="宋体" w:cs="宋体"/>
          <w:b/>
          <w:bCs/>
          <w:kern w:val="2"/>
          <w:sz w:val="28"/>
          <w:szCs w:val="28"/>
        </w:rPr>
      </w:pPr>
      <w:r>
        <w:rPr>
          <w:rFonts w:hint="eastAsia" w:hAnsi="宋体" w:cs="宋体"/>
          <w:b/>
          <w:bCs/>
          <w:kern w:val="2"/>
          <w:sz w:val="28"/>
          <w:szCs w:val="28"/>
        </w:rPr>
        <w:t>2、驾驶员生理、心理状况自我检查</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2、1 身体处于健康状态，精力充沛，有疲劳、头晕、恶心、乏力、幻象等现象时，不应驾驶车辆上道路行驶。</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2、2 情绪应处于心平气和、不急不躁的状态，情绪不良时，不应驾驶车辆上道路行驶。</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2、3 宜每年进行一次身体健康检查，按医嘱要求做好行车安全防范措施。</w:t>
      </w:r>
    </w:p>
    <w:p>
      <w:pPr>
        <w:pStyle w:val="33"/>
        <w:widowControl w:val="0"/>
        <w:spacing w:line="560" w:lineRule="exact"/>
        <w:ind w:firstLine="551" w:firstLineChars="196"/>
        <w:rPr>
          <w:rFonts w:hAnsi="宋体" w:cs="宋体"/>
          <w:b/>
          <w:bCs/>
          <w:kern w:val="2"/>
          <w:sz w:val="28"/>
          <w:szCs w:val="28"/>
        </w:rPr>
      </w:pPr>
      <w:r>
        <w:rPr>
          <w:rFonts w:hint="eastAsia" w:hAnsi="宋体" w:cs="宋体"/>
          <w:b/>
          <w:bCs/>
          <w:kern w:val="2"/>
          <w:sz w:val="28"/>
          <w:szCs w:val="28"/>
        </w:rPr>
        <w:t>3、车辆安全技术状况检查</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3、1 应按照JT/T 915的要求做好出车前检查，并如实填写车辆日常检查表（参见附录A）：按照GB/T18344的要求做好车辆日常维护。</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3、2 安装有卫星定位系统车载终端设备、行车记录设备、视频监控设备等的，确认设备齐全、工作正常。</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3、3 除满足2、3、1和2、3、2的要求外，客车驾驶员还应按以下要求做好出车前的安全检查：</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a）确认乘客座椅的安全带齐全，能正常调节长度和锁止、无破损。</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b）确认应急门、应急窗能正常开启和锁止；安全锤齐全、有效、位置正确；设有撤离舱口的，撤离舱口能正常开启和锁止；</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c）确认灭火器齐全、有效、放置于明显、便于取用的位置。</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d）车辆起步前，做好以下检查：</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1）在临时停靠站点，对上车乘客进行实名制验票，检查乘客所携带的物品，防范携带、夹带危险物品或者国家规定的违禁物品上车；</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2）确认行包摆放整齐稳妥，安全出口和通道畅通、无行包物品；</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3）清点乘客人数，确认无超员情况；督促乘客系好安全带；</w:t>
      </w:r>
    </w:p>
    <w:p>
      <w:pPr>
        <w:pStyle w:val="33"/>
        <w:widowControl w:val="0"/>
        <w:spacing w:line="560" w:lineRule="exact"/>
        <w:ind w:firstLine="551" w:firstLineChars="196"/>
        <w:rPr>
          <w:rFonts w:hAnsi="宋体" w:cs="宋体"/>
          <w:b/>
          <w:bCs/>
          <w:kern w:val="2"/>
          <w:sz w:val="28"/>
          <w:szCs w:val="28"/>
        </w:rPr>
      </w:pPr>
      <w:r>
        <w:rPr>
          <w:rFonts w:hint="eastAsia" w:hAnsi="宋体" w:cs="宋体"/>
          <w:b/>
          <w:bCs/>
          <w:kern w:val="2"/>
          <w:sz w:val="28"/>
          <w:szCs w:val="28"/>
        </w:rPr>
        <w:t>4、发车前安全告知和安全承诺</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4、1班线客车和旅游客车驾驶员应口头或通过播放宣传片、在车内明显位置标示等方式，对旅客进行安全告知，告知内容包括：</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a）客运公司名称、客车号牌、驾驶员及乘务员姓名和监督举报电话；</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b）车辆核载人数、行驶线路、经批准的停靠站点、中途休息站点；</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c）车辆安全出口及应急出口逃生方法、安全带和安全锤使用方法；</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d）法律法规规定的事项。</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4、2 客车驾驶员应向乘客进行安全承诺，承诺内容包括：</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a）不超速，严格按照道路限速要求行驶；</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b）不超员，车辆车辆乘员不得超过核定载客人数；</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c）不疲劳驾驶，日间连续驾驶时间不超过4h，夜间22时至凌晨6时连续驾驶时间不超过2h，每次停车休息时间不少于20min；</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d）不接打手机，在驾驶过程中保持注意力集中；</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e）不关闭动态监控系统，做到车辆运行实时在线；</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f）确保提醒乘客系好安全带，全程安要求佩戴使用；</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g）确保乘客生命安全，未旅途平安保驾护航。</w:t>
      </w:r>
    </w:p>
    <w:p>
      <w:pPr>
        <w:pStyle w:val="33"/>
        <w:widowControl w:val="0"/>
        <w:spacing w:line="560" w:lineRule="exact"/>
        <w:ind w:firstLine="562"/>
        <w:rPr>
          <w:rFonts w:hAnsi="宋体" w:cs="宋体"/>
          <w:bCs/>
          <w:kern w:val="2"/>
          <w:sz w:val="28"/>
          <w:szCs w:val="28"/>
        </w:rPr>
      </w:pPr>
      <w:r>
        <w:rPr>
          <w:rFonts w:hint="eastAsia" w:hAnsi="宋体" w:cs="宋体"/>
          <w:b/>
          <w:kern w:val="2"/>
          <w:sz w:val="28"/>
          <w:szCs w:val="28"/>
        </w:rPr>
        <w:t xml:space="preserve">第四条 </w:t>
      </w:r>
      <w:r>
        <w:rPr>
          <w:rFonts w:hint="eastAsia" w:hAnsi="宋体" w:cs="宋体"/>
          <w:bCs/>
          <w:kern w:val="2"/>
          <w:sz w:val="28"/>
          <w:szCs w:val="28"/>
        </w:rPr>
        <w:t xml:space="preserve"> 行车中安全驾驶操作</w:t>
      </w:r>
    </w:p>
    <w:p>
      <w:pPr>
        <w:pStyle w:val="33"/>
        <w:widowControl w:val="0"/>
        <w:spacing w:line="560" w:lineRule="exact"/>
        <w:ind w:firstLine="548" w:firstLineChars="196"/>
        <w:rPr>
          <w:rFonts w:hAnsi="宋体" w:cs="宋体"/>
          <w:bCs/>
          <w:kern w:val="2"/>
          <w:sz w:val="28"/>
          <w:szCs w:val="28"/>
        </w:rPr>
      </w:pPr>
      <w:r>
        <w:rPr>
          <w:rFonts w:hint="eastAsia" w:hAnsi="宋体" w:cs="宋体"/>
          <w:bCs/>
          <w:kern w:val="2"/>
          <w:sz w:val="28"/>
          <w:szCs w:val="28"/>
        </w:rPr>
        <w:t>1、基本要求</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1、1 应按照JT/T 915的要求规范驾驶操作车辆操纵装置；车辆行驶方向、速度等变化时，提前观察内、外后视镜，视线不应持续离开行驶方向超过2s。</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1、2 应根据道路条件、道路环境、大气条件、车辆技术性能、车辆装载质量等，合理控制行驶速度和跟车距离。行驶速度与跟车距离应满足以下要求：</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a）按照道路限速标志、标线标明的速度行驶；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b）在没有限速标志、标线且没有施划道路中心线的城市道路上，最高速度为30km/h；在没有限速标志、标线且同方向只有一条机动车道的城市道路上，最高速度为50km/h。</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c）在没有限速标志、标线且没有施划道路中心线的公路上，最高速度为40km/h；在没有限速标志、标线且同方向只有一条机动车道的公路上，最高速度为70km/h。</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d）遇有下列情形之一的，及时降低车速，行驶速度不超过30kn/h;</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1）进出非机动车道，通过铁路道口、急弯路、窄路和窄桥时；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2）掉头、转弯、下陡坡时；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3）遇雾、雨、雪、沙尘、冰雹，能见度在50m以内时；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4）在冰雪、泥泞的道路上行驶时。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5）牵引发生故障的机动车。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e）在高速公路上行驶，车速超过100km/h时，与同车道前车保持100m以上的距离；车速低于100zkm/h时，与同车道前车保持50m以上的距离。</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f）在高速公路上行驶，遇有雾、雨、雪、沙尘、冰雹等能见度较低时，应遵守以下要求：</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1）能见度小于500m且大于等于200m时，车速不应超过80 km/h，与同车道前车保持150m以上的距离；</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2) 能见度小于200m且大于等于100m时，车速不应超过60 km/h，与同车道前车保持100m以上的距离；</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3）能见度小于100m且大于等于50m时，车速不应超过40 km/h，与同车道前车保持50m以上的距离；</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4）能见度小于50m时，车速不应超过20 km/h，并从最近的出口尽快驶离高速公路。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1、3 行车中应遵守道路交通安全法律、法规的规定，不应有以下不安全驾驶行为：</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a）车门、行李舱门或车厢未关闭锁止时行车；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b）下陡坡时熄火或空挡滑行；</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c）占用应急车道行驶；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d）长时间骑轧车道分道分界线行驶；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e）在高速公路停车上下乘客；</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f）驾驶时聊天、使用手持电话等妨碍安全驾驶的行为；</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g）带不良情绪驾驶车辆。</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2、行驶位置和线路选择</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应按照以下要求选择合适的行驶线路，并操控车辆保持正确的行驶位置：</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a）在道路同方向施划有两条以上机动车道的路段行驶时，靠右侧的慢速车道行驶，不得长时间占用左侧的快速车道行驶；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b）在未施划道路中心线的路段行驶时，靠道路中间偏右位置行驶。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c）在交叉路口右转弯时，按照以下要求进行操作：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 xml:space="preserve"> 1）通过后视镜观察右侧后轮的行驶轨迹，为右侧后轮与路肩之间预留足够的转弯空间；同时观察两侧盲区内的交通情况，确认安全后，缓慢向右侧转向。</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 xml:space="preserve"> 2）在施划两条以上右转弯车道的交叉路口，选择靠左侧的右转弯车道转弯。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d）在交叉路口左转弯时，按照以下要求进行操作：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 xml:space="preserve"> 1）靠路口中心点的左侧转弯；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 xml:space="preserve"> 2）在施划两条以上左转弯车道的交叉路口，选择靠右侧的左转弯车道转弯。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e）在交叉路口转弯需要借用对向车道时，做好让车准备，为对向驶来的车辆预留足够的转弯空间；</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f）通过弯道时，提前降低车速，根据道路曲线的弯度调整转向盘，沿道路右侧行驶，不得借用对向车道行驶；通过急弯路段时，注意内侧后轮的行驶轨迹，为内侧后轮与路肩之间预留足够的转弯空间；</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3、上坡路段行驶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观察到上陡坡标志或上长而陡的坡路时，应按照以下要求操作：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a）提前预测坡度、坡长，选择右侧的慢车道或爬坡车道行驶；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b）提前将变速器操作杆置于合适的低挡位，在坡路时保持加速踏板位置；</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c）当发动机提供的动力不足时，迅速降挡；</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d）不定时察看水温表，当冷却液温度超过95℃时，及时选择安全区域停车降温；</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e）在坡路临时停车时，拉紧驻车制动器，挂入低速挡，开启危险报警闪光灯，将车辆前轮适当转向路肩、路侧山体等安全的一侧，并在成斜对角的两侧轮胎的后侧垫三角木，正确摆放危险警告标志。</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4、下坡路段行驶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观察到下陡坡标志、连续下坡标志或通过陡坡、连续转弯下坡路段时，应按照以下要求操作：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a）提前检验车辆制动性能是否正常，若制动性能异常，及时停车检查处理；</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b）离合器保持接合状态，发动机不熄火，视坡度大小将变速器操纵杆置于合适的挡位，坡度越大，挡位越低；</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c）根据速度情况，间隙使用行车制动器控制车速；装备有缓速器、排气制动灯辅助制动装置的车辆，应充分利用辅助制动装置减速；</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d）不占用对向车道行驶；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e）通过后视镜观察后侧来车情况，发现后侧来车出现制动失效等异常情况时，及时根据道路情况采取避让措施；</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f）在坡路临时停车时，拉紧驻车制动，挂入倒车挡，开启危险报警闪光灯，将车辆前轮适当转向路肩、路侧山体等安全的一侧，并在成斜对角的两侧轮胎的前侧垫三角木，正确摆放危险警告标志。</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5、急弯路段行驶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5、1 观察到急弯标志或通过急弯路段时，应提前减速，不占用对向车道行驶，在缓慢驶近弯道的过程中观察并判断弯道内的道路路面、转弯空间等情况，确认安全后低速通过。</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5、2通过有视线障碍的急弯路段，无法确认安全时，应按以下要求操作：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a）在入弯道前的安全区域停车，拉紧驻车制动器，必要时在车轮下垫三角木，开启危险报警闪光灯，放置危险警告标志。</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b）查看弯道处的转弯空间、路基坚实情况，确认安全后，低速平稳通过弯道，必要时由随车人员指挥通过。</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6、傍山险路行驶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6、1观察到傍山险路标志或通过傍山险路时，应按以下要求操作：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a）靠近道路中间或靠山体侧低速行驶；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b）遇对向来车时，判断对向来车的车型、速度、装载、拖挂等情况，选择道路较宽、视线良好、无障碍物的路段交会；对向来车不靠山体时，让对向来车先行；</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6、2 观察到注意落石标志或通过易出现塌方、山体滑坡、泥石流的危险路段，应按照以下要求操作：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a）靠近道路中间低速行驶；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b）观察前方路侧及山坡的情况，确认安全后迅速通过，不应在该区域停车。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c）观察到以下异常情形时，及时选择安全区域停车：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1）山坡土体出现变形、鼓包、裂缝，坡上物体出现倾斜；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2）山坡有落石，且伴有树木摇晃；</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3）动物惊恐异常；</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4）山坡上出现“沙沙”或“轰轰”等异常声音。</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7、高速公路行驶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7、1 从匝道驶入高速公路时，应开启左转向灯，在加速车道加速至最低速度要求的同时，观察左后侧来车情况，确认安全后，平缓地变更行车道行驶，关闭转向灯。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7、2 行驶速度与跟车距离应符合3、1、2的要求。</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7、3 不应长时间占用内侧快速车道行驶，不应在应急车道或硬路肩上行驶。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7、4车辆在高速公路行驶出现故障需要停车时，应按照以下要求操作：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a）选择安全区域停车，开启危险报警闪光灯，夜间同时开启示廓灯和后位灯，在来车方向距车辆150m以外摆放危险警告标志；</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b）将人员疏散到来车方向100m以外的护栏外侧的安全区域；</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c）报警或向所属单位报告。</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8、客运站内行驶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在客运站内，应按照以下要求操作：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a）服从工作人员指挥，按站内限速规定行驶，按规定停放；</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b）关闭车门，确认乘客已坐稳、系好安全带，再起步；</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c）依次有序进出客运站，若出入口为同一个通道，进站车辆应让出站车辆先行；</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d）停车后，先确认车辆已停稳，再打开车门。</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9、夜间行驶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9、1 夜间驾驶时，应按照以下要求正确使用车辆灯光:</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a）开启示廓灯，在路侧紧急停车时同时开启危险报警闪光灯，放置危险警告标志。</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b）在有路灯、照明良好的道路上行驶时，开启近光灯。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c）在没有路灯、照明不良的道路上行驶，速度超过30km/h时，开启远光灯；遇以下情况时，及时改用近光灯：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1）与同车道前车的距离小于50m时；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2）与相对方向来车的距离小于150m时；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3）在窄路、窄桥与非机动车会车时。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d）通过急弯、坡路、拱桥、人行横道或没有交通信号灯控制的路口时，交替使用远、近光灯示意。</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9、2 夜间驾驶时，应按照3、1、2的要求适当降低车速，加大跟车距离；客车夜间22时至凌晨6时行驶速度不应超过该路段限速的80%。</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10、恶劣气象条件下的行驶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10、1 在雾、雨、雪、沙尘、冰雹等低能见度气象条件下行驶时，应按照以下要求正确使用车辆灯光：</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a）开启近光灯、示廓灯；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b）能见度小于200m时，同时开启雾灯和前后位灯；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c）能见度小于100m时，开启雾灯、前后位灯和危险报警闪光灯；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10、2 在雾、雨、雪、沙尘、冰雹等恶劣气象条件下行驶时，应按照3、1、2的要求适当降低行驶速度，加大跟车距离。</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10、3 雨天行车时，除满足3、10、1和3、10、2的操作要求外，还应按照以下要求操作：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a）根据雨量大小使用刮水器档位，使用车内空调清除风窗玻璃和车门玻璃上的水雾；</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b）遇暴雨时，及时选择空旷、安全区域停车，待雨量变小或雨停后再继续行驶；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c）遇大风时，握稳转向盘，保持低速行驶，在避让障碍物或转弯时缓转转向盘，轻踩制动踏板；若感觉车辆行驶方向受大风影响时，立即选择空旷、安全区域停车；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d）遇连续下雨或久旱暴雨时，不应靠近路侧行驶；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e）遇积水路段，先观察和判断积水的深度、流速等情况，确认安全后，低速平稳通过；通过积水路段后，轻踩制动踏板；遇路段积水严重时，选择其他安全线路行驶。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10、4 雾天行车时，除满足3、10、1和3、10、2的操作要求外，还应按照以下要求操作：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a）开启车窗，适当鸣喇叭提醒；</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b）发现后侧来车的跟车距离过近时，在保持与前车足够的跟车距离的情况下，适当用制动减速提醒后车。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10、5 冰雪天行车时，除满足3、10、1和3、10、2的操作要求外，还应按照以下要求操作: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a）加速时，轻踩加速踏板；减速时，轻踩制动踏板或利用低速档减速，不应紧急制动；</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b）转向时，缓转转向盘，不应急转向；</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c）遇路面冰雪覆盖时，循车辙行驶，并利用道路两侧的树木、电杆、交通标志等判断行驶路线。</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10、6 高温天行车时，按照以下要求操作：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a）不定时查看水温表，当冷却液温度超过95℃时，应及时选择阴凉、安全区域停车降温；</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b）宜每隔2h或每行驶150km停车检查轮胎压力、温度，发现胎温、胎压过高时，选择阴凉、安全区域停车降温，不可采取放气或泼冷水方式降压、降温；</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c）连续频繁使用行车制动器时，宜每行驶3km-4km选择阴凉、安全区域停车，检查制动器状况，采取自燃降温方式降低行车制动器温度。</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11、行车中检查</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11、1 应不定时查看车上各种仪表，察听发动机及底盘声音，辨识车辆是否出现异常状况。出现以下情况时，应立即选择安全区域停车检查：</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a）仪表报警灯亮起时；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b）操纵困难、车身跳到或颤抖、机件有异响或有异常气味、冷却液温度异常时；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c）发动机动力突然下降时；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d）转向盘的操纵变得沉重并偏向一侧时；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e）制动不良时；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f）车辆灯光出现故障时。</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11、2 中途停车时，应逆时针绕车辆一周，按照JT/T915的要求检查车辆仪表、轮胎、悬挂系统、螺栓等重点安全部件是否齐全、技术状况是否正常，车辆有无油液泄漏，尾气颜色是否正常，并如实填写车辆日常检查表。</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11、3 中途在服务区休息时，在车辆重新起步前，客车驾驶员应清点乘客人数，确认无漏员情况；</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11、4 驾驶员应随时通过后视镜观察货物的捆绑、覆盖情况；中途停车时，应检查货物的捆绑、固定是否牢固，覆盖是否严实，货厢栏板锁止机构有无松动。</w:t>
      </w:r>
    </w:p>
    <w:p>
      <w:pPr>
        <w:pStyle w:val="33"/>
        <w:widowControl w:val="0"/>
        <w:spacing w:line="560" w:lineRule="exact"/>
        <w:ind w:firstLine="551" w:firstLineChars="196"/>
        <w:rPr>
          <w:rFonts w:hAnsi="宋体" w:cs="宋体"/>
          <w:b/>
          <w:kern w:val="2"/>
          <w:sz w:val="28"/>
          <w:szCs w:val="28"/>
        </w:rPr>
      </w:pPr>
      <w:bookmarkStart w:id="118" w:name="_Toc445824592"/>
      <w:r>
        <w:rPr>
          <w:rFonts w:hint="eastAsia" w:hAnsi="宋体" w:cs="宋体"/>
          <w:b/>
          <w:kern w:val="2"/>
          <w:sz w:val="28"/>
          <w:szCs w:val="28"/>
        </w:rPr>
        <w:t>第五条  应急处置</w:t>
      </w:r>
      <w:bookmarkEnd w:id="118"/>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1、遇前方有障碍物</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a）握稳转向盘立即减速，同时迅速观察车辆前方和两侧交通情况；</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b）待车速明显降低后，转动转向盘绕过障碍物，或操控车辆向道路情况简单或人员、障碍物较少的一侧避让；转动转向盘的幅度不应过大，转动速度不应过猛。</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c）车辆重心较高或车速较高时，不得采取紧急转向避让措施。</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2、车辆转向失灵</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a）立即采取以下减速措施，保持车辆平稳减速，并尽快平稳停车：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1）踩踏制动踏板并注意制动强度不要过大，降低档位；</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2）装备有缓速器等辅助制动装置的车辆，同时开启辅助制动装置；</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b）全面观察周边的交通情况，通过开启危险报警闪光灯，交替变换远近光灯、鸣喇叭或打手势，向其他道路交通参与者发出警示信号。</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3、车辆制动失效</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a）握稳转向盘，控制车辆行驶方向；</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b）降低档位至最低档，逐渐拉紧驻车制动器，装备有缓速器等辅助制动装置的车辆，同时开启辅助制动装置，保持车辆平稳减速停车；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c）观察周边的地形条件，利用紧急避险车道、坡道或用车辆侧面擦碰岩壁、安全护栏等方式减速停车。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d）全面观察周边的交通情况，通过开启危险报警闪光灯、交替变换远近光灯、鸣喇叭或打手势，向其他道路交通参与者发出警示信号。</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4、车辆爆胎</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a）遇前轮爆胎，立即握稳转向盘，尽量控制车辆直线滑行，不可踩踏制动踏板；若已有方向偏离，控制行驶方向时，不可过度矫正；待车速明显降低后，就近选择安全区域停车。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b）遇后轮爆胎，握稳转向盘，轻踩制动踏板，选择安全区域停车。</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5、车辆侧滑</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a）发生整车侧滑时，按照以下要求操作：</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1）迅速向侧滑的方向小幅转动转向盘，并及时回转向盘进行调整；</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2）若车辆配备防抱死制动装置，立即踩踏制动踏板到底；若车辆未配备防抱死制动装置，连续踩踏、放松制动踏板；</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b）发生前轮侧滑时，迅速向侧滑的相反方向小幅转动转向盘，并及时回转转向盘进行调整；</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c）发生后轮侧滑时，迅速向侧滑的方向小幅转动转向盘，并及时回转转向盘进行调整；</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d）遇路面湿滑时，除按a）、b）和c）的要求操作外，还可同时轻踩加速踏板。</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6、车辆自燃</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a）立即在安全区域停车，打开车门，关闭点火开关，电源总开关。</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b）按以下要求组织现场人员安全疏散：</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1）遇电气开关无法打开车门时，通过操纵设置在车门附近的应急阀手动开启车门或使用安全锤破窗，组织现场人员逃生。</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2）将现场人员疏散到来车方向距事故发生地点100m以外道路或护栏外侧的安全区域；有人员受伤时，及时采取自救和互救措施。</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c）拨打119报警电话，并向所属单位报告。</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d）起火初期，按照以下要求采取控制火势的措施：</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1）灭火时，站在上风位置，将灭火器对准火焰根部喷射，由近及远，左右扫射，快速推进；</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2）遇发动机舱内冒烟或出现火苗，尽量不要打开发动机罩，从车身通气孔、散热器或车底侧采取灭火措施；</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3）遇车厢内冒烟或出现火苗，对准起火部位采取灭火措施；</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7、驾驶员突发疾病</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a）立即开启危险报警闪光灯，尽快选择安全区域停车；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b）车辆停稳后，拉紧驻车制动器，打开车门并告知现场人员临时停车原因，请他人协助摆放危险警告标志和组织现场人员安全疏散；</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c）及时采取自救措施，若病情不明或病情较严重时，立即拨打120急救电话，同时向所属单位管理人员报告现场情况及车辆停靠位置，请求救援。</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8、旅客突发疾病</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a）立即在安全区域停车，开危险报警闪光灯、放置危险警告标志；</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b）探查乘客病情，及时采取救助措施；</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c）若病情不明或疾病较严重时，立即向车内寻求医务专业人员救助、拨打120急救电话或送医院救治，同时向其他乘客做好解释工作。</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9、车内发现可疑爆炸物品</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a）立即选择安全区域停车，尽量将车辆停靠在远离危险源和人流密集的地防；</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b）迅速组织现场人员安全疏散，关闭电源、燃油总开关，按规定摆放危险警告标志；</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c）拨打报警电话，并向所属单位报告，不应触动可疑爆炸物品；</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d）取下车载灭火器，做好初期火情扑救准备。</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10、收到爆炸威胁信息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a）立即选择安全区域停车，尽量将车辆停靠在远离危险源和人流密集的地方；</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b）迅速组织现场人员安全疏散，关闭电源、燃油总开关，按规定摆放危险警告标志；</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c）拨打110报警电话，并向所属单位报告，等待警察抵达现场进行处置；</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11、发生恐怖劫持</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a）选择安全区域停车，尽量与作案人员周旋，记清作案人员的体貌特征、衣着、口音、凶器等；</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b）设法用短信等方式报警或者将险情传递出去，疏散现场人员，保护自身安全；</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c）作案人员逃离现场时，观察其逃跑方向，立即拨打110报警电话，并向所属单位报告；</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d）遇持枪射击拦截时，驾驶车辆加速冲过，远离拦截地，选择安全区域停车并拨打110报警电话。交通事故现场处置</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第六条  交通事故现场处置</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1、采取安全防范措施</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a）及时正确摆放危险警告标志：</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1）若一般道路上，摆放在来车方向距事故车辆50m至100m以外的位置；若在城市快速路和高速公路上，摆放在来车方向距事故车辆150m以外的位置；夜间摆放的距离应适当增加；</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2）若在坡道、弯道、隧道等视线不良的路段，摆放在入坡道、入弯道、入隧道或能更早提醒来车注意的位置；</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3）当事故车辆占用对向车道或会影响对向来车正常通过时，在车辆前方和后方的合适位置同时摆放。</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b）若车辆的危险报警闪光灯仍有效，立即开启；</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c）在夜间或雨、雾等视线不良天气条件下，若车辆的示廓灯和前后位灯仍有效，立即同时开启。</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2、组织现场人员疏散</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a）若一般道路上，组织现场人员转移到道路以外的安全区域；若在高速公路上，转移到来车方向距车辆100m以外的道路或护栏外侧的安全区域；不应让现场人员滞留在行车道上；</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b）若事故车辆出现起火或与道路危险货物运输车辆发生碰撞产生泄漏等情况时，立即隔离现场，组织现场人员转移至安全地带，采取降温、灭火等措施，必要时设法将车辆驶离现场；</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c）若隧道内事故车辆出现起火或与道路危险货物运输车辆发生碰撞产生泄漏等情况时，立即组织现场人员沿远离事故车辆或从距隧道出入口、安全通道较近的方向逃生。</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3、报警。</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拨打车辆保险电话和122道路交通事故报警电话，说明报警人姓名和联系方式、事故发生时间和地点、人员伤亡情况、车辆类型、车辆牌号、车辆保险、装载货物情况、是否产生泄漏或起火等信息，同时报告所属单位；</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b）报警时，可利用道路里程牌、道路指示牌、手机导航软件、即时通行软件、门牌号码、电线杆编号等信息，确认事故所在的位置；</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4、参与伤员救助。</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a）对伤员的处境和伤情进行全面检查和判断，确认受伤部位，选择正确的急救方法；</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b）从车体中移出伤员时，动作要轻柔，不应强行拉拽伤员肢体或随意拔出插入伤员体内的异物；</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c）正确搬运伤员、避免因搬运不当对伤员造成二次伤害</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d）将伤情较轻的伤员疏散到救护车易于接近、夜间有照明的安全区域，对伤员进行伤口包扎、固定等处理；</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e）向过往车辆求助等方法，将伤情较重的伤员尽快送医院抢救。</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5、事故现场保护。</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a）因抢救受伤人员需变动现场时，标记伤员的原始位置；</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b）从车辆前方、侧面和后方的不同角度，对事故车辆的位置、受损部位及受损程度等做好拍摄记录；</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c）遇雨、雪、大风等不良天气条件可能会对事故现场重要痕迹、物证造成破坏时，对现场制动印痕、散落物等进行遮盖。</w:t>
      </w:r>
    </w:p>
    <w:p>
      <w:pPr>
        <w:pStyle w:val="33"/>
        <w:widowControl w:val="0"/>
        <w:spacing w:line="560" w:lineRule="exact"/>
        <w:ind w:firstLine="551" w:firstLineChars="196"/>
        <w:rPr>
          <w:rFonts w:hAnsi="宋体" w:cs="宋体"/>
          <w:b/>
          <w:kern w:val="2"/>
          <w:sz w:val="28"/>
          <w:szCs w:val="28"/>
        </w:rPr>
      </w:pPr>
      <w:r>
        <w:rPr>
          <w:rFonts w:hint="eastAsia" w:hAnsi="宋体" w:cs="宋体"/>
          <w:b/>
          <w:kern w:val="2"/>
          <w:sz w:val="28"/>
          <w:szCs w:val="28"/>
        </w:rPr>
        <w:t>第七条  车辆回场后检查</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1、按照JT/T915的要求检查车辆轮胎、转向系统、制动系统、悬挂系统、灯光、螺栓、安全锤、座椅安全带等重点安全部件是否齐全、技术状况是否正常，车辆有无漏油、漏气现象，并如实填写车辆日常检查表。</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2、应对当天车辆运行中出现的异常情况填写报修单，交由专业维修人员开展维修作业。</w:t>
      </w:r>
    </w:p>
    <w:p>
      <w:pPr>
        <w:pStyle w:val="33"/>
        <w:widowControl w:val="0"/>
        <w:spacing w:line="560" w:lineRule="exact"/>
        <w:ind w:firstLine="548" w:firstLineChars="196"/>
        <w:rPr>
          <w:rFonts w:hAnsi="宋体" w:cs="宋体"/>
          <w:kern w:val="2"/>
          <w:sz w:val="28"/>
          <w:szCs w:val="28"/>
        </w:rPr>
      </w:pPr>
      <w:r>
        <w:rPr>
          <w:rFonts w:hint="eastAsia" w:hAnsi="宋体" w:cs="宋体"/>
          <w:kern w:val="2"/>
          <w:sz w:val="28"/>
          <w:szCs w:val="28"/>
        </w:rPr>
        <w:t>3、客车驾驶员应如实填写行车日志。</w:t>
      </w:r>
    </w:p>
    <w:p>
      <w:pPr>
        <w:pStyle w:val="4"/>
        <w:keepNext w:val="0"/>
        <w:keepLines w:val="0"/>
        <w:spacing w:before="0" w:after="0" w:line="560" w:lineRule="exact"/>
        <w:rPr>
          <w:rFonts w:ascii="宋体" w:hAnsi="宋体" w:eastAsia="宋体" w:cs="宋体"/>
          <w:sz w:val="28"/>
          <w:szCs w:val="28"/>
        </w:rPr>
      </w:pPr>
      <w:bookmarkStart w:id="119" w:name="_Toc126414457"/>
      <w:r>
        <w:rPr>
          <w:rFonts w:hint="eastAsia" w:ascii="宋体" w:hAnsi="宋体" w:eastAsia="宋体" w:cs="宋体"/>
          <w:sz w:val="28"/>
          <w:szCs w:val="28"/>
        </w:rPr>
        <w:t>第二节  驾驶员应急驾驶操作规程</w:t>
      </w:r>
      <w:bookmarkEnd w:id="119"/>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切实提升驾驶员应急驾驶操作能力，妥善处置各类突发情况，防止发生道路运输安全事故，保障人民群众生命和财产安全，依据《中华人民共和国安全生产法》、《中华人民共和国道路交通安全法》、《中华人民共和国突发事件应对法》、《生产安全事故应急条例》、《交通运输突发事件应急管理规定》等有关规定，以及交通运输部《道路运输驾驶员应急驾驶操作指南（试行）》，特制定本应急操作规程。</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本操作规程围绕驾驶员遇到突发情况的应急处置、事故脱险与逃生等情形，针对乘客干扰驾驶员、车辆自燃、长大下坡制动失效、车辆爆胎、湿滑路面行驶、紧急躲避障碍物、驾驶视线不良、突遇自然灾害、驾乘人员突发疾病、车辆碰撞、车辆侧翻、车辆起火、车辆落水等13个典型场景，提出了相应的应急处置措施及要领、注意事项，为各单位加强驾驶员应急驾驶技能培训，提升驾驶员应急处置能力提供基本遵循。</w:t>
      </w:r>
    </w:p>
    <w:p>
      <w:pPr>
        <w:spacing w:line="560" w:lineRule="exact"/>
        <w:ind w:firstLine="562" w:firstLineChars="200"/>
        <w:rPr>
          <w:rFonts w:ascii="宋体" w:hAnsi="宋体" w:cs="宋体"/>
          <w:b/>
          <w:bCs/>
          <w:sz w:val="28"/>
          <w:szCs w:val="28"/>
        </w:rPr>
      </w:pPr>
      <w:bookmarkStart w:id="120" w:name="_Toc20753"/>
      <w:bookmarkStart w:id="121" w:name="_Toc70664406"/>
      <w:bookmarkStart w:id="122" w:name="_Toc11569"/>
      <w:bookmarkStart w:id="123" w:name="_Toc29667"/>
      <w:bookmarkStart w:id="124" w:name="_Toc5285"/>
      <w:bookmarkStart w:id="125" w:name="_Toc30101"/>
      <w:bookmarkStart w:id="126" w:name="_Toc14820"/>
      <w:r>
        <w:rPr>
          <w:rFonts w:hint="eastAsia" w:ascii="宋体" w:hAnsi="宋体" w:cs="宋体"/>
          <w:b/>
          <w:bCs/>
          <w:sz w:val="28"/>
          <w:szCs w:val="28"/>
        </w:rPr>
        <w:t>第三条  应急处置原则</w:t>
      </w:r>
      <w:bookmarkEnd w:id="120"/>
      <w:bookmarkEnd w:id="121"/>
      <w:bookmarkEnd w:id="122"/>
      <w:bookmarkEnd w:id="123"/>
      <w:bookmarkEnd w:id="124"/>
      <w:bookmarkEnd w:id="125"/>
      <w:bookmarkEnd w:id="126"/>
      <w:r>
        <w:rPr>
          <w:rFonts w:hint="eastAsia" w:ascii="宋体" w:hAnsi="宋体" w:cs="宋体"/>
          <w:b/>
          <w:bCs/>
          <w:sz w:val="28"/>
          <w:szCs w:val="28"/>
        </w:rPr>
        <w:t>。</w:t>
      </w:r>
    </w:p>
    <w:p>
      <w:pPr>
        <w:spacing w:line="560" w:lineRule="exact"/>
        <w:ind w:firstLine="560" w:firstLineChars="200"/>
        <w:rPr>
          <w:rFonts w:ascii="宋体" w:hAnsi="宋体" w:cs="宋体"/>
          <w:sz w:val="28"/>
          <w:szCs w:val="28"/>
        </w:rPr>
      </w:pPr>
      <w:r>
        <w:rPr>
          <w:rFonts w:hint="eastAsia" w:ascii="宋体" w:hAnsi="宋体" w:cs="宋体"/>
          <w:sz w:val="28"/>
          <w:szCs w:val="28"/>
        </w:rPr>
        <w:t>1、以人为本，生命至上。将驾乘人员的生命安全放在第一位，坚持“先人后物、救人为主、减免损失”原则，有效防范化解重大人员伤亡风险，切实把保护驾乘人员生命安全放在最高位置、作为最高准则，最大限度消除威胁人身安全的各类因素，减少事故损失。</w:t>
      </w:r>
    </w:p>
    <w:p>
      <w:pPr>
        <w:spacing w:line="560" w:lineRule="exact"/>
        <w:ind w:firstLine="560" w:firstLineChars="200"/>
        <w:rPr>
          <w:rFonts w:ascii="宋体" w:hAnsi="宋体" w:cs="宋体"/>
          <w:sz w:val="28"/>
          <w:szCs w:val="28"/>
        </w:rPr>
      </w:pPr>
      <w:bookmarkStart w:id="127" w:name="_Toc2488"/>
      <w:bookmarkStart w:id="128" w:name="_Toc70664407"/>
      <w:bookmarkStart w:id="129" w:name="_Toc24635"/>
      <w:bookmarkStart w:id="130" w:name="_Toc17202"/>
      <w:bookmarkStart w:id="131" w:name="_Toc31787"/>
      <w:bookmarkStart w:id="132" w:name="_Toc32701"/>
      <w:bookmarkStart w:id="133" w:name="_Toc17613"/>
      <w:r>
        <w:rPr>
          <w:rFonts w:hint="eastAsia" w:ascii="宋体" w:hAnsi="宋体" w:cs="宋体"/>
          <w:sz w:val="28"/>
          <w:szCs w:val="28"/>
        </w:rPr>
        <w:t>2、沉着冷静，准确判断</w:t>
      </w:r>
      <w:bookmarkEnd w:id="127"/>
      <w:bookmarkEnd w:id="128"/>
      <w:bookmarkEnd w:id="129"/>
      <w:bookmarkEnd w:id="130"/>
      <w:bookmarkEnd w:id="131"/>
      <w:bookmarkEnd w:id="132"/>
      <w:bookmarkEnd w:id="133"/>
      <w:r>
        <w:rPr>
          <w:rFonts w:hint="eastAsia" w:ascii="宋体" w:hAnsi="宋体" w:cs="宋体"/>
          <w:sz w:val="28"/>
          <w:szCs w:val="28"/>
        </w:rPr>
        <w:t>。保持“心态冷静、头脑清醒、反应迅速、处理果断”的状态，根据实际情况迅速做出判断，及时采取正确处理措施，克服“惊慌失措、犹豫不决”等不利心态，避免错失处置时机；同时稳定乘客情绪，防止发生二次事故，保障乘客安全。</w:t>
      </w:r>
    </w:p>
    <w:p>
      <w:pPr>
        <w:spacing w:line="560" w:lineRule="exact"/>
        <w:ind w:firstLine="560" w:firstLineChars="200"/>
        <w:rPr>
          <w:rFonts w:ascii="宋体" w:hAnsi="宋体" w:cs="宋体"/>
          <w:sz w:val="28"/>
          <w:szCs w:val="28"/>
        </w:rPr>
      </w:pPr>
      <w:bookmarkStart w:id="134" w:name="_Toc4179"/>
      <w:bookmarkStart w:id="135" w:name="_Toc20351"/>
      <w:bookmarkStart w:id="136" w:name="_Toc10110"/>
      <w:bookmarkStart w:id="137" w:name="_Toc11436"/>
      <w:bookmarkStart w:id="138" w:name="_Toc70664408"/>
      <w:bookmarkStart w:id="139" w:name="_Toc15429"/>
      <w:bookmarkStart w:id="140" w:name="_Toc26229"/>
      <w:r>
        <w:rPr>
          <w:rFonts w:hint="eastAsia" w:ascii="宋体" w:hAnsi="宋体" w:cs="宋体"/>
          <w:sz w:val="28"/>
          <w:szCs w:val="28"/>
        </w:rPr>
        <w:t>3、及时减速，规避风险</w:t>
      </w:r>
      <w:bookmarkEnd w:id="134"/>
      <w:bookmarkEnd w:id="135"/>
      <w:bookmarkEnd w:id="136"/>
      <w:bookmarkEnd w:id="137"/>
      <w:bookmarkEnd w:id="138"/>
      <w:bookmarkEnd w:id="139"/>
      <w:bookmarkEnd w:id="140"/>
      <w:r>
        <w:rPr>
          <w:rFonts w:hint="eastAsia" w:ascii="宋体" w:hAnsi="宋体" w:cs="宋体"/>
          <w:sz w:val="28"/>
          <w:szCs w:val="28"/>
        </w:rPr>
        <w:t>。按照“先制动、后转向”“让速不让道”的原则，迅速降低车速，有效控制行驶方向，尽力控制安全风险，尽可能使车辆在碰撞前处于停车或低速行进状态，同时向其他交通参与者及时传递危险信号。</w:t>
      </w:r>
    </w:p>
    <w:p>
      <w:pPr>
        <w:spacing w:line="560" w:lineRule="exact"/>
        <w:ind w:firstLine="560" w:firstLineChars="200"/>
        <w:rPr>
          <w:rFonts w:ascii="宋体" w:hAnsi="宋体" w:cs="宋体"/>
          <w:sz w:val="28"/>
          <w:szCs w:val="28"/>
        </w:rPr>
      </w:pPr>
      <w:bookmarkStart w:id="141" w:name="_Toc26226"/>
      <w:bookmarkStart w:id="142" w:name="_Toc28799"/>
      <w:bookmarkStart w:id="143" w:name="_Toc26918"/>
      <w:bookmarkStart w:id="144" w:name="_Toc13466"/>
      <w:bookmarkStart w:id="145" w:name="_Toc2123"/>
      <w:bookmarkStart w:id="146" w:name="_Toc70664409"/>
      <w:bookmarkStart w:id="147" w:name="_Toc3419"/>
      <w:r>
        <w:rPr>
          <w:rFonts w:hint="eastAsia" w:ascii="宋体" w:hAnsi="宋体" w:cs="宋体"/>
          <w:sz w:val="28"/>
          <w:szCs w:val="28"/>
        </w:rPr>
        <w:t>4、避重就轻，减少损失</w:t>
      </w:r>
      <w:bookmarkEnd w:id="141"/>
      <w:bookmarkEnd w:id="142"/>
      <w:bookmarkEnd w:id="143"/>
      <w:bookmarkEnd w:id="144"/>
      <w:bookmarkEnd w:id="145"/>
      <w:bookmarkEnd w:id="146"/>
      <w:bookmarkEnd w:id="147"/>
      <w:r>
        <w:rPr>
          <w:rFonts w:hint="eastAsia" w:ascii="宋体" w:hAnsi="宋体" w:cs="宋体"/>
          <w:sz w:val="28"/>
          <w:szCs w:val="28"/>
        </w:rPr>
        <w:t>。事故发生不可避免时，对现场情况进行快速判断，按照“损物保人”的原则，采用危害较小或损失较轻的处置方案，尽可能减少事故造成的人员伤亡与财产损失。</w:t>
      </w:r>
    </w:p>
    <w:p>
      <w:pPr>
        <w:spacing w:line="560" w:lineRule="exact"/>
        <w:ind w:firstLine="562" w:firstLineChars="200"/>
        <w:rPr>
          <w:rFonts w:ascii="宋体" w:hAnsi="宋体" w:cs="宋体"/>
          <w:sz w:val="28"/>
          <w:szCs w:val="28"/>
        </w:rPr>
      </w:pPr>
      <w:bookmarkStart w:id="148" w:name="_Toc28601"/>
      <w:bookmarkStart w:id="149" w:name="_Toc27293"/>
      <w:bookmarkStart w:id="150" w:name="_Toc26952"/>
      <w:bookmarkStart w:id="151" w:name="_Toc23732"/>
      <w:bookmarkStart w:id="152" w:name="_Toc24018"/>
      <w:bookmarkStart w:id="153" w:name="_Toc70664410"/>
      <w:bookmarkStart w:id="154" w:name="_Toc20310"/>
      <w:r>
        <w:rPr>
          <w:rFonts w:hint="eastAsia" w:ascii="宋体" w:hAnsi="宋体" w:cs="宋体"/>
          <w:b/>
          <w:bCs/>
          <w:sz w:val="28"/>
          <w:szCs w:val="28"/>
        </w:rPr>
        <w:t>第四条  应急处置操作基本要领</w:t>
      </w:r>
      <w:bookmarkEnd w:id="148"/>
      <w:bookmarkEnd w:id="149"/>
      <w:bookmarkEnd w:id="150"/>
      <w:bookmarkEnd w:id="151"/>
      <w:bookmarkEnd w:id="152"/>
      <w:bookmarkEnd w:id="153"/>
      <w:bookmarkEnd w:id="154"/>
      <w:r>
        <w:rPr>
          <w:rFonts w:hint="eastAsia" w:ascii="宋体" w:hAnsi="宋体" w:cs="宋体"/>
          <w:b/>
          <w:bCs/>
          <w:sz w:val="28"/>
          <w:szCs w:val="28"/>
        </w:rPr>
        <w:t>。</w:t>
      </w:r>
      <w:r>
        <w:rPr>
          <w:rFonts w:hint="eastAsia" w:ascii="宋体" w:hAnsi="宋体" w:cs="宋体"/>
          <w:sz w:val="28"/>
          <w:szCs w:val="28"/>
        </w:rPr>
        <w:t>针对不同的突发情况，驾驶员在处置过程中，遵循基本通用处置程序，采取相应处置措施。处置程序的先后顺序，可结合现场情况灵活应对、相应调整。</w:t>
      </w:r>
    </w:p>
    <w:p>
      <w:pPr>
        <w:spacing w:line="560" w:lineRule="exact"/>
        <w:ind w:firstLine="560" w:firstLineChars="200"/>
        <w:rPr>
          <w:rFonts w:ascii="宋体" w:hAnsi="宋体" w:cs="宋体"/>
          <w:sz w:val="28"/>
          <w:szCs w:val="28"/>
        </w:rPr>
      </w:pPr>
      <w:r>
        <w:rPr>
          <w:rFonts w:hint="eastAsia" w:ascii="宋体" w:hAnsi="宋体" w:cs="宋体"/>
          <w:sz w:val="28"/>
          <w:szCs w:val="28"/>
        </w:rPr>
        <w:t>1、减速停车。发生突发情况时，驾驶员要控制好方向盘，使车辆直线行驶，将车辆停至安全停车区域，尽量避开人群集中区域。车辆停稳后，迅速关闭点火开关，拉紧驻车制动，开启危险报警闪光灯，夜间或视线不良天气条件下还需开启示廓灯和后位灯。</w:t>
      </w:r>
    </w:p>
    <w:p>
      <w:pPr>
        <w:spacing w:line="560" w:lineRule="exact"/>
        <w:ind w:firstLine="560" w:firstLineChars="200"/>
        <w:rPr>
          <w:rFonts w:ascii="宋体" w:hAnsi="宋体" w:cs="宋体"/>
          <w:sz w:val="28"/>
          <w:szCs w:val="28"/>
        </w:rPr>
      </w:pPr>
      <w:r>
        <w:rPr>
          <w:rFonts w:hint="eastAsia" w:ascii="宋体" w:hAnsi="宋体" w:cs="宋体"/>
          <w:sz w:val="28"/>
          <w:szCs w:val="28"/>
        </w:rPr>
        <w:t>2、警示。一般道路上，在故障车辆来车方向同车道50米至100米处摆放危险警告标志。城市快速路和高速公路上，在故障车辆来车方向150米外摆放危险警告标志。夜间摆放危险警告标志的距离还应适当增加。在转弯路段，可视情在车辆前、后方均摆放危险警告标志。</w:t>
      </w:r>
    </w:p>
    <w:p>
      <w:pPr>
        <w:spacing w:line="560" w:lineRule="exact"/>
        <w:ind w:firstLine="560" w:firstLineChars="200"/>
        <w:rPr>
          <w:rFonts w:ascii="宋体" w:hAnsi="宋体" w:cs="宋体"/>
          <w:sz w:val="28"/>
          <w:szCs w:val="28"/>
        </w:rPr>
      </w:pPr>
      <w:r>
        <w:rPr>
          <w:rFonts w:hint="eastAsia" w:ascii="宋体" w:hAnsi="宋体" w:cs="宋体"/>
          <w:sz w:val="28"/>
          <w:szCs w:val="28"/>
        </w:rPr>
        <w:t>3、逃生。驾驶员第一时间开启车门，组织乘客有序下车，尽快撤离危险区域。遇车门无法打开时，指导乘客通过应急门、应急窗、安全顶窗或使用应急锤等尖锐器械击破车辆侧窗进行逃生。告知乘客切勿留恋财物。火灾逃生时，应注意做好个人防护。驾驶人员不应先于乘客撤离现场。</w:t>
      </w:r>
    </w:p>
    <w:p>
      <w:pPr>
        <w:spacing w:line="560" w:lineRule="exact"/>
        <w:ind w:firstLine="560" w:firstLineChars="200"/>
        <w:rPr>
          <w:rFonts w:ascii="宋体" w:hAnsi="宋体" w:cs="宋体"/>
          <w:sz w:val="28"/>
          <w:szCs w:val="28"/>
        </w:rPr>
      </w:pPr>
      <w:r>
        <w:rPr>
          <w:rFonts w:hint="eastAsia" w:ascii="宋体" w:hAnsi="宋体" w:cs="宋体"/>
          <w:sz w:val="28"/>
          <w:szCs w:val="28"/>
        </w:rPr>
        <w:t>4、疏散。及时将逃离事故车辆的乘客疏散到车后100米以外的右边路侧或护栏外侧的安全区域，避免二次事故的发生。</w:t>
      </w:r>
    </w:p>
    <w:p>
      <w:pPr>
        <w:spacing w:line="560" w:lineRule="exact"/>
        <w:ind w:firstLine="560" w:firstLineChars="200"/>
        <w:rPr>
          <w:rFonts w:ascii="宋体" w:hAnsi="宋体" w:cs="宋体"/>
          <w:sz w:val="28"/>
          <w:szCs w:val="28"/>
        </w:rPr>
      </w:pPr>
      <w:r>
        <w:rPr>
          <w:rFonts w:hint="eastAsia" w:ascii="宋体" w:hAnsi="宋体" w:cs="宋体"/>
          <w:sz w:val="28"/>
          <w:szCs w:val="28"/>
        </w:rPr>
        <w:t>5、报警。及时拨打122报警电话（高速公路拔打12122），上报事故发生时间和地点、车辆号牌、人员伤亡和损失等情况。若车辆着火燃烧，同步拨打119火警电话。若出现人员伤亡，同步拨打120急救电话。交通警察、消防队员、综合交通执法人员、医生等到达现场后，现场人员应积极配合做好相关工作。</w:t>
      </w:r>
    </w:p>
    <w:p>
      <w:pPr>
        <w:spacing w:line="560" w:lineRule="exact"/>
        <w:ind w:firstLine="560" w:firstLineChars="200"/>
        <w:rPr>
          <w:rFonts w:ascii="宋体" w:hAnsi="宋体" w:cs="宋体"/>
          <w:sz w:val="28"/>
          <w:szCs w:val="28"/>
        </w:rPr>
      </w:pPr>
      <w:r>
        <w:rPr>
          <w:rFonts w:hint="eastAsia" w:ascii="宋体" w:hAnsi="宋体" w:cs="宋体"/>
          <w:sz w:val="28"/>
          <w:szCs w:val="28"/>
        </w:rPr>
        <w:t>6、救助。按照“先救命，后治伤”的原则，根据人员伤情及施救者医学掌握程度进行科学有效施救，切忌随意移动、拉拽、摇晃伤员，不能施救时应耐心等待医生救护。存在火灾、爆炸等危险时，应采取正确的搬运方法，及时将伤员转移到安全地带。对于急需救治的伤员，及时求助过往车辆送至最近医院。</w:t>
      </w:r>
    </w:p>
    <w:p>
      <w:pPr>
        <w:spacing w:line="560" w:lineRule="exact"/>
        <w:ind w:firstLine="560" w:firstLineChars="200"/>
        <w:rPr>
          <w:rFonts w:ascii="宋体" w:hAnsi="宋体" w:cs="宋体"/>
          <w:sz w:val="28"/>
          <w:szCs w:val="28"/>
        </w:rPr>
      </w:pPr>
      <w:r>
        <w:rPr>
          <w:rFonts w:hint="eastAsia" w:ascii="宋体" w:hAnsi="宋体" w:cs="宋体"/>
          <w:sz w:val="28"/>
          <w:szCs w:val="28"/>
        </w:rPr>
        <w:t>7、现场保护。在保证自身安全情况下，可使用相机或手机，从车辆前方、侧面和后方对事故相关车辆的位置、受损部位及受损程度等事故现场情况做好拍摄记录。因抢救伤员而变动现场的，应标记伤员的原始位置。遇不良天气条件可能会对事故现场重要痕迹、物证造成破坏的，采用塑料布、席子等对现场血迹、制动印痕、散落物等进行遮盖。</w:t>
      </w:r>
    </w:p>
    <w:p>
      <w:pPr>
        <w:spacing w:line="560" w:lineRule="exact"/>
        <w:ind w:firstLine="560" w:firstLineChars="200"/>
        <w:rPr>
          <w:rFonts w:ascii="宋体" w:hAnsi="宋体" w:cs="宋体"/>
          <w:sz w:val="28"/>
          <w:szCs w:val="28"/>
        </w:rPr>
      </w:pPr>
      <w:r>
        <w:rPr>
          <w:rFonts w:hint="eastAsia" w:ascii="宋体" w:hAnsi="宋体" w:cs="宋体"/>
          <w:sz w:val="28"/>
          <w:szCs w:val="28"/>
        </w:rPr>
        <w:t>8、报告。事故发生后，应当按照《中华人民共和国道路交通安全法》及其实施条例、《生产安全事故报告和调查处理条例》及公司安全管理制度等有关规定，及时向所属公司及发生地公安交通管理、交通运输管理部门报告，上报事故发生时间和地点、人员伤亡和事故经过等基本情况。</w:t>
      </w:r>
    </w:p>
    <w:p>
      <w:pPr>
        <w:spacing w:line="560" w:lineRule="exact"/>
        <w:ind w:firstLine="562" w:firstLineChars="200"/>
        <w:rPr>
          <w:rFonts w:ascii="宋体" w:hAnsi="宋体" w:cs="宋体"/>
          <w:b/>
          <w:bCs/>
          <w:sz w:val="28"/>
          <w:szCs w:val="28"/>
        </w:rPr>
      </w:pPr>
      <w:bookmarkStart w:id="155" w:name="_Toc70664411"/>
      <w:bookmarkStart w:id="156" w:name="_Toc13053"/>
      <w:bookmarkStart w:id="157" w:name="_Toc30440"/>
      <w:bookmarkStart w:id="158" w:name="_Toc15732"/>
      <w:bookmarkStart w:id="159" w:name="_Toc28318"/>
      <w:bookmarkStart w:id="160" w:name="_Toc6031"/>
      <w:bookmarkStart w:id="161" w:name="_Toc650"/>
      <w:r>
        <w:rPr>
          <w:rFonts w:hint="eastAsia" w:ascii="宋体" w:hAnsi="宋体" w:cs="宋体"/>
          <w:b/>
          <w:bCs/>
          <w:sz w:val="28"/>
          <w:szCs w:val="28"/>
        </w:rPr>
        <w:t>第五条  分场景应急处置方法</w:t>
      </w:r>
      <w:bookmarkEnd w:id="155"/>
      <w:bookmarkEnd w:id="156"/>
      <w:bookmarkEnd w:id="157"/>
      <w:bookmarkEnd w:id="158"/>
      <w:bookmarkEnd w:id="159"/>
      <w:bookmarkEnd w:id="160"/>
      <w:bookmarkEnd w:id="161"/>
    </w:p>
    <w:p>
      <w:pPr>
        <w:spacing w:line="560" w:lineRule="exact"/>
        <w:ind w:firstLine="562" w:firstLineChars="200"/>
        <w:rPr>
          <w:rFonts w:ascii="宋体" w:hAnsi="宋体" w:cs="宋体"/>
          <w:b/>
          <w:bCs/>
          <w:sz w:val="28"/>
          <w:szCs w:val="28"/>
        </w:rPr>
      </w:pPr>
      <w:bookmarkStart w:id="162" w:name="_Toc12444"/>
      <w:bookmarkStart w:id="163" w:name="_Toc17147"/>
      <w:bookmarkStart w:id="164" w:name="_Toc8407"/>
      <w:bookmarkStart w:id="165" w:name="_Toc6732"/>
      <w:bookmarkStart w:id="166" w:name="_Toc70664412"/>
      <w:bookmarkStart w:id="167" w:name="_Toc24535"/>
      <w:bookmarkStart w:id="168" w:name="_Toc9057"/>
      <w:r>
        <w:rPr>
          <w:rFonts w:hint="eastAsia" w:ascii="宋体" w:hAnsi="宋体" w:cs="宋体"/>
          <w:b/>
          <w:bCs/>
          <w:sz w:val="28"/>
          <w:szCs w:val="28"/>
        </w:rPr>
        <w:t>1、乘客干扰驾驶员</w:t>
      </w:r>
      <w:bookmarkEnd w:id="162"/>
      <w:bookmarkEnd w:id="163"/>
      <w:bookmarkEnd w:id="164"/>
      <w:bookmarkEnd w:id="165"/>
      <w:bookmarkEnd w:id="166"/>
      <w:bookmarkEnd w:id="167"/>
      <w:bookmarkEnd w:id="168"/>
    </w:p>
    <w:p>
      <w:pPr>
        <w:spacing w:line="560" w:lineRule="exact"/>
        <w:ind w:firstLine="560" w:firstLineChars="200"/>
        <w:rPr>
          <w:rFonts w:ascii="宋体" w:hAnsi="宋体" w:cs="宋体"/>
          <w:sz w:val="28"/>
          <w:szCs w:val="28"/>
        </w:rPr>
      </w:pPr>
      <w:bookmarkStart w:id="169" w:name="_Toc14096"/>
      <w:bookmarkStart w:id="170" w:name="_Toc70664413"/>
      <w:bookmarkStart w:id="171" w:name="_Toc31793"/>
      <w:bookmarkStart w:id="172" w:name="_Toc25307"/>
      <w:bookmarkStart w:id="173" w:name="_Toc7540"/>
      <w:bookmarkStart w:id="174" w:name="_Toc27801"/>
      <w:bookmarkStart w:id="175" w:name="_Toc1631"/>
      <w:r>
        <w:rPr>
          <w:rFonts w:hint="eastAsia" w:ascii="宋体" w:hAnsi="宋体" w:cs="宋体"/>
          <w:sz w:val="28"/>
          <w:szCs w:val="28"/>
        </w:rPr>
        <w:t>1、1致险情形</w:t>
      </w:r>
      <w:bookmarkEnd w:id="169"/>
      <w:bookmarkEnd w:id="170"/>
      <w:bookmarkEnd w:id="171"/>
      <w:bookmarkEnd w:id="172"/>
      <w:bookmarkEnd w:id="173"/>
      <w:bookmarkEnd w:id="174"/>
      <w:bookmarkEnd w:id="175"/>
      <w:r>
        <w:rPr>
          <w:rFonts w:hint="eastAsia" w:ascii="宋体" w:hAnsi="宋体" w:cs="宋体"/>
          <w:sz w:val="28"/>
          <w:szCs w:val="28"/>
        </w:rPr>
        <w:t>。车辆行驶过程中，驾驶员与乘客因沟通等问题导致矛盾冲突，进而发生乘客干扰驾驶员，危及行车安全的情形。干扰行为按照强度递增分为谩骂驾驶员、抢夺车辆控制权、攻击驾驶员等。</w:t>
      </w:r>
    </w:p>
    <w:p>
      <w:pPr>
        <w:spacing w:line="560" w:lineRule="exact"/>
        <w:ind w:firstLine="560" w:firstLineChars="200"/>
        <w:rPr>
          <w:rFonts w:ascii="宋体" w:hAnsi="宋体" w:cs="宋体"/>
          <w:sz w:val="28"/>
          <w:szCs w:val="28"/>
        </w:rPr>
      </w:pPr>
      <w:bookmarkStart w:id="176" w:name="_Toc26710"/>
      <w:bookmarkStart w:id="177" w:name="_Toc30967"/>
      <w:bookmarkStart w:id="178" w:name="_Toc23328"/>
      <w:bookmarkStart w:id="179" w:name="_Toc20902"/>
      <w:bookmarkStart w:id="180" w:name="_Toc70664414"/>
      <w:bookmarkStart w:id="181" w:name="_Toc27246"/>
      <w:bookmarkStart w:id="182" w:name="_Toc31813"/>
      <w:r>
        <w:rPr>
          <w:rFonts w:hint="eastAsia" w:ascii="宋体" w:hAnsi="宋体" w:cs="宋体"/>
          <w:sz w:val="28"/>
          <w:szCs w:val="28"/>
        </w:rPr>
        <w:t>1、2处置措施及要领</w:t>
      </w:r>
      <w:bookmarkEnd w:id="176"/>
      <w:bookmarkEnd w:id="177"/>
      <w:bookmarkEnd w:id="178"/>
      <w:bookmarkEnd w:id="179"/>
      <w:bookmarkEnd w:id="180"/>
      <w:bookmarkEnd w:id="181"/>
      <w:bookmarkEnd w:id="182"/>
      <w:r>
        <w:rPr>
          <w:rFonts w:hint="eastAsia" w:ascii="宋体" w:hAnsi="宋体" w:cs="宋体"/>
          <w:sz w:val="28"/>
          <w:szCs w:val="28"/>
        </w:rPr>
        <w:t>。发生驾乘矛盾时，为减轻驾驶员所受干扰影响，避免事态升级，应采取对应的应急处置措施：</w:t>
      </w:r>
    </w:p>
    <w:p>
      <w:pPr>
        <w:spacing w:line="560" w:lineRule="exact"/>
        <w:ind w:firstLine="560" w:firstLineChars="200"/>
        <w:rPr>
          <w:rFonts w:ascii="宋体" w:hAnsi="宋体" w:cs="宋体"/>
          <w:sz w:val="28"/>
          <w:szCs w:val="28"/>
        </w:rPr>
      </w:pPr>
      <w:r>
        <w:rPr>
          <w:rFonts w:hint="eastAsia" w:ascii="宋体" w:hAnsi="宋体" w:cs="宋体"/>
          <w:sz w:val="28"/>
          <w:szCs w:val="28"/>
        </w:rPr>
        <w:t>1、2、1受到谩骂干扰但未影响正常行车或人身安全时，驾驶员应先告知乘客其行为可能带来的法律后果，并责令其立即停止干扰，如果阻止无效，要立即选择安全地点靠边停车，打开危险报警闪光灯，摆放危险警告标志。在保证自身安全情况下，保持沉着冷静，尽量做好沟通解释，并尽量安抚乘客情绪。</w:t>
      </w:r>
    </w:p>
    <w:p>
      <w:pPr>
        <w:spacing w:line="560" w:lineRule="exact"/>
        <w:ind w:firstLine="560" w:firstLineChars="200"/>
        <w:rPr>
          <w:rFonts w:ascii="宋体" w:hAnsi="宋体" w:cs="宋体"/>
          <w:sz w:val="28"/>
          <w:szCs w:val="28"/>
        </w:rPr>
      </w:pPr>
      <w:r>
        <w:rPr>
          <w:rFonts w:hint="eastAsia" w:ascii="宋体" w:hAnsi="宋体" w:cs="宋体"/>
          <w:sz w:val="28"/>
          <w:szCs w:val="28"/>
        </w:rPr>
        <w:t>1、2、2驾驶控制权或人身安全突然受到干扰时，驾驶员要尽可能保持驾驶姿势，牢牢把稳方向盘，尽量保持行车路线，尽快减速，并靠路侧选择安全地点停车，打开危险报警闪光灯，不要随意开启车门。在保证自身安全情况下，保持沉着冷静，尽量安抚乘客情绪，做好沟通解释。</w:t>
      </w:r>
    </w:p>
    <w:p>
      <w:pPr>
        <w:spacing w:line="560" w:lineRule="exact"/>
        <w:ind w:firstLine="560" w:firstLineChars="200"/>
        <w:rPr>
          <w:rFonts w:ascii="宋体" w:hAnsi="宋体" w:cs="宋体"/>
          <w:sz w:val="28"/>
          <w:szCs w:val="28"/>
        </w:rPr>
      </w:pPr>
      <w:r>
        <w:rPr>
          <w:rFonts w:hint="eastAsia" w:ascii="宋体" w:hAnsi="宋体" w:cs="宋体"/>
          <w:sz w:val="28"/>
          <w:szCs w:val="28"/>
        </w:rPr>
        <w:t>1、2、3与乘客沟通解释过程中如果出现矛盾激化、事态升级或受到攻击时，驾驶员应及时拨打110报警电话，并向所属企业管理人员报告现场情况。如有可能，留下至少两名目击证人及其联系方式。</w:t>
      </w:r>
    </w:p>
    <w:p>
      <w:pPr>
        <w:spacing w:line="560" w:lineRule="exact"/>
        <w:ind w:firstLine="560" w:firstLineChars="200"/>
        <w:rPr>
          <w:rFonts w:ascii="宋体" w:hAnsi="宋体" w:cs="宋体"/>
          <w:sz w:val="28"/>
          <w:szCs w:val="28"/>
        </w:rPr>
      </w:pPr>
      <w:bookmarkStart w:id="183" w:name="_Toc795"/>
      <w:bookmarkStart w:id="184" w:name="_Toc13888"/>
      <w:bookmarkStart w:id="185" w:name="_Toc1659"/>
      <w:bookmarkStart w:id="186" w:name="_Toc5606"/>
      <w:bookmarkStart w:id="187" w:name="_Toc22145"/>
      <w:bookmarkStart w:id="188" w:name="_Toc70664415"/>
      <w:bookmarkStart w:id="189" w:name="_Toc18929"/>
      <w:r>
        <w:rPr>
          <w:rFonts w:hint="eastAsia" w:ascii="宋体" w:hAnsi="宋体" w:cs="宋体"/>
          <w:sz w:val="28"/>
          <w:szCs w:val="28"/>
        </w:rPr>
        <w:t>1、3 注意事项</w:t>
      </w:r>
      <w:bookmarkEnd w:id="183"/>
      <w:bookmarkEnd w:id="184"/>
      <w:bookmarkEnd w:id="185"/>
      <w:bookmarkEnd w:id="186"/>
      <w:bookmarkEnd w:id="187"/>
      <w:bookmarkEnd w:id="188"/>
      <w:bookmarkEnd w:id="189"/>
    </w:p>
    <w:p>
      <w:pPr>
        <w:spacing w:line="560" w:lineRule="exact"/>
        <w:ind w:firstLine="560" w:firstLineChars="200"/>
        <w:rPr>
          <w:rFonts w:ascii="宋体" w:hAnsi="宋体" w:cs="宋体"/>
          <w:sz w:val="28"/>
          <w:szCs w:val="28"/>
        </w:rPr>
      </w:pPr>
      <w:r>
        <w:rPr>
          <w:rFonts w:hint="eastAsia" w:ascii="宋体" w:hAnsi="宋体" w:cs="宋体"/>
          <w:sz w:val="28"/>
          <w:szCs w:val="28"/>
        </w:rPr>
        <w:t>1、3、1道路旅客运输车辆、城市公共汽电车应在车厢内明显位置张贴乘客文明乘车标识及安全告知，驾驶员应在发车前通过播放安全告知宣传片或口头告知的形式，宣传安全乘车注意事项，以及妨害安全驾驶行为的定罪处罚知识等。</w:t>
      </w:r>
    </w:p>
    <w:p>
      <w:pPr>
        <w:spacing w:line="560" w:lineRule="exact"/>
        <w:ind w:firstLine="560" w:firstLineChars="200"/>
        <w:rPr>
          <w:rFonts w:ascii="宋体" w:hAnsi="宋体" w:cs="宋体"/>
          <w:sz w:val="28"/>
          <w:szCs w:val="28"/>
        </w:rPr>
      </w:pPr>
      <w:r>
        <w:rPr>
          <w:rFonts w:hint="eastAsia" w:ascii="宋体" w:hAnsi="宋体" w:cs="宋体"/>
          <w:sz w:val="28"/>
          <w:szCs w:val="28"/>
        </w:rPr>
        <w:t>1、3、2城市公共汽电车具备条件的应当安装符合相关标准的驾驶区防护隔离设施，最大可能避免乘客干扰或攻击驾驶员安全驾驶等行为。</w:t>
      </w:r>
    </w:p>
    <w:p>
      <w:pPr>
        <w:spacing w:line="560" w:lineRule="exact"/>
        <w:ind w:firstLine="562" w:firstLineChars="200"/>
        <w:rPr>
          <w:rFonts w:ascii="宋体" w:hAnsi="宋体" w:cs="宋体"/>
          <w:b/>
          <w:bCs/>
          <w:sz w:val="28"/>
          <w:szCs w:val="28"/>
        </w:rPr>
      </w:pPr>
      <w:bookmarkStart w:id="190" w:name="_Toc18409"/>
      <w:bookmarkStart w:id="191" w:name="_Toc17206"/>
      <w:bookmarkStart w:id="192" w:name="_Toc20925"/>
      <w:bookmarkStart w:id="193" w:name="_Toc6648"/>
      <w:bookmarkStart w:id="194" w:name="_Toc70664416"/>
      <w:bookmarkStart w:id="195" w:name="_Toc1784"/>
      <w:bookmarkStart w:id="196" w:name="_Toc23577"/>
      <w:r>
        <w:rPr>
          <w:rFonts w:hint="eastAsia" w:ascii="宋体" w:hAnsi="宋体" w:cs="宋体"/>
          <w:b/>
          <w:bCs/>
          <w:sz w:val="28"/>
          <w:szCs w:val="28"/>
        </w:rPr>
        <w:t>2、车辆自燃</w:t>
      </w:r>
      <w:bookmarkEnd w:id="190"/>
      <w:bookmarkEnd w:id="191"/>
      <w:bookmarkEnd w:id="192"/>
      <w:bookmarkEnd w:id="193"/>
      <w:bookmarkEnd w:id="194"/>
      <w:bookmarkEnd w:id="195"/>
      <w:bookmarkEnd w:id="196"/>
    </w:p>
    <w:p>
      <w:pPr>
        <w:spacing w:line="560" w:lineRule="exact"/>
        <w:ind w:firstLine="560" w:firstLineChars="200"/>
        <w:rPr>
          <w:rFonts w:ascii="宋体" w:hAnsi="宋体" w:cs="宋体"/>
          <w:sz w:val="28"/>
          <w:szCs w:val="28"/>
        </w:rPr>
      </w:pPr>
      <w:bookmarkStart w:id="197" w:name="_Toc24680"/>
      <w:bookmarkStart w:id="198" w:name="_Toc3695"/>
      <w:bookmarkStart w:id="199" w:name="_Toc22162"/>
      <w:bookmarkStart w:id="200" w:name="_Toc70664417"/>
      <w:bookmarkStart w:id="201" w:name="_Toc18348"/>
      <w:bookmarkStart w:id="202" w:name="_Toc9302"/>
      <w:bookmarkStart w:id="203" w:name="_Toc4630"/>
      <w:r>
        <w:rPr>
          <w:rFonts w:hint="eastAsia" w:ascii="宋体" w:hAnsi="宋体" w:cs="宋体"/>
          <w:sz w:val="28"/>
          <w:szCs w:val="28"/>
        </w:rPr>
        <w:t>2、1致险情形</w:t>
      </w:r>
      <w:bookmarkEnd w:id="197"/>
      <w:bookmarkEnd w:id="198"/>
      <w:bookmarkEnd w:id="199"/>
      <w:bookmarkEnd w:id="200"/>
      <w:bookmarkEnd w:id="201"/>
      <w:bookmarkEnd w:id="202"/>
      <w:bookmarkEnd w:id="203"/>
      <w:r>
        <w:rPr>
          <w:rFonts w:hint="eastAsia" w:ascii="宋体" w:hAnsi="宋体" w:cs="宋体"/>
          <w:sz w:val="28"/>
          <w:szCs w:val="28"/>
        </w:rPr>
        <w:t>。车辆行驶过程中，由于车辆自身故障、所载货物自燃、人为纵火或碰撞起火等原因，导致车辆发生自燃。因车辆自身故障导致的自燃现象主要有发动机舱起火、轮胎起火和电气线路起火等。货物自燃包括普通货物燃烧和危险化学品燃烧爆炸等。</w:t>
      </w:r>
    </w:p>
    <w:p>
      <w:pPr>
        <w:spacing w:line="560" w:lineRule="exact"/>
        <w:ind w:firstLine="560" w:firstLineChars="200"/>
        <w:rPr>
          <w:rFonts w:ascii="宋体" w:hAnsi="宋体" w:cs="宋体"/>
          <w:sz w:val="28"/>
          <w:szCs w:val="28"/>
        </w:rPr>
      </w:pPr>
      <w:bookmarkStart w:id="204" w:name="_Toc8065"/>
      <w:bookmarkStart w:id="205" w:name="_Toc20742"/>
      <w:bookmarkStart w:id="206" w:name="_Toc23744"/>
      <w:bookmarkStart w:id="207" w:name="_Toc70664418"/>
      <w:bookmarkStart w:id="208" w:name="_Toc30512"/>
      <w:bookmarkStart w:id="209" w:name="_Toc19767"/>
      <w:bookmarkStart w:id="210" w:name="_Toc2213"/>
      <w:r>
        <w:rPr>
          <w:rFonts w:hint="eastAsia" w:ascii="宋体" w:hAnsi="宋体" w:cs="宋体"/>
          <w:sz w:val="28"/>
          <w:szCs w:val="28"/>
        </w:rPr>
        <w:t>2、2处置措施及要领</w:t>
      </w:r>
      <w:bookmarkEnd w:id="204"/>
      <w:bookmarkEnd w:id="205"/>
      <w:bookmarkEnd w:id="206"/>
      <w:bookmarkEnd w:id="207"/>
      <w:bookmarkEnd w:id="208"/>
      <w:bookmarkEnd w:id="209"/>
      <w:bookmarkEnd w:id="210"/>
      <w:r>
        <w:rPr>
          <w:rFonts w:hint="eastAsia" w:ascii="宋体" w:hAnsi="宋体" w:cs="宋体"/>
          <w:sz w:val="28"/>
          <w:szCs w:val="28"/>
        </w:rPr>
        <w:t>。车辆发生自燃时，驾驶员要保持清醒头脑，根据“先人后车”的原则，首先确保人员顺利逃生，然后尽量采取措施减少车辆及周围物品损失，及时进行报警、报告。</w:t>
      </w:r>
    </w:p>
    <w:p>
      <w:pPr>
        <w:spacing w:line="560" w:lineRule="exact"/>
        <w:ind w:firstLine="560" w:firstLineChars="200"/>
        <w:rPr>
          <w:rFonts w:ascii="宋体" w:hAnsi="宋体" w:cs="宋体"/>
          <w:sz w:val="28"/>
          <w:szCs w:val="28"/>
        </w:rPr>
      </w:pPr>
      <w:r>
        <w:rPr>
          <w:rFonts w:hint="eastAsia" w:ascii="宋体" w:hAnsi="宋体" w:cs="宋体"/>
          <w:sz w:val="28"/>
          <w:szCs w:val="28"/>
        </w:rPr>
        <w:t>2、2、1立即选择安全区域停车，尽量避开加油站、住宅区、学校、高压线、易燃物等人员密集或易引起事态扩大的区域。关闭点火开关、燃气开关。拨打122交通事故报警电话、119火警电话，并向所属单位报告。</w:t>
      </w:r>
    </w:p>
    <w:p>
      <w:pPr>
        <w:spacing w:line="560" w:lineRule="exact"/>
        <w:ind w:firstLine="560" w:firstLineChars="200"/>
        <w:rPr>
          <w:rFonts w:ascii="宋体" w:hAnsi="宋体" w:cs="宋体"/>
          <w:sz w:val="28"/>
          <w:szCs w:val="28"/>
        </w:rPr>
      </w:pPr>
      <w:r>
        <w:rPr>
          <w:rFonts w:hint="eastAsia" w:ascii="宋体" w:hAnsi="宋体" w:cs="宋体"/>
          <w:sz w:val="28"/>
          <w:szCs w:val="28"/>
        </w:rPr>
        <w:t>2、2、2若自燃车辆为客车时，要打开车门组织乘客有序撤离。若车门打不开，应指导乘客从应急门、应急窗、安全顶窗或用应急锤等尖锐器械击破车辆侧窗进行逃生。然后将乘客疏散到上风向100米以外的路侧或护栏外侧的安全区域。危险货物运输车辆驾驶员、押运员要携带安全卡、灭火器、通信工具、防毒面具（罩）等应急用品下车。逃生时做好防护措施，防止吸入烟雾等损伤呼吸道。</w:t>
      </w:r>
    </w:p>
    <w:p>
      <w:pPr>
        <w:spacing w:line="560" w:lineRule="exact"/>
        <w:ind w:firstLine="560" w:firstLineChars="200"/>
        <w:rPr>
          <w:rFonts w:ascii="宋体" w:hAnsi="宋体" w:cs="宋体"/>
          <w:sz w:val="28"/>
          <w:szCs w:val="28"/>
        </w:rPr>
      </w:pPr>
      <w:r>
        <w:rPr>
          <w:rFonts w:hint="eastAsia" w:ascii="宋体" w:hAnsi="宋体" w:cs="宋体"/>
          <w:sz w:val="28"/>
          <w:szCs w:val="28"/>
        </w:rPr>
        <w:t>2、2、3按照相关法律法规规定，在车辆后方摆放危险警告标志：城市快速路和高速公路150米以上，一般道路50米至100米，夜间还应适当扩大警告牌放置距离。运输危险货物的车辆，应当根据危险货物的危险特性及起火泄漏情况设置隔离区。</w:t>
      </w:r>
    </w:p>
    <w:p>
      <w:pPr>
        <w:spacing w:line="560" w:lineRule="exact"/>
        <w:ind w:firstLine="560" w:firstLineChars="200"/>
        <w:rPr>
          <w:rFonts w:ascii="宋体" w:hAnsi="宋体" w:cs="宋体"/>
          <w:sz w:val="28"/>
          <w:szCs w:val="28"/>
        </w:rPr>
      </w:pPr>
      <w:r>
        <w:rPr>
          <w:rFonts w:hint="eastAsia" w:ascii="宋体" w:hAnsi="宋体" w:cs="宋体"/>
          <w:sz w:val="28"/>
          <w:szCs w:val="28"/>
        </w:rPr>
        <w:t>2、2、4迅速确认起火原因和火势，若在自燃初期，尽快采用灭火器给燃烧部位降温灭火，控制火势蔓延。若发动机舱内起火，尽量避免快速打开发动机舱盖，以防止空气的快速流动，引发火势增大，可选择从车身通气孔、散热器或车底侧，对起火部位实施灭火。若危险化学品起火，应按照危险化学品的特性和扑救方法进行灭火。</w:t>
      </w:r>
    </w:p>
    <w:p>
      <w:pPr>
        <w:spacing w:line="560" w:lineRule="exact"/>
        <w:ind w:firstLine="560" w:firstLineChars="200"/>
        <w:rPr>
          <w:rFonts w:ascii="宋体" w:hAnsi="宋体" w:cs="宋体"/>
          <w:sz w:val="28"/>
          <w:szCs w:val="28"/>
        </w:rPr>
      </w:pPr>
      <w:r>
        <w:rPr>
          <w:rFonts w:hint="eastAsia" w:ascii="宋体" w:hAnsi="宋体" w:cs="宋体"/>
          <w:sz w:val="28"/>
          <w:szCs w:val="28"/>
        </w:rPr>
        <w:t>2、2、5灭火时，站在上风位置，将灭火器对准火焰根部喷射，由远及近，左右扫射，快速推进。同时，也可用路边的湿沙、湿土掩盖灭火。若着火车辆位于长大隧道内，且无法驶出时，可使用隧道内侧壁配置的灭火器、消火栓、固定式水成膜灭火装置等消防设施灭火。</w:t>
      </w:r>
    </w:p>
    <w:p>
      <w:pPr>
        <w:spacing w:line="560" w:lineRule="exact"/>
        <w:ind w:firstLine="560" w:firstLineChars="200"/>
        <w:rPr>
          <w:rFonts w:ascii="宋体" w:hAnsi="宋体" w:cs="宋体"/>
          <w:sz w:val="28"/>
          <w:szCs w:val="28"/>
        </w:rPr>
      </w:pPr>
      <w:bookmarkStart w:id="211" w:name="_Toc4148"/>
      <w:bookmarkStart w:id="212" w:name="_Toc25212"/>
      <w:bookmarkStart w:id="213" w:name="_Toc30887"/>
      <w:bookmarkStart w:id="214" w:name="_Toc18715"/>
      <w:bookmarkStart w:id="215" w:name="_Toc70664419"/>
      <w:bookmarkStart w:id="216" w:name="_Toc24010"/>
      <w:bookmarkStart w:id="217" w:name="_Toc5800"/>
      <w:r>
        <w:rPr>
          <w:rFonts w:hint="eastAsia" w:ascii="宋体" w:hAnsi="宋体" w:cs="宋体"/>
          <w:sz w:val="28"/>
          <w:szCs w:val="28"/>
        </w:rPr>
        <w:t>2、3注意事项</w:t>
      </w:r>
      <w:bookmarkEnd w:id="211"/>
      <w:bookmarkEnd w:id="212"/>
      <w:bookmarkEnd w:id="213"/>
      <w:bookmarkEnd w:id="214"/>
      <w:bookmarkEnd w:id="215"/>
      <w:bookmarkEnd w:id="216"/>
      <w:bookmarkEnd w:id="217"/>
    </w:p>
    <w:p>
      <w:pPr>
        <w:spacing w:line="560" w:lineRule="exact"/>
        <w:ind w:firstLine="560" w:firstLineChars="200"/>
        <w:rPr>
          <w:rFonts w:ascii="宋体" w:hAnsi="宋体" w:cs="宋体"/>
          <w:sz w:val="28"/>
          <w:szCs w:val="28"/>
        </w:rPr>
      </w:pPr>
      <w:r>
        <w:rPr>
          <w:rFonts w:hint="eastAsia" w:ascii="宋体" w:hAnsi="宋体" w:cs="宋体"/>
          <w:sz w:val="28"/>
          <w:szCs w:val="28"/>
        </w:rPr>
        <w:t>2、3、1行车前驾驶员要对车辆的安全状况进行检查，特别是驾驶室内部、发动机舱、车辆外部和轮胎等部位进行安全检查，确保制动、转向、传动、悬架、轮胎、灯光、信号等设施设备以及发动机运转处于完好状态，避免车辆“带病”上路。要做好车辆应急锤、灭火器、应急门窗等应急设施设备的检查，确保完好有效。</w:t>
      </w:r>
    </w:p>
    <w:p>
      <w:pPr>
        <w:spacing w:line="560" w:lineRule="exact"/>
        <w:ind w:firstLine="560" w:firstLineChars="200"/>
        <w:rPr>
          <w:rFonts w:ascii="宋体" w:hAnsi="宋体" w:cs="宋体"/>
          <w:sz w:val="28"/>
          <w:szCs w:val="28"/>
        </w:rPr>
      </w:pPr>
      <w:r>
        <w:rPr>
          <w:rFonts w:hint="eastAsia" w:ascii="宋体" w:hAnsi="宋体" w:cs="宋体"/>
          <w:sz w:val="28"/>
          <w:szCs w:val="28"/>
        </w:rPr>
        <w:t>2、3、2道路危险货物运输车辆要检查危险化学品包装是否符合规定，安全应急设施、卫星定位装置、液体危险货物罐车紧急切断装置等是否安装完好、工作正常。</w:t>
      </w:r>
    </w:p>
    <w:p>
      <w:pPr>
        <w:spacing w:line="560" w:lineRule="exact"/>
        <w:ind w:firstLine="560" w:firstLineChars="200"/>
        <w:rPr>
          <w:rFonts w:ascii="宋体" w:hAnsi="宋体" w:cs="宋体"/>
          <w:sz w:val="28"/>
          <w:szCs w:val="28"/>
        </w:rPr>
      </w:pPr>
      <w:r>
        <w:rPr>
          <w:rFonts w:hint="eastAsia" w:ascii="宋体" w:hAnsi="宋体" w:cs="宋体"/>
          <w:sz w:val="28"/>
          <w:szCs w:val="28"/>
        </w:rPr>
        <w:t>2、3、3驾驶员要积极参与企业应急处置培训，熟练掌握车辆安全应急设施设备的使用方法。</w:t>
      </w:r>
    </w:p>
    <w:p>
      <w:pPr>
        <w:spacing w:line="560" w:lineRule="exact"/>
        <w:ind w:firstLine="560" w:firstLineChars="200"/>
        <w:rPr>
          <w:rFonts w:ascii="宋体" w:hAnsi="宋体" w:cs="宋体"/>
          <w:sz w:val="28"/>
          <w:szCs w:val="28"/>
        </w:rPr>
      </w:pPr>
      <w:r>
        <w:rPr>
          <w:rFonts w:hint="eastAsia" w:ascii="宋体" w:hAnsi="宋体" w:cs="宋体"/>
          <w:sz w:val="28"/>
          <w:szCs w:val="28"/>
        </w:rPr>
        <w:t>2、3、4常见起火部位的灭火介质：发动机起火：使用灭火器、沙、水等灭火。油箱起火：使用灭火器、沙，地面有流淌火，用沙土隔离并将其扑灭。电气系统起火：使用灭火器、沙土等灭火。轮胎起火：使用灭火器、水、沙土等，灭火后有条件继续用水降温，防止复燃。</w:t>
      </w:r>
    </w:p>
    <w:p>
      <w:pPr>
        <w:spacing w:line="560" w:lineRule="exact"/>
        <w:ind w:firstLine="562" w:firstLineChars="200"/>
        <w:rPr>
          <w:rFonts w:ascii="宋体" w:hAnsi="宋体" w:cs="宋体"/>
          <w:b/>
          <w:bCs/>
          <w:sz w:val="28"/>
          <w:szCs w:val="28"/>
        </w:rPr>
      </w:pPr>
      <w:bookmarkStart w:id="218" w:name="_Toc6687"/>
      <w:bookmarkStart w:id="219" w:name="_Toc19756"/>
      <w:bookmarkStart w:id="220" w:name="_Toc3895"/>
      <w:bookmarkStart w:id="221" w:name="_Toc717"/>
      <w:bookmarkStart w:id="222" w:name="_Toc22220"/>
      <w:bookmarkStart w:id="223" w:name="_Toc70664420"/>
      <w:bookmarkStart w:id="224" w:name="_Toc11103"/>
      <w:r>
        <w:rPr>
          <w:rFonts w:hint="eastAsia" w:ascii="宋体" w:hAnsi="宋体" w:cs="宋体"/>
          <w:b/>
          <w:bCs/>
          <w:sz w:val="28"/>
          <w:szCs w:val="28"/>
        </w:rPr>
        <w:t>3、长大下坡制动失效</w:t>
      </w:r>
      <w:bookmarkEnd w:id="218"/>
      <w:bookmarkEnd w:id="219"/>
      <w:bookmarkEnd w:id="220"/>
      <w:bookmarkEnd w:id="221"/>
      <w:bookmarkEnd w:id="222"/>
      <w:bookmarkEnd w:id="223"/>
      <w:bookmarkEnd w:id="224"/>
    </w:p>
    <w:p>
      <w:pPr>
        <w:spacing w:line="560" w:lineRule="exact"/>
        <w:ind w:firstLine="560" w:firstLineChars="200"/>
        <w:rPr>
          <w:rFonts w:ascii="宋体" w:hAnsi="宋体" w:cs="宋体"/>
          <w:sz w:val="28"/>
          <w:szCs w:val="28"/>
        </w:rPr>
      </w:pPr>
      <w:bookmarkStart w:id="225" w:name="_Toc13224"/>
      <w:bookmarkStart w:id="226" w:name="_Toc32670"/>
      <w:bookmarkStart w:id="227" w:name="_Toc11935"/>
      <w:bookmarkStart w:id="228" w:name="_Toc8341"/>
      <w:bookmarkStart w:id="229" w:name="_Toc4270"/>
      <w:bookmarkStart w:id="230" w:name="_Toc70664421"/>
      <w:bookmarkStart w:id="231" w:name="_Toc21226"/>
      <w:r>
        <w:rPr>
          <w:rFonts w:hint="eastAsia" w:ascii="宋体" w:hAnsi="宋体" w:cs="宋体"/>
          <w:sz w:val="28"/>
          <w:szCs w:val="28"/>
        </w:rPr>
        <w:t>3、1致险情形</w:t>
      </w:r>
      <w:bookmarkEnd w:id="225"/>
      <w:bookmarkEnd w:id="226"/>
      <w:bookmarkEnd w:id="227"/>
      <w:bookmarkEnd w:id="228"/>
      <w:bookmarkEnd w:id="229"/>
      <w:bookmarkEnd w:id="230"/>
      <w:bookmarkEnd w:id="231"/>
      <w:r>
        <w:rPr>
          <w:rFonts w:hint="eastAsia" w:ascii="宋体" w:hAnsi="宋体" w:cs="宋体"/>
          <w:sz w:val="28"/>
          <w:szCs w:val="28"/>
        </w:rPr>
        <w:t>。车辆在长大下坡路段行驶时，由于频繁使用行车制动器，致使车辆出现制动器工作不良或因热衰退出现制动失效现象，多发于山区公路等连续下坡路段。</w:t>
      </w:r>
    </w:p>
    <w:p>
      <w:pPr>
        <w:spacing w:line="560" w:lineRule="exact"/>
        <w:ind w:firstLine="560" w:firstLineChars="200"/>
        <w:rPr>
          <w:rFonts w:ascii="宋体" w:hAnsi="宋体" w:cs="宋体"/>
          <w:sz w:val="28"/>
          <w:szCs w:val="28"/>
        </w:rPr>
      </w:pPr>
      <w:bookmarkStart w:id="232" w:name="_Toc1382"/>
      <w:bookmarkStart w:id="233" w:name="_Toc20791"/>
      <w:bookmarkStart w:id="234" w:name="_Toc17616"/>
      <w:bookmarkStart w:id="235" w:name="_Toc29398"/>
      <w:bookmarkStart w:id="236" w:name="_Toc3194"/>
      <w:bookmarkStart w:id="237" w:name="_Toc24228"/>
      <w:bookmarkStart w:id="238" w:name="_Toc70664422"/>
      <w:r>
        <w:rPr>
          <w:rFonts w:hint="eastAsia" w:ascii="宋体" w:hAnsi="宋体" w:cs="宋体"/>
          <w:sz w:val="28"/>
          <w:szCs w:val="28"/>
        </w:rPr>
        <w:t>3、2处置措施及要领</w:t>
      </w:r>
      <w:bookmarkEnd w:id="232"/>
      <w:bookmarkEnd w:id="233"/>
      <w:bookmarkEnd w:id="234"/>
      <w:bookmarkEnd w:id="235"/>
      <w:bookmarkEnd w:id="236"/>
      <w:bookmarkEnd w:id="237"/>
      <w:bookmarkEnd w:id="238"/>
      <w:r>
        <w:rPr>
          <w:rFonts w:hint="eastAsia" w:ascii="宋体" w:hAnsi="宋体" w:cs="宋体"/>
          <w:sz w:val="28"/>
          <w:szCs w:val="28"/>
        </w:rPr>
        <w:t>。行驶过程中出现行车制动器制动不良或失效时，驾驶员采取以下应急处置措施：</w:t>
      </w:r>
    </w:p>
    <w:p>
      <w:pPr>
        <w:spacing w:line="560" w:lineRule="exact"/>
        <w:ind w:firstLine="560" w:firstLineChars="200"/>
        <w:rPr>
          <w:rFonts w:ascii="宋体" w:hAnsi="宋体" w:cs="宋体"/>
          <w:sz w:val="28"/>
          <w:szCs w:val="28"/>
        </w:rPr>
      </w:pPr>
      <w:r>
        <w:rPr>
          <w:rFonts w:hint="eastAsia" w:ascii="宋体" w:hAnsi="宋体" w:cs="宋体"/>
          <w:sz w:val="28"/>
          <w:szCs w:val="28"/>
        </w:rPr>
        <w:t>3、2、1立即开启危险报警闪光灯，握稳方向盘，松抬加速踏板，抢挂低速挡减速。配备有发动机排气制动、缓速器等辅助制动装置的车辆，同时开启辅助制动装置。</w:t>
      </w:r>
    </w:p>
    <w:p>
      <w:pPr>
        <w:spacing w:line="560" w:lineRule="exact"/>
        <w:ind w:firstLine="560" w:firstLineChars="200"/>
        <w:rPr>
          <w:rFonts w:ascii="宋体" w:hAnsi="宋体" w:cs="宋体"/>
          <w:sz w:val="28"/>
          <w:szCs w:val="28"/>
        </w:rPr>
      </w:pPr>
      <w:r>
        <w:rPr>
          <w:rFonts w:hint="eastAsia" w:ascii="宋体" w:hAnsi="宋体" w:cs="宋体"/>
          <w:sz w:val="28"/>
          <w:szCs w:val="28"/>
        </w:rPr>
        <w:t>3、2、2告知车内人员扶稳坐好，充分利用紧急避险车道、坡道或路侧障碍物（如路侧护栏等）帮助减速停车。在不得已的情况下，可利用车厢靠向路旁的岩石、护栏、树林碰擦，甚至用前保险杠斜向撞击山坡，迫使车辆停住，以减小损失。</w:t>
      </w:r>
    </w:p>
    <w:p>
      <w:pPr>
        <w:spacing w:line="560" w:lineRule="exact"/>
        <w:ind w:firstLine="560" w:firstLineChars="200"/>
        <w:rPr>
          <w:rFonts w:ascii="宋体" w:hAnsi="宋体" w:cs="宋体"/>
          <w:sz w:val="28"/>
          <w:szCs w:val="28"/>
        </w:rPr>
      </w:pPr>
      <w:r>
        <w:rPr>
          <w:rFonts w:hint="eastAsia" w:ascii="宋体" w:hAnsi="宋体" w:cs="宋体"/>
          <w:sz w:val="28"/>
          <w:szCs w:val="28"/>
        </w:rPr>
        <w:t>3、2、3停车后，在来车方向同车道摆放危险警告标志，在车轮下放置垫木或石块，防止车辆溜滑，及时查明原因，视情请求援助。原因未查明时，不应冒险继续驾驶。</w:t>
      </w:r>
    </w:p>
    <w:p>
      <w:pPr>
        <w:spacing w:line="560" w:lineRule="exact"/>
        <w:ind w:firstLine="560" w:firstLineChars="200"/>
        <w:rPr>
          <w:rFonts w:ascii="宋体" w:hAnsi="宋体" w:cs="宋体"/>
          <w:sz w:val="28"/>
          <w:szCs w:val="28"/>
        </w:rPr>
      </w:pPr>
      <w:bookmarkStart w:id="239" w:name="_Toc20493"/>
      <w:bookmarkStart w:id="240" w:name="_Toc13680"/>
      <w:bookmarkStart w:id="241" w:name="_Toc7358"/>
      <w:bookmarkStart w:id="242" w:name="_Toc13032"/>
      <w:bookmarkStart w:id="243" w:name="_Toc24221"/>
      <w:bookmarkStart w:id="244" w:name="_Toc70664423"/>
      <w:bookmarkStart w:id="245" w:name="_Toc9224"/>
      <w:r>
        <w:rPr>
          <w:rFonts w:hint="eastAsia" w:ascii="宋体" w:hAnsi="宋体" w:cs="宋体"/>
          <w:sz w:val="28"/>
          <w:szCs w:val="28"/>
        </w:rPr>
        <w:t>3、3注意事项</w:t>
      </w:r>
      <w:bookmarkEnd w:id="239"/>
      <w:bookmarkEnd w:id="240"/>
      <w:bookmarkEnd w:id="241"/>
      <w:bookmarkEnd w:id="242"/>
      <w:bookmarkEnd w:id="243"/>
      <w:bookmarkEnd w:id="244"/>
      <w:bookmarkEnd w:id="245"/>
    </w:p>
    <w:p>
      <w:pPr>
        <w:spacing w:line="560" w:lineRule="exact"/>
        <w:ind w:firstLine="560" w:firstLineChars="200"/>
        <w:rPr>
          <w:rFonts w:ascii="宋体" w:hAnsi="宋体" w:cs="宋体"/>
          <w:sz w:val="28"/>
          <w:szCs w:val="28"/>
        </w:rPr>
      </w:pPr>
      <w:r>
        <w:rPr>
          <w:rFonts w:hint="eastAsia" w:ascii="宋体" w:hAnsi="宋体" w:cs="宋体"/>
          <w:sz w:val="28"/>
          <w:szCs w:val="28"/>
        </w:rPr>
        <w:t>3、3、1按照规定对车辆制动系统进行定期维护，发车前做好日常检查，避免“带病”上路。</w:t>
      </w:r>
    </w:p>
    <w:p>
      <w:pPr>
        <w:spacing w:line="560" w:lineRule="exact"/>
        <w:ind w:firstLine="560" w:firstLineChars="200"/>
        <w:rPr>
          <w:rFonts w:ascii="宋体" w:hAnsi="宋体" w:cs="宋体"/>
          <w:sz w:val="28"/>
          <w:szCs w:val="28"/>
        </w:rPr>
      </w:pPr>
      <w:r>
        <w:rPr>
          <w:rFonts w:hint="eastAsia" w:ascii="宋体" w:hAnsi="宋体" w:cs="宋体"/>
          <w:sz w:val="28"/>
          <w:szCs w:val="28"/>
        </w:rPr>
        <w:t>3、3、2 日常驾驶过程中，如遇制动效能下降或制动距离延长时，及时对车辆制动系统进行检查、保养、维修。</w:t>
      </w:r>
    </w:p>
    <w:p>
      <w:pPr>
        <w:spacing w:line="560" w:lineRule="exact"/>
        <w:ind w:firstLine="560" w:firstLineChars="200"/>
        <w:rPr>
          <w:rFonts w:ascii="宋体" w:hAnsi="宋体" w:cs="宋体"/>
          <w:sz w:val="28"/>
          <w:szCs w:val="28"/>
        </w:rPr>
      </w:pPr>
      <w:r>
        <w:rPr>
          <w:rFonts w:hint="eastAsia" w:ascii="宋体" w:hAnsi="宋体" w:cs="宋体"/>
          <w:sz w:val="28"/>
          <w:szCs w:val="28"/>
        </w:rPr>
        <w:t>3、3、3行车过程中，发现连续下坡等交通标志时，提前控制车速，判断车辆制动性能。行车途中发现制动器出现异常情况时，及时停车排查，必要时就近维修，切莫存在侥幸心理。</w:t>
      </w:r>
    </w:p>
    <w:p>
      <w:pPr>
        <w:spacing w:line="560" w:lineRule="exact"/>
        <w:ind w:firstLine="560" w:firstLineChars="200"/>
        <w:rPr>
          <w:rFonts w:ascii="宋体" w:hAnsi="宋体" w:cs="宋体"/>
          <w:sz w:val="28"/>
          <w:szCs w:val="28"/>
        </w:rPr>
      </w:pPr>
      <w:r>
        <w:rPr>
          <w:rFonts w:hint="eastAsia" w:ascii="宋体" w:hAnsi="宋体" w:cs="宋体"/>
          <w:sz w:val="28"/>
          <w:szCs w:val="28"/>
        </w:rPr>
        <w:t>3、3、4连续下长坡路段，提前换入低速挡利用发动机的牵阻作用控制行驶速度，严禁弯道超车、空挡滑行或熄火滑行。</w:t>
      </w:r>
    </w:p>
    <w:p>
      <w:pPr>
        <w:spacing w:line="560" w:lineRule="exact"/>
        <w:ind w:firstLine="560" w:firstLineChars="200"/>
        <w:rPr>
          <w:rFonts w:ascii="宋体" w:hAnsi="宋体" w:cs="宋体"/>
          <w:sz w:val="28"/>
          <w:szCs w:val="28"/>
        </w:rPr>
      </w:pPr>
      <w:r>
        <w:rPr>
          <w:rFonts w:hint="eastAsia" w:ascii="宋体" w:hAnsi="宋体" w:cs="宋体"/>
          <w:sz w:val="28"/>
          <w:szCs w:val="28"/>
        </w:rPr>
        <w:t>3、3、5鼓励道路运输企业优先选择安装缓速器或具有发动机制动、排气制动等功能的车辆。</w:t>
      </w:r>
    </w:p>
    <w:p>
      <w:pPr>
        <w:spacing w:line="560" w:lineRule="exact"/>
        <w:ind w:firstLine="562" w:firstLineChars="200"/>
        <w:rPr>
          <w:rFonts w:ascii="宋体" w:hAnsi="宋体" w:cs="宋体"/>
          <w:b/>
          <w:bCs/>
          <w:sz w:val="28"/>
          <w:szCs w:val="28"/>
        </w:rPr>
      </w:pPr>
      <w:bookmarkStart w:id="246" w:name="_Toc20877"/>
      <w:bookmarkStart w:id="247" w:name="_Toc25816"/>
      <w:bookmarkStart w:id="248" w:name="_Toc22694"/>
      <w:bookmarkStart w:id="249" w:name="_Toc21831"/>
      <w:bookmarkStart w:id="250" w:name="_Toc15682"/>
      <w:bookmarkStart w:id="251" w:name="_Toc70664424"/>
      <w:bookmarkStart w:id="252" w:name="_Toc7446"/>
      <w:r>
        <w:rPr>
          <w:rFonts w:hint="eastAsia" w:ascii="宋体" w:hAnsi="宋体" w:cs="宋体"/>
          <w:b/>
          <w:bCs/>
          <w:sz w:val="28"/>
          <w:szCs w:val="28"/>
        </w:rPr>
        <w:t>4、车辆爆胎</w:t>
      </w:r>
      <w:bookmarkEnd w:id="246"/>
      <w:bookmarkEnd w:id="247"/>
      <w:bookmarkEnd w:id="248"/>
      <w:bookmarkEnd w:id="249"/>
      <w:bookmarkEnd w:id="250"/>
      <w:bookmarkEnd w:id="251"/>
      <w:bookmarkEnd w:id="252"/>
    </w:p>
    <w:p>
      <w:pPr>
        <w:spacing w:line="560" w:lineRule="exact"/>
        <w:ind w:firstLine="560" w:firstLineChars="200"/>
        <w:rPr>
          <w:rFonts w:ascii="宋体" w:hAnsi="宋体" w:cs="宋体"/>
          <w:sz w:val="28"/>
          <w:szCs w:val="28"/>
        </w:rPr>
      </w:pPr>
      <w:bookmarkStart w:id="253" w:name="_Toc25751"/>
      <w:bookmarkStart w:id="254" w:name="_Toc9143"/>
      <w:bookmarkStart w:id="255" w:name="_Toc18325"/>
      <w:bookmarkStart w:id="256" w:name="_Toc25824"/>
      <w:bookmarkStart w:id="257" w:name="_Toc70664425"/>
      <w:bookmarkStart w:id="258" w:name="_Toc27056"/>
      <w:bookmarkStart w:id="259" w:name="_Toc1005"/>
      <w:r>
        <w:rPr>
          <w:rFonts w:hint="eastAsia" w:ascii="宋体" w:hAnsi="宋体" w:cs="宋体"/>
          <w:sz w:val="28"/>
          <w:szCs w:val="28"/>
        </w:rPr>
        <w:t>4、1致险情形</w:t>
      </w:r>
      <w:bookmarkEnd w:id="253"/>
      <w:bookmarkEnd w:id="254"/>
      <w:bookmarkEnd w:id="255"/>
      <w:bookmarkEnd w:id="256"/>
      <w:bookmarkEnd w:id="257"/>
      <w:bookmarkEnd w:id="258"/>
      <w:bookmarkEnd w:id="259"/>
      <w:r>
        <w:rPr>
          <w:rFonts w:hint="eastAsia" w:ascii="宋体" w:hAnsi="宋体" w:cs="宋体"/>
          <w:sz w:val="28"/>
          <w:szCs w:val="28"/>
        </w:rPr>
        <w:t>。车辆爆胎主要由于轮胎老旧、异物穿刺、轮胎残损、车辆超载、超速以及胎压过高或过低等情况导致。若车辆转向轮发生爆胎极易引发车辆失控，进而发生碰撞、侧翻等事故。</w:t>
      </w:r>
    </w:p>
    <w:p>
      <w:pPr>
        <w:spacing w:line="560" w:lineRule="exact"/>
        <w:ind w:firstLine="560" w:firstLineChars="200"/>
        <w:rPr>
          <w:rFonts w:ascii="宋体" w:hAnsi="宋体" w:cs="宋体"/>
          <w:sz w:val="28"/>
          <w:szCs w:val="28"/>
        </w:rPr>
      </w:pPr>
      <w:bookmarkStart w:id="260" w:name="_Toc32013"/>
      <w:bookmarkStart w:id="261" w:name="_Toc18533"/>
      <w:bookmarkStart w:id="262" w:name="_Toc18612"/>
      <w:bookmarkStart w:id="263" w:name="_Toc10394"/>
      <w:bookmarkStart w:id="264" w:name="_Toc11549"/>
      <w:bookmarkStart w:id="265" w:name="_Toc28277"/>
      <w:bookmarkStart w:id="266" w:name="_Toc70664426"/>
      <w:r>
        <w:rPr>
          <w:rFonts w:hint="eastAsia" w:ascii="宋体" w:hAnsi="宋体" w:cs="宋体"/>
          <w:sz w:val="28"/>
          <w:szCs w:val="28"/>
        </w:rPr>
        <w:t>4、2处置措施及要领</w:t>
      </w:r>
      <w:bookmarkEnd w:id="260"/>
      <w:bookmarkEnd w:id="261"/>
      <w:bookmarkEnd w:id="262"/>
      <w:bookmarkEnd w:id="263"/>
      <w:bookmarkEnd w:id="264"/>
      <w:bookmarkEnd w:id="265"/>
      <w:bookmarkEnd w:id="266"/>
      <w:r>
        <w:rPr>
          <w:rFonts w:hint="eastAsia" w:ascii="宋体" w:hAnsi="宋体" w:cs="宋体"/>
          <w:sz w:val="28"/>
          <w:szCs w:val="28"/>
        </w:rPr>
        <w:t>。车辆行驶中发生爆胎，驾驶员采取以下应急处置措施：</w:t>
      </w:r>
    </w:p>
    <w:p>
      <w:pPr>
        <w:spacing w:line="560" w:lineRule="exact"/>
        <w:ind w:firstLine="560" w:firstLineChars="200"/>
        <w:rPr>
          <w:rFonts w:ascii="宋体" w:hAnsi="宋体" w:cs="宋体"/>
          <w:sz w:val="28"/>
          <w:szCs w:val="28"/>
        </w:rPr>
      </w:pPr>
      <w:r>
        <w:rPr>
          <w:rFonts w:hint="eastAsia" w:ascii="宋体" w:hAnsi="宋体" w:cs="宋体"/>
          <w:sz w:val="28"/>
          <w:szCs w:val="28"/>
        </w:rPr>
        <w:t>4、2、1如果转向轮发生爆胎，驾驶员应立即握稳方向盘，尽量控制车辆保持直线行驶，迅速放松油门踏板，采用“轻踩长磨”的减速方式，逐渐降低车速，选择安全地点靠边停车，打开危险报警闪光灯，来车方向同车道按规定摆放安全警告标志，更换备胎。高速行驶时严禁紧急制动。</w:t>
      </w:r>
    </w:p>
    <w:p>
      <w:pPr>
        <w:spacing w:line="560" w:lineRule="exact"/>
        <w:ind w:firstLine="560" w:firstLineChars="200"/>
        <w:rPr>
          <w:rFonts w:ascii="宋体" w:hAnsi="宋体" w:cs="宋体"/>
          <w:sz w:val="28"/>
          <w:szCs w:val="28"/>
        </w:rPr>
      </w:pPr>
      <w:r>
        <w:rPr>
          <w:rFonts w:hint="eastAsia" w:ascii="宋体" w:hAnsi="宋体" w:cs="宋体"/>
          <w:sz w:val="28"/>
          <w:szCs w:val="28"/>
        </w:rPr>
        <w:t>4、2、2如果车辆已偏离正常行驶方向，驾驶员可适当修正行驶方向，但严禁急打方向盘，防止车辆失控。车速明显降低后，可间歇轻踩制动踏板，就近选择安全区域停车。</w:t>
      </w:r>
    </w:p>
    <w:p>
      <w:pPr>
        <w:spacing w:line="560" w:lineRule="exact"/>
        <w:ind w:firstLine="560" w:firstLineChars="200"/>
        <w:rPr>
          <w:rFonts w:ascii="宋体" w:hAnsi="宋体" w:cs="宋体"/>
          <w:sz w:val="28"/>
          <w:szCs w:val="28"/>
        </w:rPr>
      </w:pPr>
      <w:r>
        <w:rPr>
          <w:rFonts w:hint="eastAsia" w:ascii="宋体" w:hAnsi="宋体" w:cs="宋体"/>
          <w:sz w:val="28"/>
          <w:szCs w:val="28"/>
        </w:rPr>
        <w:t>4、2、3如果车辆后轮发生爆胎，驾驶员立即握稳方向盘，保持行车路线，间歇轻踩制动踏板，就近选择安全区域停车。</w:t>
      </w:r>
    </w:p>
    <w:p>
      <w:pPr>
        <w:spacing w:line="560" w:lineRule="exact"/>
        <w:ind w:firstLine="560" w:firstLineChars="200"/>
        <w:rPr>
          <w:rFonts w:ascii="宋体" w:hAnsi="宋体" w:cs="宋体"/>
          <w:sz w:val="28"/>
          <w:szCs w:val="28"/>
        </w:rPr>
      </w:pPr>
      <w:bookmarkStart w:id="267" w:name="_Toc25655"/>
      <w:bookmarkStart w:id="268" w:name="_Toc23387"/>
      <w:bookmarkStart w:id="269" w:name="_Toc70664427"/>
      <w:bookmarkStart w:id="270" w:name="_Toc6942"/>
      <w:bookmarkStart w:id="271" w:name="_Toc13786"/>
      <w:bookmarkStart w:id="272" w:name="_Toc14953"/>
      <w:bookmarkStart w:id="273" w:name="_Toc31220"/>
      <w:r>
        <w:rPr>
          <w:rFonts w:hint="eastAsia" w:ascii="宋体" w:hAnsi="宋体" w:cs="宋体"/>
          <w:sz w:val="28"/>
          <w:szCs w:val="28"/>
        </w:rPr>
        <w:t>4、3注意事项</w:t>
      </w:r>
      <w:bookmarkEnd w:id="267"/>
      <w:bookmarkEnd w:id="268"/>
      <w:bookmarkEnd w:id="269"/>
      <w:bookmarkEnd w:id="270"/>
      <w:bookmarkEnd w:id="271"/>
      <w:bookmarkEnd w:id="272"/>
      <w:bookmarkEnd w:id="273"/>
    </w:p>
    <w:p>
      <w:pPr>
        <w:spacing w:line="560" w:lineRule="exact"/>
        <w:ind w:firstLine="560" w:firstLineChars="200"/>
        <w:rPr>
          <w:rFonts w:ascii="宋体" w:hAnsi="宋体" w:cs="宋体"/>
          <w:sz w:val="28"/>
          <w:szCs w:val="28"/>
        </w:rPr>
      </w:pPr>
      <w:r>
        <w:rPr>
          <w:rFonts w:hint="eastAsia" w:ascii="宋体" w:hAnsi="宋体" w:cs="宋体"/>
          <w:sz w:val="28"/>
          <w:szCs w:val="28"/>
        </w:rPr>
        <w:t>4、3、1车辆高速行驶时发生爆胎，尽量避免使用行车制动器制动，以免车辆失控侧翻。</w:t>
      </w:r>
    </w:p>
    <w:p>
      <w:pPr>
        <w:spacing w:line="560" w:lineRule="exact"/>
        <w:ind w:firstLine="560" w:firstLineChars="200"/>
        <w:rPr>
          <w:rFonts w:ascii="宋体" w:hAnsi="宋体" w:cs="宋体"/>
          <w:sz w:val="28"/>
          <w:szCs w:val="28"/>
        </w:rPr>
      </w:pPr>
      <w:r>
        <w:rPr>
          <w:rFonts w:hint="eastAsia" w:ascii="宋体" w:hAnsi="宋体" w:cs="宋体"/>
          <w:sz w:val="28"/>
          <w:szCs w:val="28"/>
        </w:rPr>
        <w:t>4、3、2客车、旅游客车的所有车轮和其他道路运输车辆的转向轮严禁使用翻新轮胎。</w:t>
      </w:r>
    </w:p>
    <w:p>
      <w:pPr>
        <w:spacing w:line="560" w:lineRule="exact"/>
        <w:ind w:firstLine="560" w:firstLineChars="200"/>
        <w:rPr>
          <w:rFonts w:ascii="宋体" w:hAnsi="宋体" w:cs="宋体"/>
          <w:sz w:val="28"/>
          <w:szCs w:val="28"/>
        </w:rPr>
      </w:pPr>
      <w:r>
        <w:rPr>
          <w:rFonts w:hint="eastAsia" w:ascii="宋体" w:hAnsi="宋体" w:cs="宋体"/>
          <w:sz w:val="28"/>
          <w:szCs w:val="28"/>
        </w:rPr>
        <w:t>4、3、3驾驶员要对轮胎进行日常检查、保养维护、定期更换。</w:t>
      </w:r>
    </w:p>
    <w:p>
      <w:pPr>
        <w:spacing w:line="560" w:lineRule="exact"/>
        <w:ind w:firstLine="560" w:firstLineChars="200"/>
        <w:rPr>
          <w:rFonts w:ascii="宋体" w:hAnsi="宋体" w:cs="宋体"/>
          <w:sz w:val="28"/>
          <w:szCs w:val="28"/>
        </w:rPr>
      </w:pPr>
      <w:r>
        <w:rPr>
          <w:rFonts w:hint="eastAsia" w:ascii="宋体" w:hAnsi="宋体" w:cs="宋体"/>
          <w:sz w:val="28"/>
          <w:szCs w:val="28"/>
        </w:rPr>
        <w:t>4、3、4驾驶员要保持良好的驾驶习惯，守法驾驶，严禁车辆超载、超员、超速。</w:t>
      </w:r>
    </w:p>
    <w:p>
      <w:pPr>
        <w:spacing w:line="560" w:lineRule="exact"/>
        <w:ind w:firstLine="560" w:firstLineChars="200"/>
        <w:rPr>
          <w:rFonts w:ascii="宋体" w:hAnsi="宋体" w:cs="宋体"/>
          <w:sz w:val="28"/>
          <w:szCs w:val="28"/>
        </w:rPr>
      </w:pPr>
      <w:r>
        <w:rPr>
          <w:rFonts w:hint="eastAsia" w:ascii="宋体" w:hAnsi="宋体" w:cs="宋体"/>
          <w:sz w:val="28"/>
          <w:szCs w:val="28"/>
        </w:rPr>
        <w:t>4、3、5鼓励运输企业购置使用配备胎压监测装置（TPMS系统）的车辆，对胎压和胎温进行实时监控。</w:t>
      </w:r>
    </w:p>
    <w:p>
      <w:pPr>
        <w:spacing w:line="560" w:lineRule="exact"/>
        <w:ind w:firstLine="560" w:firstLineChars="200"/>
        <w:rPr>
          <w:rFonts w:ascii="宋体" w:hAnsi="宋体" w:cs="宋体"/>
          <w:sz w:val="28"/>
          <w:szCs w:val="28"/>
        </w:rPr>
      </w:pPr>
      <w:r>
        <w:rPr>
          <w:rFonts w:hint="eastAsia" w:ascii="宋体" w:hAnsi="宋体" w:cs="宋体"/>
          <w:sz w:val="28"/>
          <w:szCs w:val="28"/>
        </w:rPr>
        <w:t>4、3、6具备条件的运输企业可为道路运输车辆转向轮安装符合标准的爆胎应急安全装置，提升车辆爆胎后的行驶稳定性。</w:t>
      </w:r>
    </w:p>
    <w:p>
      <w:pPr>
        <w:spacing w:line="560" w:lineRule="exact"/>
        <w:ind w:firstLine="560" w:firstLineChars="200"/>
        <w:rPr>
          <w:rFonts w:ascii="宋体" w:hAnsi="宋体" w:cs="宋体"/>
          <w:sz w:val="28"/>
          <w:szCs w:val="28"/>
        </w:rPr>
      </w:pPr>
      <w:r>
        <w:rPr>
          <w:rFonts w:hint="eastAsia" w:ascii="宋体" w:hAnsi="宋体" w:cs="宋体"/>
          <w:sz w:val="28"/>
          <w:szCs w:val="28"/>
        </w:rPr>
        <w:t>4、3、7在路侧临时停车更换损坏轮胎时，应选择相对安全的地方，做好前后方的警示提醒，摆好安全警告标志，具备条件的，可安排一人在车辆来车方向150米外路侧护栏外进行警示提醒。</w:t>
      </w:r>
    </w:p>
    <w:p>
      <w:pPr>
        <w:spacing w:line="560" w:lineRule="exact"/>
        <w:ind w:firstLine="562" w:firstLineChars="200"/>
        <w:rPr>
          <w:rFonts w:ascii="宋体" w:hAnsi="宋体" w:cs="宋体"/>
          <w:b/>
          <w:bCs/>
          <w:sz w:val="28"/>
          <w:szCs w:val="28"/>
        </w:rPr>
      </w:pPr>
      <w:bookmarkStart w:id="274" w:name="_Toc17560"/>
      <w:bookmarkStart w:id="275" w:name="_Toc25863"/>
      <w:bookmarkStart w:id="276" w:name="_Toc26603"/>
      <w:bookmarkStart w:id="277" w:name="_Toc20498"/>
      <w:bookmarkStart w:id="278" w:name="_Toc70664428"/>
      <w:bookmarkStart w:id="279" w:name="_Toc25510"/>
      <w:bookmarkStart w:id="280" w:name="_Toc26041"/>
      <w:r>
        <w:rPr>
          <w:rFonts w:hint="eastAsia" w:ascii="宋体" w:hAnsi="宋体" w:cs="宋体"/>
          <w:b/>
          <w:bCs/>
          <w:sz w:val="28"/>
          <w:szCs w:val="28"/>
        </w:rPr>
        <w:t>5、湿滑路面行驶</w:t>
      </w:r>
      <w:bookmarkEnd w:id="274"/>
      <w:bookmarkEnd w:id="275"/>
      <w:bookmarkEnd w:id="276"/>
      <w:bookmarkEnd w:id="277"/>
      <w:bookmarkEnd w:id="278"/>
      <w:bookmarkEnd w:id="279"/>
      <w:bookmarkEnd w:id="280"/>
    </w:p>
    <w:p>
      <w:pPr>
        <w:spacing w:line="560" w:lineRule="exact"/>
        <w:ind w:firstLine="560" w:firstLineChars="200"/>
        <w:rPr>
          <w:rFonts w:ascii="宋体" w:hAnsi="宋体" w:cs="宋体"/>
          <w:sz w:val="28"/>
          <w:szCs w:val="28"/>
        </w:rPr>
      </w:pPr>
      <w:bookmarkStart w:id="281" w:name="_Toc30058"/>
      <w:bookmarkStart w:id="282" w:name="_Toc7560"/>
      <w:bookmarkStart w:id="283" w:name="_Toc70664429"/>
      <w:bookmarkStart w:id="284" w:name="_Toc4426"/>
      <w:bookmarkStart w:id="285" w:name="_Toc28259"/>
      <w:bookmarkStart w:id="286" w:name="_Toc9074"/>
      <w:bookmarkStart w:id="287" w:name="_Toc14808"/>
      <w:r>
        <w:rPr>
          <w:rFonts w:hint="eastAsia" w:ascii="宋体" w:hAnsi="宋体" w:cs="宋体"/>
          <w:sz w:val="28"/>
          <w:szCs w:val="28"/>
        </w:rPr>
        <w:t>5、1致险情形</w:t>
      </w:r>
      <w:bookmarkEnd w:id="281"/>
      <w:bookmarkEnd w:id="282"/>
      <w:bookmarkEnd w:id="283"/>
      <w:bookmarkEnd w:id="284"/>
      <w:bookmarkEnd w:id="285"/>
      <w:bookmarkEnd w:id="286"/>
      <w:bookmarkEnd w:id="287"/>
      <w:r>
        <w:rPr>
          <w:rFonts w:hint="eastAsia" w:ascii="宋体" w:hAnsi="宋体" w:cs="宋体"/>
          <w:sz w:val="28"/>
          <w:szCs w:val="28"/>
        </w:rPr>
        <w:t>。常见导致路面湿滑的原因包括降雨形成的路面积水和泥状混合物，以及冰雪凝冻形成的路面冰雪层等。湿滑路面的附着系数降低，车辆在湿滑路面行驶的制动及转向稳定性下降，易引发轮胎打滑、车辆侧滑等情况。</w:t>
      </w:r>
    </w:p>
    <w:p>
      <w:pPr>
        <w:spacing w:line="560" w:lineRule="exact"/>
        <w:ind w:firstLine="560" w:firstLineChars="200"/>
        <w:rPr>
          <w:rFonts w:ascii="宋体" w:hAnsi="宋体" w:cs="宋体"/>
          <w:sz w:val="28"/>
          <w:szCs w:val="28"/>
        </w:rPr>
      </w:pPr>
      <w:bookmarkStart w:id="288" w:name="_Toc70664430"/>
      <w:bookmarkStart w:id="289" w:name="_Toc17772"/>
      <w:bookmarkStart w:id="290" w:name="_Toc22725"/>
      <w:bookmarkStart w:id="291" w:name="_Toc28195"/>
      <w:bookmarkStart w:id="292" w:name="_Toc21784"/>
      <w:bookmarkStart w:id="293" w:name="_Toc17985"/>
      <w:bookmarkStart w:id="294" w:name="_Toc545"/>
      <w:r>
        <w:rPr>
          <w:rFonts w:hint="eastAsia" w:ascii="宋体" w:hAnsi="宋体" w:cs="宋体"/>
          <w:sz w:val="28"/>
          <w:szCs w:val="28"/>
        </w:rPr>
        <w:t>5、2处置措施及要领</w:t>
      </w:r>
      <w:bookmarkEnd w:id="288"/>
      <w:bookmarkEnd w:id="289"/>
      <w:bookmarkEnd w:id="290"/>
      <w:bookmarkEnd w:id="291"/>
      <w:bookmarkEnd w:id="292"/>
      <w:bookmarkEnd w:id="293"/>
      <w:bookmarkEnd w:id="294"/>
    </w:p>
    <w:p>
      <w:pPr>
        <w:spacing w:line="560" w:lineRule="exact"/>
        <w:ind w:firstLine="560" w:firstLineChars="200"/>
        <w:rPr>
          <w:rFonts w:ascii="宋体" w:hAnsi="宋体" w:cs="宋体"/>
          <w:sz w:val="28"/>
          <w:szCs w:val="28"/>
        </w:rPr>
      </w:pPr>
      <w:r>
        <w:rPr>
          <w:rFonts w:hint="eastAsia" w:ascii="宋体" w:hAnsi="宋体" w:cs="宋体"/>
          <w:sz w:val="28"/>
          <w:szCs w:val="28"/>
        </w:rPr>
        <w:t>5、2、1因雨雪天气导致路面湿滑，驾驶员应低速行驶。在冰雪路面行驶时，应提前在车轮上安装防滑链。极端情况下，要及时靠边停车或变换到状况良好的道路行驶，防止发生事故。</w:t>
      </w:r>
    </w:p>
    <w:p>
      <w:pPr>
        <w:spacing w:line="560" w:lineRule="exact"/>
        <w:ind w:firstLine="560" w:firstLineChars="200"/>
        <w:rPr>
          <w:rFonts w:ascii="宋体" w:hAnsi="宋体" w:cs="宋体"/>
          <w:sz w:val="28"/>
          <w:szCs w:val="28"/>
        </w:rPr>
      </w:pPr>
      <w:r>
        <w:rPr>
          <w:rFonts w:hint="eastAsia" w:ascii="宋体" w:hAnsi="宋体" w:cs="宋体"/>
          <w:sz w:val="28"/>
          <w:szCs w:val="28"/>
        </w:rPr>
        <w:t>5、2、2车辆行驶过程中，如果发生轮胎打滑、车辆侧滑，驾驶员按照以下原则进行应急处置，使车辆迅速恢复到正常行驶状态。发生车辆侧滑，迅速向侧滑的方向小幅转动方向盘，并及时回转方向盘进行调整。若车辆配备防抱死制动装置，立即踩踏制动踏板至底部。若车辆未配备防抱死制动装置，可间歇采取行车制动措施。行车过程中，如遇湿滑路面时，严禁制动与转向同时使用，降低侧滑机率。</w:t>
      </w:r>
    </w:p>
    <w:p>
      <w:pPr>
        <w:spacing w:line="560" w:lineRule="exact"/>
        <w:ind w:firstLine="560" w:firstLineChars="200"/>
        <w:rPr>
          <w:rFonts w:ascii="宋体" w:hAnsi="宋体" w:cs="宋体"/>
          <w:sz w:val="28"/>
          <w:szCs w:val="28"/>
        </w:rPr>
      </w:pPr>
      <w:bookmarkStart w:id="295" w:name="_Toc23053"/>
      <w:bookmarkStart w:id="296" w:name="_Toc13197"/>
      <w:bookmarkStart w:id="297" w:name="_Toc26647"/>
      <w:bookmarkStart w:id="298" w:name="_Toc971"/>
      <w:bookmarkStart w:id="299" w:name="_Toc70664431"/>
      <w:bookmarkStart w:id="300" w:name="_Toc9742"/>
      <w:bookmarkStart w:id="301" w:name="_Toc30753"/>
      <w:r>
        <w:rPr>
          <w:rFonts w:hint="eastAsia" w:ascii="宋体" w:hAnsi="宋体" w:cs="宋体"/>
          <w:sz w:val="28"/>
          <w:szCs w:val="28"/>
        </w:rPr>
        <w:t>5、3注意事项</w:t>
      </w:r>
      <w:bookmarkEnd w:id="295"/>
      <w:bookmarkEnd w:id="296"/>
      <w:bookmarkEnd w:id="297"/>
      <w:bookmarkEnd w:id="298"/>
      <w:bookmarkEnd w:id="299"/>
      <w:bookmarkEnd w:id="300"/>
      <w:bookmarkEnd w:id="301"/>
    </w:p>
    <w:p>
      <w:pPr>
        <w:spacing w:line="560" w:lineRule="exact"/>
        <w:ind w:firstLine="560" w:firstLineChars="200"/>
        <w:rPr>
          <w:rFonts w:ascii="宋体" w:hAnsi="宋体" w:cs="宋体"/>
          <w:sz w:val="28"/>
          <w:szCs w:val="28"/>
        </w:rPr>
      </w:pPr>
      <w:r>
        <w:rPr>
          <w:rFonts w:hint="eastAsia" w:ascii="宋体" w:hAnsi="宋体" w:cs="宋体"/>
          <w:sz w:val="28"/>
          <w:szCs w:val="28"/>
        </w:rPr>
        <w:t>5、3、1《中华人民共和国道路交通安全法》第四十二条规定，遇有沙尘、冰雹、雨、雪、雾、结冰等气象条件时，应当降低行驶速度。</w:t>
      </w:r>
    </w:p>
    <w:p>
      <w:pPr>
        <w:spacing w:line="560" w:lineRule="exact"/>
        <w:ind w:firstLine="560" w:firstLineChars="200"/>
        <w:rPr>
          <w:rFonts w:ascii="宋体" w:hAnsi="宋体" w:cs="宋体"/>
          <w:sz w:val="28"/>
          <w:szCs w:val="28"/>
        </w:rPr>
      </w:pPr>
      <w:r>
        <w:rPr>
          <w:rFonts w:hint="eastAsia" w:ascii="宋体" w:hAnsi="宋体" w:cs="宋体"/>
          <w:sz w:val="28"/>
          <w:szCs w:val="28"/>
        </w:rPr>
        <w:t>5、3、2《中华人民共和国道路交通安全法实施条例》第四十六条规定，机动车在冰雪道路行驶时，最高行驶速度不得超过30公里/小时。</w:t>
      </w:r>
    </w:p>
    <w:p>
      <w:pPr>
        <w:spacing w:line="560" w:lineRule="exact"/>
        <w:ind w:firstLine="560" w:firstLineChars="200"/>
        <w:rPr>
          <w:rFonts w:ascii="宋体" w:hAnsi="宋体" w:cs="宋体"/>
          <w:sz w:val="28"/>
          <w:szCs w:val="28"/>
        </w:rPr>
      </w:pPr>
      <w:r>
        <w:rPr>
          <w:rFonts w:hint="eastAsia" w:ascii="宋体" w:hAnsi="宋体" w:cs="宋体"/>
          <w:sz w:val="28"/>
          <w:szCs w:val="28"/>
        </w:rPr>
        <w:t>5、3、3在暴雨冰雪等恶劣天气下行驶时，应严格控制车速，保持安全车距，必要时开启雾灯、示廓灯。行驶中应缓踩油门及制动踏板，握稳方向盘，转向时应相应增大转弯半径，避免急打方向盘转向。</w:t>
      </w:r>
    </w:p>
    <w:p>
      <w:pPr>
        <w:spacing w:line="560" w:lineRule="exact"/>
        <w:ind w:firstLine="560" w:firstLineChars="200"/>
        <w:rPr>
          <w:rFonts w:ascii="宋体" w:hAnsi="宋体" w:cs="宋体"/>
          <w:sz w:val="28"/>
          <w:szCs w:val="28"/>
        </w:rPr>
      </w:pPr>
      <w:r>
        <w:rPr>
          <w:rFonts w:hint="eastAsia" w:ascii="宋体" w:hAnsi="宋体" w:cs="宋体"/>
          <w:sz w:val="28"/>
          <w:szCs w:val="28"/>
        </w:rPr>
        <w:t>5、3、4遇路面积水和泥状混合物路面时，要减低车速，避免“水滑”引发车辆侧滑。遇冰雪路面时要循车辙行驶，避免车辆因路况不良侧滑，并利用道路两侧的树木、电线杆、交通标志等判断行驶路线。</w:t>
      </w:r>
    </w:p>
    <w:p>
      <w:pPr>
        <w:spacing w:line="560" w:lineRule="exact"/>
        <w:ind w:firstLine="560" w:firstLineChars="200"/>
        <w:rPr>
          <w:rFonts w:ascii="宋体" w:hAnsi="宋体" w:cs="宋体"/>
          <w:sz w:val="28"/>
          <w:szCs w:val="28"/>
        </w:rPr>
      </w:pPr>
      <w:r>
        <w:rPr>
          <w:rFonts w:hint="eastAsia" w:ascii="宋体" w:hAnsi="宋体" w:cs="宋体"/>
          <w:sz w:val="28"/>
          <w:szCs w:val="28"/>
        </w:rPr>
        <w:t>5、3、5驾驶员在出车前要关注途经区域的天气状况，行经雨雪凝冻高发地区，应随车配备防滑链等防滑装备，若有条件可换装雪泥轮胎、雪地轮胎。</w:t>
      </w:r>
    </w:p>
    <w:p>
      <w:pPr>
        <w:spacing w:line="560" w:lineRule="exact"/>
        <w:ind w:firstLine="562" w:firstLineChars="200"/>
        <w:rPr>
          <w:rFonts w:ascii="宋体" w:hAnsi="宋体" w:cs="宋体"/>
          <w:b/>
          <w:bCs/>
          <w:sz w:val="28"/>
          <w:szCs w:val="28"/>
        </w:rPr>
      </w:pPr>
      <w:bookmarkStart w:id="302" w:name="_Toc9147"/>
      <w:bookmarkStart w:id="303" w:name="_Toc31570"/>
      <w:bookmarkStart w:id="304" w:name="_Toc1363"/>
      <w:bookmarkStart w:id="305" w:name="_Toc23238"/>
      <w:bookmarkStart w:id="306" w:name="_Toc10347"/>
      <w:bookmarkStart w:id="307" w:name="_Toc13054"/>
      <w:bookmarkStart w:id="308" w:name="_Toc70664432"/>
      <w:r>
        <w:rPr>
          <w:rFonts w:hint="eastAsia" w:ascii="宋体" w:hAnsi="宋体" w:cs="宋体"/>
          <w:b/>
          <w:bCs/>
          <w:sz w:val="28"/>
          <w:szCs w:val="28"/>
        </w:rPr>
        <w:t>6、紧急躲避障碍物</w:t>
      </w:r>
      <w:bookmarkEnd w:id="302"/>
      <w:bookmarkEnd w:id="303"/>
      <w:bookmarkEnd w:id="304"/>
      <w:bookmarkEnd w:id="305"/>
      <w:bookmarkEnd w:id="306"/>
      <w:bookmarkEnd w:id="307"/>
      <w:bookmarkEnd w:id="308"/>
    </w:p>
    <w:p>
      <w:pPr>
        <w:spacing w:line="560" w:lineRule="exact"/>
        <w:ind w:firstLine="560" w:firstLineChars="200"/>
        <w:rPr>
          <w:rFonts w:ascii="宋体" w:hAnsi="宋体" w:cs="宋体"/>
          <w:sz w:val="28"/>
          <w:szCs w:val="28"/>
        </w:rPr>
      </w:pPr>
      <w:bookmarkStart w:id="309" w:name="_Toc3817"/>
      <w:bookmarkStart w:id="310" w:name="_Toc32144"/>
      <w:bookmarkStart w:id="311" w:name="_Toc7349"/>
      <w:bookmarkStart w:id="312" w:name="_Toc14415"/>
      <w:bookmarkStart w:id="313" w:name="_Toc21256"/>
      <w:bookmarkStart w:id="314" w:name="_Toc70664433"/>
      <w:bookmarkStart w:id="315" w:name="_Toc6806"/>
      <w:r>
        <w:rPr>
          <w:rFonts w:hint="eastAsia" w:ascii="宋体" w:hAnsi="宋体" w:cs="宋体"/>
          <w:sz w:val="28"/>
          <w:szCs w:val="28"/>
        </w:rPr>
        <w:t>6、1致险情形</w:t>
      </w:r>
      <w:bookmarkEnd w:id="309"/>
      <w:bookmarkEnd w:id="310"/>
      <w:bookmarkEnd w:id="311"/>
      <w:bookmarkEnd w:id="312"/>
      <w:bookmarkEnd w:id="313"/>
      <w:bookmarkEnd w:id="314"/>
      <w:bookmarkEnd w:id="315"/>
      <w:r>
        <w:rPr>
          <w:rFonts w:hint="eastAsia" w:ascii="宋体" w:hAnsi="宋体" w:cs="宋体"/>
          <w:sz w:val="28"/>
          <w:szCs w:val="28"/>
        </w:rPr>
        <w:t>。车辆行驶过程中，突遇前车遗撒货物、掉落零部件或车道内有障碍物等，易导致车辆躲避不及撞击损毁或过度操作失稳侧翻。</w:t>
      </w:r>
    </w:p>
    <w:p>
      <w:pPr>
        <w:spacing w:line="560" w:lineRule="exact"/>
        <w:ind w:firstLine="560" w:firstLineChars="200"/>
        <w:rPr>
          <w:rFonts w:ascii="宋体" w:hAnsi="宋体" w:cs="宋体"/>
          <w:sz w:val="28"/>
          <w:szCs w:val="28"/>
        </w:rPr>
      </w:pPr>
      <w:bookmarkStart w:id="316" w:name="_Toc24904"/>
      <w:bookmarkStart w:id="317" w:name="_Toc3424"/>
      <w:bookmarkStart w:id="318" w:name="_Toc28346"/>
      <w:bookmarkStart w:id="319" w:name="_Toc28540"/>
      <w:bookmarkStart w:id="320" w:name="_Toc70664434"/>
      <w:bookmarkStart w:id="321" w:name="_Toc6129"/>
      <w:bookmarkStart w:id="322" w:name="_Toc11550"/>
      <w:r>
        <w:rPr>
          <w:rFonts w:hint="eastAsia" w:ascii="宋体" w:hAnsi="宋体" w:cs="宋体"/>
          <w:sz w:val="28"/>
          <w:szCs w:val="28"/>
        </w:rPr>
        <w:t>6、2处置措施及要领</w:t>
      </w:r>
      <w:bookmarkEnd w:id="316"/>
      <w:bookmarkEnd w:id="317"/>
      <w:bookmarkEnd w:id="318"/>
      <w:bookmarkEnd w:id="319"/>
      <w:bookmarkEnd w:id="320"/>
      <w:bookmarkEnd w:id="321"/>
      <w:bookmarkEnd w:id="322"/>
      <w:r>
        <w:rPr>
          <w:rFonts w:hint="eastAsia" w:ascii="宋体" w:hAnsi="宋体" w:cs="宋体"/>
          <w:sz w:val="28"/>
          <w:szCs w:val="28"/>
        </w:rPr>
        <w:t>。车辆高速行驶过程中，突然发现前方车道内有障碍物时，驾驶员要首先降低车速，并观察前方物体及周边情况，车速不高且条件允许时，可以采取避让措施；如高速状态下或周边条件不允许时，严禁急转方向盘避让。</w:t>
      </w:r>
    </w:p>
    <w:p>
      <w:pPr>
        <w:spacing w:line="560" w:lineRule="exact"/>
        <w:ind w:firstLine="560" w:firstLineChars="200"/>
        <w:rPr>
          <w:rFonts w:ascii="宋体" w:hAnsi="宋体" w:cs="宋体"/>
          <w:sz w:val="28"/>
          <w:szCs w:val="28"/>
        </w:rPr>
      </w:pPr>
      <w:r>
        <w:rPr>
          <w:rFonts w:hint="eastAsia" w:ascii="宋体" w:hAnsi="宋体" w:cs="宋体"/>
          <w:sz w:val="28"/>
          <w:szCs w:val="28"/>
        </w:rPr>
        <w:t>6、2、1握稳方向盘，立即制动减速，尽量降低碰撞瞬间的能量，同时迅速观察车辆前方和两侧的交通状况。</w:t>
      </w:r>
    </w:p>
    <w:p>
      <w:pPr>
        <w:spacing w:line="560" w:lineRule="exact"/>
        <w:ind w:firstLine="560" w:firstLineChars="200"/>
        <w:rPr>
          <w:rFonts w:ascii="宋体" w:hAnsi="宋体" w:cs="宋体"/>
          <w:sz w:val="28"/>
          <w:szCs w:val="28"/>
        </w:rPr>
      </w:pPr>
      <w:r>
        <w:rPr>
          <w:rFonts w:hint="eastAsia" w:ascii="宋体" w:hAnsi="宋体" w:cs="宋体"/>
          <w:sz w:val="28"/>
          <w:szCs w:val="28"/>
        </w:rPr>
        <w:t>6、2、2车速明显降低时，采取转动方向盘绕过障碍物，或操控车辆向道路情况简单或障碍物较少的一侧避让。转动方向盘的幅度不应过大，转动速度不应过快。</w:t>
      </w:r>
    </w:p>
    <w:p>
      <w:pPr>
        <w:spacing w:line="560" w:lineRule="exact"/>
        <w:ind w:firstLine="560" w:firstLineChars="200"/>
        <w:rPr>
          <w:rFonts w:ascii="宋体" w:hAnsi="宋体" w:cs="宋体"/>
          <w:sz w:val="28"/>
          <w:szCs w:val="28"/>
        </w:rPr>
      </w:pPr>
      <w:r>
        <w:rPr>
          <w:rFonts w:hint="eastAsia" w:ascii="宋体" w:hAnsi="宋体" w:cs="宋体"/>
          <w:sz w:val="28"/>
          <w:szCs w:val="28"/>
        </w:rPr>
        <w:t>6、2、3若紧急制动后，不具备转向躲避条件，无法避免撞击障碍物的，建议用车辆正前方中间位置撞击，最大程度防止车辆因撞击造成旋转失控侧翻。</w:t>
      </w:r>
    </w:p>
    <w:p>
      <w:pPr>
        <w:spacing w:line="560" w:lineRule="exact"/>
        <w:ind w:firstLine="560" w:firstLineChars="200"/>
        <w:rPr>
          <w:rFonts w:ascii="宋体" w:hAnsi="宋体" w:cs="宋体"/>
          <w:sz w:val="28"/>
          <w:szCs w:val="28"/>
        </w:rPr>
      </w:pPr>
      <w:r>
        <w:rPr>
          <w:rFonts w:hint="eastAsia" w:ascii="宋体" w:hAnsi="宋体" w:cs="宋体"/>
          <w:sz w:val="28"/>
          <w:szCs w:val="28"/>
        </w:rPr>
        <w:t>6、2、4车辆重心较高或车速较高时，禁止采取紧急转向避让措施。</w:t>
      </w:r>
    </w:p>
    <w:p>
      <w:pPr>
        <w:spacing w:line="560" w:lineRule="exact"/>
        <w:ind w:firstLine="560" w:firstLineChars="200"/>
        <w:rPr>
          <w:rFonts w:ascii="宋体" w:hAnsi="宋体" w:cs="宋体"/>
          <w:sz w:val="28"/>
          <w:szCs w:val="28"/>
        </w:rPr>
      </w:pPr>
      <w:bookmarkStart w:id="323" w:name="_Toc602"/>
      <w:bookmarkStart w:id="324" w:name="_Toc8413"/>
      <w:bookmarkStart w:id="325" w:name="_Toc18680"/>
      <w:bookmarkStart w:id="326" w:name="_Toc23755"/>
      <w:bookmarkStart w:id="327" w:name="_Toc7970"/>
      <w:bookmarkStart w:id="328" w:name="_Toc70664435"/>
      <w:bookmarkStart w:id="329" w:name="_Toc30605"/>
      <w:r>
        <w:rPr>
          <w:rFonts w:hint="eastAsia" w:ascii="宋体" w:hAnsi="宋体" w:cs="宋体"/>
          <w:sz w:val="28"/>
          <w:szCs w:val="28"/>
        </w:rPr>
        <w:t>6、3注意事项</w:t>
      </w:r>
      <w:bookmarkEnd w:id="323"/>
      <w:bookmarkEnd w:id="324"/>
      <w:bookmarkEnd w:id="325"/>
      <w:bookmarkEnd w:id="326"/>
      <w:bookmarkEnd w:id="327"/>
      <w:bookmarkEnd w:id="328"/>
      <w:bookmarkEnd w:id="329"/>
    </w:p>
    <w:p>
      <w:pPr>
        <w:spacing w:line="560" w:lineRule="exact"/>
        <w:ind w:firstLine="560" w:firstLineChars="200"/>
        <w:rPr>
          <w:rFonts w:ascii="宋体" w:hAnsi="宋体" w:cs="宋体"/>
          <w:sz w:val="28"/>
          <w:szCs w:val="28"/>
        </w:rPr>
      </w:pPr>
      <w:r>
        <w:rPr>
          <w:rFonts w:hint="eastAsia" w:ascii="宋体" w:hAnsi="宋体" w:cs="宋体"/>
          <w:sz w:val="28"/>
          <w:szCs w:val="28"/>
        </w:rPr>
        <w:t>6、3、1车辆高速行驶时，急转向极易造成车辆甩尾或侧翻，严禁高速行驶的车辆采取急转向避让。</w:t>
      </w:r>
    </w:p>
    <w:p>
      <w:pPr>
        <w:spacing w:line="560" w:lineRule="exact"/>
        <w:ind w:firstLine="560" w:firstLineChars="200"/>
        <w:rPr>
          <w:rFonts w:ascii="宋体" w:hAnsi="宋体" w:cs="宋体"/>
          <w:sz w:val="28"/>
          <w:szCs w:val="28"/>
        </w:rPr>
      </w:pPr>
      <w:r>
        <w:rPr>
          <w:rFonts w:hint="eastAsia" w:ascii="宋体" w:hAnsi="宋体" w:cs="宋体"/>
          <w:sz w:val="28"/>
          <w:szCs w:val="28"/>
        </w:rPr>
        <w:t>6、3、2驾驶员驾车过程中，途经交叉路口、人行横道、施工道路、人员密集等区域时，提前注意观察、小心驾驶、减速慢行，安全通过。</w:t>
      </w:r>
    </w:p>
    <w:p>
      <w:pPr>
        <w:spacing w:line="560" w:lineRule="exact"/>
        <w:ind w:firstLine="560" w:firstLineChars="200"/>
        <w:rPr>
          <w:rFonts w:ascii="宋体" w:hAnsi="宋体" w:cs="宋体"/>
          <w:sz w:val="28"/>
          <w:szCs w:val="28"/>
        </w:rPr>
      </w:pPr>
      <w:r>
        <w:rPr>
          <w:rFonts w:hint="eastAsia" w:ascii="宋体" w:hAnsi="宋体" w:cs="宋体"/>
          <w:sz w:val="28"/>
          <w:szCs w:val="28"/>
        </w:rPr>
        <w:t>6、3、3鼓励运输企业选择购置装备自动紧急制动系统（AEBS）的车辆，充分发挥科技手段的保障作用。</w:t>
      </w:r>
    </w:p>
    <w:p>
      <w:pPr>
        <w:spacing w:line="560" w:lineRule="exact"/>
        <w:ind w:firstLine="562" w:firstLineChars="200"/>
        <w:rPr>
          <w:rFonts w:ascii="宋体" w:hAnsi="宋体" w:cs="宋体"/>
          <w:b/>
          <w:bCs/>
          <w:sz w:val="28"/>
          <w:szCs w:val="28"/>
        </w:rPr>
      </w:pPr>
      <w:bookmarkStart w:id="330" w:name="_Toc11298"/>
      <w:bookmarkStart w:id="331" w:name="_Toc70664436"/>
      <w:bookmarkStart w:id="332" w:name="_Toc4324"/>
      <w:bookmarkStart w:id="333" w:name="_Toc29921"/>
      <w:bookmarkStart w:id="334" w:name="_Toc6478"/>
      <w:bookmarkStart w:id="335" w:name="_Toc8997"/>
      <w:bookmarkStart w:id="336" w:name="_Toc24227"/>
      <w:r>
        <w:rPr>
          <w:rFonts w:hint="eastAsia" w:ascii="宋体" w:hAnsi="宋体" w:cs="宋体"/>
          <w:b/>
          <w:bCs/>
          <w:sz w:val="28"/>
          <w:szCs w:val="28"/>
        </w:rPr>
        <w:t>7、驾驶视线不良</w:t>
      </w:r>
      <w:bookmarkEnd w:id="330"/>
      <w:bookmarkEnd w:id="331"/>
      <w:bookmarkEnd w:id="332"/>
      <w:bookmarkEnd w:id="333"/>
      <w:bookmarkEnd w:id="334"/>
      <w:bookmarkEnd w:id="335"/>
      <w:bookmarkEnd w:id="336"/>
    </w:p>
    <w:p>
      <w:pPr>
        <w:spacing w:line="560" w:lineRule="exact"/>
        <w:ind w:firstLine="560" w:firstLineChars="200"/>
        <w:rPr>
          <w:rFonts w:ascii="宋体" w:hAnsi="宋体" w:cs="宋体"/>
          <w:sz w:val="28"/>
          <w:szCs w:val="28"/>
        </w:rPr>
      </w:pPr>
      <w:bookmarkStart w:id="337" w:name="_Toc70664437"/>
      <w:bookmarkStart w:id="338" w:name="_Toc8258"/>
      <w:bookmarkStart w:id="339" w:name="_Toc9865"/>
      <w:bookmarkStart w:id="340" w:name="_Toc30125"/>
      <w:bookmarkStart w:id="341" w:name="_Toc23652"/>
      <w:bookmarkStart w:id="342" w:name="_Toc20603"/>
      <w:bookmarkStart w:id="343" w:name="_Toc19640"/>
      <w:r>
        <w:rPr>
          <w:rFonts w:hint="eastAsia" w:ascii="宋体" w:hAnsi="宋体" w:cs="宋体"/>
          <w:sz w:val="28"/>
          <w:szCs w:val="28"/>
        </w:rPr>
        <w:t>7、1致险情形</w:t>
      </w:r>
      <w:bookmarkEnd w:id="337"/>
      <w:bookmarkEnd w:id="338"/>
      <w:bookmarkEnd w:id="339"/>
      <w:bookmarkEnd w:id="340"/>
      <w:bookmarkEnd w:id="341"/>
      <w:bookmarkEnd w:id="342"/>
      <w:bookmarkEnd w:id="343"/>
      <w:r>
        <w:rPr>
          <w:rFonts w:hint="eastAsia" w:ascii="宋体" w:hAnsi="宋体" w:cs="宋体"/>
          <w:sz w:val="28"/>
          <w:szCs w:val="28"/>
        </w:rPr>
        <w:t>。车辆行驶过程中，外在环境变化可导致驾驶员无法清晰观察车辆周围情况，常见的视线不良情形包括暴雪、暴雨、团雾等气象因素导致的道路能见度降低，以及夜间光照因素导致的可视距离不足。</w:t>
      </w:r>
    </w:p>
    <w:p>
      <w:pPr>
        <w:spacing w:line="560" w:lineRule="exact"/>
        <w:ind w:firstLine="560" w:firstLineChars="200"/>
        <w:rPr>
          <w:rFonts w:ascii="宋体" w:hAnsi="宋体" w:cs="宋体"/>
          <w:sz w:val="28"/>
          <w:szCs w:val="28"/>
        </w:rPr>
      </w:pPr>
      <w:bookmarkStart w:id="344" w:name="_Toc25346"/>
      <w:bookmarkStart w:id="345" w:name="_Toc23578"/>
      <w:bookmarkStart w:id="346" w:name="_Toc23167"/>
      <w:bookmarkStart w:id="347" w:name="_Toc70664438"/>
      <w:bookmarkStart w:id="348" w:name="_Toc27730"/>
      <w:bookmarkStart w:id="349" w:name="_Toc31982"/>
      <w:bookmarkStart w:id="350" w:name="_Toc18155"/>
      <w:r>
        <w:rPr>
          <w:rFonts w:hint="eastAsia" w:ascii="宋体" w:hAnsi="宋体" w:cs="宋体"/>
          <w:sz w:val="28"/>
          <w:szCs w:val="28"/>
        </w:rPr>
        <w:t>7、2遇极端天气处置措施及要领</w:t>
      </w:r>
      <w:bookmarkEnd w:id="344"/>
      <w:bookmarkEnd w:id="345"/>
      <w:bookmarkEnd w:id="346"/>
      <w:bookmarkEnd w:id="347"/>
      <w:bookmarkEnd w:id="348"/>
      <w:bookmarkEnd w:id="349"/>
      <w:bookmarkEnd w:id="350"/>
      <w:r>
        <w:rPr>
          <w:rFonts w:hint="eastAsia" w:ascii="宋体" w:hAnsi="宋体" w:cs="宋体"/>
          <w:sz w:val="28"/>
          <w:szCs w:val="28"/>
        </w:rPr>
        <w:t>。车辆行驶过程中，突遇暴雪、暴雨、团雾等导致能见度快速下降，驾驶员要保持冷静，及时采取以下应急处置措施：</w:t>
      </w:r>
    </w:p>
    <w:p>
      <w:pPr>
        <w:spacing w:line="560" w:lineRule="exact"/>
        <w:ind w:firstLine="560" w:firstLineChars="200"/>
        <w:rPr>
          <w:rFonts w:ascii="宋体" w:hAnsi="宋体" w:cs="宋体"/>
          <w:sz w:val="28"/>
          <w:szCs w:val="28"/>
        </w:rPr>
      </w:pPr>
      <w:r>
        <w:rPr>
          <w:rFonts w:hint="eastAsia" w:ascii="宋体" w:hAnsi="宋体" w:cs="宋体"/>
          <w:sz w:val="28"/>
          <w:szCs w:val="28"/>
        </w:rPr>
        <w:t>7、2、1开启前后雾灯与危险报警闪光灯，能见度过低时也要开启示廓灯、近光灯，提高警示效果。</w:t>
      </w:r>
    </w:p>
    <w:p>
      <w:pPr>
        <w:spacing w:line="560" w:lineRule="exact"/>
        <w:ind w:firstLine="560" w:firstLineChars="200"/>
        <w:rPr>
          <w:rFonts w:ascii="宋体" w:hAnsi="宋体" w:cs="宋体"/>
          <w:sz w:val="28"/>
          <w:szCs w:val="28"/>
        </w:rPr>
      </w:pPr>
      <w:r>
        <w:rPr>
          <w:rFonts w:hint="eastAsia" w:ascii="宋体" w:hAnsi="宋体" w:cs="宋体"/>
          <w:sz w:val="28"/>
          <w:szCs w:val="28"/>
        </w:rPr>
        <w:t>7、2、2迅速降低车辆行驶速度，加大行车间距，严禁超车或变换车道，尽量选择中间车道或外侧车道行驶。</w:t>
      </w:r>
    </w:p>
    <w:p>
      <w:pPr>
        <w:spacing w:line="560" w:lineRule="exact"/>
        <w:ind w:firstLine="560" w:firstLineChars="200"/>
        <w:rPr>
          <w:rFonts w:ascii="宋体" w:hAnsi="宋体" w:cs="宋体"/>
          <w:sz w:val="28"/>
          <w:szCs w:val="28"/>
        </w:rPr>
      </w:pPr>
      <w:r>
        <w:rPr>
          <w:rFonts w:hint="eastAsia" w:ascii="宋体" w:hAnsi="宋体" w:cs="宋体"/>
          <w:sz w:val="28"/>
          <w:szCs w:val="28"/>
        </w:rPr>
        <w:t>7、2、3握稳方向盘，连续平缓踩踏制动踏板，提醒后方车辆保持车距，避免追尾事故。</w:t>
      </w:r>
    </w:p>
    <w:p>
      <w:pPr>
        <w:spacing w:line="560" w:lineRule="exact"/>
        <w:ind w:firstLine="560" w:firstLineChars="200"/>
        <w:rPr>
          <w:rFonts w:ascii="宋体" w:hAnsi="宋体" w:cs="宋体"/>
          <w:sz w:val="28"/>
          <w:szCs w:val="28"/>
        </w:rPr>
      </w:pPr>
      <w:r>
        <w:rPr>
          <w:rFonts w:hint="eastAsia" w:ascii="宋体" w:hAnsi="宋体" w:cs="宋体"/>
          <w:sz w:val="28"/>
          <w:szCs w:val="28"/>
        </w:rPr>
        <w:t>7、2、4能见度不具备安全行驶条件时，驾驶员应就近选择道路出口低速驶出，或驶入公路服务区停车。无法驶离道路时，可将车辆停靠于紧急停车带或应急车道，开启前后雾灯与危险报警闪光灯，人员撤至路侧或护栏外侧，等待能见度恢复，同时要按规定在车后方50米至150米处摆放好警告标志（三角警示牌）。</w:t>
      </w:r>
    </w:p>
    <w:p>
      <w:pPr>
        <w:spacing w:line="560" w:lineRule="exact"/>
        <w:ind w:firstLine="560" w:firstLineChars="200"/>
        <w:rPr>
          <w:rFonts w:ascii="宋体" w:hAnsi="宋体" w:cs="宋体"/>
          <w:sz w:val="28"/>
          <w:szCs w:val="28"/>
        </w:rPr>
      </w:pPr>
      <w:r>
        <w:rPr>
          <w:rFonts w:hint="eastAsia" w:ascii="宋体" w:hAnsi="宋体" w:cs="宋体"/>
          <w:sz w:val="28"/>
          <w:szCs w:val="28"/>
        </w:rPr>
        <w:t>7、2、5车辆发生事故无法继续行驶时，及时开启双闪灯，并在车辆后方放置警告标志。</w:t>
      </w:r>
    </w:p>
    <w:p>
      <w:pPr>
        <w:spacing w:line="560" w:lineRule="exact"/>
        <w:ind w:firstLine="560" w:firstLineChars="200"/>
        <w:rPr>
          <w:rFonts w:ascii="宋体" w:hAnsi="宋体" w:cs="宋体"/>
          <w:sz w:val="28"/>
          <w:szCs w:val="28"/>
        </w:rPr>
      </w:pPr>
      <w:r>
        <w:rPr>
          <w:rFonts w:hint="eastAsia" w:ascii="宋体" w:hAnsi="宋体" w:cs="宋体"/>
          <w:sz w:val="28"/>
          <w:szCs w:val="28"/>
        </w:rPr>
        <w:t>7、3遇夜间视线不良处置措施及要领。夜间行驶遇照明不良路段时，驾驶员应保持精力集中，谨慎驾驶，避免交通事故。</w:t>
      </w:r>
    </w:p>
    <w:p>
      <w:pPr>
        <w:spacing w:line="560" w:lineRule="exact"/>
        <w:ind w:firstLine="560" w:firstLineChars="200"/>
        <w:rPr>
          <w:rFonts w:ascii="宋体" w:hAnsi="宋体" w:cs="宋体"/>
          <w:sz w:val="28"/>
          <w:szCs w:val="28"/>
        </w:rPr>
      </w:pPr>
      <w:r>
        <w:rPr>
          <w:rFonts w:hint="eastAsia" w:ascii="宋体" w:hAnsi="宋体" w:cs="宋体"/>
          <w:sz w:val="28"/>
          <w:szCs w:val="28"/>
        </w:rPr>
        <w:t>7、3、1严禁超速，遇地面积水反光、隧道出入口等明暗快速变化路段，以及弯道、坡路、桥梁、窄路等视距不足路段时，提前减速，适度加大行车间距。</w:t>
      </w:r>
    </w:p>
    <w:p>
      <w:pPr>
        <w:spacing w:line="560" w:lineRule="exact"/>
        <w:ind w:firstLine="560" w:firstLineChars="200"/>
        <w:rPr>
          <w:rFonts w:ascii="宋体" w:hAnsi="宋体" w:cs="宋体"/>
          <w:sz w:val="28"/>
          <w:szCs w:val="28"/>
        </w:rPr>
      </w:pPr>
      <w:r>
        <w:rPr>
          <w:rFonts w:hint="eastAsia" w:ascii="宋体" w:hAnsi="宋体" w:cs="宋体"/>
          <w:sz w:val="28"/>
          <w:szCs w:val="28"/>
        </w:rPr>
        <w:t>7、3、2关闭远光灯，使用近光灯，保持视线远离对向来车的明亮光线，避让路边行人与非机动车。如对向来车使用远光灯，影响自车观察路况时，变换远光灯、近光灯，提醒对方及时变换近光灯。</w:t>
      </w:r>
    </w:p>
    <w:p>
      <w:pPr>
        <w:spacing w:line="560" w:lineRule="exact"/>
        <w:ind w:firstLine="560" w:firstLineChars="200"/>
        <w:rPr>
          <w:rFonts w:ascii="宋体" w:hAnsi="宋体" w:cs="宋体"/>
          <w:sz w:val="28"/>
          <w:szCs w:val="28"/>
        </w:rPr>
      </w:pPr>
      <w:r>
        <w:rPr>
          <w:rFonts w:hint="eastAsia" w:ascii="宋体" w:hAnsi="宋体" w:cs="宋体"/>
          <w:sz w:val="28"/>
          <w:szCs w:val="28"/>
        </w:rPr>
        <w:t>7、3、3车辆超车时，提前开启转向灯，变换远近光灯提醒前车驾驶员，仔细观察周围情况，在保证安全的前提下，稳妥超越前车。完成超车后，观察周围交通状况，在确保安全的情况下，驶回原车道。</w:t>
      </w:r>
    </w:p>
    <w:p>
      <w:pPr>
        <w:spacing w:line="560" w:lineRule="exact"/>
        <w:ind w:firstLine="560" w:firstLineChars="200"/>
        <w:rPr>
          <w:rFonts w:ascii="宋体" w:hAnsi="宋体" w:cs="宋体"/>
          <w:sz w:val="28"/>
          <w:szCs w:val="28"/>
        </w:rPr>
      </w:pPr>
      <w:r>
        <w:rPr>
          <w:rFonts w:hint="eastAsia" w:ascii="宋体" w:hAnsi="宋体" w:cs="宋体"/>
          <w:sz w:val="28"/>
          <w:szCs w:val="28"/>
        </w:rPr>
        <w:t>7、3、4注意观察交通标志，及时识别陡坡、急弯、窄路、窄桥、临水临崖等复杂路面情况，提前采取减速、制动、变换挡位等措施。</w:t>
      </w:r>
    </w:p>
    <w:p>
      <w:pPr>
        <w:spacing w:line="560" w:lineRule="exact"/>
        <w:ind w:firstLine="560" w:firstLineChars="200"/>
        <w:rPr>
          <w:rFonts w:ascii="宋体" w:hAnsi="宋体" w:cs="宋体"/>
          <w:sz w:val="28"/>
          <w:szCs w:val="28"/>
        </w:rPr>
      </w:pPr>
      <w:bookmarkStart w:id="351" w:name="_Toc22355"/>
      <w:bookmarkStart w:id="352" w:name="_Toc12224"/>
      <w:bookmarkStart w:id="353" w:name="_Toc29049"/>
      <w:bookmarkStart w:id="354" w:name="_Toc19253"/>
      <w:bookmarkStart w:id="355" w:name="_Toc32717"/>
      <w:bookmarkStart w:id="356" w:name="_Toc70664439"/>
      <w:bookmarkStart w:id="357" w:name="_Toc14323"/>
      <w:r>
        <w:rPr>
          <w:rFonts w:hint="eastAsia" w:ascii="宋体" w:hAnsi="宋体" w:cs="宋体"/>
          <w:sz w:val="28"/>
          <w:szCs w:val="28"/>
        </w:rPr>
        <w:t>7、4注意事项</w:t>
      </w:r>
      <w:bookmarkEnd w:id="351"/>
      <w:bookmarkEnd w:id="352"/>
      <w:bookmarkEnd w:id="353"/>
      <w:bookmarkEnd w:id="354"/>
      <w:bookmarkEnd w:id="355"/>
      <w:bookmarkEnd w:id="356"/>
      <w:bookmarkEnd w:id="357"/>
    </w:p>
    <w:p>
      <w:pPr>
        <w:spacing w:line="560" w:lineRule="exact"/>
        <w:ind w:firstLine="560" w:firstLineChars="200"/>
        <w:rPr>
          <w:rFonts w:ascii="宋体" w:hAnsi="宋体" w:cs="宋体"/>
          <w:sz w:val="28"/>
          <w:szCs w:val="28"/>
        </w:rPr>
      </w:pPr>
      <w:r>
        <w:rPr>
          <w:rFonts w:hint="eastAsia" w:ascii="宋体" w:hAnsi="宋体" w:cs="宋体"/>
          <w:sz w:val="28"/>
          <w:szCs w:val="28"/>
        </w:rPr>
        <w:t>7、4、1驾驶员在出车前，要检查照明、喇叭、空调、除雾等装置，确保功能良好。</w:t>
      </w:r>
    </w:p>
    <w:p>
      <w:pPr>
        <w:spacing w:line="560" w:lineRule="exact"/>
        <w:ind w:firstLine="560" w:firstLineChars="200"/>
        <w:rPr>
          <w:rFonts w:ascii="宋体" w:hAnsi="宋体" w:cs="宋体"/>
          <w:sz w:val="28"/>
          <w:szCs w:val="28"/>
        </w:rPr>
      </w:pPr>
      <w:r>
        <w:rPr>
          <w:rFonts w:hint="eastAsia" w:ascii="宋体" w:hAnsi="宋体" w:cs="宋体"/>
          <w:sz w:val="28"/>
          <w:szCs w:val="28"/>
        </w:rPr>
        <w:t>7、4、2行驶过程中，遇暴雨、暴雪、团雾等恶劣天气时，应就近选择安全区域停车避险，耐心等待暴雪、暴雨停止或大雾散去，待视线恢复后再行车，切忌冒险驶入低能见度区域。</w:t>
      </w:r>
    </w:p>
    <w:p>
      <w:pPr>
        <w:spacing w:line="560" w:lineRule="exact"/>
        <w:ind w:firstLine="560" w:firstLineChars="200"/>
        <w:rPr>
          <w:rFonts w:ascii="宋体" w:hAnsi="宋体" w:cs="宋体"/>
          <w:sz w:val="28"/>
          <w:szCs w:val="28"/>
        </w:rPr>
      </w:pPr>
      <w:r>
        <w:rPr>
          <w:rFonts w:hint="eastAsia" w:ascii="宋体" w:hAnsi="宋体" w:cs="宋体"/>
          <w:sz w:val="28"/>
          <w:szCs w:val="28"/>
        </w:rPr>
        <w:t>7、4、3提前了解途经区域的天气情况，尽量主动避开恶劣天气。</w:t>
      </w:r>
    </w:p>
    <w:p>
      <w:pPr>
        <w:spacing w:line="560" w:lineRule="exact"/>
        <w:ind w:firstLine="562" w:firstLineChars="200"/>
        <w:rPr>
          <w:rFonts w:ascii="宋体" w:hAnsi="宋体" w:cs="宋体"/>
          <w:b/>
          <w:bCs/>
          <w:sz w:val="28"/>
          <w:szCs w:val="28"/>
        </w:rPr>
      </w:pPr>
      <w:bookmarkStart w:id="358" w:name="_Toc3141"/>
      <w:bookmarkStart w:id="359" w:name="_Toc14673"/>
      <w:bookmarkStart w:id="360" w:name="_Toc70664440"/>
      <w:bookmarkStart w:id="361" w:name="_Toc9335"/>
      <w:bookmarkStart w:id="362" w:name="_Toc10927"/>
      <w:bookmarkStart w:id="363" w:name="_Toc23714"/>
      <w:bookmarkStart w:id="364" w:name="_Toc8557"/>
      <w:r>
        <w:rPr>
          <w:rFonts w:hint="eastAsia" w:ascii="宋体" w:hAnsi="宋体" w:cs="宋体"/>
          <w:b/>
          <w:bCs/>
          <w:sz w:val="28"/>
          <w:szCs w:val="28"/>
        </w:rPr>
        <w:t>8、突遇自然灾害</w:t>
      </w:r>
      <w:bookmarkEnd w:id="358"/>
      <w:bookmarkEnd w:id="359"/>
      <w:bookmarkEnd w:id="360"/>
      <w:bookmarkEnd w:id="361"/>
      <w:bookmarkEnd w:id="362"/>
      <w:bookmarkEnd w:id="363"/>
      <w:bookmarkEnd w:id="364"/>
    </w:p>
    <w:p>
      <w:pPr>
        <w:spacing w:line="560" w:lineRule="exact"/>
        <w:ind w:firstLine="560" w:firstLineChars="200"/>
        <w:rPr>
          <w:rFonts w:ascii="宋体" w:hAnsi="宋体" w:cs="宋体"/>
          <w:sz w:val="28"/>
          <w:szCs w:val="28"/>
        </w:rPr>
      </w:pPr>
      <w:bookmarkStart w:id="365" w:name="_Toc29159"/>
      <w:bookmarkStart w:id="366" w:name="_Toc14720"/>
      <w:bookmarkStart w:id="367" w:name="_Toc10169"/>
      <w:bookmarkStart w:id="368" w:name="_Toc13330"/>
      <w:bookmarkStart w:id="369" w:name="_Toc70664441"/>
      <w:bookmarkStart w:id="370" w:name="_Toc4816"/>
      <w:r>
        <w:rPr>
          <w:rFonts w:hint="eastAsia" w:ascii="宋体" w:hAnsi="宋体" w:cs="宋体"/>
          <w:sz w:val="28"/>
          <w:szCs w:val="28"/>
        </w:rPr>
        <w:t>8、1致险情形</w:t>
      </w:r>
      <w:bookmarkEnd w:id="365"/>
      <w:bookmarkEnd w:id="366"/>
      <w:bookmarkEnd w:id="367"/>
      <w:bookmarkEnd w:id="368"/>
      <w:bookmarkEnd w:id="369"/>
      <w:bookmarkEnd w:id="370"/>
      <w:r>
        <w:rPr>
          <w:rFonts w:hint="eastAsia" w:ascii="宋体" w:hAnsi="宋体" w:cs="宋体"/>
          <w:sz w:val="28"/>
          <w:szCs w:val="28"/>
        </w:rPr>
        <w:t>。我国部分地区自然灾害频发，极易对车辆行车安全造成严重威胁。常见的自然灾害情形包括冰雹、台风、泥石流、山体滑坡、地震等。</w:t>
      </w:r>
    </w:p>
    <w:p>
      <w:pPr>
        <w:spacing w:line="560" w:lineRule="exact"/>
        <w:ind w:firstLine="560" w:firstLineChars="200"/>
        <w:rPr>
          <w:rFonts w:ascii="宋体" w:hAnsi="宋体" w:cs="宋体"/>
          <w:sz w:val="28"/>
          <w:szCs w:val="28"/>
        </w:rPr>
      </w:pPr>
      <w:bookmarkStart w:id="371" w:name="_Toc5601"/>
      <w:bookmarkStart w:id="372" w:name="_Toc5847"/>
      <w:bookmarkStart w:id="373" w:name="_Toc31786"/>
      <w:bookmarkStart w:id="374" w:name="_Toc24405"/>
      <w:bookmarkStart w:id="375" w:name="_Toc23935"/>
      <w:bookmarkStart w:id="376" w:name="_Toc70664442"/>
      <w:bookmarkStart w:id="377" w:name="_Toc7917"/>
      <w:r>
        <w:rPr>
          <w:rFonts w:hint="eastAsia" w:ascii="宋体" w:hAnsi="宋体" w:cs="宋体"/>
          <w:sz w:val="28"/>
          <w:szCs w:val="28"/>
        </w:rPr>
        <w:t>8、2处置措施及要领</w:t>
      </w:r>
      <w:bookmarkEnd w:id="371"/>
      <w:bookmarkEnd w:id="372"/>
      <w:bookmarkEnd w:id="373"/>
      <w:bookmarkEnd w:id="374"/>
      <w:bookmarkEnd w:id="375"/>
      <w:bookmarkEnd w:id="376"/>
      <w:bookmarkEnd w:id="377"/>
    </w:p>
    <w:p>
      <w:pPr>
        <w:spacing w:line="560" w:lineRule="exact"/>
        <w:ind w:firstLine="560" w:firstLineChars="200"/>
        <w:rPr>
          <w:rFonts w:ascii="宋体" w:hAnsi="宋体" w:cs="宋体"/>
          <w:sz w:val="28"/>
          <w:szCs w:val="28"/>
        </w:rPr>
      </w:pPr>
      <w:r>
        <w:rPr>
          <w:rFonts w:hint="eastAsia" w:ascii="宋体" w:hAnsi="宋体" w:cs="宋体"/>
          <w:sz w:val="28"/>
          <w:szCs w:val="28"/>
        </w:rPr>
        <w:t>8、2、1行车过程中突遇恶劣天气时，驾驶员立即降低车速，尽量跟车行驶，保持安全车距，开启危险报警闪光灯，控稳方向盘，平稳行驶，如需改变行驶路线应尽量缓打方向。</w:t>
      </w:r>
    </w:p>
    <w:p>
      <w:pPr>
        <w:spacing w:line="560" w:lineRule="exact"/>
        <w:ind w:firstLine="560" w:firstLineChars="200"/>
        <w:rPr>
          <w:rFonts w:ascii="宋体" w:hAnsi="宋体" w:cs="宋体"/>
          <w:sz w:val="28"/>
          <w:szCs w:val="28"/>
        </w:rPr>
      </w:pPr>
      <w:r>
        <w:rPr>
          <w:rFonts w:hint="eastAsia" w:ascii="宋体" w:hAnsi="宋体" w:cs="宋体"/>
          <w:sz w:val="28"/>
          <w:szCs w:val="28"/>
        </w:rPr>
        <w:t>8、2、2行车过程中，如遇暴雨、冰雹等极端恶劣天气是，要及时选择安全区域停车躲避，开启危险报警闪光灯、示廓灯。</w:t>
      </w:r>
    </w:p>
    <w:p>
      <w:pPr>
        <w:spacing w:line="560" w:lineRule="exact"/>
        <w:ind w:firstLine="560" w:firstLineChars="200"/>
        <w:rPr>
          <w:rFonts w:ascii="宋体" w:hAnsi="宋体" w:cs="宋体"/>
          <w:sz w:val="28"/>
          <w:szCs w:val="28"/>
        </w:rPr>
      </w:pPr>
      <w:r>
        <w:rPr>
          <w:rFonts w:hint="eastAsia" w:ascii="宋体" w:hAnsi="宋体" w:cs="宋体"/>
          <w:sz w:val="28"/>
          <w:szCs w:val="28"/>
        </w:rPr>
        <w:t>8、2、3行车过程中突遇台风时，驾驶员要握稳方向盘，降低车速，防止因横风作用致使行驶方向偏移，尽量减少超车。如果是逆风行驶，要注意风向突然改变或者道路出现较大弯度时，因风阻突然减小而导致车速猛然增大。</w:t>
      </w:r>
    </w:p>
    <w:p>
      <w:pPr>
        <w:spacing w:line="560" w:lineRule="exact"/>
        <w:ind w:firstLine="560" w:firstLineChars="200"/>
        <w:rPr>
          <w:rFonts w:ascii="宋体" w:hAnsi="宋体" w:cs="宋体"/>
          <w:sz w:val="28"/>
          <w:szCs w:val="28"/>
        </w:rPr>
      </w:pPr>
      <w:r>
        <w:rPr>
          <w:rFonts w:hint="eastAsia" w:ascii="宋体" w:hAnsi="宋体" w:cs="宋体"/>
          <w:sz w:val="28"/>
          <w:szCs w:val="28"/>
        </w:rPr>
        <w:t>8、2、4行车过程中突遇泥石流、山体滑坡时，驾驶员应立即减速或停车观察，确认安全后尽快通过，或行驶到安全区域停车，情况不明时避免自行清理路障。若行驶车辆无法避让泥石流、山体滑坡时，应及时弃车逃生，等待救援。</w:t>
      </w:r>
    </w:p>
    <w:p>
      <w:pPr>
        <w:spacing w:line="560" w:lineRule="exact"/>
        <w:ind w:firstLine="560" w:firstLineChars="200"/>
        <w:rPr>
          <w:rFonts w:ascii="宋体" w:hAnsi="宋体" w:cs="宋体"/>
          <w:sz w:val="28"/>
          <w:szCs w:val="28"/>
        </w:rPr>
      </w:pPr>
      <w:r>
        <w:rPr>
          <w:rFonts w:hint="eastAsia" w:ascii="宋体" w:hAnsi="宋体" w:cs="宋体"/>
          <w:sz w:val="28"/>
          <w:szCs w:val="28"/>
        </w:rPr>
        <w:t>8、2、5行车过程中突遇地震时，驾驶员要握稳方向盘，立即寻找开阔地点停车，避免驶入桥梁、隧道、堤坝等设施，同时提醒车内人员加强自身防护。地震过后，应保持低速行驶，观察道路损坏情况，保障行车安全。</w:t>
      </w:r>
    </w:p>
    <w:p>
      <w:pPr>
        <w:spacing w:line="560" w:lineRule="exact"/>
        <w:ind w:firstLine="560" w:firstLineChars="200"/>
        <w:rPr>
          <w:rFonts w:ascii="宋体" w:hAnsi="宋体" w:cs="宋体"/>
          <w:sz w:val="28"/>
          <w:szCs w:val="28"/>
        </w:rPr>
      </w:pPr>
      <w:bookmarkStart w:id="378" w:name="_Toc1749"/>
      <w:bookmarkStart w:id="379" w:name="_Toc9476"/>
      <w:bookmarkStart w:id="380" w:name="_Toc5558"/>
      <w:bookmarkStart w:id="381" w:name="_Toc25365"/>
      <w:bookmarkStart w:id="382" w:name="_Toc15806"/>
      <w:bookmarkStart w:id="383" w:name="_Toc16593"/>
      <w:bookmarkStart w:id="384" w:name="_Toc70664443"/>
      <w:r>
        <w:rPr>
          <w:rFonts w:hint="eastAsia" w:ascii="宋体" w:hAnsi="宋体" w:cs="宋体"/>
          <w:sz w:val="28"/>
          <w:szCs w:val="28"/>
        </w:rPr>
        <w:t>8、3注意事项</w:t>
      </w:r>
      <w:bookmarkEnd w:id="378"/>
      <w:bookmarkEnd w:id="379"/>
      <w:bookmarkEnd w:id="380"/>
      <w:bookmarkEnd w:id="381"/>
      <w:bookmarkEnd w:id="382"/>
      <w:bookmarkEnd w:id="383"/>
      <w:bookmarkEnd w:id="384"/>
    </w:p>
    <w:p>
      <w:pPr>
        <w:spacing w:line="560" w:lineRule="exact"/>
        <w:ind w:firstLine="560" w:firstLineChars="200"/>
        <w:rPr>
          <w:rFonts w:ascii="宋体" w:hAnsi="宋体" w:cs="宋体"/>
          <w:sz w:val="28"/>
          <w:szCs w:val="28"/>
        </w:rPr>
      </w:pPr>
      <w:r>
        <w:rPr>
          <w:rFonts w:hint="eastAsia" w:ascii="宋体" w:hAnsi="宋体" w:cs="宋体"/>
          <w:sz w:val="28"/>
          <w:szCs w:val="28"/>
        </w:rPr>
        <w:t>8、3、1驾车行经自然灾害多发区域前，驾驶员应提前收集行驶沿途地区的天气及交通信息，熟悉高速公路出入口、沿线服务区，制定备用行车路线。</w:t>
      </w:r>
    </w:p>
    <w:p>
      <w:pPr>
        <w:spacing w:line="560" w:lineRule="exact"/>
        <w:ind w:firstLine="560" w:firstLineChars="200"/>
        <w:rPr>
          <w:rFonts w:ascii="宋体" w:hAnsi="宋体" w:cs="宋体"/>
          <w:sz w:val="28"/>
          <w:szCs w:val="28"/>
        </w:rPr>
      </w:pPr>
      <w:r>
        <w:rPr>
          <w:rFonts w:hint="eastAsia" w:ascii="宋体" w:hAnsi="宋体" w:cs="宋体"/>
          <w:sz w:val="28"/>
          <w:szCs w:val="28"/>
        </w:rPr>
        <w:t>8、3、2雨天行车时，特别是连续大雨后，行经山区路段需注意泥石流和山体滑坡。</w:t>
      </w:r>
    </w:p>
    <w:p>
      <w:pPr>
        <w:spacing w:line="560" w:lineRule="exact"/>
        <w:ind w:firstLine="560" w:firstLineChars="200"/>
        <w:rPr>
          <w:rFonts w:ascii="宋体" w:hAnsi="宋体" w:cs="宋体"/>
          <w:sz w:val="28"/>
          <w:szCs w:val="28"/>
        </w:rPr>
      </w:pPr>
      <w:r>
        <w:rPr>
          <w:rFonts w:hint="eastAsia" w:ascii="宋体" w:hAnsi="宋体" w:cs="宋体"/>
          <w:sz w:val="28"/>
          <w:szCs w:val="28"/>
        </w:rPr>
        <w:t>8、3、3驾驶员根据行驶途经区域季节性气候变化情况，及时更换相适应的冷却液、机油、燃油等。行经暴雪、冰雹多发地区，要随车携带防滑链、垫木等应急工具。</w:t>
      </w:r>
    </w:p>
    <w:p>
      <w:pPr>
        <w:spacing w:line="560" w:lineRule="exact"/>
        <w:ind w:firstLine="562" w:firstLineChars="200"/>
        <w:rPr>
          <w:rFonts w:ascii="宋体" w:hAnsi="宋体" w:cs="宋体"/>
          <w:b/>
          <w:bCs/>
          <w:sz w:val="28"/>
          <w:szCs w:val="28"/>
        </w:rPr>
      </w:pPr>
      <w:bookmarkStart w:id="385" w:name="_Toc15423"/>
      <w:bookmarkStart w:id="386" w:name="_Toc26973"/>
      <w:bookmarkStart w:id="387" w:name="_Toc70664444"/>
      <w:bookmarkStart w:id="388" w:name="_Toc13633"/>
      <w:bookmarkStart w:id="389" w:name="_Toc3717"/>
      <w:bookmarkStart w:id="390" w:name="_Toc29405"/>
      <w:bookmarkStart w:id="391" w:name="_Toc12826"/>
      <w:r>
        <w:rPr>
          <w:rFonts w:hint="eastAsia" w:ascii="宋体" w:hAnsi="宋体" w:cs="宋体"/>
          <w:b/>
          <w:bCs/>
          <w:sz w:val="28"/>
          <w:szCs w:val="28"/>
        </w:rPr>
        <w:t>9、驾乘人员突发疾病</w:t>
      </w:r>
      <w:bookmarkEnd w:id="385"/>
      <w:bookmarkEnd w:id="386"/>
      <w:bookmarkEnd w:id="387"/>
      <w:bookmarkEnd w:id="388"/>
      <w:bookmarkEnd w:id="389"/>
      <w:bookmarkEnd w:id="390"/>
      <w:bookmarkEnd w:id="391"/>
    </w:p>
    <w:p>
      <w:pPr>
        <w:spacing w:line="560" w:lineRule="exact"/>
        <w:ind w:firstLine="560" w:firstLineChars="200"/>
        <w:rPr>
          <w:rFonts w:ascii="宋体" w:hAnsi="宋体" w:cs="宋体"/>
          <w:sz w:val="28"/>
          <w:szCs w:val="28"/>
        </w:rPr>
      </w:pPr>
      <w:bookmarkStart w:id="392" w:name="_Toc21798"/>
      <w:bookmarkStart w:id="393" w:name="_Toc4311"/>
      <w:bookmarkStart w:id="394" w:name="_Toc8481"/>
      <w:bookmarkStart w:id="395" w:name="_Toc12531"/>
      <w:bookmarkStart w:id="396" w:name="_Toc70664445"/>
      <w:bookmarkStart w:id="397" w:name="_Toc19331"/>
      <w:bookmarkStart w:id="398" w:name="_Toc11636"/>
      <w:r>
        <w:rPr>
          <w:rFonts w:hint="eastAsia" w:ascii="宋体" w:hAnsi="宋体" w:cs="宋体"/>
          <w:sz w:val="28"/>
          <w:szCs w:val="28"/>
        </w:rPr>
        <w:t>9、1致险情形</w:t>
      </w:r>
      <w:bookmarkEnd w:id="392"/>
      <w:bookmarkEnd w:id="393"/>
      <w:bookmarkEnd w:id="394"/>
      <w:bookmarkEnd w:id="395"/>
      <w:bookmarkEnd w:id="396"/>
      <w:bookmarkEnd w:id="397"/>
      <w:bookmarkEnd w:id="398"/>
      <w:r>
        <w:rPr>
          <w:rFonts w:hint="eastAsia" w:ascii="宋体" w:hAnsi="宋体" w:cs="宋体"/>
          <w:sz w:val="28"/>
          <w:szCs w:val="28"/>
        </w:rPr>
        <w:t>。车辆行驶过程中，驾驶员由于身体原因出现头昏、腹痛、心绞痛等突发疾病时，易导致车辆控制困难或失去控制，存在重大安全隐患。</w:t>
      </w:r>
    </w:p>
    <w:p>
      <w:pPr>
        <w:spacing w:line="560" w:lineRule="exact"/>
        <w:ind w:firstLine="560" w:firstLineChars="200"/>
        <w:rPr>
          <w:rFonts w:ascii="宋体" w:hAnsi="宋体" w:cs="宋体"/>
          <w:sz w:val="28"/>
          <w:szCs w:val="28"/>
        </w:rPr>
      </w:pPr>
      <w:bookmarkStart w:id="399" w:name="_Toc26722"/>
      <w:bookmarkStart w:id="400" w:name="_Toc7619"/>
      <w:bookmarkStart w:id="401" w:name="_Toc17178"/>
      <w:bookmarkStart w:id="402" w:name="_Toc15908"/>
      <w:bookmarkStart w:id="403" w:name="_Toc3834"/>
      <w:bookmarkStart w:id="404" w:name="_Toc70664446"/>
      <w:bookmarkStart w:id="405" w:name="_Toc23646"/>
      <w:r>
        <w:rPr>
          <w:rFonts w:hint="eastAsia" w:ascii="宋体" w:hAnsi="宋体" w:cs="宋体"/>
          <w:sz w:val="28"/>
          <w:szCs w:val="28"/>
        </w:rPr>
        <w:t>9、2驾驶员突发疾病时处置措施及要领</w:t>
      </w:r>
      <w:bookmarkEnd w:id="399"/>
      <w:bookmarkEnd w:id="400"/>
      <w:bookmarkEnd w:id="401"/>
      <w:bookmarkEnd w:id="402"/>
      <w:bookmarkEnd w:id="403"/>
      <w:bookmarkEnd w:id="404"/>
      <w:bookmarkEnd w:id="405"/>
      <w:r>
        <w:rPr>
          <w:rFonts w:hint="eastAsia" w:ascii="宋体" w:hAnsi="宋体" w:cs="宋体"/>
          <w:sz w:val="28"/>
          <w:szCs w:val="28"/>
        </w:rPr>
        <w:t>。驾驶员突发疾病时，如具备继续操作车辆能力，尽量控制车辆行进方向，按照“停车、开门、疏散、求救”的程序进行处置。</w:t>
      </w:r>
    </w:p>
    <w:p>
      <w:pPr>
        <w:spacing w:line="560" w:lineRule="exact"/>
        <w:ind w:firstLine="560" w:firstLineChars="200"/>
        <w:rPr>
          <w:rFonts w:ascii="宋体" w:hAnsi="宋体" w:cs="宋体"/>
          <w:sz w:val="28"/>
          <w:szCs w:val="28"/>
        </w:rPr>
      </w:pPr>
      <w:r>
        <w:rPr>
          <w:rFonts w:hint="eastAsia" w:ascii="宋体" w:hAnsi="宋体" w:cs="宋体"/>
          <w:sz w:val="28"/>
          <w:szCs w:val="28"/>
        </w:rPr>
        <w:t>9、2、1立即开启危险报警闪光灯，夜间还需开启示廓灯、后位灯，尽快选择应急车道或紧急停车带等安全区域停车，若驾驶员无法控制腿部，可利用驻车制动器减速。</w:t>
      </w:r>
    </w:p>
    <w:p>
      <w:pPr>
        <w:spacing w:line="560" w:lineRule="exact"/>
        <w:ind w:firstLine="560" w:firstLineChars="200"/>
        <w:rPr>
          <w:rFonts w:ascii="宋体" w:hAnsi="宋体" w:cs="宋体"/>
          <w:sz w:val="28"/>
          <w:szCs w:val="28"/>
        </w:rPr>
      </w:pPr>
      <w:r>
        <w:rPr>
          <w:rFonts w:hint="eastAsia" w:ascii="宋体" w:hAnsi="宋体" w:cs="宋体"/>
          <w:sz w:val="28"/>
          <w:szCs w:val="28"/>
        </w:rPr>
        <w:t>9、2、2车辆停稳后，拉紧驻车制动器操纵杆，打开车门并告知乘客临时停车原因，请求协助设置危险警告标志、组织现场人员安全疏散。</w:t>
      </w:r>
    </w:p>
    <w:p>
      <w:pPr>
        <w:spacing w:line="560" w:lineRule="exact"/>
        <w:ind w:firstLine="560" w:firstLineChars="200"/>
        <w:rPr>
          <w:rFonts w:ascii="宋体" w:hAnsi="宋体" w:cs="宋体"/>
          <w:sz w:val="28"/>
          <w:szCs w:val="28"/>
        </w:rPr>
      </w:pPr>
      <w:r>
        <w:rPr>
          <w:rFonts w:hint="eastAsia" w:ascii="宋体" w:hAnsi="宋体" w:cs="宋体"/>
          <w:sz w:val="28"/>
          <w:szCs w:val="28"/>
        </w:rPr>
        <w:t>9、2、3及时采取自救措施，若病情不明或病情较严重时，立即拨打120急救电话，同时向所属企业管理人员报告现场情况及车辆停靠位置，请求救援。</w:t>
      </w:r>
    </w:p>
    <w:p>
      <w:pPr>
        <w:spacing w:line="560" w:lineRule="exact"/>
        <w:ind w:firstLine="560" w:firstLineChars="200"/>
        <w:rPr>
          <w:rFonts w:ascii="宋体" w:hAnsi="宋体" w:cs="宋体"/>
          <w:sz w:val="28"/>
          <w:szCs w:val="28"/>
        </w:rPr>
      </w:pPr>
      <w:r>
        <w:rPr>
          <w:rFonts w:hint="eastAsia" w:ascii="宋体" w:hAnsi="宋体" w:cs="宋体"/>
          <w:sz w:val="28"/>
          <w:szCs w:val="28"/>
        </w:rPr>
        <w:t>9、3乘客突发疾病时处置要领。乘客突发疾病时，驾驶员应保持冷静，遵循生命至上的原则，妥善处置。</w:t>
      </w:r>
    </w:p>
    <w:p>
      <w:pPr>
        <w:spacing w:line="560" w:lineRule="exact"/>
        <w:ind w:firstLine="560" w:firstLineChars="200"/>
        <w:rPr>
          <w:rFonts w:ascii="宋体" w:hAnsi="宋体" w:cs="宋体"/>
          <w:sz w:val="28"/>
          <w:szCs w:val="28"/>
        </w:rPr>
      </w:pPr>
      <w:r>
        <w:rPr>
          <w:rFonts w:hint="eastAsia" w:ascii="宋体" w:hAnsi="宋体" w:cs="宋体"/>
          <w:sz w:val="28"/>
          <w:szCs w:val="28"/>
        </w:rPr>
        <w:t>9、3、1立即选择应急车道或紧急停车带等安全区域停车，开启危险报警闪光灯，设置危险警告标志。</w:t>
      </w:r>
    </w:p>
    <w:p>
      <w:pPr>
        <w:spacing w:line="560" w:lineRule="exact"/>
        <w:ind w:firstLine="560" w:firstLineChars="200"/>
        <w:rPr>
          <w:rFonts w:ascii="宋体" w:hAnsi="宋体" w:cs="宋体"/>
          <w:sz w:val="28"/>
          <w:szCs w:val="28"/>
        </w:rPr>
      </w:pPr>
      <w:r>
        <w:rPr>
          <w:rFonts w:hint="eastAsia" w:ascii="宋体" w:hAnsi="宋体" w:cs="宋体"/>
          <w:sz w:val="28"/>
          <w:szCs w:val="28"/>
        </w:rPr>
        <w:t>9、3、2查看问询乘客病情，及时采取基本救助措施施救。</w:t>
      </w:r>
    </w:p>
    <w:p>
      <w:pPr>
        <w:spacing w:line="560" w:lineRule="exact"/>
        <w:ind w:firstLine="560" w:firstLineChars="200"/>
        <w:rPr>
          <w:rFonts w:ascii="宋体" w:hAnsi="宋体" w:cs="宋体"/>
          <w:sz w:val="28"/>
          <w:szCs w:val="28"/>
        </w:rPr>
      </w:pPr>
      <w:r>
        <w:rPr>
          <w:rFonts w:hint="eastAsia" w:ascii="宋体" w:hAnsi="宋体" w:cs="宋体"/>
          <w:sz w:val="28"/>
          <w:szCs w:val="28"/>
        </w:rPr>
        <w:t>9、3、3若病情不明或病情较严重时，立即向车内寻求专业医务人员进行救助、拨打120急救电话或送往就近医院救治，同时向其他乘客做好解释，争取大家理解支持。</w:t>
      </w:r>
    </w:p>
    <w:p>
      <w:pPr>
        <w:spacing w:line="560" w:lineRule="exact"/>
        <w:ind w:firstLine="560" w:firstLineChars="200"/>
        <w:rPr>
          <w:rFonts w:ascii="宋体" w:hAnsi="宋体" w:cs="宋体"/>
          <w:sz w:val="28"/>
          <w:szCs w:val="28"/>
        </w:rPr>
      </w:pPr>
      <w:bookmarkStart w:id="406" w:name="_Toc11552"/>
      <w:bookmarkStart w:id="407" w:name="_Toc70664447"/>
      <w:bookmarkStart w:id="408" w:name="_Toc4862"/>
      <w:bookmarkStart w:id="409" w:name="_Toc26177"/>
      <w:bookmarkStart w:id="410" w:name="_Toc1841"/>
      <w:bookmarkStart w:id="411" w:name="_Toc29871"/>
      <w:bookmarkStart w:id="412" w:name="_Toc2999"/>
      <w:r>
        <w:rPr>
          <w:rFonts w:hint="eastAsia" w:ascii="宋体" w:hAnsi="宋体" w:cs="宋体"/>
          <w:sz w:val="28"/>
          <w:szCs w:val="28"/>
        </w:rPr>
        <w:t>9、4注意事项</w:t>
      </w:r>
      <w:bookmarkEnd w:id="406"/>
      <w:bookmarkEnd w:id="407"/>
      <w:bookmarkEnd w:id="408"/>
      <w:bookmarkEnd w:id="409"/>
      <w:bookmarkEnd w:id="410"/>
      <w:bookmarkEnd w:id="411"/>
      <w:bookmarkEnd w:id="412"/>
    </w:p>
    <w:p>
      <w:pPr>
        <w:spacing w:line="560" w:lineRule="exact"/>
        <w:ind w:firstLine="560" w:firstLineChars="200"/>
        <w:rPr>
          <w:rFonts w:ascii="宋体" w:hAnsi="宋体" w:cs="宋体"/>
          <w:sz w:val="28"/>
          <w:szCs w:val="28"/>
        </w:rPr>
      </w:pPr>
      <w:r>
        <w:rPr>
          <w:rFonts w:hint="eastAsia" w:ascii="宋体" w:hAnsi="宋体" w:cs="宋体"/>
          <w:sz w:val="28"/>
          <w:szCs w:val="28"/>
        </w:rPr>
        <w:t>9、4、1驾驶员定期体检，做好疾病预防工作。道路运输企业可为驾驶员提供健康咨询服务，在发车前进行安全告诫，测量血压，有条件的可随身携带必备药物。</w:t>
      </w:r>
    </w:p>
    <w:p>
      <w:pPr>
        <w:spacing w:line="560" w:lineRule="exact"/>
        <w:ind w:firstLine="560" w:firstLineChars="200"/>
        <w:rPr>
          <w:rFonts w:ascii="宋体" w:hAnsi="宋体" w:cs="宋体"/>
          <w:sz w:val="28"/>
          <w:szCs w:val="28"/>
        </w:rPr>
      </w:pPr>
      <w:r>
        <w:rPr>
          <w:rFonts w:hint="eastAsia" w:ascii="宋体" w:hAnsi="宋体" w:cs="宋体"/>
          <w:sz w:val="28"/>
          <w:szCs w:val="28"/>
        </w:rPr>
        <w:t>9、4、2驾驶员保持良好的生活和作息习惯，学会自我保养和调节，掌握常见突发疾病的救助知识和技能，有条件的企业可随车配备急救药箱。</w:t>
      </w:r>
    </w:p>
    <w:p>
      <w:pPr>
        <w:spacing w:line="560" w:lineRule="exact"/>
        <w:ind w:firstLine="562" w:firstLineChars="200"/>
        <w:rPr>
          <w:rFonts w:ascii="宋体" w:hAnsi="宋体" w:cs="宋体"/>
          <w:b/>
          <w:bCs/>
          <w:sz w:val="28"/>
          <w:szCs w:val="28"/>
        </w:rPr>
      </w:pPr>
      <w:bookmarkStart w:id="413" w:name="_Toc15697"/>
      <w:bookmarkStart w:id="414" w:name="_Toc30408"/>
      <w:bookmarkStart w:id="415" w:name="_Toc21725"/>
      <w:bookmarkStart w:id="416" w:name="_Toc70664448"/>
      <w:bookmarkStart w:id="417" w:name="_Toc26330"/>
      <w:bookmarkStart w:id="418" w:name="_Toc4649"/>
      <w:bookmarkStart w:id="419" w:name="_Toc106"/>
      <w:r>
        <w:rPr>
          <w:rFonts w:hint="eastAsia" w:ascii="宋体" w:hAnsi="宋体" w:cs="宋体"/>
          <w:b/>
          <w:bCs/>
          <w:sz w:val="28"/>
          <w:szCs w:val="28"/>
        </w:rPr>
        <w:t>第六条  分场景紧急脱险方法</w:t>
      </w:r>
      <w:bookmarkEnd w:id="413"/>
      <w:bookmarkEnd w:id="414"/>
      <w:bookmarkEnd w:id="415"/>
      <w:bookmarkEnd w:id="416"/>
      <w:bookmarkEnd w:id="417"/>
      <w:bookmarkEnd w:id="418"/>
      <w:bookmarkEnd w:id="419"/>
    </w:p>
    <w:p>
      <w:pPr>
        <w:spacing w:line="560" w:lineRule="exact"/>
        <w:ind w:firstLine="562" w:firstLineChars="200"/>
        <w:rPr>
          <w:rFonts w:ascii="宋体" w:hAnsi="宋体" w:cs="宋体"/>
          <w:sz w:val="28"/>
          <w:szCs w:val="28"/>
        </w:rPr>
      </w:pPr>
      <w:bookmarkStart w:id="420" w:name="_Toc5145"/>
      <w:bookmarkStart w:id="421" w:name="_Toc8016"/>
      <w:bookmarkStart w:id="422" w:name="_Toc70664453"/>
      <w:bookmarkStart w:id="423" w:name="_Toc16582"/>
      <w:bookmarkStart w:id="424" w:name="_Toc4392"/>
      <w:bookmarkStart w:id="425" w:name="_Toc21654"/>
      <w:bookmarkStart w:id="426" w:name="_Toc16677"/>
      <w:r>
        <w:rPr>
          <w:rFonts w:hint="eastAsia" w:ascii="宋体" w:hAnsi="宋体" w:cs="宋体"/>
          <w:b/>
          <w:bCs/>
          <w:sz w:val="28"/>
          <w:szCs w:val="28"/>
        </w:rPr>
        <w:t>1、车辆碰撞</w:t>
      </w:r>
      <w:bookmarkEnd w:id="420"/>
      <w:bookmarkEnd w:id="421"/>
      <w:bookmarkEnd w:id="422"/>
      <w:bookmarkEnd w:id="423"/>
      <w:bookmarkEnd w:id="424"/>
      <w:bookmarkEnd w:id="425"/>
      <w:bookmarkEnd w:id="426"/>
    </w:p>
    <w:p>
      <w:pPr>
        <w:spacing w:line="560" w:lineRule="exact"/>
        <w:ind w:firstLine="560" w:firstLineChars="200"/>
        <w:rPr>
          <w:rFonts w:ascii="宋体" w:hAnsi="宋体" w:cs="宋体"/>
          <w:sz w:val="28"/>
          <w:szCs w:val="28"/>
        </w:rPr>
      </w:pPr>
      <w:bookmarkStart w:id="427" w:name="_Toc15984"/>
      <w:bookmarkStart w:id="428" w:name="_Toc26483"/>
      <w:bookmarkStart w:id="429" w:name="_Toc23156"/>
      <w:bookmarkStart w:id="430" w:name="_Toc6495"/>
      <w:bookmarkStart w:id="431" w:name="_Toc70664454"/>
      <w:bookmarkStart w:id="432" w:name="_Toc21697"/>
      <w:r>
        <w:rPr>
          <w:rFonts w:hint="eastAsia" w:ascii="宋体" w:hAnsi="宋体" w:cs="宋体"/>
          <w:sz w:val="28"/>
          <w:szCs w:val="28"/>
        </w:rPr>
        <w:t>1、1致险情形</w:t>
      </w:r>
      <w:bookmarkEnd w:id="427"/>
      <w:bookmarkEnd w:id="428"/>
      <w:bookmarkEnd w:id="429"/>
      <w:bookmarkEnd w:id="430"/>
      <w:bookmarkEnd w:id="431"/>
      <w:bookmarkEnd w:id="432"/>
      <w:r>
        <w:rPr>
          <w:rFonts w:hint="eastAsia" w:ascii="宋体" w:hAnsi="宋体" w:cs="宋体"/>
          <w:sz w:val="28"/>
          <w:szCs w:val="28"/>
        </w:rPr>
        <w:t>。在车辆行驶过程中，因驾驶员存在超速行驶、疲劳驾驶等违法违规驾驶行为，或因路面湿滑、视线不良、车辆制动失效等，极易导致车辆发生碰撞事故。车辆碰撞情形表现为正面碰撞、追尾碰撞和侧面碰撞等险情。</w:t>
      </w:r>
    </w:p>
    <w:p>
      <w:pPr>
        <w:spacing w:line="560" w:lineRule="exact"/>
        <w:ind w:firstLine="560" w:firstLineChars="200"/>
        <w:rPr>
          <w:rFonts w:ascii="宋体" w:hAnsi="宋体" w:cs="宋体"/>
          <w:sz w:val="28"/>
          <w:szCs w:val="28"/>
        </w:rPr>
      </w:pPr>
      <w:bookmarkStart w:id="433" w:name="_Toc70664455"/>
      <w:bookmarkStart w:id="434" w:name="_Toc12365"/>
      <w:bookmarkStart w:id="435" w:name="_Toc8243"/>
      <w:bookmarkStart w:id="436" w:name="_Toc19750"/>
      <w:bookmarkStart w:id="437" w:name="_Toc6173"/>
      <w:bookmarkStart w:id="438" w:name="_Toc29714"/>
      <w:bookmarkStart w:id="439" w:name="_Toc16219"/>
      <w:r>
        <w:rPr>
          <w:rFonts w:hint="eastAsia" w:ascii="宋体" w:hAnsi="宋体" w:cs="宋体"/>
          <w:sz w:val="28"/>
          <w:szCs w:val="28"/>
        </w:rPr>
        <w:t>1、2处置措施及要领</w:t>
      </w:r>
      <w:bookmarkEnd w:id="433"/>
      <w:bookmarkEnd w:id="434"/>
      <w:bookmarkEnd w:id="435"/>
      <w:bookmarkEnd w:id="436"/>
      <w:bookmarkEnd w:id="437"/>
      <w:bookmarkEnd w:id="438"/>
      <w:bookmarkEnd w:id="439"/>
      <w:r>
        <w:rPr>
          <w:rFonts w:hint="eastAsia" w:ascii="宋体" w:hAnsi="宋体" w:cs="宋体"/>
          <w:sz w:val="28"/>
          <w:szCs w:val="28"/>
        </w:rPr>
        <w:t>。车辆发生碰撞时，驾驶员按照“碰撞时自救、碰撞后逃生”的先后处置程序，进行应急处置。首先确保发生碰撞时尽量减少人员伤亡，然后尽量采取措施顺利逃生，并及时报警、报告。</w:t>
      </w:r>
    </w:p>
    <w:p>
      <w:pPr>
        <w:spacing w:line="560" w:lineRule="exact"/>
        <w:ind w:firstLine="560" w:firstLineChars="200"/>
        <w:rPr>
          <w:rFonts w:ascii="宋体" w:hAnsi="宋体" w:cs="宋体"/>
          <w:sz w:val="28"/>
          <w:szCs w:val="28"/>
        </w:rPr>
      </w:pPr>
      <w:r>
        <w:rPr>
          <w:rFonts w:hint="eastAsia" w:ascii="宋体" w:hAnsi="宋体" w:cs="宋体"/>
          <w:sz w:val="28"/>
          <w:szCs w:val="28"/>
        </w:rPr>
        <w:t>1、2、1车辆碰撞时自救。侧面碰撞时，驾驶员要握紧方向盘，其手臂稍微弯曲，以免肘关节脱位；身体向后倾斜，背部紧靠座椅靠背，同时双腿向前挺直抵紧驾驶室底板，使身体固定在车内。</w:t>
      </w:r>
    </w:p>
    <w:p>
      <w:pPr>
        <w:spacing w:line="560" w:lineRule="exact"/>
        <w:rPr>
          <w:rFonts w:ascii="宋体" w:hAnsi="宋体" w:cs="宋体"/>
          <w:sz w:val="28"/>
          <w:szCs w:val="28"/>
        </w:rPr>
      </w:pPr>
      <w:r>
        <w:rPr>
          <w:rFonts w:hint="eastAsia" w:ascii="宋体" w:hAnsi="宋体" w:cs="宋体"/>
          <w:sz w:val="28"/>
          <w:szCs w:val="28"/>
        </w:rPr>
        <w:t>正面碰撞或追尾碰撞时，如果碰撞不可避免，且撞击方向在驾驶员一侧，在迎面相撞发生瞬间，驾驶员要迅速抬起双腿，双手放掉方向盘，身体向右侧卧，以避免身体被方向盘挤压受伤，同时提醒乘客抓紧座椅，身体靠紧椅背，防止因碰撞反弹力受伤。</w:t>
      </w:r>
    </w:p>
    <w:p>
      <w:pPr>
        <w:spacing w:line="560" w:lineRule="exact"/>
        <w:ind w:firstLine="560" w:firstLineChars="200"/>
        <w:rPr>
          <w:rFonts w:ascii="宋体" w:hAnsi="宋体" w:cs="宋体"/>
          <w:sz w:val="28"/>
          <w:szCs w:val="28"/>
        </w:rPr>
      </w:pPr>
      <w:r>
        <w:rPr>
          <w:rFonts w:hint="eastAsia" w:ascii="宋体" w:hAnsi="宋体" w:cs="宋体"/>
          <w:sz w:val="28"/>
          <w:szCs w:val="28"/>
        </w:rPr>
        <w:t>1、2、2车辆碰撞后逃生。驾驶员第一时间打开车门，组织人员疏散逃生。若因车门变形、物品堵塞等造成车门无法开启时，可从应急门窗、安全顶窗或采用应急锤击破应急窗玻璃等，组织乘客逃生。</w:t>
      </w:r>
    </w:p>
    <w:p>
      <w:pPr>
        <w:spacing w:line="560" w:lineRule="exact"/>
        <w:ind w:firstLine="560" w:firstLineChars="200"/>
        <w:rPr>
          <w:rFonts w:ascii="宋体" w:hAnsi="宋体" w:cs="宋体"/>
          <w:sz w:val="28"/>
          <w:szCs w:val="28"/>
        </w:rPr>
      </w:pPr>
      <w:r>
        <w:rPr>
          <w:rFonts w:hint="eastAsia" w:ascii="宋体" w:hAnsi="宋体" w:cs="宋体"/>
          <w:sz w:val="28"/>
          <w:szCs w:val="28"/>
        </w:rPr>
        <w:t>1、2、3及时报警、报告。驾驶员在做好车上人员疏散后，应立即拨打122报警电话（在高速公路拨打12122），报告事故相关情况，并向所属企业、所在地相关管理部门报告。</w:t>
      </w:r>
    </w:p>
    <w:p>
      <w:pPr>
        <w:spacing w:line="560" w:lineRule="exact"/>
        <w:ind w:firstLine="560" w:firstLineChars="200"/>
        <w:rPr>
          <w:rFonts w:ascii="宋体" w:hAnsi="宋体" w:cs="宋体"/>
          <w:sz w:val="28"/>
          <w:szCs w:val="28"/>
        </w:rPr>
      </w:pPr>
      <w:bookmarkStart w:id="440" w:name="_Toc1476"/>
      <w:bookmarkStart w:id="441" w:name="_Toc21601"/>
      <w:bookmarkStart w:id="442" w:name="_Toc3723"/>
      <w:bookmarkStart w:id="443" w:name="_Toc13047"/>
      <w:bookmarkStart w:id="444" w:name="_Toc27305"/>
      <w:bookmarkStart w:id="445" w:name="_Toc28572"/>
      <w:bookmarkStart w:id="446" w:name="_Toc70664456"/>
      <w:r>
        <w:rPr>
          <w:rFonts w:hint="eastAsia" w:ascii="宋体" w:hAnsi="宋体" w:cs="宋体"/>
          <w:sz w:val="28"/>
          <w:szCs w:val="28"/>
        </w:rPr>
        <w:t>1、3注意事项</w:t>
      </w:r>
      <w:bookmarkEnd w:id="440"/>
      <w:bookmarkEnd w:id="441"/>
      <w:bookmarkEnd w:id="442"/>
      <w:bookmarkEnd w:id="443"/>
      <w:bookmarkEnd w:id="444"/>
      <w:bookmarkEnd w:id="445"/>
      <w:bookmarkEnd w:id="446"/>
    </w:p>
    <w:p>
      <w:pPr>
        <w:spacing w:line="560" w:lineRule="exact"/>
        <w:ind w:firstLine="560" w:firstLineChars="200"/>
        <w:rPr>
          <w:rFonts w:ascii="宋体" w:hAnsi="宋体" w:cs="宋体"/>
          <w:sz w:val="28"/>
          <w:szCs w:val="28"/>
        </w:rPr>
      </w:pPr>
      <w:r>
        <w:rPr>
          <w:rFonts w:hint="eastAsia" w:ascii="宋体" w:hAnsi="宋体" w:cs="宋体"/>
          <w:sz w:val="28"/>
          <w:szCs w:val="28"/>
        </w:rPr>
        <w:t>1、3、1在客车上应设置应急门、安全出口等指示标志，配备应急锤，客运驾驶员应积极参与企业组织的应急处置培训，若发生紧急情况可及时引导乘客逃生。</w:t>
      </w:r>
    </w:p>
    <w:p>
      <w:pPr>
        <w:spacing w:line="560" w:lineRule="exact"/>
        <w:ind w:firstLine="560" w:firstLineChars="200"/>
        <w:rPr>
          <w:rFonts w:ascii="宋体" w:hAnsi="宋体" w:cs="宋体"/>
          <w:sz w:val="28"/>
          <w:szCs w:val="28"/>
        </w:rPr>
      </w:pPr>
      <w:r>
        <w:rPr>
          <w:rFonts w:hint="eastAsia" w:ascii="宋体" w:hAnsi="宋体" w:cs="宋体"/>
          <w:sz w:val="28"/>
          <w:szCs w:val="28"/>
        </w:rPr>
        <w:t>1、3、2行车中应遵章守规，驾乘人员系好安全带，严禁超速行驶、强行超车、争抢车道、占道行驶、弯道超车等，切忌疲劳驾驶。</w:t>
      </w:r>
    </w:p>
    <w:p>
      <w:pPr>
        <w:spacing w:line="560" w:lineRule="exact"/>
        <w:ind w:firstLine="562" w:firstLineChars="200"/>
        <w:rPr>
          <w:rFonts w:ascii="宋体" w:hAnsi="宋体" w:cs="宋体"/>
          <w:b/>
          <w:bCs/>
          <w:sz w:val="28"/>
          <w:szCs w:val="28"/>
        </w:rPr>
      </w:pPr>
      <w:bookmarkStart w:id="447" w:name="_Toc18306"/>
      <w:bookmarkStart w:id="448" w:name="_Toc13695"/>
      <w:bookmarkStart w:id="449" w:name="_Toc30225"/>
      <w:bookmarkStart w:id="450" w:name="_Toc5343"/>
      <w:bookmarkStart w:id="451" w:name="_Toc27478"/>
      <w:bookmarkStart w:id="452" w:name="_Toc21247"/>
      <w:bookmarkStart w:id="453" w:name="_Toc70664457"/>
      <w:r>
        <w:rPr>
          <w:rFonts w:hint="eastAsia" w:ascii="宋体" w:hAnsi="宋体" w:cs="宋体"/>
          <w:b/>
          <w:bCs/>
          <w:sz w:val="28"/>
          <w:szCs w:val="28"/>
        </w:rPr>
        <w:t>2、车辆侧翻</w:t>
      </w:r>
      <w:bookmarkEnd w:id="447"/>
      <w:bookmarkEnd w:id="448"/>
      <w:bookmarkEnd w:id="449"/>
      <w:bookmarkEnd w:id="450"/>
      <w:bookmarkEnd w:id="451"/>
      <w:bookmarkEnd w:id="452"/>
      <w:bookmarkEnd w:id="453"/>
    </w:p>
    <w:p>
      <w:pPr>
        <w:spacing w:line="560" w:lineRule="exact"/>
        <w:ind w:firstLine="560" w:firstLineChars="200"/>
        <w:rPr>
          <w:rFonts w:ascii="宋体" w:hAnsi="宋体" w:cs="宋体"/>
          <w:sz w:val="28"/>
          <w:szCs w:val="28"/>
        </w:rPr>
      </w:pPr>
      <w:bookmarkStart w:id="454" w:name="_Toc6288"/>
      <w:bookmarkStart w:id="455" w:name="_Toc10989"/>
      <w:bookmarkStart w:id="456" w:name="_Toc30073"/>
      <w:bookmarkStart w:id="457" w:name="_Toc9222"/>
      <w:bookmarkStart w:id="458" w:name="_Toc70664458"/>
      <w:bookmarkStart w:id="459" w:name="_Toc16243"/>
      <w:bookmarkStart w:id="460" w:name="_Toc18748"/>
      <w:r>
        <w:rPr>
          <w:rFonts w:hint="eastAsia" w:ascii="宋体" w:hAnsi="宋体" w:cs="宋体"/>
          <w:sz w:val="28"/>
          <w:szCs w:val="28"/>
        </w:rPr>
        <w:t>2、1致险情形</w:t>
      </w:r>
      <w:bookmarkEnd w:id="454"/>
      <w:bookmarkEnd w:id="455"/>
      <w:bookmarkEnd w:id="456"/>
      <w:bookmarkEnd w:id="457"/>
      <w:bookmarkEnd w:id="458"/>
      <w:bookmarkEnd w:id="459"/>
      <w:bookmarkEnd w:id="460"/>
      <w:r>
        <w:rPr>
          <w:rFonts w:hint="eastAsia" w:ascii="宋体" w:hAnsi="宋体" w:cs="宋体"/>
          <w:sz w:val="28"/>
          <w:szCs w:val="28"/>
        </w:rPr>
        <w:t>。车辆在松软路面、弯道等路段行驶时，由于侧滑、转向过度等因素易导致车辆侧翻。</w:t>
      </w:r>
    </w:p>
    <w:p>
      <w:pPr>
        <w:spacing w:line="560" w:lineRule="exact"/>
        <w:ind w:firstLine="560" w:firstLineChars="200"/>
        <w:rPr>
          <w:rFonts w:ascii="宋体" w:hAnsi="宋体" w:cs="宋体"/>
          <w:sz w:val="28"/>
          <w:szCs w:val="28"/>
        </w:rPr>
      </w:pPr>
      <w:bookmarkStart w:id="461" w:name="_Toc18948"/>
      <w:bookmarkStart w:id="462" w:name="_Toc11491"/>
      <w:bookmarkStart w:id="463" w:name="_Toc22462"/>
      <w:bookmarkStart w:id="464" w:name="_Toc70664459"/>
      <w:bookmarkStart w:id="465" w:name="_Toc18576"/>
      <w:bookmarkStart w:id="466" w:name="_Toc29948"/>
      <w:bookmarkStart w:id="467" w:name="_Toc28046"/>
      <w:r>
        <w:rPr>
          <w:rFonts w:hint="eastAsia" w:ascii="宋体" w:hAnsi="宋体" w:cs="宋体"/>
          <w:sz w:val="28"/>
          <w:szCs w:val="28"/>
        </w:rPr>
        <w:t>2、2处置措施及要领</w:t>
      </w:r>
      <w:bookmarkEnd w:id="461"/>
      <w:bookmarkEnd w:id="462"/>
      <w:bookmarkEnd w:id="463"/>
      <w:bookmarkEnd w:id="464"/>
      <w:bookmarkEnd w:id="465"/>
      <w:bookmarkEnd w:id="466"/>
      <w:bookmarkEnd w:id="467"/>
      <w:r>
        <w:rPr>
          <w:rFonts w:hint="eastAsia" w:ascii="宋体" w:hAnsi="宋体" w:cs="宋体"/>
          <w:sz w:val="28"/>
          <w:szCs w:val="28"/>
        </w:rPr>
        <w:t>。车辆侧翻，驾驶员按照“侧翻时自救、侧翻后逃生”的先后处置程序，进行应急处置。首先，确保发生侧翻时尽量减少人员伤亡，然后尽量采取措施顺利逃生，并及时报警、报告。</w:t>
      </w:r>
    </w:p>
    <w:p>
      <w:pPr>
        <w:spacing w:line="560" w:lineRule="exact"/>
        <w:ind w:firstLine="560" w:firstLineChars="200"/>
        <w:rPr>
          <w:rFonts w:ascii="宋体" w:hAnsi="宋体" w:cs="宋体"/>
          <w:sz w:val="28"/>
          <w:szCs w:val="28"/>
        </w:rPr>
      </w:pPr>
      <w:r>
        <w:rPr>
          <w:rFonts w:hint="eastAsia" w:ascii="宋体" w:hAnsi="宋体" w:cs="宋体"/>
          <w:sz w:val="28"/>
          <w:szCs w:val="28"/>
        </w:rPr>
        <w:t>2、2、1车辆侧翻时自救。驾驶员感到车辆要侧翻时，双手要紧握方向盘，背部紧靠座椅靠背，随车体一起侧翻。当车辆连续翻滚时，驾驶员抓紧车内固定物体将身体稳住，避免被甩出车外。发生缓慢翻车有可能跳车逃生时，要向翻车相反方向跳车。若感到不可避免地要被抛出车外时，要在被抛出的瞬间，猛蹬双腿，借势跳出车外。跳出车外落地后，应力争双手抱头顺势向惯性力的方向多滚动一段距离，以躲开车体，增大离开危险区的距离。</w:t>
      </w:r>
    </w:p>
    <w:p>
      <w:pPr>
        <w:spacing w:line="560" w:lineRule="exact"/>
        <w:ind w:firstLine="560" w:firstLineChars="200"/>
        <w:rPr>
          <w:rFonts w:ascii="宋体" w:hAnsi="宋体" w:cs="宋体"/>
          <w:sz w:val="28"/>
          <w:szCs w:val="28"/>
        </w:rPr>
      </w:pPr>
      <w:r>
        <w:rPr>
          <w:rFonts w:hint="eastAsia" w:ascii="宋体" w:hAnsi="宋体" w:cs="宋体"/>
          <w:sz w:val="28"/>
          <w:szCs w:val="28"/>
        </w:rPr>
        <w:t>2、2、2车辆侧翻后逃生。根据车辆侧翻地点的地形地貌和车辆重心，迅速判断车辆是否有可能继续翻滚，尽可能就地稳定车辆重心，防止险情扩大。在救援人员赶到之前，驾驶员要积极组织乘客自救，指挥乘客按次序迅速离开车辆。若因车门变形、物品堵塞等造成车门无法开启时，可通过应急门窗、安全顶窗或采用应急锤击破应急窗玻璃等组织乘客逃生。</w:t>
      </w:r>
    </w:p>
    <w:p>
      <w:pPr>
        <w:spacing w:line="560" w:lineRule="exact"/>
        <w:ind w:firstLine="560" w:firstLineChars="200"/>
        <w:rPr>
          <w:rFonts w:ascii="宋体" w:hAnsi="宋体" w:cs="宋体"/>
          <w:sz w:val="28"/>
          <w:szCs w:val="28"/>
        </w:rPr>
      </w:pPr>
      <w:bookmarkStart w:id="468" w:name="_Toc6251"/>
      <w:bookmarkStart w:id="469" w:name="_Toc22150"/>
      <w:bookmarkStart w:id="470" w:name="_Toc20844"/>
      <w:bookmarkStart w:id="471" w:name="_Toc27640"/>
      <w:bookmarkStart w:id="472" w:name="_Toc294"/>
      <w:bookmarkStart w:id="473" w:name="_Toc70664460"/>
      <w:bookmarkStart w:id="474" w:name="_Toc20062"/>
      <w:r>
        <w:rPr>
          <w:rFonts w:hint="eastAsia" w:ascii="宋体" w:hAnsi="宋体" w:cs="宋体"/>
          <w:sz w:val="28"/>
          <w:szCs w:val="28"/>
        </w:rPr>
        <w:t>2、3注意事项</w:t>
      </w:r>
      <w:bookmarkEnd w:id="468"/>
      <w:bookmarkEnd w:id="469"/>
      <w:bookmarkEnd w:id="470"/>
      <w:bookmarkEnd w:id="471"/>
      <w:bookmarkEnd w:id="472"/>
      <w:bookmarkEnd w:id="473"/>
      <w:bookmarkEnd w:id="474"/>
    </w:p>
    <w:p>
      <w:pPr>
        <w:spacing w:line="560" w:lineRule="exact"/>
        <w:ind w:firstLine="560" w:firstLineChars="200"/>
        <w:rPr>
          <w:rFonts w:ascii="宋体" w:hAnsi="宋体" w:cs="宋体"/>
          <w:sz w:val="28"/>
          <w:szCs w:val="28"/>
        </w:rPr>
      </w:pPr>
      <w:r>
        <w:rPr>
          <w:rFonts w:hint="eastAsia" w:ascii="宋体" w:hAnsi="宋体" w:cs="宋体"/>
          <w:sz w:val="28"/>
          <w:szCs w:val="28"/>
        </w:rPr>
        <w:t>2、3、1车辆行驶过程中，驾驶员应系好安全带，并督促检查乘客使用安全带。</w:t>
      </w:r>
    </w:p>
    <w:p>
      <w:pPr>
        <w:spacing w:line="560" w:lineRule="exact"/>
        <w:ind w:firstLine="560" w:firstLineChars="200"/>
        <w:rPr>
          <w:rFonts w:ascii="宋体" w:hAnsi="宋体" w:cs="宋体"/>
          <w:sz w:val="28"/>
          <w:szCs w:val="28"/>
        </w:rPr>
      </w:pPr>
      <w:r>
        <w:rPr>
          <w:rFonts w:hint="eastAsia" w:ascii="宋体" w:hAnsi="宋体" w:cs="宋体"/>
          <w:sz w:val="28"/>
          <w:szCs w:val="28"/>
        </w:rPr>
        <w:t>2、3、2严禁车辆超载、超员、超速，确保货运车辆装载均匀。</w:t>
      </w:r>
    </w:p>
    <w:p>
      <w:pPr>
        <w:spacing w:line="560" w:lineRule="exact"/>
        <w:ind w:firstLine="560" w:firstLineChars="200"/>
        <w:rPr>
          <w:rFonts w:ascii="宋体" w:hAnsi="宋体" w:cs="宋体"/>
          <w:sz w:val="28"/>
          <w:szCs w:val="28"/>
        </w:rPr>
      </w:pPr>
      <w:r>
        <w:rPr>
          <w:rFonts w:hint="eastAsia" w:ascii="宋体" w:hAnsi="宋体" w:cs="宋体"/>
          <w:sz w:val="28"/>
          <w:szCs w:val="28"/>
        </w:rPr>
        <w:t>2、3、3严禁匝道超速、弯道超车，保持车距，避免急踩刹车。</w:t>
      </w:r>
    </w:p>
    <w:p>
      <w:pPr>
        <w:spacing w:line="560" w:lineRule="exact"/>
        <w:ind w:firstLine="562" w:firstLineChars="200"/>
        <w:rPr>
          <w:rFonts w:ascii="宋体" w:hAnsi="宋体" w:cs="宋体"/>
          <w:b/>
          <w:bCs/>
          <w:sz w:val="28"/>
          <w:szCs w:val="28"/>
        </w:rPr>
      </w:pPr>
      <w:bookmarkStart w:id="475" w:name="_Toc12234"/>
      <w:bookmarkStart w:id="476" w:name="_Toc29725"/>
      <w:bookmarkStart w:id="477" w:name="_Toc26733"/>
      <w:bookmarkStart w:id="478" w:name="_Toc10726"/>
      <w:bookmarkStart w:id="479" w:name="_Toc26457"/>
      <w:bookmarkStart w:id="480" w:name="_Toc70664461"/>
      <w:bookmarkStart w:id="481" w:name="_Toc23950"/>
      <w:r>
        <w:rPr>
          <w:rFonts w:hint="eastAsia" w:ascii="宋体" w:hAnsi="宋体" w:cs="宋体"/>
          <w:b/>
          <w:bCs/>
          <w:sz w:val="28"/>
          <w:szCs w:val="28"/>
        </w:rPr>
        <w:t>3、车辆起火</w:t>
      </w:r>
      <w:bookmarkEnd w:id="475"/>
      <w:bookmarkEnd w:id="476"/>
      <w:bookmarkEnd w:id="477"/>
      <w:bookmarkEnd w:id="478"/>
      <w:bookmarkEnd w:id="479"/>
      <w:bookmarkEnd w:id="480"/>
      <w:bookmarkEnd w:id="481"/>
    </w:p>
    <w:p>
      <w:pPr>
        <w:spacing w:line="560" w:lineRule="exact"/>
        <w:ind w:firstLine="560" w:firstLineChars="200"/>
        <w:rPr>
          <w:rFonts w:ascii="宋体" w:hAnsi="宋体" w:cs="宋体"/>
          <w:sz w:val="28"/>
          <w:szCs w:val="28"/>
        </w:rPr>
      </w:pPr>
      <w:bookmarkStart w:id="482" w:name="_Toc22023"/>
      <w:bookmarkStart w:id="483" w:name="_Toc5714"/>
      <w:bookmarkStart w:id="484" w:name="_Toc27776"/>
      <w:bookmarkStart w:id="485" w:name="_Toc30814"/>
      <w:bookmarkStart w:id="486" w:name="_Toc70664462"/>
      <w:bookmarkStart w:id="487" w:name="_Toc32752"/>
      <w:bookmarkStart w:id="488" w:name="_Toc25317"/>
      <w:r>
        <w:rPr>
          <w:rFonts w:hint="eastAsia" w:ascii="宋体" w:hAnsi="宋体" w:cs="宋体"/>
          <w:sz w:val="28"/>
          <w:szCs w:val="28"/>
        </w:rPr>
        <w:t>3、1致险情形</w:t>
      </w:r>
      <w:bookmarkEnd w:id="482"/>
      <w:bookmarkEnd w:id="483"/>
      <w:bookmarkEnd w:id="484"/>
      <w:bookmarkEnd w:id="485"/>
      <w:bookmarkEnd w:id="486"/>
      <w:bookmarkEnd w:id="487"/>
      <w:bookmarkEnd w:id="488"/>
      <w:r>
        <w:rPr>
          <w:rFonts w:hint="eastAsia" w:ascii="宋体" w:hAnsi="宋体" w:cs="宋体"/>
          <w:sz w:val="28"/>
          <w:szCs w:val="28"/>
        </w:rPr>
        <w:t>。在行驶过程中，车辆发生起火情况较为常见，起火原因一般是车辆维护保养检查不到位或人为因素导致，常见着火位置主要为发动机舱或车轮着火，以及人为因素导致的车厢内部着火。</w:t>
      </w:r>
    </w:p>
    <w:p>
      <w:pPr>
        <w:spacing w:line="560" w:lineRule="exact"/>
        <w:ind w:firstLine="560" w:firstLineChars="200"/>
        <w:rPr>
          <w:rFonts w:ascii="宋体" w:hAnsi="宋体" w:cs="宋体"/>
          <w:sz w:val="28"/>
          <w:szCs w:val="28"/>
        </w:rPr>
      </w:pPr>
      <w:bookmarkStart w:id="489" w:name="_Toc8954"/>
      <w:bookmarkStart w:id="490" w:name="_Toc31358"/>
      <w:bookmarkStart w:id="491" w:name="_Toc30407"/>
      <w:bookmarkStart w:id="492" w:name="_Toc103"/>
      <w:bookmarkStart w:id="493" w:name="_Toc23751"/>
      <w:bookmarkStart w:id="494" w:name="_Toc70664463"/>
      <w:bookmarkStart w:id="495" w:name="_Toc22769"/>
      <w:r>
        <w:rPr>
          <w:rFonts w:hint="eastAsia" w:ascii="宋体" w:hAnsi="宋体" w:cs="宋体"/>
          <w:sz w:val="28"/>
          <w:szCs w:val="28"/>
        </w:rPr>
        <w:t>3、2车辆起火处置措施及要领</w:t>
      </w:r>
      <w:bookmarkEnd w:id="489"/>
      <w:bookmarkEnd w:id="490"/>
      <w:bookmarkEnd w:id="491"/>
      <w:bookmarkEnd w:id="492"/>
      <w:bookmarkEnd w:id="493"/>
      <w:bookmarkEnd w:id="494"/>
      <w:bookmarkEnd w:id="495"/>
      <w:r>
        <w:rPr>
          <w:rFonts w:hint="eastAsia" w:ascii="宋体" w:hAnsi="宋体" w:cs="宋体"/>
          <w:sz w:val="28"/>
          <w:szCs w:val="28"/>
        </w:rPr>
        <w:t>。车辆起火时，驾驶员应保持清醒头脑，根据“先人后车”的原则，按照“停车、开门、断电、疏散、警示、扑救、报警”等一系列处置程序，进行应急处置。首先，确保人员顺利逃生，然后尽量采取措施减少车辆及周围物品损失，及时进行报警、报告。</w:t>
      </w:r>
    </w:p>
    <w:p>
      <w:pPr>
        <w:spacing w:line="560" w:lineRule="exact"/>
        <w:ind w:firstLine="560" w:firstLineChars="200"/>
        <w:rPr>
          <w:rFonts w:ascii="宋体" w:hAnsi="宋体" w:cs="宋体"/>
          <w:sz w:val="28"/>
          <w:szCs w:val="28"/>
        </w:rPr>
      </w:pPr>
      <w:r>
        <w:rPr>
          <w:rFonts w:hint="eastAsia" w:ascii="宋体" w:hAnsi="宋体" w:cs="宋体"/>
          <w:sz w:val="28"/>
          <w:szCs w:val="28"/>
        </w:rPr>
        <w:t>3、2、1立即选择安全地段停车，尽量避开加油站、人员密集区、住宅区、学校、高压线、易燃物、树林等区域。</w:t>
      </w:r>
    </w:p>
    <w:p>
      <w:pPr>
        <w:spacing w:line="560" w:lineRule="exact"/>
        <w:ind w:firstLine="560" w:firstLineChars="200"/>
        <w:rPr>
          <w:rFonts w:ascii="宋体" w:hAnsi="宋体" w:cs="宋体"/>
          <w:sz w:val="28"/>
          <w:szCs w:val="28"/>
        </w:rPr>
      </w:pPr>
      <w:r>
        <w:rPr>
          <w:rFonts w:hint="eastAsia" w:ascii="宋体" w:hAnsi="宋体" w:cs="宋体"/>
          <w:sz w:val="28"/>
          <w:szCs w:val="28"/>
        </w:rPr>
        <w:t>3、2、2、打开车门，关闭点火开关、电源总开关。若情况紧急，可就地停车，及时疏散车上和车外人员，做好后方安全警示。</w:t>
      </w:r>
    </w:p>
    <w:p>
      <w:pPr>
        <w:spacing w:line="560" w:lineRule="exact"/>
        <w:ind w:firstLine="560" w:firstLineChars="200"/>
        <w:rPr>
          <w:rFonts w:ascii="宋体" w:hAnsi="宋体" w:cs="宋体"/>
          <w:sz w:val="28"/>
          <w:szCs w:val="28"/>
        </w:rPr>
      </w:pPr>
      <w:r>
        <w:rPr>
          <w:rFonts w:hint="eastAsia" w:ascii="宋体" w:hAnsi="宋体" w:cs="宋体"/>
          <w:sz w:val="28"/>
          <w:szCs w:val="28"/>
        </w:rPr>
        <w:t>3、2、3若车门打不开，应组织乘客打开应急门窗或用应急锤击破车窗玻璃，让乘客尽快从应急门、应急窗逃生。</w:t>
      </w:r>
    </w:p>
    <w:p>
      <w:pPr>
        <w:spacing w:line="560" w:lineRule="exact"/>
        <w:ind w:firstLine="560" w:firstLineChars="200"/>
        <w:rPr>
          <w:rFonts w:ascii="宋体" w:hAnsi="宋体" w:cs="宋体"/>
          <w:sz w:val="28"/>
          <w:szCs w:val="28"/>
        </w:rPr>
      </w:pPr>
      <w:r>
        <w:rPr>
          <w:rFonts w:hint="eastAsia" w:ascii="宋体" w:hAnsi="宋体" w:cs="宋体"/>
          <w:sz w:val="28"/>
          <w:szCs w:val="28"/>
        </w:rPr>
        <w:t>3、3车厢内着火置措施及要领、驾驶员应首先利用车内应急逃生设施、设备，打开车辆应急逃生通道，并利用车载灭火器进行扑救，压制火势，减少乘客受伤的危险。</w:t>
      </w:r>
    </w:p>
    <w:p>
      <w:pPr>
        <w:spacing w:line="560" w:lineRule="exact"/>
        <w:ind w:firstLine="560" w:firstLineChars="200"/>
        <w:rPr>
          <w:rFonts w:ascii="宋体" w:hAnsi="宋体" w:cs="宋体"/>
          <w:sz w:val="28"/>
          <w:szCs w:val="28"/>
        </w:rPr>
      </w:pPr>
      <w:r>
        <w:rPr>
          <w:rFonts w:hint="eastAsia" w:ascii="宋体" w:hAnsi="宋体" w:cs="宋体"/>
          <w:sz w:val="28"/>
          <w:szCs w:val="28"/>
        </w:rPr>
        <w:t>3、4发动机或车轮着火置措施及要领。应尽量不要打开发动机罩，并从车身通气孔、散热器或车底侧采取灭火措施。</w:t>
      </w:r>
    </w:p>
    <w:p>
      <w:pPr>
        <w:spacing w:line="560" w:lineRule="exact"/>
        <w:ind w:firstLine="560" w:firstLineChars="200"/>
        <w:rPr>
          <w:rFonts w:ascii="宋体" w:hAnsi="宋体" w:cs="宋体"/>
          <w:sz w:val="28"/>
          <w:szCs w:val="28"/>
        </w:rPr>
      </w:pPr>
      <w:r>
        <w:rPr>
          <w:rFonts w:hint="eastAsia" w:ascii="宋体" w:hAnsi="宋体" w:cs="宋体"/>
          <w:sz w:val="28"/>
          <w:szCs w:val="28"/>
        </w:rPr>
        <w:t>3、5灭火时，应站在上风位置顺风对准火源根部。同时，也可用路边的湿沙、湿土掩盖灭火。若起火位置位于长大隧道内，且车辆无法驶出时，可使用隧道内侧壁配置的灭火器、消火栓、固定式水成膜灭火装置等消防设施。</w:t>
      </w:r>
    </w:p>
    <w:p>
      <w:pPr>
        <w:spacing w:line="560" w:lineRule="exact"/>
        <w:ind w:firstLine="560" w:firstLineChars="200"/>
        <w:rPr>
          <w:rFonts w:ascii="宋体" w:hAnsi="宋体" w:cs="宋体"/>
          <w:sz w:val="28"/>
          <w:szCs w:val="28"/>
        </w:rPr>
      </w:pPr>
      <w:r>
        <w:rPr>
          <w:rFonts w:hint="eastAsia" w:ascii="宋体" w:hAnsi="宋体" w:cs="宋体"/>
          <w:sz w:val="28"/>
          <w:szCs w:val="28"/>
        </w:rPr>
        <w:t>3、6在疏散乘客时要逆风方向躲避。当火焰逼近自己时，应注意保护裸露的皮肤、不要张嘴呼吸或高声呼喊，以防烟火灼伤上呼吸道。</w:t>
      </w:r>
    </w:p>
    <w:p>
      <w:pPr>
        <w:spacing w:line="560" w:lineRule="exact"/>
        <w:ind w:firstLine="560" w:firstLineChars="200"/>
        <w:rPr>
          <w:rFonts w:ascii="宋体" w:hAnsi="宋体" w:cs="宋体"/>
          <w:sz w:val="28"/>
          <w:szCs w:val="28"/>
        </w:rPr>
      </w:pPr>
      <w:r>
        <w:rPr>
          <w:rFonts w:hint="eastAsia" w:ascii="宋体" w:hAnsi="宋体" w:cs="宋体"/>
          <w:sz w:val="28"/>
          <w:szCs w:val="28"/>
        </w:rPr>
        <w:t>3、7驾驶员在做好车上人员疏散后，应立即拨打119、122报警电话，报告事故相关情况，并向所属企业报告。</w:t>
      </w:r>
    </w:p>
    <w:p>
      <w:pPr>
        <w:spacing w:line="560" w:lineRule="exact"/>
        <w:ind w:firstLine="560" w:firstLineChars="200"/>
        <w:rPr>
          <w:rFonts w:ascii="宋体" w:hAnsi="宋体" w:cs="宋体"/>
          <w:sz w:val="28"/>
          <w:szCs w:val="28"/>
        </w:rPr>
      </w:pPr>
      <w:bookmarkStart w:id="496" w:name="_Toc70664464"/>
      <w:bookmarkStart w:id="497" w:name="_Toc15036"/>
      <w:bookmarkStart w:id="498" w:name="_Toc9999"/>
      <w:bookmarkStart w:id="499" w:name="_Toc28566"/>
      <w:bookmarkStart w:id="500" w:name="_Toc21400"/>
      <w:bookmarkStart w:id="501" w:name="_Toc23342"/>
      <w:bookmarkStart w:id="502" w:name="_Toc12845"/>
      <w:r>
        <w:rPr>
          <w:rFonts w:hint="eastAsia" w:ascii="宋体" w:hAnsi="宋体" w:cs="宋体"/>
          <w:sz w:val="28"/>
          <w:szCs w:val="28"/>
        </w:rPr>
        <w:t>3、8注意事项</w:t>
      </w:r>
      <w:bookmarkEnd w:id="496"/>
      <w:bookmarkEnd w:id="497"/>
      <w:bookmarkEnd w:id="498"/>
      <w:bookmarkEnd w:id="499"/>
      <w:bookmarkEnd w:id="500"/>
      <w:bookmarkEnd w:id="501"/>
      <w:bookmarkEnd w:id="502"/>
    </w:p>
    <w:p>
      <w:pPr>
        <w:spacing w:line="560" w:lineRule="exact"/>
        <w:ind w:firstLine="560" w:firstLineChars="200"/>
        <w:rPr>
          <w:rFonts w:ascii="宋体" w:hAnsi="宋体" w:cs="宋体"/>
          <w:sz w:val="28"/>
          <w:szCs w:val="28"/>
        </w:rPr>
      </w:pPr>
      <w:r>
        <w:rPr>
          <w:rFonts w:hint="eastAsia" w:ascii="宋体" w:hAnsi="宋体" w:cs="宋体"/>
          <w:sz w:val="28"/>
          <w:szCs w:val="28"/>
        </w:rPr>
        <w:t>3、8、1严禁驾驶非法改装车辆上路，按照规定对车辆做好定期维护和发车前的日常检查。</w:t>
      </w:r>
    </w:p>
    <w:p>
      <w:pPr>
        <w:spacing w:line="560" w:lineRule="exact"/>
        <w:ind w:firstLine="560" w:firstLineChars="200"/>
        <w:rPr>
          <w:rFonts w:ascii="宋体" w:hAnsi="宋体" w:cs="宋体"/>
          <w:sz w:val="28"/>
          <w:szCs w:val="28"/>
        </w:rPr>
      </w:pPr>
      <w:r>
        <w:rPr>
          <w:rFonts w:hint="eastAsia" w:ascii="宋体" w:hAnsi="宋体" w:cs="宋体"/>
          <w:sz w:val="28"/>
          <w:szCs w:val="28"/>
        </w:rPr>
        <w:t>3、8、2客运车辆应当按规定开展安全例检，严格执行“三不进站，七不出站”制度，避免车辆或乘客违规携带违禁易燃、易爆危险化学品。普通货运车辆严禁违规运输危险化学品。</w:t>
      </w:r>
    </w:p>
    <w:p>
      <w:pPr>
        <w:spacing w:line="560" w:lineRule="exact"/>
        <w:ind w:firstLine="560" w:firstLineChars="200"/>
        <w:rPr>
          <w:rFonts w:ascii="宋体" w:hAnsi="宋体" w:cs="宋体"/>
          <w:sz w:val="28"/>
          <w:szCs w:val="28"/>
        </w:rPr>
      </w:pPr>
      <w:r>
        <w:rPr>
          <w:rFonts w:hint="eastAsia" w:ascii="宋体" w:hAnsi="宋体" w:cs="宋体"/>
          <w:sz w:val="28"/>
          <w:szCs w:val="28"/>
        </w:rPr>
        <w:t>3、8、3客运车辆应当按规定配备符合相关标准的外推式车窗、自动破窗器、应急锤等应急设施设备。</w:t>
      </w:r>
    </w:p>
    <w:p>
      <w:pPr>
        <w:spacing w:line="560" w:lineRule="exact"/>
        <w:ind w:firstLine="560" w:firstLineChars="200"/>
        <w:rPr>
          <w:rFonts w:ascii="宋体" w:hAnsi="宋体" w:cs="宋体"/>
          <w:sz w:val="28"/>
          <w:szCs w:val="28"/>
        </w:rPr>
      </w:pPr>
      <w:r>
        <w:rPr>
          <w:rFonts w:hint="eastAsia" w:ascii="宋体" w:hAnsi="宋体" w:cs="宋体"/>
          <w:sz w:val="28"/>
          <w:szCs w:val="28"/>
        </w:rPr>
        <w:t>3、8、4车辆必须配备灭火器等消防器材。出车前检查灭火器指示针是否指示在正常的压力区域，发现有问题的立即更换或维修，确保能够正常使用。</w:t>
      </w:r>
    </w:p>
    <w:p>
      <w:pPr>
        <w:spacing w:line="560" w:lineRule="exact"/>
        <w:ind w:firstLine="560" w:firstLineChars="200"/>
        <w:rPr>
          <w:rFonts w:ascii="宋体" w:hAnsi="宋体" w:cs="宋体"/>
          <w:sz w:val="28"/>
          <w:szCs w:val="28"/>
        </w:rPr>
      </w:pPr>
      <w:r>
        <w:rPr>
          <w:rFonts w:hint="eastAsia" w:ascii="宋体" w:hAnsi="宋体" w:cs="宋体"/>
          <w:sz w:val="28"/>
          <w:szCs w:val="28"/>
        </w:rPr>
        <w:t>3、8、5驾驶员在发车前应熟练掌握车辆配备的安全应急设施设备的使用方法。</w:t>
      </w:r>
    </w:p>
    <w:p>
      <w:pPr>
        <w:spacing w:line="560" w:lineRule="exact"/>
        <w:ind w:firstLine="562" w:firstLineChars="200"/>
        <w:rPr>
          <w:rFonts w:ascii="宋体" w:hAnsi="宋体" w:cs="宋体"/>
          <w:b/>
          <w:bCs/>
          <w:sz w:val="28"/>
          <w:szCs w:val="28"/>
        </w:rPr>
      </w:pPr>
      <w:bookmarkStart w:id="503" w:name="_Toc4119"/>
      <w:bookmarkStart w:id="504" w:name="_Toc70664465"/>
      <w:bookmarkStart w:id="505" w:name="_Toc21143"/>
      <w:bookmarkStart w:id="506" w:name="_Toc19564"/>
      <w:bookmarkStart w:id="507" w:name="_Toc10876"/>
      <w:bookmarkStart w:id="508" w:name="_Toc26201"/>
      <w:bookmarkStart w:id="509" w:name="_Toc3033"/>
      <w:r>
        <w:rPr>
          <w:rFonts w:hint="eastAsia" w:ascii="宋体" w:hAnsi="宋体" w:cs="宋体"/>
          <w:b/>
          <w:bCs/>
          <w:sz w:val="28"/>
          <w:szCs w:val="28"/>
        </w:rPr>
        <w:t>4、车辆落水</w:t>
      </w:r>
      <w:bookmarkEnd w:id="503"/>
      <w:bookmarkEnd w:id="504"/>
      <w:bookmarkEnd w:id="505"/>
      <w:bookmarkEnd w:id="506"/>
      <w:bookmarkEnd w:id="507"/>
      <w:bookmarkEnd w:id="508"/>
      <w:bookmarkEnd w:id="509"/>
    </w:p>
    <w:p>
      <w:pPr>
        <w:spacing w:line="560" w:lineRule="exact"/>
        <w:ind w:firstLine="560" w:firstLineChars="200"/>
        <w:rPr>
          <w:rFonts w:ascii="宋体" w:hAnsi="宋体" w:cs="宋体"/>
          <w:sz w:val="28"/>
          <w:szCs w:val="28"/>
        </w:rPr>
      </w:pPr>
      <w:bookmarkStart w:id="510" w:name="_Toc12465"/>
      <w:bookmarkStart w:id="511" w:name="_Toc440"/>
      <w:bookmarkStart w:id="512" w:name="_Toc21511"/>
      <w:bookmarkStart w:id="513" w:name="_Toc30608"/>
      <w:bookmarkStart w:id="514" w:name="_Toc7376"/>
      <w:bookmarkStart w:id="515" w:name="_Toc70664466"/>
      <w:bookmarkStart w:id="516" w:name="_Toc31292"/>
      <w:r>
        <w:rPr>
          <w:rFonts w:hint="eastAsia" w:ascii="宋体" w:hAnsi="宋体" w:cs="宋体"/>
          <w:sz w:val="28"/>
          <w:szCs w:val="28"/>
        </w:rPr>
        <w:t>4、1致险情形</w:t>
      </w:r>
      <w:bookmarkEnd w:id="510"/>
      <w:bookmarkEnd w:id="511"/>
      <w:bookmarkEnd w:id="512"/>
      <w:bookmarkEnd w:id="513"/>
      <w:bookmarkEnd w:id="514"/>
      <w:bookmarkEnd w:id="515"/>
      <w:bookmarkEnd w:id="516"/>
      <w:r>
        <w:rPr>
          <w:rFonts w:hint="eastAsia" w:ascii="宋体" w:hAnsi="宋体" w:cs="宋体"/>
          <w:sz w:val="28"/>
          <w:szCs w:val="28"/>
        </w:rPr>
        <w:t>。在车辆行驶过程中，因车辆因失控等坠入路侧时，容易导致车辆落入水塘、溪流等出现落水险情。</w:t>
      </w:r>
    </w:p>
    <w:p>
      <w:pPr>
        <w:spacing w:line="560" w:lineRule="exact"/>
        <w:ind w:firstLine="560" w:firstLineChars="200"/>
        <w:rPr>
          <w:rFonts w:ascii="宋体" w:hAnsi="宋体" w:cs="宋体"/>
          <w:sz w:val="28"/>
          <w:szCs w:val="28"/>
        </w:rPr>
      </w:pPr>
      <w:bookmarkStart w:id="517" w:name="_Toc31192"/>
      <w:bookmarkStart w:id="518" w:name="_Toc15159"/>
      <w:bookmarkStart w:id="519" w:name="_Toc5867"/>
      <w:bookmarkStart w:id="520" w:name="_Toc23598"/>
      <w:bookmarkStart w:id="521" w:name="_Toc5005"/>
      <w:bookmarkStart w:id="522" w:name="_Toc8142"/>
      <w:bookmarkStart w:id="523" w:name="_Toc70664467"/>
      <w:r>
        <w:rPr>
          <w:rFonts w:hint="eastAsia" w:ascii="宋体" w:hAnsi="宋体" w:cs="宋体"/>
          <w:sz w:val="28"/>
          <w:szCs w:val="28"/>
        </w:rPr>
        <w:t>4、2处置措施及要领</w:t>
      </w:r>
      <w:bookmarkEnd w:id="517"/>
      <w:bookmarkEnd w:id="518"/>
      <w:bookmarkEnd w:id="519"/>
      <w:bookmarkEnd w:id="520"/>
      <w:bookmarkEnd w:id="521"/>
      <w:bookmarkEnd w:id="522"/>
      <w:bookmarkEnd w:id="523"/>
      <w:r>
        <w:rPr>
          <w:rFonts w:hint="eastAsia" w:ascii="宋体" w:hAnsi="宋体" w:cs="宋体"/>
          <w:sz w:val="28"/>
          <w:szCs w:val="28"/>
        </w:rPr>
        <w:t>。车辆落水后，驾驶员应保持清醒头脑，按照“开门、砸窗、疏散、逃生”等处置程序，进行应急处置。</w:t>
      </w:r>
    </w:p>
    <w:p>
      <w:pPr>
        <w:spacing w:line="560" w:lineRule="exact"/>
        <w:ind w:firstLine="560" w:firstLineChars="200"/>
        <w:rPr>
          <w:rFonts w:ascii="宋体" w:hAnsi="宋体" w:cs="宋体"/>
          <w:sz w:val="28"/>
          <w:szCs w:val="28"/>
        </w:rPr>
      </w:pPr>
      <w:r>
        <w:rPr>
          <w:rFonts w:hint="eastAsia" w:ascii="宋体" w:hAnsi="宋体" w:cs="宋体"/>
          <w:sz w:val="28"/>
          <w:szCs w:val="28"/>
        </w:rPr>
        <w:t>4、2、1车辆落水瞬间，切勿急于解开安全带，防止落水时的冲击力造成人员受伤，不要试图关闭车窗阻挡车内进水或拨打急救电话，以免耽误逃生时机。</w:t>
      </w:r>
    </w:p>
    <w:p>
      <w:pPr>
        <w:spacing w:line="560" w:lineRule="exact"/>
        <w:ind w:firstLine="560" w:firstLineChars="200"/>
        <w:rPr>
          <w:rFonts w:ascii="宋体" w:hAnsi="宋体" w:cs="宋体"/>
          <w:sz w:val="28"/>
          <w:szCs w:val="28"/>
        </w:rPr>
      </w:pPr>
      <w:r>
        <w:rPr>
          <w:rFonts w:hint="eastAsia" w:ascii="宋体" w:hAnsi="宋体" w:cs="宋体"/>
          <w:sz w:val="28"/>
          <w:szCs w:val="28"/>
        </w:rPr>
        <w:t>4、2、2车辆刚落水尚未完全下沉时，驾驶员应尽快解开安全带，第一时间开启车门或车窗，组织乘客疏散逃生。当外部水压较大难以开启车门或车窗时，驾驶员要迅速使用应急锤等尖锐器械砸开车窗等，组织逃生。如果车上未配备应急锤，可将座椅头枕拔下，用尖锐的插头敲击侧面玻璃，或把座椅金属插头插入侧窗玻璃缝隙中，撬碎玻璃。</w:t>
      </w:r>
    </w:p>
    <w:p>
      <w:pPr>
        <w:spacing w:line="560" w:lineRule="exact"/>
        <w:ind w:firstLine="560" w:firstLineChars="200"/>
        <w:rPr>
          <w:rFonts w:ascii="宋体" w:hAnsi="宋体" w:cs="宋体"/>
          <w:sz w:val="28"/>
          <w:szCs w:val="28"/>
        </w:rPr>
      </w:pPr>
      <w:r>
        <w:rPr>
          <w:rFonts w:hint="eastAsia" w:ascii="宋体" w:hAnsi="宋体" w:cs="宋体"/>
          <w:sz w:val="28"/>
          <w:szCs w:val="28"/>
        </w:rPr>
        <w:t>4、2、3车辆完全下沉时，驾驶员要采取一切可能措施，打开车门或打碎车窗玻璃，尽最大可能组织乘客逃生。</w:t>
      </w:r>
    </w:p>
    <w:p>
      <w:pPr>
        <w:spacing w:line="560" w:lineRule="exact"/>
        <w:ind w:firstLine="560" w:firstLineChars="200"/>
        <w:rPr>
          <w:rFonts w:ascii="宋体" w:hAnsi="宋体" w:cs="宋体"/>
          <w:sz w:val="28"/>
          <w:szCs w:val="28"/>
        </w:rPr>
      </w:pPr>
      <w:bookmarkStart w:id="524" w:name="_Toc70664468"/>
      <w:bookmarkStart w:id="525" w:name="_Toc4477"/>
      <w:bookmarkStart w:id="526" w:name="_Toc10766"/>
      <w:bookmarkStart w:id="527" w:name="_Toc16698"/>
      <w:bookmarkStart w:id="528" w:name="_Toc22974"/>
      <w:bookmarkStart w:id="529" w:name="_Toc29416"/>
      <w:r>
        <w:rPr>
          <w:rFonts w:hint="eastAsia" w:ascii="宋体" w:hAnsi="宋体" w:cs="宋体"/>
          <w:sz w:val="28"/>
          <w:szCs w:val="28"/>
        </w:rPr>
        <w:t>4、3注意事项</w:t>
      </w:r>
      <w:bookmarkEnd w:id="524"/>
      <w:bookmarkEnd w:id="525"/>
      <w:bookmarkEnd w:id="526"/>
      <w:bookmarkEnd w:id="527"/>
      <w:bookmarkEnd w:id="528"/>
      <w:bookmarkEnd w:id="529"/>
    </w:p>
    <w:p>
      <w:pPr>
        <w:spacing w:line="560" w:lineRule="exact"/>
        <w:ind w:firstLine="560" w:firstLineChars="200"/>
        <w:rPr>
          <w:rFonts w:ascii="宋体" w:hAnsi="宋体" w:cs="宋体"/>
          <w:sz w:val="28"/>
          <w:szCs w:val="28"/>
        </w:rPr>
      </w:pPr>
      <w:r>
        <w:rPr>
          <w:rFonts w:hint="eastAsia" w:ascii="宋体" w:hAnsi="宋体" w:cs="宋体"/>
          <w:sz w:val="28"/>
          <w:szCs w:val="28"/>
        </w:rPr>
        <w:t>4、3、1雨季或大暴雨后，桥涵路面出现积水时，切勿盲目涉水行驶，应先探明积水深度，确认安全后方可通行，必要时选择其他路线改道而行。</w:t>
      </w:r>
    </w:p>
    <w:p>
      <w:pPr>
        <w:spacing w:line="560" w:lineRule="exact"/>
        <w:ind w:firstLine="560" w:firstLineChars="200"/>
        <w:rPr>
          <w:rFonts w:ascii="宋体" w:hAnsi="宋体" w:cs="宋体"/>
          <w:sz w:val="28"/>
          <w:szCs w:val="28"/>
        </w:rPr>
      </w:pPr>
      <w:r>
        <w:rPr>
          <w:rFonts w:hint="eastAsia" w:ascii="宋体" w:hAnsi="宋体" w:cs="宋体"/>
          <w:sz w:val="28"/>
          <w:szCs w:val="28"/>
        </w:rPr>
        <w:t>4、3、2从车内逃生时，要提醒乘客注意抓稳门框或窗框，防止被涌入的水流冲回车内。逃离车厢后，要第一时间寻找漂浮物，保持面部朝上，积极寻求救援。</w:t>
      </w:r>
    </w:p>
    <w:p>
      <w:pPr>
        <w:pStyle w:val="4"/>
        <w:keepNext w:val="0"/>
        <w:keepLines w:val="0"/>
        <w:spacing w:before="0" w:after="0" w:line="560" w:lineRule="exact"/>
        <w:rPr>
          <w:rFonts w:ascii="宋体" w:hAnsi="宋体" w:eastAsia="宋体" w:cs="宋体"/>
          <w:sz w:val="28"/>
          <w:szCs w:val="28"/>
        </w:rPr>
      </w:pPr>
      <w:bookmarkStart w:id="530" w:name="_Toc126414458"/>
      <w:r>
        <w:rPr>
          <w:rFonts w:hint="eastAsia" w:ascii="宋体" w:hAnsi="宋体" w:eastAsia="宋体" w:cs="宋体"/>
          <w:sz w:val="28"/>
          <w:szCs w:val="28"/>
        </w:rPr>
        <w:t>第三节  乘务员安全操作规程</w:t>
      </w:r>
      <w:bookmarkEnd w:id="530"/>
    </w:p>
    <w:p>
      <w:pPr>
        <w:spacing w:line="560" w:lineRule="exact"/>
        <w:ind w:firstLine="560" w:firstLineChars="200"/>
        <w:rPr>
          <w:rFonts w:ascii="宋体" w:hAnsi="宋体" w:cs="宋体"/>
          <w:sz w:val="28"/>
          <w:szCs w:val="28"/>
        </w:rPr>
      </w:pPr>
      <w:r>
        <w:rPr>
          <w:rFonts w:hint="eastAsia" w:ascii="宋体" w:hAnsi="宋体" w:cs="宋体"/>
          <w:sz w:val="28"/>
          <w:szCs w:val="28"/>
        </w:rPr>
        <w:t>为加强道路行车安全，充分发挥全员安全管理的作用，增强乘务员是驾驶员安全助手的积极作用，提升单车行车安全的综合能力，特制订乘务员安全操作规程。</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发车前搞好车内清洁卫生，协助驾驶员进行空调、饮水装置的清洗并做好登记记录。若遇重大疾病流行时，配合驾驶员定期进行车内消毒。检查车内服务设施，准备旅客的必备用品：矿泉水、药品、清洁袋、旅客意见薄及其他服务用品。</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携带应带证件，着公司统一工作服，佩戴上岗证件。车辆进入停车站台时，应按站姿标准站立在客车前门迎接旅客，对老弱病残旅客搀扶上车。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车辆检票后，引导旅客对号入座，对重点旅客优先照顾，抽检旅客行李，严禁旅客携带“危险品”上车。检票完毕后，仔细核对旅客人数，监督、整理车内旅客行李安全放置。接到发车信号后，关好车门，举手向车站服务人员告别。</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第四条 </w:t>
      </w:r>
      <w:r>
        <w:rPr>
          <w:rFonts w:hint="eastAsia" w:ascii="宋体" w:hAnsi="宋体" w:cs="宋体"/>
          <w:sz w:val="28"/>
          <w:szCs w:val="28"/>
        </w:rPr>
        <w:t xml:space="preserve"> 车辆启动前，应同驾驶员一起面向旅客，鞠躬行礼用普通话作发车前的介绍和安全承诺，并在途中做好安全宣传工作。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运行途中，乘务员应半小时巡视一次，途经险要地段提醒驾驶员和旅客注意安全，班车在途中服务区停靠休息时，应事先通知旅客休息地点和时间。休息后发车，要认真清点人数，保证无漏乘、错乘现象发生。</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运行途中遇到管理部门及公司稽查人员检查时，应主动向旅客说明情况，配合接受检查。运行途中遇有非常情况或发生交通事故时，应尽快报警，抢救伤员，保护好现场。</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车到终点站时，应提前报站名，到站停稳后，组织旅客有序下车，送别旅客；旅客下车完毕，检查车内有无旅客遗失的物品，整理好服务设施和清洁卫生，及时补给车辆下一趟次相关服务用品。</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火灾应急处理</w:t>
      </w:r>
    </w:p>
    <w:p>
      <w:pPr>
        <w:spacing w:line="560" w:lineRule="exact"/>
        <w:ind w:firstLine="560" w:firstLineChars="200"/>
        <w:rPr>
          <w:rFonts w:ascii="宋体" w:hAnsi="宋体" w:cs="宋体"/>
          <w:sz w:val="28"/>
          <w:szCs w:val="28"/>
        </w:rPr>
      </w:pPr>
      <w:r>
        <w:rPr>
          <w:rFonts w:hint="eastAsia" w:ascii="宋体" w:hAnsi="宋体" w:cs="宋体"/>
          <w:sz w:val="28"/>
          <w:szCs w:val="28"/>
        </w:rPr>
        <w:t>1、车辆在营运途中发生火警，发现后立即通知驾驶员。</w:t>
      </w:r>
    </w:p>
    <w:p>
      <w:pPr>
        <w:spacing w:line="560" w:lineRule="exact"/>
        <w:ind w:firstLine="560" w:firstLineChars="200"/>
        <w:rPr>
          <w:rFonts w:ascii="宋体" w:hAnsi="宋体" w:cs="宋体"/>
          <w:sz w:val="28"/>
          <w:szCs w:val="28"/>
        </w:rPr>
      </w:pPr>
      <w:r>
        <w:rPr>
          <w:rFonts w:hint="eastAsia" w:ascii="宋体" w:hAnsi="宋体" w:cs="宋体"/>
          <w:sz w:val="28"/>
          <w:szCs w:val="28"/>
        </w:rPr>
        <w:t>2、待车辆停靠安全地带打开车门后有序疏散旅客。</w:t>
      </w:r>
    </w:p>
    <w:p>
      <w:pPr>
        <w:spacing w:line="560" w:lineRule="exact"/>
        <w:ind w:firstLine="560" w:firstLineChars="200"/>
        <w:rPr>
          <w:rFonts w:ascii="宋体" w:hAnsi="宋体" w:cs="宋体"/>
          <w:sz w:val="28"/>
          <w:szCs w:val="28"/>
        </w:rPr>
      </w:pPr>
      <w:r>
        <w:rPr>
          <w:rFonts w:hint="eastAsia" w:ascii="宋体" w:hAnsi="宋体" w:cs="宋体"/>
          <w:sz w:val="28"/>
          <w:szCs w:val="28"/>
        </w:rPr>
        <w:t>3、协助驾驶员灭火，视情拨打报警电话。</w:t>
      </w:r>
    </w:p>
    <w:p>
      <w:pPr>
        <w:spacing w:line="560" w:lineRule="exact"/>
        <w:ind w:firstLine="560" w:firstLineChars="200"/>
        <w:rPr>
          <w:rFonts w:ascii="宋体" w:hAnsi="宋体" w:cs="宋体"/>
          <w:sz w:val="28"/>
          <w:szCs w:val="28"/>
        </w:rPr>
      </w:pPr>
      <w:r>
        <w:rPr>
          <w:rFonts w:hint="eastAsia" w:ascii="宋体" w:hAnsi="宋体" w:cs="宋体"/>
          <w:sz w:val="28"/>
          <w:szCs w:val="28"/>
        </w:rPr>
        <w:t>4、保持镇静，稳定旅客情绪。</w:t>
      </w:r>
    </w:p>
    <w:p>
      <w:pPr>
        <w:spacing w:line="560" w:lineRule="exact"/>
        <w:ind w:firstLine="560" w:firstLineChars="200"/>
        <w:rPr>
          <w:rFonts w:ascii="宋体" w:hAnsi="宋体" w:cs="宋体"/>
          <w:sz w:val="28"/>
          <w:szCs w:val="28"/>
        </w:rPr>
      </w:pPr>
      <w:r>
        <w:rPr>
          <w:rFonts w:hint="eastAsia" w:ascii="宋体" w:hAnsi="宋体" w:cs="宋体"/>
          <w:sz w:val="28"/>
          <w:szCs w:val="28"/>
        </w:rPr>
        <w:t>5、报告公司，将事件详细情况作说明（火警时间、地点、车损情况、人员伤亡等情况）。及时安排旅客换乘并留守车辆。</w:t>
      </w:r>
    </w:p>
    <w:p>
      <w:pPr>
        <w:spacing w:line="560" w:lineRule="exact"/>
        <w:ind w:firstLine="422" w:firstLineChars="15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车辆故障应急处理</w:t>
      </w:r>
    </w:p>
    <w:p>
      <w:pPr>
        <w:spacing w:line="560" w:lineRule="exact"/>
        <w:ind w:firstLine="560" w:firstLineChars="200"/>
        <w:rPr>
          <w:rFonts w:ascii="宋体" w:hAnsi="宋体" w:cs="宋体"/>
          <w:sz w:val="28"/>
          <w:szCs w:val="28"/>
        </w:rPr>
      </w:pPr>
      <w:r>
        <w:rPr>
          <w:rFonts w:hint="eastAsia" w:ascii="宋体" w:hAnsi="宋体" w:cs="宋体"/>
          <w:sz w:val="28"/>
          <w:szCs w:val="28"/>
        </w:rPr>
        <w:t>1、告知旅客车辆发生故障。</w:t>
      </w:r>
    </w:p>
    <w:p>
      <w:pPr>
        <w:spacing w:line="560" w:lineRule="exact"/>
        <w:ind w:firstLine="560" w:firstLineChars="200"/>
        <w:rPr>
          <w:rFonts w:ascii="宋体" w:hAnsi="宋体" w:cs="宋体"/>
          <w:sz w:val="28"/>
          <w:szCs w:val="28"/>
        </w:rPr>
      </w:pPr>
      <w:r>
        <w:rPr>
          <w:rFonts w:hint="eastAsia" w:ascii="宋体" w:hAnsi="宋体" w:cs="宋体"/>
          <w:sz w:val="28"/>
          <w:szCs w:val="28"/>
        </w:rPr>
        <w:t>2、向旅客表示歉意，同时请旅客在原位稍等，并提醒旅客注意安全。</w:t>
      </w:r>
    </w:p>
    <w:p>
      <w:pPr>
        <w:spacing w:line="560" w:lineRule="exact"/>
        <w:ind w:firstLine="560" w:firstLineChars="200"/>
        <w:rPr>
          <w:rFonts w:ascii="宋体" w:hAnsi="宋体" w:cs="宋体"/>
          <w:sz w:val="28"/>
          <w:szCs w:val="28"/>
        </w:rPr>
      </w:pPr>
      <w:r>
        <w:rPr>
          <w:rFonts w:hint="eastAsia" w:ascii="宋体" w:hAnsi="宋体" w:cs="宋体"/>
          <w:sz w:val="28"/>
          <w:szCs w:val="28"/>
        </w:rPr>
        <w:t>3、下车协助驾驶员安放警示标志和检查故障。</w:t>
      </w:r>
    </w:p>
    <w:p>
      <w:pPr>
        <w:spacing w:line="560" w:lineRule="exact"/>
        <w:ind w:firstLine="560" w:firstLineChars="200"/>
        <w:rPr>
          <w:rFonts w:ascii="宋体" w:hAnsi="宋体" w:cs="宋体"/>
          <w:sz w:val="28"/>
          <w:szCs w:val="28"/>
        </w:rPr>
      </w:pPr>
      <w:r>
        <w:rPr>
          <w:rFonts w:hint="eastAsia" w:ascii="宋体" w:hAnsi="宋体" w:cs="宋体"/>
          <w:sz w:val="28"/>
          <w:szCs w:val="28"/>
        </w:rPr>
        <w:t>4、故障能及时排除的，及时回到车内简要解释故障原因，并告知乘客该车马上就可以继续运行。</w:t>
      </w:r>
    </w:p>
    <w:p>
      <w:pPr>
        <w:spacing w:line="560" w:lineRule="exact"/>
        <w:ind w:firstLine="560" w:firstLineChars="200"/>
        <w:rPr>
          <w:rFonts w:ascii="宋体" w:hAnsi="宋体" w:cs="宋体"/>
          <w:sz w:val="28"/>
          <w:szCs w:val="28"/>
        </w:rPr>
      </w:pPr>
      <w:r>
        <w:rPr>
          <w:rFonts w:hint="eastAsia" w:ascii="宋体" w:hAnsi="宋体" w:cs="宋体"/>
          <w:sz w:val="28"/>
          <w:szCs w:val="28"/>
        </w:rPr>
        <w:t>5、故障不能及时排除的，应回到车内向旅客致歉，同时告知旅客按序下车到安全地点等候同线后续车辆，按换乘工作流程做好换乘工作。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第十条</w:t>
      </w:r>
      <w:r>
        <w:rPr>
          <w:rFonts w:hint="eastAsia" w:ascii="宋体" w:hAnsi="宋体" w:cs="宋体"/>
          <w:sz w:val="28"/>
          <w:szCs w:val="28"/>
        </w:rPr>
        <w:t xml:space="preserve">  交通事故应急处理</w:t>
      </w:r>
    </w:p>
    <w:p>
      <w:pPr>
        <w:spacing w:line="560" w:lineRule="exact"/>
        <w:ind w:firstLine="560" w:firstLineChars="200"/>
        <w:rPr>
          <w:rFonts w:ascii="宋体" w:hAnsi="宋体" w:cs="宋体"/>
          <w:sz w:val="28"/>
          <w:szCs w:val="28"/>
        </w:rPr>
      </w:pPr>
      <w:r>
        <w:rPr>
          <w:rFonts w:hint="eastAsia" w:ascii="宋体" w:hAnsi="宋体" w:cs="宋体"/>
          <w:sz w:val="28"/>
          <w:szCs w:val="28"/>
        </w:rPr>
        <w:t>1、协助驾驶员保护现场和抢救伤员，寻找目击证人，请求其留守现场协助调查取证工作，如不能停留，应简要写明事情经过，留下联络地址及电话。</w:t>
      </w:r>
    </w:p>
    <w:p>
      <w:pPr>
        <w:spacing w:line="560" w:lineRule="exact"/>
        <w:ind w:firstLine="560" w:firstLineChars="200"/>
        <w:rPr>
          <w:rFonts w:ascii="宋体" w:hAnsi="宋体" w:cs="宋体"/>
          <w:sz w:val="28"/>
          <w:szCs w:val="28"/>
        </w:rPr>
      </w:pPr>
      <w:r>
        <w:rPr>
          <w:rFonts w:hint="eastAsia" w:ascii="宋体" w:hAnsi="宋体" w:cs="宋体"/>
          <w:sz w:val="28"/>
          <w:szCs w:val="28"/>
        </w:rPr>
        <w:t>2、视情拨打报警电话，详细说明发生事故车辆、地点、行驶方向及现场情况，协助交警调查。</w:t>
      </w:r>
    </w:p>
    <w:p>
      <w:pPr>
        <w:spacing w:line="560" w:lineRule="exact"/>
        <w:ind w:firstLine="560" w:firstLineChars="200"/>
        <w:rPr>
          <w:rFonts w:ascii="宋体" w:hAnsi="宋体" w:cs="宋体"/>
          <w:sz w:val="28"/>
          <w:szCs w:val="28"/>
        </w:rPr>
      </w:pPr>
      <w:r>
        <w:rPr>
          <w:rFonts w:hint="eastAsia" w:ascii="宋体" w:hAnsi="宋体" w:cs="宋体"/>
          <w:sz w:val="28"/>
          <w:szCs w:val="28"/>
        </w:rPr>
        <w:t>3、报告公司后及时做好旅客换乘工作。</w:t>
      </w:r>
    </w:p>
    <w:p>
      <w:pPr>
        <w:spacing w:line="560" w:lineRule="exact"/>
        <w:ind w:firstLine="422" w:firstLineChars="150"/>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治安事件应急处理</w:t>
      </w:r>
    </w:p>
    <w:p>
      <w:pPr>
        <w:spacing w:line="560" w:lineRule="exact"/>
        <w:ind w:firstLine="560" w:firstLineChars="200"/>
        <w:rPr>
          <w:rFonts w:ascii="宋体" w:hAnsi="宋体" w:cs="宋体"/>
          <w:sz w:val="28"/>
          <w:szCs w:val="28"/>
        </w:rPr>
      </w:pPr>
      <w:r>
        <w:rPr>
          <w:rFonts w:hint="eastAsia" w:ascii="宋体" w:hAnsi="宋体" w:cs="宋体"/>
          <w:sz w:val="28"/>
          <w:szCs w:val="28"/>
        </w:rPr>
        <w:t>1、乘客钱物被盗应急处理流程</w:t>
      </w:r>
    </w:p>
    <w:p>
      <w:pPr>
        <w:spacing w:line="560" w:lineRule="exact"/>
        <w:ind w:firstLine="560" w:firstLineChars="200"/>
        <w:rPr>
          <w:rFonts w:ascii="宋体" w:hAnsi="宋体" w:cs="宋体"/>
          <w:sz w:val="28"/>
          <w:szCs w:val="28"/>
        </w:rPr>
      </w:pPr>
      <w:r>
        <w:rPr>
          <w:rFonts w:hint="eastAsia" w:ascii="宋体" w:hAnsi="宋体" w:cs="宋体"/>
          <w:sz w:val="28"/>
          <w:szCs w:val="28"/>
        </w:rPr>
        <w:t>⑴如旅客告知钱物在车内被盗，及时通知驾驶员停车，提醒驾驶员不能开门。</w:t>
      </w:r>
    </w:p>
    <w:p>
      <w:pPr>
        <w:spacing w:line="560" w:lineRule="exact"/>
        <w:ind w:firstLine="560" w:firstLineChars="200"/>
        <w:rPr>
          <w:rFonts w:ascii="宋体" w:hAnsi="宋体" w:cs="宋体"/>
          <w:sz w:val="28"/>
          <w:szCs w:val="28"/>
        </w:rPr>
      </w:pPr>
      <w:r>
        <w:rPr>
          <w:rFonts w:hint="eastAsia" w:ascii="宋体" w:hAnsi="宋体" w:cs="宋体"/>
          <w:sz w:val="28"/>
          <w:szCs w:val="28"/>
        </w:rPr>
        <w:t>⑵询问当事人钱物丢失情况和要求。</w:t>
      </w:r>
    </w:p>
    <w:p>
      <w:pPr>
        <w:spacing w:line="560" w:lineRule="exact"/>
        <w:ind w:firstLine="560" w:firstLineChars="200"/>
        <w:rPr>
          <w:rFonts w:ascii="宋体" w:hAnsi="宋体" w:cs="宋体"/>
          <w:sz w:val="28"/>
          <w:szCs w:val="28"/>
        </w:rPr>
      </w:pPr>
      <w:r>
        <w:rPr>
          <w:rFonts w:hint="eastAsia" w:ascii="宋体" w:hAnsi="宋体" w:cs="宋体"/>
          <w:sz w:val="28"/>
          <w:szCs w:val="28"/>
        </w:rPr>
        <w:t>⑶协助当事人拨打报警电话，视情协助驾驶员将车开往附件警察部门，向旅客解释，取得旅客支持，并详细将事件情况报告公司。</w:t>
      </w:r>
    </w:p>
    <w:p>
      <w:pPr>
        <w:spacing w:line="560" w:lineRule="exact"/>
        <w:ind w:firstLine="560" w:firstLineChars="200"/>
        <w:rPr>
          <w:rFonts w:ascii="宋体" w:hAnsi="宋体" w:cs="宋体"/>
          <w:sz w:val="28"/>
          <w:szCs w:val="28"/>
        </w:rPr>
      </w:pPr>
      <w:r>
        <w:rPr>
          <w:rFonts w:hint="eastAsia" w:ascii="宋体" w:hAnsi="宋体" w:cs="宋体"/>
          <w:sz w:val="28"/>
          <w:szCs w:val="28"/>
        </w:rPr>
        <w:t>⑷如当事人不要求报警，车辆继续营运。</w:t>
      </w:r>
    </w:p>
    <w:p>
      <w:pPr>
        <w:spacing w:line="560" w:lineRule="exact"/>
        <w:ind w:firstLine="560" w:firstLineChars="200"/>
        <w:rPr>
          <w:rFonts w:ascii="宋体" w:hAnsi="宋体" w:cs="宋体"/>
          <w:sz w:val="28"/>
          <w:szCs w:val="28"/>
        </w:rPr>
      </w:pPr>
      <w:r>
        <w:rPr>
          <w:rFonts w:hint="eastAsia" w:ascii="宋体" w:hAnsi="宋体" w:cs="宋体"/>
          <w:sz w:val="28"/>
          <w:szCs w:val="28"/>
        </w:rPr>
        <w:t>2、遇旅客在车内争吵、斗殴处理流程</w:t>
      </w:r>
    </w:p>
    <w:p>
      <w:pPr>
        <w:spacing w:line="560" w:lineRule="exact"/>
        <w:ind w:firstLine="560" w:firstLineChars="200"/>
        <w:rPr>
          <w:rFonts w:ascii="宋体" w:hAnsi="宋体" w:cs="宋体"/>
          <w:sz w:val="28"/>
          <w:szCs w:val="28"/>
        </w:rPr>
      </w:pPr>
      <w:r>
        <w:rPr>
          <w:rFonts w:hint="eastAsia" w:ascii="宋体" w:hAnsi="宋体" w:cs="宋体"/>
          <w:sz w:val="28"/>
          <w:szCs w:val="28"/>
        </w:rPr>
        <w:t>⑴当车内出现旅客争吵时，要端正心态，不应妄加评论或指责任何一方的过失，不要用偏激的语言进行劝解，以免将自己卷入矛盾中。</w:t>
      </w:r>
    </w:p>
    <w:p>
      <w:pPr>
        <w:spacing w:line="560" w:lineRule="exact"/>
        <w:ind w:firstLine="560" w:firstLineChars="200"/>
        <w:rPr>
          <w:rFonts w:ascii="宋体" w:hAnsi="宋体" w:cs="宋体"/>
          <w:sz w:val="28"/>
          <w:szCs w:val="28"/>
        </w:rPr>
      </w:pPr>
      <w:r>
        <w:rPr>
          <w:rFonts w:hint="eastAsia" w:ascii="宋体" w:hAnsi="宋体" w:cs="宋体"/>
          <w:sz w:val="28"/>
          <w:szCs w:val="28"/>
        </w:rPr>
        <w:t>⑵当车内发生旅客斗殴时，车内引起混乱，提示驾驶员停车并拨打报警电话。</w:t>
      </w:r>
    </w:p>
    <w:p>
      <w:pPr>
        <w:spacing w:line="560" w:lineRule="exact"/>
        <w:ind w:firstLine="560" w:firstLineChars="200"/>
        <w:rPr>
          <w:rFonts w:ascii="宋体" w:hAnsi="宋体" w:cs="宋体"/>
          <w:sz w:val="28"/>
          <w:szCs w:val="28"/>
        </w:rPr>
      </w:pPr>
      <w:r>
        <w:rPr>
          <w:rFonts w:hint="eastAsia" w:ascii="宋体" w:hAnsi="宋体" w:cs="宋体"/>
          <w:sz w:val="28"/>
          <w:szCs w:val="28"/>
        </w:rPr>
        <w:t>⑶如果车内旅客用利器威胁，要保护自己免受伤害。</w:t>
      </w:r>
    </w:p>
    <w:p>
      <w:pPr>
        <w:spacing w:line="560" w:lineRule="exact"/>
        <w:ind w:firstLine="560" w:firstLineChars="200"/>
        <w:rPr>
          <w:rFonts w:ascii="宋体" w:hAnsi="宋体" w:cs="宋体"/>
          <w:sz w:val="28"/>
          <w:szCs w:val="28"/>
        </w:rPr>
      </w:pPr>
      <w:r>
        <w:rPr>
          <w:rFonts w:hint="eastAsia" w:ascii="宋体" w:hAnsi="宋体" w:cs="宋体"/>
          <w:sz w:val="28"/>
          <w:szCs w:val="28"/>
        </w:rPr>
        <w:t>⑷、要积极寻找目击证人，留下电话号码协助警察处理。</w:t>
      </w:r>
    </w:p>
    <w:p>
      <w:pPr>
        <w:spacing w:line="560" w:lineRule="exact"/>
        <w:ind w:firstLine="560" w:firstLineChars="200"/>
        <w:rPr>
          <w:rFonts w:ascii="宋体" w:hAnsi="宋体" w:cs="宋体"/>
          <w:sz w:val="28"/>
          <w:szCs w:val="28"/>
        </w:rPr>
      </w:pPr>
      <w:r>
        <w:rPr>
          <w:rFonts w:hint="eastAsia" w:ascii="宋体" w:hAnsi="宋体" w:cs="宋体"/>
          <w:sz w:val="28"/>
          <w:szCs w:val="28"/>
        </w:rPr>
        <w:t>⑸、造成车辆设备损坏的，争取索赔修复。</w:t>
      </w:r>
    </w:p>
    <w:p>
      <w:pPr>
        <w:spacing w:line="560" w:lineRule="exact"/>
        <w:ind w:firstLine="560" w:firstLineChars="200"/>
        <w:rPr>
          <w:rFonts w:ascii="宋体" w:hAnsi="宋体" w:cs="宋体"/>
          <w:sz w:val="28"/>
          <w:szCs w:val="28"/>
        </w:rPr>
      </w:pPr>
      <w:r>
        <w:rPr>
          <w:rFonts w:hint="eastAsia" w:ascii="宋体" w:hAnsi="宋体" w:cs="宋体"/>
          <w:sz w:val="28"/>
          <w:szCs w:val="28"/>
        </w:rPr>
        <w:t>⑹、事情发生后，及时报告公司。</w:t>
      </w:r>
    </w:p>
    <w:p>
      <w:pPr>
        <w:spacing w:line="560" w:lineRule="exact"/>
        <w:ind w:firstLine="560" w:firstLineChars="200"/>
        <w:rPr>
          <w:rFonts w:ascii="宋体" w:hAnsi="宋体" w:cs="宋体"/>
          <w:sz w:val="28"/>
          <w:szCs w:val="28"/>
        </w:rPr>
      </w:pPr>
      <w:r>
        <w:rPr>
          <w:rFonts w:hint="eastAsia" w:ascii="宋体" w:hAnsi="宋体" w:cs="宋体"/>
          <w:sz w:val="28"/>
          <w:szCs w:val="28"/>
        </w:rPr>
        <w:t>⑺、事件处理完毕后，恢复运行。</w:t>
      </w:r>
    </w:p>
    <w:p>
      <w:pPr>
        <w:pStyle w:val="4"/>
        <w:keepNext w:val="0"/>
        <w:keepLines w:val="0"/>
        <w:spacing w:before="0" w:after="0" w:line="560" w:lineRule="exact"/>
        <w:rPr>
          <w:rFonts w:ascii="宋体" w:hAnsi="宋体" w:eastAsia="宋体" w:cs="宋体"/>
          <w:sz w:val="28"/>
          <w:szCs w:val="28"/>
        </w:rPr>
      </w:pPr>
      <w:bookmarkStart w:id="531" w:name="_Toc126414459"/>
      <w:r>
        <w:rPr>
          <w:rFonts w:hint="eastAsia" w:ascii="宋体" w:hAnsi="宋体" w:eastAsia="宋体" w:cs="宋体"/>
          <w:sz w:val="28"/>
          <w:szCs w:val="28"/>
        </w:rPr>
        <w:t>第四节  车辆动态监控操作规程</w:t>
      </w:r>
      <w:bookmarkEnd w:id="531"/>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为充分发挥卫星动态监控系统的功能，有效实施对公司车辆的动态监控，及时消除安全隐患，特制定本规程。</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公司营运客车应按相关规定安装符合标准的卫星定位装置，接入符合标准的监控平台或监控端，并有效接入全国重点营运车辆联网联控系统，并保持车辆运行时在线。</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监控人员上岗前开展班前准备，应对各类报表及当班情况进行检查询问，对当班重点问题及当前处理异常做全面了解，并检查监控电脑系统运行是否正常。 </w:t>
      </w:r>
    </w:p>
    <w:p>
      <w:pPr>
        <w:spacing w:line="560" w:lineRule="exact"/>
        <w:ind w:firstLine="562" w:firstLineChars="200"/>
        <w:rPr>
          <w:rFonts w:ascii="宋体" w:hAnsi="宋体" w:cs="宋体"/>
          <w:bCs/>
          <w:sz w:val="28"/>
          <w:szCs w:val="28"/>
        </w:rPr>
      </w:pPr>
      <w:r>
        <w:rPr>
          <w:rFonts w:hint="eastAsia" w:ascii="宋体" w:hAnsi="宋体" w:cs="宋体"/>
          <w:b/>
          <w:sz w:val="28"/>
          <w:szCs w:val="28"/>
        </w:rPr>
        <w:t>第四条</w:t>
      </w:r>
      <w:r>
        <w:rPr>
          <w:rFonts w:hint="eastAsia" w:ascii="宋体" w:hAnsi="宋体" w:cs="宋体"/>
          <w:bCs/>
          <w:sz w:val="28"/>
          <w:szCs w:val="28"/>
        </w:rPr>
        <w:t xml:space="preserve">  </w:t>
      </w:r>
      <w:r>
        <w:rPr>
          <w:rFonts w:hint="eastAsia" w:ascii="宋体" w:hAnsi="宋体" w:cs="宋体"/>
          <w:sz w:val="28"/>
          <w:szCs w:val="28"/>
        </w:rPr>
        <w:t>监控员应提前10分钟到岗交接班，在交接班时，当班人员应将本班系统存在的问题向接班人认真交代清楚，并对遗留问题处理情况进行记录汇报，使问题能够及时得到处理。接班后认真检查监控平台各种线路连接情况，要保持线路连接牢固，发现线路连接问题立即通知有关人员进行处理。</w:t>
      </w:r>
    </w:p>
    <w:p>
      <w:pPr>
        <w:spacing w:line="560" w:lineRule="exact"/>
        <w:ind w:firstLine="560"/>
        <w:rPr>
          <w:rFonts w:ascii="宋体" w:hAnsi="宋体" w:cs="宋体"/>
          <w:sz w:val="28"/>
          <w:szCs w:val="28"/>
        </w:rPr>
      </w:pPr>
      <w:r>
        <w:rPr>
          <w:rFonts w:hint="eastAsia" w:ascii="宋体" w:hAnsi="宋体" w:cs="宋体"/>
          <w:b/>
          <w:sz w:val="28"/>
          <w:szCs w:val="28"/>
        </w:rPr>
        <w:t xml:space="preserve">第五条 </w:t>
      </w:r>
      <w:r>
        <w:rPr>
          <w:rFonts w:hint="eastAsia" w:ascii="宋体" w:hAnsi="宋体" w:cs="宋体"/>
          <w:bCs/>
          <w:sz w:val="28"/>
          <w:szCs w:val="28"/>
        </w:rPr>
        <w:t xml:space="preserve"> 系统登陆：监控人员</w:t>
      </w:r>
      <w:r>
        <w:rPr>
          <w:rFonts w:hint="eastAsia" w:ascii="宋体" w:hAnsi="宋体" w:cs="宋体"/>
          <w:sz w:val="28"/>
          <w:szCs w:val="28"/>
        </w:rPr>
        <w:t>双击电脑桌面上的图标或者打开“开始”→“程序”，进入监控系统平台端双击启动，输入用户名称和连接密码，单击“确定”系统连接登录成功，开始班内监控工作。</w:t>
      </w:r>
    </w:p>
    <w:p>
      <w:pPr>
        <w:tabs>
          <w:tab w:val="left" w:pos="1485"/>
        </w:tabs>
        <w:spacing w:line="560" w:lineRule="exact"/>
        <w:ind w:firstLine="562" w:firstLineChars="200"/>
        <w:rPr>
          <w:rFonts w:ascii="宋体" w:hAnsi="宋体" w:cs="宋体"/>
          <w:bCs/>
          <w:sz w:val="28"/>
          <w:szCs w:val="28"/>
        </w:rPr>
      </w:pPr>
      <w:r>
        <w:rPr>
          <w:rFonts w:hint="eastAsia" w:ascii="宋体" w:hAnsi="宋体" w:cs="宋体"/>
          <w:b/>
          <w:sz w:val="28"/>
          <w:szCs w:val="28"/>
        </w:rPr>
        <w:t>第六条</w:t>
      </w:r>
      <w:r>
        <w:rPr>
          <w:rFonts w:hint="eastAsia" w:ascii="宋体" w:hAnsi="宋体" w:cs="宋体"/>
          <w:bCs/>
          <w:sz w:val="28"/>
          <w:szCs w:val="28"/>
        </w:rPr>
        <w:t xml:space="preserve">  监控人员应定期对监控系统录入的车辆、驾驶员等基础数据进行清理，并及时更新。应根据法律法规的相关规定以及行业管理部门的要求，按照车辆行驶道路的实际情况、核定运行线路区域、疲劳驾驶、夜间行驶时间等条件和阀值，统一设置系统参数、相关阀值和监控指标。</w:t>
      </w:r>
    </w:p>
    <w:p>
      <w:pPr>
        <w:spacing w:line="560" w:lineRule="exact"/>
        <w:ind w:firstLine="562" w:firstLineChars="200"/>
        <w:rPr>
          <w:rFonts w:ascii="宋体" w:hAnsi="宋体" w:cs="宋体"/>
          <w:bCs/>
          <w:sz w:val="28"/>
          <w:szCs w:val="28"/>
        </w:rPr>
      </w:pPr>
      <w:r>
        <w:rPr>
          <w:rFonts w:hint="eastAsia" w:ascii="宋体" w:hAnsi="宋体" w:cs="宋体"/>
          <w:b/>
          <w:sz w:val="28"/>
          <w:szCs w:val="28"/>
        </w:rPr>
        <w:t>第五条</w:t>
      </w:r>
      <w:r>
        <w:rPr>
          <w:rFonts w:hint="eastAsia" w:ascii="宋体" w:hAnsi="宋体" w:cs="宋体"/>
          <w:bCs/>
          <w:sz w:val="28"/>
          <w:szCs w:val="28"/>
        </w:rPr>
        <w:t xml:space="preserve">  监控人员应开展日常监控巡查工作，通过当日运输计划，做到对车辆的有效监控，通过车辆在线率的情况查明不在线车辆原因，并报安全部门，</w:t>
      </w:r>
      <w:r>
        <w:rPr>
          <w:rFonts w:hint="eastAsia" w:ascii="宋体" w:hAnsi="宋体" w:cs="宋体"/>
          <w:sz w:val="28"/>
          <w:szCs w:val="28"/>
        </w:rPr>
        <w:t>如发现系车载终端损坏应按规定及时报修并监督维修过程</w:t>
      </w:r>
      <w:r>
        <w:rPr>
          <w:rFonts w:hint="eastAsia" w:ascii="宋体" w:hAnsi="宋体" w:cs="宋体"/>
          <w:bCs/>
          <w:sz w:val="28"/>
          <w:szCs w:val="28"/>
        </w:rPr>
        <w:t>。</w:t>
      </w:r>
    </w:p>
    <w:p>
      <w:pPr>
        <w:tabs>
          <w:tab w:val="left" w:pos="1485"/>
        </w:tabs>
        <w:spacing w:line="560" w:lineRule="exact"/>
        <w:ind w:firstLine="562" w:firstLineChars="200"/>
        <w:rPr>
          <w:rFonts w:ascii="宋体" w:hAnsi="宋体" w:cs="宋体"/>
          <w:bCs/>
          <w:sz w:val="28"/>
          <w:szCs w:val="28"/>
        </w:rPr>
      </w:pPr>
      <w:r>
        <w:rPr>
          <w:rFonts w:hint="eastAsia" w:ascii="宋体" w:hAnsi="宋体" w:cs="宋体"/>
          <w:b/>
          <w:sz w:val="28"/>
          <w:szCs w:val="28"/>
        </w:rPr>
        <w:t>第六条</w:t>
      </w:r>
      <w:r>
        <w:rPr>
          <w:rFonts w:hint="eastAsia" w:ascii="宋体" w:hAnsi="宋体" w:cs="宋体"/>
          <w:bCs/>
          <w:sz w:val="28"/>
          <w:szCs w:val="28"/>
        </w:rPr>
        <w:t xml:space="preserve">  监控人员应开展抽查工作，对当日运行的车辆按照：超长客运全部抽查，跨市州及旅游车辆抽查不少于30%，市内及农村客运抽查不少于10%，加强对重点线路、重点车辆、驾驶员和重点时段的抽查。 </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监控人员应及时通过卫星定位监控平台发送道路交通事故通报和安全提示，根据道路状况、气候变化及时发送预警信息。 </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监控人员在监控车辆行驶中发现异常停车、超员、超速、疲劳驾驶、异常行车、违反安全操作规程等违法、违规行为时，应及时通过监控平台给予警告和纠正，做好监控记录；发现车辆未按规定线路、班次、时间行驶时，应及时与公司经营部门取得联系，通报情况，查明原因。对未经许可不按规定线路运行的，要给予警告和纠正，做好监控记录，及时向部门负责人或分管领导报告，分管领导要责成营运部门制定处理方案，事后严肃处理。  </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对车载终端出现故障不能正常工作的，应及时报告部门负责人，并联系运营商对其维护修理，同时通知营运部门不得安排运输任务。凡因停电或者网络中断或客观原因致使监控平台不能登陆时，监控人员应及时向集团公司监控中心报告，并与相关部门人员联系及时处理，同时通过电话查询车辆运行动态，做好相关记录记载。</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第十条 </w:t>
      </w:r>
      <w:r>
        <w:rPr>
          <w:rFonts w:hint="eastAsia" w:ascii="宋体" w:hAnsi="宋体" w:cs="宋体"/>
          <w:sz w:val="28"/>
          <w:szCs w:val="28"/>
        </w:rPr>
        <w:t xml:space="preserve"> 监控人员对经提醒仍然继续违法驾驶的驾驶员，应及时向领导报告，由安全部门负责人或分管领导组织调查处理。对达到处罚条件的违法驾驶员，向安全部门报送违法行为通知单，由公司相关部门按制度规定进行处罚，并及时跟踪。</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监控人员应准确填写监控日志和监控管理工作报表，完整记录值班工作事宜；在工作台账中将系统设备检测、实时监控、轨迹回放、视频抽查、报警处理等每日工作情况进行登记，并保存监控各项记录、信息、图片等资料。</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第十二条  </w:t>
      </w:r>
      <w:r>
        <w:rPr>
          <w:rFonts w:hint="eastAsia" w:ascii="宋体" w:hAnsi="宋体" w:cs="宋体"/>
          <w:sz w:val="28"/>
          <w:szCs w:val="28"/>
        </w:rPr>
        <w:t>监控人员应根据监控平台数据每天对车辆各类违法行为进行统计分析，每月对监控管理及违章处理情况进行汇总统计，分析查找车辆运行存在的主要问题和薄弱环节，提出改进措施和建议，并将统计分析结果报告有关负责人。</w:t>
      </w:r>
    </w:p>
    <w:p>
      <w:pPr>
        <w:pStyle w:val="4"/>
        <w:keepNext w:val="0"/>
        <w:keepLines w:val="0"/>
        <w:spacing w:before="0" w:after="0" w:line="560" w:lineRule="exact"/>
        <w:rPr>
          <w:rFonts w:ascii="宋体" w:hAnsi="宋体" w:eastAsia="宋体" w:cs="宋体"/>
          <w:sz w:val="28"/>
          <w:szCs w:val="28"/>
        </w:rPr>
      </w:pPr>
      <w:bookmarkStart w:id="532" w:name="_Toc126414460"/>
      <w:r>
        <w:rPr>
          <w:rFonts w:hint="eastAsia" w:ascii="宋体" w:hAnsi="宋体" w:eastAsia="宋体" w:cs="宋体"/>
          <w:sz w:val="28"/>
          <w:szCs w:val="28"/>
        </w:rPr>
        <w:t>第五节  客运车辆日常检查和日常维护操作规程</w:t>
      </w:r>
      <w:bookmarkEnd w:id="532"/>
    </w:p>
    <w:p>
      <w:pPr>
        <w:spacing w:line="560" w:lineRule="exact"/>
        <w:ind w:firstLine="562" w:firstLineChars="200"/>
        <w:rPr>
          <w:rFonts w:ascii="宋体" w:hAnsi="宋体" w:cs="宋体"/>
          <w:bCs/>
          <w:sz w:val="28"/>
          <w:szCs w:val="28"/>
        </w:rPr>
      </w:pPr>
      <w:r>
        <w:rPr>
          <w:rFonts w:hint="eastAsia" w:ascii="宋体" w:hAnsi="宋体" w:cs="宋体"/>
          <w:b/>
          <w:sz w:val="28"/>
          <w:szCs w:val="28"/>
        </w:rPr>
        <w:t>第一条</w:t>
      </w:r>
      <w:r>
        <w:rPr>
          <w:rFonts w:hint="eastAsia" w:ascii="宋体" w:hAnsi="宋体" w:cs="宋体"/>
          <w:bCs/>
          <w:sz w:val="28"/>
          <w:szCs w:val="28"/>
        </w:rPr>
        <w:t xml:space="preserve">  为了保证客运车辆安全运行，保持车辆技术状况良好，提高驾驶员对车辆日常检查和日常维护的认识，延长车辆使用寿命，特制定本规程。</w:t>
      </w:r>
    </w:p>
    <w:p>
      <w:pPr>
        <w:spacing w:line="560" w:lineRule="exact"/>
        <w:ind w:firstLine="562" w:firstLineChars="200"/>
        <w:rPr>
          <w:rFonts w:ascii="宋体" w:hAnsi="宋体" w:cs="宋体"/>
          <w:bCs/>
          <w:sz w:val="28"/>
          <w:szCs w:val="28"/>
        </w:rPr>
      </w:pPr>
      <w:r>
        <w:rPr>
          <w:rFonts w:hint="eastAsia" w:ascii="宋体" w:hAnsi="宋体" w:cs="宋体"/>
          <w:b/>
          <w:sz w:val="28"/>
          <w:szCs w:val="28"/>
        </w:rPr>
        <w:t>第二条</w:t>
      </w:r>
      <w:r>
        <w:rPr>
          <w:rFonts w:hint="eastAsia" w:ascii="宋体" w:hAnsi="宋体" w:cs="宋体"/>
          <w:bCs/>
          <w:sz w:val="28"/>
          <w:szCs w:val="28"/>
        </w:rPr>
        <w:t xml:space="preserve">  客运车辆日常检查和日常维护以清洗、补给和检查为主要内容，由车辆驾驶员完成。驾驶员应做好车辆发车前，行车中和收车后的检查工作，发现问题及时处理，确保车辆运行安全，车辆技术状况良好。</w:t>
      </w:r>
    </w:p>
    <w:p>
      <w:pPr>
        <w:spacing w:line="560" w:lineRule="exact"/>
        <w:ind w:firstLine="562" w:firstLineChars="200"/>
        <w:rPr>
          <w:rFonts w:ascii="宋体" w:hAnsi="宋体" w:cs="宋体"/>
          <w:sz w:val="28"/>
          <w:szCs w:val="28"/>
        </w:rPr>
      </w:pPr>
      <w:r>
        <w:rPr>
          <w:rFonts w:hint="eastAsia" w:ascii="宋体" w:hAnsi="宋体" w:cs="宋体"/>
          <w:b/>
          <w:sz w:val="28"/>
          <w:szCs w:val="28"/>
        </w:rPr>
        <w:t>第三条</w:t>
      </w:r>
      <w:r>
        <w:rPr>
          <w:rFonts w:hint="eastAsia" w:ascii="宋体" w:hAnsi="宋体" w:cs="宋体"/>
          <w:bCs/>
          <w:sz w:val="28"/>
          <w:szCs w:val="28"/>
        </w:rPr>
        <w:t xml:space="preserve">  客运车辆在出车前</w:t>
      </w:r>
      <w:r>
        <w:rPr>
          <w:rFonts w:hint="eastAsia" w:ascii="宋体" w:hAnsi="宋体" w:cs="宋体"/>
          <w:sz w:val="28"/>
          <w:szCs w:val="28"/>
        </w:rPr>
        <w:t>应检查车辆各种紧固情况是否良好，装备是否齐全，油料是否充足。检查与维护项目应包括以下内容：</w:t>
      </w:r>
    </w:p>
    <w:p>
      <w:pPr>
        <w:spacing w:line="560" w:lineRule="exact"/>
        <w:ind w:firstLine="560" w:firstLineChars="200"/>
        <w:rPr>
          <w:rFonts w:ascii="宋体" w:hAnsi="宋体" w:cs="宋体"/>
          <w:sz w:val="28"/>
          <w:szCs w:val="28"/>
        </w:rPr>
      </w:pPr>
      <w:r>
        <w:rPr>
          <w:rFonts w:hint="eastAsia" w:ascii="宋体" w:hAnsi="宋体" w:cs="宋体"/>
          <w:sz w:val="28"/>
          <w:szCs w:val="28"/>
        </w:rPr>
        <w:t>1、清洁车辆外表，并检查发动机缸体放水开关、散热器放水开关以及贮气筒放水开关是否关好。</w:t>
      </w:r>
    </w:p>
    <w:p>
      <w:pPr>
        <w:spacing w:line="560" w:lineRule="exact"/>
        <w:ind w:firstLine="560" w:firstLineChars="200"/>
        <w:rPr>
          <w:rFonts w:ascii="宋体" w:hAnsi="宋体" w:cs="宋体"/>
          <w:sz w:val="28"/>
          <w:szCs w:val="28"/>
        </w:rPr>
      </w:pPr>
      <w:r>
        <w:rPr>
          <w:rFonts w:hint="eastAsia" w:ascii="宋体" w:hAnsi="宋体" w:cs="宋体"/>
          <w:sz w:val="28"/>
          <w:szCs w:val="28"/>
        </w:rPr>
        <w:t>2、检查燃油容量是否充足，润滑油是否在标尺刻度线合适位置。润滑油是否变质，变稀和渗水现象，检查蓄电池电解液面高度应高出极板10—15MM，检查冷却液容量，冷却液面高度应在补偿水位线“低”和“高”之间，检查轮胎气压是否符合标准。</w:t>
      </w:r>
    </w:p>
    <w:p>
      <w:pPr>
        <w:spacing w:line="560" w:lineRule="exact"/>
        <w:ind w:firstLine="560" w:firstLineChars="200"/>
        <w:rPr>
          <w:rFonts w:ascii="宋体" w:hAnsi="宋体" w:cs="宋体"/>
          <w:sz w:val="28"/>
          <w:szCs w:val="28"/>
        </w:rPr>
      </w:pPr>
      <w:r>
        <w:rPr>
          <w:rFonts w:hint="eastAsia" w:ascii="宋体" w:hAnsi="宋体" w:cs="宋体"/>
          <w:sz w:val="28"/>
          <w:szCs w:val="28"/>
        </w:rPr>
        <w:t>3、检查汽车外露部位螺栓、螺母等是否齐全有效，坚固可靠。</w:t>
      </w:r>
    </w:p>
    <w:p>
      <w:pPr>
        <w:spacing w:line="560" w:lineRule="exact"/>
        <w:ind w:firstLine="560" w:firstLineChars="200"/>
        <w:rPr>
          <w:rFonts w:ascii="宋体" w:hAnsi="宋体" w:cs="宋体"/>
          <w:sz w:val="28"/>
          <w:szCs w:val="28"/>
        </w:rPr>
      </w:pPr>
      <w:r>
        <w:rPr>
          <w:rFonts w:hint="eastAsia" w:ascii="宋体" w:hAnsi="宋体" w:cs="宋体"/>
          <w:sz w:val="28"/>
          <w:szCs w:val="28"/>
        </w:rPr>
        <w:t>4、检查转向横、直拉杆、转向臂等连接件是否牢固可靠。</w:t>
      </w:r>
    </w:p>
    <w:p>
      <w:pPr>
        <w:spacing w:line="560" w:lineRule="exact"/>
        <w:ind w:firstLine="560" w:firstLineChars="200"/>
        <w:rPr>
          <w:rFonts w:ascii="宋体" w:hAnsi="宋体" w:cs="宋体"/>
          <w:sz w:val="28"/>
          <w:szCs w:val="28"/>
        </w:rPr>
      </w:pPr>
      <w:r>
        <w:rPr>
          <w:rFonts w:hint="eastAsia" w:ascii="宋体" w:hAnsi="宋体" w:cs="宋体"/>
          <w:sz w:val="28"/>
          <w:szCs w:val="28"/>
        </w:rPr>
        <w:t>5、检查离合器、制动装置的操纵系统，工作时灵活可靠、操作轻便、制动效能符合规定。</w:t>
      </w:r>
    </w:p>
    <w:p>
      <w:pPr>
        <w:spacing w:line="560" w:lineRule="exact"/>
        <w:ind w:firstLine="560" w:firstLineChars="200"/>
        <w:rPr>
          <w:rFonts w:ascii="宋体" w:hAnsi="宋体" w:cs="宋体"/>
          <w:sz w:val="28"/>
          <w:szCs w:val="28"/>
        </w:rPr>
      </w:pPr>
      <w:r>
        <w:rPr>
          <w:rFonts w:hint="eastAsia" w:ascii="宋体" w:hAnsi="宋体" w:cs="宋体"/>
          <w:sz w:val="28"/>
          <w:szCs w:val="28"/>
        </w:rPr>
        <w:t>6、检查加速踏板操纵机构的连接情况，应操作轻便，灵活可靠。汽油发动机还应检查节气门和阻风门的连接及工作情况；柴油发动机还应检查断油机构的连接及工作情况。</w:t>
      </w:r>
    </w:p>
    <w:p>
      <w:pPr>
        <w:spacing w:line="560" w:lineRule="exact"/>
        <w:ind w:firstLine="560" w:firstLineChars="200"/>
        <w:rPr>
          <w:rFonts w:ascii="宋体" w:hAnsi="宋体" w:cs="宋体"/>
          <w:sz w:val="28"/>
          <w:szCs w:val="28"/>
        </w:rPr>
      </w:pPr>
      <w:r>
        <w:rPr>
          <w:rFonts w:hint="eastAsia" w:ascii="宋体" w:hAnsi="宋体" w:cs="宋体"/>
          <w:sz w:val="28"/>
          <w:szCs w:val="28"/>
        </w:rPr>
        <w:t>7、检查照明灯光、喇叭及刮水器等装置是否工作正常。检查后视镜是否完好，检查门锁、门窗玻璃是否齐全有效。</w:t>
      </w:r>
    </w:p>
    <w:p>
      <w:pPr>
        <w:spacing w:line="560" w:lineRule="exact"/>
        <w:ind w:firstLine="560" w:firstLineChars="200"/>
        <w:rPr>
          <w:rFonts w:ascii="宋体" w:hAnsi="宋体" w:cs="宋体"/>
          <w:sz w:val="28"/>
          <w:szCs w:val="28"/>
        </w:rPr>
      </w:pPr>
      <w:r>
        <w:rPr>
          <w:rFonts w:hint="eastAsia" w:ascii="宋体" w:hAnsi="宋体" w:cs="宋体"/>
          <w:sz w:val="28"/>
          <w:szCs w:val="28"/>
        </w:rPr>
        <w:t>8、检查车辆装载及乘客是否符合规定。</w:t>
      </w:r>
    </w:p>
    <w:p>
      <w:pPr>
        <w:spacing w:line="560" w:lineRule="exact"/>
        <w:ind w:firstLine="560" w:firstLineChars="200"/>
        <w:rPr>
          <w:rFonts w:ascii="宋体" w:hAnsi="宋体" w:cs="宋体"/>
          <w:sz w:val="28"/>
          <w:szCs w:val="28"/>
        </w:rPr>
      </w:pPr>
      <w:r>
        <w:rPr>
          <w:rFonts w:hint="eastAsia" w:ascii="宋体" w:hAnsi="宋体" w:cs="宋体"/>
          <w:sz w:val="28"/>
          <w:szCs w:val="28"/>
        </w:rPr>
        <w:t>9、按照规定方法，启动发动机，检查发动机各部件运转，查听发动机是否有异常响声。汽车各部位均不得有漏油、漏水、漏电和漏气等现象。当贮气筒内气压高于441KPa时，气压警报灯熄灭，各个仪表均应指示正常。</w:t>
      </w:r>
    </w:p>
    <w:p>
      <w:pPr>
        <w:spacing w:line="560" w:lineRule="exact"/>
        <w:ind w:firstLine="560" w:firstLineChars="200"/>
        <w:rPr>
          <w:rFonts w:ascii="宋体" w:hAnsi="宋体" w:cs="宋体"/>
          <w:sz w:val="28"/>
          <w:szCs w:val="28"/>
        </w:rPr>
      </w:pPr>
      <w:r>
        <w:rPr>
          <w:rFonts w:hint="eastAsia" w:ascii="宋体" w:hAnsi="宋体" w:cs="宋体"/>
          <w:sz w:val="28"/>
          <w:szCs w:val="28"/>
        </w:rPr>
        <w:t>10、检查驾驶证、行驶证以及各种证件手续是否齐全有效。</w:t>
      </w:r>
    </w:p>
    <w:p>
      <w:pPr>
        <w:spacing w:line="560" w:lineRule="exact"/>
        <w:ind w:firstLine="560" w:firstLineChars="200"/>
        <w:rPr>
          <w:rFonts w:ascii="宋体" w:hAnsi="宋体" w:cs="宋体"/>
          <w:sz w:val="28"/>
          <w:szCs w:val="28"/>
        </w:rPr>
      </w:pPr>
      <w:r>
        <w:rPr>
          <w:rFonts w:hint="eastAsia" w:ascii="宋体" w:hAnsi="宋体" w:cs="宋体"/>
          <w:sz w:val="28"/>
          <w:szCs w:val="28"/>
        </w:rPr>
        <w:t>11、检查车辆配备的安全设施设备是否齐全有效。</w:t>
      </w:r>
    </w:p>
    <w:p>
      <w:pPr>
        <w:spacing w:line="560" w:lineRule="exact"/>
        <w:ind w:firstLine="562" w:firstLineChars="200"/>
        <w:rPr>
          <w:rFonts w:ascii="宋体" w:hAnsi="宋体" w:cs="宋体"/>
          <w:sz w:val="28"/>
          <w:szCs w:val="28"/>
        </w:rPr>
      </w:pPr>
      <w:r>
        <w:rPr>
          <w:rFonts w:hint="eastAsia" w:ascii="宋体" w:hAnsi="宋体" w:cs="宋体"/>
          <w:b/>
          <w:sz w:val="28"/>
          <w:szCs w:val="28"/>
        </w:rPr>
        <w:t>第四条</w:t>
      </w:r>
      <w:r>
        <w:rPr>
          <w:rFonts w:hint="eastAsia" w:ascii="宋体" w:hAnsi="宋体" w:cs="宋体"/>
          <w:bCs/>
          <w:sz w:val="28"/>
          <w:szCs w:val="28"/>
        </w:rPr>
        <w:t xml:space="preserve">  客运车辆在行</w:t>
      </w:r>
      <w:r>
        <w:rPr>
          <w:rFonts w:hint="eastAsia" w:ascii="宋体" w:hAnsi="宋体" w:cs="宋体"/>
          <w:sz w:val="28"/>
          <w:szCs w:val="28"/>
        </w:rPr>
        <w:t>车中的检查作业分为途中行驶和途中停车两种情况。途中行驶的检查与维护应包括以下项目：</w:t>
      </w:r>
    </w:p>
    <w:p>
      <w:pPr>
        <w:spacing w:line="560" w:lineRule="exact"/>
        <w:ind w:firstLine="560" w:firstLineChars="200"/>
        <w:rPr>
          <w:rFonts w:ascii="宋体" w:hAnsi="宋体" w:cs="宋体"/>
          <w:sz w:val="28"/>
          <w:szCs w:val="28"/>
        </w:rPr>
      </w:pPr>
      <w:r>
        <w:rPr>
          <w:rFonts w:hint="eastAsia" w:ascii="宋体" w:hAnsi="宋体" w:cs="宋体"/>
          <w:sz w:val="28"/>
          <w:szCs w:val="28"/>
        </w:rPr>
        <w:t>1、发动机启动后，水温正常，车辆待贮气筒压力及润滑油压力正常，车辆方能行驶。</w:t>
      </w:r>
    </w:p>
    <w:p>
      <w:pPr>
        <w:spacing w:line="560" w:lineRule="exact"/>
        <w:ind w:firstLine="560" w:firstLineChars="200"/>
        <w:rPr>
          <w:rFonts w:ascii="宋体" w:hAnsi="宋体" w:cs="宋体"/>
          <w:sz w:val="28"/>
          <w:szCs w:val="28"/>
        </w:rPr>
      </w:pPr>
      <w:r>
        <w:rPr>
          <w:rFonts w:hint="eastAsia" w:ascii="宋体" w:hAnsi="宋体" w:cs="宋体"/>
          <w:sz w:val="28"/>
          <w:szCs w:val="28"/>
        </w:rPr>
        <w:t>2、行驶中应随时察听发动机、底盘有无异响，注意有无异味。</w:t>
      </w:r>
    </w:p>
    <w:p>
      <w:pPr>
        <w:spacing w:line="560" w:lineRule="exact"/>
        <w:ind w:firstLine="560" w:firstLineChars="200"/>
        <w:rPr>
          <w:rFonts w:ascii="宋体" w:hAnsi="宋体" w:cs="宋体"/>
          <w:sz w:val="28"/>
          <w:szCs w:val="28"/>
        </w:rPr>
      </w:pPr>
      <w:r>
        <w:rPr>
          <w:rFonts w:hint="eastAsia" w:ascii="宋体" w:hAnsi="宋体" w:cs="宋体"/>
          <w:sz w:val="28"/>
          <w:szCs w:val="28"/>
        </w:rPr>
        <w:t>3、离合器、变速器、转向系统和制动应操作轻便、有效，工作正常。</w:t>
      </w:r>
    </w:p>
    <w:p>
      <w:pPr>
        <w:spacing w:line="560" w:lineRule="exact"/>
        <w:ind w:firstLine="560" w:firstLineChars="200"/>
        <w:rPr>
          <w:rFonts w:ascii="宋体" w:hAnsi="宋体" w:cs="宋体"/>
          <w:sz w:val="28"/>
          <w:szCs w:val="28"/>
        </w:rPr>
      </w:pPr>
      <w:r>
        <w:rPr>
          <w:rFonts w:hint="eastAsia" w:ascii="宋体" w:hAnsi="宋体" w:cs="宋体"/>
          <w:sz w:val="28"/>
          <w:szCs w:val="28"/>
        </w:rPr>
        <w:t>4、随时注意观察各指示仪表指示车辆的工作状况是否正常。</w:t>
      </w:r>
    </w:p>
    <w:p>
      <w:pPr>
        <w:spacing w:line="560" w:lineRule="exact"/>
        <w:ind w:firstLine="560" w:firstLineChars="200"/>
        <w:rPr>
          <w:rFonts w:ascii="宋体" w:hAnsi="宋体" w:cs="宋体"/>
          <w:sz w:val="28"/>
          <w:szCs w:val="28"/>
        </w:rPr>
      </w:pPr>
      <w:r>
        <w:rPr>
          <w:rFonts w:hint="eastAsia" w:ascii="宋体" w:hAnsi="宋体" w:cs="宋体"/>
          <w:sz w:val="28"/>
          <w:szCs w:val="28"/>
        </w:rPr>
        <w:t>5、行车中应随时注意观察照明灯光、指示信号工作是否正常。</w:t>
      </w:r>
    </w:p>
    <w:p>
      <w:pPr>
        <w:spacing w:line="560" w:lineRule="exact"/>
        <w:ind w:firstLine="560" w:firstLineChars="200"/>
        <w:rPr>
          <w:rFonts w:ascii="宋体" w:hAnsi="宋体" w:cs="宋体"/>
          <w:sz w:val="28"/>
          <w:szCs w:val="28"/>
        </w:rPr>
      </w:pPr>
      <w:r>
        <w:rPr>
          <w:rFonts w:hint="eastAsia" w:ascii="宋体" w:hAnsi="宋体" w:cs="宋体"/>
          <w:sz w:val="28"/>
          <w:szCs w:val="28"/>
        </w:rPr>
        <w:t>6、行车中应注意观察润滑油压力随发动机转速而变化的情况，一般热车怠速时≤98kpa,低速行驶时≥147kpa,高速时＜490kpa，否则应立即停车检查。</w:t>
      </w:r>
    </w:p>
    <w:p>
      <w:pPr>
        <w:spacing w:line="560" w:lineRule="exact"/>
        <w:ind w:firstLine="560" w:firstLineChars="200"/>
        <w:rPr>
          <w:rFonts w:ascii="宋体" w:hAnsi="宋体" w:cs="宋体"/>
          <w:sz w:val="28"/>
          <w:szCs w:val="28"/>
        </w:rPr>
      </w:pPr>
      <w:r>
        <w:rPr>
          <w:rFonts w:hint="eastAsia" w:ascii="宋体" w:hAnsi="宋体" w:cs="宋体"/>
          <w:sz w:val="28"/>
          <w:szCs w:val="28"/>
        </w:rPr>
        <w:t>7、注意喇叭是否正常。</w:t>
      </w:r>
    </w:p>
    <w:p>
      <w:pPr>
        <w:spacing w:line="560" w:lineRule="exact"/>
        <w:ind w:firstLine="560" w:firstLineChars="200"/>
        <w:rPr>
          <w:rFonts w:ascii="宋体" w:hAnsi="宋体" w:cs="宋体"/>
          <w:sz w:val="28"/>
          <w:szCs w:val="28"/>
        </w:rPr>
      </w:pPr>
      <w:r>
        <w:rPr>
          <w:rFonts w:hint="eastAsia" w:ascii="宋体" w:hAnsi="宋体" w:cs="宋体"/>
          <w:sz w:val="28"/>
          <w:szCs w:val="28"/>
        </w:rPr>
        <w:t>8、注意旅客的动态。</w:t>
      </w:r>
    </w:p>
    <w:p>
      <w:pPr>
        <w:spacing w:line="560" w:lineRule="exact"/>
        <w:ind w:firstLine="562" w:firstLineChars="200"/>
        <w:rPr>
          <w:rFonts w:ascii="宋体" w:hAnsi="宋体" w:cs="宋体"/>
          <w:b/>
          <w:sz w:val="28"/>
          <w:szCs w:val="28"/>
        </w:rPr>
      </w:pPr>
      <w:r>
        <w:rPr>
          <w:rFonts w:hint="eastAsia" w:ascii="宋体" w:hAnsi="宋体" w:cs="宋体"/>
          <w:b/>
          <w:sz w:val="28"/>
          <w:szCs w:val="28"/>
        </w:rPr>
        <w:t>第五条</w:t>
      </w:r>
      <w:r>
        <w:rPr>
          <w:rFonts w:hint="eastAsia" w:ascii="宋体" w:hAnsi="宋体" w:cs="宋体"/>
          <w:bCs/>
          <w:sz w:val="28"/>
          <w:szCs w:val="28"/>
        </w:rPr>
        <w:t xml:space="preserve">  客运车辆在运行中途停车阶段检查和维护应包括以下项目：</w:t>
      </w:r>
    </w:p>
    <w:p>
      <w:pPr>
        <w:spacing w:line="560" w:lineRule="exact"/>
        <w:ind w:firstLine="560" w:firstLineChars="200"/>
        <w:rPr>
          <w:rFonts w:ascii="宋体" w:hAnsi="宋体" w:cs="宋体"/>
          <w:sz w:val="28"/>
          <w:szCs w:val="28"/>
        </w:rPr>
      </w:pPr>
      <w:r>
        <w:rPr>
          <w:rFonts w:hint="eastAsia" w:ascii="宋体" w:hAnsi="宋体" w:cs="宋体"/>
          <w:sz w:val="28"/>
          <w:szCs w:val="28"/>
        </w:rPr>
        <w:t>1、检视查轮胎外表、气压，及时清除胎面花纹中杂物和轮胎间的夹石。</w:t>
      </w:r>
    </w:p>
    <w:p>
      <w:pPr>
        <w:spacing w:line="560" w:lineRule="exact"/>
        <w:ind w:firstLine="560" w:firstLineChars="200"/>
        <w:rPr>
          <w:rFonts w:ascii="宋体" w:hAnsi="宋体" w:cs="宋体"/>
          <w:sz w:val="28"/>
          <w:szCs w:val="28"/>
        </w:rPr>
      </w:pPr>
      <w:r>
        <w:rPr>
          <w:rFonts w:hint="eastAsia" w:ascii="宋体" w:hAnsi="宋体" w:cs="宋体"/>
          <w:sz w:val="28"/>
          <w:szCs w:val="28"/>
        </w:rPr>
        <w:t>2、检视查有无漏水、漏油、察听有无漏气。</w:t>
      </w:r>
    </w:p>
    <w:p>
      <w:pPr>
        <w:spacing w:line="560" w:lineRule="exact"/>
        <w:ind w:firstLine="560" w:firstLineChars="200"/>
        <w:rPr>
          <w:rFonts w:ascii="宋体" w:hAnsi="宋体" w:cs="宋体"/>
          <w:sz w:val="28"/>
          <w:szCs w:val="28"/>
        </w:rPr>
      </w:pPr>
      <w:r>
        <w:rPr>
          <w:rFonts w:hint="eastAsia" w:ascii="宋体" w:hAnsi="宋体" w:cs="宋体"/>
          <w:sz w:val="28"/>
          <w:szCs w:val="28"/>
        </w:rPr>
        <w:t>3、检查制动器有无拖滞发热现象。</w:t>
      </w:r>
    </w:p>
    <w:p>
      <w:pPr>
        <w:spacing w:line="560" w:lineRule="exact"/>
        <w:ind w:firstLine="560" w:firstLineChars="200"/>
        <w:rPr>
          <w:rFonts w:ascii="宋体" w:hAnsi="宋体" w:cs="宋体"/>
          <w:sz w:val="28"/>
          <w:szCs w:val="28"/>
        </w:rPr>
      </w:pPr>
      <w:r>
        <w:rPr>
          <w:rFonts w:hint="eastAsia" w:ascii="宋体" w:hAnsi="宋体" w:cs="宋体"/>
          <w:sz w:val="28"/>
          <w:szCs w:val="28"/>
        </w:rPr>
        <w:t>4、检视查转向机构等各连接部件是否牢固可靠。</w:t>
      </w:r>
    </w:p>
    <w:p>
      <w:pPr>
        <w:spacing w:line="560" w:lineRule="exact"/>
        <w:ind w:firstLine="562" w:firstLineChars="200"/>
        <w:rPr>
          <w:rFonts w:ascii="宋体" w:hAnsi="宋体" w:cs="宋体"/>
          <w:bCs/>
          <w:sz w:val="28"/>
          <w:szCs w:val="28"/>
        </w:rPr>
      </w:pPr>
      <w:r>
        <w:rPr>
          <w:rFonts w:hint="eastAsia" w:ascii="宋体" w:hAnsi="宋体" w:cs="宋体"/>
          <w:b/>
          <w:sz w:val="28"/>
          <w:szCs w:val="28"/>
        </w:rPr>
        <w:t>第六条</w:t>
      </w:r>
      <w:r>
        <w:rPr>
          <w:rFonts w:hint="eastAsia" w:ascii="宋体" w:hAnsi="宋体" w:cs="宋体"/>
          <w:bCs/>
          <w:sz w:val="28"/>
          <w:szCs w:val="28"/>
        </w:rPr>
        <w:t xml:space="preserve">  客运车辆收车后的检查与维护应包括以下内容：</w:t>
      </w:r>
    </w:p>
    <w:p>
      <w:pPr>
        <w:spacing w:line="560" w:lineRule="exact"/>
        <w:ind w:firstLine="560" w:firstLineChars="200"/>
        <w:rPr>
          <w:rFonts w:ascii="宋体" w:hAnsi="宋体" w:cs="宋体"/>
          <w:sz w:val="28"/>
          <w:szCs w:val="28"/>
        </w:rPr>
      </w:pPr>
      <w:r>
        <w:rPr>
          <w:rFonts w:hint="eastAsia" w:ascii="宋体" w:hAnsi="宋体" w:cs="宋体"/>
          <w:sz w:val="28"/>
          <w:szCs w:val="28"/>
        </w:rPr>
        <w:t>1、清洁车辆外部、打扫车内卫生。</w:t>
      </w:r>
    </w:p>
    <w:p>
      <w:pPr>
        <w:spacing w:line="560" w:lineRule="exact"/>
        <w:ind w:firstLine="560" w:firstLineChars="200"/>
        <w:rPr>
          <w:rFonts w:ascii="宋体" w:hAnsi="宋体" w:cs="宋体"/>
          <w:sz w:val="28"/>
          <w:szCs w:val="28"/>
        </w:rPr>
      </w:pPr>
      <w:r>
        <w:rPr>
          <w:rFonts w:hint="eastAsia" w:ascii="宋体" w:hAnsi="宋体" w:cs="宋体"/>
          <w:sz w:val="28"/>
          <w:szCs w:val="28"/>
        </w:rPr>
        <w:t>2、检视查有无漏水、漏油、漏气等现象，及时补充燃料、润滑油、冷却水等。</w:t>
      </w:r>
    </w:p>
    <w:p>
      <w:pPr>
        <w:spacing w:line="560" w:lineRule="exact"/>
        <w:ind w:firstLine="560" w:firstLineChars="200"/>
        <w:rPr>
          <w:rFonts w:ascii="宋体" w:hAnsi="宋体" w:cs="宋体"/>
          <w:sz w:val="28"/>
          <w:szCs w:val="28"/>
        </w:rPr>
      </w:pPr>
      <w:r>
        <w:rPr>
          <w:rFonts w:hint="eastAsia" w:ascii="宋体" w:hAnsi="宋体" w:cs="宋体"/>
          <w:sz w:val="28"/>
          <w:szCs w:val="28"/>
        </w:rPr>
        <w:t>3、冬季室外气温低于—30°C时，应将蓄电池拆下放置室内。</w:t>
      </w:r>
    </w:p>
    <w:p>
      <w:pPr>
        <w:spacing w:line="560" w:lineRule="exact"/>
        <w:ind w:firstLine="560" w:firstLineChars="200"/>
        <w:rPr>
          <w:rFonts w:ascii="宋体" w:hAnsi="宋体" w:cs="宋体"/>
          <w:sz w:val="28"/>
          <w:szCs w:val="28"/>
        </w:rPr>
      </w:pPr>
      <w:r>
        <w:rPr>
          <w:rFonts w:hint="eastAsia" w:ascii="宋体" w:hAnsi="宋体" w:cs="宋体"/>
          <w:sz w:val="28"/>
          <w:szCs w:val="28"/>
        </w:rPr>
        <w:t>4、检查各连接装置、外露的螺栓、螺母有无松动。</w:t>
      </w:r>
    </w:p>
    <w:p>
      <w:pPr>
        <w:spacing w:line="560" w:lineRule="exact"/>
        <w:ind w:firstLine="560" w:firstLineChars="200"/>
        <w:rPr>
          <w:rFonts w:ascii="宋体" w:hAnsi="宋体" w:cs="宋体"/>
          <w:sz w:val="28"/>
          <w:szCs w:val="28"/>
        </w:rPr>
      </w:pPr>
      <w:r>
        <w:rPr>
          <w:rFonts w:hint="eastAsia" w:ascii="宋体" w:hAnsi="宋体" w:cs="宋体"/>
          <w:sz w:val="28"/>
          <w:szCs w:val="28"/>
        </w:rPr>
        <w:t>5、检查钢板弹簧、气囊有无断片移位现象。</w:t>
      </w:r>
    </w:p>
    <w:p>
      <w:pPr>
        <w:spacing w:line="560" w:lineRule="exact"/>
        <w:ind w:firstLine="560" w:firstLineChars="200"/>
        <w:rPr>
          <w:rFonts w:ascii="宋体" w:hAnsi="宋体" w:cs="宋体"/>
          <w:sz w:val="28"/>
          <w:szCs w:val="28"/>
        </w:rPr>
      </w:pPr>
      <w:r>
        <w:rPr>
          <w:rFonts w:hint="eastAsia" w:ascii="宋体" w:hAnsi="宋体" w:cs="宋体"/>
          <w:sz w:val="28"/>
          <w:szCs w:val="28"/>
        </w:rPr>
        <w:t>6、检查轮胎气压，做好清除杂物工作。</w:t>
      </w:r>
    </w:p>
    <w:p>
      <w:pPr>
        <w:spacing w:line="560" w:lineRule="exact"/>
        <w:ind w:firstLine="560" w:firstLineChars="200"/>
        <w:rPr>
          <w:rFonts w:ascii="宋体" w:hAnsi="宋体" w:cs="宋体"/>
          <w:sz w:val="28"/>
          <w:szCs w:val="28"/>
        </w:rPr>
      </w:pPr>
      <w:r>
        <w:rPr>
          <w:rFonts w:hint="eastAsia" w:ascii="宋体" w:hAnsi="宋体" w:cs="宋体"/>
          <w:sz w:val="28"/>
          <w:szCs w:val="28"/>
        </w:rPr>
        <w:t>7、放净贮气筒的存水、油污等，应及时关好放水开关。</w:t>
      </w:r>
    </w:p>
    <w:p>
      <w:pPr>
        <w:spacing w:line="560" w:lineRule="exact"/>
        <w:ind w:firstLine="560" w:firstLineChars="200"/>
        <w:rPr>
          <w:rFonts w:ascii="宋体" w:hAnsi="宋体" w:cs="宋体"/>
          <w:sz w:val="28"/>
          <w:szCs w:val="28"/>
        </w:rPr>
      </w:pPr>
      <w:r>
        <w:rPr>
          <w:rFonts w:hint="eastAsia" w:ascii="宋体" w:hAnsi="宋体" w:cs="宋体"/>
          <w:sz w:val="28"/>
          <w:szCs w:val="28"/>
        </w:rPr>
        <w:t>8、发现故障应及时报修。</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驾驶员应严格落实车辆日常检查和日常维护操作规程，并认真填写《客运车辆行车日志》公司要加强审查、管理和处理。</w:t>
      </w:r>
    </w:p>
    <w:p>
      <w:pPr>
        <w:spacing w:line="560" w:lineRule="exact"/>
        <w:jc w:val="center"/>
        <w:outlineLvl w:val="1"/>
        <w:rPr>
          <w:rFonts w:ascii="宋体" w:hAnsi="宋体" w:cs="宋体"/>
          <w:b/>
          <w:bCs/>
          <w:sz w:val="28"/>
          <w:szCs w:val="28"/>
        </w:rPr>
      </w:pPr>
      <w:bookmarkStart w:id="533" w:name="_Toc126414461"/>
      <w:r>
        <w:rPr>
          <w:rFonts w:hint="eastAsia" w:ascii="宋体" w:hAnsi="宋体" w:cs="宋体"/>
          <w:b/>
          <w:bCs/>
          <w:sz w:val="28"/>
          <w:szCs w:val="28"/>
        </w:rPr>
        <w:t>第六节  安检人员操作规程</w:t>
      </w:r>
      <w:bookmarkEnd w:id="533"/>
    </w:p>
    <w:p>
      <w:pPr>
        <w:spacing w:line="560" w:lineRule="exact"/>
        <w:ind w:firstLine="562" w:firstLineChars="200"/>
        <w:rPr>
          <w:rFonts w:ascii="宋体" w:hAnsi="宋体" w:cs="宋体"/>
          <w:b/>
          <w:bCs/>
          <w:sz w:val="28"/>
          <w:szCs w:val="28"/>
        </w:rPr>
      </w:pPr>
      <w:r>
        <w:rPr>
          <w:rFonts w:hint="eastAsia" w:ascii="宋体" w:hAnsi="宋体" w:cs="宋体"/>
          <w:b/>
          <w:bCs/>
          <w:sz w:val="28"/>
          <w:szCs w:val="28"/>
        </w:rPr>
        <w:t>第一条</w:t>
      </w:r>
      <w:r>
        <w:rPr>
          <w:rFonts w:hint="eastAsia" w:ascii="宋体" w:hAnsi="宋体" w:cs="宋体"/>
          <w:sz w:val="28"/>
          <w:szCs w:val="28"/>
        </w:rPr>
        <w:t xml:space="preserve">  </w:t>
      </w:r>
      <w:r>
        <w:rPr>
          <w:rFonts w:hint="eastAsia" w:ascii="宋体" w:hAnsi="宋体" w:cs="宋体"/>
          <w:b/>
          <w:bCs/>
          <w:sz w:val="28"/>
          <w:szCs w:val="28"/>
        </w:rPr>
        <w:t>目的</w:t>
      </w:r>
    </w:p>
    <w:p>
      <w:pPr>
        <w:spacing w:line="560" w:lineRule="exact"/>
        <w:ind w:firstLine="560" w:firstLineChars="200"/>
        <w:rPr>
          <w:rFonts w:ascii="宋体" w:hAnsi="宋体" w:cs="宋体"/>
          <w:sz w:val="28"/>
          <w:szCs w:val="28"/>
        </w:rPr>
      </w:pPr>
      <w:r>
        <w:rPr>
          <w:rFonts w:hint="eastAsia" w:ascii="宋体" w:hAnsi="宋体" w:cs="宋体"/>
          <w:sz w:val="28"/>
          <w:szCs w:val="28"/>
        </w:rPr>
        <w:t>根据《汽车客运站安全生产规范》（交运规〔2019〕13号）第27条和《汽车客运站安全生产标准化评价实施细施》（2018版）第9、1、1条规定，为确保车辆的技术、安全性能满足“三不进站、六不出站”要求，特编制本操作规程。</w:t>
      </w:r>
    </w:p>
    <w:p>
      <w:pPr>
        <w:spacing w:line="560" w:lineRule="exact"/>
        <w:ind w:firstLine="562" w:firstLineChars="200"/>
        <w:rPr>
          <w:rFonts w:ascii="宋体" w:hAnsi="宋体" w:cs="宋体"/>
          <w:b/>
          <w:bCs/>
          <w:sz w:val="28"/>
          <w:szCs w:val="28"/>
        </w:rPr>
      </w:pPr>
      <w:r>
        <w:rPr>
          <w:rFonts w:hint="eastAsia" w:ascii="宋体" w:hAnsi="宋体" w:cs="宋体"/>
          <w:b/>
          <w:bCs/>
          <w:sz w:val="28"/>
          <w:szCs w:val="28"/>
        </w:rPr>
        <w:t>第二条  范围</w:t>
      </w:r>
    </w:p>
    <w:p>
      <w:pPr>
        <w:spacing w:line="560" w:lineRule="exact"/>
        <w:ind w:firstLine="560" w:firstLineChars="200"/>
        <w:rPr>
          <w:rFonts w:ascii="宋体" w:hAnsi="宋体" w:cs="宋体"/>
          <w:sz w:val="28"/>
          <w:szCs w:val="28"/>
        </w:rPr>
      </w:pPr>
      <w:r>
        <w:rPr>
          <w:rFonts w:hint="eastAsia" w:ascii="宋体" w:hAnsi="宋体" w:cs="宋体"/>
          <w:sz w:val="28"/>
          <w:szCs w:val="28"/>
        </w:rPr>
        <w:t>适用于出站营运客车安全例行检查的设施设备条件、检查项目、方法及要求、结果判定及处理、工艺组织及流程。</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  职责</w:t>
      </w:r>
    </w:p>
    <w:p>
      <w:pPr>
        <w:spacing w:line="560" w:lineRule="exact"/>
        <w:ind w:firstLine="560" w:firstLineChars="200"/>
        <w:rPr>
          <w:rFonts w:ascii="宋体" w:hAnsi="宋体" w:cs="宋体"/>
          <w:sz w:val="28"/>
          <w:szCs w:val="28"/>
        </w:rPr>
      </w:pPr>
      <w:r>
        <w:rPr>
          <w:rFonts w:hint="eastAsia" w:ascii="宋体" w:hAnsi="宋体" w:cs="宋体"/>
          <w:sz w:val="28"/>
          <w:szCs w:val="28"/>
        </w:rPr>
        <w:t>1、进站参营车辆，每日首班发车前由车辆安全例检员进行安全例检。</w:t>
      </w:r>
    </w:p>
    <w:p>
      <w:pPr>
        <w:spacing w:line="560" w:lineRule="exact"/>
        <w:ind w:firstLine="560" w:firstLineChars="200"/>
        <w:rPr>
          <w:rFonts w:ascii="宋体" w:hAnsi="宋体" w:cs="宋体"/>
          <w:sz w:val="28"/>
          <w:szCs w:val="28"/>
        </w:rPr>
      </w:pPr>
      <w:r>
        <w:rPr>
          <w:rFonts w:hint="eastAsia" w:ascii="宋体" w:hAnsi="宋体" w:cs="宋体"/>
          <w:sz w:val="28"/>
          <w:szCs w:val="28"/>
        </w:rPr>
        <w:t>2、车辆安全例检员在完成安全例行检查后，填写《营运客车安全例行检查报告单》，对经检查合格的营运客车签发“营运客车安全例行检查合格通知单”，加盖汽车客运站安全例行检查印章。</w:t>
      </w:r>
    </w:p>
    <w:p>
      <w:pPr>
        <w:spacing w:line="560" w:lineRule="exact"/>
        <w:ind w:firstLine="562" w:firstLineChars="200"/>
        <w:rPr>
          <w:rFonts w:ascii="宋体" w:hAnsi="宋体" w:cs="宋体"/>
          <w:b/>
          <w:bCs/>
          <w:sz w:val="28"/>
          <w:szCs w:val="28"/>
        </w:rPr>
      </w:pPr>
      <w:r>
        <w:rPr>
          <w:rFonts w:hint="eastAsia" w:ascii="宋体" w:hAnsi="宋体" w:cs="宋体"/>
          <w:b/>
          <w:bCs/>
          <w:sz w:val="28"/>
          <w:szCs w:val="28"/>
        </w:rPr>
        <w:t>第四条  操作程序和方法</w:t>
      </w:r>
    </w:p>
    <w:p>
      <w:pPr>
        <w:spacing w:line="560" w:lineRule="exact"/>
        <w:ind w:firstLine="560" w:firstLineChars="200"/>
        <w:rPr>
          <w:rFonts w:ascii="宋体" w:hAnsi="宋体" w:cs="宋体"/>
          <w:sz w:val="28"/>
          <w:szCs w:val="28"/>
        </w:rPr>
      </w:pPr>
      <w:r>
        <w:rPr>
          <w:rFonts w:hint="eastAsia" w:ascii="宋体" w:hAnsi="宋体" w:cs="宋体"/>
          <w:sz w:val="28"/>
          <w:szCs w:val="28"/>
        </w:rPr>
        <w:t>一）设施设备条件</w:t>
      </w:r>
    </w:p>
    <w:p>
      <w:pPr>
        <w:spacing w:line="560" w:lineRule="exact"/>
        <w:ind w:firstLine="560" w:firstLineChars="200"/>
        <w:rPr>
          <w:rFonts w:ascii="宋体" w:hAnsi="宋体" w:cs="宋体"/>
          <w:sz w:val="28"/>
          <w:szCs w:val="28"/>
        </w:rPr>
      </w:pPr>
      <w:r>
        <w:rPr>
          <w:rFonts w:hint="eastAsia" w:ascii="宋体" w:hAnsi="宋体" w:cs="宋体"/>
          <w:sz w:val="28"/>
          <w:szCs w:val="28"/>
        </w:rPr>
        <w:t>1、安全例行检查场所具备防风、防雨、防晒及良好的采光、照明和通风等条件，并设“安全例检”文字标志和“5km/ h”限速标志。</w:t>
      </w:r>
    </w:p>
    <w:p>
      <w:pPr>
        <w:spacing w:line="560" w:lineRule="exact"/>
        <w:ind w:firstLine="560" w:firstLineChars="200"/>
        <w:rPr>
          <w:rFonts w:ascii="宋体" w:hAnsi="宋体" w:cs="宋体"/>
          <w:sz w:val="28"/>
          <w:szCs w:val="28"/>
        </w:rPr>
      </w:pPr>
      <w:r>
        <w:rPr>
          <w:rFonts w:hint="eastAsia" w:ascii="宋体" w:hAnsi="宋体" w:cs="宋体"/>
          <w:sz w:val="28"/>
          <w:szCs w:val="28"/>
        </w:rPr>
        <w:t>2、安全例行检查场所设有地沟或者车辆举升装置。地沟的长度应不小于营运客车最大允许长度的1、1倍，宽度不小于0、65m，深度不小于1、3m。地沟内安装照明设施和安全电源。</w:t>
      </w:r>
    </w:p>
    <w:p>
      <w:pPr>
        <w:spacing w:line="560" w:lineRule="exact"/>
        <w:ind w:firstLine="560" w:firstLineChars="200"/>
        <w:rPr>
          <w:rFonts w:ascii="宋体" w:hAnsi="宋体" w:cs="宋体"/>
          <w:sz w:val="28"/>
          <w:szCs w:val="28"/>
        </w:rPr>
      </w:pPr>
      <w:r>
        <w:rPr>
          <w:rFonts w:hint="eastAsia" w:ascii="宋体" w:hAnsi="宋体" w:cs="宋体"/>
          <w:sz w:val="28"/>
          <w:szCs w:val="28"/>
        </w:rPr>
        <w:t>3、安全例行检查场所配备消防设备，灭火器数量不少于3 具（5kg/具），地沟内应放置1具。</w:t>
      </w:r>
    </w:p>
    <w:p>
      <w:pPr>
        <w:spacing w:line="560" w:lineRule="exact"/>
        <w:ind w:firstLine="560" w:firstLineChars="200"/>
        <w:rPr>
          <w:rFonts w:ascii="宋体" w:hAnsi="宋体" w:cs="宋体"/>
          <w:sz w:val="28"/>
          <w:szCs w:val="28"/>
        </w:rPr>
      </w:pPr>
      <w:r>
        <w:rPr>
          <w:rFonts w:hint="eastAsia" w:ascii="宋体" w:hAnsi="宋体" w:cs="宋体"/>
          <w:sz w:val="28"/>
          <w:szCs w:val="28"/>
        </w:rPr>
        <w:t>4、随着公司的发展壮大和资质推广、升级，要求安全例行检查应采用计算机管理系统，具有车辆信息登录、检查数据存储、检查信息查询、检查报告生成、人工录入等功能。</w:t>
      </w:r>
    </w:p>
    <w:p>
      <w:pPr>
        <w:spacing w:line="560" w:lineRule="exact"/>
        <w:ind w:firstLine="560" w:firstLineChars="200"/>
        <w:rPr>
          <w:rFonts w:ascii="宋体" w:hAnsi="宋体" w:cs="宋体"/>
          <w:sz w:val="28"/>
          <w:szCs w:val="28"/>
        </w:rPr>
      </w:pPr>
      <w:r>
        <w:rPr>
          <w:rFonts w:hint="eastAsia" w:ascii="宋体" w:hAnsi="宋体" w:cs="宋体"/>
          <w:sz w:val="28"/>
          <w:szCs w:val="28"/>
        </w:rPr>
        <w:t>5、安全例行检查配备以下工具及安全防护用品：</w:t>
      </w:r>
    </w:p>
    <w:p>
      <w:pPr>
        <w:spacing w:line="560" w:lineRule="exact"/>
        <w:ind w:firstLine="560" w:firstLineChars="200"/>
        <w:rPr>
          <w:rFonts w:ascii="宋体" w:hAnsi="宋体" w:cs="宋体"/>
          <w:sz w:val="28"/>
          <w:szCs w:val="28"/>
        </w:rPr>
      </w:pPr>
      <w:r>
        <w:rPr>
          <w:rFonts w:hint="eastAsia" w:ascii="宋体" w:hAnsi="宋体" w:cs="宋体"/>
          <w:sz w:val="28"/>
          <w:szCs w:val="28"/>
        </w:rPr>
        <w:t>1）检验锤；</w:t>
      </w:r>
    </w:p>
    <w:p>
      <w:pPr>
        <w:spacing w:line="560" w:lineRule="exact"/>
        <w:ind w:firstLine="560" w:firstLineChars="200"/>
        <w:rPr>
          <w:rFonts w:ascii="宋体" w:hAnsi="宋体" w:cs="宋体"/>
          <w:sz w:val="28"/>
          <w:szCs w:val="28"/>
        </w:rPr>
      </w:pPr>
      <w:r>
        <w:rPr>
          <w:rFonts w:hint="eastAsia" w:ascii="宋体" w:hAnsi="宋体" w:cs="宋体"/>
          <w:sz w:val="28"/>
          <w:szCs w:val="28"/>
        </w:rPr>
        <w:t>2）便携式照明器具；</w:t>
      </w:r>
    </w:p>
    <w:p>
      <w:pPr>
        <w:spacing w:line="560" w:lineRule="exact"/>
        <w:ind w:firstLine="560" w:firstLineChars="200"/>
        <w:rPr>
          <w:rFonts w:ascii="宋体" w:hAnsi="宋体" w:cs="宋体"/>
          <w:sz w:val="28"/>
          <w:szCs w:val="28"/>
        </w:rPr>
      </w:pPr>
      <w:r>
        <w:rPr>
          <w:rFonts w:hint="eastAsia" w:ascii="宋体" w:hAnsi="宋体" w:cs="宋体"/>
          <w:sz w:val="28"/>
          <w:szCs w:val="28"/>
        </w:rPr>
        <w:t>3）轮胎气压表；</w:t>
      </w:r>
    </w:p>
    <w:p>
      <w:pPr>
        <w:spacing w:line="560" w:lineRule="exact"/>
        <w:ind w:firstLine="560" w:firstLineChars="200"/>
        <w:rPr>
          <w:rFonts w:ascii="宋体" w:hAnsi="宋体" w:cs="宋体"/>
          <w:sz w:val="28"/>
          <w:szCs w:val="28"/>
        </w:rPr>
      </w:pPr>
      <w:r>
        <w:rPr>
          <w:rFonts w:hint="eastAsia" w:ascii="宋体" w:hAnsi="宋体" w:cs="宋体"/>
          <w:sz w:val="28"/>
          <w:szCs w:val="28"/>
        </w:rPr>
        <w:t>4）轮胎花纹深度尺：</w:t>
      </w:r>
    </w:p>
    <w:p>
      <w:pPr>
        <w:spacing w:line="560" w:lineRule="exact"/>
        <w:ind w:firstLine="560" w:firstLineChars="200"/>
        <w:rPr>
          <w:rFonts w:ascii="宋体" w:hAnsi="宋体" w:cs="宋体"/>
          <w:sz w:val="28"/>
          <w:szCs w:val="28"/>
        </w:rPr>
      </w:pPr>
      <w:r>
        <w:rPr>
          <w:rFonts w:hint="eastAsia" w:ascii="宋体" w:hAnsi="宋体" w:cs="宋体"/>
          <w:sz w:val="28"/>
          <w:szCs w:val="28"/>
        </w:rPr>
        <w:t>5）套简扳手、扭力扳手：</w:t>
      </w:r>
    </w:p>
    <w:p>
      <w:pPr>
        <w:spacing w:line="560" w:lineRule="exact"/>
        <w:ind w:firstLine="560" w:firstLineChars="200"/>
        <w:rPr>
          <w:rFonts w:ascii="宋体" w:hAnsi="宋体" w:cs="宋体"/>
          <w:sz w:val="28"/>
          <w:szCs w:val="28"/>
        </w:rPr>
      </w:pPr>
      <w:r>
        <w:rPr>
          <w:rFonts w:hint="eastAsia" w:ascii="宋体" w:hAnsi="宋体" w:cs="宋体"/>
          <w:sz w:val="28"/>
          <w:szCs w:val="28"/>
        </w:rPr>
        <w:t>6）钢卷尺、钢板尺；</w:t>
      </w:r>
    </w:p>
    <w:p>
      <w:pPr>
        <w:spacing w:line="560" w:lineRule="exact"/>
        <w:ind w:firstLine="560" w:firstLineChars="200"/>
        <w:rPr>
          <w:rFonts w:ascii="宋体" w:hAnsi="宋体" w:cs="宋体"/>
          <w:sz w:val="28"/>
          <w:szCs w:val="28"/>
        </w:rPr>
      </w:pPr>
      <w:r>
        <w:rPr>
          <w:rFonts w:hint="eastAsia" w:ascii="宋体" w:hAnsi="宋体" w:cs="宋体"/>
          <w:sz w:val="28"/>
          <w:szCs w:val="28"/>
        </w:rPr>
        <w:t>7）停车楔，数量不少于2只；</w:t>
      </w:r>
    </w:p>
    <w:p>
      <w:pPr>
        <w:spacing w:line="560" w:lineRule="exact"/>
        <w:ind w:firstLine="560" w:firstLineChars="200"/>
        <w:rPr>
          <w:rFonts w:ascii="宋体" w:hAnsi="宋体" w:cs="宋体"/>
          <w:sz w:val="28"/>
          <w:szCs w:val="28"/>
        </w:rPr>
      </w:pPr>
      <w:r>
        <w:rPr>
          <w:rFonts w:hint="eastAsia" w:ascii="宋体" w:hAnsi="宋体" w:cs="宋体"/>
          <w:sz w:val="28"/>
          <w:szCs w:val="28"/>
        </w:rPr>
        <w:t>8）安全帽、工装、手套、反光背心等安全防护用品。</w:t>
      </w:r>
    </w:p>
    <w:p>
      <w:pPr>
        <w:spacing w:line="560" w:lineRule="exact"/>
        <w:ind w:firstLine="560" w:firstLineChars="200"/>
        <w:rPr>
          <w:rFonts w:ascii="宋体" w:hAnsi="宋体" w:cs="宋体"/>
          <w:sz w:val="28"/>
          <w:szCs w:val="28"/>
        </w:rPr>
      </w:pPr>
      <w:r>
        <w:rPr>
          <w:rFonts w:hint="eastAsia" w:ascii="宋体" w:hAnsi="宋体" w:cs="宋体"/>
          <w:sz w:val="28"/>
          <w:szCs w:val="28"/>
        </w:rPr>
        <w:t>二）操作前的检查及准备工作的程序和方法</w:t>
      </w:r>
    </w:p>
    <w:p>
      <w:pPr>
        <w:spacing w:line="560" w:lineRule="exact"/>
        <w:ind w:firstLine="560" w:firstLineChars="200"/>
        <w:rPr>
          <w:rFonts w:ascii="宋体" w:hAnsi="宋体" w:cs="宋体"/>
          <w:sz w:val="28"/>
          <w:szCs w:val="28"/>
        </w:rPr>
      </w:pPr>
      <w:r>
        <w:rPr>
          <w:rFonts w:hint="eastAsia" w:ascii="宋体" w:hAnsi="宋体" w:cs="宋体"/>
          <w:sz w:val="28"/>
          <w:szCs w:val="28"/>
        </w:rPr>
        <w:t>进站参营车辆，由站场车辆安全例检员严格按照《汽车客运站安全生产规范》（交运规〔2019〕13号）文件中的《营运客车安全例行检查技术规范》中的检查项目、方法及要求进行例检。</w:t>
      </w:r>
    </w:p>
    <w:p>
      <w:pPr>
        <w:spacing w:line="560" w:lineRule="exact"/>
        <w:ind w:firstLine="560" w:firstLineChars="200"/>
        <w:rPr>
          <w:rFonts w:ascii="宋体" w:hAnsi="宋体" w:cs="宋体"/>
          <w:sz w:val="28"/>
          <w:szCs w:val="28"/>
        </w:rPr>
      </w:pPr>
      <w:r>
        <w:rPr>
          <w:rFonts w:hint="eastAsia" w:ascii="宋体" w:hAnsi="宋体" w:cs="宋体"/>
          <w:sz w:val="28"/>
          <w:szCs w:val="28"/>
        </w:rPr>
        <w:t>三）检查项目、方法及要求</w:t>
      </w:r>
    </w:p>
    <w:p>
      <w:pPr>
        <w:spacing w:line="560" w:lineRule="exact"/>
        <w:ind w:firstLine="560" w:firstLineChars="200"/>
        <w:rPr>
          <w:rFonts w:ascii="宋体" w:hAnsi="宋体" w:cs="宋体"/>
          <w:sz w:val="28"/>
          <w:szCs w:val="28"/>
        </w:rPr>
      </w:pPr>
      <w:r>
        <w:rPr>
          <w:rFonts w:hint="eastAsia" w:ascii="宋体" w:hAnsi="宋体" w:cs="宋体"/>
          <w:sz w:val="28"/>
          <w:szCs w:val="28"/>
        </w:rPr>
        <w:t>1、外观</w:t>
      </w:r>
    </w:p>
    <w:p>
      <w:pPr>
        <w:spacing w:line="560" w:lineRule="exact"/>
        <w:ind w:firstLine="560" w:firstLineChars="200"/>
        <w:rPr>
          <w:rFonts w:ascii="宋体" w:hAnsi="宋体" w:cs="宋体"/>
          <w:sz w:val="28"/>
          <w:szCs w:val="28"/>
        </w:rPr>
      </w:pPr>
      <w:r>
        <w:rPr>
          <w:rFonts w:hint="eastAsia" w:ascii="宋体" w:hAnsi="宋体" w:cs="宋体"/>
          <w:sz w:val="28"/>
          <w:szCs w:val="28"/>
        </w:rPr>
        <w:t>1）检视车身外观，无漏油漏液现象，左、右后视镜、内后视镜齐全、完好，车窗玻璃齐全。</w:t>
      </w:r>
    </w:p>
    <w:p>
      <w:pPr>
        <w:spacing w:line="560" w:lineRule="exact"/>
        <w:ind w:firstLine="560" w:firstLineChars="200"/>
        <w:rPr>
          <w:rFonts w:ascii="宋体" w:hAnsi="宋体" w:cs="宋体"/>
          <w:sz w:val="28"/>
          <w:szCs w:val="28"/>
        </w:rPr>
      </w:pPr>
      <w:r>
        <w:rPr>
          <w:rFonts w:hint="eastAsia" w:ascii="宋体" w:hAnsi="宋体" w:cs="宋体"/>
          <w:sz w:val="28"/>
          <w:szCs w:val="28"/>
        </w:rPr>
        <w:t>2）打开前风窗玻璃刮水器开关，刮水器各挡位应工作正常，关闭刮水器时刮片应能自动返回到初始位置。</w:t>
      </w:r>
    </w:p>
    <w:p>
      <w:pPr>
        <w:spacing w:line="560" w:lineRule="exact"/>
        <w:ind w:firstLine="560" w:firstLineChars="200"/>
        <w:rPr>
          <w:rFonts w:ascii="宋体" w:hAnsi="宋体" w:cs="宋体"/>
          <w:sz w:val="28"/>
          <w:szCs w:val="28"/>
        </w:rPr>
      </w:pPr>
      <w:r>
        <w:rPr>
          <w:rFonts w:hint="eastAsia" w:ascii="宋体" w:hAnsi="宋体" w:cs="宋体"/>
          <w:sz w:val="28"/>
          <w:szCs w:val="28"/>
        </w:rPr>
        <w:t>2、制动系统</w:t>
      </w:r>
    </w:p>
    <w:p>
      <w:pPr>
        <w:spacing w:line="560" w:lineRule="exact"/>
        <w:ind w:firstLine="560" w:firstLineChars="200"/>
        <w:rPr>
          <w:rFonts w:ascii="宋体" w:hAnsi="宋体" w:cs="宋体"/>
          <w:sz w:val="28"/>
          <w:szCs w:val="28"/>
        </w:rPr>
      </w:pPr>
      <w:r>
        <w:rPr>
          <w:rFonts w:hint="eastAsia" w:ascii="宋体" w:hAnsi="宋体" w:cs="宋体"/>
          <w:sz w:val="28"/>
          <w:szCs w:val="28"/>
        </w:rPr>
        <w:t>1）气压表工作状况起动发动机，观察气压表指示情况，气压表应能正确指示系统压力。</w:t>
      </w:r>
    </w:p>
    <w:p>
      <w:pPr>
        <w:spacing w:line="560" w:lineRule="exact"/>
        <w:ind w:firstLine="560" w:firstLineChars="200"/>
        <w:rPr>
          <w:rFonts w:ascii="宋体" w:hAnsi="宋体" w:cs="宋体"/>
          <w:sz w:val="28"/>
          <w:szCs w:val="28"/>
        </w:rPr>
      </w:pPr>
      <w:r>
        <w:rPr>
          <w:rFonts w:hint="eastAsia" w:ascii="宋体" w:hAnsi="宋体" w:cs="宋体"/>
          <w:sz w:val="28"/>
          <w:szCs w:val="28"/>
        </w:rPr>
        <w:t>2）制动管路密封性</w:t>
      </w:r>
    </w:p>
    <w:p>
      <w:pPr>
        <w:spacing w:line="560" w:lineRule="exact"/>
        <w:ind w:firstLine="560" w:firstLineChars="200"/>
        <w:rPr>
          <w:rFonts w:ascii="宋体" w:hAnsi="宋体" w:cs="宋体"/>
          <w:sz w:val="28"/>
          <w:szCs w:val="28"/>
        </w:rPr>
      </w:pPr>
      <w:r>
        <w:rPr>
          <w:rFonts w:hint="eastAsia" w:ascii="宋体" w:hAnsi="宋体" w:cs="宋体"/>
          <w:sz w:val="28"/>
          <w:szCs w:val="28"/>
        </w:rPr>
        <w:t>采用气压制动的营运客车，在储气筒气压达到起步压力以上时，关闭发动机，踩下制动踏板，在地沟内或者举升装置下方，检查各车轮制动气室、气阀及制动管路的密封性，应无漏气声。采用液压制动的营运客车，检查各车轮制动分泵及可视制动管路的密封性，应无油液滴漏现象。</w:t>
      </w:r>
    </w:p>
    <w:p>
      <w:pPr>
        <w:spacing w:line="560" w:lineRule="exact"/>
        <w:ind w:firstLine="560" w:firstLineChars="200"/>
        <w:rPr>
          <w:rFonts w:ascii="宋体" w:hAnsi="宋体" w:cs="宋体"/>
          <w:sz w:val="28"/>
          <w:szCs w:val="28"/>
        </w:rPr>
      </w:pPr>
      <w:r>
        <w:rPr>
          <w:rFonts w:hint="eastAsia" w:ascii="宋体" w:hAnsi="宋体" w:cs="宋体"/>
          <w:sz w:val="28"/>
          <w:szCs w:val="28"/>
        </w:rPr>
        <w:t>3）制动系统自检</w:t>
      </w:r>
    </w:p>
    <w:p>
      <w:pPr>
        <w:spacing w:line="560" w:lineRule="exact"/>
        <w:ind w:firstLine="560" w:firstLineChars="200"/>
        <w:rPr>
          <w:rFonts w:ascii="宋体" w:hAnsi="宋体" w:cs="宋体"/>
          <w:sz w:val="28"/>
          <w:szCs w:val="28"/>
        </w:rPr>
      </w:pPr>
      <w:r>
        <w:rPr>
          <w:rFonts w:hint="eastAsia" w:ascii="宋体" w:hAnsi="宋体" w:cs="宋体"/>
          <w:sz w:val="28"/>
          <w:szCs w:val="28"/>
        </w:rPr>
        <w:t>接通发动机起动开关，检视制动系统各故障指示灯指示状况，应无故障报警。</w:t>
      </w:r>
    </w:p>
    <w:p>
      <w:pPr>
        <w:spacing w:line="560" w:lineRule="exact"/>
        <w:ind w:firstLine="560" w:firstLineChars="200"/>
        <w:rPr>
          <w:rFonts w:ascii="宋体" w:hAnsi="宋体" w:cs="宋体"/>
          <w:sz w:val="28"/>
          <w:szCs w:val="28"/>
        </w:rPr>
      </w:pPr>
      <w:r>
        <w:rPr>
          <w:rFonts w:hint="eastAsia" w:ascii="宋体" w:hAnsi="宋体" w:cs="宋体"/>
          <w:sz w:val="28"/>
          <w:szCs w:val="28"/>
        </w:rPr>
        <w:t>3、转向系统</w:t>
      </w:r>
    </w:p>
    <w:p>
      <w:pPr>
        <w:spacing w:line="560" w:lineRule="exact"/>
        <w:ind w:firstLine="560" w:firstLineChars="200"/>
        <w:rPr>
          <w:rFonts w:ascii="宋体" w:hAnsi="宋体" w:cs="宋体"/>
          <w:sz w:val="28"/>
          <w:szCs w:val="28"/>
        </w:rPr>
      </w:pPr>
      <w:r>
        <w:rPr>
          <w:rFonts w:hint="eastAsia" w:ascii="宋体" w:hAnsi="宋体" w:cs="宋体"/>
          <w:sz w:val="28"/>
          <w:szCs w:val="28"/>
        </w:rPr>
        <w:t>1）左、右转动转向盘，在地沟内或者举升装置下方，检视转向机构及球销总成的连接状况，各连接部位应连接可靠、无松动，球销总成应无松旷和开裂。</w:t>
      </w:r>
    </w:p>
    <w:p>
      <w:pPr>
        <w:spacing w:line="560" w:lineRule="exact"/>
        <w:ind w:firstLine="560" w:firstLineChars="200"/>
        <w:rPr>
          <w:rFonts w:ascii="宋体" w:hAnsi="宋体" w:cs="宋体"/>
          <w:sz w:val="28"/>
          <w:szCs w:val="28"/>
        </w:rPr>
      </w:pPr>
      <w:r>
        <w:rPr>
          <w:rFonts w:hint="eastAsia" w:ascii="宋体" w:hAnsi="宋体" w:cs="宋体"/>
          <w:sz w:val="28"/>
          <w:szCs w:val="28"/>
        </w:rPr>
        <w:t>2）采用目视和检验锤敲击的方法，检查横直拉杆，应无变形、裂纹和拼焊现象。</w:t>
      </w:r>
    </w:p>
    <w:p>
      <w:pPr>
        <w:spacing w:line="560" w:lineRule="exact"/>
        <w:ind w:firstLine="560" w:firstLineChars="200"/>
        <w:rPr>
          <w:rFonts w:ascii="宋体" w:hAnsi="宋体" w:cs="宋体"/>
          <w:sz w:val="28"/>
          <w:szCs w:val="28"/>
        </w:rPr>
      </w:pPr>
      <w:r>
        <w:rPr>
          <w:rFonts w:hint="eastAsia" w:ascii="宋体" w:hAnsi="宋体" w:cs="宋体"/>
          <w:sz w:val="28"/>
          <w:szCs w:val="28"/>
        </w:rPr>
        <w:t>4、照明及信号指示灯</w:t>
      </w:r>
    </w:p>
    <w:p>
      <w:pPr>
        <w:spacing w:line="560" w:lineRule="exact"/>
        <w:ind w:firstLine="560" w:firstLineChars="200"/>
        <w:rPr>
          <w:rFonts w:ascii="宋体" w:hAnsi="宋体" w:cs="宋体"/>
          <w:sz w:val="28"/>
          <w:szCs w:val="28"/>
        </w:rPr>
      </w:pPr>
      <w:r>
        <w:rPr>
          <w:rFonts w:hint="eastAsia" w:ascii="宋体" w:hAnsi="宋体" w:cs="宋体"/>
          <w:sz w:val="28"/>
          <w:szCs w:val="28"/>
        </w:rPr>
        <w:t>1）前照灯检视前照灯，应齐全、完好、表面清洁，无松脱；开启前照灯并进行远、近光变换，应工作正常。</w:t>
      </w:r>
    </w:p>
    <w:p>
      <w:pPr>
        <w:spacing w:line="560" w:lineRule="exact"/>
        <w:ind w:firstLine="560" w:firstLineChars="200"/>
        <w:rPr>
          <w:rFonts w:ascii="宋体" w:hAnsi="宋体" w:cs="宋体"/>
          <w:sz w:val="28"/>
          <w:szCs w:val="28"/>
        </w:rPr>
      </w:pPr>
      <w:r>
        <w:rPr>
          <w:rFonts w:hint="eastAsia" w:ascii="宋体" w:hAnsi="宋体" w:cs="宋体"/>
          <w:sz w:val="28"/>
          <w:szCs w:val="28"/>
        </w:rPr>
        <w:t>2）信号指示灯</w:t>
      </w:r>
    </w:p>
    <w:p>
      <w:pPr>
        <w:spacing w:line="560" w:lineRule="exact"/>
        <w:ind w:firstLine="560" w:firstLineChars="200"/>
        <w:rPr>
          <w:rFonts w:ascii="宋体" w:hAnsi="宋体" w:cs="宋体"/>
          <w:sz w:val="28"/>
          <w:szCs w:val="28"/>
        </w:rPr>
      </w:pPr>
      <w:r>
        <w:rPr>
          <w:rFonts w:hint="eastAsia" w:ascii="宋体" w:hAnsi="宋体" w:cs="宋体"/>
          <w:sz w:val="28"/>
          <w:szCs w:val="28"/>
        </w:rPr>
        <w:t>分别开启转向灯（前、后、侧）、制动灯、示廓灯（前、后）危险报警灯（前、后）、雾灯（前、后）、倒车灯，均应工作正常。</w:t>
      </w:r>
    </w:p>
    <w:p>
      <w:pPr>
        <w:spacing w:line="560" w:lineRule="exact"/>
        <w:ind w:firstLine="560" w:firstLineChars="200"/>
        <w:rPr>
          <w:rFonts w:ascii="宋体" w:hAnsi="宋体" w:cs="宋体"/>
          <w:sz w:val="28"/>
          <w:szCs w:val="28"/>
        </w:rPr>
      </w:pPr>
      <w:r>
        <w:rPr>
          <w:rFonts w:hint="eastAsia" w:ascii="宋体" w:hAnsi="宋体" w:cs="宋体"/>
          <w:sz w:val="28"/>
          <w:szCs w:val="28"/>
        </w:rPr>
        <w:t>5、车轮及轮胎</w:t>
      </w:r>
    </w:p>
    <w:p>
      <w:pPr>
        <w:spacing w:line="560" w:lineRule="exact"/>
        <w:ind w:firstLine="560" w:firstLineChars="200"/>
        <w:rPr>
          <w:rFonts w:ascii="宋体" w:hAnsi="宋体" w:cs="宋体"/>
          <w:sz w:val="28"/>
          <w:szCs w:val="28"/>
        </w:rPr>
      </w:pPr>
      <w:r>
        <w:rPr>
          <w:rFonts w:hint="eastAsia" w:ascii="宋体" w:hAnsi="宋体" w:cs="宋体"/>
          <w:sz w:val="28"/>
          <w:szCs w:val="28"/>
        </w:rPr>
        <w:t>1）车轮螺栓及螺母采用检验锤敲击的方法，巡视检查可视的轮胎螺栓、螺母以及可视的半轴螺栓，各车轮及半轴的螺栓、螺母应齐全、完好，紧固可靠。</w:t>
      </w:r>
    </w:p>
    <w:p>
      <w:pPr>
        <w:spacing w:line="560" w:lineRule="exact"/>
        <w:ind w:firstLine="560" w:firstLineChars="200"/>
        <w:rPr>
          <w:rFonts w:ascii="宋体" w:hAnsi="宋体" w:cs="宋体"/>
          <w:sz w:val="28"/>
          <w:szCs w:val="28"/>
        </w:rPr>
      </w:pPr>
      <w:r>
        <w:rPr>
          <w:rFonts w:hint="eastAsia" w:ascii="宋体" w:hAnsi="宋体" w:cs="宋体"/>
          <w:sz w:val="28"/>
          <w:szCs w:val="28"/>
        </w:rPr>
        <w:t>2）轮胎外观</w:t>
      </w:r>
    </w:p>
    <w:p>
      <w:pPr>
        <w:spacing w:line="560" w:lineRule="exact"/>
        <w:ind w:firstLine="560" w:firstLineChars="200"/>
        <w:rPr>
          <w:rFonts w:ascii="宋体" w:hAnsi="宋体" w:cs="宋体"/>
          <w:sz w:val="28"/>
          <w:szCs w:val="28"/>
        </w:rPr>
      </w:pPr>
      <w:r>
        <w:rPr>
          <w:rFonts w:hint="eastAsia" w:ascii="宋体" w:hAnsi="宋体" w:cs="宋体"/>
          <w:sz w:val="28"/>
          <w:szCs w:val="28"/>
        </w:rPr>
        <w:t>①检视胎冠、胎壁等部位。不得有长度超过25mm或者深度足以暴露出帘布层的破裂、割伤以及凸起、异物刺入等影响使用的缺陷。</w:t>
      </w:r>
    </w:p>
    <w:p>
      <w:pPr>
        <w:spacing w:line="560" w:lineRule="exact"/>
        <w:ind w:firstLine="560" w:firstLineChars="200"/>
        <w:rPr>
          <w:rFonts w:ascii="宋体" w:hAnsi="宋体" w:cs="宋体"/>
          <w:sz w:val="28"/>
          <w:szCs w:val="28"/>
        </w:rPr>
      </w:pPr>
      <w:r>
        <w:rPr>
          <w:rFonts w:hint="eastAsia" w:ascii="宋体" w:hAnsi="宋体" w:cs="宋体"/>
          <w:sz w:val="28"/>
          <w:szCs w:val="28"/>
        </w:rPr>
        <w:t>②同时目视检查并装轮胎间，应无明显异物嵌入。</w:t>
      </w:r>
    </w:p>
    <w:p>
      <w:pPr>
        <w:spacing w:line="560" w:lineRule="exact"/>
        <w:ind w:firstLine="560" w:firstLineChars="200"/>
        <w:rPr>
          <w:rFonts w:ascii="宋体" w:hAnsi="宋体" w:cs="宋体"/>
          <w:sz w:val="28"/>
          <w:szCs w:val="28"/>
        </w:rPr>
      </w:pPr>
      <w:r>
        <w:rPr>
          <w:rFonts w:hint="eastAsia" w:ascii="宋体" w:hAnsi="宋体" w:cs="宋体"/>
          <w:sz w:val="28"/>
          <w:szCs w:val="28"/>
        </w:rPr>
        <w:t>3）轮胎花纹深度</w:t>
      </w:r>
    </w:p>
    <w:p>
      <w:pPr>
        <w:spacing w:line="560" w:lineRule="exact"/>
        <w:ind w:firstLine="560" w:firstLineChars="200"/>
        <w:rPr>
          <w:rFonts w:ascii="宋体" w:hAnsi="宋体" w:cs="宋体"/>
          <w:sz w:val="28"/>
          <w:szCs w:val="28"/>
        </w:rPr>
      </w:pPr>
      <w:r>
        <w:rPr>
          <w:rFonts w:hint="eastAsia" w:ascii="宋体" w:hAnsi="宋体" w:cs="宋体"/>
          <w:sz w:val="28"/>
          <w:szCs w:val="28"/>
        </w:rPr>
        <w:t>检视轮胎磨损状况。必要时，用轮胎花纹深度尺检测轮胎胎冠花纹深度。转向轮的胎冠花纹深度应不小于3、2mm，其余轮胎胎纹深度应不小于1、6mm。</w:t>
      </w:r>
    </w:p>
    <w:p>
      <w:pPr>
        <w:spacing w:line="560" w:lineRule="exact"/>
        <w:ind w:firstLine="560" w:firstLineChars="200"/>
        <w:rPr>
          <w:rFonts w:ascii="宋体" w:hAnsi="宋体" w:cs="宋体"/>
          <w:sz w:val="28"/>
          <w:szCs w:val="28"/>
        </w:rPr>
      </w:pPr>
      <w:r>
        <w:rPr>
          <w:rFonts w:hint="eastAsia" w:ascii="宋体" w:hAnsi="宋体" w:cs="宋体"/>
          <w:sz w:val="28"/>
          <w:szCs w:val="28"/>
        </w:rPr>
        <w:t>4）轮胎气压</w:t>
      </w:r>
    </w:p>
    <w:p>
      <w:pPr>
        <w:spacing w:line="560" w:lineRule="exact"/>
        <w:ind w:firstLine="560" w:firstLineChars="200"/>
        <w:rPr>
          <w:rFonts w:ascii="宋体" w:hAnsi="宋体" w:cs="宋体"/>
          <w:sz w:val="28"/>
          <w:szCs w:val="28"/>
        </w:rPr>
      </w:pPr>
      <w:r>
        <w:rPr>
          <w:rFonts w:hint="eastAsia" w:ascii="宋体" w:hAnsi="宋体" w:cs="宋体"/>
          <w:sz w:val="28"/>
          <w:szCs w:val="28"/>
        </w:rPr>
        <w:t>采用检验锤敲击和目视的方法。巡视检查各轮胎的充气状况，必要时用气压表测量轮胎气压，轮胎气压应符合要求。</w:t>
      </w:r>
    </w:p>
    <w:p>
      <w:pPr>
        <w:spacing w:line="560" w:lineRule="exact"/>
        <w:ind w:firstLine="560" w:firstLineChars="200"/>
        <w:rPr>
          <w:rFonts w:ascii="宋体" w:hAnsi="宋体" w:cs="宋体"/>
          <w:sz w:val="28"/>
          <w:szCs w:val="28"/>
        </w:rPr>
      </w:pPr>
      <w:r>
        <w:rPr>
          <w:rFonts w:hint="eastAsia" w:ascii="宋体" w:hAnsi="宋体" w:cs="宋体"/>
          <w:sz w:val="28"/>
          <w:szCs w:val="28"/>
        </w:rPr>
        <w:t>6、安全设施</w:t>
      </w:r>
    </w:p>
    <w:p>
      <w:pPr>
        <w:spacing w:line="560" w:lineRule="exact"/>
        <w:ind w:firstLine="560" w:firstLineChars="200"/>
        <w:rPr>
          <w:rFonts w:ascii="宋体" w:hAnsi="宋体" w:cs="宋体"/>
          <w:sz w:val="28"/>
          <w:szCs w:val="28"/>
        </w:rPr>
      </w:pPr>
      <w:r>
        <w:rPr>
          <w:rFonts w:hint="eastAsia" w:ascii="宋体" w:hAnsi="宋体" w:cs="宋体"/>
          <w:sz w:val="28"/>
          <w:szCs w:val="28"/>
        </w:rPr>
        <w:t>1）车门应急开关</w:t>
      </w:r>
    </w:p>
    <w:p>
      <w:pPr>
        <w:spacing w:line="560" w:lineRule="exact"/>
        <w:ind w:firstLine="560" w:firstLineChars="200"/>
        <w:rPr>
          <w:rFonts w:ascii="宋体" w:hAnsi="宋体" w:cs="宋体"/>
          <w:sz w:val="28"/>
          <w:szCs w:val="28"/>
        </w:rPr>
      </w:pPr>
      <w:r>
        <w:rPr>
          <w:rFonts w:hint="eastAsia" w:ascii="宋体" w:hAnsi="宋体" w:cs="宋体"/>
          <w:sz w:val="28"/>
          <w:szCs w:val="28"/>
        </w:rPr>
        <w:t>检视动力启闭车门的车内应急开关，应急开关的标识及护罩、手柄、固定件等机件应齐全、完好。</w:t>
      </w:r>
    </w:p>
    <w:p>
      <w:pPr>
        <w:spacing w:line="560" w:lineRule="exact"/>
        <w:ind w:firstLine="560" w:firstLineChars="200"/>
        <w:rPr>
          <w:rFonts w:ascii="宋体" w:hAnsi="宋体" w:cs="宋体"/>
          <w:sz w:val="28"/>
          <w:szCs w:val="28"/>
        </w:rPr>
      </w:pPr>
      <w:r>
        <w:rPr>
          <w:rFonts w:hint="eastAsia" w:ascii="宋体" w:hAnsi="宋体" w:cs="宋体"/>
          <w:sz w:val="28"/>
          <w:szCs w:val="28"/>
        </w:rPr>
        <w:t>2）安全顶窗</w:t>
      </w:r>
    </w:p>
    <w:p>
      <w:pPr>
        <w:spacing w:line="560" w:lineRule="exact"/>
        <w:ind w:firstLine="560" w:firstLineChars="200"/>
        <w:rPr>
          <w:rFonts w:ascii="宋体" w:hAnsi="宋体" w:cs="宋体"/>
          <w:sz w:val="28"/>
          <w:szCs w:val="28"/>
        </w:rPr>
      </w:pPr>
      <w:r>
        <w:rPr>
          <w:rFonts w:hint="eastAsia" w:ascii="宋体" w:hAnsi="宋体" w:cs="宋体"/>
          <w:sz w:val="28"/>
          <w:szCs w:val="28"/>
        </w:rPr>
        <w:t>检视安全项窗档安全顶窗开启装置的护罩、手柄、固定件等</w:t>
      </w:r>
      <w:bookmarkStart w:id="534" w:name="_Hlk115771855"/>
      <w:r>
        <w:rPr>
          <w:rFonts w:hint="eastAsia" w:ascii="宋体" w:hAnsi="宋体" w:cs="宋体"/>
          <w:sz w:val="28"/>
          <w:szCs w:val="28"/>
        </w:rPr>
        <w:t>机件应齐全、完好。</w:t>
      </w:r>
    </w:p>
    <w:bookmarkEnd w:id="534"/>
    <w:p>
      <w:pPr>
        <w:spacing w:line="560" w:lineRule="exact"/>
        <w:ind w:firstLine="560" w:firstLineChars="200"/>
        <w:rPr>
          <w:rFonts w:ascii="宋体" w:hAnsi="宋体" w:cs="宋体"/>
          <w:sz w:val="28"/>
          <w:szCs w:val="28"/>
        </w:rPr>
      </w:pPr>
      <w:r>
        <w:rPr>
          <w:rFonts w:hint="eastAsia" w:ascii="宋体" w:hAnsi="宋体" w:cs="宋体"/>
          <w:sz w:val="28"/>
          <w:szCs w:val="28"/>
        </w:rPr>
        <w:t>3）安全锤</w:t>
      </w:r>
    </w:p>
    <w:p>
      <w:pPr>
        <w:spacing w:line="560" w:lineRule="exact"/>
        <w:ind w:firstLine="560" w:firstLineChars="200"/>
        <w:rPr>
          <w:rFonts w:ascii="宋体" w:hAnsi="宋体" w:cs="宋体"/>
          <w:sz w:val="28"/>
          <w:szCs w:val="28"/>
        </w:rPr>
      </w:pPr>
      <w:r>
        <w:rPr>
          <w:rFonts w:hint="eastAsia" w:ascii="宋体" w:hAnsi="宋体" w:cs="宋体"/>
          <w:sz w:val="28"/>
          <w:szCs w:val="28"/>
        </w:rPr>
        <w:t>检视封闭式营运客车应急窗，应配备安全锤并在规定的位置放置。</w:t>
      </w:r>
    </w:p>
    <w:p>
      <w:pPr>
        <w:spacing w:line="560" w:lineRule="exact"/>
        <w:ind w:firstLine="560" w:firstLineChars="200"/>
        <w:rPr>
          <w:rFonts w:ascii="宋体" w:hAnsi="宋体" w:cs="宋体"/>
          <w:sz w:val="28"/>
          <w:szCs w:val="28"/>
        </w:rPr>
      </w:pPr>
      <w:r>
        <w:rPr>
          <w:rFonts w:hint="eastAsia" w:ascii="宋体" w:hAnsi="宋体" w:cs="宋体"/>
          <w:sz w:val="28"/>
          <w:szCs w:val="28"/>
        </w:rPr>
        <w:t>4）灭火器</w:t>
      </w:r>
    </w:p>
    <w:p>
      <w:pPr>
        <w:spacing w:line="560" w:lineRule="exact"/>
        <w:ind w:firstLine="560" w:firstLineChars="200"/>
        <w:rPr>
          <w:rFonts w:ascii="宋体" w:hAnsi="宋体" w:cs="宋体"/>
          <w:sz w:val="28"/>
          <w:szCs w:val="28"/>
        </w:rPr>
      </w:pPr>
      <w:r>
        <w:rPr>
          <w:rFonts w:hint="eastAsia" w:ascii="宋体" w:hAnsi="宋体" w:cs="宋体"/>
          <w:sz w:val="28"/>
          <w:szCs w:val="28"/>
        </w:rPr>
        <w:t>目视检查灭火器，应随车配备，压力值处于正常范围内。驾驶员座椅旁应放置1具，且安放稳固并便于取用。</w:t>
      </w:r>
    </w:p>
    <w:p>
      <w:pPr>
        <w:spacing w:line="560" w:lineRule="exact"/>
        <w:ind w:firstLine="560" w:firstLineChars="200"/>
        <w:rPr>
          <w:rFonts w:ascii="宋体" w:hAnsi="宋体" w:cs="宋体"/>
          <w:sz w:val="28"/>
          <w:szCs w:val="28"/>
        </w:rPr>
      </w:pPr>
      <w:r>
        <w:rPr>
          <w:rFonts w:hint="eastAsia" w:ascii="宋体" w:hAnsi="宋体" w:cs="宋体"/>
          <w:sz w:val="28"/>
          <w:szCs w:val="28"/>
        </w:rPr>
        <w:t>5）停车楔</w:t>
      </w:r>
    </w:p>
    <w:p>
      <w:pPr>
        <w:spacing w:line="560" w:lineRule="exact"/>
        <w:ind w:firstLine="560" w:firstLineChars="200"/>
        <w:rPr>
          <w:rFonts w:ascii="宋体" w:hAnsi="宋体" w:cs="宋体"/>
          <w:sz w:val="28"/>
          <w:szCs w:val="28"/>
        </w:rPr>
      </w:pPr>
      <w:r>
        <w:rPr>
          <w:rFonts w:hint="eastAsia" w:ascii="宋体" w:hAnsi="宋体" w:cs="宋体"/>
          <w:sz w:val="28"/>
          <w:szCs w:val="28"/>
        </w:rPr>
        <w:t>检视停车楔，应随车配备，数量不少于2只。</w:t>
      </w:r>
    </w:p>
    <w:p>
      <w:pPr>
        <w:spacing w:line="560" w:lineRule="exact"/>
        <w:ind w:firstLine="560" w:firstLineChars="200"/>
        <w:rPr>
          <w:rFonts w:ascii="宋体" w:hAnsi="宋体" w:cs="宋体"/>
          <w:sz w:val="28"/>
          <w:szCs w:val="28"/>
        </w:rPr>
      </w:pPr>
      <w:r>
        <w:rPr>
          <w:rFonts w:hint="eastAsia" w:ascii="宋体" w:hAnsi="宋体" w:cs="宋体"/>
          <w:sz w:val="28"/>
          <w:szCs w:val="28"/>
        </w:rPr>
        <w:t>6）警告牌</w:t>
      </w:r>
    </w:p>
    <w:p>
      <w:pPr>
        <w:spacing w:line="560" w:lineRule="exact"/>
        <w:ind w:firstLine="560" w:firstLineChars="200"/>
        <w:rPr>
          <w:rFonts w:ascii="宋体" w:hAnsi="宋体" w:cs="宋体"/>
          <w:sz w:val="28"/>
          <w:szCs w:val="28"/>
        </w:rPr>
      </w:pPr>
      <w:r>
        <w:rPr>
          <w:rFonts w:hint="eastAsia" w:ascii="宋体" w:hAnsi="宋体" w:cs="宋体"/>
          <w:sz w:val="28"/>
          <w:szCs w:val="28"/>
        </w:rPr>
        <w:t>检视三角警告牌，应随车配备并妥善放置。</w:t>
      </w:r>
    </w:p>
    <w:p>
      <w:pPr>
        <w:spacing w:line="560" w:lineRule="exact"/>
        <w:ind w:firstLine="560" w:firstLineChars="200"/>
        <w:rPr>
          <w:rFonts w:ascii="宋体" w:hAnsi="宋体" w:cs="宋体"/>
          <w:sz w:val="28"/>
          <w:szCs w:val="28"/>
        </w:rPr>
      </w:pPr>
      <w:r>
        <w:rPr>
          <w:rFonts w:hint="eastAsia" w:ascii="宋体" w:hAnsi="宋体" w:cs="宋体"/>
          <w:sz w:val="28"/>
          <w:szCs w:val="28"/>
        </w:rPr>
        <w:t>四）结果判定及处理</w:t>
      </w:r>
    </w:p>
    <w:p>
      <w:pPr>
        <w:spacing w:line="560" w:lineRule="exact"/>
        <w:ind w:firstLine="560" w:firstLineChars="200"/>
        <w:rPr>
          <w:rFonts w:ascii="宋体" w:hAnsi="宋体" w:cs="宋体"/>
          <w:sz w:val="28"/>
          <w:szCs w:val="28"/>
        </w:rPr>
      </w:pPr>
      <w:r>
        <w:rPr>
          <w:rFonts w:hint="eastAsia" w:ascii="宋体" w:hAnsi="宋体" w:cs="宋体"/>
          <w:sz w:val="28"/>
          <w:szCs w:val="28"/>
        </w:rPr>
        <w:t>1、检查项目全部合格时，安全例行检查结果判定为合格，签发“营运客车安全例行检查合格通知单”。</w:t>
      </w:r>
    </w:p>
    <w:p>
      <w:pPr>
        <w:spacing w:line="560" w:lineRule="exact"/>
        <w:ind w:firstLine="560" w:firstLineChars="200"/>
        <w:rPr>
          <w:rFonts w:ascii="宋体" w:hAnsi="宋体" w:cs="宋体"/>
          <w:sz w:val="28"/>
          <w:szCs w:val="28"/>
        </w:rPr>
      </w:pPr>
      <w:r>
        <w:rPr>
          <w:rFonts w:hint="eastAsia" w:ascii="宋体" w:hAnsi="宋体" w:cs="宋体"/>
          <w:sz w:val="28"/>
          <w:szCs w:val="28"/>
        </w:rPr>
        <w:t>2、检查项目中有任—不合格项时，安全例行检查结果判定为不合格。在营运客车调修后，重新进行全项检查。</w:t>
      </w:r>
    </w:p>
    <w:p>
      <w:pPr>
        <w:spacing w:line="560" w:lineRule="exact"/>
        <w:ind w:firstLine="560" w:firstLineChars="200"/>
        <w:rPr>
          <w:rFonts w:ascii="宋体" w:hAnsi="宋体" w:cs="宋体"/>
          <w:sz w:val="28"/>
          <w:szCs w:val="28"/>
        </w:rPr>
      </w:pPr>
      <w:r>
        <w:rPr>
          <w:rFonts w:hint="eastAsia" w:ascii="宋体" w:hAnsi="宋体" w:cs="宋体"/>
          <w:sz w:val="28"/>
          <w:szCs w:val="28"/>
        </w:rPr>
        <w:t>注：对于不合格项可立即排除的故障和缺陷，在排除故障和缺陷并得到合格确认后，该项可视为合格。</w:t>
      </w:r>
    </w:p>
    <w:p>
      <w:pPr>
        <w:spacing w:line="560" w:lineRule="exact"/>
        <w:ind w:firstLine="560" w:firstLineChars="200"/>
        <w:rPr>
          <w:rFonts w:ascii="宋体" w:hAnsi="宋体" w:cs="宋体"/>
          <w:sz w:val="28"/>
          <w:szCs w:val="28"/>
        </w:rPr>
      </w:pPr>
      <w:r>
        <w:rPr>
          <w:rFonts w:hint="eastAsia" w:ascii="宋体" w:hAnsi="宋体" w:cs="宋体"/>
          <w:sz w:val="28"/>
          <w:szCs w:val="28"/>
        </w:rPr>
        <w:t>3、完成安全例行检查后应填写并保存《营运客车安全例行检查报告单》。</w:t>
      </w:r>
    </w:p>
    <w:p>
      <w:pPr>
        <w:spacing w:line="560" w:lineRule="exact"/>
        <w:ind w:firstLine="560" w:firstLineChars="200"/>
        <w:rPr>
          <w:rFonts w:ascii="宋体" w:hAnsi="宋体" w:cs="宋体"/>
          <w:sz w:val="28"/>
          <w:szCs w:val="28"/>
        </w:rPr>
      </w:pPr>
      <w:r>
        <w:rPr>
          <w:rFonts w:hint="eastAsia" w:ascii="宋体" w:hAnsi="宋体" w:cs="宋体"/>
          <w:sz w:val="28"/>
          <w:szCs w:val="28"/>
        </w:rPr>
        <w:t>五）例检流程</w:t>
      </w:r>
    </w:p>
    <w:p>
      <w:pPr>
        <w:spacing w:line="560" w:lineRule="exact"/>
        <w:ind w:firstLine="560" w:firstLineChars="200"/>
        <w:rPr>
          <w:rFonts w:ascii="宋体" w:hAnsi="宋体" w:cs="宋体"/>
          <w:sz w:val="28"/>
          <w:szCs w:val="28"/>
        </w:rPr>
      </w:pPr>
      <w:r>
        <w:rPr>
          <w:rFonts w:hint="eastAsia" w:ascii="宋体" w:hAnsi="宋体" w:cs="宋体"/>
          <w:sz w:val="28"/>
          <w:szCs w:val="28"/>
        </w:rPr>
        <w:t>营运客车安全例行检查应在驾驶员的配合下，宜采用“双人作业法”进行。安全例行检查推荐的工艺流程如下图所示。</w:t>
      </w: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482" w:firstLineChars="200"/>
        <w:rPr>
          <w:rFonts w:ascii="宋体" w:hAnsi="宋体" w:cs="宋体"/>
          <w:sz w:val="28"/>
          <w:szCs w:val="28"/>
        </w:rPr>
      </w:pPr>
      <w:r>
        <w:rPr>
          <w:rFonts w:hint="eastAsia" w:ascii="宋体" w:hAnsi="宋体" w:cs="宋体"/>
          <w:b/>
          <w:bCs/>
          <w:sz w:val="24"/>
        </w:rPr>
        <w:drawing>
          <wp:anchor distT="0" distB="0" distL="114300" distR="114300" simplePos="0" relativeHeight="251663360" behindDoc="0" locked="0" layoutInCell="1" allowOverlap="1">
            <wp:simplePos x="0" y="0"/>
            <wp:positionH relativeFrom="margin">
              <wp:posOffset>0</wp:posOffset>
            </wp:positionH>
            <wp:positionV relativeFrom="margin">
              <wp:posOffset>1050925</wp:posOffset>
            </wp:positionV>
            <wp:extent cx="5839460" cy="5347335"/>
            <wp:effectExtent l="0" t="0" r="12700"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839460" cy="5347335"/>
                    </a:xfrm>
                    <a:prstGeom prst="rect">
                      <a:avLst/>
                    </a:prstGeom>
                  </pic:spPr>
                </pic:pic>
              </a:graphicData>
            </a:graphic>
          </wp:anchor>
        </w:drawing>
      </w: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p>
    <w:p>
      <w:pPr>
        <w:spacing w:line="560" w:lineRule="exact"/>
        <w:ind w:firstLine="560" w:firstLineChars="200"/>
        <w:rPr>
          <w:rFonts w:ascii="宋体" w:hAnsi="宋体" w:cs="宋体"/>
          <w:sz w:val="28"/>
          <w:szCs w:val="28"/>
        </w:rPr>
      </w:pPr>
      <w:r>
        <w:rPr>
          <w:rFonts w:hint="eastAsia" w:ascii="宋体" w:hAnsi="宋体" w:cs="宋体"/>
          <w:sz w:val="28"/>
          <w:szCs w:val="28"/>
        </w:rPr>
        <w:t>六）注意事项及严禁行为</w:t>
      </w:r>
    </w:p>
    <w:p>
      <w:pPr>
        <w:spacing w:line="560" w:lineRule="exact"/>
        <w:ind w:firstLine="560" w:firstLineChars="200"/>
        <w:rPr>
          <w:rFonts w:ascii="宋体" w:hAnsi="宋体" w:cs="宋体"/>
          <w:sz w:val="28"/>
          <w:szCs w:val="28"/>
        </w:rPr>
      </w:pPr>
      <w:r>
        <w:rPr>
          <w:rFonts w:hint="eastAsia" w:ascii="宋体" w:hAnsi="宋体" w:cs="宋体"/>
          <w:sz w:val="28"/>
          <w:szCs w:val="28"/>
        </w:rPr>
        <w:t>1、安全例检人员应在完成安全例行检查后，填写《营运客车安全例行检查报告单》，对经检查合格的营运客车签发“营运客车安全例行检查合格通知单”，加盖汽车客运站安全例行检查印章。</w:t>
      </w:r>
    </w:p>
    <w:p>
      <w:pPr>
        <w:spacing w:line="560" w:lineRule="exact"/>
        <w:ind w:firstLine="560" w:firstLineChars="200"/>
        <w:rPr>
          <w:rFonts w:ascii="宋体" w:hAnsi="宋体" w:cs="宋体"/>
          <w:sz w:val="28"/>
          <w:szCs w:val="28"/>
        </w:rPr>
      </w:pPr>
      <w:r>
        <w:rPr>
          <w:rFonts w:hint="eastAsia" w:ascii="宋体" w:hAnsi="宋体" w:cs="宋体"/>
          <w:sz w:val="28"/>
          <w:szCs w:val="28"/>
        </w:rPr>
        <w:t>2、“营运客车安全例行检查合格通知单”24小时内有效。单程运营里程在800公里（含）以上的客运班车和往返运营时间在24小时（含）以上的客运班车，实行每个单程检查一次。</w:t>
      </w:r>
    </w:p>
    <w:p>
      <w:pPr>
        <w:spacing w:line="560" w:lineRule="exact"/>
        <w:ind w:firstLine="560" w:firstLineChars="200"/>
        <w:rPr>
          <w:rFonts w:ascii="宋体" w:hAnsi="宋体" w:cs="宋体"/>
          <w:sz w:val="28"/>
          <w:szCs w:val="28"/>
        </w:rPr>
      </w:pPr>
      <w:r>
        <w:rPr>
          <w:rFonts w:hint="eastAsia" w:ascii="宋体" w:hAnsi="宋体" w:cs="宋体"/>
          <w:sz w:val="28"/>
          <w:szCs w:val="28"/>
        </w:rPr>
        <w:t>3、检测工具失效时，严禁实施例检。</w:t>
      </w:r>
    </w:p>
    <w:p>
      <w:pPr>
        <w:spacing w:line="560" w:lineRule="exact"/>
        <w:ind w:firstLine="560" w:firstLineChars="200"/>
        <w:rPr>
          <w:rFonts w:ascii="宋体" w:hAnsi="宋体" w:cs="宋体"/>
          <w:sz w:val="28"/>
          <w:szCs w:val="28"/>
        </w:rPr>
      </w:pPr>
      <w:r>
        <w:rPr>
          <w:rFonts w:hint="eastAsia" w:ascii="宋体" w:hAnsi="宋体" w:cs="宋体"/>
          <w:sz w:val="28"/>
          <w:szCs w:val="28"/>
        </w:rPr>
        <w:t>4、严禁对车辆安全例检项目不齐。</w:t>
      </w:r>
    </w:p>
    <w:p>
      <w:pPr>
        <w:spacing w:line="560" w:lineRule="exact"/>
        <w:ind w:firstLine="560" w:firstLineChars="200"/>
        <w:rPr>
          <w:rFonts w:ascii="宋体" w:hAnsi="宋体" w:cs="宋体"/>
          <w:sz w:val="28"/>
          <w:szCs w:val="28"/>
        </w:rPr>
      </w:pPr>
      <w:r>
        <w:rPr>
          <w:rFonts w:hint="eastAsia" w:ascii="宋体" w:hAnsi="宋体" w:cs="宋体"/>
          <w:sz w:val="28"/>
          <w:szCs w:val="28"/>
        </w:rPr>
        <w:t>5、严禁检查人员不熟悉例检内容、要求及标准依据。</w:t>
      </w:r>
    </w:p>
    <w:p>
      <w:pPr>
        <w:spacing w:line="560" w:lineRule="exact"/>
        <w:ind w:firstLine="560" w:firstLineChars="200"/>
        <w:rPr>
          <w:rFonts w:ascii="宋体" w:hAnsi="宋体" w:cs="宋体"/>
          <w:sz w:val="28"/>
          <w:szCs w:val="28"/>
        </w:rPr>
      </w:pPr>
      <w:r>
        <w:rPr>
          <w:rFonts w:hint="eastAsia" w:ascii="宋体" w:hAnsi="宋体" w:cs="宋体"/>
          <w:sz w:val="28"/>
          <w:szCs w:val="28"/>
        </w:rPr>
        <w:t>6、严禁检测工具未按规定送检，导致检测结论和数据不符合。</w:t>
      </w:r>
    </w:p>
    <w:p>
      <w:pPr>
        <w:spacing w:line="560" w:lineRule="exact"/>
        <w:ind w:firstLine="560" w:firstLineChars="200"/>
        <w:rPr>
          <w:rFonts w:ascii="宋体" w:hAnsi="宋体" w:cs="宋体"/>
          <w:sz w:val="28"/>
          <w:szCs w:val="28"/>
        </w:rPr>
      </w:pPr>
      <w:r>
        <w:rPr>
          <w:rFonts w:hint="eastAsia" w:ascii="宋体" w:hAnsi="宋体" w:cs="宋体"/>
          <w:sz w:val="28"/>
          <w:szCs w:val="28"/>
        </w:rPr>
        <w:t>7、严禁不按检测数据进行录入。</w:t>
      </w:r>
    </w:p>
    <w:p>
      <w:pPr>
        <w:spacing w:line="560" w:lineRule="exact"/>
        <w:ind w:firstLine="560" w:firstLineChars="200"/>
        <w:rPr>
          <w:rFonts w:ascii="宋体" w:hAnsi="宋体" w:cs="宋体"/>
          <w:sz w:val="28"/>
          <w:szCs w:val="28"/>
        </w:rPr>
      </w:pPr>
      <w:r>
        <w:rPr>
          <w:rFonts w:hint="eastAsia" w:ascii="宋体" w:hAnsi="宋体" w:cs="宋体"/>
          <w:sz w:val="28"/>
          <w:szCs w:val="28"/>
        </w:rPr>
        <w:t>8、严禁不按规定进行发车前的例行检查。</w:t>
      </w:r>
    </w:p>
    <w:p>
      <w:pPr>
        <w:spacing w:line="560" w:lineRule="exact"/>
        <w:ind w:firstLine="560" w:firstLineChars="200"/>
        <w:rPr>
          <w:rFonts w:ascii="宋体" w:hAnsi="宋体" w:cs="宋体"/>
          <w:sz w:val="28"/>
          <w:szCs w:val="28"/>
        </w:rPr>
      </w:pPr>
      <w:r>
        <w:rPr>
          <w:rFonts w:hint="eastAsia" w:ascii="宋体" w:hAnsi="宋体" w:cs="宋体"/>
          <w:sz w:val="28"/>
          <w:szCs w:val="28"/>
        </w:rPr>
        <w:t>9、严禁例检不合格的车辆出站营运。</w:t>
      </w:r>
    </w:p>
    <w:p>
      <w:pPr>
        <w:spacing w:line="560" w:lineRule="exact"/>
        <w:ind w:firstLine="560" w:firstLineChars="200"/>
        <w:rPr>
          <w:rFonts w:ascii="宋体" w:hAnsi="宋体" w:cs="宋体"/>
          <w:sz w:val="28"/>
          <w:szCs w:val="28"/>
        </w:rPr>
      </w:pPr>
      <w:r>
        <w:rPr>
          <w:rFonts w:hint="eastAsia" w:ascii="宋体" w:hAnsi="宋体" w:cs="宋体"/>
          <w:sz w:val="28"/>
          <w:szCs w:val="28"/>
        </w:rPr>
        <w:t>10、严禁车辆未停稳进行例检作业。</w:t>
      </w:r>
    </w:p>
    <w:p>
      <w:pPr>
        <w:spacing w:line="560" w:lineRule="exact"/>
        <w:ind w:firstLine="560" w:firstLineChars="200"/>
        <w:rPr>
          <w:rFonts w:ascii="宋体" w:hAnsi="宋体" w:cs="宋体"/>
          <w:sz w:val="28"/>
          <w:szCs w:val="28"/>
        </w:rPr>
      </w:pPr>
      <w:r>
        <w:rPr>
          <w:rFonts w:hint="eastAsia" w:ascii="宋体" w:hAnsi="宋体" w:cs="宋体"/>
          <w:sz w:val="28"/>
          <w:szCs w:val="28"/>
        </w:rPr>
        <w:t>11、严禁未在规定的车辆例检区域进行车辆例检。</w:t>
      </w:r>
    </w:p>
    <w:p>
      <w:pPr>
        <w:spacing w:line="560" w:lineRule="exact"/>
        <w:ind w:firstLine="560" w:firstLineChars="200"/>
        <w:rPr>
          <w:rFonts w:ascii="宋体" w:hAnsi="宋体" w:cs="宋体"/>
          <w:sz w:val="28"/>
          <w:szCs w:val="28"/>
        </w:rPr>
      </w:pPr>
      <w:r>
        <w:rPr>
          <w:rFonts w:hint="eastAsia" w:ascii="宋体" w:hAnsi="宋体" w:cs="宋体"/>
          <w:sz w:val="28"/>
          <w:szCs w:val="28"/>
        </w:rPr>
        <w:t>12、严禁违背安全操作规程进行例检作业。</w:t>
      </w:r>
    </w:p>
    <w:p>
      <w:pPr>
        <w:spacing w:line="560" w:lineRule="exact"/>
        <w:ind w:firstLine="560" w:firstLineChars="200"/>
        <w:rPr>
          <w:rFonts w:ascii="宋体" w:hAnsi="宋体" w:cs="宋体"/>
          <w:sz w:val="28"/>
          <w:szCs w:val="28"/>
        </w:rPr>
      </w:pPr>
      <w:r>
        <w:rPr>
          <w:rFonts w:hint="eastAsia" w:ascii="宋体" w:hAnsi="宋体" w:cs="宋体"/>
          <w:sz w:val="28"/>
          <w:szCs w:val="28"/>
        </w:rPr>
        <w:t>四）正确使用劳动防护用品的要求例检时，严格按照公司发放的劳保用品和作业工具进行作业。</w:t>
      </w:r>
    </w:p>
    <w:p>
      <w:pPr>
        <w:spacing w:line="560" w:lineRule="exact"/>
        <w:ind w:firstLine="560" w:firstLineChars="200"/>
        <w:rPr>
          <w:rFonts w:ascii="宋体" w:hAnsi="宋体" w:cs="宋体"/>
          <w:sz w:val="28"/>
          <w:szCs w:val="28"/>
        </w:rPr>
      </w:pPr>
      <w:r>
        <w:rPr>
          <w:rFonts w:hint="eastAsia" w:ascii="宋体" w:hAnsi="宋体" w:cs="宋体"/>
          <w:sz w:val="28"/>
          <w:szCs w:val="28"/>
        </w:rPr>
        <w:t>七）出现异常情况时的应急措施</w:t>
      </w:r>
    </w:p>
    <w:p>
      <w:pPr>
        <w:spacing w:line="560" w:lineRule="exact"/>
        <w:ind w:firstLine="560" w:firstLineChars="200"/>
        <w:rPr>
          <w:rFonts w:ascii="宋体" w:hAnsi="宋体" w:cs="宋体"/>
          <w:sz w:val="28"/>
          <w:szCs w:val="28"/>
        </w:rPr>
      </w:pPr>
      <w:r>
        <w:rPr>
          <w:rFonts w:hint="eastAsia" w:ascii="宋体" w:hAnsi="宋体" w:cs="宋体"/>
          <w:sz w:val="28"/>
          <w:szCs w:val="28"/>
        </w:rPr>
        <w:t>1。例检时，发现车辆有自燃或有制动失灵时，应立即停止检查，避开车辆。</w:t>
      </w:r>
    </w:p>
    <w:p>
      <w:pPr>
        <w:spacing w:line="560" w:lineRule="exact"/>
        <w:ind w:firstLine="560" w:firstLineChars="200"/>
        <w:rPr>
          <w:rFonts w:ascii="宋体" w:hAnsi="宋体" w:cs="宋体"/>
          <w:sz w:val="28"/>
          <w:szCs w:val="28"/>
        </w:rPr>
      </w:pPr>
      <w:r>
        <w:rPr>
          <w:rFonts w:hint="eastAsia" w:ascii="宋体" w:hAnsi="宋体" w:cs="宋体"/>
          <w:sz w:val="28"/>
          <w:szCs w:val="28"/>
        </w:rPr>
        <w:t>2、例检时，车辆有溜滑现象时，立即停止作业，离开车辆。</w:t>
      </w:r>
    </w:p>
    <w:p>
      <w:pPr>
        <w:widowControl/>
        <w:spacing w:line="560" w:lineRule="exact"/>
        <w:jc w:val="left"/>
        <w:rPr>
          <w:rFonts w:ascii="宋体" w:hAnsi="宋体" w:cs="宋体"/>
          <w:sz w:val="28"/>
          <w:szCs w:val="28"/>
        </w:rPr>
      </w:pPr>
      <w:r>
        <w:rPr>
          <w:rFonts w:hint="eastAsia" w:ascii="宋体" w:hAnsi="宋体" w:cs="宋体"/>
          <w:sz w:val="28"/>
          <w:szCs w:val="28"/>
        </w:rPr>
        <w:br w:type="page"/>
      </w:r>
    </w:p>
    <w:p>
      <w:pPr>
        <w:spacing w:line="560" w:lineRule="exact"/>
        <w:jc w:val="center"/>
        <w:outlineLvl w:val="1"/>
        <w:rPr>
          <w:rFonts w:ascii="宋体" w:hAnsi="宋体" w:cs="宋体"/>
          <w:b/>
          <w:bCs/>
          <w:sz w:val="28"/>
          <w:szCs w:val="28"/>
        </w:rPr>
      </w:pPr>
      <w:bookmarkStart w:id="535" w:name="_Toc126414462"/>
      <w:r>
        <w:rPr>
          <w:rFonts w:hint="eastAsia" w:ascii="宋体" w:hAnsi="宋体" w:cs="宋体"/>
          <w:b/>
          <w:bCs/>
          <w:sz w:val="28"/>
          <w:szCs w:val="28"/>
        </w:rPr>
        <w:t>第七节  车辆技术管理员操作规程</w:t>
      </w:r>
      <w:bookmarkEnd w:id="535"/>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第一条  </w:t>
      </w:r>
      <w:r>
        <w:rPr>
          <w:rFonts w:hint="eastAsia" w:ascii="宋体" w:hAnsi="宋体" w:cs="宋体"/>
          <w:sz w:val="28"/>
          <w:szCs w:val="28"/>
        </w:rPr>
        <w:t xml:space="preserve">车辆购置流程 </w:t>
      </w:r>
    </w:p>
    <w:p>
      <w:pPr>
        <w:spacing w:line="560" w:lineRule="exact"/>
        <w:ind w:firstLine="560" w:firstLineChars="200"/>
        <w:rPr>
          <w:rFonts w:ascii="宋体" w:hAnsi="宋体" w:cs="宋体"/>
          <w:sz w:val="28"/>
          <w:szCs w:val="28"/>
        </w:rPr>
      </w:pPr>
      <w:r>
        <w:rPr>
          <w:rFonts w:hint="eastAsia" w:ascii="宋体" w:hAnsi="宋体" w:cs="宋体"/>
          <w:sz w:val="28"/>
          <w:szCs w:val="28"/>
        </w:rPr>
        <w:t>1、车管部门根据需求提出购车申请，报经理批准。</w:t>
      </w:r>
    </w:p>
    <w:p>
      <w:pPr>
        <w:spacing w:line="560" w:lineRule="exact"/>
        <w:ind w:firstLine="560" w:firstLineChars="200"/>
        <w:rPr>
          <w:rFonts w:ascii="宋体" w:hAnsi="宋体" w:cs="宋体"/>
          <w:sz w:val="28"/>
          <w:szCs w:val="28"/>
        </w:rPr>
      </w:pPr>
      <w:r>
        <w:rPr>
          <w:rFonts w:hint="eastAsia" w:ascii="宋体" w:hAnsi="宋体" w:cs="宋体"/>
          <w:sz w:val="28"/>
          <w:szCs w:val="28"/>
        </w:rPr>
        <w:t>2、选购的车型必须是公司确定的厂牌车型,任何个人不得自行选购车辆。</w:t>
      </w:r>
    </w:p>
    <w:p>
      <w:pPr>
        <w:spacing w:line="560" w:lineRule="exact"/>
        <w:ind w:firstLine="560" w:firstLineChars="200"/>
        <w:rPr>
          <w:rFonts w:ascii="宋体" w:hAnsi="宋体" w:cs="宋体"/>
          <w:sz w:val="28"/>
          <w:szCs w:val="28"/>
        </w:rPr>
      </w:pPr>
      <w:r>
        <w:rPr>
          <w:rFonts w:hint="eastAsia" w:ascii="宋体" w:hAnsi="宋体" w:cs="宋体"/>
          <w:sz w:val="28"/>
          <w:szCs w:val="28"/>
        </w:rPr>
        <w:t>3、确定车型后由其标责任人与公司签定购车协议:协议内容必须明确车辆发包总价:规费标准、车辆保险额度等。</w:t>
      </w:r>
    </w:p>
    <w:p>
      <w:pPr>
        <w:spacing w:line="560" w:lineRule="exact"/>
        <w:ind w:firstLine="560" w:firstLineChars="200"/>
        <w:rPr>
          <w:rFonts w:ascii="宋体" w:hAnsi="宋体" w:cs="宋体"/>
          <w:sz w:val="28"/>
          <w:szCs w:val="28"/>
        </w:rPr>
      </w:pPr>
      <w:r>
        <w:rPr>
          <w:rFonts w:hint="eastAsia" w:ascii="宋体" w:hAnsi="宋体" w:cs="宋体"/>
          <w:sz w:val="28"/>
          <w:szCs w:val="28"/>
        </w:rPr>
        <w:t>4、由目标责任人与厂方协商车辆具体标准配置要求，双方签字达成协议。</w:t>
      </w:r>
    </w:p>
    <w:p>
      <w:pPr>
        <w:spacing w:line="560" w:lineRule="exact"/>
        <w:ind w:firstLine="560" w:firstLineChars="200"/>
        <w:rPr>
          <w:rFonts w:ascii="宋体" w:hAnsi="宋体" w:cs="宋体"/>
          <w:sz w:val="28"/>
          <w:szCs w:val="28"/>
        </w:rPr>
      </w:pPr>
      <w:r>
        <w:rPr>
          <w:rFonts w:hint="eastAsia" w:ascii="宋体" w:hAnsi="宋体" w:cs="宋体"/>
          <w:sz w:val="28"/>
          <w:szCs w:val="28"/>
        </w:rPr>
        <w:t>5、由公司统一与厂方签定定车合同，明确车价及配置要求，确定车辆。</w:t>
      </w:r>
    </w:p>
    <w:p>
      <w:pPr>
        <w:spacing w:line="560" w:lineRule="exact"/>
        <w:ind w:firstLine="560" w:firstLineChars="200"/>
        <w:rPr>
          <w:rFonts w:ascii="宋体" w:hAnsi="宋体" w:cs="宋体"/>
          <w:sz w:val="28"/>
          <w:szCs w:val="28"/>
        </w:rPr>
      </w:pPr>
      <w:r>
        <w:rPr>
          <w:rFonts w:hint="eastAsia" w:ascii="宋体" w:hAnsi="宋体" w:cs="宋体"/>
          <w:sz w:val="28"/>
          <w:szCs w:val="28"/>
        </w:rPr>
        <w:t>6、责任人(驾驶员)接新车，必须严格按照购车配置要求和车辆使用说明书，对车辆逐项认真验收，清点随车工具及附件，并进行必要路试，在确认车辆质量合格后，方可接回。</w:t>
      </w:r>
    </w:p>
    <w:p>
      <w:pPr>
        <w:spacing w:line="560" w:lineRule="exact"/>
        <w:ind w:firstLine="560" w:firstLineChars="200"/>
        <w:rPr>
          <w:rFonts w:ascii="宋体" w:hAnsi="宋体" w:cs="宋体"/>
          <w:sz w:val="28"/>
          <w:szCs w:val="28"/>
        </w:rPr>
      </w:pPr>
      <w:r>
        <w:rPr>
          <w:rFonts w:hint="eastAsia" w:ascii="宋体" w:hAnsi="宋体" w:cs="宋体"/>
          <w:sz w:val="28"/>
          <w:szCs w:val="28"/>
        </w:rPr>
        <w:t>7、新车的注册入户、营运手续和车辆进站手续由经营部门负责办理;注册、营运手续完善后由车辆技术管理员在1个工作日内要建立车辆技术档案，一车一档。</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第二条 </w:t>
      </w:r>
      <w:r>
        <w:rPr>
          <w:rFonts w:hint="eastAsia" w:ascii="宋体" w:hAnsi="宋体" w:cs="宋体"/>
          <w:sz w:val="28"/>
          <w:szCs w:val="28"/>
        </w:rPr>
        <w:t xml:space="preserve"> 车辆维护流程</w:t>
      </w:r>
    </w:p>
    <w:p>
      <w:pPr>
        <w:spacing w:line="560" w:lineRule="exact"/>
        <w:ind w:firstLine="560" w:firstLineChars="200"/>
        <w:rPr>
          <w:rFonts w:ascii="宋体" w:hAnsi="宋体" w:cs="宋体"/>
          <w:sz w:val="28"/>
          <w:szCs w:val="28"/>
        </w:rPr>
      </w:pPr>
      <w:r>
        <w:rPr>
          <w:rFonts w:hint="eastAsia" w:ascii="宋体" w:hAnsi="宋体" w:cs="宋体"/>
          <w:sz w:val="28"/>
          <w:szCs w:val="28"/>
        </w:rPr>
        <w:t>车辆维护必须坚持“强制维护”原则，做好车辆日常维护和一、二级维护的管理工作。依据有关技术要求和规定，合理编制车辆的一、二级维护计划，并督促驾驶员实施。</w:t>
      </w:r>
    </w:p>
    <w:p>
      <w:pPr>
        <w:spacing w:line="560" w:lineRule="exact"/>
        <w:ind w:firstLine="560" w:firstLineChars="200"/>
        <w:rPr>
          <w:rFonts w:ascii="宋体" w:hAnsi="宋体" w:cs="宋体"/>
          <w:sz w:val="28"/>
          <w:szCs w:val="28"/>
        </w:rPr>
      </w:pPr>
      <w:r>
        <w:rPr>
          <w:rFonts w:hint="eastAsia" w:ascii="宋体" w:hAnsi="宋体" w:cs="宋体"/>
          <w:sz w:val="28"/>
          <w:szCs w:val="28"/>
        </w:rPr>
        <w:t>1、车辆日常维护是由车辆驾驶员负责的车辆日常维护作业，作业内容主要是清洁补给和安全检视。</w:t>
      </w:r>
    </w:p>
    <w:p>
      <w:pPr>
        <w:spacing w:line="560" w:lineRule="exact"/>
        <w:ind w:firstLine="560" w:firstLineChars="200"/>
        <w:rPr>
          <w:rFonts w:ascii="宋体" w:hAnsi="宋体" w:cs="宋体"/>
          <w:sz w:val="28"/>
          <w:szCs w:val="28"/>
        </w:rPr>
      </w:pPr>
      <w:r>
        <w:rPr>
          <w:rFonts w:hint="eastAsia" w:ascii="宋体" w:hAnsi="宋体" w:cs="宋体"/>
          <w:sz w:val="28"/>
          <w:szCs w:val="28"/>
        </w:rPr>
        <w:t>2、车辆一级维护: 车辆一级维护是除日常维护作业外,以清洁、润滑、紧固为作业中心内容。并检查有关制动、操纵等安全部件, 具有相应资质的维修单位负责执行的车辆维护作业。按照行业管理部门规定和集团公司规定维护周期，督促驾驶员必须到具有相应资质的维修单位对车辆强制进行一级维护。驾驶员应将车辆一级维护合格单交回公司车辆技术管理部门存档备查。车辆技术管理部门应将车辆维护的相关信息填入车辆技术档案。</w:t>
      </w:r>
    </w:p>
    <w:p>
      <w:pPr>
        <w:spacing w:line="560" w:lineRule="exact"/>
        <w:ind w:firstLine="560" w:firstLineChars="200"/>
        <w:rPr>
          <w:rFonts w:ascii="宋体" w:hAnsi="宋体" w:cs="宋体"/>
          <w:sz w:val="28"/>
          <w:szCs w:val="28"/>
        </w:rPr>
      </w:pPr>
      <w:r>
        <w:rPr>
          <w:rFonts w:hint="eastAsia" w:ascii="宋体" w:hAnsi="宋体" w:cs="宋体"/>
          <w:sz w:val="28"/>
          <w:szCs w:val="28"/>
        </w:rPr>
        <w:t>3、车辆二级维护:</w:t>
      </w:r>
      <w:bookmarkStart w:id="536" w:name="_Hlk115774079"/>
      <w:bookmarkStart w:id="537" w:name="_Hlk115774101"/>
      <w:r>
        <w:rPr>
          <w:rFonts w:hint="eastAsia" w:ascii="宋体" w:hAnsi="宋体" w:cs="宋体"/>
          <w:sz w:val="28"/>
          <w:szCs w:val="28"/>
        </w:rPr>
        <w:t>按照行业管理部门规定和集团公司规定维护周期，</w:t>
      </w:r>
      <w:bookmarkEnd w:id="536"/>
      <w:r>
        <w:rPr>
          <w:rFonts w:hint="eastAsia" w:ascii="宋体" w:hAnsi="宋体" w:cs="宋体"/>
          <w:sz w:val="28"/>
          <w:szCs w:val="28"/>
        </w:rPr>
        <w:t>督促驾驶员必须到</w:t>
      </w:r>
      <w:bookmarkStart w:id="538" w:name="_Hlk115774034"/>
      <w:r>
        <w:rPr>
          <w:rFonts w:hint="eastAsia" w:ascii="宋体" w:hAnsi="宋体" w:cs="宋体"/>
          <w:sz w:val="28"/>
          <w:szCs w:val="28"/>
        </w:rPr>
        <w:t>具有相应资质的维修</w:t>
      </w:r>
      <w:bookmarkEnd w:id="538"/>
      <w:r>
        <w:rPr>
          <w:rFonts w:hint="eastAsia" w:ascii="宋体" w:hAnsi="宋体" w:cs="宋体"/>
          <w:sz w:val="28"/>
          <w:szCs w:val="28"/>
        </w:rPr>
        <w:t>单位对车辆强制进行一次二级维护。</w:t>
      </w:r>
      <w:bookmarkEnd w:id="537"/>
      <w:r>
        <w:rPr>
          <w:rFonts w:hint="eastAsia" w:ascii="宋体" w:hAnsi="宋体" w:cs="宋体"/>
          <w:sz w:val="28"/>
          <w:szCs w:val="28"/>
        </w:rPr>
        <w:t>车辆进行二级维护竣工出厂后,</w:t>
      </w:r>
      <w:bookmarkStart w:id="539" w:name="_Hlk115774186"/>
      <w:r>
        <w:rPr>
          <w:rFonts w:hint="eastAsia" w:ascii="宋体" w:hAnsi="宋体" w:cs="宋体"/>
          <w:sz w:val="28"/>
          <w:szCs w:val="28"/>
        </w:rPr>
        <w:t>驾驶员应将车辆二级维护竣工出厂合格单交回公司车辆技术管理部门存档备查。车辆技术管理部门应将车辆维护的相关信息填入车辆技术档案。</w:t>
      </w:r>
      <w:bookmarkEnd w:id="539"/>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车辆年审流程</w:t>
      </w:r>
    </w:p>
    <w:p>
      <w:pPr>
        <w:spacing w:line="560" w:lineRule="exact"/>
        <w:ind w:firstLine="560" w:firstLineChars="200"/>
        <w:rPr>
          <w:rFonts w:ascii="宋体" w:hAnsi="宋体" w:cs="宋体"/>
          <w:sz w:val="28"/>
          <w:szCs w:val="28"/>
        </w:rPr>
      </w:pPr>
      <w:r>
        <w:rPr>
          <w:rFonts w:hint="eastAsia" w:ascii="宋体" w:hAnsi="宋体" w:cs="宋体"/>
          <w:sz w:val="28"/>
          <w:szCs w:val="28"/>
        </w:rPr>
        <w:t>车辆年审是指车辆行驶证年审和车辆道路运输证年审。</w:t>
      </w:r>
    </w:p>
    <w:p>
      <w:pPr>
        <w:spacing w:line="560" w:lineRule="exact"/>
        <w:ind w:firstLine="560" w:firstLineChars="200"/>
        <w:rPr>
          <w:rFonts w:ascii="宋体" w:hAnsi="宋体" w:cs="宋体"/>
          <w:sz w:val="28"/>
          <w:szCs w:val="28"/>
        </w:rPr>
      </w:pPr>
      <w:r>
        <w:rPr>
          <w:rFonts w:hint="eastAsia" w:ascii="宋体" w:hAnsi="宋体" w:cs="宋体"/>
          <w:sz w:val="28"/>
          <w:szCs w:val="28"/>
        </w:rPr>
        <w:t>1、车辆行驶证年审:(1)车辆目标责任人(驾驶员)到公司安全部门交纳车辆交强险; (2)凭机动车交通事故责任强制险保单副本到公司车管部门填写车辆年审表; (3) 驾驶员将车辆开到机动车安全检测中心上线检测; (4) 驾驶员凭检测报告合格单、交强险保单副本、身份证复印件随同行驶证到车辆管理所设置窗口打印车辆年审合格标志和签章。</w:t>
      </w:r>
    </w:p>
    <w:p>
      <w:pPr>
        <w:spacing w:line="560" w:lineRule="exact"/>
        <w:ind w:firstLine="560" w:firstLineChars="200"/>
        <w:rPr>
          <w:rFonts w:ascii="宋体" w:hAnsi="宋体" w:cs="宋体"/>
          <w:sz w:val="28"/>
          <w:szCs w:val="28"/>
        </w:rPr>
      </w:pPr>
      <w:r>
        <w:rPr>
          <w:rFonts w:hint="eastAsia" w:ascii="宋体" w:hAnsi="宋体" w:cs="宋体"/>
          <w:sz w:val="28"/>
          <w:szCs w:val="28"/>
        </w:rPr>
        <w:t>2、车辆道路运输证年审: (1)车辆目标责任人(驾驶员)凭车辆行驶证和道路运输证将车辆开到检测站上线检测; (2)驾驶员将汽车综合性能检测报告单、车辆行驶证复印件、车辆二级维护竣工出厂合格证一并交回公司车管部门; (3) 由公司经营部门业务人员到行政服务大厅运管所设置窗口打印新的道路运输证和道路客运班线经营许可证明。</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车辆技术等级及类型等级评定流程</w:t>
      </w:r>
    </w:p>
    <w:p>
      <w:pPr>
        <w:spacing w:line="560" w:lineRule="exact"/>
        <w:ind w:firstLine="560" w:firstLineChars="200"/>
        <w:rPr>
          <w:rFonts w:ascii="宋体" w:hAnsi="宋体" w:cs="宋体"/>
          <w:sz w:val="28"/>
          <w:szCs w:val="28"/>
        </w:rPr>
      </w:pPr>
      <w:r>
        <w:rPr>
          <w:rFonts w:hint="eastAsia" w:ascii="宋体" w:hAnsi="宋体" w:cs="宋体"/>
          <w:sz w:val="28"/>
          <w:szCs w:val="28"/>
        </w:rPr>
        <w:t>1、车辆技术等级评定:车辆技术等级评定与车辆道路运输证年审同步进行。</w:t>
      </w:r>
    </w:p>
    <w:p>
      <w:pPr>
        <w:spacing w:line="560" w:lineRule="exact"/>
        <w:ind w:firstLine="560" w:firstLineChars="200"/>
        <w:rPr>
          <w:rFonts w:ascii="宋体" w:hAnsi="宋体" w:cs="宋体"/>
          <w:sz w:val="28"/>
          <w:szCs w:val="28"/>
        </w:rPr>
      </w:pPr>
      <w:r>
        <w:rPr>
          <w:rFonts w:hint="eastAsia" w:ascii="宋体" w:hAnsi="宋体" w:cs="宋体"/>
          <w:sz w:val="28"/>
          <w:szCs w:val="28"/>
        </w:rPr>
        <w:t>2、车辆类型等级评定: (1)车辆目标责任人(驾驶员)将汽车综合性能检测报告单复印件、车辆行驶证复印件、道路客运班线经营许可证明复印件交公司经营部门;(2)由公司车管部业务人员填写《营运客车类型等级评定(复核)表》;(3)公司经营部门人员随同驾驶员一起将车辆开至运管局，由运管所维修科人员上车查验复核车辆等级评定的相关项目; (4)由公司经营部门人员到行政服务大厅运管所设置窗口打印已评定类型等级新的道路运输证和道路客运班线经营许可证明。</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第五条 </w:t>
      </w:r>
      <w:r>
        <w:rPr>
          <w:rFonts w:hint="eastAsia" w:ascii="宋体" w:hAnsi="宋体" w:cs="宋体"/>
          <w:sz w:val="28"/>
          <w:szCs w:val="28"/>
        </w:rPr>
        <w:t xml:space="preserve"> 车辆技术改造流程</w:t>
      </w:r>
    </w:p>
    <w:p>
      <w:pPr>
        <w:spacing w:line="560" w:lineRule="exact"/>
        <w:ind w:firstLine="560" w:firstLineChars="200"/>
        <w:rPr>
          <w:rFonts w:ascii="宋体" w:hAnsi="宋体" w:cs="宋体"/>
          <w:sz w:val="28"/>
          <w:szCs w:val="28"/>
        </w:rPr>
      </w:pPr>
      <w:r>
        <w:rPr>
          <w:rFonts w:hint="eastAsia" w:ascii="宋体" w:hAnsi="宋体" w:cs="宋体"/>
          <w:sz w:val="28"/>
          <w:szCs w:val="28"/>
        </w:rPr>
        <w:t>车辆改装和改造必须事前进行技术经济论证，符合技术可靠、经济上合理的原则。</w:t>
      </w:r>
    </w:p>
    <w:p>
      <w:pPr>
        <w:spacing w:line="560" w:lineRule="exact"/>
        <w:ind w:firstLine="560" w:firstLineChars="200"/>
        <w:rPr>
          <w:rFonts w:ascii="宋体" w:hAnsi="宋体" w:cs="宋体"/>
          <w:sz w:val="28"/>
          <w:szCs w:val="28"/>
        </w:rPr>
      </w:pPr>
      <w:r>
        <w:rPr>
          <w:rFonts w:hint="eastAsia" w:ascii="宋体" w:hAnsi="宋体" w:cs="宋体"/>
          <w:sz w:val="28"/>
          <w:szCs w:val="28"/>
        </w:rPr>
        <w:t>1、运营车辆凡需改装或总成及零部件进行技术改造的,公司必经向道路运输管理机构申请,并附改装、改造方案及承改企业资质、当地公安车管部门的批准书,报省级道路运输管理机构审批,批准后方可改装、改造。</w:t>
      </w:r>
    </w:p>
    <w:p>
      <w:pPr>
        <w:spacing w:line="560" w:lineRule="exact"/>
        <w:ind w:firstLine="560" w:firstLineChars="200"/>
        <w:rPr>
          <w:rFonts w:ascii="宋体" w:hAnsi="宋体" w:cs="宋体"/>
          <w:sz w:val="28"/>
          <w:szCs w:val="28"/>
        </w:rPr>
      </w:pPr>
      <w:r>
        <w:rPr>
          <w:rFonts w:hint="eastAsia" w:ascii="宋体" w:hAnsi="宋体" w:cs="宋体"/>
          <w:sz w:val="28"/>
          <w:szCs w:val="28"/>
        </w:rPr>
        <w:t>2、改装、改造后凭承改厂的出厂合格证和公安车管部门的行驶证，经车籍所在地道路运输道路机构技术审查合格后方可营运。</w:t>
      </w:r>
    </w:p>
    <w:p>
      <w:pPr>
        <w:spacing w:line="560" w:lineRule="exact"/>
        <w:ind w:firstLine="560" w:firstLineChars="200"/>
        <w:rPr>
          <w:rFonts w:ascii="宋体" w:hAnsi="宋体" w:cs="宋体"/>
          <w:sz w:val="28"/>
          <w:szCs w:val="28"/>
        </w:rPr>
      </w:pPr>
      <w:r>
        <w:rPr>
          <w:rFonts w:hint="eastAsia" w:ascii="宋体" w:hAnsi="宋体" w:cs="宋体"/>
          <w:sz w:val="28"/>
          <w:szCs w:val="28"/>
        </w:rPr>
        <w:t>3、凡有下列情况之一的，必须根据规定办理技术改造手续;(1)改变车身颜色或图案;(2)更换发动机，更换发动机机体或发动机总成; (3)因故损坏无法修复，更换车身或车架;(4)因质量问题，制造(改装)厂:更换同型号发动机、车身、车架。</w:t>
      </w:r>
    </w:p>
    <w:p>
      <w:pPr>
        <w:spacing w:line="560" w:lineRule="exact"/>
        <w:ind w:firstLine="560" w:firstLineChars="200"/>
        <w:rPr>
          <w:rFonts w:ascii="宋体" w:hAnsi="宋体" w:cs="宋体"/>
          <w:sz w:val="28"/>
          <w:szCs w:val="28"/>
        </w:rPr>
      </w:pPr>
      <w:r>
        <w:rPr>
          <w:rFonts w:hint="eastAsia" w:ascii="宋体" w:hAnsi="宋体" w:cs="宋体"/>
          <w:sz w:val="28"/>
          <w:szCs w:val="28"/>
        </w:rPr>
        <w:t>4、公司车辆技术管理部广应将技改后的资料和证件复印存档，以备查验。</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车辆下线及报废流程</w:t>
      </w:r>
    </w:p>
    <w:p>
      <w:pPr>
        <w:spacing w:line="560" w:lineRule="exact"/>
        <w:ind w:firstLine="560" w:firstLineChars="200"/>
        <w:rPr>
          <w:rFonts w:ascii="宋体" w:hAnsi="宋体" w:cs="宋体"/>
          <w:sz w:val="28"/>
          <w:szCs w:val="28"/>
        </w:rPr>
      </w:pPr>
      <w:r>
        <w:rPr>
          <w:rFonts w:hint="eastAsia" w:ascii="宋体" w:hAnsi="宋体" w:cs="宋体"/>
          <w:sz w:val="28"/>
          <w:szCs w:val="28"/>
        </w:rPr>
        <w:t>1、车辆下线及报废的条件:</w:t>
      </w:r>
    </w:p>
    <w:p>
      <w:pPr>
        <w:spacing w:line="560" w:lineRule="exact"/>
        <w:ind w:firstLine="560" w:firstLineChars="200"/>
        <w:rPr>
          <w:rFonts w:ascii="宋体" w:hAnsi="宋体" w:cs="宋体"/>
          <w:sz w:val="28"/>
          <w:szCs w:val="28"/>
        </w:rPr>
      </w:pPr>
      <w:r>
        <w:rPr>
          <w:rFonts w:hint="eastAsia" w:ascii="宋体" w:hAnsi="宋体" w:cs="宋体"/>
          <w:sz w:val="28"/>
          <w:szCs w:val="28"/>
        </w:rPr>
        <w:t>(1)对达到国家规定的报废标准或检测不符合国家规定的技术标准要求的客运车辆，必须进行报废;</w:t>
      </w:r>
    </w:p>
    <w:p>
      <w:pPr>
        <w:spacing w:line="560" w:lineRule="exact"/>
        <w:ind w:firstLine="560" w:firstLineChars="200"/>
        <w:rPr>
          <w:rFonts w:ascii="宋体" w:hAnsi="宋体" w:cs="宋体"/>
          <w:sz w:val="28"/>
          <w:szCs w:val="28"/>
        </w:rPr>
      </w:pPr>
      <w:r>
        <w:rPr>
          <w:rFonts w:hint="eastAsia" w:ascii="宋体" w:hAnsi="宋体" w:cs="宋体"/>
          <w:sz w:val="28"/>
          <w:szCs w:val="28"/>
        </w:rPr>
        <w:t>(2)对车辆类型、技术等级不能满足相应客运班线、运输方式要求的客运车辆，必须进行下线或报废。</w:t>
      </w:r>
    </w:p>
    <w:p>
      <w:pPr>
        <w:spacing w:line="560" w:lineRule="exact"/>
        <w:ind w:firstLine="560" w:firstLineChars="200"/>
        <w:rPr>
          <w:rFonts w:ascii="宋体" w:hAnsi="宋体" w:cs="宋体"/>
          <w:sz w:val="28"/>
          <w:szCs w:val="28"/>
        </w:rPr>
      </w:pPr>
      <w:r>
        <w:rPr>
          <w:rFonts w:hint="eastAsia" w:ascii="宋体" w:hAnsi="宋体" w:cs="宋体"/>
          <w:sz w:val="28"/>
          <w:szCs w:val="28"/>
        </w:rPr>
        <w:t>(3)对不符合客运条件的车辆，破旧老化的客运车辆。必须进行报废。</w:t>
      </w:r>
    </w:p>
    <w:p>
      <w:pPr>
        <w:spacing w:line="560" w:lineRule="exact"/>
        <w:ind w:firstLine="560" w:firstLineChars="200"/>
        <w:rPr>
          <w:rFonts w:ascii="宋体" w:hAnsi="宋体" w:cs="宋体"/>
          <w:sz w:val="28"/>
          <w:szCs w:val="28"/>
        </w:rPr>
      </w:pPr>
      <w:r>
        <w:rPr>
          <w:rFonts w:hint="eastAsia" w:ascii="宋体" w:hAnsi="宋体" w:cs="宋体"/>
          <w:sz w:val="28"/>
          <w:szCs w:val="28"/>
        </w:rPr>
        <w:t>2、具体流程:</w:t>
      </w:r>
    </w:p>
    <w:p>
      <w:pPr>
        <w:spacing w:line="560" w:lineRule="exact"/>
        <w:ind w:firstLine="560" w:firstLineChars="200"/>
        <w:rPr>
          <w:rFonts w:ascii="宋体" w:hAnsi="宋体" w:cs="宋体"/>
          <w:sz w:val="28"/>
          <w:szCs w:val="28"/>
        </w:rPr>
      </w:pPr>
      <w:r>
        <w:rPr>
          <w:rFonts w:hint="eastAsia" w:ascii="宋体" w:hAnsi="宋体" w:cs="宋体"/>
          <w:sz w:val="28"/>
          <w:szCs w:val="28"/>
        </w:rPr>
        <w:t>(1)对达到报废年限车辆，由驾驶员将车开至拆解站, 将车辆行驶证交回收公司;对允许下线的车辆,驾驶员必须完好无损交回车辆及随车证件，由公司上报行业管理部门批复同意后方可办理下线转户手续;</w:t>
      </w:r>
    </w:p>
    <w:p>
      <w:pPr>
        <w:spacing w:line="560" w:lineRule="exact"/>
        <w:ind w:firstLine="560" w:firstLineChars="200"/>
        <w:rPr>
          <w:rFonts w:ascii="宋体" w:hAnsi="宋体" w:cs="宋体"/>
          <w:sz w:val="28"/>
          <w:szCs w:val="28"/>
        </w:rPr>
      </w:pPr>
      <w:r>
        <w:rPr>
          <w:rFonts w:hint="eastAsia" w:ascii="宋体" w:hAnsi="宋体" w:cs="宋体"/>
          <w:sz w:val="28"/>
          <w:szCs w:val="28"/>
        </w:rPr>
        <w:t>(2)车辆报废后的注销手续由回收公司人员将车辆登记证书、号牌、行驶证交公安车辆管理所办理车辆注销;</w:t>
      </w:r>
    </w:p>
    <w:p>
      <w:pPr>
        <w:spacing w:line="560" w:lineRule="exact"/>
        <w:ind w:firstLine="560" w:firstLineChars="200"/>
        <w:rPr>
          <w:rFonts w:ascii="宋体" w:hAnsi="宋体" w:cs="宋体"/>
          <w:sz w:val="28"/>
          <w:szCs w:val="28"/>
        </w:rPr>
      </w:pPr>
      <w:r>
        <w:rPr>
          <w:rFonts w:hint="eastAsia" w:ascii="宋体" w:hAnsi="宋体" w:cs="宋体"/>
          <w:sz w:val="28"/>
          <w:szCs w:val="28"/>
        </w:rPr>
        <w:t>(3)车辆报废回收证明及注销证明必须交由公司车管部存档备查;车管部负责建立报废车辆登记台帐。</w:t>
      </w:r>
    </w:p>
    <w:p>
      <w:pPr>
        <w:pStyle w:val="3"/>
        <w:keepNext w:val="0"/>
        <w:keepLines w:val="0"/>
        <w:spacing w:line="560" w:lineRule="exact"/>
        <w:ind w:firstLine="1687" w:firstLineChars="600"/>
        <w:rPr>
          <w:rFonts w:ascii="宋体" w:hAnsi="宋体" w:eastAsia="宋体" w:cs="宋体"/>
          <w:b/>
          <w:bCs w:val="0"/>
          <w:color w:val="auto"/>
          <w:sz w:val="28"/>
          <w:szCs w:val="28"/>
        </w:rPr>
      </w:pPr>
      <w:bookmarkStart w:id="540" w:name="_Toc126414463"/>
      <w:r>
        <w:rPr>
          <w:rFonts w:hint="eastAsia" w:ascii="宋体" w:hAnsi="宋体" w:eastAsia="宋体" w:cs="宋体"/>
          <w:b/>
          <w:bCs w:val="0"/>
          <w:color w:val="auto"/>
          <w:sz w:val="28"/>
          <w:szCs w:val="28"/>
        </w:rPr>
        <w:t>第十章  超长客运途中安全检查与休息服务点管理规定</w:t>
      </w:r>
      <w:bookmarkEnd w:id="540"/>
    </w:p>
    <w:p>
      <w:pPr>
        <w:spacing w:line="560" w:lineRule="exact"/>
        <w:ind w:firstLine="560" w:firstLineChars="200"/>
        <w:rPr>
          <w:rFonts w:ascii="宋体" w:hAnsi="宋体" w:cs="宋体"/>
          <w:sz w:val="28"/>
          <w:szCs w:val="28"/>
        </w:rPr>
      </w:pPr>
      <w:r>
        <w:rPr>
          <w:rFonts w:hint="eastAsia" w:ascii="宋体" w:hAnsi="宋体" w:cs="宋体"/>
          <w:sz w:val="28"/>
          <w:szCs w:val="28"/>
        </w:rPr>
        <w:t>为进一步强化超长客运安全管理，提高超长线道路旅客运输服务质量，增强服务意识，规范车辆和途中休息服务点的服务标准和经营行为，保障旅客的合法权益，发挥途中休息服务点的安全监督职能和服务功能，根据行业管理部门的要求和公司超长客运运输的实际情况，特制定本管理规定。</w:t>
      </w:r>
    </w:p>
    <w:p>
      <w:pPr>
        <w:pStyle w:val="4"/>
        <w:keepNext w:val="0"/>
        <w:keepLines w:val="0"/>
        <w:spacing w:before="0" w:after="0" w:line="560" w:lineRule="exact"/>
        <w:rPr>
          <w:rFonts w:ascii="宋体" w:hAnsi="宋体" w:eastAsia="宋体" w:cs="宋体"/>
          <w:sz w:val="28"/>
          <w:szCs w:val="28"/>
        </w:rPr>
      </w:pPr>
      <w:bookmarkStart w:id="541" w:name="_Toc126414464"/>
      <w:r>
        <w:rPr>
          <w:rFonts w:hint="eastAsia" w:ascii="宋体" w:hAnsi="宋体" w:eastAsia="宋体" w:cs="宋体"/>
          <w:sz w:val="28"/>
          <w:szCs w:val="28"/>
        </w:rPr>
        <w:t>第一节  总  则</w:t>
      </w:r>
      <w:bookmarkEnd w:id="541"/>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凡从事运距在800km以上道路旅客运输经营的车辆必须遵守本规定。</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公司对开行的超长线路经过实地考察后，统一设置南下超长客运线路的途中安全检查与休息服务点，统一签定安全检查与及休息服务协议。</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途中安全检查与休息服务点的功能是对超长线安全运输的监督并向旅客和车辆提供休息服务。</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途中安全检查与休息服务点本着“统一规划、统一管理、统一标准”的原则设置，由公司安全部门负责组织实施。</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第五条  </w:t>
      </w:r>
      <w:r>
        <w:rPr>
          <w:rFonts w:hint="eastAsia" w:ascii="宋体" w:hAnsi="宋体" w:cs="宋体"/>
          <w:sz w:val="28"/>
          <w:szCs w:val="28"/>
        </w:rPr>
        <w:t>途中安全检查与休息服务点应坚持以人为本、安全第一的宗旨依法经营、诚实信用、明码实价、公平竞争、优质服务以保证车辆平安和满足旅客出行需要的便民原则。</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途中安全检查与休息服务点的安全检查人员由集团公司指派或委托休息服务点安排人员，安全检查人员应经过培训后到岗任职。</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公司所属超长客运车辆运行途中必须到公司设置的途中安全检查与休息服务点进行休息并接受安全检查。</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公司对当日发出的超长线车辆应建立运行时间内车辆到休息点休息并接受安全检查确认制度，落实专人负责此项工作，以保证车辆按规定进入公司统一设置的途中安全检查与服务点进行安全检查和休息。</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公司对未按规定到点接受安全检查和休息的要及时查明原因，对无正当理由不接受安全检查和到休息点休息的要责令改正并进行处罚，对伪造安全检查印章的行为要严肃处理。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第十条</w:t>
      </w:r>
      <w:r>
        <w:rPr>
          <w:rFonts w:hint="eastAsia" w:ascii="宋体" w:hAnsi="宋体" w:cs="宋体"/>
          <w:sz w:val="28"/>
          <w:szCs w:val="28"/>
        </w:rPr>
        <w:t xml:space="preserve">  公司定期对途中安全检查与休息服务点的工作进行检查，向驾驶员、旅客开展对途中安全检查与休息服务点的安全检查工作与服务质量进行抽样调查，并及时向公司和安全检查与休息服务点进行通报，以提高安全检查与休息服务点的工作质量。</w:t>
      </w:r>
    </w:p>
    <w:p>
      <w:pPr>
        <w:pStyle w:val="4"/>
        <w:keepNext w:val="0"/>
        <w:keepLines w:val="0"/>
        <w:spacing w:before="0" w:after="0" w:line="560" w:lineRule="exact"/>
        <w:rPr>
          <w:rFonts w:ascii="宋体" w:hAnsi="宋体" w:eastAsia="宋体" w:cs="宋体"/>
          <w:sz w:val="28"/>
          <w:szCs w:val="28"/>
        </w:rPr>
      </w:pPr>
      <w:bookmarkStart w:id="542" w:name="_Toc126414465"/>
      <w:r>
        <w:rPr>
          <w:rFonts w:hint="eastAsia" w:ascii="宋体" w:hAnsi="宋体" w:eastAsia="宋体" w:cs="宋体"/>
          <w:sz w:val="28"/>
          <w:szCs w:val="28"/>
        </w:rPr>
        <w:t>第二节  途中安全检查与休息服务点设置要求</w:t>
      </w:r>
      <w:bookmarkEnd w:id="542"/>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第十一条 </w:t>
      </w:r>
      <w:r>
        <w:rPr>
          <w:rFonts w:hint="eastAsia" w:ascii="宋体" w:hAnsi="宋体" w:cs="宋体"/>
          <w:sz w:val="28"/>
          <w:szCs w:val="28"/>
        </w:rPr>
        <w:t xml:space="preserve"> 途中安全检查与休息服务点的设置应科学、合理，安全检查与休息服务点地理位置的选择必须以方便驾驶员和旅客为原则，服从公司管理，接受行业管理部门的监督。</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第十二条</w:t>
      </w:r>
      <w:r>
        <w:rPr>
          <w:rFonts w:hint="eastAsia" w:ascii="宋体" w:hAnsi="宋体" w:cs="宋体"/>
          <w:sz w:val="28"/>
          <w:szCs w:val="28"/>
        </w:rPr>
        <w:t xml:space="preserve">  途中安全检查与休息服务点应坚持“安全第一，旅客至上”的服务宗旨，依法诚信经营，以优质的服务尽力满足出行旅客的各项需求，对旅客作出服务承诺并公示。</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第十三条</w:t>
      </w:r>
      <w:r>
        <w:rPr>
          <w:rFonts w:hint="eastAsia" w:ascii="宋体" w:hAnsi="宋体" w:cs="宋体"/>
          <w:sz w:val="28"/>
          <w:szCs w:val="28"/>
        </w:rPr>
        <w:t xml:space="preserve">  途中安全检查与休息服务点应具备同时停靠8辆50座以上大客车的停车场地，沿公路边设置有围墙或其它安全防护措施，配备专职现场秩序管理人员，保障车辆停靠后财产和旅客的人身安全。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第十四条</w:t>
      </w:r>
      <w:r>
        <w:rPr>
          <w:rFonts w:hint="eastAsia" w:ascii="宋体" w:hAnsi="宋体" w:cs="宋体"/>
          <w:sz w:val="28"/>
          <w:szCs w:val="28"/>
        </w:rPr>
        <w:t xml:space="preserve">  途中安全检查与休息服务点应具备200人以上同时就餐的接纳能力和配套的洗漱间、卫生间和旅客休息场所，驾驶员休息室不得少于3个标准间6个床位，并确保环境的清洁卫生。</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第十五条</w:t>
      </w:r>
      <w:r>
        <w:rPr>
          <w:rFonts w:hint="eastAsia" w:ascii="宋体" w:hAnsi="宋体" w:cs="宋体"/>
          <w:sz w:val="28"/>
          <w:szCs w:val="28"/>
        </w:rPr>
        <w:t xml:space="preserve">  途中安全检查与休息服务点应加强对从业人员的业务培训和素质教育，做到用语文明、待客礼貌、服务热情周到，严禁态度粗暴，服务质量低劣，更不能有打骂旅客的行为。</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第十六条</w:t>
      </w:r>
      <w:r>
        <w:rPr>
          <w:rFonts w:hint="eastAsia" w:ascii="宋体" w:hAnsi="宋体" w:cs="宋体"/>
          <w:sz w:val="28"/>
          <w:szCs w:val="28"/>
        </w:rPr>
        <w:t xml:space="preserve">  途中安全检查与休息服务点应明码实价消费，禁止发生收取厕所费以及巧立名目收费和强制旅客消费的其它行为。</w:t>
      </w:r>
    </w:p>
    <w:p>
      <w:pPr>
        <w:spacing w:line="56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b/>
          <w:bCs/>
          <w:sz w:val="28"/>
          <w:szCs w:val="28"/>
        </w:rPr>
        <w:t>第十七条</w:t>
      </w:r>
      <w:r>
        <w:rPr>
          <w:rFonts w:hint="eastAsia" w:ascii="宋体" w:hAnsi="宋体" w:cs="宋体"/>
          <w:sz w:val="28"/>
          <w:szCs w:val="28"/>
        </w:rPr>
        <w:t xml:space="preserve">  途中安全检查与休息服务点应按照安全检查与休息服务功能的要求应配备安全检查人员、秩序管理员、厨师、服务员，所有人员必须经过培训后方能上岗。</w:t>
      </w:r>
    </w:p>
    <w:p>
      <w:pPr>
        <w:pStyle w:val="4"/>
        <w:keepNext w:val="0"/>
        <w:keepLines w:val="0"/>
        <w:spacing w:before="0" w:after="0" w:line="560" w:lineRule="exact"/>
        <w:rPr>
          <w:rFonts w:ascii="宋体" w:hAnsi="宋体" w:eastAsia="宋体" w:cs="宋体"/>
          <w:sz w:val="28"/>
          <w:szCs w:val="28"/>
        </w:rPr>
      </w:pPr>
      <w:bookmarkStart w:id="543" w:name="_Toc126414466"/>
      <w:r>
        <w:rPr>
          <w:rFonts w:hint="eastAsia" w:ascii="宋体" w:hAnsi="宋体" w:eastAsia="宋体" w:cs="宋体"/>
          <w:sz w:val="28"/>
          <w:szCs w:val="28"/>
        </w:rPr>
        <w:t>第三节  途中安全检查与休息服务点安全职责</w:t>
      </w:r>
      <w:bookmarkEnd w:id="543"/>
    </w:p>
    <w:p>
      <w:pPr>
        <w:spacing w:line="560" w:lineRule="exact"/>
        <w:ind w:firstLine="562" w:firstLineChars="200"/>
        <w:rPr>
          <w:rFonts w:ascii="宋体" w:hAnsi="宋体" w:cs="宋体"/>
          <w:sz w:val="28"/>
          <w:szCs w:val="28"/>
        </w:rPr>
      </w:pPr>
      <w:r>
        <w:rPr>
          <w:rFonts w:hint="eastAsia" w:ascii="宋体" w:hAnsi="宋体" w:cs="宋体"/>
          <w:b/>
          <w:bCs/>
          <w:sz w:val="28"/>
          <w:szCs w:val="28"/>
        </w:rPr>
        <w:t>第十八条</w:t>
      </w:r>
      <w:r>
        <w:rPr>
          <w:rFonts w:hint="eastAsia" w:ascii="宋体" w:hAnsi="宋体" w:cs="宋体"/>
          <w:sz w:val="28"/>
          <w:szCs w:val="28"/>
        </w:rPr>
        <w:t xml:space="preserve">  遵守安全生产法律法规，加强途中安全检查与休息服务点安全生产管理，接受政府、相关部门及公司的监督管理。</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第十九条</w:t>
      </w:r>
      <w:r>
        <w:rPr>
          <w:rFonts w:hint="eastAsia" w:ascii="宋体" w:hAnsi="宋体" w:cs="宋体"/>
          <w:sz w:val="28"/>
          <w:szCs w:val="28"/>
        </w:rPr>
        <w:t xml:space="preserve">  保障途中安全检查与休息服务点安全生产所必需的资金投入，组织从业人员参加安全生产教育和培训。</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第二十条</w:t>
      </w:r>
      <w:r>
        <w:rPr>
          <w:rFonts w:hint="eastAsia" w:ascii="宋体" w:hAnsi="宋体" w:cs="宋体"/>
          <w:sz w:val="28"/>
          <w:szCs w:val="28"/>
        </w:rPr>
        <w:t xml:space="preserve">  配备安全检查与休息服务相适应的现场秩序管理员、安全检查人员，监督安全检查人员对进点车辆进行安全检查工作开展，并如实认真填写检查记录，督促建立完善安全检查各项软件资料，定期向公司通报车辆接受安全检查及驾驶员休息情况。</w:t>
      </w:r>
      <w:r>
        <w:rPr>
          <w:rFonts w:hint="eastAsia" w:ascii="宋体" w:hAnsi="宋体" w:cs="宋体"/>
          <w:sz w:val="28"/>
          <w:szCs w:val="28"/>
        </w:rPr>
        <w:br w:type="textWrapping"/>
      </w:r>
      <w:r>
        <w:rPr>
          <w:rFonts w:hint="eastAsia" w:ascii="宋体" w:hAnsi="宋体" w:cs="宋体"/>
          <w:sz w:val="28"/>
          <w:szCs w:val="28"/>
        </w:rPr>
        <w:t xml:space="preserve">    </w:t>
      </w:r>
      <w:r>
        <w:rPr>
          <w:rFonts w:hint="eastAsia" w:ascii="宋体" w:hAnsi="宋体" w:cs="宋体"/>
          <w:b/>
          <w:bCs/>
          <w:sz w:val="28"/>
          <w:szCs w:val="28"/>
        </w:rPr>
        <w:t>第二十一条</w:t>
      </w:r>
      <w:r>
        <w:rPr>
          <w:rFonts w:hint="eastAsia" w:ascii="宋体" w:hAnsi="宋体" w:cs="宋体"/>
          <w:sz w:val="28"/>
          <w:szCs w:val="28"/>
        </w:rPr>
        <w:t xml:space="preserve">  如实告知从业人员作业场所和工作岗位存在的危险、危害因素、防范措施和事故应急措施，教育职工自觉承担安全生产义务。</w:t>
      </w:r>
      <w:r>
        <w:rPr>
          <w:rFonts w:hint="eastAsia" w:ascii="宋体" w:hAnsi="宋体" w:cs="宋体"/>
          <w:sz w:val="28"/>
          <w:szCs w:val="28"/>
        </w:rPr>
        <w:br w:type="textWrapping"/>
      </w:r>
      <w:r>
        <w:rPr>
          <w:rFonts w:hint="eastAsia" w:ascii="宋体" w:hAnsi="宋体" w:cs="宋体"/>
          <w:sz w:val="28"/>
          <w:szCs w:val="28"/>
        </w:rPr>
        <w:t xml:space="preserve">   </w:t>
      </w:r>
      <w:r>
        <w:rPr>
          <w:rFonts w:hint="eastAsia" w:ascii="宋体" w:hAnsi="宋体" w:cs="宋体"/>
          <w:b/>
          <w:bCs/>
          <w:sz w:val="28"/>
          <w:szCs w:val="28"/>
        </w:rPr>
        <w:t xml:space="preserve"> 第二十二条 </w:t>
      </w:r>
      <w:r>
        <w:rPr>
          <w:rFonts w:hint="eastAsia" w:ascii="宋体" w:hAnsi="宋体" w:cs="宋体"/>
          <w:sz w:val="28"/>
          <w:szCs w:val="28"/>
        </w:rPr>
        <w:t xml:space="preserve"> 为从业人员提供符合国家标准或行业标准的劳动防护用品，并监督教育从业人员按照规定佩戴使用。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第二十三条</w:t>
      </w:r>
      <w:r>
        <w:rPr>
          <w:rFonts w:hint="eastAsia" w:ascii="宋体" w:hAnsi="宋体" w:cs="宋体"/>
          <w:sz w:val="28"/>
          <w:szCs w:val="28"/>
        </w:rPr>
        <w:t xml:space="preserve">  严格执行对公司进点车辆的安全监督职责，对驾驶员的违规行为及时制止并纠正，发现严重的违规行为立即向公司汇报，严禁为驾驶员违规违纪提供条件。</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第二十四条</w:t>
      </w:r>
      <w:r>
        <w:rPr>
          <w:rFonts w:hint="eastAsia" w:ascii="宋体" w:hAnsi="宋体" w:cs="宋体"/>
          <w:sz w:val="28"/>
          <w:szCs w:val="28"/>
        </w:rPr>
        <w:t xml:space="preserve">  认真执行国家《食品卫生法》和公司《餐饮食品卫生安全管理规定》，做好饮食与环境卫生，保障驾驶员、旅客的餐饮健康安全。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第二十五条</w:t>
      </w:r>
      <w:r>
        <w:rPr>
          <w:rFonts w:hint="eastAsia" w:ascii="宋体" w:hAnsi="宋体" w:cs="宋体"/>
          <w:sz w:val="28"/>
          <w:szCs w:val="28"/>
        </w:rPr>
        <w:t xml:space="preserve">  积极配合公司做好安全宣传，及时了解当地路况和气象变化动态，提示驾驶员安全行车。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第二十六条</w:t>
      </w:r>
      <w:r>
        <w:rPr>
          <w:rFonts w:hint="eastAsia" w:ascii="宋体" w:hAnsi="宋体" w:cs="宋体"/>
          <w:sz w:val="28"/>
          <w:szCs w:val="28"/>
        </w:rPr>
        <w:t xml:space="preserve">  应按规定配置消防灭火器材，提高从业人员的安全意识，预防火灾事故的发生。</w:t>
      </w:r>
    </w:p>
    <w:p>
      <w:pPr>
        <w:pStyle w:val="4"/>
        <w:keepNext w:val="0"/>
        <w:keepLines w:val="0"/>
        <w:spacing w:before="0" w:after="0" w:line="560" w:lineRule="exact"/>
        <w:rPr>
          <w:rFonts w:ascii="宋体" w:hAnsi="宋体" w:eastAsia="宋体" w:cs="宋体"/>
          <w:sz w:val="28"/>
          <w:szCs w:val="28"/>
        </w:rPr>
      </w:pPr>
      <w:bookmarkStart w:id="544" w:name="_Toc126414467"/>
      <w:r>
        <w:rPr>
          <w:rFonts w:hint="eastAsia" w:ascii="宋体" w:hAnsi="宋体" w:eastAsia="宋体" w:cs="宋体"/>
          <w:sz w:val="28"/>
          <w:szCs w:val="28"/>
        </w:rPr>
        <w:t>第四节  安全检查人员安全职责</w:t>
      </w:r>
      <w:bookmarkEnd w:id="544"/>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第二十七条 </w:t>
      </w:r>
      <w:r>
        <w:rPr>
          <w:rFonts w:hint="eastAsia" w:ascii="宋体" w:hAnsi="宋体" w:cs="宋体"/>
          <w:sz w:val="28"/>
          <w:szCs w:val="28"/>
        </w:rPr>
        <w:t xml:space="preserve"> </w:t>
      </w:r>
      <w:r>
        <w:rPr>
          <w:rFonts w:hint="eastAsia" w:ascii="宋体" w:hAnsi="宋体" w:cs="宋体"/>
          <w:kern w:val="0"/>
          <w:sz w:val="28"/>
          <w:szCs w:val="28"/>
        </w:rPr>
        <w:t>严格遵守和执行安全生产相关法律、法规、标准规范及公司、</w:t>
      </w:r>
      <w:r>
        <w:rPr>
          <w:rFonts w:hint="eastAsia" w:ascii="宋体" w:hAnsi="宋体" w:cs="宋体"/>
          <w:sz w:val="28"/>
          <w:szCs w:val="28"/>
        </w:rPr>
        <w:t>途中安全检查与休息服务点</w:t>
      </w:r>
      <w:r>
        <w:rPr>
          <w:rFonts w:hint="eastAsia" w:ascii="宋体" w:hAnsi="宋体" w:cs="宋体"/>
          <w:kern w:val="0"/>
          <w:sz w:val="28"/>
          <w:szCs w:val="28"/>
        </w:rPr>
        <w:t>规章制度，对</w:t>
      </w:r>
      <w:r>
        <w:rPr>
          <w:rFonts w:hint="eastAsia" w:ascii="宋体" w:hAnsi="宋体" w:cs="宋体"/>
          <w:sz w:val="28"/>
          <w:szCs w:val="28"/>
        </w:rPr>
        <w:t>途中安全检查与休息服务点</w:t>
      </w:r>
      <w:r>
        <w:rPr>
          <w:rFonts w:hint="eastAsia" w:ascii="宋体" w:hAnsi="宋体" w:cs="宋体"/>
          <w:kern w:val="0"/>
          <w:sz w:val="28"/>
          <w:szCs w:val="28"/>
        </w:rPr>
        <w:t>安全生产工作负岗位责任。</w:t>
      </w:r>
    </w:p>
    <w:p>
      <w:pPr>
        <w:spacing w:line="560" w:lineRule="exact"/>
        <w:ind w:firstLine="562" w:firstLineChars="200"/>
        <w:rPr>
          <w:rFonts w:ascii="宋体" w:hAnsi="宋体" w:cs="宋体"/>
          <w:color w:val="FF0000"/>
          <w:sz w:val="28"/>
          <w:szCs w:val="28"/>
        </w:rPr>
      </w:pPr>
      <w:r>
        <w:rPr>
          <w:rFonts w:hint="eastAsia" w:ascii="宋体" w:hAnsi="宋体" w:cs="宋体"/>
          <w:b/>
          <w:bCs/>
          <w:sz w:val="28"/>
          <w:szCs w:val="28"/>
        </w:rPr>
        <w:t>第二十八条</w:t>
      </w:r>
      <w:r>
        <w:rPr>
          <w:rFonts w:hint="eastAsia" w:ascii="宋体" w:hAnsi="宋体" w:cs="宋体"/>
          <w:sz w:val="28"/>
          <w:szCs w:val="28"/>
        </w:rPr>
        <w:t xml:space="preserve">  </w:t>
      </w:r>
      <w:r>
        <w:rPr>
          <w:rFonts w:hint="eastAsia" w:ascii="宋体" w:hAnsi="宋体" w:cs="宋体"/>
          <w:kern w:val="0"/>
          <w:sz w:val="28"/>
          <w:szCs w:val="28"/>
        </w:rPr>
        <w:t>按照“谁当班、谁检查、谁签字、谁负责”的原则，认真执行安全检查工作规定，</w:t>
      </w:r>
      <w:r>
        <w:rPr>
          <w:rFonts w:hint="eastAsia" w:ascii="宋体" w:hAnsi="宋体" w:cs="宋体"/>
          <w:sz w:val="28"/>
          <w:szCs w:val="28"/>
        </w:rPr>
        <w:t>严格对到点车辆进行检查，对检查中发现的隐患及时处理并作好记录，不合格的坚决不允许运行。严禁以权谋私，循私舞弊，不得敲诈刁难驾驶员。</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第二十九条</w:t>
      </w:r>
      <w:r>
        <w:rPr>
          <w:rFonts w:hint="eastAsia" w:ascii="宋体" w:hAnsi="宋体" w:cs="宋体"/>
          <w:sz w:val="28"/>
          <w:szCs w:val="28"/>
        </w:rPr>
        <w:t xml:space="preserve">  坚守工作岗位，遵守劳动纪律和操作规程，</w:t>
      </w:r>
      <w:r>
        <w:rPr>
          <w:rFonts w:hint="eastAsia" w:ascii="宋体" w:hAnsi="宋体" w:cs="宋体"/>
          <w:kern w:val="0"/>
          <w:sz w:val="28"/>
          <w:szCs w:val="28"/>
        </w:rPr>
        <w:t>不违章指挥、不违章操作，</w:t>
      </w:r>
      <w:r>
        <w:rPr>
          <w:rFonts w:hint="eastAsia" w:ascii="宋体" w:hAnsi="宋体" w:cs="宋体"/>
          <w:sz w:val="28"/>
          <w:szCs w:val="28"/>
        </w:rPr>
        <w:t>注意自身的安全保护，</w:t>
      </w:r>
      <w:r>
        <w:rPr>
          <w:rFonts w:hint="eastAsia" w:ascii="宋体" w:hAnsi="宋体" w:cs="宋体"/>
          <w:kern w:val="0"/>
          <w:sz w:val="28"/>
          <w:szCs w:val="28"/>
        </w:rPr>
        <w:t>及时发现、制止、报告违法违规行为。</w:t>
      </w:r>
    </w:p>
    <w:p>
      <w:pPr>
        <w:spacing w:line="560" w:lineRule="exact"/>
        <w:ind w:firstLine="562" w:firstLineChars="200"/>
        <w:rPr>
          <w:rFonts w:ascii="宋体" w:hAnsi="宋体" w:cs="宋体"/>
          <w:kern w:val="0"/>
          <w:sz w:val="28"/>
          <w:szCs w:val="28"/>
        </w:rPr>
      </w:pPr>
      <w:r>
        <w:rPr>
          <w:rFonts w:hint="eastAsia" w:ascii="宋体" w:hAnsi="宋体" w:cs="宋体"/>
          <w:b/>
          <w:bCs/>
          <w:sz w:val="28"/>
          <w:szCs w:val="28"/>
        </w:rPr>
        <w:t xml:space="preserve">第三十条  </w:t>
      </w:r>
      <w:r>
        <w:rPr>
          <w:rFonts w:hint="eastAsia" w:ascii="宋体" w:hAnsi="宋体" w:cs="宋体"/>
          <w:sz w:val="28"/>
          <w:szCs w:val="28"/>
        </w:rPr>
        <w:t>负责对进途中安全检查与休息服务点车辆认真如实登记，</w:t>
      </w:r>
      <w:r>
        <w:rPr>
          <w:rFonts w:hint="eastAsia" w:ascii="宋体" w:hAnsi="宋体" w:cs="宋体"/>
          <w:kern w:val="0"/>
          <w:sz w:val="28"/>
          <w:szCs w:val="28"/>
        </w:rPr>
        <w:t>作好岗位的原始记录，按规定如实正确填写各类检查表格，保持记录字迹清晰、内容全面、有序，并妥善保管，以便备查，妥善保管好安全检查印章，按规定每月向公司报送检查报表。</w:t>
      </w:r>
    </w:p>
    <w:p>
      <w:pPr>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 xml:space="preserve">第三十一条  </w:t>
      </w:r>
      <w:r>
        <w:rPr>
          <w:rFonts w:hint="eastAsia" w:ascii="宋体" w:hAnsi="宋体" w:cs="宋体"/>
          <w:kern w:val="0"/>
          <w:sz w:val="28"/>
          <w:szCs w:val="28"/>
        </w:rPr>
        <w:t xml:space="preserve"> 严格按照消防安全管理规定履行消防安全责任，杜绝本岗位工作范围内火灾事故的发生。</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第三十二条</w:t>
      </w:r>
      <w:r>
        <w:rPr>
          <w:rFonts w:hint="eastAsia" w:ascii="宋体" w:hAnsi="宋体" w:cs="宋体"/>
          <w:sz w:val="28"/>
          <w:szCs w:val="28"/>
        </w:rPr>
        <w:t xml:space="preserve">   完成上级临时交办的其他工作。</w:t>
      </w:r>
    </w:p>
    <w:p>
      <w:pPr>
        <w:pStyle w:val="4"/>
        <w:keepNext w:val="0"/>
        <w:keepLines w:val="0"/>
        <w:spacing w:before="0" w:after="0" w:line="560" w:lineRule="exact"/>
        <w:rPr>
          <w:rFonts w:ascii="宋体" w:hAnsi="宋体" w:eastAsia="宋体" w:cs="宋体"/>
          <w:sz w:val="28"/>
          <w:szCs w:val="28"/>
        </w:rPr>
      </w:pPr>
      <w:bookmarkStart w:id="545" w:name="_Toc126414468"/>
      <w:r>
        <w:rPr>
          <w:rFonts w:hint="eastAsia" w:ascii="宋体" w:hAnsi="宋体" w:eastAsia="宋体" w:cs="宋体"/>
          <w:sz w:val="28"/>
          <w:szCs w:val="28"/>
        </w:rPr>
        <w:t>第五节  安全检查内容</w:t>
      </w:r>
      <w:bookmarkEnd w:id="545"/>
    </w:p>
    <w:p>
      <w:pPr>
        <w:spacing w:line="560" w:lineRule="exact"/>
        <w:ind w:firstLine="562" w:firstLineChars="200"/>
        <w:jc w:val="left"/>
        <w:rPr>
          <w:rFonts w:ascii="宋体" w:hAnsi="宋体" w:cs="宋体"/>
          <w:sz w:val="28"/>
          <w:szCs w:val="28"/>
        </w:rPr>
      </w:pPr>
      <w:r>
        <w:rPr>
          <w:rFonts w:hint="eastAsia" w:ascii="宋体" w:hAnsi="宋体" w:cs="宋体"/>
          <w:b/>
          <w:bCs/>
          <w:sz w:val="28"/>
          <w:szCs w:val="28"/>
        </w:rPr>
        <w:t>第三十三条</w:t>
      </w:r>
      <w:r>
        <w:rPr>
          <w:rFonts w:hint="eastAsia" w:ascii="宋体" w:hAnsi="宋体" w:cs="宋体"/>
          <w:sz w:val="28"/>
          <w:szCs w:val="28"/>
        </w:rPr>
        <w:t xml:space="preserve">  检查驾驶员配备：驾驶员持有与所驾车辆、运行线路相吻合的驾驶证、从业资格证，进点驾驶员应与派车通知单上所填姓名相符。</w:t>
      </w:r>
    </w:p>
    <w:p>
      <w:pPr>
        <w:spacing w:line="560" w:lineRule="exact"/>
        <w:ind w:firstLine="562" w:firstLineChars="200"/>
        <w:jc w:val="left"/>
        <w:rPr>
          <w:rFonts w:ascii="宋体" w:hAnsi="宋体" w:cs="宋体"/>
          <w:sz w:val="28"/>
          <w:szCs w:val="28"/>
        </w:rPr>
      </w:pPr>
      <w:r>
        <w:rPr>
          <w:rFonts w:hint="eastAsia" w:ascii="宋体" w:hAnsi="宋体" w:cs="宋体"/>
          <w:b/>
          <w:bCs/>
          <w:sz w:val="28"/>
          <w:szCs w:val="28"/>
        </w:rPr>
        <w:t xml:space="preserve">第三十四条  </w:t>
      </w:r>
      <w:r>
        <w:rPr>
          <w:rFonts w:hint="eastAsia" w:ascii="宋体" w:hAnsi="宋体" w:cs="宋体"/>
          <w:sz w:val="28"/>
          <w:szCs w:val="28"/>
        </w:rPr>
        <w:t>检查营运手续：车辆行驶证、营运证、线路牌及附卡齐全有效并与车辆牌号相符，派车通知单、义务安全监督员合同齐全有效。</w:t>
      </w:r>
    </w:p>
    <w:p>
      <w:pPr>
        <w:spacing w:line="560" w:lineRule="exact"/>
        <w:ind w:firstLine="562" w:firstLineChars="200"/>
        <w:jc w:val="left"/>
        <w:rPr>
          <w:rFonts w:ascii="宋体" w:hAnsi="宋体" w:cs="宋体"/>
          <w:sz w:val="28"/>
          <w:szCs w:val="28"/>
        </w:rPr>
      </w:pPr>
      <w:r>
        <w:rPr>
          <w:rFonts w:hint="eastAsia" w:ascii="宋体" w:hAnsi="宋体" w:cs="宋体"/>
          <w:b/>
          <w:bCs/>
          <w:sz w:val="28"/>
          <w:szCs w:val="28"/>
        </w:rPr>
        <w:t>第三十五条</w:t>
      </w:r>
      <w:r>
        <w:rPr>
          <w:rFonts w:hint="eastAsia" w:ascii="宋体" w:hAnsi="宋体" w:cs="宋体"/>
          <w:sz w:val="28"/>
          <w:szCs w:val="28"/>
        </w:rPr>
        <w:t xml:space="preserve">  检查车辆装载：无超载、人货混装及“危险品”，有无私加座位。</w:t>
      </w:r>
    </w:p>
    <w:p>
      <w:pPr>
        <w:spacing w:line="560" w:lineRule="exact"/>
        <w:ind w:firstLine="562" w:firstLineChars="200"/>
        <w:jc w:val="left"/>
        <w:rPr>
          <w:rFonts w:ascii="宋体" w:hAnsi="宋体" w:cs="宋体"/>
          <w:sz w:val="28"/>
          <w:szCs w:val="28"/>
        </w:rPr>
      </w:pPr>
      <w:r>
        <w:rPr>
          <w:rFonts w:hint="eastAsia" w:ascii="宋体" w:hAnsi="宋体" w:cs="宋体"/>
          <w:b/>
          <w:bCs/>
          <w:sz w:val="28"/>
          <w:szCs w:val="28"/>
        </w:rPr>
        <w:t>第三十六条</w:t>
      </w:r>
      <w:r>
        <w:rPr>
          <w:rFonts w:hint="eastAsia" w:ascii="宋体" w:hAnsi="宋体" w:cs="宋体"/>
          <w:sz w:val="28"/>
          <w:szCs w:val="28"/>
        </w:rPr>
        <w:t xml:space="preserve">  检查随车安全设施设备：车载卫星监控设备在线并定位良好，无屏蔽及人为破坏痕迹，配备的灭火器（4KG两具），消防锤、三角木、防滑链、安全带等齐全有效。</w:t>
      </w:r>
    </w:p>
    <w:p>
      <w:pPr>
        <w:spacing w:line="560" w:lineRule="exact"/>
        <w:ind w:firstLine="562" w:firstLineChars="200"/>
        <w:jc w:val="left"/>
        <w:rPr>
          <w:rFonts w:ascii="宋体" w:hAnsi="宋体" w:cs="宋体"/>
          <w:sz w:val="28"/>
          <w:szCs w:val="28"/>
        </w:rPr>
      </w:pPr>
      <w:r>
        <w:rPr>
          <w:rFonts w:hint="eastAsia" w:ascii="宋体" w:hAnsi="宋体" w:cs="宋体"/>
          <w:b/>
          <w:bCs/>
          <w:sz w:val="28"/>
          <w:szCs w:val="28"/>
        </w:rPr>
        <w:t>第三十七条</w:t>
      </w:r>
      <w:r>
        <w:rPr>
          <w:rFonts w:hint="eastAsia" w:ascii="宋体" w:hAnsi="宋体" w:cs="宋体"/>
          <w:sz w:val="28"/>
          <w:szCs w:val="28"/>
        </w:rPr>
        <w:t xml:space="preserve">  检查车容车貌：车辆牌照完整无缺，车身各部机件齐全、完整，车内无垃圾、外部无污染，整洁干净。</w:t>
      </w:r>
    </w:p>
    <w:p>
      <w:pPr>
        <w:pStyle w:val="4"/>
        <w:keepNext w:val="0"/>
        <w:keepLines w:val="0"/>
        <w:spacing w:before="0" w:after="0" w:line="560" w:lineRule="exact"/>
        <w:rPr>
          <w:rFonts w:ascii="宋体" w:hAnsi="宋体" w:eastAsia="宋体" w:cs="宋体"/>
          <w:sz w:val="28"/>
          <w:szCs w:val="28"/>
        </w:rPr>
      </w:pPr>
      <w:bookmarkStart w:id="546" w:name="_Toc126414469"/>
      <w:r>
        <w:rPr>
          <w:rFonts w:hint="eastAsia" w:ascii="宋体" w:hAnsi="宋体" w:eastAsia="宋体" w:cs="宋体"/>
          <w:sz w:val="28"/>
          <w:szCs w:val="28"/>
        </w:rPr>
        <w:t>第六节  安检服务点餐饮食品卫生管理规定</w:t>
      </w:r>
      <w:bookmarkEnd w:id="546"/>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第三十八条</w:t>
      </w:r>
      <w:r>
        <w:rPr>
          <w:rFonts w:hint="eastAsia" w:ascii="宋体" w:hAnsi="宋体" w:cs="宋体"/>
          <w:sz w:val="28"/>
          <w:szCs w:val="28"/>
        </w:rPr>
        <w:t xml:space="preserve">  安全检查与休息服务点应取得卫生许可证，配备专职的食品卫生管理人员。</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第三十九条</w:t>
      </w:r>
      <w:r>
        <w:rPr>
          <w:rFonts w:hint="eastAsia" w:ascii="宋体" w:hAnsi="宋体" w:cs="宋体"/>
          <w:sz w:val="28"/>
          <w:szCs w:val="28"/>
        </w:rPr>
        <w:t xml:space="preserve">  安全检查与休息服务点从业人员应经过健康检查和培训，做到持证上岗。</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第四十条 </w:t>
      </w:r>
      <w:r>
        <w:rPr>
          <w:rFonts w:hint="eastAsia" w:ascii="宋体" w:hAnsi="宋体" w:cs="宋体"/>
          <w:sz w:val="28"/>
          <w:szCs w:val="28"/>
        </w:rPr>
        <w:t xml:space="preserve"> 安全检查与休息服务点应保持厨房、餐厅内外环境的清洁卫生，采取有效措施消除老鼠、蟑螂、苍蝇和其它有害昆虫及其孳生条件。</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第四十一条</w:t>
      </w:r>
      <w:r>
        <w:rPr>
          <w:rFonts w:hint="eastAsia" w:ascii="宋体" w:hAnsi="宋体" w:cs="宋体"/>
          <w:sz w:val="28"/>
          <w:szCs w:val="28"/>
        </w:rPr>
        <w:t xml:space="preserve">  安全检查与休息服务点禁止采购不符合国家有关卫生标准和规定的食品，贮存食品的场所、设备应当保持清洁；仓库应当通风良好；食品应分类、分架、隔墙、离地存放，并定期检查、处理变质或超过保质期限的食品。</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第四十二条</w:t>
      </w:r>
      <w:r>
        <w:rPr>
          <w:rFonts w:hint="eastAsia" w:ascii="宋体" w:hAnsi="宋体" w:cs="宋体"/>
          <w:sz w:val="28"/>
          <w:szCs w:val="28"/>
        </w:rPr>
        <w:t xml:space="preserve">  安全检查与休息服务点厨房墙壁应有1、5米以上的瓷砖或其他防水、防潮、可清洗的材料制成的墙裙；地面应由防水、不吸潮、可洗刷的材料建造，具有一定坡度，易于清洗；配备足够的照明、通风、排烟装置和有效的防蝇、防尘、防鼠以及污水排放和符合卫生要求的存放废弃物设施。</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第四十三条 </w:t>
      </w:r>
      <w:r>
        <w:rPr>
          <w:rFonts w:hint="eastAsia" w:ascii="宋体" w:hAnsi="宋体" w:cs="宋体"/>
          <w:sz w:val="28"/>
          <w:szCs w:val="28"/>
        </w:rPr>
        <w:t xml:space="preserve">  安全检查与休息服务点食品加工人员不得留长发、不留指甲，工作前应当用流动清水洗手；不得有面对食品打喷嚏、咳嗽及其他有碍食品卫生的行为；不得在厨房吸烟；服务人员应当穿着整洁的工作服；厨房操作人员要穿戴整洁的工作衣帽，头发应梳洗整齐并置于帽内。</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第四十四条</w:t>
      </w:r>
      <w:r>
        <w:rPr>
          <w:rFonts w:hint="eastAsia" w:ascii="宋体" w:hAnsi="宋体" w:cs="宋体"/>
          <w:sz w:val="28"/>
          <w:szCs w:val="28"/>
        </w:rPr>
        <w:t xml:space="preserve">   安全检查与休息服务点食品加工人员必须认真检查待加工的食品及其食品原料，发现原料有腐败变质或其他感官性状异常的，不得加工或使用。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第四十五条</w:t>
      </w:r>
      <w:r>
        <w:rPr>
          <w:rFonts w:hint="eastAsia" w:ascii="宋体" w:hAnsi="宋体" w:cs="宋体"/>
          <w:sz w:val="28"/>
          <w:szCs w:val="28"/>
        </w:rPr>
        <w:t xml:space="preserve">   安全检查与休息服务点对各种食品原料在使用前必须洗净，蔬菜应当与肉类、水产品类分池清洗。</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第四十二条</w:t>
      </w:r>
      <w:r>
        <w:rPr>
          <w:rFonts w:hint="eastAsia" w:ascii="宋体" w:hAnsi="宋体" w:cs="宋体"/>
          <w:sz w:val="28"/>
          <w:szCs w:val="28"/>
        </w:rPr>
        <w:t xml:space="preserve">   安全检查与休息服务点餐饮具使用前必须洗净、消毒，洗刷餐饮具必须有专用水池，不得与清洗蔬菜、肉类等其他水池混用，餐饮具必须保持一清二洗三消毒，已消毒和未消毒的餐饮具应分开存放。</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第四十六条</w:t>
      </w:r>
      <w:r>
        <w:rPr>
          <w:rFonts w:hint="eastAsia" w:ascii="宋体" w:hAnsi="宋体" w:cs="宋体"/>
          <w:sz w:val="28"/>
          <w:szCs w:val="28"/>
        </w:rPr>
        <w:t xml:space="preserve">   安全检查与休息服务点若发生食物中毒事件必须立即报告当地卫生行政管理部门和公司，并积极妥善救治中毒旅客。</w:t>
      </w:r>
    </w:p>
    <w:p>
      <w:pPr>
        <w:pStyle w:val="4"/>
        <w:keepNext w:val="0"/>
        <w:keepLines w:val="0"/>
        <w:spacing w:before="0" w:after="0" w:line="560" w:lineRule="exact"/>
        <w:rPr>
          <w:rFonts w:ascii="宋体" w:hAnsi="宋体" w:eastAsia="宋体" w:cs="宋体"/>
          <w:sz w:val="28"/>
          <w:szCs w:val="28"/>
        </w:rPr>
      </w:pPr>
      <w:bookmarkStart w:id="547" w:name="_Toc126414470"/>
      <w:r>
        <w:rPr>
          <w:rFonts w:hint="eastAsia" w:ascii="宋体" w:hAnsi="宋体" w:eastAsia="宋体" w:cs="宋体"/>
          <w:sz w:val="28"/>
          <w:szCs w:val="28"/>
        </w:rPr>
        <w:t>第七节  监督管理</w:t>
      </w:r>
      <w:bookmarkEnd w:id="547"/>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第四十七条  </w:t>
      </w:r>
      <w:r>
        <w:rPr>
          <w:rFonts w:hint="eastAsia" w:ascii="宋体" w:hAnsi="宋体" w:cs="宋体"/>
          <w:sz w:val="28"/>
          <w:szCs w:val="28"/>
        </w:rPr>
        <w:t xml:space="preserve"> 公司应安排专人负责本单位超长客运车辆及驾驶员的发班、途中运行、检查等安全管理工作，完善相关软件资料，建立车辆趟次运行档案。</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第四十八条</w:t>
      </w:r>
      <w:r>
        <w:rPr>
          <w:rFonts w:hint="eastAsia" w:ascii="宋体" w:hAnsi="宋体" w:cs="宋体"/>
          <w:sz w:val="28"/>
          <w:szCs w:val="28"/>
        </w:rPr>
        <w:t xml:space="preserve">   各途中安全检查与休息服务点对到点车辆应以安全检查为主，认真做好检查并如实登记，合格后才能予以放行，对车辆的安全设施设备、装载、驾驶员的配备等检查不合格的，一律予以整改，整改合格后才能放行。对作假、徇私舞弊等行为，按公司与安全检查与休息服务点签订的协议进违约处罚。</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第四十九条 </w:t>
      </w:r>
      <w:r>
        <w:rPr>
          <w:rFonts w:hint="eastAsia" w:ascii="宋体" w:hAnsi="宋体" w:cs="宋体"/>
          <w:sz w:val="28"/>
          <w:szCs w:val="28"/>
        </w:rPr>
        <w:t xml:space="preserve">  安全检查人员不认真履行职责的，应当进行批评教育，经批评教育不改正的，应当及时撤换。</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第五十条</w:t>
      </w:r>
      <w:r>
        <w:rPr>
          <w:rFonts w:hint="eastAsia" w:ascii="宋体" w:hAnsi="宋体" w:cs="宋体"/>
          <w:sz w:val="28"/>
          <w:szCs w:val="28"/>
        </w:rPr>
        <w:t xml:space="preserve">   严格驾驶员的配备制度。超长客运车辆签单发班时配备的驾驶员在途中安全检查与休息服务点发现缺少或私自更换的，对擅离岗位的驾驶员由公司处安全违约金300元，停岗学习3天；查出减少驾驶员配备属经营者安排的，对经营者处</w:t>
      </w:r>
      <w:r>
        <w:rPr>
          <w:rFonts w:hint="eastAsia" w:ascii="宋体" w:hAnsi="宋体" w:cs="宋体"/>
          <w:bCs/>
          <w:sz w:val="28"/>
          <w:szCs w:val="28"/>
        </w:rPr>
        <w:t>安全违约金</w:t>
      </w:r>
      <w:r>
        <w:rPr>
          <w:rFonts w:hint="eastAsia" w:ascii="宋体" w:hAnsi="宋体" w:cs="宋体"/>
          <w:sz w:val="28"/>
          <w:szCs w:val="28"/>
        </w:rPr>
        <w:t>500元，车辆停班1天。</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第五十一条 </w:t>
      </w:r>
      <w:r>
        <w:rPr>
          <w:rFonts w:hint="eastAsia" w:ascii="宋体" w:hAnsi="宋体" w:cs="宋体"/>
          <w:sz w:val="28"/>
          <w:szCs w:val="28"/>
        </w:rPr>
        <w:t xml:space="preserve">  严格执行定点安全检查与休息制度。超长客运车辆必须进入公司设置的途中安全检查与休息服务点进行安全检查与休息并签单。凡不按规定进入途中安全检查与休息服务点、盖假安全检查印章的，发现一次，处当班驾驶员安全违约金100元-300元。</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第五十二条  </w:t>
      </w:r>
      <w:r>
        <w:rPr>
          <w:rFonts w:hint="eastAsia" w:ascii="宋体" w:hAnsi="宋体" w:cs="宋体"/>
          <w:sz w:val="28"/>
          <w:szCs w:val="28"/>
        </w:rPr>
        <w:t xml:space="preserve"> 严格安全检查与休息服务点安全检查制度。安全检查与休息服务点承担到点车辆安全监督主体责任，各安全检查与休息服务点要严格按照和公司签定的协议，落实岗位职责，建立完善安全检查与休息服务规章制度并上墙公示，安全检查与休息服务点要有警示标语和温馨提示，定期向公司报告安全检查与休息服务工作情况，不断改进安全检查与服务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第五十三条</w:t>
      </w:r>
      <w:r>
        <w:rPr>
          <w:rFonts w:hint="eastAsia" w:ascii="宋体" w:hAnsi="宋体" w:cs="宋体"/>
          <w:sz w:val="28"/>
          <w:szCs w:val="28"/>
        </w:rPr>
        <w:t xml:space="preserve">   严格车辆动态监控管理制度。公司的汽车卫星定位监控平台从超长线车辆发班时刻起，要对运行车辆实行全程监控，对车辆到达途中安全检查与休息服务点予以监督，对超载、超速、跨线、对人为屏蔽车载监控设备信号、恶意破坏车载监控设备等行为的要予以警示和纠正，并及时通报安全部门按照公司相关规定予以处罚。</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第五十四条</w:t>
      </w:r>
      <w:r>
        <w:rPr>
          <w:rFonts w:hint="eastAsia" w:ascii="宋体" w:hAnsi="宋体" w:cs="宋体"/>
          <w:sz w:val="28"/>
          <w:szCs w:val="28"/>
        </w:rPr>
        <w:t xml:space="preserve">   严格监督检查制度。公司应经常性与途中安全检查与休息服务点联系，核查车辆到点接受安全检查、休息的情况，对一些重点车辆、重点驾驶员要实行重点监管，及时发现问题，采取有效措施，确保超长客运车辆运行安全。</w:t>
      </w:r>
    </w:p>
    <w:p>
      <w:pPr>
        <w:pStyle w:val="4"/>
        <w:keepNext w:val="0"/>
        <w:keepLines w:val="0"/>
        <w:spacing w:before="0" w:after="0" w:line="560" w:lineRule="exact"/>
        <w:rPr>
          <w:rFonts w:ascii="宋体" w:hAnsi="宋体" w:eastAsia="宋体" w:cs="宋体"/>
          <w:sz w:val="28"/>
          <w:szCs w:val="28"/>
        </w:rPr>
      </w:pPr>
      <w:bookmarkStart w:id="548" w:name="_Toc126414471"/>
      <w:r>
        <w:rPr>
          <w:rFonts w:hint="eastAsia" w:ascii="宋体" w:hAnsi="宋体" w:eastAsia="宋体" w:cs="宋体"/>
          <w:sz w:val="28"/>
          <w:szCs w:val="28"/>
        </w:rPr>
        <w:t>第八节  违约责任</w:t>
      </w:r>
      <w:bookmarkEnd w:id="548"/>
    </w:p>
    <w:p>
      <w:pPr>
        <w:spacing w:line="560" w:lineRule="exact"/>
        <w:ind w:firstLine="562" w:firstLineChars="200"/>
        <w:rPr>
          <w:rFonts w:ascii="宋体" w:hAnsi="宋体" w:cs="宋体"/>
          <w:sz w:val="28"/>
          <w:szCs w:val="28"/>
        </w:rPr>
      </w:pPr>
      <w:r>
        <w:rPr>
          <w:rFonts w:hint="eastAsia" w:ascii="宋体" w:hAnsi="宋体" w:cs="宋体"/>
          <w:b/>
          <w:bCs/>
          <w:sz w:val="28"/>
          <w:szCs w:val="28"/>
        </w:rPr>
        <w:t>第五十五条</w:t>
      </w:r>
      <w:r>
        <w:rPr>
          <w:rFonts w:hint="eastAsia" w:ascii="宋体" w:hAnsi="宋体" w:cs="宋体"/>
          <w:sz w:val="28"/>
          <w:szCs w:val="28"/>
        </w:rPr>
        <w:t xml:space="preserve">   途中安全检查与休息服务点有下列行为之一的，视为违约，除按照公司与之签定的协议中之违约处罚外，另作1000元/次单项处罚。</w:t>
      </w:r>
    </w:p>
    <w:p>
      <w:pPr>
        <w:spacing w:line="560" w:lineRule="exact"/>
        <w:ind w:firstLine="560" w:firstLineChars="200"/>
        <w:rPr>
          <w:rFonts w:ascii="宋体" w:hAnsi="宋体" w:cs="宋体"/>
          <w:sz w:val="28"/>
          <w:szCs w:val="28"/>
        </w:rPr>
      </w:pPr>
      <w:r>
        <w:rPr>
          <w:rFonts w:hint="eastAsia" w:ascii="宋体" w:hAnsi="宋体" w:cs="宋体"/>
          <w:sz w:val="28"/>
          <w:szCs w:val="28"/>
        </w:rPr>
        <w:t>1、对到点车辆不按规定进行安全检查、签单、登记，徇私舞弊的；</w:t>
      </w:r>
    </w:p>
    <w:p>
      <w:pPr>
        <w:spacing w:line="560" w:lineRule="exact"/>
        <w:ind w:left="560"/>
        <w:rPr>
          <w:rFonts w:ascii="宋体" w:hAnsi="宋体" w:cs="宋体"/>
          <w:sz w:val="28"/>
          <w:szCs w:val="28"/>
        </w:rPr>
      </w:pPr>
      <w:r>
        <w:rPr>
          <w:rFonts w:hint="eastAsia" w:ascii="宋体" w:hAnsi="宋体" w:cs="宋体"/>
          <w:sz w:val="28"/>
          <w:szCs w:val="28"/>
        </w:rPr>
        <w:t>2、为车辆及驾驶员违规提供条件的；</w:t>
      </w:r>
    </w:p>
    <w:p>
      <w:pPr>
        <w:spacing w:line="560" w:lineRule="exact"/>
        <w:ind w:left="560"/>
        <w:rPr>
          <w:rFonts w:ascii="宋体" w:hAnsi="宋体" w:cs="宋体"/>
          <w:sz w:val="28"/>
          <w:szCs w:val="28"/>
        </w:rPr>
      </w:pPr>
      <w:r>
        <w:rPr>
          <w:rFonts w:hint="eastAsia" w:ascii="宋体" w:hAnsi="宋体" w:cs="宋体"/>
          <w:sz w:val="28"/>
          <w:szCs w:val="28"/>
        </w:rPr>
        <w:t>3、取得途中安全检查与休息服务点经营权后，擅自转让或转包经营权的；</w:t>
      </w:r>
    </w:p>
    <w:p>
      <w:pPr>
        <w:spacing w:line="560" w:lineRule="exact"/>
        <w:ind w:left="560"/>
        <w:rPr>
          <w:rFonts w:ascii="宋体" w:hAnsi="宋体" w:cs="宋体"/>
          <w:sz w:val="28"/>
          <w:szCs w:val="28"/>
        </w:rPr>
      </w:pPr>
      <w:r>
        <w:rPr>
          <w:rFonts w:hint="eastAsia" w:ascii="宋体" w:hAnsi="宋体" w:cs="宋体"/>
          <w:sz w:val="28"/>
          <w:szCs w:val="28"/>
        </w:rPr>
        <w:t>4、取得安全检查与休息服务点经营权后，从事其他经营活动有违法经营行为的；</w:t>
      </w:r>
    </w:p>
    <w:p>
      <w:pPr>
        <w:spacing w:line="560" w:lineRule="exact"/>
        <w:ind w:left="560"/>
        <w:rPr>
          <w:rFonts w:ascii="宋体" w:hAnsi="宋体" w:cs="宋体"/>
          <w:sz w:val="28"/>
          <w:szCs w:val="28"/>
        </w:rPr>
      </w:pPr>
      <w:r>
        <w:rPr>
          <w:rFonts w:hint="eastAsia" w:ascii="宋体" w:hAnsi="宋体" w:cs="宋体"/>
          <w:sz w:val="28"/>
          <w:szCs w:val="28"/>
        </w:rPr>
        <w:t>5、巧立名目乱收费、强迫旅客消费的；</w:t>
      </w:r>
    </w:p>
    <w:p>
      <w:pPr>
        <w:spacing w:line="560" w:lineRule="exact"/>
        <w:ind w:left="560"/>
        <w:rPr>
          <w:rFonts w:ascii="宋体" w:hAnsi="宋体" w:cs="宋体"/>
          <w:sz w:val="28"/>
          <w:szCs w:val="28"/>
        </w:rPr>
      </w:pPr>
      <w:r>
        <w:rPr>
          <w:rFonts w:hint="eastAsia" w:ascii="宋体" w:hAnsi="宋体" w:cs="宋体"/>
          <w:sz w:val="28"/>
          <w:szCs w:val="28"/>
        </w:rPr>
        <w:t>6、发生群体性卫生安全事件的；</w:t>
      </w:r>
    </w:p>
    <w:p>
      <w:pPr>
        <w:spacing w:line="560" w:lineRule="exact"/>
        <w:ind w:left="560"/>
        <w:rPr>
          <w:rFonts w:ascii="宋体" w:hAnsi="宋体" w:cs="宋体"/>
          <w:sz w:val="28"/>
          <w:szCs w:val="28"/>
        </w:rPr>
      </w:pPr>
      <w:r>
        <w:rPr>
          <w:rFonts w:hint="eastAsia" w:ascii="宋体" w:hAnsi="宋体" w:cs="宋体"/>
          <w:sz w:val="28"/>
          <w:szCs w:val="28"/>
        </w:rPr>
        <w:t>7、饭菜、食品卫生质量差的；</w:t>
      </w:r>
    </w:p>
    <w:p>
      <w:pPr>
        <w:spacing w:line="560" w:lineRule="exact"/>
        <w:ind w:left="560"/>
        <w:rPr>
          <w:rFonts w:ascii="宋体" w:hAnsi="宋体" w:cs="宋体"/>
          <w:sz w:val="28"/>
          <w:szCs w:val="28"/>
        </w:rPr>
      </w:pPr>
      <w:r>
        <w:rPr>
          <w:rFonts w:hint="eastAsia" w:ascii="宋体" w:hAnsi="宋体" w:cs="宋体"/>
          <w:sz w:val="28"/>
          <w:szCs w:val="28"/>
        </w:rPr>
        <w:t>8、服务态度恶劣、服务质量低劣，发生坑害和打骂旅客的；</w:t>
      </w:r>
    </w:p>
    <w:p>
      <w:pPr>
        <w:spacing w:line="560" w:lineRule="exact"/>
        <w:ind w:left="560"/>
        <w:rPr>
          <w:rFonts w:ascii="宋体" w:hAnsi="宋体" w:cs="宋体"/>
          <w:sz w:val="28"/>
          <w:szCs w:val="28"/>
        </w:rPr>
      </w:pPr>
      <w:r>
        <w:rPr>
          <w:rFonts w:hint="eastAsia" w:ascii="宋体" w:hAnsi="宋体" w:cs="宋体"/>
          <w:sz w:val="28"/>
          <w:szCs w:val="28"/>
        </w:rPr>
        <w:t>9、对单车驾驶员发小费、拿回扣、搞不正当经营行为的；</w:t>
      </w:r>
    </w:p>
    <w:p>
      <w:pPr>
        <w:spacing w:line="560" w:lineRule="exact"/>
        <w:ind w:left="560"/>
        <w:rPr>
          <w:rFonts w:ascii="宋体" w:hAnsi="宋体" w:cs="宋体"/>
          <w:sz w:val="28"/>
          <w:szCs w:val="28"/>
        </w:rPr>
      </w:pPr>
      <w:r>
        <w:rPr>
          <w:rFonts w:hint="eastAsia" w:ascii="宋体" w:hAnsi="宋体" w:cs="宋体"/>
          <w:sz w:val="28"/>
          <w:szCs w:val="28"/>
        </w:rPr>
        <w:t>10、向旅客加收费用或收取厕所费的；</w:t>
      </w:r>
    </w:p>
    <w:p>
      <w:pPr>
        <w:spacing w:line="560" w:lineRule="exact"/>
        <w:ind w:left="560"/>
        <w:rPr>
          <w:rFonts w:ascii="宋体" w:hAnsi="宋体" w:cs="宋体"/>
          <w:sz w:val="28"/>
          <w:szCs w:val="28"/>
        </w:rPr>
      </w:pPr>
      <w:r>
        <w:rPr>
          <w:rFonts w:hint="eastAsia" w:ascii="宋体" w:hAnsi="宋体" w:cs="宋体"/>
          <w:sz w:val="28"/>
          <w:szCs w:val="28"/>
        </w:rPr>
        <w:t>11、对违规违纪行为不制止、纠正并及时上报公司的；</w:t>
      </w:r>
    </w:p>
    <w:p>
      <w:pPr>
        <w:spacing w:line="560" w:lineRule="exact"/>
        <w:ind w:left="560"/>
        <w:rPr>
          <w:rFonts w:ascii="宋体" w:hAnsi="宋体" w:cs="宋体"/>
          <w:sz w:val="28"/>
          <w:szCs w:val="28"/>
        </w:rPr>
      </w:pPr>
      <w:r>
        <w:rPr>
          <w:rFonts w:hint="eastAsia" w:ascii="宋体" w:hAnsi="宋体" w:cs="宋体"/>
          <w:sz w:val="28"/>
          <w:szCs w:val="28"/>
        </w:rPr>
        <w:t>12、不执行公司临时交办工作的。</w:t>
      </w:r>
    </w:p>
    <w:p>
      <w:pPr>
        <w:pStyle w:val="3"/>
        <w:keepNext w:val="0"/>
        <w:keepLines w:val="0"/>
        <w:spacing w:line="560" w:lineRule="exact"/>
        <w:jc w:val="center"/>
        <w:rPr>
          <w:rFonts w:ascii="宋体" w:hAnsi="宋体" w:eastAsia="宋体" w:cs="宋体"/>
          <w:color w:val="000000" w:themeColor="text1"/>
          <w:sz w:val="28"/>
          <w:szCs w:val="28"/>
          <w14:textFill>
            <w14:solidFill>
              <w14:schemeClr w14:val="tx1"/>
            </w14:solidFill>
          </w14:textFill>
        </w:rPr>
      </w:pPr>
      <w:bookmarkStart w:id="549" w:name="_Toc126414472"/>
      <w:r>
        <w:rPr>
          <w:rFonts w:hint="eastAsia" w:ascii="宋体" w:hAnsi="宋体" w:eastAsia="宋体" w:cs="宋体"/>
          <w:b/>
          <w:bCs w:val="0"/>
          <w:color w:val="000000" w:themeColor="text1"/>
          <w:sz w:val="28"/>
          <w:szCs w:val="28"/>
          <w14:textFill>
            <w14:solidFill>
              <w14:schemeClr w14:val="tx1"/>
            </w14:solidFill>
          </w14:textFill>
        </w:rPr>
        <w:t>第十一章  汽车卫星定位监控及主动安全智能防控系统安全管理制度</w:t>
      </w:r>
      <w:bookmarkEnd w:id="549"/>
    </w:p>
    <w:p>
      <w:pPr>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根据《中华人民共和国道路交通安全法》、《道路旅客运输企业安全管理规范》、</w:t>
      </w:r>
      <w:r>
        <w:rPr>
          <w:rFonts w:hint="eastAsia" w:ascii="宋体" w:hAnsi="宋体" w:cs="宋体"/>
          <w:color w:val="000000" w:themeColor="text1"/>
          <w:sz w:val="28"/>
          <w:szCs w:val="28"/>
          <w:shd w:val="clear" w:color="auto" w:fill="FFFFFF"/>
          <w14:textFill>
            <w14:solidFill>
              <w14:schemeClr w14:val="tx1"/>
            </w14:solidFill>
          </w14:textFill>
        </w:rPr>
        <w:t>《道路运输车辆动态监督管理办法》（</w:t>
      </w:r>
      <w:r>
        <w:rPr>
          <w:rStyle w:val="27"/>
          <w:rFonts w:hint="eastAsia" w:ascii="宋体" w:hAnsi="宋体" w:cs="宋体"/>
          <w:b w:val="0"/>
          <w:bCs w:val="0"/>
          <w:color w:val="000000" w:themeColor="text1"/>
          <w:sz w:val="28"/>
          <w:szCs w:val="28"/>
          <w14:textFill>
            <w14:solidFill>
              <w14:schemeClr w14:val="tx1"/>
            </w14:solidFill>
          </w14:textFill>
        </w:rPr>
        <w:t>中华人民共和国交通运输部 中华人民共和国公安部 中华人民共和国应急管理部令2022年第10号</w:t>
      </w:r>
      <w:r>
        <w:rPr>
          <w:rFonts w:hint="eastAsia" w:ascii="宋体" w:hAnsi="宋体" w:cs="宋体"/>
          <w:color w:val="000000" w:themeColor="text1"/>
          <w:sz w:val="28"/>
          <w:szCs w:val="28"/>
          <w14:textFill>
            <w14:solidFill>
              <w14:schemeClr w14:val="tx1"/>
            </w14:solidFill>
          </w14:textFill>
        </w:rPr>
        <w:t>）、《道路运输车辆主动安全智能防控系统技术规范（试行）》（T/SCSDX0001-2019）等相关规定，以及《</w:t>
      </w:r>
      <w:r>
        <w:rPr>
          <w:rFonts w:hint="eastAsia" w:ascii="宋体" w:hAnsi="宋体" w:cs="宋体"/>
          <w:color w:val="000000" w:themeColor="text1"/>
          <w:sz w:val="28"/>
          <w:szCs w:val="28"/>
          <w:shd w:val="clear" w:color="auto" w:fill="FFFFFF"/>
          <w14:textFill>
            <w14:solidFill>
              <w14:schemeClr w14:val="tx1"/>
            </w14:solidFill>
          </w14:textFill>
        </w:rPr>
        <w:t>中共中央国务院关于推进安全生产领域改革发展的意见</w:t>
      </w:r>
      <w:r>
        <w:rPr>
          <w:rFonts w:hint="eastAsia" w:ascii="宋体" w:hAnsi="宋体" w:cs="宋体"/>
          <w:color w:val="000000" w:themeColor="text1"/>
          <w:sz w:val="28"/>
          <w:szCs w:val="28"/>
          <w14:textFill>
            <w14:solidFill>
              <w14:schemeClr w14:val="tx1"/>
            </w14:solidFill>
          </w14:textFill>
        </w:rPr>
        <w:t>》、《交通运输部、公安部、国家安监总局、工业和信息化部关于加强道路运输车辆动态监管工作的通知》（交运发〔2011〕80号）文件精神，为加强我司卫星定位监控及主动安全智能防控系统的使用和管理，发挥其安全监督管理作用，为安全管理提供实时信息，及时制止违法、违规行为，有效预防事故的发生，特制定本制度。</w:t>
      </w:r>
    </w:p>
    <w:p>
      <w:pPr>
        <w:pStyle w:val="4"/>
        <w:keepNext w:val="0"/>
        <w:keepLines w:val="0"/>
        <w:spacing w:before="0" w:after="0" w:line="560" w:lineRule="exact"/>
        <w:rPr>
          <w:rFonts w:ascii="宋体" w:hAnsi="宋体" w:eastAsia="宋体" w:cs="宋体"/>
          <w:color w:val="000000" w:themeColor="text1"/>
          <w:sz w:val="28"/>
          <w:szCs w:val="28"/>
          <w14:textFill>
            <w14:solidFill>
              <w14:schemeClr w14:val="tx1"/>
            </w14:solidFill>
          </w14:textFill>
        </w:rPr>
      </w:pPr>
      <w:bookmarkStart w:id="550" w:name="_Toc126414473"/>
      <w:r>
        <w:rPr>
          <w:rFonts w:hint="eastAsia" w:ascii="宋体" w:hAnsi="宋体" w:eastAsia="宋体" w:cs="宋体"/>
          <w:color w:val="000000" w:themeColor="text1"/>
          <w:sz w:val="28"/>
          <w:szCs w:val="28"/>
          <w14:textFill>
            <w14:solidFill>
              <w14:schemeClr w14:val="tx1"/>
            </w14:solidFill>
          </w14:textFill>
        </w:rPr>
        <w:t>第一节  车载终端安装、使用和维护管理</w:t>
      </w:r>
      <w:bookmarkEnd w:id="550"/>
    </w:p>
    <w:p>
      <w:pPr>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第一条</w:t>
      </w:r>
      <w:r>
        <w:rPr>
          <w:rFonts w:hint="eastAsia" w:ascii="宋体" w:hAnsi="宋体" w:cs="宋体"/>
          <w:color w:val="000000" w:themeColor="text1"/>
          <w:sz w:val="28"/>
          <w:szCs w:val="28"/>
          <w14:textFill>
            <w14:solidFill>
              <w14:schemeClr w14:val="tx1"/>
            </w14:solidFill>
          </w14:textFill>
        </w:rPr>
        <w:t xml:space="preserve">  公司客运车辆必须安装符合国家和省标准的卫星定位监控或主动安全智能防控装置(《道路运输车辆卫星定位系统车载终端技术要求》JT/T794、《道路运输车辆卫星定位系统终端通讯协议及数据格式》JT/808、《道路运输车辆主动安全智能防控系统技术规范（试行）》[T/SCSDX0001-2019]），其中三类以上班线及旅游车辆必须安装主动安全智能防控系统，并有效接入符合标准的道路运输车辆动态监控平台及全国重点营运车辆联网联控系统才能投入营运。</w:t>
      </w:r>
    </w:p>
    <w:p>
      <w:pPr>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第二条</w:t>
      </w:r>
      <w:r>
        <w:rPr>
          <w:rFonts w:hint="eastAsia" w:ascii="宋体" w:hAnsi="宋体" w:cs="宋体"/>
          <w:color w:val="000000" w:themeColor="text1"/>
          <w:sz w:val="28"/>
          <w:szCs w:val="28"/>
          <w14:textFill>
            <w14:solidFill>
              <w14:schemeClr w14:val="tx1"/>
            </w14:solidFill>
          </w14:textFill>
        </w:rPr>
        <w:t xml:space="preserve">  卫星定位监控及主动安全智能防控装置必须在公司指定的运营商安装，不得安装公司指定以外的运营商设备。安全部门负责车辆卫星定位监控与主动安全智能防控设备安装验收、费用统计工作。</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第三条 </w:t>
      </w:r>
      <w:r>
        <w:rPr>
          <w:rFonts w:hint="eastAsia" w:ascii="宋体" w:hAnsi="宋体" w:cs="宋体"/>
          <w:sz w:val="28"/>
          <w:szCs w:val="28"/>
        </w:rPr>
        <w:t xml:space="preserve"> 监控部门应做好卫星定位监控与主动安全智能防控设备安装统计工作，及时联系运营商约定时间安装；卫星定位监控与主动安全智能防控设备因车辆转出或下线需移装到其它车辆时，由公司监控部门与运营商联系，确保设备能正常使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监控部门应做好营运车辆卫星定位监控与主动安全智能防控车载监控端使用的监管工作，对车载监控端传回的地理位置、运行速度、运行轨迹等进行实时监控，对车辆运行过程中的报警及时进行核查，对查证违规属实的按规定进行处理。</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第五条 </w:t>
      </w:r>
      <w:r>
        <w:rPr>
          <w:rFonts w:hint="eastAsia" w:ascii="宋体" w:hAnsi="宋体" w:cs="宋体"/>
          <w:sz w:val="28"/>
          <w:szCs w:val="28"/>
        </w:rPr>
        <w:t xml:space="preserve"> 监控部门与安全部门应定期检查并及时排除卫星定位监控与主动安全智能防控装置存在的故障，保持车辆运行时在线。卫星定位监控与主动安全智能防控装置出现故障、不能保持在线的客运车辆，不得安排其承担道路旅客运输经营任务。</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对恶意人为干扰、屏蔽卫星定位监控或主动安全智能防控装置信号、破坏卫星定位监控或主动安全智能防控装置、篡改卫星定位监控或主动安全智能防控装置数据的人员，安全部门依公司制度给予处理，情节严重的应当调离相应岗位或辞退。</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第七条  </w:t>
      </w:r>
      <w:r>
        <w:rPr>
          <w:rFonts w:hint="eastAsia" w:ascii="宋体" w:hAnsi="宋体" w:cs="宋体"/>
          <w:sz w:val="28"/>
          <w:szCs w:val="28"/>
        </w:rPr>
        <w:t>驾驶员应按照公司的规定，做好卫星定位监控或主动安全智能防控系统车载终端的使用和维护工作。</w:t>
      </w:r>
    </w:p>
    <w:p>
      <w:pPr>
        <w:spacing w:line="560" w:lineRule="exact"/>
        <w:ind w:firstLine="560" w:firstLineChars="200"/>
        <w:rPr>
          <w:rFonts w:ascii="宋体" w:hAnsi="宋体" w:cs="宋体"/>
          <w:sz w:val="28"/>
          <w:szCs w:val="28"/>
        </w:rPr>
      </w:pPr>
      <w:r>
        <w:rPr>
          <w:rFonts w:hint="eastAsia" w:ascii="宋体" w:hAnsi="宋体" w:cs="宋体"/>
          <w:sz w:val="28"/>
          <w:szCs w:val="28"/>
        </w:rPr>
        <w:t>1、正确使用、维护卫星定位监控或主动安全智能防控系统车载终载。</w:t>
      </w:r>
    </w:p>
    <w:p>
      <w:pPr>
        <w:spacing w:line="560" w:lineRule="exact"/>
        <w:ind w:firstLine="560" w:firstLineChars="200"/>
        <w:rPr>
          <w:rFonts w:ascii="宋体" w:hAnsi="宋体" w:cs="宋体"/>
          <w:sz w:val="28"/>
          <w:szCs w:val="28"/>
        </w:rPr>
      </w:pPr>
      <w:r>
        <w:rPr>
          <w:rFonts w:hint="eastAsia" w:ascii="宋体" w:hAnsi="宋体" w:cs="宋体"/>
          <w:sz w:val="28"/>
          <w:szCs w:val="28"/>
        </w:rPr>
        <w:t>2、接受公司监控管理平台的监控。</w:t>
      </w:r>
    </w:p>
    <w:p>
      <w:pPr>
        <w:spacing w:line="560" w:lineRule="exact"/>
        <w:ind w:firstLine="560" w:firstLineChars="200"/>
        <w:rPr>
          <w:rFonts w:ascii="宋体" w:hAnsi="宋体" w:cs="宋体"/>
          <w:sz w:val="28"/>
          <w:szCs w:val="28"/>
        </w:rPr>
      </w:pPr>
      <w:r>
        <w:rPr>
          <w:rFonts w:hint="eastAsia" w:ascii="宋体" w:hAnsi="宋体" w:cs="宋体"/>
          <w:sz w:val="28"/>
          <w:szCs w:val="28"/>
        </w:rPr>
        <w:t>3、发现车载监控终端出现故障时，及时报告公司监控管理平台。</w:t>
      </w:r>
    </w:p>
    <w:p>
      <w:pPr>
        <w:spacing w:line="560" w:lineRule="exact"/>
        <w:ind w:firstLine="560" w:firstLineChars="200"/>
        <w:rPr>
          <w:rFonts w:ascii="宋体" w:hAnsi="宋体" w:cs="宋体"/>
          <w:sz w:val="28"/>
          <w:szCs w:val="28"/>
        </w:rPr>
      </w:pPr>
      <w:r>
        <w:rPr>
          <w:rFonts w:hint="eastAsia" w:ascii="宋体" w:hAnsi="宋体" w:cs="宋体"/>
          <w:sz w:val="28"/>
          <w:szCs w:val="28"/>
        </w:rPr>
        <w:t>4、严禁车辆在行驶途中私自关闭或屏蔽卫星定位监控或主动安全智能防控车载系统。</w:t>
      </w:r>
    </w:p>
    <w:p>
      <w:pPr>
        <w:spacing w:line="560" w:lineRule="exact"/>
        <w:ind w:firstLine="560" w:firstLineChars="200"/>
        <w:rPr>
          <w:rFonts w:ascii="宋体" w:hAnsi="宋体" w:cs="宋体"/>
          <w:sz w:val="28"/>
          <w:szCs w:val="28"/>
        </w:rPr>
      </w:pPr>
      <w:r>
        <w:rPr>
          <w:rFonts w:hint="eastAsia" w:ascii="宋体" w:hAnsi="宋体" w:cs="宋体"/>
          <w:sz w:val="28"/>
          <w:szCs w:val="28"/>
        </w:rPr>
        <w:t>5、不得向监控平台发送与车辆行驶无关的信息和虚假报警信息。</w:t>
      </w:r>
    </w:p>
    <w:p>
      <w:pPr>
        <w:spacing w:line="560" w:lineRule="exact"/>
        <w:ind w:firstLine="560" w:firstLineChars="200"/>
        <w:rPr>
          <w:rFonts w:ascii="宋体" w:hAnsi="宋体" w:cs="宋体"/>
          <w:sz w:val="28"/>
          <w:szCs w:val="28"/>
        </w:rPr>
      </w:pPr>
      <w:r>
        <w:rPr>
          <w:rFonts w:hint="eastAsia" w:ascii="宋体" w:hAnsi="宋体" w:cs="宋体"/>
          <w:sz w:val="28"/>
          <w:szCs w:val="28"/>
        </w:rPr>
        <w:t>6、收到车载系统或监控管理平台发送的警示信息后，必须立即纠正违章行为，确保驾驶操作按规程执行，车辆按照有关规定正常行驶。</w:t>
      </w:r>
    </w:p>
    <w:p>
      <w:pPr>
        <w:spacing w:line="560" w:lineRule="exact"/>
        <w:ind w:firstLine="560" w:firstLineChars="200"/>
        <w:rPr>
          <w:rFonts w:ascii="宋体" w:hAnsi="宋体" w:cs="宋体"/>
          <w:sz w:val="28"/>
          <w:szCs w:val="28"/>
        </w:rPr>
      </w:pPr>
      <w:r>
        <w:rPr>
          <w:rFonts w:hint="eastAsia" w:ascii="宋体" w:hAnsi="宋体" w:cs="宋体"/>
          <w:sz w:val="28"/>
          <w:szCs w:val="28"/>
        </w:rPr>
        <w:t>7、车辆在行驶途中遭遇恶劣天气、道路堵塞、交通事故、车辆抛锚或案件等紧急突发情况，应立即向有关部门及监控平台报告。</w:t>
      </w:r>
    </w:p>
    <w:p>
      <w:pPr>
        <w:pStyle w:val="4"/>
        <w:keepNext w:val="0"/>
        <w:keepLines w:val="0"/>
        <w:spacing w:before="0" w:after="0" w:line="560" w:lineRule="exact"/>
        <w:rPr>
          <w:rFonts w:ascii="宋体" w:hAnsi="宋体" w:eastAsia="宋体" w:cs="宋体"/>
          <w:sz w:val="28"/>
          <w:szCs w:val="28"/>
        </w:rPr>
      </w:pPr>
      <w:bookmarkStart w:id="551" w:name="_Toc126414474"/>
      <w:r>
        <w:rPr>
          <w:rFonts w:hint="eastAsia" w:ascii="宋体" w:hAnsi="宋体" w:eastAsia="宋体" w:cs="宋体"/>
          <w:sz w:val="28"/>
          <w:szCs w:val="28"/>
        </w:rPr>
        <w:t>第二节  监控平台建设、维护和管理</w:t>
      </w:r>
      <w:bookmarkEnd w:id="551"/>
    </w:p>
    <w:p>
      <w:pPr>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公司应当按照标准设立道路运输车辆动态监控平台，监控平台应符合《道路运输车辆卫星定位系统平台技术要求》JT/T796、《道路运输车辆卫星定位系统终端通讯协议及数据格式》JT/808、《道路运输车辆卫星定位系统平台数据交换》JT/T809、《道路运输车辆主动安全智能防控系统技术规范（试行）》（T/SCSDX0001-2019）的要求，公司应督促监控平台营运商应及时更新地图信息、完善功能设置。</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第九条</w:t>
      </w:r>
      <w:r>
        <w:rPr>
          <w:rFonts w:hint="eastAsia" w:ascii="宋体" w:hAnsi="宋体" w:cs="宋体"/>
          <w:sz w:val="28"/>
          <w:szCs w:val="28"/>
        </w:rPr>
        <w:t xml:space="preserve">  监控部门应在监控平台中完整、准确地录入本单位所属车辆和驾驶员的基础资料及驾驶员身份识别IC卡信息，完成车辆与驾驶员身份识别IC卡的绑定，并及时对相关信息进行更新，保证车辆、人员基础数据的完整性和准确性；公司监控部门应定期与不定期抽查平台基础资料信息录入。</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第十条</w:t>
      </w:r>
      <w:r>
        <w:rPr>
          <w:rFonts w:hint="eastAsia" w:ascii="宋体" w:hAnsi="宋体" w:cs="宋体"/>
          <w:sz w:val="28"/>
          <w:szCs w:val="28"/>
        </w:rPr>
        <w:t xml:space="preserve">  公司监控部门应配备专职监控人员；监控人员应按每100台车1人的标准配备，最低不少于2人，实行24小时监控，对本单位营运车辆进行全过程监控。</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第十一条 </w:t>
      </w:r>
      <w:r>
        <w:rPr>
          <w:rFonts w:hint="eastAsia" w:ascii="宋体" w:hAnsi="宋体" w:cs="宋体"/>
          <w:sz w:val="28"/>
          <w:szCs w:val="28"/>
        </w:rPr>
        <w:t xml:space="preserve"> 公司监控部门分别负责各自监控平台的日常管理和运行维护，对各自所管理的计算机设备及网络、平台软件系统运行情况进行有效管理，定期检查监控电脑、网络与平台软件，及时排除监控电脑、网络与平台软件存在的故障，确保监控平台在线运行正常。</w:t>
      </w:r>
    </w:p>
    <w:p>
      <w:pPr>
        <w:spacing w:line="560" w:lineRule="exact"/>
        <w:ind w:firstLine="562" w:firstLineChars="200"/>
        <w:rPr>
          <w:rFonts w:ascii="宋体" w:hAnsi="宋体" w:cs="宋体"/>
          <w:sz w:val="28"/>
          <w:szCs w:val="28"/>
        </w:rPr>
      </w:pPr>
      <w:r>
        <w:rPr>
          <w:rFonts w:hint="eastAsia" w:ascii="宋体" w:hAnsi="宋体" w:cs="宋体"/>
          <w:b/>
          <w:bCs/>
          <w:sz w:val="28"/>
          <w:szCs w:val="28"/>
        </w:rPr>
        <w:t>第十二条</w:t>
      </w:r>
      <w:r>
        <w:rPr>
          <w:rFonts w:hint="eastAsia" w:ascii="宋体" w:hAnsi="宋体" w:cs="宋体"/>
          <w:sz w:val="28"/>
          <w:szCs w:val="28"/>
        </w:rPr>
        <w:t xml:space="preserve">  监控部门应按照相关法律法规规定以及车辆行驶道路的实际情况，在道路运输车辆动态监控平台中设置监控报警限值。</w:t>
      </w:r>
    </w:p>
    <w:p>
      <w:pPr>
        <w:spacing w:line="560" w:lineRule="exact"/>
        <w:ind w:firstLine="560" w:firstLineChars="200"/>
        <w:rPr>
          <w:rFonts w:ascii="宋体" w:hAnsi="宋体" w:cs="宋体"/>
          <w:sz w:val="28"/>
          <w:szCs w:val="28"/>
        </w:rPr>
      </w:pPr>
      <w:r>
        <w:rPr>
          <w:rFonts w:hint="eastAsia" w:ascii="宋体" w:hAnsi="宋体" w:cs="宋体"/>
          <w:sz w:val="28"/>
          <w:szCs w:val="28"/>
        </w:rPr>
        <w:t>1、超速报警：高速公路基础限速应根据运行道路实际进行设置，不超过道路的最高限速，其白天（6时-22时）车辆超速报警设置不超过100公里/小时，夜间（22时-6时）车辆超速报警按照白天限速的80%设置；其余道路按照实际限速进行设置。</w:t>
      </w:r>
    </w:p>
    <w:p>
      <w:pPr>
        <w:spacing w:line="560" w:lineRule="exact"/>
        <w:ind w:firstLine="560" w:firstLineChars="200"/>
        <w:rPr>
          <w:rFonts w:ascii="宋体" w:hAnsi="宋体" w:cs="宋体"/>
          <w:sz w:val="28"/>
          <w:szCs w:val="28"/>
        </w:rPr>
      </w:pPr>
      <w:r>
        <w:rPr>
          <w:rFonts w:hint="eastAsia" w:ascii="宋体" w:hAnsi="宋体" w:cs="宋体"/>
          <w:sz w:val="28"/>
          <w:szCs w:val="28"/>
        </w:rPr>
        <w:t>2、疲劳驾驶报警：24小时累计驾驶时间不超过8小时，日间连续驾驶车辆不超过4时；夜间连续驾驶车辆不超过2时，配备单驾的车辆每次停车休息不少于20分钟，配备双驾以上并向省局报备的车辆每次停车休息不少于5分钟。</w:t>
      </w:r>
    </w:p>
    <w:p>
      <w:pPr>
        <w:spacing w:line="560" w:lineRule="exact"/>
        <w:ind w:firstLine="560" w:firstLineChars="200"/>
        <w:rPr>
          <w:rFonts w:ascii="宋体" w:hAnsi="宋体" w:cs="宋体"/>
          <w:sz w:val="28"/>
          <w:szCs w:val="28"/>
        </w:rPr>
      </w:pPr>
      <w:r>
        <w:rPr>
          <w:rFonts w:hint="eastAsia" w:ascii="宋体" w:hAnsi="宋体" w:cs="宋体"/>
          <w:sz w:val="28"/>
          <w:szCs w:val="28"/>
        </w:rPr>
        <w:t>3、凌晨2时-5时行车报警：平台对在凌晨1时30分至2时前还未能到达停车点停放的，仍在路上行驶的车辆发送报警提醒。</w:t>
      </w:r>
    </w:p>
    <w:p>
      <w:pPr>
        <w:pStyle w:val="4"/>
        <w:keepNext w:val="0"/>
        <w:keepLines w:val="0"/>
        <w:spacing w:before="0" w:after="0" w:line="560" w:lineRule="exact"/>
        <w:rPr>
          <w:rFonts w:ascii="宋体" w:hAnsi="宋体" w:eastAsia="宋体" w:cs="宋体"/>
          <w:color w:val="000000" w:themeColor="text1"/>
          <w:sz w:val="28"/>
          <w:szCs w:val="28"/>
          <w14:textFill>
            <w14:solidFill>
              <w14:schemeClr w14:val="tx1"/>
            </w14:solidFill>
          </w14:textFill>
        </w:rPr>
      </w:pPr>
      <w:bookmarkStart w:id="552" w:name="_Toc126414475"/>
      <w:r>
        <w:rPr>
          <w:rFonts w:hint="eastAsia" w:ascii="宋体" w:hAnsi="宋体" w:eastAsia="宋体" w:cs="宋体"/>
          <w:color w:val="000000" w:themeColor="text1"/>
          <w:sz w:val="28"/>
          <w:szCs w:val="28"/>
          <w14:textFill>
            <w14:solidFill>
              <w14:schemeClr w14:val="tx1"/>
            </w14:solidFill>
          </w14:textFill>
        </w:rPr>
        <w:t>第三节  监控平台及人员工作职责</w:t>
      </w:r>
      <w:bookmarkEnd w:id="552"/>
    </w:p>
    <w:p>
      <w:pPr>
        <w:adjustRightInd w:val="0"/>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第十三条 </w:t>
      </w:r>
      <w:r>
        <w:rPr>
          <w:rFonts w:hint="eastAsia" w:ascii="宋体" w:hAnsi="宋体" w:cs="宋体"/>
          <w:color w:val="000000" w:themeColor="text1"/>
          <w:sz w:val="28"/>
          <w:szCs w:val="28"/>
          <w14:textFill>
            <w14:solidFill>
              <w14:schemeClr w14:val="tx1"/>
            </w14:solidFill>
          </w14:textFill>
        </w:rPr>
        <w:t xml:space="preserve"> 监控平台工作职责</w:t>
      </w:r>
    </w:p>
    <w:p>
      <w:pPr>
        <w:spacing w:line="5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负责贯彻、传达上级行业管理部门及集团公司关于汽车卫星定位监控与主动安全智能防控监控管理的有关规定和要求。</w:t>
      </w:r>
    </w:p>
    <w:p>
      <w:pPr>
        <w:tabs>
          <w:tab w:val="left" w:pos="900"/>
        </w:tabs>
        <w:spacing w:line="560" w:lineRule="exact"/>
        <w:ind w:firstLine="560" w:firstLineChars="200"/>
        <w:rPr>
          <w:rFonts w:ascii="宋体" w:hAnsi="宋体" w:cs="宋体"/>
          <w:sz w:val="28"/>
          <w:szCs w:val="28"/>
        </w:rPr>
      </w:pPr>
      <w:r>
        <w:rPr>
          <w:rFonts w:hint="eastAsia" w:ascii="宋体" w:hAnsi="宋体" w:cs="宋体"/>
          <w:bCs/>
          <w:sz w:val="28"/>
          <w:szCs w:val="28"/>
        </w:rPr>
        <w:t>2、</w:t>
      </w:r>
      <w:r>
        <w:rPr>
          <w:rFonts w:hint="eastAsia" w:ascii="宋体" w:hAnsi="宋体" w:cs="宋体"/>
          <w:sz w:val="28"/>
          <w:szCs w:val="28"/>
        </w:rPr>
        <w:t>负责组织本单位车辆车载设备的安装、使用、维护和管理工作。</w:t>
      </w:r>
    </w:p>
    <w:p>
      <w:pPr>
        <w:spacing w:line="560" w:lineRule="exact"/>
        <w:ind w:firstLine="560" w:firstLineChars="200"/>
        <w:rPr>
          <w:rFonts w:ascii="宋体" w:hAnsi="宋体" w:cs="宋体"/>
          <w:sz w:val="28"/>
          <w:szCs w:val="28"/>
        </w:rPr>
      </w:pPr>
      <w:r>
        <w:rPr>
          <w:rFonts w:hint="eastAsia" w:ascii="宋体" w:hAnsi="宋体" w:cs="宋体"/>
          <w:bCs/>
          <w:sz w:val="28"/>
          <w:szCs w:val="28"/>
        </w:rPr>
        <w:t>3、</w:t>
      </w:r>
      <w:r>
        <w:rPr>
          <w:rFonts w:hint="eastAsia" w:ascii="宋体" w:hAnsi="宋体" w:cs="宋体"/>
          <w:sz w:val="28"/>
          <w:szCs w:val="28"/>
        </w:rPr>
        <w:t>负责组织对本单位驾驶员车载设备的使用、应急处置等宣传、教育、培训工作。</w:t>
      </w:r>
    </w:p>
    <w:p>
      <w:pPr>
        <w:spacing w:line="560" w:lineRule="exact"/>
        <w:ind w:firstLine="560" w:firstLineChars="200"/>
        <w:rPr>
          <w:rFonts w:ascii="宋体" w:hAnsi="宋体" w:cs="宋体"/>
          <w:sz w:val="28"/>
          <w:szCs w:val="28"/>
        </w:rPr>
      </w:pPr>
      <w:r>
        <w:rPr>
          <w:rFonts w:hint="eastAsia" w:ascii="宋体" w:hAnsi="宋体" w:cs="宋体"/>
          <w:bCs/>
          <w:sz w:val="28"/>
          <w:szCs w:val="28"/>
        </w:rPr>
        <w:t>4、</w:t>
      </w:r>
      <w:r>
        <w:rPr>
          <w:rFonts w:hint="eastAsia" w:ascii="宋体" w:hAnsi="宋体" w:cs="宋体"/>
          <w:sz w:val="28"/>
          <w:szCs w:val="28"/>
        </w:rPr>
        <w:t>负责做好本单位车辆日常监控管理、平台基础数据录入等工作。</w:t>
      </w:r>
    </w:p>
    <w:p>
      <w:pPr>
        <w:spacing w:line="560" w:lineRule="exact"/>
        <w:ind w:firstLine="560" w:firstLineChars="200"/>
        <w:rPr>
          <w:rFonts w:ascii="宋体" w:hAnsi="宋体" w:cs="宋体"/>
          <w:sz w:val="28"/>
          <w:szCs w:val="28"/>
        </w:rPr>
      </w:pPr>
      <w:r>
        <w:rPr>
          <w:rFonts w:hint="eastAsia" w:ascii="宋体" w:hAnsi="宋体" w:cs="宋体"/>
          <w:bCs/>
          <w:sz w:val="28"/>
          <w:szCs w:val="28"/>
        </w:rPr>
        <w:t>5、</w:t>
      </w:r>
      <w:r>
        <w:rPr>
          <w:rFonts w:hint="eastAsia" w:ascii="宋体" w:hAnsi="宋体" w:cs="宋体"/>
          <w:sz w:val="28"/>
          <w:szCs w:val="28"/>
        </w:rPr>
        <w:t>负责监控管理各项报表及系统材料的收集、汇总、分析、上报等工作。</w:t>
      </w:r>
    </w:p>
    <w:p>
      <w:pPr>
        <w:spacing w:line="560" w:lineRule="exact"/>
        <w:ind w:firstLine="560" w:firstLineChars="200"/>
        <w:rPr>
          <w:rFonts w:ascii="宋体" w:hAnsi="宋体" w:cs="宋体"/>
          <w:sz w:val="28"/>
          <w:szCs w:val="28"/>
        </w:rPr>
      </w:pPr>
      <w:r>
        <w:rPr>
          <w:rFonts w:hint="eastAsia" w:ascii="宋体" w:hAnsi="宋体" w:cs="宋体"/>
          <w:bCs/>
          <w:sz w:val="28"/>
          <w:szCs w:val="28"/>
        </w:rPr>
        <w:t>6、</w:t>
      </w:r>
      <w:r>
        <w:rPr>
          <w:rFonts w:hint="eastAsia" w:ascii="宋体" w:hAnsi="宋体" w:cs="宋体"/>
          <w:sz w:val="28"/>
          <w:szCs w:val="28"/>
        </w:rPr>
        <w:t>完成领导交办的其他有关监控工作。</w:t>
      </w:r>
    </w:p>
    <w:p>
      <w:pPr>
        <w:spacing w:line="560" w:lineRule="exact"/>
        <w:ind w:firstLine="560" w:firstLineChars="200"/>
        <w:rPr>
          <w:rFonts w:ascii="宋体" w:hAnsi="宋体" w:cs="宋体"/>
          <w:sz w:val="28"/>
          <w:szCs w:val="28"/>
        </w:rPr>
      </w:pPr>
      <w:r>
        <w:rPr>
          <w:rFonts w:hint="eastAsia" w:ascii="宋体" w:hAnsi="宋体" w:cs="宋体"/>
          <w:sz w:val="28"/>
          <w:szCs w:val="28"/>
        </w:rPr>
        <w:t>第十四条  监控人员岗位职责</w:t>
      </w:r>
    </w:p>
    <w:p>
      <w:pPr>
        <w:spacing w:line="560" w:lineRule="exact"/>
        <w:ind w:firstLine="560" w:firstLineChars="200"/>
        <w:rPr>
          <w:rFonts w:ascii="宋体" w:hAnsi="宋体" w:cs="宋体"/>
          <w:kern w:val="0"/>
          <w:sz w:val="28"/>
          <w:szCs w:val="28"/>
        </w:rPr>
      </w:pPr>
      <w:r>
        <w:rPr>
          <w:rFonts w:hint="eastAsia" w:ascii="宋体" w:hAnsi="宋体" w:cs="宋体"/>
          <w:bCs/>
          <w:sz w:val="28"/>
          <w:szCs w:val="28"/>
        </w:rPr>
        <w:t>1、</w:t>
      </w:r>
      <w:r>
        <w:rPr>
          <w:rFonts w:hint="eastAsia" w:ascii="宋体" w:hAnsi="宋体" w:cs="宋体"/>
          <w:sz w:val="28"/>
          <w:szCs w:val="28"/>
        </w:rPr>
        <w:t>贯彻落实公司汽车卫星定位监控与主动安全智能防控监控管理规定及要求，</w:t>
      </w:r>
      <w:r>
        <w:rPr>
          <w:rFonts w:hint="eastAsia" w:ascii="宋体" w:hAnsi="宋体" w:cs="宋体"/>
          <w:kern w:val="0"/>
          <w:sz w:val="28"/>
          <w:szCs w:val="28"/>
        </w:rPr>
        <w:t>严格按照监控流程认真履行自己的工作职责。</w:t>
      </w:r>
    </w:p>
    <w:p>
      <w:pPr>
        <w:spacing w:line="560" w:lineRule="exact"/>
        <w:ind w:firstLine="560" w:firstLineChars="200"/>
        <w:rPr>
          <w:rFonts w:ascii="宋体" w:hAnsi="宋体" w:cs="宋体"/>
          <w:kern w:val="0"/>
          <w:sz w:val="28"/>
          <w:szCs w:val="28"/>
        </w:rPr>
      </w:pPr>
      <w:r>
        <w:rPr>
          <w:rFonts w:hint="eastAsia" w:ascii="宋体" w:hAnsi="宋体" w:cs="宋体"/>
          <w:bCs/>
          <w:kern w:val="0"/>
          <w:sz w:val="28"/>
          <w:szCs w:val="28"/>
        </w:rPr>
        <w:t>2、</w:t>
      </w:r>
      <w:r>
        <w:rPr>
          <w:rFonts w:hint="eastAsia" w:ascii="宋体" w:hAnsi="宋体" w:cs="宋体"/>
          <w:kern w:val="0"/>
          <w:sz w:val="28"/>
          <w:szCs w:val="28"/>
        </w:rPr>
        <w:t>监控人员每天按照工作时间及时开启监控终端，熟练掌握系统的操作步骤，确保系统运作正常，并对本单位所有营运车辆的运行状态进行实时监控，认真做好监控记录。</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3、核查在线车辆，对上传信息不正常的车辆及时进行电话联系，落实具体情况并做好记录，存在设备问题的，及时通知营运商进行维护并报部门负责人及上级监控平台。</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4、监控期间对出现的车辆超速行驶、疲劳驾车、接打电话、抽烟等违章行为及时通过信息提示、电话警告等方式予以纠正制止。</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5、每日统计超速、疲劳驾驶、接打电话、抽烟等违规情况，填制专项表格，报安全部门处理。</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6、核查上级管理部门及公司监控平台监控通报的车辆违规行为，对核查属实的报安全部门处理，并及时向上级管理部门及公司上报核查与处理资料。</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7、开展车辆运行动态抽查，每班应对当日运行的车辆按照：超长客运全部抽查，跨市州及旅游车辆抽查不少于30%，市内及农村客运抽查不少于10%；加强对老旧、超长、旅游等重点车辆及夜间、假日等重点时段运行车辆的监控，适时向运行车辆发送安全提示信息，并做好监控情况记录，确保数据准确无误。</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8、收到并确认特殊天气信息和封路、拥堵、限行、断路等道路消息后，及时向营运驾驶员发送信息进行安全提示。</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9、对车辆的求助信息及时短答复或处理，对突发事件信息及时进行确认并上报。</w:t>
      </w:r>
    </w:p>
    <w:p>
      <w:pPr>
        <w:spacing w:line="560" w:lineRule="exact"/>
        <w:ind w:firstLine="560" w:firstLineChars="200"/>
        <w:rPr>
          <w:rFonts w:ascii="宋体" w:hAnsi="宋体" w:cs="宋体"/>
          <w:kern w:val="0"/>
          <w:sz w:val="28"/>
          <w:szCs w:val="28"/>
        </w:rPr>
      </w:pPr>
      <w:r>
        <w:rPr>
          <w:rFonts w:hint="eastAsia" w:ascii="宋体" w:hAnsi="宋体" w:cs="宋体"/>
          <w:sz w:val="28"/>
          <w:szCs w:val="28"/>
        </w:rPr>
        <w:t>10、完成领导交办的其他相关监控管理工作。</w:t>
      </w:r>
    </w:p>
    <w:p>
      <w:pPr>
        <w:pStyle w:val="4"/>
        <w:keepNext w:val="0"/>
        <w:keepLines w:val="0"/>
        <w:spacing w:before="0" w:after="0" w:line="560" w:lineRule="exact"/>
        <w:rPr>
          <w:rFonts w:ascii="宋体" w:hAnsi="宋体" w:eastAsia="宋体" w:cs="宋体"/>
          <w:sz w:val="28"/>
          <w:szCs w:val="28"/>
        </w:rPr>
      </w:pPr>
      <w:bookmarkStart w:id="553" w:name="_Toc126414476"/>
      <w:r>
        <w:rPr>
          <w:rFonts w:hint="eastAsia" w:ascii="宋体" w:hAnsi="宋体" w:eastAsia="宋体" w:cs="宋体"/>
          <w:sz w:val="28"/>
          <w:szCs w:val="28"/>
        </w:rPr>
        <w:t>第四节  车辆动态监控信息处理</w:t>
      </w:r>
      <w:bookmarkEnd w:id="553"/>
    </w:p>
    <w:p>
      <w:pPr>
        <w:tabs>
          <w:tab w:val="left" w:pos="900"/>
        </w:tabs>
        <w:spacing w:line="560" w:lineRule="exact"/>
        <w:ind w:firstLine="562" w:firstLineChars="200"/>
        <w:rPr>
          <w:rFonts w:ascii="宋体" w:hAnsi="宋体" w:cs="宋体"/>
          <w:sz w:val="28"/>
          <w:szCs w:val="28"/>
        </w:rPr>
      </w:pPr>
      <w:r>
        <w:rPr>
          <w:rFonts w:hint="eastAsia" w:ascii="宋体" w:hAnsi="宋体" w:cs="宋体"/>
          <w:b/>
          <w:bCs/>
          <w:sz w:val="28"/>
          <w:szCs w:val="28"/>
        </w:rPr>
        <w:t>第十五条</w:t>
      </w:r>
      <w:r>
        <w:rPr>
          <w:rFonts w:hint="eastAsia" w:ascii="宋体" w:hAnsi="宋体" w:cs="宋体"/>
          <w:sz w:val="28"/>
          <w:szCs w:val="28"/>
        </w:rPr>
        <w:t xml:space="preserve">  公司应当在客运车辆运行期间对客运车辆和驾驶人进行实时监控和管理。监控人员按操作规程对车辆进行实时监控，做好违规预防、提醒、上报及违规整改处理工作，形成闭环处理监控台账。</w:t>
      </w:r>
    </w:p>
    <w:p>
      <w:pPr>
        <w:tabs>
          <w:tab w:val="left" w:pos="900"/>
        </w:tabs>
        <w:spacing w:line="560" w:lineRule="exact"/>
        <w:ind w:firstLine="562" w:firstLineChars="200"/>
        <w:rPr>
          <w:rFonts w:ascii="宋体" w:hAnsi="宋体" w:cs="宋体"/>
          <w:sz w:val="28"/>
          <w:szCs w:val="28"/>
        </w:rPr>
      </w:pPr>
      <w:r>
        <w:rPr>
          <w:rFonts w:hint="eastAsia" w:ascii="宋体" w:hAnsi="宋体" w:cs="宋体"/>
          <w:b/>
          <w:bCs/>
          <w:sz w:val="28"/>
          <w:szCs w:val="28"/>
        </w:rPr>
        <w:t>第十六条</w:t>
      </w:r>
      <w:r>
        <w:rPr>
          <w:rFonts w:hint="eastAsia" w:ascii="宋体" w:hAnsi="宋体" w:cs="宋体"/>
          <w:sz w:val="28"/>
          <w:szCs w:val="28"/>
        </w:rPr>
        <w:t xml:space="preserve">  监控人员应实时分析、处理车辆行驶动态信息，及时提醒驾驶员纠正超速、超员、疲劳驾驶、违反凌晨2时至5时停运规定、不执行驾驶时间和休息规定、不按规定线路运行、抽烟、接打手持电话、分心驾驶等违法违规行为，并做好记录。</w:t>
      </w:r>
    </w:p>
    <w:p>
      <w:pPr>
        <w:tabs>
          <w:tab w:val="left" w:pos="900"/>
        </w:tabs>
        <w:spacing w:line="560" w:lineRule="exact"/>
        <w:ind w:firstLine="562" w:firstLineChars="200"/>
        <w:rPr>
          <w:rFonts w:ascii="宋体" w:hAnsi="宋体" w:cs="宋体"/>
          <w:sz w:val="28"/>
          <w:szCs w:val="28"/>
        </w:rPr>
      </w:pPr>
      <w:r>
        <w:rPr>
          <w:rFonts w:hint="eastAsia" w:ascii="宋体" w:hAnsi="宋体" w:cs="宋体"/>
          <w:b/>
          <w:bCs/>
          <w:sz w:val="28"/>
          <w:szCs w:val="28"/>
        </w:rPr>
        <w:t>第十七条</w:t>
      </w:r>
      <w:r>
        <w:rPr>
          <w:rFonts w:hint="eastAsia" w:ascii="宋体" w:hAnsi="宋体" w:cs="宋体"/>
          <w:sz w:val="28"/>
          <w:szCs w:val="28"/>
        </w:rPr>
        <w:t xml:space="preserve">  监控人员对经提醒仍然继续违法违规驾驶的驾驶员，应及时向公司安全部门报告，对拒不执行制止措施仍然继续违法驾驶的，安全部门应向公司主要负责人报告，必要时向公安机关交通管理部门、行业管理部门报告，并在车辆返回后按照公司制度对驾驶员进行下岗学习、调离或解聘处理。</w:t>
      </w:r>
    </w:p>
    <w:p>
      <w:pPr>
        <w:tabs>
          <w:tab w:val="left" w:pos="900"/>
        </w:tabs>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第十八条  </w:t>
      </w:r>
      <w:r>
        <w:rPr>
          <w:rFonts w:hint="eastAsia" w:ascii="宋体" w:hAnsi="宋体" w:cs="宋体"/>
          <w:sz w:val="28"/>
          <w:szCs w:val="28"/>
        </w:rPr>
        <w:t>当班监控人员应及时汇总上报发现的各类违法违规行为、卫星定位监控或主动安全智能防控终端出现掉线等情况，应进行相应的截图或录像，保全证据，并及时向有关部门报告。</w:t>
      </w:r>
    </w:p>
    <w:p>
      <w:pPr>
        <w:tabs>
          <w:tab w:val="left" w:pos="900"/>
        </w:tabs>
        <w:spacing w:line="560" w:lineRule="exact"/>
        <w:ind w:firstLine="562" w:firstLineChars="200"/>
        <w:rPr>
          <w:rFonts w:ascii="宋体" w:hAnsi="宋体" w:cs="宋体"/>
          <w:sz w:val="28"/>
          <w:szCs w:val="28"/>
        </w:rPr>
      </w:pPr>
      <w:r>
        <w:rPr>
          <w:rFonts w:hint="eastAsia" w:ascii="宋体" w:hAnsi="宋体" w:cs="宋体"/>
          <w:b/>
          <w:bCs/>
          <w:sz w:val="28"/>
          <w:szCs w:val="28"/>
        </w:rPr>
        <w:t>第十九条</w:t>
      </w:r>
      <w:r>
        <w:rPr>
          <w:rFonts w:hint="eastAsia" w:ascii="宋体" w:hAnsi="宋体" w:cs="宋体"/>
          <w:sz w:val="28"/>
          <w:szCs w:val="28"/>
        </w:rPr>
        <w:t xml:space="preserve">  监控人员发现卫星定位监控或主动安全智能防控终端不上线的、监控摄像头偏转或故障的，应立即进行排查处理，并向安全部门报告，确认是属于卫星定位监控或主动安全智能防控终端故障，及时联系营运商进行设备维修，安全部门负责跟踪、督促，经确认属于违法违规行为的，立即通报安全部门进行处理。</w:t>
      </w:r>
    </w:p>
    <w:p>
      <w:pPr>
        <w:tabs>
          <w:tab w:val="left" w:pos="900"/>
        </w:tabs>
        <w:spacing w:line="560" w:lineRule="exact"/>
        <w:ind w:firstLine="562" w:firstLineChars="200"/>
        <w:rPr>
          <w:rFonts w:ascii="宋体" w:hAnsi="宋体" w:cs="宋体"/>
          <w:sz w:val="28"/>
          <w:szCs w:val="28"/>
        </w:rPr>
      </w:pPr>
      <w:r>
        <w:rPr>
          <w:rFonts w:hint="eastAsia" w:ascii="宋体" w:hAnsi="宋体" w:cs="宋体"/>
          <w:b/>
          <w:bCs/>
          <w:sz w:val="28"/>
          <w:szCs w:val="28"/>
        </w:rPr>
        <w:t>第二十条</w:t>
      </w:r>
      <w:r>
        <w:rPr>
          <w:rFonts w:hint="eastAsia" w:ascii="宋体" w:hAnsi="宋体" w:cs="宋体"/>
          <w:sz w:val="28"/>
          <w:szCs w:val="28"/>
        </w:rPr>
        <w:t xml:space="preserve">  对不按规定时限接受处理的、或终端经维护仍不能恢复正常的，一律不准上路营运。</w:t>
      </w:r>
    </w:p>
    <w:p>
      <w:pPr>
        <w:tabs>
          <w:tab w:val="left" w:pos="900"/>
        </w:tabs>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第二十一条 </w:t>
      </w:r>
      <w:r>
        <w:rPr>
          <w:rFonts w:hint="eastAsia" w:ascii="宋体" w:hAnsi="宋体" w:cs="宋体"/>
          <w:sz w:val="28"/>
          <w:szCs w:val="28"/>
        </w:rPr>
        <w:t xml:space="preserve"> 及时发送道路交通事故通报、特殊天气、安全提示、预警信息等。</w:t>
      </w:r>
    </w:p>
    <w:p>
      <w:pPr>
        <w:tabs>
          <w:tab w:val="left" w:pos="900"/>
        </w:tabs>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第二十二条  </w:t>
      </w:r>
      <w:r>
        <w:rPr>
          <w:rFonts w:hint="eastAsia" w:ascii="宋体" w:hAnsi="宋体" w:cs="宋体"/>
          <w:sz w:val="28"/>
          <w:szCs w:val="28"/>
        </w:rPr>
        <w:t>监控人员及相关管理人员对卫星定位（主动安全智能防控）监控数据、图像要妥善保存。对违法驾驶信息及处理情况要留存在案，其中监控数据应当至少保存6个月，发生一般事故车辆监控信息至少保存1年，较大以上事故车辆监控信息、违法驾驶信息及处理情况应当至少保存36个月。</w:t>
      </w:r>
    </w:p>
    <w:p>
      <w:pPr>
        <w:pStyle w:val="4"/>
        <w:keepNext w:val="0"/>
        <w:keepLines w:val="0"/>
        <w:spacing w:before="0" w:after="0" w:line="560" w:lineRule="exact"/>
        <w:rPr>
          <w:rFonts w:ascii="宋体" w:hAnsi="宋体" w:eastAsia="宋体" w:cs="宋体"/>
          <w:sz w:val="28"/>
          <w:szCs w:val="28"/>
        </w:rPr>
      </w:pPr>
      <w:bookmarkStart w:id="554" w:name="_Toc126414477"/>
      <w:r>
        <w:rPr>
          <w:rFonts w:hint="eastAsia" w:ascii="宋体" w:hAnsi="宋体" w:eastAsia="宋体" w:cs="宋体"/>
          <w:sz w:val="28"/>
          <w:szCs w:val="28"/>
        </w:rPr>
        <w:t>第五节  车辆监控动态信息统计分析</w:t>
      </w:r>
      <w:bookmarkEnd w:id="554"/>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第二十三条</w:t>
      </w:r>
      <w:r>
        <w:rPr>
          <w:rFonts w:hint="eastAsia" w:ascii="宋体" w:hAnsi="宋体" w:cs="宋体"/>
          <w:sz w:val="28"/>
          <w:szCs w:val="28"/>
        </w:rPr>
        <w:t xml:space="preserve">  公司应每月对客运车辆动态监控数据、驾驶员违法违规驾驶行为进行汇总统计分析，及时发现和消除监控管理存在的问题和漏洞，分析和处理情况应做好记录，特殊情况下应上报管理部门。</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第二十四条</w:t>
      </w:r>
      <w:r>
        <w:rPr>
          <w:rFonts w:hint="eastAsia" w:ascii="宋体" w:hAnsi="宋体" w:cs="宋体"/>
          <w:sz w:val="28"/>
          <w:szCs w:val="28"/>
        </w:rPr>
        <w:t xml:space="preserve">  车辆动态监控信息统计分析的主要内容：车辆入网率、车辆上线率、平台在线率、车辆违规行为等。统计分析相关信息时，应与本年上月或上一季情况进行对比。</w:t>
      </w:r>
    </w:p>
    <w:p>
      <w:pPr>
        <w:spacing w:line="56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b/>
          <w:bCs/>
          <w:sz w:val="28"/>
          <w:szCs w:val="28"/>
        </w:rPr>
        <w:t>第二十五条</w:t>
      </w:r>
      <w:r>
        <w:rPr>
          <w:rFonts w:hint="eastAsia" w:ascii="宋体" w:hAnsi="宋体" w:cs="宋体"/>
          <w:sz w:val="28"/>
          <w:szCs w:val="28"/>
        </w:rPr>
        <w:t xml:space="preserve">  车辆动态监控信息统计分析可以采用综合分析或各个类别违法违规行为的具体分析，既可综合整个单位情况进行分析、也可对某一班线、某一车辆、某一违法违规行为进行分析。</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第二十六条</w:t>
      </w:r>
      <w:r>
        <w:rPr>
          <w:rFonts w:hint="eastAsia" w:ascii="宋体" w:hAnsi="宋体" w:cs="宋体"/>
          <w:sz w:val="28"/>
          <w:szCs w:val="28"/>
        </w:rPr>
        <w:t xml:space="preserve">  进行分析时，应针对监控数据、驾驶员违法动态信息和存在问题，找出其普遍性和规律，根据本单位的生产运输经营情况，提出下一步安全工作的重点、预防事故发生的措施、对策和合理化建议。</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第二十七条</w:t>
      </w:r>
      <w:r>
        <w:rPr>
          <w:rFonts w:hint="eastAsia" w:ascii="宋体" w:hAnsi="宋体" w:cs="宋体"/>
          <w:sz w:val="28"/>
          <w:szCs w:val="28"/>
        </w:rPr>
        <w:t xml:space="preserve">  车辆动态监控信息统计分析报告作为单位日常安全管理的重要依据，应列入安全考核、评比等工作中。</w:t>
      </w:r>
    </w:p>
    <w:p>
      <w:pPr>
        <w:pStyle w:val="4"/>
        <w:keepNext w:val="0"/>
        <w:keepLines w:val="0"/>
        <w:spacing w:before="0" w:after="0" w:line="560" w:lineRule="exact"/>
        <w:rPr>
          <w:rFonts w:ascii="宋体" w:hAnsi="宋体" w:eastAsia="宋体" w:cs="宋体"/>
          <w:sz w:val="28"/>
          <w:szCs w:val="28"/>
        </w:rPr>
      </w:pPr>
      <w:bookmarkStart w:id="555" w:name="_Toc126414478"/>
      <w:r>
        <w:rPr>
          <w:rFonts w:hint="eastAsia" w:ascii="宋体" w:hAnsi="宋体" w:eastAsia="宋体" w:cs="宋体"/>
          <w:sz w:val="28"/>
          <w:szCs w:val="28"/>
        </w:rPr>
        <w:t>第六节  卫星定位监控与主动安全动态监控工作指南</w:t>
      </w:r>
      <w:bookmarkEnd w:id="555"/>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第二十八条</w:t>
      </w:r>
      <w:r>
        <w:rPr>
          <w:rFonts w:hint="eastAsia" w:ascii="宋体" w:hAnsi="宋体" w:cs="宋体"/>
          <w:sz w:val="28"/>
          <w:szCs w:val="28"/>
        </w:rPr>
        <w:t xml:space="preserve">  为进一步做好卫星定位监控与主动安全智能防控系统的应用，有效开展车辆动态监控工作，切实提高公司动态监控管理水平，根据《道路旅客运输企业安全管理规范》（交运发〔2018〕55号）、《道路运输车辆动态监督管理办法》（中华人民共和国交通运输部 中华人民共和国公安部 中华人民共和国应急管理部令2022年第10号）、《四川省道路运输企业主动安全智能防控系统动态监控工作指南（试行）》等相关要求，特制定本工作指南。</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第二十九条</w:t>
      </w:r>
      <w:r>
        <w:rPr>
          <w:rFonts w:hint="eastAsia" w:ascii="宋体" w:hAnsi="宋体" w:cs="宋体"/>
          <w:color w:val="000000"/>
          <w:sz w:val="28"/>
          <w:szCs w:val="28"/>
        </w:rPr>
        <w:t xml:space="preserve">  公司动态监控人员日常动态监控工作适用于本工作指南。</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第三十条</w:t>
      </w:r>
      <w:r>
        <w:rPr>
          <w:rFonts w:hint="eastAsia" w:ascii="宋体" w:hAnsi="宋体" w:cs="宋体"/>
          <w:color w:val="000000"/>
          <w:sz w:val="28"/>
          <w:szCs w:val="28"/>
        </w:rPr>
        <w:t xml:space="preserve">  监控平台基础资料录入。监控人员应及时完整准确的录入动态监控系统中车辆和驾驶员基础信息资料，包括车辆号牌、技术等级、车辆维护、驾驶员姓名、驾驶证号、准驾车型、驾驶员照片、营运线路类别、起讫站点、经营范围等，并及时进行更新。安装主动安全智能防控设备的应及时录入驾驶员身份识别IC卡信息，完成车辆和驾驶员身份识别IC卡的绑定。</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第三十一条</w:t>
      </w:r>
      <w:r>
        <w:rPr>
          <w:rFonts w:hint="eastAsia" w:ascii="宋体" w:hAnsi="宋体" w:cs="宋体"/>
          <w:color w:val="000000"/>
          <w:sz w:val="28"/>
          <w:szCs w:val="28"/>
        </w:rPr>
        <w:t xml:space="preserve">  监控平台功能设置。公司应根据法律法规和行业管理部门的要求，在运营服务商的技术人员指导下，统一设置系统参数、相关阈值和报警提醒方式；安装主动安全智能防控系统的应及时启动路网电子地图报警功能，实施智能分段限速管理。</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第三十二条</w:t>
      </w:r>
      <w:r>
        <w:rPr>
          <w:rFonts w:hint="eastAsia" w:ascii="宋体" w:hAnsi="宋体" w:cs="宋体"/>
          <w:color w:val="000000"/>
          <w:sz w:val="28"/>
          <w:szCs w:val="28"/>
        </w:rPr>
        <w:t xml:space="preserve">  监控平台基础信息变更。营运车辆、驾驶员、运行线路等信息发生变化时，监控人员应及时修改完善平台相关资料，确保平台基础资料完整准确。</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第三十三条</w:t>
      </w:r>
      <w:r>
        <w:rPr>
          <w:rFonts w:hint="eastAsia" w:ascii="宋体" w:hAnsi="宋体" w:cs="宋体"/>
          <w:color w:val="000000"/>
          <w:sz w:val="28"/>
          <w:szCs w:val="28"/>
        </w:rPr>
        <w:t xml:space="preserve">  监控平台运行状况检查。监控部门应每天检查监控电脑能否正常使用，通信网络是否畅通，监控平台数据是否能正常上传，平台网络配置是否正常，督促营运商定期检查企业平台和政府监管平台之间数据传输是否正常。</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 xml:space="preserve">第三十四条 </w:t>
      </w:r>
      <w:r>
        <w:rPr>
          <w:rFonts w:hint="eastAsia" w:ascii="宋体" w:hAnsi="宋体" w:cs="宋体"/>
          <w:color w:val="000000"/>
          <w:sz w:val="28"/>
          <w:szCs w:val="28"/>
        </w:rPr>
        <w:t xml:space="preserve"> 公司监控平台及制度建立。公司监控部门应做好动态监控系统的建设（包括服务商资质审查、监控平台和车载终端相关检测、备案报告审查, 公司监控平台部署和应用，公司监控人员账号和权限分配等）；制定公司动态监控平台建设、维护及管理制度，完善监控管理、信息处理、应急处置等工作流程，并监督执行。</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第三十五条</w:t>
      </w:r>
      <w:r>
        <w:rPr>
          <w:rFonts w:hint="eastAsia" w:ascii="宋体" w:hAnsi="宋体" w:cs="宋体"/>
          <w:color w:val="000000"/>
          <w:sz w:val="28"/>
          <w:szCs w:val="28"/>
        </w:rPr>
        <w:t xml:space="preserve">  公司监控部门应对公司动态监控管理及违章处理情况进行汇总统计和分析，找出违法违规排名靠前的车台、排名靠前的违法类型，分析查找车辆运行及公司监控管理存在的主要问题和薄弱环节，提出改进措施和建议，形成分析报告在公司内进行通报，并上报公司领导及有关部门负责人。</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第三十六条</w:t>
      </w:r>
      <w:r>
        <w:rPr>
          <w:rFonts w:hint="eastAsia" w:ascii="宋体" w:hAnsi="宋体" w:cs="宋体"/>
          <w:color w:val="000000"/>
          <w:sz w:val="28"/>
          <w:szCs w:val="28"/>
        </w:rPr>
        <w:t xml:space="preserve">  车辆在线情况核查。监控部门应掌握当日运输作业计划，对所有车辆开展有效监控，核查车辆在线和上线情况，查看不在线车辆明细，核实车辆不在线原因，对上线率达不到要求的，应及时报告单位安全和经营部门，监控设备无法正常使用的，提醒经营部门不得安排其从事道路运输经营活动。</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 xml:space="preserve">第三十七条 </w:t>
      </w:r>
      <w:r>
        <w:rPr>
          <w:rFonts w:hint="eastAsia" w:ascii="宋体" w:hAnsi="宋体" w:cs="宋体"/>
          <w:color w:val="000000"/>
          <w:sz w:val="28"/>
          <w:szCs w:val="28"/>
        </w:rPr>
        <w:t xml:space="preserve"> 终端设备故障排查。监控人员对监控平台提示的终端设备故障报警，尤其是设备显示漂移、长时间不在线、数据异常等情况及时进行排查，并及时联系服务商技术人员进行处理，排除故障，确保动态监控设备终端运行正常。发现人为屏蔽和破坏的，及时向单位安全部门报告，由安全部门对当事驾驶人员进行处理。</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第三十八条</w:t>
      </w:r>
      <w:r>
        <w:rPr>
          <w:rFonts w:hint="eastAsia" w:ascii="宋体" w:hAnsi="宋体" w:cs="宋体"/>
          <w:color w:val="000000"/>
          <w:sz w:val="28"/>
          <w:szCs w:val="28"/>
        </w:rPr>
        <w:t xml:space="preserve">  未使用身份识别IC卡排查。监控人员应核查驾驶员身份识别IC卡功能是否开通，IC卡信息是否准确录入，对未开通IC卡功能的车辆及时联系服务商进行开通，并向驾驶员发放身份识别IC卡，确保车辆和驾驶员绑定的IC卡信息录入一致，保证IC卡功能正常使用。</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第三十九条</w:t>
      </w:r>
      <w:r>
        <w:rPr>
          <w:rFonts w:hint="eastAsia" w:ascii="宋体" w:hAnsi="宋体" w:cs="宋体"/>
          <w:color w:val="000000"/>
          <w:sz w:val="28"/>
          <w:szCs w:val="28"/>
        </w:rPr>
        <w:t xml:space="preserve">  未启用路网地图功能排查。监控人员应每日随机抽查、每周核查单位所安装主动安全智能防控设备的车辆是否都已启动路网电子地图分段限速报警功能，未启动路网电子地图功能的车辆，应及时联系服务商进行开通，确保路网电子地图报警功能正常使用。</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第四十条</w:t>
      </w:r>
      <w:r>
        <w:rPr>
          <w:rFonts w:hint="eastAsia" w:ascii="宋体" w:hAnsi="宋体" w:cs="宋体"/>
          <w:color w:val="000000"/>
          <w:sz w:val="28"/>
          <w:szCs w:val="28"/>
        </w:rPr>
        <w:t xml:space="preserve">  监控平台基础数据录入情况核查。监控人员对动态监控系统平台基础资料建立完善情况、系统参数设置和功能应用情况进行随机抽查，每周进行巡查，每月进行全面核查，确保完整准确地录入及更新车辆、线路、驾驶员等有关信息，按规定设置系统参数，保证监控管理的顺利实施。</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第四十一条</w:t>
      </w:r>
      <w:r>
        <w:rPr>
          <w:rFonts w:hint="eastAsia" w:ascii="宋体" w:hAnsi="宋体" w:cs="宋体"/>
          <w:color w:val="000000"/>
          <w:sz w:val="28"/>
          <w:szCs w:val="28"/>
        </w:rPr>
        <w:t xml:space="preserve">  车辆运行动态抽查。监控人员应开展车辆运行动态抽查，每班应对当日运行的车辆按照：超长客运全部抽查，跨市州及旅游车辆抽查不少于30%，市内及农村客运抽查不少于10%；加强对老旧、超长、旅游等重点车辆及夜间、假日等重点时段运行车辆的监控，适时向运行车辆发送安全提示信息，并做好监控情况记录，确保数据准确无误。</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 xml:space="preserve">第四十二条 </w:t>
      </w:r>
      <w:r>
        <w:rPr>
          <w:rFonts w:hint="eastAsia" w:ascii="宋体" w:hAnsi="宋体" w:cs="宋体"/>
          <w:color w:val="000000"/>
          <w:sz w:val="28"/>
          <w:szCs w:val="28"/>
        </w:rPr>
        <w:t xml:space="preserve"> 卫星定位监控系统报警处理</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1、超速报警：监控人员查看监控平台提示的超速报警信息，对提示超速报警的车辆，及时对驾驶员的超速违规行为进行提醒和纠正，对严重超速的驾驶员，应及时向单位安全部门报告。</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2、超时疲劳驾驶报警：监控人员查看监控平台提示的超时疲劳驾驶报警信息，对持续提示超时疲劳驾驶报警的车辆，及时对驾驶员的疲劳驾驶行为进行提醒和纠正，对严重疲劳驾驶的驾驶员，应及时向安全部门报告。</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3、凌晨2点至5点报警：监控人员应加强夜间运行车辆监控，超长车辆凌晨2点至5点要落地休息或实行接驳运输，对违反夜间运行规定的车辆及时进行提醒和纠正，对严重违规的驾驶员，应及时向安全部门报告。</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第四十三条</w:t>
      </w:r>
      <w:r>
        <w:rPr>
          <w:rFonts w:hint="eastAsia" w:ascii="宋体" w:hAnsi="宋体" w:cs="宋体"/>
          <w:color w:val="000000"/>
          <w:sz w:val="28"/>
          <w:szCs w:val="28"/>
        </w:rPr>
        <w:t xml:space="preserve">  主动安全智能防控系统报警处理</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1、监控功能失效报警：监控人员查看监控平台提示的监控功能失效报警，对摄像头出现转向或遮挡的，应联系驾驶员进行整改，确保每一路监控视频都能正常使用，发现驾驶员故意屏蔽和遮挡的，应及时向安全部门报告。</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2、驾驶辅助功能报警：监控人员对监控平台提示的前向碰撞、车距过近、车道偏离等报警信息，按月度进行统计和分析，对一级报警数量较多的车辆和驾驶员，要综合分析报警数量较多的原因，提出针对性整改措施；二级报警监控人员应及时查看报警类型和报警附件（如前向碰撞、车道偏离、车距过近报警数量较多，可优先处理车速高于80公里/小时的报警），及时向车辆和驾驶员发送安全提示信息，提醒驾驶员保持车距，不得随意变更车道，注意安全驾驶，并对二级报警数据进行统计和分析，找出报警数量较多的车辆和驾驶员，综合分析报警数量较多的原因。</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3、驾驶员行为监测报警：监控人员对监控平台提示的驾驶员开车接打手机、抽烟、分神驾驶、生理疲劳等报警信息，监控人员应及时查看报警类型和报警附件（如分神驾驶、生理疲劳报警数量较多，可优先处理车速高于80公里/小时的报警），经核查报警行为属实的，应及时对驾驶员的违法违规行为进行提醒和纠正，对严重违规的驾驶员，应及时向安全部门报告。</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4、驾驶员身份识别IC卡报警：系统出现驾驶员身份识别IC卡报警时，应认真分析报警原因，查看驾驶员是否正确插入IC卡，当班驾驶员是否和平台上绑定的驾驶员信息一致，属于平台信息录入错误的，应及时进行更新，属于私换驾驶员的，应及时向安全与经营部门报告。</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第四十四条</w:t>
      </w:r>
      <w:r>
        <w:rPr>
          <w:rFonts w:hint="eastAsia" w:ascii="宋体" w:hAnsi="宋体" w:cs="宋体"/>
          <w:color w:val="000000"/>
          <w:sz w:val="28"/>
          <w:szCs w:val="28"/>
        </w:rPr>
        <w:t xml:space="preserve">  监控信息发送。监控人员收到重要天气和路况信息时，及时向车辆和驾驶员发送预警和安全提示信息，信息发送要实时有效、规范简洁，发送内容不宜过长，不得发布与驾驶过程无关的信息。对驾驶员的求助信息及时进行答复和处理，及时确认突发事件信息并上报单位相关职能部门。</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第四十五条</w:t>
      </w:r>
      <w:r>
        <w:rPr>
          <w:rFonts w:hint="eastAsia" w:ascii="宋体" w:hAnsi="宋体" w:cs="宋体"/>
          <w:color w:val="000000"/>
          <w:sz w:val="28"/>
          <w:szCs w:val="28"/>
        </w:rPr>
        <w:t xml:space="preserve">  监控资料记录及移送。监控人员应准确填写监控工作日志和监控数据统计分析表，完整记录值班时的监控情况，监控记录要完整规范，数据统计要准确无误，并将每天统计分析出来的违法违规车辆及驾驶员明细，交相关部门进行处理，并对处理情况进行跟踪，实现闭环管理。监控部门应妥善保管动态监控资料，动态监控数据应当至少保存6个月，违法驾驶信息及处理情况应当至少保存3年。</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第四十六条</w:t>
      </w:r>
      <w:r>
        <w:rPr>
          <w:rFonts w:hint="eastAsia" w:ascii="宋体" w:hAnsi="宋体" w:cs="宋体"/>
          <w:color w:val="000000"/>
          <w:sz w:val="28"/>
          <w:szCs w:val="28"/>
        </w:rPr>
        <w:t xml:space="preserve">  违规行为的处理。监控人员应将每天统计分析出来的违法违规车辆及驾驶员明细，依据管理职能移交给安全或经营部门，安全与经营部门收到监控部门移交的车辆及驾驶员违法违规信息后，应当按照《公司安全管理制度》的规定，对当事驾驶员及车辆进行停班、下岗、教育学习、处安全违约金等处理，处理完结后应建立违法违规处理台账及档案，并及时向监控部门进行信息反馈。</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第四十七条</w:t>
      </w:r>
      <w:r>
        <w:rPr>
          <w:rFonts w:hint="eastAsia" w:ascii="宋体" w:hAnsi="宋体" w:cs="宋体"/>
          <w:color w:val="000000"/>
          <w:sz w:val="28"/>
          <w:szCs w:val="28"/>
        </w:rPr>
        <w:t xml:space="preserve">  问题及时反馈。监控人员应配合做好终端设备安装、维修、数据调试等工作，收集整理动态监控系统使用中存在的问题，及时向监控部门负责人和营运商反映。</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 xml:space="preserve">第四十八条 </w:t>
      </w:r>
      <w:r>
        <w:rPr>
          <w:rFonts w:hint="eastAsia" w:ascii="宋体" w:hAnsi="宋体" w:cs="宋体"/>
          <w:color w:val="000000"/>
          <w:sz w:val="28"/>
          <w:szCs w:val="28"/>
        </w:rPr>
        <w:t xml:space="preserve"> 监控部门应根据动态监控系统每日监控报警数据，分别按照报警类型、报警总数、核实属实的报警数，处理情况等，如实填写一日一统计分析表，对违法违规核实属实的车辆和驾驶员，根据管理职能抄送给安全及经营部门进行处理。</w:t>
      </w:r>
    </w:p>
    <w:p>
      <w:pPr>
        <w:spacing w:line="560" w:lineRule="exact"/>
        <w:ind w:firstLine="562" w:firstLineChars="200"/>
        <w:rPr>
          <w:rFonts w:ascii="宋体" w:hAnsi="宋体" w:cs="宋体"/>
          <w:color w:val="000000"/>
          <w:sz w:val="28"/>
          <w:szCs w:val="28"/>
        </w:rPr>
      </w:pPr>
      <w:r>
        <w:rPr>
          <w:rFonts w:hint="eastAsia" w:ascii="宋体" w:hAnsi="宋体" w:cs="宋体"/>
          <w:b/>
          <w:bCs/>
          <w:color w:val="000000"/>
          <w:sz w:val="28"/>
          <w:szCs w:val="28"/>
        </w:rPr>
        <w:t>第四十九条</w:t>
      </w:r>
      <w:r>
        <w:rPr>
          <w:rFonts w:hint="eastAsia" w:ascii="宋体" w:hAnsi="宋体" w:cs="宋体"/>
          <w:color w:val="000000"/>
          <w:sz w:val="28"/>
          <w:szCs w:val="28"/>
        </w:rPr>
        <w:t xml:space="preserve">  监控部门每月应对动态监控管理及违章处理情况进行汇总统计和分析，找出违法违规排名靠前的驾驶员、排名靠前的违法类型，以及排名靠前的车辆进行分析和通报，分析查找车辆运行存在的主要问题和薄弱环节，提出改进措施和建议，有针对性的对驾驶员进行安全教育培训，及时纠正驾驶员的不良驾驶习惯，预防和减少事故的发生。</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第五十条 </w:t>
      </w:r>
      <w:r>
        <w:rPr>
          <w:rFonts w:hint="eastAsia" w:ascii="宋体" w:hAnsi="宋体" w:cs="宋体"/>
          <w:sz w:val="28"/>
          <w:szCs w:val="28"/>
        </w:rPr>
        <w:t xml:space="preserve"> 动态监控人员每年应参加公司组织的业务培训，及按要求参加管理部门组织的业务培训，认真学习道路运输安全管理方面的法律法规、规章制度，以及动态监控平台功能操作和数据分析知识，提高对违法违规行为的识别能力和监控报警数据分析能力，不断提高动态监控人员的业务知识和工作技能，切实加强动态监控管理工作。</w:t>
      </w:r>
    </w:p>
    <w:p>
      <w:pPr>
        <w:pStyle w:val="3"/>
        <w:keepNext w:val="0"/>
        <w:keepLines w:val="0"/>
        <w:spacing w:line="560" w:lineRule="exact"/>
        <w:jc w:val="center"/>
        <w:rPr>
          <w:rFonts w:ascii="宋体" w:hAnsi="宋体" w:eastAsia="宋体" w:cs="宋体"/>
          <w:color w:val="auto"/>
          <w:sz w:val="28"/>
          <w:szCs w:val="28"/>
        </w:rPr>
      </w:pPr>
      <w:bookmarkStart w:id="556" w:name="_Toc126414479"/>
      <w:r>
        <w:rPr>
          <w:rFonts w:hint="eastAsia" w:ascii="宋体" w:hAnsi="宋体" w:eastAsia="宋体" w:cs="宋体"/>
          <w:b/>
          <w:bCs w:val="0"/>
          <w:color w:val="auto"/>
          <w:sz w:val="28"/>
          <w:szCs w:val="28"/>
        </w:rPr>
        <w:t>第十二章  超长客运车辆安全管理制度</w:t>
      </w:r>
      <w:bookmarkEnd w:id="556"/>
    </w:p>
    <w:p>
      <w:pPr>
        <w:tabs>
          <w:tab w:val="left" w:pos="1780"/>
        </w:tabs>
        <w:spacing w:line="560" w:lineRule="exact"/>
        <w:ind w:firstLine="560" w:firstLineChars="200"/>
        <w:rPr>
          <w:rFonts w:ascii="宋体" w:hAnsi="宋体" w:cs="宋体"/>
          <w:sz w:val="28"/>
          <w:szCs w:val="28"/>
        </w:rPr>
      </w:pPr>
      <w:r>
        <w:rPr>
          <w:rFonts w:hint="eastAsia" w:ascii="宋体" w:hAnsi="宋体" w:cs="宋体"/>
          <w:sz w:val="28"/>
          <w:szCs w:val="28"/>
        </w:rPr>
        <w:t>根据国家安全生产法律法规的相关规定和行业管理部门对超长线旅客运输安全规范的要求，结合公司超长客运经营管理工作和安全生产管理工作的实际情况，制定本安全管理制度。</w:t>
      </w:r>
    </w:p>
    <w:p>
      <w:pPr>
        <w:pStyle w:val="4"/>
        <w:keepNext w:val="0"/>
        <w:keepLines w:val="0"/>
        <w:spacing w:before="0" w:after="0" w:line="560" w:lineRule="exact"/>
        <w:rPr>
          <w:rFonts w:ascii="宋体" w:hAnsi="宋体" w:eastAsia="宋体" w:cs="宋体"/>
          <w:sz w:val="28"/>
          <w:szCs w:val="28"/>
        </w:rPr>
      </w:pPr>
      <w:bookmarkStart w:id="557" w:name="_Toc126414480"/>
      <w:r>
        <w:rPr>
          <w:rFonts w:hint="eastAsia" w:ascii="宋体" w:hAnsi="宋体" w:eastAsia="宋体" w:cs="宋体"/>
          <w:sz w:val="28"/>
          <w:szCs w:val="28"/>
        </w:rPr>
        <w:t>第一节  超长客运班线车辆管理规定</w:t>
      </w:r>
      <w:bookmarkEnd w:id="557"/>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公司投入超长线路运行的客运车辆技术等级应达一级，类型等级应达到中级或中级以上。</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运行超长客运线路的车辆保险应按公司文件规定，执行统一标准，三者险500万元，承运人责任险不低于60万元/座，其他险种必须按文件规定参加保险，严禁脱保。</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客运车辆应到公司协议汽车修理厂进行趟次维护保养和二级维护，驾驶员认真做好发车前、行驶中、收车后的车辆检查工作。</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第四条 </w:t>
      </w:r>
      <w:r>
        <w:rPr>
          <w:rFonts w:hint="eastAsia" w:ascii="宋体" w:hAnsi="宋体" w:cs="宋体"/>
          <w:sz w:val="28"/>
          <w:szCs w:val="28"/>
        </w:rPr>
        <w:t xml:space="preserve"> 客运车辆应安装符合国家标准的汽车卫星定位监控车载设备和其他用于安全管理的设施设备。</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客运车辆应配备有效的ABC类灭火器（不少于8kg）、防滑链、消防锤、三角木、安全带等设施设备。</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第六条</w:t>
      </w:r>
      <w:r>
        <w:rPr>
          <w:rFonts w:hint="eastAsia" w:ascii="宋体" w:hAnsi="宋体" w:cs="宋体"/>
          <w:sz w:val="28"/>
          <w:szCs w:val="28"/>
        </w:rPr>
        <w:t xml:space="preserve">  严禁对车辆的车厢、座位、铺位、行李仓、后备仓进行任何方式的改变和改装。</w:t>
      </w:r>
    </w:p>
    <w:p>
      <w:pPr>
        <w:pStyle w:val="4"/>
        <w:keepNext w:val="0"/>
        <w:keepLines w:val="0"/>
        <w:spacing w:before="0" w:after="0" w:line="560" w:lineRule="exact"/>
        <w:rPr>
          <w:rFonts w:ascii="宋体" w:hAnsi="宋体" w:eastAsia="宋体" w:cs="宋体"/>
          <w:sz w:val="28"/>
          <w:szCs w:val="28"/>
        </w:rPr>
      </w:pPr>
      <w:bookmarkStart w:id="558" w:name="_Toc126414481"/>
      <w:r>
        <w:rPr>
          <w:rFonts w:hint="eastAsia" w:ascii="宋体" w:hAnsi="宋体" w:eastAsia="宋体" w:cs="宋体"/>
          <w:sz w:val="28"/>
          <w:szCs w:val="28"/>
        </w:rPr>
        <w:t>第二节  超长客运班线驾驶员管理规定</w:t>
      </w:r>
      <w:bookmarkEnd w:id="558"/>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第七条</w:t>
      </w:r>
      <w:r>
        <w:rPr>
          <w:rFonts w:hint="eastAsia" w:ascii="宋体" w:hAnsi="宋体" w:cs="宋体"/>
          <w:sz w:val="28"/>
          <w:szCs w:val="28"/>
        </w:rPr>
        <w:t xml:space="preserve">  驾驶员按照驾驶员管理制度统一面向社会公开招聘，经考试、培训、审查合格后录用，办理上岗证，凭上岗证方可驾驶公司车辆，并按公司规定交纳安全生产保证金。</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第八条</w:t>
      </w:r>
      <w:r>
        <w:rPr>
          <w:rFonts w:hint="eastAsia" w:ascii="宋体" w:hAnsi="宋体" w:cs="宋体"/>
          <w:sz w:val="28"/>
          <w:szCs w:val="28"/>
        </w:rPr>
        <w:t xml:space="preserve">  驾驶员必须持A1型驾驶证且驾龄在10年以上，且具有营运车辆驾驶经历5年以上，持有行业管理部门核发的道路旅客运输从业资格证，身体健康、无不良嗜好。</w:t>
      </w:r>
    </w:p>
    <w:p>
      <w:pPr>
        <w:pStyle w:val="4"/>
        <w:keepNext w:val="0"/>
        <w:keepLines w:val="0"/>
        <w:spacing w:before="0" w:after="0" w:line="560" w:lineRule="exact"/>
        <w:rPr>
          <w:rFonts w:ascii="宋体" w:hAnsi="宋体" w:eastAsia="宋体" w:cs="宋体"/>
          <w:sz w:val="28"/>
          <w:szCs w:val="28"/>
        </w:rPr>
      </w:pPr>
      <w:bookmarkStart w:id="559" w:name="_Toc126414482"/>
      <w:r>
        <w:rPr>
          <w:rFonts w:hint="eastAsia" w:ascii="宋体" w:hAnsi="宋体" w:eastAsia="宋体" w:cs="宋体"/>
          <w:sz w:val="28"/>
          <w:szCs w:val="28"/>
        </w:rPr>
        <w:t>第三节  发班管理规定</w:t>
      </w:r>
      <w:bookmarkEnd w:id="559"/>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第九条 </w:t>
      </w:r>
      <w:r>
        <w:rPr>
          <w:rFonts w:hint="eastAsia" w:ascii="宋体" w:hAnsi="宋体" w:cs="宋体"/>
          <w:sz w:val="28"/>
          <w:szCs w:val="28"/>
        </w:rPr>
        <w:t xml:space="preserve"> 所有从事800公里以上超长线经营的车辆，应配备2名以上驾驶员，严禁车辆出站后私自减少驾驶员人数。</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第十条  </w:t>
      </w:r>
      <w:r>
        <w:rPr>
          <w:rFonts w:hint="eastAsia" w:ascii="宋体" w:hAnsi="宋体" w:cs="宋体"/>
          <w:sz w:val="28"/>
          <w:szCs w:val="28"/>
        </w:rPr>
        <w:t>超长客运车辆的驾驶员原则上定车定人，未经许可不得随意变动。从事其他班线驾驶工作的驾驶员未经超长客运班线跟车实习，不熟悉车辆技术性能和技术状况，不熟悉运行线路路况，严禁临时抽换、顶替驾驶超长线客运车辆。</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第十一条</w:t>
      </w:r>
      <w:r>
        <w:rPr>
          <w:rFonts w:hint="eastAsia" w:ascii="宋体" w:hAnsi="宋体" w:cs="宋体"/>
          <w:sz w:val="28"/>
          <w:szCs w:val="28"/>
        </w:rPr>
        <w:t xml:space="preserve">  从事超长客运班线的车辆和驾驶员，应当和单位签定《超长客运班线安全目标责任书》，明确安全生产的目标、责任和相关奖惩事项。</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第十二条 </w:t>
      </w:r>
      <w:r>
        <w:rPr>
          <w:rFonts w:hint="eastAsia" w:ascii="宋体" w:hAnsi="宋体" w:cs="宋体"/>
          <w:sz w:val="28"/>
          <w:szCs w:val="28"/>
        </w:rPr>
        <w:t xml:space="preserve"> 开行超长客运班线的驾驶员必须作出“防三超”书面承诺，并签定“防三超”责任书，确保运行安全。</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第十三条</w:t>
      </w:r>
      <w:r>
        <w:rPr>
          <w:rFonts w:hint="eastAsia" w:ascii="宋体" w:hAnsi="宋体" w:cs="宋体"/>
          <w:sz w:val="28"/>
          <w:szCs w:val="28"/>
        </w:rPr>
        <w:t xml:space="preserve">  为确保行车安全，超长班线客运车辆一律实行趟次维护、趟次签单、趟次安全警示教育、趟次报告安全运行情况，车辆发班时趟次向旅客慎重做出安全承诺，并建立完整的各项原始记录。</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第十四条 </w:t>
      </w:r>
      <w:r>
        <w:rPr>
          <w:rFonts w:hint="eastAsia" w:ascii="宋体" w:hAnsi="宋体" w:cs="宋体"/>
          <w:sz w:val="28"/>
          <w:szCs w:val="28"/>
        </w:rPr>
        <w:t xml:space="preserve"> 车辆应班时，先进行安全例检，安全例检合格后，带齐所有营运手续进站发班。</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第十五条</w:t>
      </w:r>
      <w:r>
        <w:rPr>
          <w:rFonts w:hint="eastAsia" w:ascii="宋体" w:hAnsi="宋体" w:cs="宋体"/>
          <w:sz w:val="28"/>
          <w:szCs w:val="28"/>
        </w:rPr>
        <w:t xml:space="preserve">  发班前，专职超长线管理人员必须组织当班车驾驶员进行安全学习，交代相关安全行车事项，认真如实填写《超长客运班车发车学习记录》，参加学习的驾驶员均应在记录上签字。</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第十六条 </w:t>
      </w:r>
      <w:r>
        <w:rPr>
          <w:rFonts w:hint="eastAsia" w:ascii="宋体" w:hAnsi="宋体" w:cs="宋体"/>
          <w:sz w:val="28"/>
          <w:szCs w:val="28"/>
        </w:rPr>
        <w:t xml:space="preserve"> 车辆出站前，应严格按照“七不出站”规定对发班车辆进行一次全面的检查，核实旅客人数及车辆装载情况，签发派车通知单和行车路单，放行车辆出站。</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第十七条</w:t>
      </w:r>
      <w:r>
        <w:rPr>
          <w:rFonts w:hint="eastAsia" w:ascii="宋体" w:hAnsi="宋体" w:cs="宋体"/>
          <w:sz w:val="28"/>
          <w:szCs w:val="28"/>
        </w:rPr>
        <w:t xml:space="preserve">  车辆返程后，应回收派车通知单、途中安检签单表、对方站例检单、行车路单等趟次发班运行资料，建立专档，做到一趟一档。</w:t>
      </w:r>
    </w:p>
    <w:p>
      <w:pPr>
        <w:pStyle w:val="4"/>
        <w:keepNext w:val="0"/>
        <w:keepLines w:val="0"/>
        <w:spacing w:before="0" w:after="0" w:line="560" w:lineRule="exact"/>
        <w:rPr>
          <w:rFonts w:ascii="宋体" w:hAnsi="宋体" w:eastAsia="宋体" w:cs="宋体"/>
          <w:color w:val="000000" w:themeColor="text1"/>
          <w:sz w:val="28"/>
          <w:szCs w:val="28"/>
          <w14:textFill>
            <w14:solidFill>
              <w14:schemeClr w14:val="tx1"/>
            </w14:solidFill>
          </w14:textFill>
        </w:rPr>
      </w:pPr>
      <w:bookmarkStart w:id="560" w:name="_Toc126414483"/>
      <w:r>
        <w:rPr>
          <w:rFonts w:hint="eastAsia" w:ascii="宋体" w:hAnsi="宋体" w:eastAsia="宋体" w:cs="宋体"/>
          <w:color w:val="000000" w:themeColor="text1"/>
          <w:sz w:val="28"/>
          <w:szCs w:val="28"/>
          <w14:textFill>
            <w14:solidFill>
              <w14:schemeClr w14:val="tx1"/>
            </w14:solidFill>
          </w14:textFill>
        </w:rPr>
        <w:t>第四节  运行监控管理</w:t>
      </w:r>
      <w:bookmarkEnd w:id="560"/>
    </w:p>
    <w:p>
      <w:pPr>
        <w:tabs>
          <w:tab w:val="left" w:pos="1780"/>
        </w:tabs>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第十八条</w:t>
      </w:r>
      <w:r>
        <w:rPr>
          <w:rFonts w:hint="eastAsia" w:ascii="宋体" w:hAnsi="宋体" w:cs="宋体"/>
          <w:color w:val="000000" w:themeColor="text1"/>
          <w:sz w:val="28"/>
          <w:szCs w:val="28"/>
          <w14:textFill>
            <w14:solidFill>
              <w14:schemeClr w14:val="tx1"/>
            </w14:solidFill>
          </w14:textFill>
        </w:rPr>
        <w:t xml:space="preserve">  稽查中队负责对本单位开行的超长客运班线车辆的安全生产工作进行检查、监督、并组织人员对运行车辆实行定期和不定期的路检路查，纠正违章。</w:t>
      </w:r>
    </w:p>
    <w:p>
      <w:pPr>
        <w:tabs>
          <w:tab w:val="left" w:pos="1780"/>
        </w:tabs>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第十九条</w:t>
      </w:r>
      <w:r>
        <w:rPr>
          <w:rFonts w:hint="eastAsia" w:ascii="宋体" w:hAnsi="宋体" w:cs="宋体"/>
          <w:color w:val="000000" w:themeColor="text1"/>
          <w:sz w:val="28"/>
          <w:szCs w:val="28"/>
          <w14:textFill>
            <w14:solidFill>
              <w14:schemeClr w14:val="tx1"/>
            </w14:solidFill>
          </w14:textFill>
        </w:rPr>
        <w:t xml:space="preserve">  公司应当根据本单位车辆运行线路的运距、道路状况等情况制定时间限制和速度限制标准，严格记录发班时间和到达时间，对提前到达的一律视为超速行驶，按超速行驶的相关规定予以处罚教育。</w:t>
      </w:r>
    </w:p>
    <w:p>
      <w:pPr>
        <w:tabs>
          <w:tab w:val="left" w:pos="1780"/>
        </w:tabs>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第二十条</w:t>
      </w:r>
      <w:r>
        <w:rPr>
          <w:rFonts w:hint="eastAsia" w:ascii="宋体" w:hAnsi="宋体" w:cs="宋体"/>
          <w:color w:val="000000" w:themeColor="text1"/>
          <w:sz w:val="28"/>
          <w:szCs w:val="28"/>
          <w14:textFill>
            <w14:solidFill>
              <w14:schemeClr w14:val="tx1"/>
            </w14:solidFill>
          </w14:textFill>
        </w:rPr>
        <w:t xml:space="preserve">  加强对运行车辆的监控。公司应严格落实对超长客运运行车辆进行24小时不间断监控，认真执行凌晨2时至5时停车休息或接驳运输制度，夜间行驶速度为日间速度的80%，违反者应按公司制度进行停班教育，并接受相应的经济处罚，公司监控平台进行随机抽查。</w:t>
      </w:r>
    </w:p>
    <w:p>
      <w:pPr>
        <w:tabs>
          <w:tab w:val="left" w:pos="1780"/>
        </w:tabs>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第二十一条</w:t>
      </w:r>
      <w:r>
        <w:rPr>
          <w:rFonts w:hint="eastAsia" w:ascii="宋体" w:hAnsi="宋体" w:cs="宋体"/>
          <w:color w:val="000000" w:themeColor="text1"/>
          <w:sz w:val="28"/>
          <w:szCs w:val="28"/>
          <w14:textFill>
            <w14:solidFill>
              <w14:schemeClr w14:val="tx1"/>
            </w14:solidFill>
          </w14:textFill>
        </w:rPr>
        <w:t xml:space="preserve">  公司监控平台应严格监控超长线车辆在运行途中出现“三超”行为、驾驶车辆时打电话、吃东西、闲谈以及其他防碍安全驾驶的行为。</w:t>
      </w:r>
    </w:p>
    <w:p>
      <w:pPr>
        <w:tabs>
          <w:tab w:val="left" w:pos="1780"/>
        </w:tabs>
        <w:spacing w:line="56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第二十二条</w:t>
      </w:r>
      <w:r>
        <w:rPr>
          <w:rFonts w:hint="eastAsia" w:ascii="宋体" w:hAnsi="宋体" w:cs="宋体"/>
          <w:color w:val="000000" w:themeColor="text1"/>
          <w:sz w:val="28"/>
          <w:szCs w:val="28"/>
          <w14:textFill>
            <w14:solidFill>
              <w14:schemeClr w14:val="tx1"/>
            </w14:solidFill>
          </w14:textFill>
        </w:rPr>
        <w:t xml:space="preserve">  车辆运行途中，必须到集团公司统一设定的途中安全检查与休息服务点进行安全检查、登记、休息，在休息服务点的休息时间不得少于20分钟，返程后持途中安全检查与休息服务点的签单表，安排下一个班次。公司监控平台应与公司设立的超长客运途中安全检查与休息服务点进行不定期联络，核对车辆的装载情况、驾驶员的停车休息状态，随时掌握车辆动态，违反该规定者，公司将根据安全科罚规定予以从严处罚。</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color w:val="000000" w:themeColor="text1"/>
          <w:sz w:val="28"/>
          <w:szCs w:val="28"/>
          <w14:textFill>
            <w14:solidFill>
              <w14:schemeClr w14:val="tx1"/>
            </w14:solidFill>
          </w14:textFill>
        </w:rPr>
        <w:t>第二十三条</w:t>
      </w:r>
      <w:r>
        <w:rPr>
          <w:rFonts w:hint="eastAsia" w:ascii="宋体" w:hAnsi="宋体" w:cs="宋体"/>
          <w:color w:val="000000" w:themeColor="text1"/>
          <w:sz w:val="28"/>
          <w:szCs w:val="28"/>
          <w14:textFill>
            <w14:solidFill>
              <w14:schemeClr w14:val="tx1"/>
            </w14:solidFill>
          </w14:textFill>
        </w:rPr>
        <w:t xml:space="preserve">  驾驶员日间连续驾驶时间不得超过4个小时，夜间连续驾驶不超过2小时，24小时内累计驾驶时间不得超过8个小时，凌晨2时至5时停车落地休息或实行接驳运输，车辆到达终点站后至少休息6</w:t>
      </w:r>
      <w:r>
        <w:rPr>
          <w:rFonts w:hint="eastAsia" w:ascii="宋体" w:hAnsi="宋体" w:cs="宋体"/>
          <w:sz w:val="28"/>
          <w:szCs w:val="28"/>
        </w:rPr>
        <w:t>小时方能开车运行下一班次。运行途中按时进行换班，交接班驾驶员应认真填写交接班记录。</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第二十四条</w:t>
      </w:r>
      <w:r>
        <w:rPr>
          <w:rFonts w:hint="eastAsia" w:ascii="宋体" w:hAnsi="宋体" w:cs="宋体"/>
          <w:sz w:val="28"/>
          <w:szCs w:val="28"/>
        </w:rPr>
        <w:t xml:space="preserve">  车辆夜间10点至次日凌晨6点不得在达不到安全行车要求的三级（含三级）以下公路行驶。</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第二十五条</w:t>
      </w:r>
      <w:r>
        <w:rPr>
          <w:rFonts w:hint="eastAsia" w:ascii="宋体" w:hAnsi="宋体" w:cs="宋体"/>
          <w:sz w:val="28"/>
          <w:szCs w:val="28"/>
        </w:rPr>
        <w:t xml:space="preserve">  运行途中严禁擅自更换驾驶员，不得将车交与无驾驶资格的人驾驶，不得擅自改变运行线路，应严格按行政许可线路运行，按规定进行途中安检站，违反规定将予以从严处罚。</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第二十六条</w:t>
      </w:r>
      <w:r>
        <w:rPr>
          <w:rFonts w:hint="eastAsia" w:ascii="宋体" w:hAnsi="宋体" w:cs="宋体"/>
          <w:sz w:val="28"/>
          <w:szCs w:val="28"/>
        </w:rPr>
        <w:t xml:space="preserve">  超长客运车辆的汽车卫星定位监控与主动安全智能防控车载设备在运行中应时刻保持在线，严禁采用屏蔽或其他办法逃避监控，接到监控平台指令和警示短信后，驾驶员应立即纠正自己的违章行为,拒不纠正的，将按公司管理规定予以停班学习和处罚。</w:t>
      </w:r>
    </w:p>
    <w:p>
      <w:pPr>
        <w:pStyle w:val="4"/>
        <w:keepNext w:val="0"/>
        <w:keepLines w:val="0"/>
        <w:spacing w:before="0" w:after="0" w:line="560" w:lineRule="exact"/>
        <w:rPr>
          <w:rFonts w:ascii="宋体" w:hAnsi="宋体" w:eastAsia="宋体" w:cs="宋体"/>
          <w:sz w:val="28"/>
          <w:szCs w:val="28"/>
        </w:rPr>
      </w:pPr>
      <w:bookmarkStart w:id="561" w:name="_Toc126414484"/>
      <w:r>
        <w:rPr>
          <w:rFonts w:hint="eastAsia" w:ascii="宋体" w:hAnsi="宋体" w:eastAsia="宋体" w:cs="宋体"/>
          <w:sz w:val="28"/>
          <w:szCs w:val="28"/>
        </w:rPr>
        <w:t>第五节  安全行车日志规定</w:t>
      </w:r>
      <w:bookmarkEnd w:id="561"/>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第二十七条  </w:t>
      </w:r>
      <w:r>
        <w:rPr>
          <w:rFonts w:hint="eastAsia" w:ascii="宋体" w:hAnsi="宋体" w:cs="宋体"/>
          <w:sz w:val="28"/>
          <w:szCs w:val="28"/>
        </w:rPr>
        <w:t>车辆安全行车日志是车辆运行全过程的原始记录，是车辆管理文件之一，必须及时、准确、认真记载。</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第二十八条</w:t>
      </w:r>
      <w:r>
        <w:rPr>
          <w:rFonts w:hint="eastAsia" w:ascii="宋体" w:hAnsi="宋体" w:cs="宋体"/>
          <w:sz w:val="28"/>
          <w:szCs w:val="28"/>
        </w:rPr>
        <w:t xml:space="preserve">  行车日志应依时间顺序连续记载，不得间断，内容应当反映出车辆行驶、停靠、作业、修理的基本情况。</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第二十九条</w:t>
      </w:r>
      <w:r>
        <w:rPr>
          <w:rFonts w:hint="eastAsia" w:ascii="宋体" w:hAnsi="宋体" w:cs="宋体"/>
          <w:sz w:val="28"/>
          <w:szCs w:val="28"/>
        </w:rPr>
        <w:t xml:space="preserve">  行车日志的计量单位一律采用国家法定计量单位。</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第三十条</w:t>
      </w:r>
      <w:r>
        <w:rPr>
          <w:rFonts w:hint="eastAsia" w:ascii="宋体" w:hAnsi="宋体" w:cs="宋体"/>
          <w:sz w:val="28"/>
          <w:szCs w:val="28"/>
        </w:rPr>
        <w:t xml:space="preserve">  行车日志应使用不褪色的蓝色或黑色墨水填写，填写时数字和文字要准确，字体端正清楚。如果记错应当将错字标以括号并划一横线，然后在括号后面或上方重写，并签字。</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第三十一条</w:t>
      </w:r>
      <w:r>
        <w:rPr>
          <w:rFonts w:hint="eastAsia" w:ascii="宋体" w:hAnsi="宋体" w:cs="宋体"/>
          <w:sz w:val="28"/>
          <w:szCs w:val="28"/>
        </w:rPr>
        <w:t xml:space="preserve">  行车日志的记载不得弄虚作假，隐瞒重要事实，故意涂改内容。</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第三十二条 </w:t>
      </w:r>
      <w:r>
        <w:rPr>
          <w:rFonts w:hint="eastAsia" w:ascii="宋体" w:hAnsi="宋体" w:cs="宋体"/>
          <w:sz w:val="28"/>
          <w:szCs w:val="28"/>
        </w:rPr>
        <w:t xml:space="preserve"> 当班驾驶员必须坚持按时如实登记车辆每日运行情况日志，对所记内容全面负责，交班时应当签字。</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第三十三条</w:t>
      </w:r>
      <w:r>
        <w:rPr>
          <w:rFonts w:hint="eastAsia" w:ascii="宋体" w:hAnsi="宋体" w:cs="宋体"/>
          <w:sz w:val="28"/>
          <w:szCs w:val="28"/>
        </w:rPr>
        <w:t xml:space="preserve">  行车日志记载事项应包括每日行驶起讫点、行驶起讫时间、气象情况和路面情况、车辆在行驶和靠停时所发生的重大事件等。</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第三十四条 </w:t>
      </w:r>
      <w:r>
        <w:rPr>
          <w:rFonts w:hint="eastAsia" w:ascii="宋体" w:hAnsi="宋体" w:cs="宋体"/>
          <w:sz w:val="28"/>
          <w:szCs w:val="28"/>
        </w:rPr>
        <w:t xml:space="preserve"> 车辆进行日常保养、维护或停驶时应在行车日志中注明。</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第三十五条</w:t>
      </w:r>
      <w:r>
        <w:rPr>
          <w:rFonts w:hint="eastAsia" w:ascii="宋体" w:hAnsi="宋体" w:cs="宋体"/>
          <w:sz w:val="28"/>
          <w:szCs w:val="28"/>
        </w:rPr>
        <w:t xml:space="preserve">  车辆发生意外事故时应将相关行车日志妥善保管，对车况技术状况、安全设施设备的检查以及车辆发生的其他重要事件应及时记载。</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第三十六条</w:t>
      </w:r>
      <w:r>
        <w:rPr>
          <w:rFonts w:hint="eastAsia" w:ascii="宋体" w:hAnsi="宋体" w:cs="宋体"/>
          <w:sz w:val="28"/>
          <w:szCs w:val="28"/>
        </w:rPr>
        <w:t xml:space="preserve">  对于在日常行车中遇到的经验或教训亦可在日志中进行记载，以便于经营者和行业管理者总结提高。</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第三十七条</w:t>
      </w:r>
      <w:r>
        <w:rPr>
          <w:rFonts w:hint="eastAsia" w:ascii="宋体" w:hAnsi="宋体" w:cs="宋体"/>
          <w:sz w:val="28"/>
          <w:szCs w:val="28"/>
        </w:rPr>
        <w:t xml:space="preserve">  车辆安全管理人员应当定期查阅行车日志记载情况，对各栏目的内容进行审核确认；车辆行车日志应指定专人保管并单独存档。</w:t>
      </w:r>
    </w:p>
    <w:p>
      <w:pPr>
        <w:pStyle w:val="4"/>
        <w:keepNext w:val="0"/>
        <w:keepLines w:val="0"/>
        <w:spacing w:before="0" w:after="0" w:line="560" w:lineRule="exact"/>
        <w:rPr>
          <w:rFonts w:ascii="宋体" w:hAnsi="宋体" w:eastAsia="宋体" w:cs="宋体"/>
          <w:sz w:val="28"/>
          <w:szCs w:val="28"/>
        </w:rPr>
      </w:pPr>
      <w:bookmarkStart w:id="562" w:name="_Toc126414485"/>
      <w:r>
        <w:rPr>
          <w:rFonts w:hint="eastAsia" w:ascii="宋体" w:hAnsi="宋体" w:eastAsia="宋体" w:cs="宋体"/>
          <w:sz w:val="28"/>
          <w:szCs w:val="28"/>
        </w:rPr>
        <w:t>第六节  随车安全监督员规定</w:t>
      </w:r>
      <w:bookmarkEnd w:id="562"/>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第三十八条</w:t>
      </w:r>
      <w:r>
        <w:rPr>
          <w:rFonts w:hint="eastAsia" w:ascii="宋体" w:hAnsi="宋体" w:cs="宋体"/>
          <w:sz w:val="28"/>
          <w:szCs w:val="28"/>
        </w:rPr>
        <w:t xml:space="preserve">  公司超长客运线路车辆实行随车安全监督员制度，车辆发班前，由公司指派1名有文化、有责任感、有手机的旅客作为随车安全监督员。</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第三十九条</w:t>
      </w:r>
      <w:r>
        <w:rPr>
          <w:rFonts w:hint="eastAsia" w:ascii="宋体" w:hAnsi="宋体" w:cs="宋体"/>
          <w:sz w:val="28"/>
          <w:szCs w:val="28"/>
        </w:rPr>
        <w:t xml:space="preserve">  为了保障随时监督驾驶员各种交通陋习，随车安全监督员的座位应安排在驾驶台后面的座位上。</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第四十条</w:t>
      </w:r>
      <w:r>
        <w:rPr>
          <w:rFonts w:hint="eastAsia" w:ascii="宋体" w:hAnsi="宋体" w:cs="宋体"/>
          <w:sz w:val="28"/>
          <w:szCs w:val="28"/>
        </w:rPr>
        <w:t xml:space="preserve">  随车安全监督员在车辆运行途中发现驾驶员和乘务员有超速、超载、疲劳驾驶等违反安全操作规程的错误行为，有权制止、纠正，并通过举报电话及时反馈到公司。举报电话和地址注明在《随车安全监督员监督卡》上。</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第四十一条</w:t>
      </w:r>
      <w:r>
        <w:rPr>
          <w:rFonts w:hint="eastAsia" w:ascii="宋体" w:hAnsi="宋体" w:cs="宋体"/>
          <w:sz w:val="28"/>
          <w:szCs w:val="28"/>
        </w:rPr>
        <w:t xml:space="preserve">  公司与随车旅客安全监督员应签订《随车旅客安全监督员合同》，委托随车安全监督员填写《随车安全监督员监督卡》，车辆到站后由驾驶员收回，车辆返回公司后将《随车安全监督员监督卡》及上趟次运行手续交公司存档。</w:t>
      </w:r>
    </w:p>
    <w:p>
      <w:pPr>
        <w:tabs>
          <w:tab w:val="left" w:pos="1780"/>
        </w:tabs>
        <w:spacing w:line="560" w:lineRule="exact"/>
        <w:ind w:firstLine="562" w:firstLineChars="200"/>
        <w:rPr>
          <w:rFonts w:ascii="宋体" w:hAnsi="宋体" w:cs="宋体"/>
          <w:sz w:val="28"/>
          <w:szCs w:val="28"/>
        </w:rPr>
      </w:pPr>
      <w:r>
        <w:rPr>
          <w:rFonts w:hint="eastAsia" w:ascii="宋体" w:hAnsi="宋体" w:cs="宋体"/>
          <w:b/>
          <w:bCs/>
          <w:sz w:val="28"/>
          <w:szCs w:val="28"/>
        </w:rPr>
        <w:t>第四十二条</w:t>
      </w:r>
      <w:r>
        <w:rPr>
          <w:rFonts w:hint="eastAsia" w:ascii="宋体" w:hAnsi="宋体" w:cs="宋体"/>
          <w:sz w:val="28"/>
          <w:szCs w:val="28"/>
        </w:rPr>
        <w:t xml:space="preserve">  公司相关部门应采取随机抽查的方式与随车旅客安全监督员电话联系，了解车辆途中运行情况并做好登记，如有违规情况及时通知驾驶员纠正，待车辆返回后按规定予以处理。</w:t>
      </w:r>
    </w:p>
    <w:p>
      <w:pPr>
        <w:pStyle w:val="3"/>
        <w:keepNext w:val="0"/>
        <w:keepLines w:val="0"/>
        <w:spacing w:line="560" w:lineRule="exact"/>
        <w:jc w:val="center"/>
        <w:rPr>
          <w:rFonts w:ascii="宋体" w:hAnsi="宋体" w:eastAsia="宋体" w:cs="宋体"/>
          <w:b/>
          <w:bCs w:val="0"/>
          <w:color w:val="auto"/>
          <w:sz w:val="28"/>
          <w:szCs w:val="28"/>
        </w:rPr>
      </w:pPr>
      <w:bookmarkStart w:id="563" w:name="_Toc126414486"/>
      <w:r>
        <w:rPr>
          <w:rFonts w:hint="eastAsia" w:ascii="宋体" w:hAnsi="宋体" w:eastAsia="宋体" w:cs="宋体"/>
          <w:b/>
          <w:bCs w:val="0"/>
          <w:color w:val="auto"/>
          <w:sz w:val="28"/>
          <w:szCs w:val="28"/>
        </w:rPr>
        <w:t>第十三章  安全生产奖惩制度</w:t>
      </w:r>
      <w:bookmarkEnd w:id="563"/>
    </w:p>
    <w:p>
      <w:pPr>
        <w:pStyle w:val="4"/>
        <w:keepNext w:val="0"/>
        <w:keepLines w:val="0"/>
        <w:spacing w:before="0" w:after="0" w:line="560" w:lineRule="exact"/>
        <w:rPr>
          <w:rFonts w:ascii="宋体" w:hAnsi="宋体" w:eastAsia="宋体" w:cs="宋体"/>
          <w:sz w:val="28"/>
          <w:szCs w:val="28"/>
        </w:rPr>
      </w:pPr>
      <w:bookmarkStart w:id="564" w:name="_Toc126414487"/>
      <w:r>
        <w:rPr>
          <w:rFonts w:hint="eastAsia" w:ascii="宋体" w:hAnsi="宋体" w:eastAsia="宋体" w:cs="宋体"/>
          <w:sz w:val="28"/>
          <w:szCs w:val="28"/>
        </w:rPr>
        <w:t>第一节  总  则</w:t>
      </w:r>
      <w:bookmarkEnd w:id="564"/>
    </w:p>
    <w:p>
      <w:pPr>
        <w:spacing w:line="560" w:lineRule="exact"/>
        <w:ind w:firstLine="562" w:firstLineChars="200"/>
        <w:rPr>
          <w:rFonts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进一步加强安全管理，坚持“安全第一、预防为主、综合治理”的方针，增强各级各部门领导、员工、驾驶员、加盟经营者的安全生产意识，把安全管理制度、措施和责任落实到实处，有效防范和遏制生产安全事故，本着“四不放过”和“以责论处”的原则，建立有效的奖惩机制，按照国家、行业相关规定，结合公司实际制定本制度。</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本制度适用于公司各部门及全体管理人员、驾乘人员、加盟经营者。</w:t>
      </w:r>
    </w:p>
    <w:p>
      <w:pPr>
        <w:spacing w:line="560" w:lineRule="exact"/>
        <w:ind w:firstLine="562" w:firstLineChars="200"/>
        <w:rPr>
          <w:rFonts w:ascii="宋体" w:hAnsi="宋体" w:cs="宋体"/>
          <w:sz w:val="28"/>
          <w:szCs w:val="28"/>
        </w:rPr>
      </w:pPr>
      <w:r>
        <w:rPr>
          <w:rFonts w:hint="eastAsia" w:ascii="宋体" w:hAnsi="宋体" w:cs="宋体"/>
          <w:b/>
          <w:bCs/>
          <w:sz w:val="28"/>
          <w:szCs w:val="28"/>
        </w:rPr>
        <w:t>第三条</w:t>
      </w:r>
      <w:r>
        <w:rPr>
          <w:rFonts w:hint="eastAsia" w:ascii="宋体" w:hAnsi="宋体" w:cs="宋体"/>
          <w:sz w:val="28"/>
          <w:szCs w:val="28"/>
        </w:rPr>
        <w:t xml:space="preserve">  奖惩的目的：加强安全生产管理，落实安全生产责任制。建立健全安全生产奖惩机制，做到有奖、有惩，奖惩分明开创“人人要安全，人人管安全”的新局面，使广大员工树立正确的安全生产观念，切实做好安全生产工作。</w:t>
      </w:r>
    </w:p>
    <w:p>
      <w:pPr>
        <w:pStyle w:val="4"/>
        <w:keepNext w:val="0"/>
        <w:keepLines w:val="0"/>
        <w:spacing w:before="0" w:after="0" w:line="560" w:lineRule="exact"/>
        <w:rPr>
          <w:rFonts w:ascii="宋体" w:hAnsi="宋体" w:eastAsia="宋体" w:cs="宋体"/>
          <w:sz w:val="28"/>
          <w:szCs w:val="28"/>
        </w:rPr>
      </w:pPr>
      <w:bookmarkStart w:id="565" w:name="_Toc126414488"/>
      <w:r>
        <w:rPr>
          <w:rFonts w:hint="eastAsia" w:ascii="宋体" w:hAnsi="宋体" w:eastAsia="宋体" w:cs="宋体"/>
          <w:sz w:val="28"/>
          <w:szCs w:val="28"/>
        </w:rPr>
        <w:t>第二节  安全生产违法违规处理</w:t>
      </w:r>
      <w:bookmarkEnd w:id="565"/>
    </w:p>
    <w:p>
      <w:pPr>
        <w:spacing w:line="560" w:lineRule="exact"/>
        <w:ind w:firstLine="562" w:firstLineChars="200"/>
        <w:rPr>
          <w:rFonts w:ascii="宋体" w:hAnsi="宋体" w:cs="宋体"/>
          <w:bCs/>
          <w:sz w:val="28"/>
          <w:szCs w:val="28"/>
        </w:rPr>
      </w:pPr>
      <w:r>
        <w:rPr>
          <w:rFonts w:hint="eastAsia" w:ascii="宋体" w:hAnsi="宋体" w:cs="宋体"/>
          <w:b/>
          <w:sz w:val="28"/>
          <w:szCs w:val="28"/>
        </w:rPr>
        <w:t>第四条</w:t>
      </w:r>
      <w:r>
        <w:rPr>
          <w:rFonts w:hint="eastAsia" w:ascii="宋体" w:hAnsi="宋体" w:cs="宋体"/>
          <w:bCs/>
          <w:sz w:val="28"/>
          <w:szCs w:val="28"/>
        </w:rPr>
        <w:t xml:space="preserve">  公司客运车辆经营者及驾驶员应当遵章守法，严格执行国家有关法律法规及公司安全管理规定，对在经营过程中发生的各类违规行为，公司将根据其违规行为情节及造成的负面影响按规定进行处理，在春运、暑运、黄金周或其他重点时段发生违规将按照上限处理。</w:t>
      </w:r>
    </w:p>
    <w:p>
      <w:pPr>
        <w:spacing w:line="560" w:lineRule="exact"/>
        <w:ind w:firstLine="557" w:firstLineChars="198"/>
        <w:rPr>
          <w:rFonts w:ascii="宋体" w:hAnsi="宋体" w:cs="宋体"/>
          <w:sz w:val="28"/>
          <w:szCs w:val="28"/>
        </w:rPr>
      </w:pPr>
      <w:r>
        <w:rPr>
          <w:rFonts w:hint="eastAsia" w:ascii="宋体" w:hAnsi="宋体" w:cs="宋体"/>
          <w:b/>
          <w:sz w:val="28"/>
          <w:szCs w:val="28"/>
        </w:rPr>
        <w:t>第五条</w:t>
      </w:r>
      <w:r>
        <w:rPr>
          <w:rFonts w:hint="eastAsia" w:ascii="宋体" w:hAnsi="宋体" w:cs="宋体"/>
          <w:bCs/>
          <w:sz w:val="28"/>
          <w:szCs w:val="28"/>
        </w:rPr>
        <w:t xml:space="preserve">  </w:t>
      </w:r>
      <w:r>
        <w:rPr>
          <w:rFonts w:hint="eastAsia" w:ascii="宋体" w:hAnsi="宋体" w:cs="宋体"/>
          <w:sz w:val="28"/>
          <w:szCs w:val="28"/>
        </w:rPr>
        <w:t>对驾驶员超速行为的处理</w:t>
      </w:r>
    </w:p>
    <w:p>
      <w:pPr>
        <w:spacing w:line="560" w:lineRule="exact"/>
        <w:ind w:firstLine="560" w:firstLineChars="200"/>
        <w:rPr>
          <w:rFonts w:ascii="宋体" w:hAnsi="宋体" w:cs="宋体"/>
          <w:sz w:val="28"/>
          <w:szCs w:val="28"/>
        </w:rPr>
      </w:pPr>
      <w:r>
        <w:rPr>
          <w:rFonts w:hint="eastAsia" w:ascii="宋体" w:hAnsi="宋体" w:cs="宋体"/>
          <w:sz w:val="28"/>
          <w:szCs w:val="28"/>
        </w:rPr>
        <w:t>1、经管理部门抄告，凡客运</w:t>
      </w:r>
      <w:r>
        <w:rPr>
          <w:rFonts w:hint="eastAsia" w:ascii="宋体" w:hAnsi="宋体" w:cs="宋体"/>
          <w:bCs/>
          <w:sz w:val="28"/>
          <w:szCs w:val="28"/>
        </w:rPr>
        <w:t>车辆在高速公路超速20%以下或其他道路超速50%以下的，抄告1次</w:t>
      </w:r>
      <w:r>
        <w:rPr>
          <w:rFonts w:hint="eastAsia" w:ascii="宋体" w:hAnsi="宋体" w:cs="宋体"/>
          <w:sz w:val="28"/>
          <w:szCs w:val="28"/>
        </w:rPr>
        <w:t>，处违规驾驶员安全违约金200元—500元，下岗学习1天；</w:t>
      </w:r>
      <w:r>
        <w:rPr>
          <w:rFonts w:hint="eastAsia" w:ascii="宋体" w:hAnsi="宋体" w:cs="宋体"/>
          <w:bCs/>
          <w:sz w:val="28"/>
          <w:szCs w:val="28"/>
        </w:rPr>
        <w:t>抄告2次为同一驾驶员违规的</w:t>
      </w:r>
      <w:r>
        <w:rPr>
          <w:rFonts w:hint="eastAsia" w:ascii="宋体" w:hAnsi="宋体" w:cs="宋体"/>
          <w:sz w:val="28"/>
          <w:szCs w:val="28"/>
        </w:rPr>
        <w:t>，处违规驾驶员安全违约金500元—1000元，下岗学习7天；抄告3次以上若为同一驾驶员违规的，对违规驾驶员予以辞退，对该车加盟经营者处安全违约金1000元，车辆停班整顿1个月。抄告客运</w:t>
      </w:r>
      <w:r>
        <w:rPr>
          <w:rFonts w:hint="eastAsia" w:ascii="宋体" w:hAnsi="宋体" w:cs="宋体"/>
          <w:bCs/>
          <w:sz w:val="28"/>
          <w:szCs w:val="28"/>
        </w:rPr>
        <w:t>车辆在高速公路超速20%以上或其他道路超速50%以上的，按照“六严禁”规定，车辆停班整顿1个月，并处驾驶员安全违约金1000元；</w:t>
      </w:r>
      <w:r>
        <w:rPr>
          <w:rFonts w:hint="eastAsia" w:ascii="宋体" w:hAnsi="宋体" w:cs="宋体"/>
          <w:sz w:val="28"/>
          <w:szCs w:val="28"/>
          <w:shd w:val="clear" w:color="auto" w:fill="FFFFFF"/>
        </w:rPr>
        <w:t>3个月内发生2次以上的，调整岗位或解聘当事驾驶员，车辆停班整顿3个月</w:t>
      </w:r>
      <w:r>
        <w:rPr>
          <w:rFonts w:hint="eastAsia" w:ascii="宋体" w:hAnsi="宋体" w:cs="宋体"/>
          <w:sz w:val="28"/>
          <w:szCs w:val="28"/>
        </w:rPr>
        <w:t>。</w:t>
      </w:r>
    </w:p>
    <w:p>
      <w:pPr>
        <w:spacing w:line="560" w:lineRule="exact"/>
        <w:ind w:firstLine="560" w:firstLineChars="200"/>
        <w:rPr>
          <w:rFonts w:ascii="宋体" w:hAnsi="宋体" w:cs="宋体"/>
          <w:bCs/>
          <w:sz w:val="28"/>
          <w:szCs w:val="28"/>
        </w:rPr>
      </w:pPr>
      <w:r>
        <w:rPr>
          <w:rFonts w:hint="eastAsia" w:ascii="宋体" w:hAnsi="宋体" w:cs="宋体"/>
          <w:sz w:val="28"/>
          <w:szCs w:val="28"/>
        </w:rPr>
        <w:t>2、经监控平台监控查实，驾驶员</w:t>
      </w:r>
      <w:r>
        <w:rPr>
          <w:rFonts w:hint="eastAsia" w:ascii="宋体" w:hAnsi="宋体" w:cs="宋体"/>
          <w:bCs/>
          <w:sz w:val="28"/>
          <w:szCs w:val="28"/>
        </w:rPr>
        <w:t>未按照公司监控平台限速规定行使而导致瞬间超速的，每次超速在5%以内的，公司对驾驶员进行警告、安全谈话、教育学习等方式处理；</w:t>
      </w:r>
      <w:r>
        <w:rPr>
          <w:rFonts w:hint="eastAsia" w:ascii="宋体" w:hAnsi="宋体" w:cs="宋体"/>
          <w:sz w:val="28"/>
          <w:szCs w:val="28"/>
        </w:rPr>
        <w:t>客运</w:t>
      </w:r>
      <w:r>
        <w:rPr>
          <w:rFonts w:hint="eastAsia" w:ascii="宋体" w:hAnsi="宋体" w:cs="宋体"/>
          <w:bCs/>
          <w:sz w:val="28"/>
          <w:szCs w:val="28"/>
        </w:rPr>
        <w:t>车辆1次超速在5%—10%的，公司对当班驾驶员进行2学时的教育学习，每次处安全违约金50元；</w:t>
      </w:r>
      <w:r>
        <w:rPr>
          <w:rFonts w:hint="eastAsia" w:ascii="宋体" w:hAnsi="宋体" w:cs="宋体"/>
          <w:sz w:val="28"/>
          <w:szCs w:val="28"/>
        </w:rPr>
        <w:t>客运</w:t>
      </w:r>
      <w:r>
        <w:rPr>
          <w:rFonts w:hint="eastAsia" w:ascii="宋体" w:hAnsi="宋体" w:cs="宋体"/>
          <w:bCs/>
          <w:sz w:val="28"/>
          <w:szCs w:val="28"/>
        </w:rPr>
        <w:t>车辆1次超速在10%—20%的，公司对当班驾驶员进行4学时的教育学习，每次处安全违约金100元；凡监控查实在高速公路1次超速20%以上或其他道路超速50%以上的，</w:t>
      </w:r>
      <w:r>
        <w:rPr>
          <w:rFonts w:hint="eastAsia" w:ascii="宋体" w:hAnsi="宋体" w:cs="宋体"/>
          <w:sz w:val="28"/>
          <w:szCs w:val="28"/>
        </w:rPr>
        <w:t>处违规驾驶员安全违约金300元，当班驾驶员下岗学习1个月，车辆停班整顿，3个月内发生2次以上的，调整岗位或解聘当班驾驶员，车辆停班整顿3个月。每</w:t>
      </w:r>
      <w:r>
        <w:rPr>
          <w:rFonts w:hint="eastAsia" w:ascii="宋体" w:hAnsi="宋体" w:cs="宋体"/>
          <w:bCs/>
          <w:sz w:val="28"/>
          <w:szCs w:val="28"/>
        </w:rPr>
        <w:t>月经统计，单车累计瞬间超速6次及以上，违规驾驶员应接受8学时的安全教育学习，并根据驾驶员日常表现及违规行为严重程度处300—1000元安全违约金，对情节严重者取消其驾驶我司车辆资格。</w:t>
      </w:r>
    </w:p>
    <w:p>
      <w:pPr>
        <w:spacing w:line="560" w:lineRule="exact"/>
        <w:ind w:firstLine="562" w:firstLineChars="200"/>
        <w:rPr>
          <w:rFonts w:ascii="宋体" w:hAnsi="宋体" w:cs="宋体"/>
          <w:sz w:val="28"/>
          <w:szCs w:val="28"/>
        </w:rPr>
      </w:pPr>
      <w:r>
        <w:rPr>
          <w:rFonts w:hint="eastAsia" w:ascii="宋体" w:hAnsi="宋体" w:cs="宋体"/>
          <w:b/>
          <w:bCs/>
          <w:sz w:val="28"/>
          <w:szCs w:val="28"/>
        </w:rPr>
        <w:t xml:space="preserve">第六条 </w:t>
      </w:r>
      <w:r>
        <w:rPr>
          <w:rFonts w:hint="eastAsia" w:ascii="宋体" w:hAnsi="宋体" w:cs="宋体"/>
          <w:sz w:val="28"/>
          <w:szCs w:val="28"/>
        </w:rPr>
        <w:t xml:space="preserve"> 对驾驶员超时疲劳驾车行为的处理</w:t>
      </w:r>
    </w:p>
    <w:p>
      <w:pPr>
        <w:spacing w:line="560" w:lineRule="exact"/>
        <w:ind w:firstLine="560" w:firstLineChars="200"/>
        <w:rPr>
          <w:rFonts w:ascii="宋体" w:hAnsi="宋体" w:cs="宋体"/>
          <w:sz w:val="28"/>
          <w:szCs w:val="28"/>
        </w:rPr>
      </w:pPr>
      <w:r>
        <w:rPr>
          <w:rFonts w:hint="eastAsia" w:ascii="宋体" w:hAnsi="宋体" w:cs="宋体"/>
          <w:sz w:val="28"/>
          <w:szCs w:val="28"/>
        </w:rPr>
        <w:t>1、超长线车辆驾驶员发班前休息时间不足（不低于8小时）驾驶车辆营运的，责令下车休息并处驾驶员</w:t>
      </w:r>
      <w:r>
        <w:rPr>
          <w:rFonts w:hint="eastAsia" w:ascii="宋体" w:hAnsi="宋体" w:cs="宋体"/>
          <w:bCs/>
          <w:sz w:val="28"/>
          <w:szCs w:val="28"/>
        </w:rPr>
        <w:t>安全违约金</w:t>
      </w:r>
      <w:r>
        <w:rPr>
          <w:rFonts w:hint="eastAsia" w:ascii="宋体" w:hAnsi="宋体" w:cs="宋体"/>
          <w:sz w:val="28"/>
          <w:szCs w:val="28"/>
        </w:rPr>
        <w:t>300元—500元，停岗学习1天。</w:t>
      </w:r>
    </w:p>
    <w:p>
      <w:pPr>
        <w:spacing w:line="560" w:lineRule="exact"/>
        <w:ind w:firstLine="560" w:firstLineChars="200"/>
        <w:rPr>
          <w:rFonts w:ascii="宋体" w:hAnsi="宋体" w:cs="宋体"/>
          <w:sz w:val="28"/>
          <w:szCs w:val="28"/>
        </w:rPr>
      </w:pPr>
      <w:r>
        <w:rPr>
          <w:rFonts w:hint="eastAsia" w:ascii="宋体" w:hAnsi="宋体" w:cs="宋体"/>
          <w:sz w:val="28"/>
          <w:szCs w:val="28"/>
        </w:rPr>
        <w:t>2、加盟经营者发班时违章使用休息时间不足的驾驶员驾车，第一次处经营者</w:t>
      </w:r>
      <w:r>
        <w:rPr>
          <w:rFonts w:hint="eastAsia" w:ascii="宋体" w:hAnsi="宋体" w:cs="宋体"/>
          <w:bCs/>
          <w:sz w:val="28"/>
          <w:szCs w:val="28"/>
        </w:rPr>
        <w:t>安全违约金</w:t>
      </w:r>
      <w:r>
        <w:rPr>
          <w:rFonts w:hint="eastAsia" w:ascii="宋体" w:hAnsi="宋体" w:cs="宋体"/>
          <w:sz w:val="28"/>
          <w:szCs w:val="28"/>
        </w:rPr>
        <w:t>300元—500元；第二次处经营者</w:t>
      </w:r>
      <w:r>
        <w:rPr>
          <w:rFonts w:hint="eastAsia" w:ascii="宋体" w:hAnsi="宋体" w:cs="宋体"/>
          <w:bCs/>
          <w:sz w:val="28"/>
          <w:szCs w:val="28"/>
        </w:rPr>
        <w:t>安全违约金</w:t>
      </w:r>
      <w:r>
        <w:rPr>
          <w:rFonts w:hint="eastAsia" w:ascii="宋体" w:hAnsi="宋体" w:cs="宋体"/>
          <w:sz w:val="28"/>
          <w:szCs w:val="28"/>
        </w:rPr>
        <w:t>500元—1000元；第三次以上，处经营者</w:t>
      </w:r>
      <w:r>
        <w:rPr>
          <w:rFonts w:hint="eastAsia" w:ascii="宋体" w:hAnsi="宋体" w:cs="宋体"/>
          <w:bCs/>
          <w:sz w:val="28"/>
          <w:szCs w:val="28"/>
        </w:rPr>
        <w:t>安全违约金</w:t>
      </w:r>
      <w:r>
        <w:rPr>
          <w:rFonts w:hint="eastAsia" w:ascii="宋体" w:hAnsi="宋体" w:cs="宋体"/>
          <w:sz w:val="28"/>
          <w:szCs w:val="28"/>
        </w:rPr>
        <w:t>1000元—2000元，如情节严重的将终止单车合作经营协议，取消经营本公司车辆资格。</w:t>
      </w:r>
    </w:p>
    <w:p>
      <w:pPr>
        <w:spacing w:line="560" w:lineRule="exact"/>
        <w:ind w:firstLine="560" w:firstLineChars="200"/>
        <w:rPr>
          <w:rFonts w:ascii="宋体" w:hAnsi="宋体" w:cs="宋体"/>
          <w:sz w:val="28"/>
          <w:szCs w:val="28"/>
        </w:rPr>
      </w:pPr>
      <w:r>
        <w:rPr>
          <w:rFonts w:hint="eastAsia" w:ascii="宋体" w:hAnsi="宋体" w:cs="宋体"/>
          <w:sz w:val="28"/>
          <w:szCs w:val="28"/>
        </w:rPr>
        <w:t>3、车辆发班后擅自减少驾驶员配备，对擅离岗位的驾驶员处</w:t>
      </w:r>
      <w:r>
        <w:rPr>
          <w:rFonts w:hint="eastAsia" w:ascii="宋体" w:hAnsi="宋体" w:cs="宋体"/>
          <w:bCs/>
          <w:sz w:val="28"/>
          <w:szCs w:val="28"/>
        </w:rPr>
        <w:t>安全违约金</w:t>
      </w:r>
      <w:r>
        <w:rPr>
          <w:rFonts w:hint="eastAsia" w:ascii="宋体" w:hAnsi="宋体" w:cs="宋体"/>
          <w:sz w:val="28"/>
          <w:szCs w:val="28"/>
        </w:rPr>
        <w:t>300元，停岗学习3天；查出减少驾驶员配备属经营者安排的，对经营者处</w:t>
      </w:r>
      <w:r>
        <w:rPr>
          <w:rFonts w:hint="eastAsia" w:ascii="宋体" w:hAnsi="宋体" w:cs="宋体"/>
          <w:bCs/>
          <w:sz w:val="28"/>
          <w:szCs w:val="28"/>
        </w:rPr>
        <w:t>安全违约金</w:t>
      </w:r>
      <w:r>
        <w:rPr>
          <w:rFonts w:hint="eastAsia" w:ascii="宋体" w:hAnsi="宋体" w:cs="宋体"/>
          <w:sz w:val="28"/>
          <w:szCs w:val="28"/>
        </w:rPr>
        <w:t>500元，车辆停班1天。</w:t>
      </w:r>
    </w:p>
    <w:p>
      <w:pPr>
        <w:spacing w:line="560" w:lineRule="exact"/>
        <w:ind w:firstLine="560" w:firstLineChars="200"/>
        <w:rPr>
          <w:rFonts w:ascii="宋体" w:hAnsi="宋体" w:cs="宋体"/>
          <w:sz w:val="28"/>
          <w:szCs w:val="28"/>
        </w:rPr>
      </w:pPr>
      <w:r>
        <w:rPr>
          <w:rFonts w:hint="eastAsia" w:ascii="宋体" w:hAnsi="宋体" w:cs="宋体"/>
          <w:sz w:val="28"/>
          <w:szCs w:val="28"/>
        </w:rPr>
        <w:t>4、单驾驾驶员日间（白天）连续驾驶达到4小时、夜间连续驾驶达到2小时不停车休息或停车休息时间未达到20分钟（配备双驾未停车换驾的），或者每天累计驾驶超过8小时、任意连续7天内累计驾驶时间超过44小时不换班落地休息，经监控、检查、举报、暗访等查证属实的，处当班驾驶员</w:t>
      </w:r>
      <w:r>
        <w:rPr>
          <w:rFonts w:hint="eastAsia" w:ascii="宋体" w:hAnsi="宋体" w:cs="宋体"/>
          <w:bCs/>
          <w:sz w:val="28"/>
          <w:szCs w:val="28"/>
        </w:rPr>
        <w:t>安全违约金</w:t>
      </w:r>
      <w:r>
        <w:rPr>
          <w:rFonts w:hint="eastAsia" w:ascii="宋体" w:hAnsi="宋体" w:cs="宋体"/>
          <w:sz w:val="28"/>
          <w:szCs w:val="28"/>
        </w:rPr>
        <w:t>500元—1000元，下岗学习1个月，车辆停班整顿1个月；</w:t>
      </w:r>
      <w:r>
        <w:rPr>
          <w:rFonts w:hint="eastAsia" w:ascii="宋体" w:hAnsi="宋体" w:cs="宋体"/>
          <w:bCs/>
          <w:sz w:val="28"/>
          <w:szCs w:val="28"/>
        </w:rPr>
        <w:t>三个月内发生2次以上的，对驾驶员予以辞退，车辆停班整顿3个月，并处安全违约金1000元—2000元</w:t>
      </w:r>
      <w:r>
        <w:rPr>
          <w:rFonts w:hint="eastAsia" w:ascii="宋体" w:hAnsi="宋体" w:cs="宋体"/>
          <w:sz w:val="28"/>
          <w:szCs w:val="28"/>
        </w:rPr>
        <w:t>。</w:t>
      </w:r>
    </w:p>
    <w:p>
      <w:pPr>
        <w:spacing w:line="560" w:lineRule="exact"/>
        <w:ind w:firstLine="560" w:firstLineChars="200"/>
        <w:rPr>
          <w:rFonts w:ascii="宋体" w:hAnsi="宋体" w:cs="宋体"/>
          <w:sz w:val="28"/>
          <w:szCs w:val="28"/>
        </w:rPr>
      </w:pPr>
      <w:r>
        <w:rPr>
          <w:rFonts w:hint="eastAsia" w:ascii="宋体" w:hAnsi="宋体" w:cs="宋体"/>
          <w:sz w:val="28"/>
          <w:szCs w:val="28"/>
        </w:rPr>
        <w:t>5、在凌晨2时至5时未按规定停止运行的超长车辆（经调查核实，除因交通管制、道路交通事故、极端天气等客观原因造成堵车不能及时停车外），夜间通行达不到安全通行条件的三级及以下山区公路的车辆，对当班驾驶员停班下岗学习1个月，处安全违约金500元—1000元，车辆停班整顿1个月；三个月内发生2次以上的，对驾驶员（同一驾驶员违反2次）予以辞退，车辆停班整顿3个月，并处</w:t>
      </w:r>
      <w:r>
        <w:rPr>
          <w:rFonts w:hint="eastAsia" w:ascii="宋体" w:hAnsi="宋体" w:cs="宋体"/>
          <w:bCs/>
          <w:sz w:val="28"/>
          <w:szCs w:val="28"/>
        </w:rPr>
        <w:t>安全违约金</w:t>
      </w:r>
      <w:r>
        <w:rPr>
          <w:rFonts w:hint="eastAsia" w:ascii="宋体" w:hAnsi="宋体" w:cs="宋体"/>
          <w:sz w:val="28"/>
          <w:szCs w:val="28"/>
        </w:rPr>
        <w:t>1000元—2000元。</w:t>
      </w:r>
    </w:p>
    <w:p>
      <w:pPr>
        <w:spacing w:line="560" w:lineRule="exact"/>
        <w:ind w:firstLine="560" w:firstLineChars="200"/>
        <w:rPr>
          <w:rFonts w:ascii="宋体" w:hAnsi="宋体" w:cs="宋体"/>
          <w:sz w:val="28"/>
          <w:szCs w:val="28"/>
        </w:rPr>
      </w:pPr>
      <w:r>
        <w:rPr>
          <w:rFonts w:hint="eastAsia" w:ascii="宋体" w:hAnsi="宋体" w:cs="宋体"/>
          <w:sz w:val="28"/>
          <w:szCs w:val="28"/>
        </w:rPr>
        <w:t>6、主动安全智能防控系统疲劳驾驶报警查证属实的，处当班驾驶员</w:t>
      </w:r>
      <w:r>
        <w:rPr>
          <w:rFonts w:hint="eastAsia" w:ascii="宋体" w:hAnsi="宋体" w:cs="宋体"/>
          <w:bCs/>
          <w:sz w:val="28"/>
          <w:szCs w:val="28"/>
        </w:rPr>
        <w:t>安全违约金</w:t>
      </w:r>
      <w:r>
        <w:rPr>
          <w:rFonts w:hint="eastAsia" w:ascii="宋体" w:hAnsi="宋体" w:cs="宋体"/>
          <w:sz w:val="28"/>
          <w:szCs w:val="28"/>
        </w:rPr>
        <w:t>500元—1000元，下岗学习1个月，车辆停班整顿1个月；</w:t>
      </w:r>
      <w:r>
        <w:rPr>
          <w:rFonts w:hint="eastAsia" w:ascii="宋体" w:hAnsi="宋体" w:cs="宋体"/>
          <w:bCs/>
          <w:sz w:val="28"/>
          <w:szCs w:val="28"/>
        </w:rPr>
        <w:t>三个月内发生2次以上的，对驾驶员予以辞退，车辆停班整顿3个月，并处安全违约金1000元—2000元</w:t>
      </w:r>
      <w:r>
        <w:rPr>
          <w:rFonts w:hint="eastAsia" w:ascii="宋体" w:hAnsi="宋体" w:cs="宋体"/>
          <w:sz w:val="28"/>
          <w:szCs w:val="28"/>
        </w:rPr>
        <w:t>。</w:t>
      </w:r>
    </w:p>
    <w:p>
      <w:pPr>
        <w:spacing w:line="560" w:lineRule="exact"/>
        <w:ind w:firstLine="560" w:firstLineChars="200"/>
        <w:rPr>
          <w:rFonts w:ascii="宋体" w:hAnsi="宋体" w:cs="宋体"/>
          <w:sz w:val="28"/>
          <w:szCs w:val="28"/>
        </w:rPr>
      </w:pPr>
      <w:r>
        <w:rPr>
          <w:rFonts w:hint="eastAsia" w:ascii="宋体" w:hAnsi="宋体" w:cs="宋体"/>
          <w:sz w:val="28"/>
          <w:szCs w:val="28"/>
        </w:rPr>
        <w:t>7、执法部门抄告的疲劳驾驶行为查证属实的，参照以上规定处理。</w:t>
      </w:r>
    </w:p>
    <w:p>
      <w:pPr>
        <w:spacing w:line="560" w:lineRule="exact"/>
        <w:ind w:firstLine="560" w:firstLineChars="200"/>
        <w:rPr>
          <w:rFonts w:ascii="宋体" w:hAnsi="宋体" w:cs="宋体"/>
          <w:sz w:val="28"/>
          <w:szCs w:val="28"/>
        </w:rPr>
      </w:pPr>
      <w:r>
        <w:rPr>
          <w:rFonts w:hint="eastAsia" w:ascii="宋体" w:hAnsi="宋体" w:cs="宋体"/>
          <w:sz w:val="28"/>
          <w:szCs w:val="28"/>
        </w:rPr>
        <w:t>第七条  对超员行为的处罚：</w:t>
      </w:r>
    </w:p>
    <w:p>
      <w:pPr>
        <w:spacing w:line="560" w:lineRule="exact"/>
        <w:ind w:firstLine="560" w:firstLineChars="200"/>
        <w:rPr>
          <w:rFonts w:ascii="宋体" w:hAnsi="宋体" w:cs="宋体"/>
          <w:sz w:val="28"/>
          <w:szCs w:val="28"/>
        </w:rPr>
      </w:pPr>
      <w:r>
        <w:rPr>
          <w:rFonts w:hint="eastAsia" w:ascii="宋体" w:hAnsi="宋体" w:cs="宋体"/>
          <w:sz w:val="28"/>
          <w:szCs w:val="28"/>
        </w:rPr>
        <w:t>1、超员20%以下的，每超员1人对驾驶员处</w:t>
      </w:r>
      <w:r>
        <w:rPr>
          <w:rFonts w:hint="eastAsia" w:ascii="宋体" w:hAnsi="宋体" w:cs="宋体"/>
          <w:bCs/>
          <w:sz w:val="28"/>
          <w:szCs w:val="28"/>
        </w:rPr>
        <w:t>安全违约金</w:t>
      </w:r>
      <w:r>
        <w:rPr>
          <w:rFonts w:hint="eastAsia" w:ascii="宋体" w:hAnsi="宋体" w:cs="宋体"/>
          <w:sz w:val="28"/>
          <w:szCs w:val="28"/>
        </w:rPr>
        <w:t>100元，对当班违法驾驶员下岗学习8学时。</w:t>
      </w:r>
    </w:p>
    <w:p>
      <w:pPr>
        <w:spacing w:line="560" w:lineRule="exact"/>
        <w:ind w:firstLine="560" w:firstLineChars="200"/>
        <w:rPr>
          <w:rFonts w:ascii="宋体" w:hAnsi="宋体" w:cs="宋体"/>
          <w:sz w:val="28"/>
          <w:szCs w:val="28"/>
          <w:shd w:val="clear" w:color="auto" w:fill="FFFFFF"/>
        </w:rPr>
      </w:pPr>
      <w:r>
        <w:rPr>
          <w:rFonts w:hint="eastAsia" w:ascii="宋体" w:hAnsi="宋体" w:cs="宋体"/>
          <w:sz w:val="28"/>
          <w:szCs w:val="28"/>
        </w:rPr>
        <w:t>2、超员20%—50%的，每超员1人对驾驶员处</w:t>
      </w:r>
      <w:r>
        <w:rPr>
          <w:rFonts w:hint="eastAsia" w:ascii="宋体" w:hAnsi="宋体" w:cs="宋体"/>
          <w:bCs/>
          <w:sz w:val="28"/>
          <w:szCs w:val="28"/>
        </w:rPr>
        <w:t>安全违约金</w:t>
      </w:r>
      <w:r>
        <w:rPr>
          <w:rFonts w:hint="eastAsia" w:ascii="宋体" w:hAnsi="宋体" w:cs="宋体"/>
          <w:sz w:val="28"/>
          <w:szCs w:val="28"/>
        </w:rPr>
        <w:t>100元，对</w:t>
      </w:r>
      <w:r>
        <w:rPr>
          <w:rFonts w:hint="eastAsia" w:ascii="宋体" w:hAnsi="宋体" w:cs="宋体"/>
          <w:sz w:val="28"/>
          <w:szCs w:val="28"/>
          <w:shd w:val="clear" w:color="auto" w:fill="FFFFFF"/>
        </w:rPr>
        <w:t>当班违法驾驶员下岗学习1个月，车辆停班整顿1个月。</w:t>
      </w:r>
    </w:p>
    <w:p>
      <w:pPr>
        <w:spacing w:line="56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3、超员50%以上的，或3个月内发生2次超员20%-50%的，</w:t>
      </w:r>
      <w:r>
        <w:rPr>
          <w:rFonts w:hint="eastAsia" w:ascii="宋体" w:hAnsi="宋体" w:cs="宋体"/>
          <w:sz w:val="28"/>
          <w:szCs w:val="28"/>
        </w:rPr>
        <w:t>每超员1人对驾驶员处</w:t>
      </w:r>
      <w:r>
        <w:rPr>
          <w:rFonts w:hint="eastAsia" w:ascii="宋体" w:hAnsi="宋体" w:cs="宋体"/>
          <w:bCs/>
          <w:sz w:val="28"/>
          <w:szCs w:val="28"/>
        </w:rPr>
        <w:t>安全违约金</w:t>
      </w:r>
      <w:r>
        <w:rPr>
          <w:rFonts w:hint="eastAsia" w:ascii="宋体" w:hAnsi="宋体" w:cs="宋体"/>
          <w:sz w:val="28"/>
          <w:szCs w:val="28"/>
        </w:rPr>
        <w:t>200元，</w:t>
      </w:r>
      <w:r>
        <w:rPr>
          <w:rFonts w:hint="eastAsia" w:ascii="宋体" w:hAnsi="宋体" w:cs="宋体"/>
          <w:sz w:val="28"/>
          <w:szCs w:val="28"/>
          <w:shd w:val="clear" w:color="auto" w:fill="FFFFFF"/>
        </w:rPr>
        <w:t>调整岗位或解聘驾驶员，车辆停班整顿3个月。</w:t>
      </w:r>
    </w:p>
    <w:p>
      <w:pPr>
        <w:spacing w:line="560" w:lineRule="exact"/>
        <w:ind w:firstLine="560" w:firstLineChars="200"/>
        <w:rPr>
          <w:rFonts w:ascii="宋体" w:hAnsi="宋体" w:cs="宋体"/>
          <w:sz w:val="28"/>
          <w:szCs w:val="28"/>
        </w:rPr>
      </w:pPr>
      <w:r>
        <w:rPr>
          <w:rFonts w:hint="eastAsia" w:ascii="宋体" w:hAnsi="宋体" w:cs="宋体"/>
          <w:sz w:val="28"/>
          <w:szCs w:val="28"/>
          <w:shd w:val="clear" w:color="auto" w:fill="FFFFFF"/>
        </w:rPr>
        <w:t>4、超员行为是</w:t>
      </w:r>
      <w:r>
        <w:rPr>
          <w:rFonts w:hint="eastAsia" w:ascii="宋体" w:hAnsi="宋体" w:cs="宋体"/>
          <w:sz w:val="28"/>
          <w:szCs w:val="28"/>
        </w:rPr>
        <w:t>经营者指使的，对经营者的处罚按照对驾驶员处罚安全违约金的标准执行。</w:t>
      </w:r>
    </w:p>
    <w:p>
      <w:pPr>
        <w:spacing w:line="560" w:lineRule="exact"/>
        <w:ind w:firstLine="560" w:firstLineChars="200"/>
        <w:rPr>
          <w:rFonts w:ascii="宋体" w:hAnsi="宋体" w:cs="宋体"/>
          <w:sz w:val="28"/>
          <w:szCs w:val="28"/>
          <w:shd w:val="clear" w:color="auto" w:fill="FFFFFF"/>
        </w:rPr>
      </w:pPr>
      <w:r>
        <w:rPr>
          <w:rFonts w:hint="eastAsia" w:ascii="宋体" w:hAnsi="宋体" w:cs="宋体"/>
          <w:sz w:val="28"/>
          <w:szCs w:val="28"/>
        </w:rPr>
        <w:t>5、利用“暗仓”或私加座位超员的，责令撤除和整改，并处当班驾驶员处</w:t>
      </w:r>
      <w:r>
        <w:rPr>
          <w:rFonts w:hint="eastAsia" w:ascii="宋体" w:hAnsi="宋体" w:cs="宋体"/>
          <w:bCs/>
          <w:sz w:val="28"/>
          <w:szCs w:val="28"/>
        </w:rPr>
        <w:t>安全违约金</w:t>
      </w:r>
      <w:r>
        <w:rPr>
          <w:rFonts w:hint="eastAsia" w:ascii="宋体" w:hAnsi="宋体" w:cs="宋体"/>
          <w:sz w:val="28"/>
          <w:szCs w:val="28"/>
        </w:rPr>
        <w:t>1000元，</w:t>
      </w:r>
      <w:r>
        <w:rPr>
          <w:rFonts w:hint="eastAsia" w:ascii="宋体" w:hAnsi="宋体" w:cs="宋体"/>
          <w:sz w:val="28"/>
          <w:szCs w:val="28"/>
          <w:shd w:val="clear" w:color="auto" w:fill="FFFFFF"/>
        </w:rPr>
        <w:t>调整岗位或解聘驾驶员，车辆停班整顿1个月。</w:t>
      </w:r>
    </w:p>
    <w:p>
      <w:pPr>
        <w:spacing w:line="560" w:lineRule="exact"/>
        <w:ind w:firstLine="560" w:firstLineChars="200"/>
        <w:rPr>
          <w:rFonts w:ascii="宋体" w:hAnsi="宋体" w:cs="宋体"/>
          <w:sz w:val="28"/>
          <w:szCs w:val="28"/>
        </w:rPr>
      </w:pPr>
      <w:r>
        <w:rPr>
          <w:rFonts w:hint="eastAsia" w:ascii="宋体" w:hAnsi="宋体" w:cs="宋体"/>
          <w:sz w:val="28"/>
          <w:szCs w:val="28"/>
        </w:rPr>
        <w:t>第八条  对酒后驾驶营运车辆的处罚</w:t>
      </w:r>
    </w:p>
    <w:p>
      <w:pPr>
        <w:spacing w:line="560" w:lineRule="exact"/>
        <w:ind w:firstLine="560" w:firstLineChars="200"/>
        <w:rPr>
          <w:rFonts w:ascii="宋体" w:hAnsi="宋体" w:cs="宋体"/>
          <w:sz w:val="28"/>
          <w:szCs w:val="28"/>
        </w:rPr>
      </w:pPr>
      <w:r>
        <w:rPr>
          <w:rFonts w:hint="eastAsia" w:ascii="宋体" w:hAnsi="宋体" w:cs="宋体"/>
          <w:sz w:val="28"/>
          <w:szCs w:val="28"/>
        </w:rPr>
        <w:t>对酒后（指达到《中华人民共和国道路交通安全法》的饮酒后标准）驾驶营运车辆的驾驶员，责令立即停止驾驶工作，并处1000元</w:t>
      </w:r>
      <w:r>
        <w:rPr>
          <w:rFonts w:hint="eastAsia" w:ascii="宋体" w:hAnsi="宋体" w:cs="宋体"/>
          <w:bCs/>
          <w:sz w:val="28"/>
          <w:szCs w:val="28"/>
        </w:rPr>
        <w:t>安全违约金，</w:t>
      </w:r>
      <w:r>
        <w:rPr>
          <w:rFonts w:hint="eastAsia" w:ascii="宋体" w:hAnsi="宋体" w:cs="宋体"/>
          <w:sz w:val="28"/>
          <w:szCs w:val="28"/>
          <w:shd w:val="clear" w:color="auto" w:fill="FFFFFF"/>
        </w:rPr>
        <w:t>公司解聘驾驶员，并列入公司黑名单。</w:t>
      </w:r>
    </w:p>
    <w:p>
      <w:pPr>
        <w:spacing w:line="560" w:lineRule="exact"/>
        <w:ind w:firstLine="560" w:firstLineChars="200"/>
        <w:rPr>
          <w:rFonts w:ascii="宋体" w:hAnsi="宋体" w:cs="宋体"/>
          <w:sz w:val="28"/>
          <w:szCs w:val="28"/>
        </w:rPr>
      </w:pPr>
      <w:r>
        <w:rPr>
          <w:rFonts w:hint="eastAsia" w:ascii="宋体" w:hAnsi="宋体" w:cs="宋体"/>
          <w:sz w:val="28"/>
          <w:szCs w:val="28"/>
        </w:rPr>
        <w:t>第九条  其他违法违规行为的处罚</w:t>
      </w:r>
    </w:p>
    <w:p>
      <w:pPr>
        <w:spacing w:line="560" w:lineRule="exact"/>
        <w:ind w:firstLine="560" w:firstLineChars="200"/>
        <w:rPr>
          <w:rFonts w:ascii="宋体" w:hAnsi="宋体" w:cs="宋体"/>
          <w:bCs/>
          <w:sz w:val="28"/>
          <w:szCs w:val="28"/>
        </w:rPr>
      </w:pPr>
      <w:r>
        <w:rPr>
          <w:rFonts w:hint="eastAsia" w:ascii="宋体" w:hAnsi="宋体" w:cs="宋体"/>
          <w:sz w:val="28"/>
          <w:szCs w:val="28"/>
        </w:rPr>
        <w:t>1、</w:t>
      </w:r>
      <w:r>
        <w:rPr>
          <w:rFonts w:hint="eastAsia" w:ascii="宋体" w:hAnsi="宋体" w:cs="宋体"/>
          <w:bCs/>
          <w:sz w:val="28"/>
          <w:szCs w:val="28"/>
        </w:rPr>
        <w:t>驾驶员私自拆装汽车卫星定位</w:t>
      </w:r>
      <w:r>
        <w:rPr>
          <w:rFonts w:hint="eastAsia" w:ascii="宋体" w:hAnsi="宋体" w:cs="宋体"/>
          <w:sz w:val="28"/>
          <w:szCs w:val="28"/>
        </w:rPr>
        <w:t>（主动安全智能防控）</w:t>
      </w:r>
      <w:r>
        <w:rPr>
          <w:rFonts w:hint="eastAsia" w:ascii="宋体" w:hAnsi="宋体" w:cs="宋体"/>
          <w:bCs/>
          <w:sz w:val="28"/>
          <w:szCs w:val="28"/>
        </w:rPr>
        <w:t xml:space="preserve">车载终端设备或私接终端设备电源，造成车载设备损坏的，除照价赔偿另行安装外，对驾驶员停岗学习3天，并处以200元—500元的安全违约金。    </w:t>
      </w:r>
    </w:p>
    <w:p>
      <w:pPr>
        <w:spacing w:line="560" w:lineRule="exact"/>
        <w:ind w:firstLine="560" w:firstLineChars="200"/>
        <w:rPr>
          <w:rFonts w:ascii="宋体" w:hAnsi="宋体" w:cs="宋体"/>
          <w:bCs/>
          <w:sz w:val="28"/>
          <w:szCs w:val="28"/>
        </w:rPr>
      </w:pPr>
      <w:r>
        <w:rPr>
          <w:rFonts w:hint="eastAsia" w:ascii="宋体" w:hAnsi="宋体" w:cs="宋体"/>
          <w:bCs/>
          <w:sz w:val="28"/>
          <w:szCs w:val="28"/>
        </w:rPr>
        <w:t>2、驾驶员故意损毁、使用电子干扰器或其他手段屏蔽动态监控的违规行为，对当班驾驶员下岗学习1个月，处安全违约金500元—1000元，对车辆停班整顿1个月；三个月内发生2次及以上屏蔽行为的，处驾驶员安全违约金2000元并予以辞退，对车辆停班整顿3个月。</w:t>
      </w:r>
    </w:p>
    <w:p>
      <w:pPr>
        <w:spacing w:line="560" w:lineRule="exact"/>
        <w:ind w:firstLine="560" w:firstLineChars="200"/>
        <w:rPr>
          <w:rFonts w:ascii="宋体" w:hAnsi="宋体" w:cs="宋体"/>
          <w:bCs/>
          <w:sz w:val="28"/>
          <w:szCs w:val="28"/>
        </w:rPr>
      </w:pPr>
      <w:r>
        <w:rPr>
          <w:rFonts w:hint="eastAsia" w:ascii="宋体" w:hAnsi="宋体" w:cs="宋体"/>
          <w:bCs/>
          <w:sz w:val="28"/>
          <w:szCs w:val="28"/>
        </w:rPr>
        <w:t>3、经营者违章指挥驾驶员规避汽车卫星定位</w:t>
      </w:r>
      <w:r>
        <w:rPr>
          <w:rFonts w:hint="eastAsia" w:ascii="宋体" w:hAnsi="宋体" w:cs="宋体"/>
          <w:sz w:val="28"/>
          <w:szCs w:val="28"/>
        </w:rPr>
        <w:t>（主动安全智能防控）</w:t>
      </w:r>
      <w:r>
        <w:rPr>
          <w:rFonts w:hint="eastAsia" w:ascii="宋体" w:hAnsi="宋体" w:cs="宋体"/>
          <w:bCs/>
          <w:sz w:val="28"/>
          <w:szCs w:val="28"/>
        </w:rPr>
        <w:t>动态监控的违规行为，除按本条第2款规定处罚外，处车辆经营者安全违约金1000元。</w:t>
      </w:r>
    </w:p>
    <w:p>
      <w:pPr>
        <w:spacing w:line="560" w:lineRule="exact"/>
        <w:ind w:firstLine="560" w:firstLineChars="200"/>
        <w:rPr>
          <w:rFonts w:ascii="宋体" w:hAnsi="宋体" w:cs="宋体"/>
          <w:bCs/>
          <w:sz w:val="28"/>
          <w:szCs w:val="28"/>
        </w:rPr>
      </w:pPr>
      <w:r>
        <w:rPr>
          <w:rFonts w:hint="eastAsia" w:ascii="宋体" w:hAnsi="宋体" w:cs="宋体"/>
          <w:bCs/>
          <w:sz w:val="28"/>
          <w:szCs w:val="28"/>
        </w:rPr>
        <w:t>4、私自拆装或故意遮挡、扭转卫星定位监控设备摄像头及主动安全智能防控系统驾驶员行为监控摄像头逃避监控的，第一次处当班驾驶员安全违约金200元，第二次处安全违约金500元，驾驶员停岗学习7天；第三次处安全违约金1000元，</w:t>
      </w:r>
      <w:r>
        <w:rPr>
          <w:rFonts w:hint="eastAsia" w:ascii="宋体" w:hAnsi="宋体" w:cs="宋体"/>
          <w:sz w:val="28"/>
          <w:szCs w:val="28"/>
          <w:shd w:val="clear" w:color="auto" w:fill="FFFFFF"/>
        </w:rPr>
        <w:t>公司解聘当事驾驶员。</w:t>
      </w:r>
    </w:p>
    <w:p>
      <w:pPr>
        <w:spacing w:line="560" w:lineRule="exact"/>
        <w:ind w:firstLine="560" w:firstLineChars="200"/>
        <w:rPr>
          <w:rFonts w:ascii="宋体" w:hAnsi="宋体" w:cs="宋体"/>
          <w:bCs/>
          <w:sz w:val="28"/>
          <w:szCs w:val="28"/>
        </w:rPr>
      </w:pPr>
      <w:r>
        <w:rPr>
          <w:rFonts w:hint="eastAsia" w:ascii="宋体" w:hAnsi="宋体" w:cs="宋体"/>
          <w:sz w:val="28"/>
          <w:szCs w:val="28"/>
        </w:rPr>
        <w:t>5、</w:t>
      </w:r>
      <w:r>
        <w:rPr>
          <w:rFonts w:hint="eastAsia" w:ascii="宋体" w:hAnsi="宋体" w:cs="宋体"/>
          <w:bCs/>
          <w:sz w:val="28"/>
          <w:szCs w:val="28"/>
        </w:rPr>
        <w:t>因屏蔽车载设备信号而故意假报、谎报车载设备故障的，经维修技术人员检修鉴定为不属实的，按本条第2款规定处理。</w:t>
      </w:r>
    </w:p>
    <w:p>
      <w:pPr>
        <w:spacing w:line="560" w:lineRule="exact"/>
        <w:ind w:firstLine="560" w:firstLineChars="200"/>
        <w:rPr>
          <w:rFonts w:ascii="宋体" w:hAnsi="宋体" w:cs="宋体"/>
          <w:sz w:val="28"/>
          <w:szCs w:val="28"/>
        </w:rPr>
      </w:pPr>
      <w:r>
        <w:rPr>
          <w:rFonts w:hint="eastAsia" w:ascii="宋体" w:hAnsi="宋体" w:cs="宋体"/>
          <w:sz w:val="28"/>
          <w:szCs w:val="28"/>
        </w:rPr>
        <w:t>6、不按公司规定进入超长客运途中安检站安检休息或不接受公司路检路查的，处当班驾驶员安全违约金100元—300元。</w:t>
      </w:r>
    </w:p>
    <w:p>
      <w:pPr>
        <w:spacing w:line="560" w:lineRule="exact"/>
        <w:ind w:firstLine="560" w:firstLineChars="200"/>
        <w:rPr>
          <w:rFonts w:ascii="宋体" w:hAnsi="宋体" w:cs="宋体"/>
          <w:sz w:val="28"/>
          <w:szCs w:val="28"/>
        </w:rPr>
      </w:pPr>
      <w:r>
        <w:rPr>
          <w:rFonts w:hint="eastAsia" w:ascii="宋体" w:hAnsi="宋体" w:cs="宋体"/>
          <w:sz w:val="28"/>
          <w:szCs w:val="28"/>
        </w:rPr>
        <w:t>7、监控平台视频抽查或主动安全智能防控系统抓拍驾驶员驾车接打电话、不系安全带、抽烟等违反安全驾驶操作的行为，处驾驶员安全违约金50元—200元；主动安全智能防控系统监控发现驾驶员分心驾驶，一个月内第一次对驾驶员进行安全谈话警告处理，第二次对其下岗学习3小时处理，第三次对其下岗学习3小时处理，并处安全违约金100元。</w:t>
      </w:r>
    </w:p>
    <w:p>
      <w:pPr>
        <w:spacing w:line="560" w:lineRule="exact"/>
        <w:ind w:firstLine="560" w:firstLineChars="200"/>
        <w:rPr>
          <w:rFonts w:ascii="宋体" w:hAnsi="宋体" w:cs="宋体"/>
          <w:sz w:val="28"/>
          <w:szCs w:val="28"/>
        </w:rPr>
      </w:pPr>
      <w:r>
        <w:rPr>
          <w:rFonts w:hint="eastAsia" w:ascii="宋体" w:hAnsi="宋体" w:cs="宋体"/>
          <w:sz w:val="28"/>
          <w:szCs w:val="28"/>
        </w:rPr>
        <w:t>8、驾驶员伪造驾驶资格证件的，没收有关证件，处安全违约金1000元，列入公司黑名单。经营者以谋取非法利益为目的伪造车辆有关证件、手续的，没收相关证件、手续，并处安全违约金1000元，情节严重的终止单车经营合作协议，取消经营我司车辆资格。</w:t>
      </w:r>
    </w:p>
    <w:p>
      <w:pPr>
        <w:spacing w:line="560" w:lineRule="exact"/>
        <w:ind w:firstLine="560" w:firstLineChars="200"/>
        <w:rPr>
          <w:rFonts w:ascii="宋体" w:hAnsi="宋体" w:cs="宋体"/>
          <w:bCs/>
          <w:sz w:val="28"/>
          <w:szCs w:val="28"/>
        </w:rPr>
      </w:pPr>
      <w:r>
        <w:rPr>
          <w:rFonts w:hint="eastAsia" w:ascii="宋体" w:hAnsi="宋体" w:cs="宋体"/>
          <w:sz w:val="28"/>
          <w:szCs w:val="28"/>
        </w:rPr>
        <w:t>9、经营者违章指挥驾驶员不按规定线路运行或驾驶员擅自不按规定线路运行，不按规定站点载客，使用虚假包车客运标志牌的，对当班违规驾驶员停班下岗学习1个月，车辆停班整顿1个月，处责任人安全违约金500元—1000元；</w:t>
      </w:r>
      <w:r>
        <w:rPr>
          <w:rFonts w:hint="eastAsia" w:ascii="宋体" w:hAnsi="宋体" w:cs="宋体"/>
          <w:bCs/>
          <w:sz w:val="28"/>
          <w:szCs w:val="28"/>
        </w:rPr>
        <w:t>三个月内发生2次及以上的，对当班驾驶员予以辞退，车辆停班整顿3个月，并处安全违约金2000元。</w:t>
      </w:r>
    </w:p>
    <w:p>
      <w:pPr>
        <w:spacing w:line="560" w:lineRule="exact"/>
        <w:ind w:firstLine="560" w:firstLineChars="200"/>
        <w:rPr>
          <w:rFonts w:ascii="宋体" w:hAnsi="宋体" w:cs="宋体"/>
          <w:bCs/>
          <w:sz w:val="28"/>
          <w:szCs w:val="28"/>
        </w:rPr>
      </w:pPr>
      <w:r>
        <w:rPr>
          <w:rFonts w:hint="eastAsia" w:ascii="宋体" w:hAnsi="宋体" w:cs="宋体"/>
          <w:sz w:val="28"/>
          <w:szCs w:val="28"/>
        </w:rPr>
        <w:t>10、车辆未办理发班手续私自进行营运或非当班车辆擅自营运的，除没收非法所得外，对车辆停班整顿1个月，当班驾驶员下岗学习1个月，处当班驾驶员安全违约金500元—1000元，属车辆经营者指使的处经营者安全违金1000元；</w:t>
      </w:r>
      <w:r>
        <w:rPr>
          <w:rFonts w:hint="eastAsia" w:ascii="宋体" w:hAnsi="宋体" w:cs="宋体"/>
          <w:bCs/>
          <w:sz w:val="28"/>
          <w:szCs w:val="28"/>
        </w:rPr>
        <w:t>三个月内发生2次及以上的（同一驾驶员），对当班驾驶员予以辞退，车辆停班整顿3个月，</w:t>
      </w:r>
      <w:r>
        <w:rPr>
          <w:rFonts w:hint="eastAsia" w:ascii="宋体" w:hAnsi="宋体" w:cs="宋体"/>
          <w:sz w:val="28"/>
          <w:szCs w:val="28"/>
        </w:rPr>
        <w:t>属车辆经营者指使的处经营者安全违金3000元</w:t>
      </w:r>
      <w:r>
        <w:rPr>
          <w:rFonts w:hint="eastAsia" w:ascii="宋体" w:hAnsi="宋体" w:cs="宋体"/>
          <w:bCs/>
          <w:sz w:val="28"/>
          <w:szCs w:val="28"/>
        </w:rPr>
        <w:t>。</w:t>
      </w:r>
    </w:p>
    <w:p>
      <w:pPr>
        <w:spacing w:line="560" w:lineRule="exact"/>
        <w:ind w:firstLine="560" w:firstLineChars="200"/>
        <w:rPr>
          <w:rFonts w:ascii="宋体" w:hAnsi="宋体" w:cs="宋体"/>
          <w:sz w:val="28"/>
          <w:szCs w:val="28"/>
        </w:rPr>
      </w:pPr>
      <w:r>
        <w:rPr>
          <w:rFonts w:hint="eastAsia" w:ascii="宋体" w:hAnsi="宋体" w:cs="宋体"/>
          <w:sz w:val="28"/>
          <w:szCs w:val="28"/>
        </w:rPr>
        <w:t>11、驾驶员或经营者未按规定进行车辆维护保养的，处安全违约金500元—1000元，车辆停班3天，驾驶员下岗学习24学时。</w:t>
      </w:r>
    </w:p>
    <w:p>
      <w:pPr>
        <w:spacing w:line="560" w:lineRule="exact"/>
        <w:ind w:firstLine="560" w:firstLineChars="200"/>
        <w:rPr>
          <w:rFonts w:ascii="宋体" w:hAnsi="宋体" w:cs="宋体"/>
          <w:sz w:val="28"/>
          <w:szCs w:val="28"/>
        </w:rPr>
      </w:pPr>
      <w:r>
        <w:rPr>
          <w:rFonts w:hint="eastAsia" w:ascii="宋体" w:hAnsi="宋体" w:cs="宋体"/>
          <w:sz w:val="28"/>
          <w:szCs w:val="28"/>
        </w:rPr>
        <w:t>12、经营者擅自雇请、使用未经公司考核或考核不合格的驾驶员驾驶公司车辆，处经营者罚款1000元—2000元。</w:t>
      </w:r>
    </w:p>
    <w:p>
      <w:pPr>
        <w:spacing w:line="560" w:lineRule="exact"/>
        <w:ind w:firstLine="560" w:firstLineChars="200"/>
        <w:rPr>
          <w:rFonts w:ascii="宋体" w:hAnsi="宋体" w:cs="宋体"/>
          <w:sz w:val="28"/>
          <w:szCs w:val="28"/>
        </w:rPr>
      </w:pPr>
      <w:r>
        <w:rPr>
          <w:rFonts w:hint="eastAsia" w:ascii="宋体" w:hAnsi="宋体" w:cs="宋体"/>
          <w:sz w:val="28"/>
          <w:szCs w:val="28"/>
        </w:rPr>
        <w:t>13、驾驶员驾驶保险脱保车辆上路行驶的，处驾驶员安全违约金2000元，对当事驾驶员予以辞退；经营者违章指挥驾驶员驾驶保险脱保车辆上路行驶的，处经营者安全违约金2000元。</w:t>
      </w:r>
    </w:p>
    <w:p>
      <w:pPr>
        <w:spacing w:line="560" w:lineRule="exact"/>
        <w:ind w:firstLine="560" w:firstLineChars="200"/>
        <w:rPr>
          <w:rFonts w:ascii="宋体" w:hAnsi="宋体" w:cs="宋体"/>
          <w:sz w:val="28"/>
          <w:szCs w:val="28"/>
        </w:rPr>
      </w:pPr>
      <w:r>
        <w:rPr>
          <w:rFonts w:hint="eastAsia" w:ascii="宋体" w:hAnsi="宋体" w:cs="宋体"/>
          <w:sz w:val="28"/>
          <w:szCs w:val="28"/>
        </w:rPr>
        <w:t>14、车辆、驾驶员违法违规行为被执法部门抄告，需接受执法部门的处罚，公司针对抄告按违法性质对责任人处200元—2000元安全违约金。</w:t>
      </w:r>
    </w:p>
    <w:p>
      <w:pPr>
        <w:spacing w:line="560" w:lineRule="exact"/>
        <w:ind w:firstLine="560" w:firstLineChars="200"/>
        <w:rPr>
          <w:rFonts w:ascii="宋体" w:hAnsi="宋体" w:cs="宋体"/>
          <w:sz w:val="28"/>
          <w:szCs w:val="28"/>
        </w:rPr>
      </w:pPr>
      <w:r>
        <w:rPr>
          <w:rFonts w:hint="eastAsia" w:ascii="宋体" w:hAnsi="宋体" w:cs="宋体"/>
          <w:sz w:val="28"/>
          <w:szCs w:val="28"/>
        </w:rPr>
        <w:t>15、驾驶员、经营者违反或不执行公司安全管理制度，本规定未明确其处罚规定的，根据其违规行为轻重程度处罚安全违约金100元—2000元。</w:t>
      </w:r>
    </w:p>
    <w:p>
      <w:pPr>
        <w:spacing w:line="560" w:lineRule="exact"/>
        <w:ind w:firstLine="420" w:firstLineChars="150"/>
        <w:rPr>
          <w:rFonts w:ascii="宋体" w:hAnsi="宋体" w:cs="宋体"/>
          <w:sz w:val="28"/>
          <w:szCs w:val="28"/>
        </w:rPr>
      </w:pPr>
      <w:r>
        <w:rPr>
          <w:rFonts w:hint="eastAsia" w:ascii="宋体" w:hAnsi="宋体" w:cs="宋体"/>
          <w:sz w:val="28"/>
          <w:szCs w:val="28"/>
        </w:rPr>
        <w:t>第十条  发生道路交通事故对驾驶员的处罚</w:t>
      </w:r>
    </w:p>
    <w:p>
      <w:pPr>
        <w:spacing w:line="560" w:lineRule="exact"/>
        <w:ind w:firstLine="560" w:firstLineChars="200"/>
        <w:rPr>
          <w:rFonts w:ascii="宋体" w:hAnsi="宋体" w:cs="宋体"/>
          <w:sz w:val="28"/>
          <w:szCs w:val="28"/>
        </w:rPr>
      </w:pPr>
      <w:r>
        <w:rPr>
          <w:rFonts w:hint="eastAsia" w:ascii="宋体" w:hAnsi="宋体" w:cs="宋体"/>
          <w:sz w:val="28"/>
          <w:szCs w:val="28"/>
        </w:rPr>
        <w:t>1、发生1次道路交通事故，无人员伤亡，造成车辆或财产直接损失在1万元以上，且负主责及以上的，驾驶员下岗学习1天并处安全教育费200元—500元；一年内发生2次承担主责以上责任事故的，处驾驶员安全违约金500元—1000元，并取消驾驶我司车辆资格。</w:t>
      </w:r>
    </w:p>
    <w:p>
      <w:pPr>
        <w:spacing w:line="560" w:lineRule="exact"/>
        <w:ind w:firstLine="560" w:firstLineChars="200"/>
        <w:rPr>
          <w:rFonts w:ascii="宋体" w:hAnsi="宋体" w:cs="宋体"/>
          <w:sz w:val="28"/>
          <w:szCs w:val="28"/>
        </w:rPr>
      </w:pPr>
      <w:r>
        <w:rPr>
          <w:rFonts w:hint="eastAsia" w:ascii="宋体" w:hAnsi="宋体" w:cs="宋体"/>
          <w:sz w:val="28"/>
          <w:szCs w:val="28"/>
        </w:rPr>
        <w:t>2、发生道路交通事故，致人重伤或造成直接经济损失在3万元以上，且负主责及以上的，驾驶员下岗学习3天并处安全教育费500元—1000元；一年内发生2次承担主责以上责任事故的，处驾驶员安全违约金1000元—2000元，并取消其驾驶我司车辆资格。</w:t>
      </w:r>
    </w:p>
    <w:p>
      <w:pPr>
        <w:spacing w:line="560" w:lineRule="exact"/>
        <w:ind w:firstLine="560" w:firstLineChars="200"/>
        <w:rPr>
          <w:rFonts w:ascii="宋体" w:hAnsi="宋体" w:cs="宋体"/>
          <w:sz w:val="28"/>
          <w:szCs w:val="28"/>
        </w:rPr>
      </w:pPr>
      <w:r>
        <w:rPr>
          <w:rFonts w:hint="eastAsia" w:ascii="宋体" w:hAnsi="宋体" w:cs="宋体"/>
          <w:sz w:val="28"/>
          <w:szCs w:val="28"/>
        </w:rPr>
        <w:t>3、发生行车事故致人死亡，且负同等及以上责任的，处驾驶员安全违约金1000元—2000元，并取消其驾驶我司车辆资格。</w:t>
      </w:r>
    </w:p>
    <w:p>
      <w:pPr>
        <w:spacing w:line="560" w:lineRule="exact"/>
        <w:ind w:firstLine="560" w:firstLineChars="200"/>
        <w:rPr>
          <w:rFonts w:ascii="宋体" w:hAnsi="宋体" w:cs="宋体"/>
          <w:sz w:val="28"/>
          <w:szCs w:val="28"/>
        </w:rPr>
      </w:pPr>
      <w:r>
        <w:rPr>
          <w:rFonts w:hint="eastAsia" w:ascii="宋体" w:hAnsi="宋体" w:cs="宋体"/>
          <w:sz w:val="28"/>
          <w:szCs w:val="28"/>
        </w:rPr>
        <w:t>第十二条  公司各级管理人员不认真履行安全管理职责，或发生事故负管理责任的，根据所负责任大小，给予警告、罚款、记过、撤职等处罚，并取消年度先进个人的评选资格。</w:t>
      </w:r>
    </w:p>
    <w:p>
      <w:pPr>
        <w:spacing w:line="560" w:lineRule="exact"/>
        <w:ind w:firstLine="560" w:firstLineChars="200"/>
        <w:rPr>
          <w:rFonts w:ascii="宋体" w:hAnsi="宋体" w:cs="宋体"/>
          <w:sz w:val="28"/>
          <w:szCs w:val="28"/>
        </w:rPr>
      </w:pPr>
      <w:r>
        <w:rPr>
          <w:rFonts w:hint="eastAsia" w:ascii="宋体" w:hAnsi="宋体" w:cs="宋体"/>
          <w:sz w:val="28"/>
          <w:szCs w:val="28"/>
        </w:rPr>
        <w:t>公司各职能部门管理人员责任不落实督查不到位，致使工作出现重大失误的，或发生一般事故负管理责任的，根据责任大小处罚款200元—500元；发生较大以上事故负管理责任的处罚款1000元—2000元。</w:t>
      </w:r>
    </w:p>
    <w:p>
      <w:pPr>
        <w:spacing w:line="560" w:lineRule="exact"/>
        <w:ind w:firstLine="560" w:firstLineChars="200"/>
        <w:rPr>
          <w:rFonts w:ascii="宋体" w:hAnsi="宋体" w:cs="宋体"/>
          <w:sz w:val="28"/>
          <w:szCs w:val="28"/>
        </w:rPr>
      </w:pPr>
      <w:r>
        <w:rPr>
          <w:rFonts w:hint="eastAsia" w:ascii="宋体" w:hAnsi="宋体" w:cs="宋体"/>
          <w:sz w:val="28"/>
          <w:szCs w:val="28"/>
        </w:rPr>
        <w:t>第十三条  处罚权限及程序</w:t>
      </w:r>
    </w:p>
    <w:p>
      <w:pPr>
        <w:spacing w:line="560" w:lineRule="exact"/>
        <w:ind w:firstLine="560" w:firstLineChars="200"/>
        <w:rPr>
          <w:rFonts w:ascii="宋体" w:hAnsi="宋体" w:cs="宋体"/>
          <w:sz w:val="28"/>
          <w:szCs w:val="28"/>
        </w:rPr>
      </w:pPr>
      <w:r>
        <w:rPr>
          <w:rFonts w:hint="eastAsia" w:ascii="宋体" w:hAnsi="宋体" w:cs="宋体"/>
          <w:sz w:val="28"/>
          <w:szCs w:val="28"/>
        </w:rPr>
        <w:t>1、对违法违规的驾驶员和经营者的处罚，属公司查获的，由公司处理。</w:t>
      </w:r>
    </w:p>
    <w:p>
      <w:pPr>
        <w:spacing w:line="560" w:lineRule="exact"/>
        <w:ind w:firstLine="560" w:firstLineChars="200"/>
        <w:rPr>
          <w:rFonts w:ascii="宋体" w:hAnsi="宋体" w:cs="宋体"/>
          <w:sz w:val="28"/>
          <w:szCs w:val="28"/>
        </w:rPr>
      </w:pPr>
      <w:r>
        <w:rPr>
          <w:rFonts w:hint="eastAsia" w:ascii="宋体" w:hAnsi="宋体" w:cs="宋体"/>
          <w:sz w:val="28"/>
          <w:szCs w:val="28"/>
        </w:rPr>
        <w:t>2、对不认真履行职责，致使工作出现重大失误的，或发生事故负管理责任的处罚按管理权限，公司领导、部门管理人员、责任人、领导班子成员由公司进行处罚。</w:t>
      </w:r>
    </w:p>
    <w:p>
      <w:pPr>
        <w:spacing w:line="560" w:lineRule="exact"/>
        <w:ind w:firstLine="560" w:firstLineChars="200"/>
        <w:rPr>
          <w:rFonts w:ascii="宋体" w:hAnsi="宋体" w:cs="宋体"/>
          <w:sz w:val="28"/>
          <w:szCs w:val="28"/>
        </w:rPr>
      </w:pPr>
      <w:r>
        <w:rPr>
          <w:rFonts w:hint="eastAsia" w:ascii="宋体" w:hAnsi="宋体" w:cs="宋体"/>
          <w:sz w:val="28"/>
          <w:szCs w:val="28"/>
        </w:rPr>
        <w:t>第十四条  对驾驶员、车辆承包经营者的处罚运用</w:t>
      </w:r>
    </w:p>
    <w:p>
      <w:pPr>
        <w:spacing w:line="560" w:lineRule="exact"/>
        <w:ind w:firstLine="560" w:firstLineChars="200"/>
        <w:rPr>
          <w:rFonts w:ascii="宋体" w:hAnsi="宋体" w:cs="宋体"/>
          <w:sz w:val="28"/>
          <w:szCs w:val="28"/>
        </w:rPr>
      </w:pPr>
      <w:r>
        <w:rPr>
          <w:rFonts w:hint="eastAsia" w:ascii="宋体" w:hAnsi="宋体" w:cs="宋体"/>
          <w:sz w:val="28"/>
          <w:szCs w:val="28"/>
        </w:rPr>
        <w:t>1、被取消我司车辆驾驶资格的驾驶员，并处安全违约金的，可从其驾驶员安全抵押金等款项中扣减。</w:t>
      </w:r>
    </w:p>
    <w:p>
      <w:pPr>
        <w:spacing w:line="560" w:lineRule="exact"/>
        <w:ind w:firstLine="560" w:firstLineChars="200"/>
        <w:rPr>
          <w:rFonts w:ascii="宋体" w:hAnsi="宋体" w:cs="宋体"/>
          <w:sz w:val="28"/>
          <w:szCs w:val="28"/>
        </w:rPr>
      </w:pPr>
      <w:r>
        <w:rPr>
          <w:rFonts w:hint="eastAsia" w:ascii="宋体" w:hAnsi="宋体" w:cs="宋体"/>
          <w:sz w:val="28"/>
          <w:szCs w:val="28"/>
        </w:rPr>
        <w:t>2、被取消我司经营资格的经营者，并处安全违约金的，可从其车辆安全抵押金中扣减。</w:t>
      </w:r>
    </w:p>
    <w:p>
      <w:pPr>
        <w:spacing w:line="560" w:lineRule="exact"/>
        <w:ind w:firstLine="560" w:firstLineChars="200"/>
        <w:rPr>
          <w:rFonts w:ascii="宋体" w:hAnsi="宋体" w:cs="宋体"/>
          <w:sz w:val="28"/>
          <w:szCs w:val="28"/>
        </w:rPr>
      </w:pPr>
      <w:r>
        <w:rPr>
          <w:rFonts w:hint="eastAsia" w:ascii="宋体" w:hAnsi="宋体" w:cs="宋体"/>
          <w:sz w:val="28"/>
          <w:szCs w:val="28"/>
        </w:rPr>
        <w:t>3、凡是取消在我司驾驶资格的驾驶员，重新进入公司驾驶车辆的，需取消驾驶资格期满一年后重新按照公司新进驾驶员考核程序考核合格后方可使用，列入“黑名单”的驾驶员禁止使用。</w:t>
      </w:r>
    </w:p>
    <w:p>
      <w:pPr>
        <w:pStyle w:val="4"/>
        <w:keepNext w:val="0"/>
        <w:keepLines w:val="0"/>
        <w:spacing w:before="0" w:after="0" w:line="560" w:lineRule="exact"/>
        <w:rPr>
          <w:rFonts w:ascii="宋体" w:hAnsi="宋体" w:eastAsia="宋体" w:cs="宋体"/>
          <w:sz w:val="28"/>
          <w:szCs w:val="28"/>
        </w:rPr>
      </w:pPr>
      <w:bookmarkStart w:id="566" w:name="_Toc126414489"/>
      <w:r>
        <w:rPr>
          <w:rFonts w:hint="eastAsia" w:ascii="宋体" w:hAnsi="宋体" w:eastAsia="宋体" w:cs="宋体"/>
          <w:sz w:val="28"/>
          <w:szCs w:val="28"/>
        </w:rPr>
        <w:t>第三节  安全生产“一票否决”</w:t>
      </w:r>
      <w:bookmarkEnd w:id="566"/>
    </w:p>
    <w:p>
      <w:pPr>
        <w:spacing w:line="560" w:lineRule="exact"/>
        <w:ind w:firstLine="600"/>
        <w:rPr>
          <w:rFonts w:ascii="宋体" w:hAnsi="宋体" w:cs="宋体"/>
          <w:sz w:val="28"/>
          <w:szCs w:val="28"/>
        </w:rPr>
      </w:pPr>
      <w:r>
        <w:rPr>
          <w:rFonts w:hint="eastAsia" w:ascii="宋体" w:hAnsi="宋体" w:cs="宋体"/>
          <w:sz w:val="28"/>
          <w:szCs w:val="28"/>
        </w:rPr>
        <w:t>第十五条  公司各部门及其安全生产责任人，在安全生产工作中出现工作失误、违反安全生产相关规定或发生事故承担管理责任符合安全生产“一票否决”要求的，应予以“一票否决”。</w:t>
      </w:r>
    </w:p>
    <w:p>
      <w:pPr>
        <w:spacing w:line="560" w:lineRule="exact"/>
        <w:ind w:firstLine="600"/>
        <w:rPr>
          <w:rFonts w:ascii="宋体" w:hAnsi="宋体" w:cs="宋体"/>
          <w:sz w:val="28"/>
          <w:szCs w:val="28"/>
        </w:rPr>
      </w:pPr>
      <w:r>
        <w:rPr>
          <w:rFonts w:hint="eastAsia" w:ascii="宋体" w:hAnsi="宋体" w:cs="宋体"/>
          <w:sz w:val="28"/>
          <w:szCs w:val="28"/>
        </w:rPr>
        <w:t>第十六条  安全生产责任人是指负有安全生产领导责任、管理责任的公司高层管理人员、中层管理人员、基层管理人员以及安全事故直接责任人（包括驾驶员、承包经营者）等。</w:t>
      </w:r>
    </w:p>
    <w:p>
      <w:pPr>
        <w:spacing w:line="560" w:lineRule="exact"/>
        <w:ind w:firstLine="600"/>
        <w:rPr>
          <w:rFonts w:ascii="宋体" w:hAnsi="宋体" w:cs="宋体"/>
          <w:sz w:val="28"/>
          <w:szCs w:val="28"/>
        </w:rPr>
      </w:pPr>
      <w:r>
        <w:rPr>
          <w:rFonts w:hint="eastAsia" w:ascii="宋体" w:hAnsi="宋体" w:cs="宋体"/>
          <w:sz w:val="28"/>
          <w:szCs w:val="28"/>
        </w:rPr>
        <w:t>第十七条  公司相关领导、部门和岗位人员在安全生产工作中出现工作失误，造成严重后果的，除按有关规定追究经济、行政、法律责任外，对出现问题的责任部门、责任人参与当年各类综合性先进（优秀）、个人评比及职务晋升实行安全生产工作“一票否决”。</w:t>
      </w:r>
    </w:p>
    <w:p>
      <w:pPr>
        <w:spacing w:line="560" w:lineRule="exact"/>
        <w:ind w:firstLine="560" w:firstLineChars="200"/>
        <w:rPr>
          <w:rFonts w:ascii="宋体" w:hAnsi="宋体" w:cs="宋体"/>
          <w:sz w:val="28"/>
          <w:szCs w:val="28"/>
        </w:rPr>
      </w:pPr>
      <w:r>
        <w:rPr>
          <w:rFonts w:hint="eastAsia" w:ascii="宋体" w:hAnsi="宋体" w:cs="宋体"/>
          <w:sz w:val="28"/>
          <w:szCs w:val="28"/>
        </w:rPr>
        <w:t>第十八条  公司安委会对董事会或其他会议所形成的决议中存在安全隐患的，应当给予否决或纠正。</w:t>
      </w:r>
    </w:p>
    <w:p>
      <w:pPr>
        <w:spacing w:line="560" w:lineRule="exact"/>
        <w:ind w:firstLine="600"/>
        <w:rPr>
          <w:rFonts w:ascii="宋体" w:hAnsi="宋体" w:cs="宋体"/>
          <w:sz w:val="28"/>
          <w:szCs w:val="28"/>
        </w:rPr>
      </w:pPr>
      <w:r>
        <w:rPr>
          <w:rFonts w:hint="eastAsia" w:ascii="宋体" w:hAnsi="宋体" w:cs="宋体"/>
          <w:sz w:val="28"/>
          <w:szCs w:val="28"/>
        </w:rPr>
        <w:t>第十九条  对安全基础管理方面有下列重大问题之一的部门予以“一票否决”：年度安全生产目标责任考核不合格；在公司、县级以上政府及安委员挂牌整改的重大事故隐患未能按期整改销案的；瞒报、漏报事故负有失职责任的。</w:t>
      </w:r>
    </w:p>
    <w:p>
      <w:pPr>
        <w:spacing w:line="560" w:lineRule="exact"/>
        <w:ind w:firstLine="560" w:firstLineChars="200"/>
        <w:rPr>
          <w:rFonts w:ascii="宋体" w:hAnsi="宋体" w:cs="宋体"/>
          <w:sz w:val="28"/>
          <w:szCs w:val="28"/>
        </w:rPr>
      </w:pPr>
      <w:r>
        <w:rPr>
          <w:rFonts w:hint="eastAsia" w:ascii="宋体" w:hAnsi="宋体" w:cs="宋体"/>
          <w:sz w:val="28"/>
          <w:szCs w:val="28"/>
        </w:rPr>
        <w:t>第二十条  对责任人的“一票否决”：公司各部门及其副职所属部门、在当年受到“一票否决”；当年因失职、渎职、违章指挥给单位造成重大安全隐患被处理的；当年在事故中负有领导责任、管理责任或直接责任而受到公司及管理部门处分；驾驶员当年因违法、违章行为受到上级和本单位处分。</w:t>
      </w:r>
    </w:p>
    <w:p>
      <w:pPr>
        <w:spacing w:line="560" w:lineRule="exact"/>
        <w:ind w:firstLine="420" w:firstLineChars="150"/>
        <w:rPr>
          <w:rFonts w:ascii="宋体" w:hAnsi="宋体" w:cs="宋体"/>
          <w:sz w:val="28"/>
          <w:szCs w:val="28"/>
        </w:rPr>
      </w:pPr>
      <w:r>
        <w:rPr>
          <w:rFonts w:hint="eastAsia" w:ascii="宋体" w:hAnsi="宋体" w:cs="宋体"/>
          <w:sz w:val="28"/>
          <w:szCs w:val="28"/>
        </w:rPr>
        <w:t>第二十一条  公司安全部门应参与对各部门、岗位人员年度安全生产目标责任制考核，符合安全生产“一票否决”条件的应提出“一票否决”建议并及时报告本单位安委会，并通报被否决部门和责任人。</w:t>
      </w:r>
    </w:p>
    <w:p>
      <w:pPr>
        <w:spacing w:line="560" w:lineRule="exact"/>
        <w:ind w:firstLine="560" w:firstLineChars="200"/>
        <w:rPr>
          <w:rFonts w:ascii="宋体" w:hAnsi="宋体" w:cs="宋体"/>
          <w:sz w:val="28"/>
          <w:szCs w:val="28"/>
        </w:rPr>
      </w:pPr>
      <w:r>
        <w:rPr>
          <w:rFonts w:hint="eastAsia" w:ascii="宋体" w:hAnsi="宋体" w:cs="宋体"/>
          <w:sz w:val="28"/>
          <w:szCs w:val="28"/>
        </w:rPr>
        <w:t>第二十二条  各级综合性先进部门和个人表彰奖励、晋升活动应将安全生产业绩纳入审查内容，活动组织部门应及时征求安全部门意见，对所评比推荐的先进部门和个人应按“一票否决”规定予以否决。</w:t>
      </w:r>
    </w:p>
    <w:p>
      <w:pPr>
        <w:pStyle w:val="4"/>
        <w:keepNext w:val="0"/>
        <w:keepLines w:val="0"/>
        <w:spacing w:before="0" w:after="0" w:line="560" w:lineRule="exact"/>
        <w:rPr>
          <w:rFonts w:ascii="宋体" w:hAnsi="宋体" w:eastAsia="宋体" w:cs="宋体"/>
          <w:sz w:val="28"/>
          <w:szCs w:val="28"/>
        </w:rPr>
      </w:pPr>
      <w:bookmarkStart w:id="567" w:name="_Toc126414490"/>
      <w:r>
        <w:rPr>
          <w:rFonts w:hint="eastAsia" w:ascii="宋体" w:hAnsi="宋体" w:eastAsia="宋体" w:cs="宋体"/>
          <w:sz w:val="28"/>
          <w:szCs w:val="28"/>
        </w:rPr>
        <w:t>第四节  安全奖励</w:t>
      </w:r>
      <w:bookmarkEnd w:id="567"/>
    </w:p>
    <w:p>
      <w:pPr>
        <w:spacing w:line="560" w:lineRule="exact"/>
        <w:ind w:firstLine="560" w:firstLineChars="200"/>
        <w:rPr>
          <w:rFonts w:ascii="宋体" w:hAnsi="宋体" w:cs="宋体"/>
          <w:sz w:val="28"/>
          <w:szCs w:val="28"/>
        </w:rPr>
      </w:pPr>
      <w:r>
        <w:rPr>
          <w:rFonts w:hint="eastAsia" w:ascii="宋体" w:hAnsi="宋体" w:cs="宋体"/>
          <w:sz w:val="28"/>
          <w:szCs w:val="28"/>
        </w:rPr>
        <w:t>第二十三条  根据年初签订的安全目标责任书进行年终考评。凡各项指标未突破四项控制目标，未发生安全生产责任事故，按标准要求完成公司下达的各项安全工作，且考评得分排名前三的，评为安全生产先进部门，核发安全生产先进奖金。</w:t>
      </w:r>
    </w:p>
    <w:p>
      <w:pPr>
        <w:spacing w:line="560" w:lineRule="exact"/>
        <w:ind w:firstLine="560" w:firstLineChars="200"/>
        <w:rPr>
          <w:rFonts w:ascii="宋体" w:hAnsi="宋体" w:cs="宋体"/>
          <w:sz w:val="28"/>
          <w:szCs w:val="28"/>
        </w:rPr>
      </w:pPr>
      <w:r>
        <w:rPr>
          <w:rFonts w:hint="eastAsia" w:ascii="宋体" w:hAnsi="宋体" w:cs="宋体"/>
          <w:sz w:val="28"/>
          <w:szCs w:val="28"/>
        </w:rPr>
        <w:t>第二十四条  在安全工作中履职尽责，成绩显著的，推选公司年度安全生产先进个人，被评为先进个人的核发奖金300-600元。在其它安全专项工作中，工作成绩突出或获奖者，公司奖励200—1000元。</w:t>
      </w:r>
    </w:p>
    <w:p>
      <w:pPr>
        <w:spacing w:line="560" w:lineRule="exact"/>
        <w:ind w:firstLine="560" w:firstLineChars="200"/>
        <w:rPr>
          <w:rFonts w:ascii="宋体" w:hAnsi="宋体" w:cs="宋体"/>
          <w:sz w:val="28"/>
          <w:szCs w:val="28"/>
        </w:rPr>
      </w:pPr>
      <w:r>
        <w:rPr>
          <w:rFonts w:hint="eastAsia" w:ascii="宋体" w:hAnsi="宋体" w:cs="宋体"/>
          <w:sz w:val="28"/>
          <w:szCs w:val="28"/>
        </w:rPr>
        <w:t>第二十五条  被评选为省级安全生产先进个人奖励1000元；评选为市级安全生产先进个人奖励800元。</w:t>
      </w:r>
    </w:p>
    <w:p>
      <w:pPr>
        <w:spacing w:line="560" w:lineRule="exact"/>
        <w:ind w:firstLine="560" w:firstLineChars="200"/>
        <w:rPr>
          <w:rFonts w:ascii="宋体" w:hAnsi="宋体" w:cs="宋体"/>
          <w:sz w:val="28"/>
          <w:szCs w:val="28"/>
        </w:rPr>
      </w:pPr>
      <w:r>
        <w:rPr>
          <w:rFonts w:hint="eastAsia" w:ascii="宋体" w:hAnsi="宋体" w:cs="宋体"/>
          <w:sz w:val="28"/>
          <w:szCs w:val="28"/>
        </w:rPr>
        <w:t>第二十六条  驾驶员遵守安全管理规定，无违法违纪的，全年未发生责任事故的驾驶员，将推选为公司级年度安全先进驾驶员的候选人，或推选为县级安全优质文明驾驶员，被评选为先进个人的按标准发放奖金。</w:t>
      </w:r>
    </w:p>
    <w:p>
      <w:pPr>
        <w:spacing w:line="560" w:lineRule="exact"/>
        <w:ind w:firstLine="560" w:firstLineChars="200"/>
        <w:rPr>
          <w:rFonts w:ascii="宋体" w:hAnsi="宋体" w:cs="宋体"/>
          <w:sz w:val="28"/>
          <w:szCs w:val="28"/>
        </w:rPr>
      </w:pPr>
      <w:r>
        <w:rPr>
          <w:rFonts w:hint="eastAsia" w:ascii="宋体" w:hAnsi="宋体" w:cs="宋体"/>
          <w:sz w:val="28"/>
          <w:szCs w:val="28"/>
        </w:rPr>
        <w:t>第二十七条  制止或举报本单位内驾驶员、管理人员违法违规行为的，经查证属实的，根据违法违规行为严重程度由公司给予举报人员100元—1000元的奖励。</w:t>
      </w:r>
    </w:p>
    <w:p>
      <w:pPr>
        <w:spacing w:line="560" w:lineRule="exact"/>
        <w:ind w:firstLine="560" w:firstLineChars="200"/>
        <w:rPr>
          <w:rFonts w:ascii="宋体" w:hAnsi="宋体" w:cs="宋体"/>
          <w:sz w:val="28"/>
          <w:szCs w:val="28"/>
        </w:rPr>
      </w:pPr>
      <w:r>
        <w:rPr>
          <w:rFonts w:hint="eastAsia" w:ascii="宋体" w:hAnsi="宋体" w:cs="宋体"/>
          <w:sz w:val="28"/>
          <w:szCs w:val="28"/>
        </w:rPr>
        <w:t>第三十二条  驾驶员见义勇为或应急管理工作中做出突出贡献的，根据贡献大小，由单位给予物质和精神奖励。</w:t>
      </w:r>
    </w:p>
    <w:sectPr>
      <w:footerReference r:id="rId8" w:type="default"/>
      <w:footerReference r:id="rId9" w:type="even"/>
      <w:pgSz w:w="11906" w:h="16838"/>
      <w:pgMar w:top="1417" w:right="964" w:bottom="1417" w:left="964" w:header="851"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posOffset>2738120</wp:posOffset>
              </wp:positionH>
              <wp:positionV relativeFrom="paragraph">
                <wp:posOffset>-2540</wp:posOffset>
              </wp:positionV>
              <wp:extent cx="218440" cy="131445"/>
              <wp:effectExtent l="0" t="0" r="10160" b="1905"/>
              <wp:wrapNone/>
              <wp:docPr id="6"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18661" cy="131445"/>
                      </a:xfrm>
                      <a:prstGeom prst="rect">
                        <a:avLst/>
                      </a:prstGeom>
                      <a:noFill/>
                      <a:ln>
                        <a:noFill/>
                      </a:ln>
                    </wps:spPr>
                    <wps:txbx>
                      <w:txbxContent>
                        <w:p>
                          <w:pPr>
                            <w:pStyle w:val="16"/>
                            <w:rPr>
                              <w:rStyle w:val="28"/>
                            </w:rPr>
                          </w:pPr>
                          <w:r>
                            <w:fldChar w:fldCharType="begin"/>
                          </w:r>
                          <w:r>
                            <w:rPr>
                              <w:rStyle w:val="28"/>
                            </w:rPr>
                            <w:instrText xml:space="preserve">PAGE  </w:instrText>
                          </w:r>
                          <w:r>
                            <w:fldChar w:fldCharType="separate"/>
                          </w:r>
                          <w:r>
                            <w:rPr>
                              <w:rStyle w:val="28"/>
                            </w:rPr>
                            <w:t>6</w:t>
                          </w:r>
                          <w:r>
                            <w:fldChar w:fldCharType="end"/>
                          </w:r>
                        </w:p>
                      </w:txbxContent>
                    </wps:txbx>
                    <wps:bodyPr rot="0" vert="horz" wrap="square" lIns="0" tIns="0" rIns="0" bIns="0" anchor="t" anchorCtr="0" upright="1">
                      <a:spAutoFit/>
                    </wps:bodyPr>
                  </wps:wsp>
                </a:graphicData>
              </a:graphic>
            </wp:anchor>
          </w:drawing>
        </mc:Choice>
        <mc:Fallback>
          <w:pict>
            <v:shape id="文本框 8" o:spid="_x0000_s1026" o:spt="202" type="#_x0000_t202" style="position:absolute;left:0pt;margin-left:215.6pt;margin-top:-0.2pt;height:10.35pt;width:17.2pt;mso-position-horizontal-relative:margin;z-index:251662336;mso-width-relative:page;mso-height-relative:page;" filled="f" stroked="f" coordsize="21600,21600" o:gfxdata="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ZuvJ1QAAAAgBAAAPAAAAAAAAAAEAIAAAACIA&#10;AABkcnMvZG93bnJldi54bWxQSwECFAAUAAAACACHTuJAja2TBAwCAAAEBAAADgAAAAAAAAABACAA&#10;AAAkAQAAZHJzL2Uyb0RvYy54bWxQSwUGAAAAAAYABgBZAQAAogUAAAAA&#10;">
              <v:fill on="f" focussize="0,0"/>
              <v:stroke on="f"/>
              <v:imagedata o:title=""/>
              <o:lock v:ext="edit" aspectratio="f"/>
              <v:textbox inset="0mm,0mm,0mm,0mm" style="mso-fit-shape-to-text:t;">
                <w:txbxContent>
                  <w:p>
                    <w:pPr>
                      <w:pStyle w:val="16"/>
                      <w:rPr>
                        <w:rStyle w:val="28"/>
                      </w:rPr>
                    </w:pPr>
                    <w:r>
                      <w:fldChar w:fldCharType="begin"/>
                    </w:r>
                    <w:r>
                      <w:rPr>
                        <w:rStyle w:val="28"/>
                      </w:rPr>
                      <w:instrText xml:space="preserve">PAGE  </w:instrText>
                    </w:r>
                    <w:r>
                      <w:fldChar w:fldCharType="separate"/>
                    </w:r>
                    <w:r>
                      <w:rPr>
                        <w:rStyle w:val="28"/>
                      </w:rP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3558921"/>
    </w:sdtPr>
    <w:sdtContent>
      <w:p>
        <w:pPr>
          <w:pStyle w:val="16"/>
          <w:ind w:firstLine="503"/>
          <w:jc w:val="center"/>
        </w:pPr>
        <w:r>
          <w:fldChar w:fldCharType="begin"/>
        </w:r>
        <w:r>
          <w:instrText xml:space="preserve">PAGE   \* MERGEFORMAT</w:instrText>
        </w:r>
        <w:r>
          <w:fldChar w:fldCharType="separate"/>
        </w:r>
        <w:r>
          <w:rPr>
            <w:lang w:val="zh-CN"/>
          </w:rPr>
          <w:t>2</w:t>
        </w:r>
        <w:r>
          <w:fldChar w:fldCharType="end"/>
        </w:r>
      </w:p>
    </w:sdtContent>
  </w:sdt>
  <w:p>
    <w:pPr>
      <w:pStyle w:val="16"/>
      <w:tabs>
        <w:tab w:val="center" w:pos="4365"/>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fOFk1c8BAACUAwAADgAAAAAAAAABACAAAAAfAQAAZHJz&#10;L2Uyb0RvYy54bWxQSwUGAAAAAAYABgBZAQAAYA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4771535"/>
    </w:sdtPr>
    <w:sdtContent>
      <w:p>
        <w:pPr>
          <w:pStyle w:val="16"/>
          <w:ind w:firstLine="503"/>
          <w:jc w:val="center"/>
        </w:pPr>
        <w:r>
          <w:fldChar w:fldCharType="begin"/>
        </w:r>
        <w:r>
          <w:instrText xml:space="preserve">PAGE   \* MERGEFORMAT</w:instrText>
        </w:r>
        <w:r>
          <w:fldChar w:fldCharType="separate"/>
        </w:r>
        <w:r>
          <w:rPr>
            <w:lang w:val="zh-CN"/>
          </w:rPr>
          <w:t>2</w:t>
        </w:r>
        <w:r>
          <w:fldChar w:fldCharType="end"/>
        </w:r>
      </w:p>
    </w:sdtContent>
  </w:sdt>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735517"/>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8B68D"/>
    <w:multiLevelType w:val="singleLevel"/>
    <w:tmpl w:val="8B08B68D"/>
    <w:lvl w:ilvl="0" w:tentative="0">
      <w:start w:val="2"/>
      <w:numFmt w:val="decimal"/>
      <w:suff w:val="nothing"/>
      <w:lvlText w:val="%1、"/>
      <w:lvlJc w:val="left"/>
    </w:lvl>
  </w:abstractNum>
  <w:abstractNum w:abstractNumId="1">
    <w:nsid w:val="A33E89AD"/>
    <w:multiLevelType w:val="singleLevel"/>
    <w:tmpl w:val="A33E89AD"/>
    <w:lvl w:ilvl="0" w:tentative="0">
      <w:start w:val="1"/>
      <w:numFmt w:val="decimal"/>
      <w:suff w:val="nothing"/>
      <w:lvlText w:val="%1、"/>
      <w:lvlJc w:val="left"/>
    </w:lvl>
  </w:abstractNum>
  <w:abstractNum w:abstractNumId="2">
    <w:nsid w:val="AB946F1C"/>
    <w:multiLevelType w:val="singleLevel"/>
    <w:tmpl w:val="AB946F1C"/>
    <w:lvl w:ilvl="0" w:tentative="0">
      <w:start w:val="1"/>
      <w:numFmt w:val="decimal"/>
      <w:suff w:val="nothing"/>
      <w:lvlText w:val="%1、"/>
      <w:lvlJc w:val="left"/>
    </w:lvl>
  </w:abstractNum>
  <w:abstractNum w:abstractNumId="3">
    <w:nsid w:val="0CA6A3B1"/>
    <w:multiLevelType w:val="singleLevel"/>
    <w:tmpl w:val="0CA6A3B1"/>
    <w:lvl w:ilvl="0" w:tentative="0">
      <w:start w:val="6"/>
      <w:numFmt w:val="chineseCounting"/>
      <w:suff w:val="space"/>
      <w:lvlText w:val="第%1节"/>
      <w:lvlJc w:val="left"/>
      <w:pPr>
        <w:ind w:left="1050"/>
      </w:pPr>
      <w:rPr>
        <w:rFonts w:hint="eastAsia" w:ascii="宋体" w:hAnsi="宋体" w:eastAsia="宋体" w:cs="宋体"/>
      </w:rPr>
    </w:lvl>
  </w:abstractNum>
  <w:abstractNum w:abstractNumId="4">
    <w:nsid w:val="1FC91163"/>
    <w:multiLevelType w:val="multilevel"/>
    <w:tmpl w:val="1FC91163"/>
    <w:lvl w:ilvl="0" w:tentative="0">
      <w:start w:val="1"/>
      <w:numFmt w:val="decimal"/>
      <w:pStyle w:val="5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2" w:tentative="0">
      <w:start w:val="1"/>
      <w:numFmt w:val="decimal"/>
      <w:pStyle w:val="48"/>
      <w:suff w:val="nothing"/>
      <w:lvlText w:val="%1.%2.%3　"/>
      <w:lvlJc w:val="left"/>
      <w:pPr>
        <w:ind w:left="0" w:firstLine="0"/>
      </w:pPr>
      <w:rPr>
        <w:rFonts w:hint="eastAsia" w:ascii="黑体" w:hAnsi="Times New Roman" w:eastAsia="黑体"/>
        <w:b w:val="0"/>
        <w:i w:val="0"/>
        <w:sz w:val="28"/>
        <w:szCs w:val="28"/>
      </w:rPr>
    </w:lvl>
    <w:lvl w:ilvl="3" w:tentative="0">
      <w:start w:val="1"/>
      <w:numFmt w:val="decimal"/>
      <w:pStyle w:val="47"/>
      <w:suff w:val="nothing"/>
      <w:lvlText w:val="%1.%2.%3.%4　"/>
      <w:lvlJc w:val="left"/>
      <w:pPr>
        <w:ind w:left="710" w:firstLine="0"/>
      </w:pPr>
      <w:rPr>
        <w:rFonts w:hint="eastAsia" w:ascii="黑体" w:hAnsi="Times New Roman" w:eastAsia="黑体"/>
        <w:b w:val="0"/>
        <w:i w:val="0"/>
        <w:sz w:val="24"/>
        <w:szCs w:val="24"/>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ascii="宋体" w:hAnsi="Times New Roman" w:eastAsia="宋体" w:cs="Times New Roman"/>
      </w:rPr>
    </w:lvl>
    <w:lvl w:ilvl="2" w:tentative="0">
      <w:start w:val="1"/>
      <w:numFmt w:val="decimal"/>
      <w:pStyle w:val="4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2053988"/>
    <w:multiLevelType w:val="singleLevel"/>
    <w:tmpl w:val="62053988"/>
    <w:lvl w:ilvl="0" w:tentative="0">
      <w:start w:val="1"/>
      <w:numFmt w:val="decimal"/>
      <w:lvlText w:val="%1."/>
      <w:lvlJc w:val="left"/>
      <w:pPr>
        <w:tabs>
          <w:tab w:val="left" w:pos="312"/>
        </w:tabs>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NmNkNWM0MzljMjA2ZDIyYTZiZjY4NGZkNmY0NjAifQ=="/>
  </w:docVars>
  <w:rsids>
    <w:rsidRoot w:val="00172A27"/>
    <w:rsid w:val="00004CB4"/>
    <w:rsid w:val="00005DF7"/>
    <w:rsid w:val="00011BDA"/>
    <w:rsid w:val="00014FBC"/>
    <w:rsid w:val="000150EA"/>
    <w:rsid w:val="00015C5D"/>
    <w:rsid w:val="00015F0A"/>
    <w:rsid w:val="00016842"/>
    <w:rsid w:val="0001692C"/>
    <w:rsid w:val="00017138"/>
    <w:rsid w:val="0002247D"/>
    <w:rsid w:val="0002403A"/>
    <w:rsid w:val="00026152"/>
    <w:rsid w:val="000278B7"/>
    <w:rsid w:val="0003089C"/>
    <w:rsid w:val="000310FA"/>
    <w:rsid w:val="00031EB1"/>
    <w:rsid w:val="00032106"/>
    <w:rsid w:val="000328D3"/>
    <w:rsid w:val="00032DCC"/>
    <w:rsid w:val="00033B74"/>
    <w:rsid w:val="00035BEC"/>
    <w:rsid w:val="00035EB5"/>
    <w:rsid w:val="00036878"/>
    <w:rsid w:val="000414D5"/>
    <w:rsid w:val="00042156"/>
    <w:rsid w:val="00042C4D"/>
    <w:rsid w:val="00042EA5"/>
    <w:rsid w:val="00043667"/>
    <w:rsid w:val="000466FF"/>
    <w:rsid w:val="0005238C"/>
    <w:rsid w:val="00054ED6"/>
    <w:rsid w:val="00055E7D"/>
    <w:rsid w:val="000605A0"/>
    <w:rsid w:val="000608AF"/>
    <w:rsid w:val="00061697"/>
    <w:rsid w:val="0006252B"/>
    <w:rsid w:val="00064808"/>
    <w:rsid w:val="0006504A"/>
    <w:rsid w:val="000658A1"/>
    <w:rsid w:val="00065FA8"/>
    <w:rsid w:val="00066286"/>
    <w:rsid w:val="000663D4"/>
    <w:rsid w:val="00066A25"/>
    <w:rsid w:val="000721D4"/>
    <w:rsid w:val="00074345"/>
    <w:rsid w:val="00075AE1"/>
    <w:rsid w:val="00075FE7"/>
    <w:rsid w:val="0007692D"/>
    <w:rsid w:val="00077531"/>
    <w:rsid w:val="000805B2"/>
    <w:rsid w:val="00080809"/>
    <w:rsid w:val="00081BF7"/>
    <w:rsid w:val="000824B4"/>
    <w:rsid w:val="00084AA2"/>
    <w:rsid w:val="00085C94"/>
    <w:rsid w:val="000867E8"/>
    <w:rsid w:val="00090BE3"/>
    <w:rsid w:val="00094960"/>
    <w:rsid w:val="000970EE"/>
    <w:rsid w:val="000A085A"/>
    <w:rsid w:val="000A1E7F"/>
    <w:rsid w:val="000A27D8"/>
    <w:rsid w:val="000A345F"/>
    <w:rsid w:val="000A3797"/>
    <w:rsid w:val="000A547F"/>
    <w:rsid w:val="000A5713"/>
    <w:rsid w:val="000A6857"/>
    <w:rsid w:val="000B0ED4"/>
    <w:rsid w:val="000B2614"/>
    <w:rsid w:val="000B304E"/>
    <w:rsid w:val="000B4A61"/>
    <w:rsid w:val="000B7478"/>
    <w:rsid w:val="000B7586"/>
    <w:rsid w:val="000B77C6"/>
    <w:rsid w:val="000C0BE4"/>
    <w:rsid w:val="000C2F74"/>
    <w:rsid w:val="000C3971"/>
    <w:rsid w:val="000C4FA1"/>
    <w:rsid w:val="000C5E8C"/>
    <w:rsid w:val="000C675D"/>
    <w:rsid w:val="000C7760"/>
    <w:rsid w:val="000D0A9B"/>
    <w:rsid w:val="000D1988"/>
    <w:rsid w:val="000D1CAC"/>
    <w:rsid w:val="000D491A"/>
    <w:rsid w:val="000D543C"/>
    <w:rsid w:val="000D592E"/>
    <w:rsid w:val="000D5FFC"/>
    <w:rsid w:val="000D62A9"/>
    <w:rsid w:val="000D77D9"/>
    <w:rsid w:val="000D7E11"/>
    <w:rsid w:val="000E0855"/>
    <w:rsid w:val="000E1B59"/>
    <w:rsid w:val="000E27C2"/>
    <w:rsid w:val="000E3666"/>
    <w:rsid w:val="000E4C88"/>
    <w:rsid w:val="000E59C0"/>
    <w:rsid w:val="000E6A2D"/>
    <w:rsid w:val="000E7165"/>
    <w:rsid w:val="000F1F30"/>
    <w:rsid w:val="000F413B"/>
    <w:rsid w:val="000F587C"/>
    <w:rsid w:val="000F6CA8"/>
    <w:rsid w:val="000F7E27"/>
    <w:rsid w:val="00101372"/>
    <w:rsid w:val="0010241A"/>
    <w:rsid w:val="00104DF1"/>
    <w:rsid w:val="001059E5"/>
    <w:rsid w:val="00106514"/>
    <w:rsid w:val="001107E3"/>
    <w:rsid w:val="00111657"/>
    <w:rsid w:val="00111F17"/>
    <w:rsid w:val="00114041"/>
    <w:rsid w:val="0011541C"/>
    <w:rsid w:val="00120E26"/>
    <w:rsid w:val="001211A0"/>
    <w:rsid w:val="00123AE6"/>
    <w:rsid w:val="00124EFB"/>
    <w:rsid w:val="0012660C"/>
    <w:rsid w:val="001303C8"/>
    <w:rsid w:val="00131484"/>
    <w:rsid w:val="001316A9"/>
    <w:rsid w:val="00132443"/>
    <w:rsid w:val="00133782"/>
    <w:rsid w:val="0013434E"/>
    <w:rsid w:val="00140273"/>
    <w:rsid w:val="001405C8"/>
    <w:rsid w:val="00146053"/>
    <w:rsid w:val="00147043"/>
    <w:rsid w:val="001528A7"/>
    <w:rsid w:val="00153CE9"/>
    <w:rsid w:val="0015400C"/>
    <w:rsid w:val="00155A30"/>
    <w:rsid w:val="00156AA7"/>
    <w:rsid w:val="00156C01"/>
    <w:rsid w:val="00157BA2"/>
    <w:rsid w:val="00161030"/>
    <w:rsid w:val="00161AC4"/>
    <w:rsid w:val="00162EAF"/>
    <w:rsid w:val="00164747"/>
    <w:rsid w:val="00164D8F"/>
    <w:rsid w:val="00165701"/>
    <w:rsid w:val="0017042F"/>
    <w:rsid w:val="00172A27"/>
    <w:rsid w:val="0017486F"/>
    <w:rsid w:val="00177B84"/>
    <w:rsid w:val="001821D8"/>
    <w:rsid w:val="00182BA8"/>
    <w:rsid w:val="00183EF5"/>
    <w:rsid w:val="00184A73"/>
    <w:rsid w:val="00185179"/>
    <w:rsid w:val="001859CA"/>
    <w:rsid w:val="00186037"/>
    <w:rsid w:val="00187092"/>
    <w:rsid w:val="00187EEC"/>
    <w:rsid w:val="00192C09"/>
    <w:rsid w:val="00192EC6"/>
    <w:rsid w:val="00195CBD"/>
    <w:rsid w:val="00195D5F"/>
    <w:rsid w:val="00196A92"/>
    <w:rsid w:val="00197A14"/>
    <w:rsid w:val="001A25D1"/>
    <w:rsid w:val="001A2786"/>
    <w:rsid w:val="001A2F2A"/>
    <w:rsid w:val="001A360F"/>
    <w:rsid w:val="001A547F"/>
    <w:rsid w:val="001A74F0"/>
    <w:rsid w:val="001A7C3B"/>
    <w:rsid w:val="001A7E2C"/>
    <w:rsid w:val="001B19A5"/>
    <w:rsid w:val="001B378E"/>
    <w:rsid w:val="001B4D45"/>
    <w:rsid w:val="001B5771"/>
    <w:rsid w:val="001B597D"/>
    <w:rsid w:val="001C0986"/>
    <w:rsid w:val="001C3E74"/>
    <w:rsid w:val="001C7266"/>
    <w:rsid w:val="001D4266"/>
    <w:rsid w:val="001D566F"/>
    <w:rsid w:val="001D5BA7"/>
    <w:rsid w:val="001D61EE"/>
    <w:rsid w:val="001D718F"/>
    <w:rsid w:val="001E009F"/>
    <w:rsid w:val="001E0B9A"/>
    <w:rsid w:val="001E2605"/>
    <w:rsid w:val="001E5C6F"/>
    <w:rsid w:val="001E771C"/>
    <w:rsid w:val="001E799F"/>
    <w:rsid w:val="001F573C"/>
    <w:rsid w:val="00202C39"/>
    <w:rsid w:val="00204DDF"/>
    <w:rsid w:val="00204E66"/>
    <w:rsid w:val="00207748"/>
    <w:rsid w:val="00207B23"/>
    <w:rsid w:val="002120D7"/>
    <w:rsid w:val="00213FDE"/>
    <w:rsid w:val="00214610"/>
    <w:rsid w:val="00214BCA"/>
    <w:rsid w:val="00215036"/>
    <w:rsid w:val="00217101"/>
    <w:rsid w:val="00224F97"/>
    <w:rsid w:val="0022581B"/>
    <w:rsid w:val="00226623"/>
    <w:rsid w:val="00227221"/>
    <w:rsid w:val="002330FB"/>
    <w:rsid w:val="00236301"/>
    <w:rsid w:val="00236F8A"/>
    <w:rsid w:val="0024150D"/>
    <w:rsid w:val="00242767"/>
    <w:rsid w:val="00242AB2"/>
    <w:rsid w:val="002450DF"/>
    <w:rsid w:val="00246B42"/>
    <w:rsid w:val="00246D0C"/>
    <w:rsid w:val="00250471"/>
    <w:rsid w:val="00251579"/>
    <w:rsid w:val="00251AD6"/>
    <w:rsid w:val="00254738"/>
    <w:rsid w:val="0025525C"/>
    <w:rsid w:val="002566CB"/>
    <w:rsid w:val="00256E5C"/>
    <w:rsid w:val="00257F3C"/>
    <w:rsid w:val="002605F3"/>
    <w:rsid w:val="00261C79"/>
    <w:rsid w:val="0026201E"/>
    <w:rsid w:val="00264F05"/>
    <w:rsid w:val="00266D92"/>
    <w:rsid w:val="00272CE5"/>
    <w:rsid w:val="00274D66"/>
    <w:rsid w:val="00274FF0"/>
    <w:rsid w:val="00276073"/>
    <w:rsid w:val="00276CB4"/>
    <w:rsid w:val="002777B9"/>
    <w:rsid w:val="00277A9A"/>
    <w:rsid w:val="00280085"/>
    <w:rsid w:val="00280211"/>
    <w:rsid w:val="00280D78"/>
    <w:rsid w:val="00286FCF"/>
    <w:rsid w:val="00287210"/>
    <w:rsid w:val="0029243E"/>
    <w:rsid w:val="00292718"/>
    <w:rsid w:val="00293278"/>
    <w:rsid w:val="002959B2"/>
    <w:rsid w:val="00295E60"/>
    <w:rsid w:val="002A2DC7"/>
    <w:rsid w:val="002A45FE"/>
    <w:rsid w:val="002A5FDF"/>
    <w:rsid w:val="002A6FA5"/>
    <w:rsid w:val="002B0D22"/>
    <w:rsid w:val="002B2530"/>
    <w:rsid w:val="002B42E5"/>
    <w:rsid w:val="002B5599"/>
    <w:rsid w:val="002C0582"/>
    <w:rsid w:val="002C0DA2"/>
    <w:rsid w:val="002C1904"/>
    <w:rsid w:val="002C377A"/>
    <w:rsid w:val="002D4FDE"/>
    <w:rsid w:val="002D588B"/>
    <w:rsid w:val="002D765B"/>
    <w:rsid w:val="002E2D90"/>
    <w:rsid w:val="002E5790"/>
    <w:rsid w:val="002E5881"/>
    <w:rsid w:val="002E61BC"/>
    <w:rsid w:val="002E61FD"/>
    <w:rsid w:val="002E7762"/>
    <w:rsid w:val="002E7BF4"/>
    <w:rsid w:val="002F075D"/>
    <w:rsid w:val="002F2BFA"/>
    <w:rsid w:val="002F2DEB"/>
    <w:rsid w:val="002F3BC6"/>
    <w:rsid w:val="002F48C2"/>
    <w:rsid w:val="002F591C"/>
    <w:rsid w:val="002F5CDF"/>
    <w:rsid w:val="00303CBC"/>
    <w:rsid w:val="00304074"/>
    <w:rsid w:val="003064AA"/>
    <w:rsid w:val="003064B7"/>
    <w:rsid w:val="00312150"/>
    <w:rsid w:val="00312AF3"/>
    <w:rsid w:val="00314767"/>
    <w:rsid w:val="00316A08"/>
    <w:rsid w:val="00316FB4"/>
    <w:rsid w:val="00320C9F"/>
    <w:rsid w:val="00321212"/>
    <w:rsid w:val="00321D44"/>
    <w:rsid w:val="003227D2"/>
    <w:rsid w:val="003244EB"/>
    <w:rsid w:val="003246FE"/>
    <w:rsid w:val="00326AAA"/>
    <w:rsid w:val="00330D87"/>
    <w:rsid w:val="00335265"/>
    <w:rsid w:val="00336F5E"/>
    <w:rsid w:val="0033741A"/>
    <w:rsid w:val="003374E2"/>
    <w:rsid w:val="0034186D"/>
    <w:rsid w:val="00343339"/>
    <w:rsid w:val="00343EB9"/>
    <w:rsid w:val="00344D27"/>
    <w:rsid w:val="003464A1"/>
    <w:rsid w:val="003464D6"/>
    <w:rsid w:val="00346B42"/>
    <w:rsid w:val="00347B39"/>
    <w:rsid w:val="003539C0"/>
    <w:rsid w:val="003542E1"/>
    <w:rsid w:val="00355611"/>
    <w:rsid w:val="003601F9"/>
    <w:rsid w:val="003613EA"/>
    <w:rsid w:val="00362EB4"/>
    <w:rsid w:val="003638AE"/>
    <w:rsid w:val="00364E2C"/>
    <w:rsid w:val="00367B7F"/>
    <w:rsid w:val="003705A5"/>
    <w:rsid w:val="00370CAD"/>
    <w:rsid w:val="00370F99"/>
    <w:rsid w:val="00372796"/>
    <w:rsid w:val="00374AC6"/>
    <w:rsid w:val="00377B2B"/>
    <w:rsid w:val="0038087B"/>
    <w:rsid w:val="00380E8C"/>
    <w:rsid w:val="003831B8"/>
    <w:rsid w:val="00383C53"/>
    <w:rsid w:val="00384650"/>
    <w:rsid w:val="003860BB"/>
    <w:rsid w:val="003869AF"/>
    <w:rsid w:val="00386B72"/>
    <w:rsid w:val="00392479"/>
    <w:rsid w:val="00392A0B"/>
    <w:rsid w:val="00393D30"/>
    <w:rsid w:val="003949AB"/>
    <w:rsid w:val="0039650C"/>
    <w:rsid w:val="003A0C10"/>
    <w:rsid w:val="003A20B8"/>
    <w:rsid w:val="003A3F59"/>
    <w:rsid w:val="003A3FD1"/>
    <w:rsid w:val="003A45D3"/>
    <w:rsid w:val="003B1384"/>
    <w:rsid w:val="003B1EEA"/>
    <w:rsid w:val="003B25A1"/>
    <w:rsid w:val="003B5B6D"/>
    <w:rsid w:val="003B5B97"/>
    <w:rsid w:val="003B68DC"/>
    <w:rsid w:val="003B7EA2"/>
    <w:rsid w:val="003C15B4"/>
    <w:rsid w:val="003C38EA"/>
    <w:rsid w:val="003C3A5C"/>
    <w:rsid w:val="003C4B1E"/>
    <w:rsid w:val="003C4E42"/>
    <w:rsid w:val="003C55C9"/>
    <w:rsid w:val="003C64F8"/>
    <w:rsid w:val="003D409F"/>
    <w:rsid w:val="003D53BE"/>
    <w:rsid w:val="003D6B6B"/>
    <w:rsid w:val="003E00C4"/>
    <w:rsid w:val="003E11E6"/>
    <w:rsid w:val="003E21DE"/>
    <w:rsid w:val="003E4E2D"/>
    <w:rsid w:val="003F0C28"/>
    <w:rsid w:val="003F2031"/>
    <w:rsid w:val="003F3512"/>
    <w:rsid w:val="003F6B09"/>
    <w:rsid w:val="004016C5"/>
    <w:rsid w:val="00402531"/>
    <w:rsid w:val="00402C05"/>
    <w:rsid w:val="004129E8"/>
    <w:rsid w:val="004133BA"/>
    <w:rsid w:val="00415941"/>
    <w:rsid w:val="00415A6E"/>
    <w:rsid w:val="0041665F"/>
    <w:rsid w:val="00416812"/>
    <w:rsid w:val="00416B14"/>
    <w:rsid w:val="00422C38"/>
    <w:rsid w:val="00422C59"/>
    <w:rsid w:val="004304DE"/>
    <w:rsid w:val="0043250F"/>
    <w:rsid w:val="00432D02"/>
    <w:rsid w:val="004331DA"/>
    <w:rsid w:val="004342EA"/>
    <w:rsid w:val="004347D8"/>
    <w:rsid w:val="004372AB"/>
    <w:rsid w:val="00437751"/>
    <w:rsid w:val="00441664"/>
    <w:rsid w:val="00444FFD"/>
    <w:rsid w:val="004452EF"/>
    <w:rsid w:val="00446447"/>
    <w:rsid w:val="0045013D"/>
    <w:rsid w:val="004515C2"/>
    <w:rsid w:val="00452420"/>
    <w:rsid w:val="00455B8D"/>
    <w:rsid w:val="004568F2"/>
    <w:rsid w:val="004577FA"/>
    <w:rsid w:val="004601B8"/>
    <w:rsid w:val="00460BD4"/>
    <w:rsid w:val="00461AD6"/>
    <w:rsid w:val="00464399"/>
    <w:rsid w:val="00466F22"/>
    <w:rsid w:val="00470CFD"/>
    <w:rsid w:val="00470EA0"/>
    <w:rsid w:val="0047304B"/>
    <w:rsid w:val="004753F1"/>
    <w:rsid w:val="004776CE"/>
    <w:rsid w:val="00480519"/>
    <w:rsid w:val="0048318A"/>
    <w:rsid w:val="004834CD"/>
    <w:rsid w:val="00483616"/>
    <w:rsid w:val="00483953"/>
    <w:rsid w:val="0048412B"/>
    <w:rsid w:val="00484672"/>
    <w:rsid w:val="00496DDD"/>
    <w:rsid w:val="004A150C"/>
    <w:rsid w:val="004A1CA4"/>
    <w:rsid w:val="004A4363"/>
    <w:rsid w:val="004A44BC"/>
    <w:rsid w:val="004A4DC3"/>
    <w:rsid w:val="004A50D7"/>
    <w:rsid w:val="004A6729"/>
    <w:rsid w:val="004B4720"/>
    <w:rsid w:val="004B4E0A"/>
    <w:rsid w:val="004C1DFB"/>
    <w:rsid w:val="004C2345"/>
    <w:rsid w:val="004C5790"/>
    <w:rsid w:val="004D3879"/>
    <w:rsid w:val="004D3CC7"/>
    <w:rsid w:val="004D5C75"/>
    <w:rsid w:val="004D6A8B"/>
    <w:rsid w:val="004E0CE5"/>
    <w:rsid w:val="004E2ECE"/>
    <w:rsid w:val="004E308F"/>
    <w:rsid w:val="004E4780"/>
    <w:rsid w:val="004E480E"/>
    <w:rsid w:val="004E4B5E"/>
    <w:rsid w:val="004E530D"/>
    <w:rsid w:val="004E638B"/>
    <w:rsid w:val="004E6533"/>
    <w:rsid w:val="004E6BA8"/>
    <w:rsid w:val="004E714B"/>
    <w:rsid w:val="004F02D3"/>
    <w:rsid w:val="004F2D6B"/>
    <w:rsid w:val="004F4E92"/>
    <w:rsid w:val="004F621B"/>
    <w:rsid w:val="004F6507"/>
    <w:rsid w:val="004F6C89"/>
    <w:rsid w:val="004F6E86"/>
    <w:rsid w:val="004F79BC"/>
    <w:rsid w:val="00501372"/>
    <w:rsid w:val="00501E3F"/>
    <w:rsid w:val="0050314D"/>
    <w:rsid w:val="00504320"/>
    <w:rsid w:val="0050460A"/>
    <w:rsid w:val="00505735"/>
    <w:rsid w:val="00505BCA"/>
    <w:rsid w:val="00507EC8"/>
    <w:rsid w:val="00510287"/>
    <w:rsid w:val="00511766"/>
    <w:rsid w:val="0051212B"/>
    <w:rsid w:val="0051300A"/>
    <w:rsid w:val="00513117"/>
    <w:rsid w:val="00516D2E"/>
    <w:rsid w:val="00520D4F"/>
    <w:rsid w:val="00522736"/>
    <w:rsid w:val="00522DD4"/>
    <w:rsid w:val="00522EFD"/>
    <w:rsid w:val="0052469D"/>
    <w:rsid w:val="00525303"/>
    <w:rsid w:val="00527C0E"/>
    <w:rsid w:val="005361D0"/>
    <w:rsid w:val="00536548"/>
    <w:rsid w:val="00540F06"/>
    <w:rsid w:val="005416DA"/>
    <w:rsid w:val="005420B2"/>
    <w:rsid w:val="00543C03"/>
    <w:rsid w:val="00543FDF"/>
    <w:rsid w:val="00545095"/>
    <w:rsid w:val="00545428"/>
    <w:rsid w:val="00546920"/>
    <w:rsid w:val="00546D5A"/>
    <w:rsid w:val="005474D0"/>
    <w:rsid w:val="0055138F"/>
    <w:rsid w:val="00552E01"/>
    <w:rsid w:val="0055308B"/>
    <w:rsid w:val="0055458B"/>
    <w:rsid w:val="005561C2"/>
    <w:rsid w:val="00560617"/>
    <w:rsid w:val="005636E5"/>
    <w:rsid w:val="005637DD"/>
    <w:rsid w:val="00564315"/>
    <w:rsid w:val="00565349"/>
    <w:rsid w:val="005654FE"/>
    <w:rsid w:val="00566AD1"/>
    <w:rsid w:val="005673F3"/>
    <w:rsid w:val="00572FD3"/>
    <w:rsid w:val="0057370A"/>
    <w:rsid w:val="005738E2"/>
    <w:rsid w:val="00577069"/>
    <w:rsid w:val="005779FD"/>
    <w:rsid w:val="00577C28"/>
    <w:rsid w:val="00580FEB"/>
    <w:rsid w:val="00582C70"/>
    <w:rsid w:val="00587741"/>
    <w:rsid w:val="00591A68"/>
    <w:rsid w:val="00594243"/>
    <w:rsid w:val="005952F4"/>
    <w:rsid w:val="00595929"/>
    <w:rsid w:val="0059627E"/>
    <w:rsid w:val="00597D17"/>
    <w:rsid w:val="005A0B30"/>
    <w:rsid w:val="005A1194"/>
    <w:rsid w:val="005A3A5F"/>
    <w:rsid w:val="005A45DE"/>
    <w:rsid w:val="005A7E61"/>
    <w:rsid w:val="005B16C8"/>
    <w:rsid w:val="005B6488"/>
    <w:rsid w:val="005B72EE"/>
    <w:rsid w:val="005C0317"/>
    <w:rsid w:val="005C085E"/>
    <w:rsid w:val="005C0D82"/>
    <w:rsid w:val="005C2E92"/>
    <w:rsid w:val="005C54A6"/>
    <w:rsid w:val="005D004B"/>
    <w:rsid w:val="005D2D21"/>
    <w:rsid w:val="005D32E3"/>
    <w:rsid w:val="005D3BAE"/>
    <w:rsid w:val="005D6B48"/>
    <w:rsid w:val="005D6F56"/>
    <w:rsid w:val="005D785D"/>
    <w:rsid w:val="005E046D"/>
    <w:rsid w:val="005E0934"/>
    <w:rsid w:val="005E1707"/>
    <w:rsid w:val="005E2EBB"/>
    <w:rsid w:val="005E39A4"/>
    <w:rsid w:val="005E532C"/>
    <w:rsid w:val="005E7C12"/>
    <w:rsid w:val="005F0577"/>
    <w:rsid w:val="005F2E0F"/>
    <w:rsid w:val="005F3E4C"/>
    <w:rsid w:val="005F7692"/>
    <w:rsid w:val="0060023B"/>
    <w:rsid w:val="006022B0"/>
    <w:rsid w:val="00605A4C"/>
    <w:rsid w:val="00605E83"/>
    <w:rsid w:val="00605F00"/>
    <w:rsid w:val="00606580"/>
    <w:rsid w:val="00606BA0"/>
    <w:rsid w:val="006074A5"/>
    <w:rsid w:val="00611E9E"/>
    <w:rsid w:val="00612EAC"/>
    <w:rsid w:val="006133FF"/>
    <w:rsid w:val="00613559"/>
    <w:rsid w:val="00620163"/>
    <w:rsid w:val="00620B4B"/>
    <w:rsid w:val="0062178B"/>
    <w:rsid w:val="006240A3"/>
    <w:rsid w:val="006241AC"/>
    <w:rsid w:val="006260B5"/>
    <w:rsid w:val="006269D0"/>
    <w:rsid w:val="00626B2F"/>
    <w:rsid w:val="0062765E"/>
    <w:rsid w:val="006302A8"/>
    <w:rsid w:val="00630ACF"/>
    <w:rsid w:val="00630F8F"/>
    <w:rsid w:val="00632EE7"/>
    <w:rsid w:val="006334ED"/>
    <w:rsid w:val="006346A7"/>
    <w:rsid w:val="00635DD1"/>
    <w:rsid w:val="0064062F"/>
    <w:rsid w:val="00641792"/>
    <w:rsid w:val="006417E2"/>
    <w:rsid w:val="00646C76"/>
    <w:rsid w:val="006479FA"/>
    <w:rsid w:val="006504DB"/>
    <w:rsid w:val="0065083B"/>
    <w:rsid w:val="00650F9B"/>
    <w:rsid w:val="006549C5"/>
    <w:rsid w:val="00654AB7"/>
    <w:rsid w:val="00655E25"/>
    <w:rsid w:val="006624BE"/>
    <w:rsid w:val="006638CF"/>
    <w:rsid w:val="00665343"/>
    <w:rsid w:val="00665BC5"/>
    <w:rsid w:val="00665D91"/>
    <w:rsid w:val="0066719D"/>
    <w:rsid w:val="00671969"/>
    <w:rsid w:val="006731D0"/>
    <w:rsid w:val="006732DA"/>
    <w:rsid w:val="00673A55"/>
    <w:rsid w:val="00673C23"/>
    <w:rsid w:val="006760AD"/>
    <w:rsid w:val="0067630E"/>
    <w:rsid w:val="0067630F"/>
    <w:rsid w:val="006764BE"/>
    <w:rsid w:val="0067711E"/>
    <w:rsid w:val="006810C5"/>
    <w:rsid w:val="006849DA"/>
    <w:rsid w:val="0068505A"/>
    <w:rsid w:val="0068557C"/>
    <w:rsid w:val="00686D58"/>
    <w:rsid w:val="00692203"/>
    <w:rsid w:val="006925CE"/>
    <w:rsid w:val="00693E75"/>
    <w:rsid w:val="00695D7A"/>
    <w:rsid w:val="00696C51"/>
    <w:rsid w:val="00697899"/>
    <w:rsid w:val="006A04E1"/>
    <w:rsid w:val="006A0767"/>
    <w:rsid w:val="006A40C5"/>
    <w:rsid w:val="006A4AC8"/>
    <w:rsid w:val="006A4D7E"/>
    <w:rsid w:val="006A7ADB"/>
    <w:rsid w:val="006B1540"/>
    <w:rsid w:val="006B1974"/>
    <w:rsid w:val="006B1AFB"/>
    <w:rsid w:val="006B1E42"/>
    <w:rsid w:val="006B2DB9"/>
    <w:rsid w:val="006B3988"/>
    <w:rsid w:val="006C1A85"/>
    <w:rsid w:val="006C1A9A"/>
    <w:rsid w:val="006C25AB"/>
    <w:rsid w:val="006C2828"/>
    <w:rsid w:val="006C3BB2"/>
    <w:rsid w:val="006C6A43"/>
    <w:rsid w:val="006D3D58"/>
    <w:rsid w:val="006D6B10"/>
    <w:rsid w:val="006E1851"/>
    <w:rsid w:val="006E2070"/>
    <w:rsid w:val="006E2DD3"/>
    <w:rsid w:val="006E2FA0"/>
    <w:rsid w:val="006E3A33"/>
    <w:rsid w:val="006E5152"/>
    <w:rsid w:val="006E53F4"/>
    <w:rsid w:val="006E7C8B"/>
    <w:rsid w:val="006E7F33"/>
    <w:rsid w:val="006F28BC"/>
    <w:rsid w:val="006F2A58"/>
    <w:rsid w:val="006F2D19"/>
    <w:rsid w:val="006F2E11"/>
    <w:rsid w:val="006F3D97"/>
    <w:rsid w:val="006F4B5A"/>
    <w:rsid w:val="006F5BEB"/>
    <w:rsid w:val="00701640"/>
    <w:rsid w:val="00703200"/>
    <w:rsid w:val="00707257"/>
    <w:rsid w:val="00710C8D"/>
    <w:rsid w:val="0071190C"/>
    <w:rsid w:val="007124A2"/>
    <w:rsid w:val="00712B17"/>
    <w:rsid w:val="00712C90"/>
    <w:rsid w:val="00713F47"/>
    <w:rsid w:val="007140A1"/>
    <w:rsid w:val="00721CD0"/>
    <w:rsid w:val="0072423B"/>
    <w:rsid w:val="0072506E"/>
    <w:rsid w:val="007250BE"/>
    <w:rsid w:val="007254C7"/>
    <w:rsid w:val="00725890"/>
    <w:rsid w:val="007301DD"/>
    <w:rsid w:val="00735B7E"/>
    <w:rsid w:val="00737408"/>
    <w:rsid w:val="00740254"/>
    <w:rsid w:val="0074241C"/>
    <w:rsid w:val="00742904"/>
    <w:rsid w:val="00743A0B"/>
    <w:rsid w:val="00744322"/>
    <w:rsid w:val="00744394"/>
    <w:rsid w:val="00746423"/>
    <w:rsid w:val="00746C11"/>
    <w:rsid w:val="0074739C"/>
    <w:rsid w:val="00750C4F"/>
    <w:rsid w:val="00751BF5"/>
    <w:rsid w:val="00751DDA"/>
    <w:rsid w:val="00752EB7"/>
    <w:rsid w:val="007549E3"/>
    <w:rsid w:val="00756D3F"/>
    <w:rsid w:val="00761192"/>
    <w:rsid w:val="00761FE8"/>
    <w:rsid w:val="00763CA7"/>
    <w:rsid w:val="00764720"/>
    <w:rsid w:val="00765957"/>
    <w:rsid w:val="00766890"/>
    <w:rsid w:val="00767A1B"/>
    <w:rsid w:val="00774D80"/>
    <w:rsid w:val="007750EB"/>
    <w:rsid w:val="007751C2"/>
    <w:rsid w:val="00775205"/>
    <w:rsid w:val="00775EA6"/>
    <w:rsid w:val="00782DE3"/>
    <w:rsid w:val="007833DC"/>
    <w:rsid w:val="0078526A"/>
    <w:rsid w:val="00785A18"/>
    <w:rsid w:val="00787BCF"/>
    <w:rsid w:val="007907AF"/>
    <w:rsid w:val="00791A36"/>
    <w:rsid w:val="00792753"/>
    <w:rsid w:val="0079364B"/>
    <w:rsid w:val="00793A5B"/>
    <w:rsid w:val="00793AA9"/>
    <w:rsid w:val="00793DEC"/>
    <w:rsid w:val="0079405E"/>
    <w:rsid w:val="007962C2"/>
    <w:rsid w:val="00796B18"/>
    <w:rsid w:val="00797ABF"/>
    <w:rsid w:val="007A01F1"/>
    <w:rsid w:val="007A1014"/>
    <w:rsid w:val="007A160D"/>
    <w:rsid w:val="007A37FF"/>
    <w:rsid w:val="007A6021"/>
    <w:rsid w:val="007A6088"/>
    <w:rsid w:val="007A6367"/>
    <w:rsid w:val="007B168A"/>
    <w:rsid w:val="007B2F9C"/>
    <w:rsid w:val="007B2FD5"/>
    <w:rsid w:val="007B32E3"/>
    <w:rsid w:val="007B39FC"/>
    <w:rsid w:val="007B4015"/>
    <w:rsid w:val="007B58A2"/>
    <w:rsid w:val="007B5DC5"/>
    <w:rsid w:val="007B6763"/>
    <w:rsid w:val="007B67AA"/>
    <w:rsid w:val="007B716E"/>
    <w:rsid w:val="007B7469"/>
    <w:rsid w:val="007B7F08"/>
    <w:rsid w:val="007C0B33"/>
    <w:rsid w:val="007C26B0"/>
    <w:rsid w:val="007C4FA8"/>
    <w:rsid w:val="007C5FF0"/>
    <w:rsid w:val="007D3EB8"/>
    <w:rsid w:val="007D4DDA"/>
    <w:rsid w:val="007D5375"/>
    <w:rsid w:val="007D566D"/>
    <w:rsid w:val="007D7D95"/>
    <w:rsid w:val="007E0F09"/>
    <w:rsid w:val="007E1154"/>
    <w:rsid w:val="007E248B"/>
    <w:rsid w:val="007E3844"/>
    <w:rsid w:val="007E44DF"/>
    <w:rsid w:val="007E619B"/>
    <w:rsid w:val="007E7155"/>
    <w:rsid w:val="007E7B78"/>
    <w:rsid w:val="007F272A"/>
    <w:rsid w:val="007F3D93"/>
    <w:rsid w:val="007F6769"/>
    <w:rsid w:val="007F7ECA"/>
    <w:rsid w:val="00800EB6"/>
    <w:rsid w:val="00801C49"/>
    <w:rsid w:val="008022A3"/>
    <w:rsid w:val="00802CBC"/>
    <w:rsid w:val="00803E75"/>
    <w:rsid w:val="008067DB"/>
    <w:rsid w:val="00810CEA"/>
    <w:rsid w:val="00814050"/>
    <w:rsid w:val="00814232"/>
    <w:rsid w:val="00815824"/>
    <w:rsid w:val="008158FD"/>
    <w:rsid w:val="00816758"/>
    <w:rsid w:val="00816E71"/>
    <w:rsid w:val="00817557"/>
    <w:rsid w:val="00817B5B"/>
    <w:rsid w:val="008205AF"/>
    <w:rsid w:val="00820973"/>
    <w:rsid w:val="0082103C"/>
    <w:rsid w:val="008249C2"/>
    <w:rsid w:val="0082525C"/>
    <w:rsid w:val="00825DF5"/>
    <w:rsid w:val="00826B59"/>
    <w:rsid w:val="00826B78"/>
    <w:rsid w:val="0083055B"/>
    <w:rsid w:val="008353FB"/>
    <w:rsid w:val="00835D4D"/>
    <w:rsid w:val="00837002"/>
    <w:rsid w:val="00837B57"/>
    <w:rsid w:val="00840226"/>
    <w:rsid w:val="008416D8"/>
    <w:rsid w:val="00842C49"/>
    <w:rsid w:val="00842FBE"/>
    <w:rsid w:val="008431F0"/>
    <w:rsid w:val="0084437C"/>
    <w:rsid w:val="00845222"/>
    <w:rsid w:val="00845BE3"/>
    <w:rsid w:val="0084605E"/>
    <w:rsid w:val="0084623B"/>
    <w:rsid w:val="0084637E"/>
    <w:rsid w:val="00846E0B"/>
    <w:rsid w:val="00851700"/>
    <w:rsid w:val="00852F5E"/>
    <w:rsid w:val="008532D2"/>
    <w:rsid w:val="008541F9"/>
    <w:rsid w:val="00855314"/>
    <w:rsid w:val="008645B1"/>
    <w:rsid w:val="00866C43"/>
    <w:rsid w:val="008703F4"/>
    <w:rsid w:val="00872AEA"/>
    <w:rsid w:val="0087307F"/>
    <w:rsid w:val="0087555E"/>
    <w:rsid w:val="00875FBB"/>
    <w:rsid w:val="00877052"/>
    <w:rsid w:val="00877F64"/>
    <w:rsid w:val="00880C81"/>
    <w:rsid w:val="00881FC3"/>
    <w:rsid w:val="0088254C"/>
    <w:rsid w:val="008837F3"/>
    <w:rsid w:val="008845CF"/>
    <w:rsid w:val="00884DAB"/>
    <w:rsid w:val="00886CE9"/>
    <w:rsid w:val="0089019D"/>
    <w:rsid w:val="00891154"/>
    <w:rsid w:val="00891697"/>
    <w:rsid w:val="008930B9"/>
    <w:rsid w:val="0089385F"/>
    <w:rsid w:val="00897B61"/>
    <w:rsid w:val="00897D58"/>
    <w:rsid w:val="008A0C77"/>
    <w:rsid w:val="008A2682"/>
    <w:rsid w:val="008A32A5"/>
    <w:rsid w:val="008A5F26"/>
    <w:rsid w:val="008A74EE"/>
    <w:rsid w:val="008B16F4"/>
    <w:rsid w:val="008B2D8F"/>
    <w:rsid w:val="008B4E2B"/>
    <w:rsid w:val="008B5277"/>
    <w:rsid w:val="008B75E3"/>
    <w:rsid w:val="008B7F15"/>
    <w:rsid w:val="008C10B8"/>
    <w:rsid w:val="008C1211"/>
    <w:rsid w:val="008C24EB"/>
    <w:rsid w:val="008C361D"/>
    <w:rsid w:val="008C63D2"/>
    <w:rsid w:val="008D1E80"/>
    <w:rsid w:val="008D6649"/>
    <w:rsid w:val="008E029F"/>
    <w:rsid w:val="008E0DC7"/>
    <w:rsid w:val="008E1EF7"/>
    <w:rsid w:val="008E4645"/>
    <w:rsid w:val="008E4F83"/>
    <w:rsid w:val="008E57F1"/>
    <w:rsid w:val="008E5FA8"/>
    <w:rsid w:val="008E62D8"/>
    <w:rsid w:val="008E7678"/>
    <w:rsid w:val="008F1CCB"/>
    <w:rsid w:val="008F2753"/>
    <w:rsid w:val="008F37BA"/>
    <w:rsid w:val="008F5EE1"/>
    <w:rsid w:val="008F638F"/>
    <w:rsid w:val="00902374"/>
    <w:rsid w:val="00902433"/>
    <w:rsid w:val="00902A05"/>
    <w:rsid w:val="009078C1"/>
    <w:rsid w:val="0091254A"/>
    <w:rsid w:val="00913451"/>
    <w:rsid w:val="0091431E"/>
    <w:rsid w:val="009178B1"/>
    <w:rsid w:val="009217B1"/>
    <w:rsid w:val="0092398F"/>
    <w:rsid w:val="00925785"/>
    <w:rsid w:val="00926340"/>
    <w:rsid w:val="00933F17"/>
    <w:rsid w:val="00934EDC"/>
    <w:rsid w:val="00935280"/>
    <w:rsid w:val="00936143"/>
    <w:rsid w:val="0094051C"/>
    <w:rsid w:val="0094225F"/>
    <w:rsid w:val="00943764"/>
    <w:rsid w:val="00944992"/>
    <w:rsid w:val="009451E5"/>
    <w:rsid w:val="00945C15"/>
    <w:rsid w:val="00945D1D"/>
    <w:rsid w:val="00946793"/>
    <w:rsid w:val="009478A8"/>
    <w:rsid w:val="00950488"/>
    <w:rsid w:val="009508D7"/>
    <w:rsid w:val="009533FA"/>
    <w:rsid w:val="009541DB"/>
    <w:rsid w:val="00954B46"/>
    <w:rsid w:val="009553BF"/>
    <w:rsid w:val="0096257B"/>
    <w:rsid w:val="00964932"/>
    <w:rsid w:val="0096529F"/>
    <w:rsid w:val="00966211"/>
    <w:rsid w:val="00966B08"/>
    <w:rsid w:val="00967E5A"/>
    <w:rsid w:val="00970884"/>
    <w:rsid w:val="00970AF0"/>
    <w:rsid w:val="00971C89"/>
    <w:rsid w:val="00974D23"/>
    <w:rsid w:val="00975109"/>
    <w:rsid w:val="0097561D"/>
    <w:rsid w:val="00977537"/>
    <w:rsid w:val="00977B87"/>
    <w:rsid w:val="009807BA"/>
    <w:rsid w:val="00980FD5"/>
    <w:rsid w:val="009817AA"/>
    <w:rsid w:val="0098224B"/>
    <w:rsid w:val="00982322"/>
    <w:rsid w:val="00993782"/>
    <w:rsid w:val="00993E4B"/>
    <w:rsid w:val="00994634"/>
    <w:rsid w:val="00995269"/>
    <w:rsid w:val="009965E5"/>
    <w:rsid w:val="00996A26"/>
    <w:rsid w:val="009A491A"/>
    <w:rsid w:val="009A4AF8"/>
    <w:rsid w:val="009A67F6"/>
    <w:rsid w:val="009B00DB"/>
    <w:rsid w:val="009B2135"/>
    <w:rsid w:val="009B337A"/>
    <w:rsid w:val="009B4E7C"/>
    <w:rsid w:val="009C0F5F"/>
    <w:rsid w:val="009C4978"/>
    <w:rsid w:val="009C70BA"/>
    <w:rsid w:val="009D4FCC"/>
    <w:rsid w:val="009D5626"/>
    <w:rsid w:val="009D63C5"/>
    <w:rsid w:val="009D7E30"/>
    <w:rsid w:val="009E1576"/>
    <w:rsid w:val="009E15D6"/>
    <w:rsid w:val="009E1A5D"/>
    <w:rsid w:val="009E23EF"/>
    <w:rsid w:val="009E3948"/>
    <w:rsid w:val="009E7EA8"/>
    <w:rsid w:val="009F0B0E"/>
    <w:rsid w:val="009F1225"/>
    <w:rsid w:val="009F5671"/>
    <w:rsid w:val="009F57FD"/>
    <w:rsid w:val="009F69A2"/>
    <w:rsid w:val="009F7E4A"/>
    <w:rsid w:val="00A00FF8"/>
    <w:rsid w:val="00A021B6"/>
    <w:rsid w:val="00A0327F"/>
    <w:rsid w:val="00A03C15"/>
    <w:rsid w:val="00A03CFA"/>
    <w:rsid w:val="00A102AC"/>
    <w:rsid w:val="00A139C0"/>
    <w:rsid w:val="00A14DB3"/>
    <w:rsid w:val="00A21C3C"/>
    <w:rsid w:val="00A220EC"/>
    <w:rsid w:val="00A22BA5"/>
    <w:rsid w:val="00A2341A"/>
    <w:rsid w:val="00A249AC"/>
    <w:rsid w:val="00A2607C"/>
    <w:rsid w:val="00A27F8E"/>
    <w:rsid w:val="00A31D45"/>
    <w:rsid w:val="00A33A82"/>
    <w:rsid w:val="00A34944"/>
    <w:rsid w:val="00A37C18"/>
    <w:rsid w:val="00A43352"/>
    <w:rsid w:val="00A440CF"/>
    <w:rsid w:val="00A4583A"/>
    <w:rsid w:val="00A45D04"/>
    <w:rsid w:val="00A4609B"/>
    <w:rsid w:val="00A533EE"/>
    <w:rsid w:val="00A54875"/>
    <w:rsid w:val="00A57844"/>
    <w:rsid w:val="00A616B1"/>
    <w:rsid w:val="00A63EFA"/>
    <w:rsid w:val="00A66065"/>
    <w:rsid w:val="00A66CCC"/>
    <w:rsid w:val="00A66DAA"/>
    <w:rsid w:val="00A67EA3"/>
    <w:rsid w:val="00A709A3"/>
    <w:rsid w:val="00A70C70"/>
    <w:rsid w:val="00A71DAD"/>
    <w:rsid w:val="00A71EBD"/>
    <w:rsid w:val="00A72F70"/>
    <w:rsid w:val="00A75973"/>
    <w:rsid w:val="00A76B52"/>
    <w:rsid w:val="00A80400"/>
    <w:rsid w:val="00A81D9F"/>
    <w:rsid w:val="00A82094"/>
    <w:rsid w:val="00A822E7"/>
    <w:rsid w:val="00A85275"/>
    <w:rsid w:val="00A852CB"/>
    <w:rsid w:val="00A858AE"/>
    <w:rsid w:val="00A85BB7"/>
    <w:rsid w:val="00A866D4"/>
    <w:rsid w:val="00A91E4A"/>
    <w:rsid w:val="00A92180"/>
    <w:rsid w:val="00A92802"/>
    <w:rsid w:val="00A929E1"/>
    <w:rsid w:val="00A92F23"/>
    <w:rsid w:val="00AA0AB3"/>
    <w:rsid w:val="00AA0C20"/>
    <w:rsid w:val="00AA0D81"/>
    <w:rsid w:val="00AA39E9"/>
    <w:rsid w:val="00AA4AD6"/>
    <w:rsid w:val="00AA61FD"/>
    <w:rsid w:val="00AB12F8"/>
    <w:rsid w:val="00AB2A8B"/>
    <w:rsid w:val="00AB3225"/>
    <w:rsid w:val="00AB4927"/>
    <w:rsid w:val="00AB556F"/>
    <w:rsid w:val="00AB5CF0"/>
    <w:rsid w:val="00AB7CE5"/>
    <w:rsid w:val="00AB7FA2"/>
    <w:rsid w:val="00AC0381"/>
    <w:rsid w:val="00AC0D12"/>
    <w:rsid w:val="00AC1DC3"/>
    <w:rsid w:val="00AC3754"/>
    <w:rsid w:val="00AC3CB0"/>
    <w:rsid w:val="00AC7AD4"/>
    <w:rsid w:val="00AD2599"/>
    <w:rsid w:val="00AD44E1"/>
    <w:rsid w:val="00AD4B45"/>
    <w:rsid w:val="00AD4C8D"/>
    <w:rsid w:val="00AD4EF2"/>
    <w:rsid w:val="00AD5089"/>
    <w:rsid w:val="00AD6C61"/>
    <w:rsid w:val="00AD7656"/>
    <w:rsid w:val="00AD7902"/>
    <w:rsid w:val="00AD7F52"/>
    <w:rsid w:val="00AE06E9"/>
    <w:rsid w:val="00AE11EB"/>
    <w:rsid w:val="00AE1A41"/>
    <w:rsid w:val="00AE5178"/>
    <w:rsid w:val="00AE7D6D"/>
    <w:rsid w:val="00AF07F0"/>
    <w:rsid w:val="00AF0B5C"/>
    <w:rsid w:val="00AF7BFF"/>
    <w:rsid w:val="00AF7EC0"/>
    <w:rsid w:val="00B009BF"/>
    <w:rsid w:val="00B00E7F"/>
    <w:rsid w:val="00B00F50"/>
    <w:rsid w:val="00B02306"/>
    <w:rsid w:val="00B03934"/>
    <w:rsid w:val="00B0623D"/>
    <w:rsid w:val="00B063E8"/>
    <w:rsid w:val="00B0702E"/>
    <w:rsid w:val="00B12E22"/>
    <w:rsid w:val="00B20761"/>
    <w:rsid w:val="00B20A46"/>
    <w:rsid w:val="00B226CD"/>
    <w:rsid w:val="00B226E8"/>
    <w:rsid w:val="00B23BF4"/>
    <w:rsid w:val="00B23D85"/>
    <w:rsid w:val="00B2442D"/>
    <w:rsid w:val="00B25879"/>
    <w:rsid w:val="00B264DE"/>
    <w:rsid w:val="00B31EE1"/>
    <w:rsid w:val="00B4022E"/>
    <w:rsid w:val="00B42B8D"/>
    <w:rsid w:val="00B441DC"/>
    <w:rsid w:val="00B45C21"/>
    <w:rsid w:val="00B50D34"/>
    <w:rsid w:val="00B50F33"/>
    <w:rsid w:val="00B54295"/>
    <w:rsid w:val="00B565F7"/>
    <w:rsid w:val="00B57CB4"/>
    <w:rsid w:val="00B601A7"/>
    <w:rsid w:val="00B6125B"/>
    <w:rsid w:val="00B64297"/>
    <w:rsid w:val="00B644B9"/>
    <w:rsid w:val="00B648D3"/>
    <w:rsid w:val="00B65666"/>
    <w:rsid w:val="00B65A84"/>
    <w:rsid w:val="00B65FAA"/>
    <w:rsid w:val="00B733EB"/>
    <w:rsid w:val="00B761CF"/>
    <w:rsid w:val="00B763EC"/>
    <w:rsid w:val="00B77A20"/>
    <w:rsid w:val="00B82C03"/>
    <w:rsid w:val="00B83E9B"/>
    <w:rsid w:val="00B84AD0"/>
    <w:rsid w:val="00B84D9C"/>
    <w:rsid w:val="00B86854"/>
    <w:rsid w:val="00B871DB"/>
    <w:rsid w:val="00B90387"/>
    <w:rsid w:val="00B94E77"/>
    <w:rsid w:val="00B9512F"/>
    <w:rsid w:val="00B975A3"/>
    <w:rsid w:val="00BA0C43"/>
    <w:rsid w:val="00BA31EA"/>
    <w:rsid w:val="00BA43E3"/>
    <w:rsid w:val="00BA58A7"/>
    <w:rsid w:val="00BA59A3"/>
    <w:rsid w:val="00BA681A"/>
    <w:rsid w:val="00BA7D12"/>
    <w:rsid w:val="00BB05A7"/>
    <w:rsid w:val="00BB17FF"/>
    <w:rsid w:val="00BB240B"/>
    <w:rsid w:val="00BB241C"/>
    <w:rsid w:val="00BB443D"/>
    <w:rsid w:val="00BB6F82"/>
    <w:rsid w:val="00BC79DE"/>
    <w:rsid w:val="00BD1A7B"/>
    <w:rsid w:val="00BD1E56"/>
    <w:rsid w:val="00BD2D95"/>
    <w:rsid w:val="00BE0721"/>
    <w:rsid w:val="00BE0E96"/>
    <w:rsid w:val="00BE1E8C"/>
    <w:rsid w:val="00BE36A9"/>
    <w:rsid w:val="00BE5258"/>
    <w:rsid w:val="00BE62E5"/>
    <w:rsid w:val="00BE6F89"/>
    <w:rsid w:val="00BE75C8"/>
    <w:rsid w:val="00BE76DC"/>
    <w:rsid w:val="00BF05A5"/>
    <w:rsid w:val="00BF1831"/>
    <w:rsid w:val="00BF29DE"/>
    <w:rsid w:val="00BF3D73"/>
    <w:rsid w:val="00BF5AE7"/>
    <w:rsid w:val="00BF66A3"/>
    <w:rsid w:val="00BF76D6"/>
    <w:rsid w:val="00C002B2"/>
    <w:rsid w:val="00C02A64"/>
    <w:rsid w:val="00C0485C"/>
    <w:rsid w:val="00C07332"/>
    <w:rsid w:val="00C07392"/>
    <w:rsid w:val="00C074BE"/>
    <w:rsid w:val="00C10B33"/>
    <w:rsid w:val="00C111DA"/>
    <w:rsid w:val="00C116DE"/>
    <w:rsid w:val="00C13B34"/>
    <w:rsid w:val="00C16311"/>
    <w:rsid w:val="00C17791"/>
    <w:rsid w:val="00C1782E"/>
    <w:rsid w:val="00C17EA4"/>
    <w:rsid w:val="00C204F2"/>
    <w:rsid w:val="00C20542"/>
    <w:rsid w:val="00C24060"/>
    <w:rsid w:val="00C25E12"/>
    <w:rsid w:val="00C263C1"/>
    <w:rsid w:val="00C27CE1"/>
    <w:rsid w:val="00C35716"/>
    <w:rsid w:val="00C41D97"/>
    <w:rsid w:val="00C41DE6"/>
    <w:rsid w:val="00C42B1A"/>
    <w:rsid w:val="00C44DAC"/>
    <w:rsid w:val="00C46E6E"/>
    <w:rsid w:val="00C51425"/>
    <w:rsid w:val="00C53BB0"/>
    <w:rsid w:val="00C610BB"/>
    <w:rsid w:val="00C621BD"/>
    <w:rsid w:val="00C636EA"/>
    <w:rsid w:val="00C64B01"/>
    <w:rsid w:val="00C64BF8"/>
    <w:rsid w:val="00C64D7A"/>
    <w:rsid w:val="00C70661"/>
    <w:rsid w:val="00C758DC"/>
    <w:rsid w:val="00C76459"/>
    <w:rsid w:val="00C8083A"/>
    <w:rsid w:val="00C80AC3"/>
    <w:rsid w:val="00C8243C"/>
    <w:rsid w:val="00C83030"/>
    <w:rsid w:val="00C8314A"/>
    <w:rsid w:val="00C83BAC"/>
    <w:rsid w:val="00C846DC"/>
    <w:rsid w:val="00C84C84"/>
    <w:rsid w:val="00C85700"/>
    <w:rsid w:val="00C863A9"/>
    <w:rsid w:val="00C863AA"/>
    <w:rsid w:val="00C87215"/>
    <w:rsid w:val="00C9161C"/>
    <w:rsid w:val="00C92D99"/>
    <w:rsid w:val="00C94D22"/>
    <w:rsid w:val="00C974BD"/>
    <w:rsid w:val="00CA21B5"/>
    <w:rsid w:val="00CA7D8C"/>
    <w:rsid w:val="00CB085C"/>
    <w:rsid w:val="00CB0CBE"/>
    <w:rsid w:val="00CC230D"/>
    <w:rsid w:val="00CC296B"/>
    <w:rsid w:val="00CC2F1F"/>
    <w:rsid w:val="00CC2FCB"/>
    <w:rsid w:val="00CC6739"/>
    <w:rsid w:val="00CC6E57"/>
    <w:rsid w:val="00CD021B"/>
    <w:rsid w:val="00CD0541"/>
    <w:rsid w:val="00CD45DE"/>
    <w:rsid w:val="00CD57CF"/>
    <w:rsid w:val="00CD7A97"/>
    <w:rsid w:val="00CD7C24"/>
    <w:rsid w:val="00CE2080"/>
    <w:rsid w:val="00CE295F"/>
    <w:rsid w:val="00CE5137"/>
    <w:rsid w:val="00CF05FE"/>
    <w:rsid w:val="00CF1745"/>
    <w:rsid w:val="00CF6232"/>
    <w:rsid w:val="00CF747A"/>
    <w:rsid w:val="00D007B5"/>
    <w:rsid w:val="00D03718"/>
    <w:rsid w:val="00D0386F"/>
    <w:rsid w:val="00D0747B"/>
    <w:rsid w:val="00D135D3"/>
    <w:rsid w:val="00D13F81"/>
    <w:rsid w:val="00D2067F"/>
    <w:rsid w:val="00D209A9"/>
    <w:rsid w:val="00D20A3E"/>
    <w:rsid w:val="00D2114D"/>
    <w:rsid w:val="00D25B4D"/>
    <w:rsid w:val="00D27038"/>
    <w:rsid w:val="00D30D8D"/>
    <w:rsid w:val="00D33192"/>
    <w:rsid w:val="00D34043"/>
    <w:rsid w:val="00D351D6"/>
    <w:rsid w:val="00D3555E"/>
    <w:rsid w:val="00D36FF5"/>
    <w:rsid w:val="00D4007F"/>
    <w:rsid w:val="00D41BDE"/>
    <w:rsid w:val="00D42B79"/>
    <w:rsid w:val="00D43063"/>
    <w:rsid w:val="00D4339B"/>
    <w:rsid w:val="00D43FF5"/>
    <w:rsid w:val="00D442C5"/>
    <w:rsid w:val="00D450CD"/>
    <w:rsid w:val="00D4526B"/>
    <w:rsid w:val="00D4624E"/>
    <w:rsid w:val="00D46A21"/>
    <w:rsid w:val="00D46BE0"/>
    <w:rsid w:val="00D46C1F"/>
    <w:rsid w:val="00D47E88"/>
    <w:rsid w:val="00D5104A"/>
    <w:rsid w:val="00D54BE3"/>
    <w:rsid w:val="00D56834"/>
    <w:rsid w:val="00D56C8D"/>
    <w:rsid w:val="00D57171"/>
    <w:rsid w:val="00D57EE9"/>
    <w:rsid w:val="00D61F16"/>
    <w:rsid w:val="00D63982"/>
    <w:rsid w:val="00D649B2"/>
    <w:rsid w:val="00D66829"/>
    <w:rsid w:val="00D66E2C"/>
    <w:rsid w:val="00D67D09"/>
    <w:rsid w:val="00D706F6"/>
    <w:rsid w:val="00D71CBE"/>
    <w:rsid w:val="00D72868"/>
    <w:rsid w:val="00D731DF"/>
    <w:rsid w:val="00D755D5"/>
    <w:rsid w:val="00D76F13"/>
    <w:rsid w:val="00D77599"/>
    <w:rsid w:val="00D86542"/>
    <w:rsid w:val="00D86704"/>
    <w:rsid w:val="00D87653"/>
    <w:rsid w:val="00D913CC"/>
    <w:rsid w:val="00D95E0A"/>
    <w:rsid w:val="00DA0322"/>
    <w:rsid w:val="00DA0A99"/>
    <w:rsid w:val="00DB5C13"/>
    <w:rsid w:val="00DB5C78"/>
    <w:rsid w:val="00DC3A61"/>
    <w:rsid w:val="00DC5FED"/>
    <w:rsid w:val="00DC6EDC"/>
    <w:rsid w:val="00DC7D74"/>
    <w:rsid w:val="00DD0511"/>
    <w:rsid w:val="00DD1A05"/>
    <w:rsid w:val="00DD2B75"/>
    <w:rsid w:val="00DD50AD"/>
    <w:rsid w:val="00DD58CF"/>
    <w:rsid w:val="00DE18AF"/>
    <w:rsid w:val="00DE1D7A"/>
    <w:rsid w:val="00DE22E6"/>
    <w:rsid w:val="00DE4E07"/>
    <w:rsid w:val="00DF1E4D"/>
    <w:rsid w:val="00DF64F1"/>
    <w:rsid w:val="00DF6C49"/>
    <w:rsid w:val="00DF6DEB"/>
    <w:rsid w:val="00E032C5"/>
    <w:rsid w:val="00E03748"/>
    <w:rsid w:val="00E051B7"/>
    <w:rsid w:val="00E059D0"/>
    <w:rsid w:val="00E06909"/>
    <w:rsid w:val="00E118C3"/>
    <w:rsid w:val="00E15BC0"/>
    <w:rsid w:val="00E168FF"/>
    <w:rsid w:val="00E2170C"/>
    <w:rsid w:val="00E2546D"/>
    <w:rsid w:val="00E30435"/>
    <w:rsid w:val="00E30C91"/>
    <w:rsid w:val="00E32D92"/>
    <w:rsid w:val="00E330B8"/>
    <w:rsid w:val="00E3361D"/>
    <w:rsid w:val="00E339AF"/>
    <w:rsid w:val="00E412A2"/>
    <w:rsid w:val="00E41BF3"/>
    <w:rsid w:val="00E46997"/>
    <w:rsid w:val="00E5191C"/>
    <w:rsid w:val="00E519F0"/>
    <w:rsid w:val="00E51B86"/>
    <w:rsid w:val="00E52100"/>
    <w:rsid w:val="00E53FF3"/>
    <w:rsid w:val="00E546B9"/>
    <w:rsid w:val="00E54746"/>
    <w:rsid w:val="00E56DCE"/>
    <w:rsid w:val="00E57408"/>
    <w:rsid w:val="00E575C9"/>
    <w:rsid w:val="00E60D67"/>
    <w:rsid w:val="00E63017"/>
    <w:rsid w:val="00E6357A"/>
    <w:rsid w:val="00E6452B"/>
    <w:rsid w:val="00E66C2D"/>
    <w:rsid w:val="00E7082C"/>
    <w:rsid w:val="00E71863"/>
    <w:rsid w:val="00E7316E"/>
    <w:rsid w:val="00E74C92"/>
    <w:rsid w:val="00E75206"/>
    <w:rsid w:val="00E81365"/>
    <w:rsid w:val="00E84689"/>
    <w:rsid w:val="00E86C4C"/>
    <w:rsid w:val="00E87855"/>
    <w:rsid w:val="00E914A3"/>
    <w:rsid w:val="00E91DF3"/>
    <w:rsid w:val="00E94CBC"/>
    <w:rsid w:val="00E967D6"/>
    <w:rsid w:val="00EA1C8F"/>
    <w:rsid w:val="00EA2C56"/>
    <w:rsid w:val="00EA2FBF"/>
    <w:rsid w:val="00EA6B23"/>
    <w:rsid w:val="00EA6D63"/>
    <w:rsid w:val="00EA6E8B"/>
    <w:rsid w:val="00EA7201"/>
    <w:rsid w:val="00EB205D"/>
    <w:rsid w:val="00EB2A38"/>
    <w:rsid w:val="00EB3E55"/>
    <w:rsid w:val="00EB5299"/>
    <w:rsid w:val="00EB6D9C"/>
    <w:rsid w:val="00EC061C"/>
    <w:rsid w:val="00EC18D8"/>
    <w:rsid w:val="00EC3674"/>
    <w:rsid w:val="00EC5E5D"/>
    <w:rsid w:val="00EC6002"/>
    <w:rsid w:val="00EC67E9"/>
    <w:rsid w:val="00ED1337"/>
    <w:rsid w:val="00ED4B3B"/>
    <w:rsid w:val="00ED52DC"/>
    <w:rsid w:val="00ED676D"/>
    <w:rsid w:val="00ED7D1C"/>
    <w:rsid w:val="00EE3615"/>
    <w:rsid w:val="00EE5196"/>
    <w:rsid w:val="00EE62E6"/>
    <w:rsid w:val="00EF0130"/>
    <w:rsid w:val="00EF0F53"/>
    <w:rsid w:val="00EF2A39"/>
    <w:rsid w:val="00EF2AE6"/>
    <w:rsid w:val="00EF3356"/>
    <w:rsid w:val="00EF504A"/>
    <w:rsid w:val="00EF54B9"/>
    <w:rsid w:val="00EF6128"/>
    <w:rsid w:val="00F02459"/>
    <w:rsid w:val="00F033D4"/>
    <w:rsid w:val="00F047BA"/>
    <w:rsid w:val="00F04C73"/>
    <w:rsid w:val="00F051D2"/>
    <w:rsid w:val="00F05732"/>
    <w:rsid w:val="00F05A31"/>
    <w:rsid w:val="00F07DD0"/>
    <w:rsid w:val="00F12E04"/>
    <w:rsid w:val="00F1354F"/>
    <w:rsid w:val="00F21D66"/>
    <w:rsid w:val="00F21F95"/>
    <w:rsid w:val="00F23E65"/>
    <w:rsid w:val="00F25ECE"/>
    <w:rsid w:val="00F2649E"/>
    <w:rsid w:val="00F26528"/>
    <w:rsid w:val="00F275F0"/>
    <w:rsid w:val="00F279FD"/>
    <w:rsid w:val="00F30092"/>
    <w:rsid w:val="00F31954"/>
    <w:rsid w:val="00F3242F"/>
    <w:rsid w:val="00F32B88"/>
    <w:rsid w:val="00F369F4"/>
    <w:rsid w:val="00F37020"/>
    <w:rsid w:val="00F40174"/>
    <w:rsid w:val="00F40235"/>
    <w:rsid w:val="00F45F48"/>
    <w:rsid w:val="00F4679D"/>
    <w:rsid w:val="00F474E6"/>
    <w:rsid w:val="00F47568"/>
    <w:rsid w:val="00F50D09"/>
    <w:rsid w:val="00F522A9"/>
    <w:rsid w:val="00F53A73"/>
    <w:rsid w:val="00F5646F"/>
    <w:rsid w:val="00F63B4E"/>
    <w:rsid w:val="00F67506"/>
    <w:rsid w:val="00F70972"/>
    <w:rsid w:val="00F71F55"/>
    <w:rsid w:val="00F73849"/>
    <w:rsid w:val="00F753D8"/>
    <w:rsid w:val="00F75BCC"/>
    <w:rsid w:val="00F80A4D"/>
    <w:rsid w:val="00F835DF"/>
    <w:rsid w:val="00F87B9F"/>
    <w:rsid w:val="00F91BD4"/>
    <w:rsid w:val="00F91C8C"/>
    <w:rsid w:val="00F935ED"/>
    <w:rsid w:val="00F936C7"/>
    <w:rsid w:val="00F94982"/>
    <w:rsid w:val="00F953D3"/>
    <w:rsid w:val="00FA2296"/>
    <w:rsid w:val="00FA2986"/>
    <w:rsid w:val="00FA5902"/>
    <w:rsid w:val="00FA6DC9"/>
    <w:rsid w:val="00FB3B3F"/>
    <w:rsid w:val="00FB41EE"/>
    <w:rsid w:val="00FB5584"/>
    <w:rsid w:val="00FB6655"/>
    <w:rsid w:val="00FB731A"/>
    <w:rsid w:val="00FC13BE"/>
    <w:rsid w:val="00FC30FD"/>
    <w:rsid w:val="00FC3DCB"/>
    <w:rsid w:val="00FC4DF2"/>
    <w:rsid w:val="00FC5A9D"/>
    <w:rsid w:val="00FC6168"/>
    <w:rsid w:val="00FC79B0"/>
    <w:rsid w:val="00FC7A54"/>
    <w:rsid w:val="00FD065C"/>
    <w:rsid w:val="00FD1605"/>
    <w:rsid w:val="00FD6A75"/>
    <w:rsid w:val="00FD70C5"/>
    <w:rsid w:val="00FE136D"/>
    <w:rsid w:val="00FE182B"/>
    <w:rsid w:val="00FE30D1"/>
    <w:rsid w:val="00FE48A5"/>
    <w:rsid w:val="00FE5EC2"/>
    <w:rsid w:val="00FE6497"/>
    <w:rsid w:val="00FE6724"/>
    <w:rsid w:val="00FE77E3"/>
    <w:rsid w:val="00FE78F2"/>
    <w:rsid w:val="00FF1CDF"/>
    <w:rsid w:val="00FF3170"/>
    <w:rsid w:val="00FF3718"/>
    <w:rsid w:val="00FF3EA0"/>
    <w:rsid w:val="00FF5738"/>
    <w:rsid w:val="00FF65E2"/>
    <w:rsid w:val="00FF6D75"/>
    <w:rsid w:val="00FF6FB0"/>
    <w:rsid w:val="00FF77CA"/>
    <w:rsid w:val="00FF793C"/>
    <w:rsid w:val="010C6F6F"/>
    <w:rsid w:val="012D0628"/>
    <w:rsid w:val="013A2D68"/>
    <w:rsid w:val="01610F83"/>
    <w:rsid w:val="01AB4521"/>
    <w:rsid w:val="01BC3430"/>
    <w:rsid w:val="01C0774C"/>
    <w:rsid w:val="02487337"/>
    <w:rsid w:val="0249072B"/>
    <w:rsid w:val="026324BF"/>
    <w:rsid w:val="02A87BA9"/>
    <w:rsid w:val="02AE20DC"/>
    <w:rsid w:val="03021C06"/>
    <w:rsid w:val="03181340"/>
    <w:rsid w:val="034766CD"/>
    <w:rsid w:val="034E0E4C"/>
    <w:rsid w:val="034F46D6"/>
    <w:rsid w:val="03522BA1"/>
    <w:rsid w:val="03673B57"/>
    <w:rsid w:val="03814557"/>
    <w:rsid w:val="03A527D1"/>
    <w:rsid w:val="03DC4786"/>
    <w:rsid w:val="03DF1869"/>
    <w:rsid w:val="03EC39C6"/>
    <w:rsid w:val="04227065"/>
    <w:rsid w:val="04400907"/>
    <w:rsid w:val="044A0FB9"/>
    <w:rsid w:val="04622D9E"/>
    <w:rsid w:val="048654C5"/>
    <w:rsid w:val="04881431"/>
    <w:rsid w:val="04AE250C"/>
    <w:rsid w:val="04C74289"/>
    <w:rsid w:val="04EE7660"/>
    <w:rsid w:val="05113F52"/>
    <w:rsid w:val="05351653"/>
    <w:rsid w:val="054829AA"/>
    <w:rsid w:val="05BE7056"/>
    <w:rsid w:val="05E25CF1"/>
    <w:rsid w:val="061412DD"/>
    <w:rsid w:val="062C739C"/>
    <w:rsid w:val="06626FB9"/>
    <w:rsid w:val="068729AC"/>
    <w:rsid w:val="06BF4E26"/>
    <w:rsid w:val="06C77C18"/>
    <w:rsid w:val="06CA275A"/>
    <w:rsid w:val="06DB4AF6"/>
    <w:rsid w:val="06E55B5E"/>
    <w:rsid w:val="06ED7842"/>
    <w:rsid w:val="0712541F"/>
    <w:rsid w:val="071869A5"/>
    <w:rsid w:val="0723064B"/>
    <w:rsid w:val="07282FA3"/>
    <w:rsid w:val="07537823"/>
    <w:rsid w:val="07676942"/>
    <w:rsid w:val="078F0956"/>
    <w:rsid w:val="07B97AA2"/>
    <w:rsid w:val="07DC01F2"/>
    <w:rsid w:val="07E15B0B"/>
    <w:rsid w:val="07F619FA"/>
    <w:rsid w:val="07F74F06"/>
    <w:rsid w:val="082D5DBF"/>
    <w:rsid w:val="0842480A"/>
    <w:rsid w:val="0843524D"/>
    <w:rsid w:val="08697D39"/>
    <w:rsid w:val="086E425C"/>
    <w:rsid w:val="087B142D"/>
    <w:rsid w:val="088233FC"/>
    <w:rsid w:val="08A67AB5"/>
    <w:rsid w:val="08C02601"/>
    <w:rsid w:val="08C34DF3"/>
    <w:rsid w:val="08E34AA1"/>
    <w:rsid w:val="09311404"/>
    <w:rsid w:val="093D5E22"/>
    <w:rsid w:val="094321EF"/>
    <w:rsid w:val="097B1A49"/>
    <w:rsid w:val="09D15E2F"/>
    <w:rsid w:val="09E50E18"/>
    <w:rsid w:val="09ED59D7"/>
    <w:rsid w:val="09F07E25"/>
    <w:rsid w:val="09F15293"/>
    <w:rsid w:val="0A070C7A"/>
    <w:rsid w:val="0A15054C"/>
    <w:rsid w:val="0A1E34DB"/>
    <w:rsid w:val="0A2B00FE"/>
    <w:rsid w:val="0A3F63FB"/>
    <w:rsid w:val="0AAC709C"/>
    <w:rsid w:val="0B0632A1"/>
    <w:rsid w:val="0B463C25"/>
    <w:rsid w:val="0B680DCB"/>
    <w:rsid w:val="0B7A4FC1"/>
    <w:rsid w:val="0BA81391"/>
    <w:rsid w:val="0BB06AD0"/>
    <w:rsid w:val="0BDF5883"/>
    <w:rsid w:val="0C001D59"/>
    <w:rsid w:val="0C175548"/>
    <w:rsid w:val="0C2B202D"/>
    <w:rsid w:val="0C31078A"/>
    <w:rsid w:val="0C3C5FA9"/>
    <w:rsid w:val="0CBF1054"/>
    <w:rsid w:val="0CBF413B"/>
    <w:rsid w:val="0CC613BA"/>
    <w:rsid w:val="0CE27DCE"/>
    <w:rsid w:val="0D307463"/>
    <w:rsid w:val="0D471265"/>
    <w:rsid w:val="0D572F68"/>
    <w:rsid w:val="0D634A95"/>
    <w:rsid w:val="0D6A4BD6"/>
    <w:rsid w:val="0D771C98"/>
    <w:rsid w:val="0D994EDE"/>
    <w:rsid w:val="0DC911D8"/>
    <w:rsid w:val="0DE164E1"/>
    <w:rsid w:val="0E3F224E"/>
    <w:rsid w:val="0E4A201B"/>
    <w:rsid w:val="0E572092"/>
    <w:rsid w:val="0E5F0BE2"/>
    <w:rsid w:val="0E684D42"/>
    <w:rsid w:val="0E6D4951"/>
    <w:rsid w:val="0E9F1303"/>
    <w:rsid w:val="0EDA59D1"/>
    <w:rsid w:val="0EF6054E"/>
    <w:rsid w:val="0F0E68FA"/>
    <w:rsid w:val="0F1455F1"/>
    <w:rsid w:val="0F1C39DD"/>
    <w:rsid w:val="0F2D1F6F"/>
    <w:rsid w:val="0F323D1B"/>
    <w:rsid w:val="0F58783C"/>
    <w:rsid w:val="0F5E1C21"/>
    <w:rsid w:val="0F877A99"/>
    <w:rsid w:val="0F912BB9"/>
    <w:rsid w:val="0FB3170E"/>
    <w:rsid w:val="0FB6487D"/>
    <w:rsid w:val="0FB700B3"/>
    <w:rsid w:val="0FC230DD"/>
    <w:rsid w:val="0FC471E7"/>
    <w:rsid w:val="0FC60A0E"/>
    <w:rsid w:val="0FD11662"/>
    <w:rsid w:val="0FE84DD7"/>
    <w:rsid w:val="100046B1"/>
    <w:rsid w:val="10225744"/>
    <w:rsid w:val="10253BE0"/>
    <w:rsid w:val="105047E5"/>
    <w:rsid w:val="106B53F5"/>
    <w:rsid w:val="10AB6DF0"/>
    <w:rsid w:val="10BF625C"/>
    <w:rsid w:val="10C9070C"/>
    <w:rsid w:val="10CF5F37"/>
    <w:rsid w:val="111B1F86"/>
    <w:rsid w:val="111D20AD"/>
    <w:rsid w:val="11417FCF"/>
    <w:rsid w:val="11502341"/>
    <w:rsid w:val="117621F0"/>
    <w:rsid w:val="11BB4195"/>
    <w:rsid w:val="11D2268A"/>
    <w:rsid w:val="11D91D18"/>
    <w:rsid w:val="11F52788"/>
    <w:rsid w:val="11F676D6"/>
    <w:rsid w:val="11F97046"/>
    <w:rsid w:val="12033CD9"/>
    <w:rsid w:val="12146BEA"/>
    <w:rsid w:val="122B7EE6"/>
    <w:rsid w:val="123F0DD7"/>
    <w:rsid w:val="128028EF"/>
    <w:rsid w:val="12840EBF"/>
    <w:rsid w:val="12AF516E"/>
    <w:rsid w:val="12D20B70"/>
    <w:rsid w:val="12E06C5B"/>
    <w:rsid w:val="12F918DC"/>
    <w:rsid w:val="130B3B40"/>
    <w:rsid w:val="13631AD8"/>
    <w:rsid w:val="1369141D"/>
    <w:rsid w:val="13916BDD"/>
    <w:rsid w:val="13F80347"/>
    <w:rsid w:val="14241C7F"/>
    <w:rsid w:val="14515835"/>
    <w:rsid w:val="14743D09"/>
    <w:rsid w:val="14865261"/>
    <w:rsid w:val="14911A2D"/>
    <w:rsid w:val="14C061D9"/>
    <w:rsid w:val="14CD1CDA"/>
    <w:rsid w:val="14F8441F"/>
    <w:rsid w:val="15065976"/>
    <w:rsid w:val="15377A30"/>
    <w:rsid w:val="158E2345"/>
    <w:rsid w:val="15AB12C2"/>
    <w:rsid w:val="160E266E"/>
    <w:rsid w:val="1611603B"/>
    <w:rsid w:val="161E68DE"/>
    <w:rsid w:val="16551E5C"/>
    <w:rsid w:val="16637E15"/>
    <w:rsid w:val="167310B7"/>
    <w:rsid w:val="16A17A93"/>
    <w:rsid w:val="170E1713"/>
    <w:rsid w:val="17295822"/>
    <w:rsid w:val="173A07DB"/>
    <w:rsid w:val="177D5780"/>
    <w:rsid w:val="178D5376"/>
    <w:rsid w:val="17A0703E"/>
    <w:rsid w:val="17C7329C"/>
    <w:rsid w:val="17D2339A"/>
    <w:rsid w:val="180D479A"/>
    <w:rsid w:val="18190BC1"/>
    <w:rsid w:val="187969A6"/>
    <w:rsid w:val="18806F2D"/>
    <w:rsid w:val="19016F33"/>
    <w:rsid w:val="199E34BB"/>
    <w:rsid w:val="19A33529"/>
    <w:rsid w:val="19B540E4"/>
    <w:rsid w:val="1A5376B1"/>
    <w:rsid w:val="1A824193"/>
    <w:rsid w:val="1AA72BEE"/>
    <w:rsid w:val="1AE051CD"/>
    <w:rsid w:val="1B0E2EF0"/>
    <w:rsid w:val="1B3239BB"/>
    <w:rsid w:val="1B447898"/>
    <w:rsid w:val="1B585000"/>
    <w:rsid w:val="1BA370C5"/>
    <w:rsid w:val="1BDE3C5C"/>
    <w:rsid w:val="1C1F660B"/>
    <w:rsid w:val="1C34244C"/>
    <w:rsid w:val="1C3B302B"/>
    <w:rsid w:val="1C5D186C"/>
    <w:rsid w:val="1CCE7C19"/>
    <w:rsid w:val="1CD24EAE"/>
    <w:rsid w:val="1CE04877"/>
    <w:rsid w:val="1D1972EE"/>
    <w:rsid w:val="1D1B5751"/>
    <w:rsid w:val="1D2922F1"/>
    <w:rsid w:val="1D2E5017"/>
    <w:rsid w:val="1D3E2AA6"/>
    <w:rsid w:val="1D49669C"/>
    <w:rsid w:val="1D5725E3"/>
    <w:rsid w:val="1D706997"/>
    <w:rsid w:val="1D7171A6"/>
    <w:rsid w:val="1DAB485C"/>
    <w:rsid w:val="1DAB4901"/>
    <w:rsid w:val="1DB54D25"/>
    <w:rsid w:val="1E0732AD"/>
    <w:rsid w:val="1E087A2B"/>
    <w:rsid w:val="1E0F3F71"/>
    <w:rsid w:val="1E10047D"/>
    <w:rsid w:val="1E344CE1"/>
    <w:rsid w:val="1E6F2A60"/>
    <w:rsid w:val="1E86278A"/>
    <w:rsid w:val="1EA739D8"/>
    <w:rsid w:val="1F0F7093"/>
    <w:rsid w:val="1F362607"/>
    <w:rsid w:val="1F3800AC"/>
    <w:rsid w:val="1F3942BD"/>
    <w:rsid w:val="1F5639CD"/>
    <w:rsid w:val="1F6455F7"/>
    <w:rsid w:val="1F7728F2"/>
    <w:rsid w:val="1FF34AE0"/>
    <w:rsid w:val="201A7BA9"/>
    <w:rsid w:val="203A62A0"/>
    <w:rsid w:val="2041038E"/>
    <w:rsid w:val="20795977"/>
    <w:rsid w:val="20A66028"/>
    <w:rsid w:val="20A83B8D"/>
    <w:rsid w:val="21020B8E"/>
    <w:rsid w:val="21294778"/>
    <w:rsid w:val="21524BA0"/>
    <w:rsid w:val="2165398D"/>
    <w:rsid w:val="218938B1"/>
    <w:rsid w:val="219E0B44"/>
    <w:rsid w:val="21C4214E"/>
    <w:rsid w:val="21FC31AD"/>
    <w:rsid w:val="22342AE1"/>
    <w:rsid w:val="22433DD8"/>
    <w:rsid w:val="225A1D2D"/>
    <w:rsid w:val="22742088"/>
    <w:rsid w:val="228001C1"/>
    <w:rsid w:val="229E55D3"/>
    <w:rsid w:val="22BB151C"/>
    <w:rsid w:val="22CB29C2"/>
    <w:rsid w:val="2303367D"/>
    <w:rsid w:val="23072480"/>
    <w:rsid w:val="23162D9F"/>
    <w:rsid w:val="23163A99"/>
    <w:rsid w:val="234F0B07"/>
    <w:rsid w:val="23850298"/>
    <w:rsid w:val="239616FD"/>
    <w:rsid w:val="23971931"/>
    <w:rsid w:val="239E5EE1"/>
    <w:rsid w:val="23B21385"/>
    <w:rsid w:val="23BA1C09"/>
    <w:rsid w:val="23C24869"/>
    <w:rsid w:val="23E3094A"/>
    <w:rsid w:val="24006680"/>
    <w:rsid w:val="2412659B"/>
    <w:rsid w:val="2443298F"/>
    <w:rsid w:val="245A599E"/>
    <w:rsid w:val="24740827"/>
    <w:rsid w:val="24742E28"/>
    <w:rsid w:val="24821D28"/>
    <w:rsid w:val="24BD3080"/>
    <w:rsid w:val="25186A5E"/>
    <w:rsid w:val="25342B0C"/>
    <w:rsid w:val="25661DFC"/>
    <w:rsid w:val="25907446"/>
    <w:rsid w:val="259162A0"/>
    <w:rsid w:val="26163472"/>
    <w:rsid w:val="26476110"/>
    <w:rsid w:val="265E3E54"/>
    <w:rsid w:val="26773BF0"/>
    <w:rsid w:val="267C676E"/>
    <w:rsid w:val="268A7650"/>
    <w:rsid w:val="26E11954"/>
    <w:rsid w:val="26F66341"/>
    <w:rsid w:val="273F48F1"/>
    <w:rsid w:val="2750329D"/>
    <w:rsid w:val="27620233"/>
    <w:rsid w:val="279A793F"/>
    <w:rsid w:val="27BF736F"/>
    <w:rsid w:val="27DE2C19"/>
    <w:rsid w:val="28253F24"/>
    <w:rsid w:val="282A2D20"/>
    <w:rsid w:val="282D0C8F"/>
    <w:rsid w:val="283B1558"/>
    <w:rsid w:val="28513A06"/>
    <w:rsid w:val="2868151E"/>
    <w:rsid w:val="286B7AB1"/>
    <w:rsid w:val="28793B67"/>
    <w:rsid w:val="288754F7"/>
    <w:rsid w:val="289A6589"/>
    <w:rsid w:val="28B80DAE"/>
    <w:rsid w:val="28D00A98"/>
    <w:rsid w:val="290E1F24"/>
    <w:rsid w:val="291F12E7"/>
    <w:rsid w:val="29230CBD"/>
    <w:rsid w:val="29232405"/>
    <w:rsid w:val="2950537C"/>
    <w:rsid w:val="295B2D06"/>
    <w:rsid w:val="295D678A"/>
    <w:rsid w:val="29601E25"/>
    <w:rsid w:val="2972539C"/>
    <w:rsid w:val="299725F4"/>
    <w:rsid w:val="29CE7699"/>
    <w:rsid w:val="29D124F9"/>
    <w:rsid w:val="2A057A57"/>
    <w:rsid w:val="2A1D5CE3"/>
    <w:rsid w:val="2A4D16F7"/>
    <w:rsid w:val="2A794A29"/>
    <w:rsid w:val="2A8B2AF8"/>
    <w:rsid w:val="2ACA0232"/>
    <w:rsid w:val="2AD011EE"/>
    <w:rsid w:val="2AE64EEF"/>
    <w:rsid w:val="2AF13F36"/>
    <w:rsid w:val="2B1A628D"/>
    <w:rsid w:val="2B35206B"/>
    <w:rsid w:val="2B5526F3"/>
    <w:rsid w:val="2B604792"/>
    <w:rsid w:val="2BE11499"/>
    <w:rsid w:val="2BE80378"/>
    <w:rsid w:val="2C122110"/>
    <w:rsid w:val="2C2067D6"/>
    <w:rsid w:val="2C390781"/>
    <w:rsid w:val="2C5A1642"/>
    <w:rsid w:val="2CA9650F"/>
    <w:rsid w:val="2CAC477C"/>
    <w:rsid w:val="2CB63B7F"/>
    <w:rsid w:val="2CB91969"/>
    <w:rsid w:val="2CC162F2"/>
    <w:rsid w:val="2CCC3CEE"/>
    <w:rsid w:val="2CF202C3"/>
    <w:rsid w:val="2D194880"/>
    <w:rsid w:val="2D242034"/>
    <w:rsid w:val="2D436AC5"/>
    <w:rsid w:val="2D695106"/>
    <w:rsid w:val="2D8E4326"/>
    <w:rsid w:val="2DA157B5"/>
    <w:rsid w:val="2DB30C1C"/>
    <w:rsid w:val="2DFE78AB"/>
    <w:rsid w:val="2E0A0C90"/>
    <w:rsid w:val="2E233A9E"/>
    <w:rsid w:val="2E321605"/>
    <w:rsid w:val="2E3B436F"/>
    <w:rsid w:val="2E3C5976"/>
    <w:rsid w:val="2E43557A"/>
    <w:rsid w:val="2E585981"/>
    <w:rsid w:val="2E5A4DA2"/>
    <w:rsid w:val="2E5A672F"/>
    <w:rsid w:val="2E6C3232"/>
    <w:rsid w:val="2ED11F72"/>
    <w:rsid w:val="2ED842BA"/>
    <w:rsid w:val="2EFE41CE"/>
    <w:rsid w:val="2F022367"/>
    <w:rsid w:val="2F094F66"/>
    <w:rsid w:val="2F0D60E7"/>
    <w:rsid w:val="2F8D335C"/>
    <w:rsid w:val="2FD36BAF"/>
    <w:rsid w:val="2FE343B8"/>
    <w:rsid w:val="302A226A"/>
    <w:rsid w:val="307B5C82"/>
    <w:rsid w:val="30AB5D7E"/>
    <w:rsid w:val="30DD2C79"/>
    <w:rsid w:val="30EC0D9A"/>
    <w:rsid w:val="31010547"/>
    <w:rsid w:val="313905E7"/>
    <w:rsid w:val="31471EE8"/>
    <w:rsid w:val="315B239A"/>
    <w:rsid w:val="31994946"/>
    <w:rsid w:val="31A157E2"/>
    <w:rsid w:val="31BB657D"/>
    <w:rsid w:val="31CF0568"/>
    <w:rsid w:val="31D66950"/>
    <w:rsid w:val="31E062B5"/>
    <w:rsid w:val="31E524B5"/>
    <w:rsid w:val="323C68AB"/>
    <w:rsid w:val="32785792"/>
    <w:rsid w:val="32AC31E3"/>
    <w:rsid w:val="32CB1064"/>
    <w:rsid w:val="32D2664C"/>
    <w:rsid w:val="32EC592E"/>
    <w:rsid w:val="32FA0CD1"/>
    <w:rsid w:val="32FB008D"/>
    <w:rsid w:val="3326697D"/>
    <w:rsid w:val="33462B51"/>
    <w:rsid w:val="33474181"/>
    <w:rsid w:val="33490D01"/>
    <w:rsid w:val="33812900"/>
    <w:rsid w:val="33834639"/>
    <w:rsid w:val="33D856BF"/>
    <w:rsid w:val="33DB1279"/>
    <w:rsid w:val="33E31B1D"/>
    <w:rsid w:val="33F627C9"/>
    <w:rsid w:val="33FA55D4"/>
    <w:rsid w:val="340F0009"/>
    <w:rsid w:val="346955A3"/>
    <w:rsid w:val="348E2404"/>
    <w:rsid w:val="34900A30"/>
    <w:rsid w:val="34CF6AB1"/>
    <w:rsid w:val="35416EC4"/>
    <w:rsid w:val="354379A6"/>
    <w:rsid w:val="35485162"/>
    <w:rsid w:val="356814A4"/>
    <w:rsid w:val="356F7734"/>
    <w:rsid w:val="357B5D7A"/>
    <w:rsid w:val="35A646FF"/>
    <w:rsid w:val="35A92FB1"/>
    <w:rsid w:val="35AB0B6F"/>
    <w:rsid w:val="36362CFB"/>
    <w:rsid w:val="36555222"/>
    <w:rsid w:val="36570173"/>
    <w:rsid w:val="367A4EE9"/>
    <w:rsid w:val="368714A1"/>
    <w:rsid w:val="369B42CE"/>
    <w:rsid w:val="36A40E8C"/>
    <w:rsid w:val="3751103F"/>
    <w:rsid w:val="376F0C21"/>
    <w:rsid w:val="37B269F0"/>
    <w:rsid w:val="37D70E00"/>
    <w:rsid w:val="37F72063"/>
    <w:rsid w:val="381C26E8"/>
    <w:rsid w:val="389878DC"/>
    <w:rsid w:val="38AD7BBE"/>
    <w:rsid w:val="38B23BFA"/>
    <w:rsid w:val="38C05EE5"/>
    <w:rsid w:val="38C51ED3"/>
    <w:rsid w:val="38DB305D"/>
    <w:rsid w:val="392D73DD"/>
    <w:rsid w:val="39566BF1"/>
    <w:rsid w:val="39930B73"/>
    <w:rsid w:val="39B60197"/>
    <w:rsid w:val="39E26040"/>
    <w:rsid w:val="39F06DAC"/>
    <w:rsid w:val="39FE73AA"/>
    <w:rsid w:val="3A1553A3"/>
    <w:rsid w:val="3A3F7A72"/>
    <w:rsid w:val="3A6C3990"/>
    <w:rsid w:val="3A7E12F0"/>
    <w:rsid w:val="3AAF3E11"/>
    <w:rsid w:val="3AC16D47"/>
    <w:rsid w:val="3AD413B3"/>
    <w:rsid w:val="3AE5550B"/>
    <w:rsid w:val="3B426AD4"/>
    <w:rsid w:val="3B4C31B6"/>
    <w:rsid w:val="3B5D2085"/>
    <w:rsid w:val="3B733248"/>
    <w:rsid w:val="3B7F528B"/>
    <w:rsid w:val="3B813199"/>
    <w:rsid w:val="3BAF730E"/>
    <w:rsid w:val="3BD84285"/>
    <w:rsid w:val="3C266F95"/>
    <w:rsid w:val="3C457191"/>
    <w:rsid w:val="3C510796"/>
    <w:rsid w:val="3C6E2C38"/>
    <w:rsid w:val="3C7118EA"/>
    <w:rsid w:val="3C76507A"/>
    <w:rsid w:val="3C8912D7"/>
    <w:rsid w:val="3C8A3389"/>
    <w:rsid w:val="3CBA2CB0"/>
    <w:rsid w:val="3D192380"/>
    <w:rsid w:val="3DA42F31"/>
    <w:rsid w:val="3DAC451F"/>
    <w:rsid w:val="3DEA778D"/>
    <w:rsid w:val="3DFD6452"/>
    <w:rsid w:val="3E0C0780"/>
    <w:rsid w:val="3E1507B5"/>
    <w:rsid w:val="3E6450FC"/>
    <w:rsid w:val="3E6D5C92"/>
    <w:rsid w:val="3E794651"/>
    <w:rsid w:val="3E854C39"/>
    <w:rsid w:val="3ED12DAE"/>
    <w:rsid w:val="3F030EC1"/>
    <w:rsid w:val="3F215084"/>
    <w:rsid w:val="3F3C4FBF"/>
    <w:rsid w:val="3F3E78CB"/>
    <w:rsid w:val="3F8A097C"/>
    <w:rsid w:val="3FA94C0B"/>
    <w:rsid w:val="3FD77844"/>
    <w:rsid w:val="400365FA"/>
    <w:rsid w:val="40213B63"/>
    <w:rsid w:val="402D6490"/>
    <w:rsid w:val="404964D7"/>
    <w:rsid w:val="404D388A"/>
    <w:rsid w:val="408E5ECC"/>
    <w:rsid w:val="40B83276"/>
    <w:rsid w:val="40E971A7"/>
    <w:rsid w:val="40F424B7"/>
    <w:rsid w:val="412B2A72"/>
    <w:rsid w:val="414416B0"/>
    <w:rsid w:val="41E77CEE"/>
    <w:rsid w:val="42391A4E"/>
    <w:rsid w:val="424A357A"/>
    <w:rsid w:val="42544F11"/>
    <w:rsid w:val="4266226C"/>
    <w:rsid w:val="428920EA"/>
    <w:rsid w:val="429A2ED9"/>
    <w:rsid w:val="42A21173"/>
    <w:rsid w:val="42EE2934"/>
    <w:rsid w:val="4308029A"/>
    <w:rsid w:val="433812DB"/>
    <w:rsid w:val="43597DE4"/>
    <w:rsid w:val="43C40276"/>
    <w:rsid w:val="43ED0597"/>
    <w:rsid w:val="4432476B"/>
    <w:rsid w:val="4449692F"/>
    <w:rsid w:val="444D5AD5"/>
    <w:rsid w:val="44B80709"/>
    <w:rsid w:val="44DC328A"/>
    <w:rsid w:val="44E31360"/>
    <w:rsid w:val="450B7BF3"/>
    <w:rsid w:val="4533574A"/>
    <w:rsid w:val="454038EA"/>
    <w:rsid w:val="45413933"/>
    <w:rsid w:val="458F5E11"/>
    <w:rsid w:val="459A5036"/>
    <w:rsid w:val="45B76B22"/>
    <w:rsid w:val="45E8695B"/>
    <w:rsid w:val="460D265F"/>
    <w:rsid w:val="4624562A"/>
    <w:rsid w:val="466F693C"/>
    <w:rsid w:val="467C55D4"/>
    <w:rsid w:val="46840AA6"/>
    <w:rsid w:val="469658FB"/>
    <w:rsid w:val="470500B2"/>
    <w:rsid w:val="47073A82"/>
    <w:rsid w:val="47302DED"/>
    <w:rsid w:val="47845E1D"/>
    <w:rsid w:val="47DC05AE"/>
    <w:rsid w:val="47EC42F8"/>
    <w:rsid w:val="482C29F3"/>
    <w:rsid w:val="483F0548"/>
    <w:rsid w:val="484D5BC5"/>
    <w:rsid w:val="48854CF6"/>
    <w:rsid w:val="489C2ACA"/>
    <w:rsid w:val="489E503C"/>
    <w:rsid w:val="48D803C8"/>
    <w:rsid w:val="49320FF4"/>
    <w:rsid w:val="49770961"/>
    <w:rsid w:val="49892B2C"/>
    <w:rsid w:val="49972F32"/>
    <w:rsid w:val="49996377"/>
    <w:rsid w:val="49EB1575"/>
    <w:rsid w:val="4A67315A"/>
    <w:rsid w:val="4A91201A"/>
    <w:rsid w:val="4A954147"/>
    <w:rsid w:val="4AA83433"/>
    <w:rsid w:val="4AD036F0"/>
    <w:rsid w:val="4B207D8E"/>
    <w:rsid w:val="4B447B2E"/>
    <w:rsid w:val="4B5E5C14"/>
    <w:rsid w:val="4B6A1AD6"/>
    <w:rsid w:val="4BB4377F"/>
    <w:rsid w:val="4BCF54AE"/>
    <w:rsid w:val="4BDC6931"/>
    <w:rsid w:val="4C897FCB"/>
    <w:rsid w:val="4C9D477A"/>
    <w:rsid w:val="4C9E57F2"/>
    <w:rsid w:val="4CB32B75"/>
    <w:rsid w:val="4CB8103B"/>
    <w:rsid w:val="4CDF2610"/>
    <w:rsid w:val="4CE2758C"/>
    <w:rsid w:val="4CE563E2"/>
    <w:rsid w:val="4D0D397B"/>
    <w:rsid w:val="4D106AD6"/>
    <w:rsid w:val="4D3B262F"/>
    <w:rsid w:val="4D7073F0"/>
    <w:rsid w:val="4D830390"/>
    <w:rsid w:val="4DC11B58"/>
    <w:rsid w:val="4DE66904"/>
    <w:rsid w:val="4E2929A6"/>
    <w:rsid w:val="4E5E7441"/>
    <w:rsid w:val="4E915674"/>
    <w:rsid w:val="4E95449F"/>
    <w:rsid w:val="4E9C09E5"/>
    <w:rsid w:val="4EB40396"/>
    <w:rsid w:val="4ED22BEF"/>
    <w:rsid w:val="4F2A1DBD"/>
    <w:rsid w:val="4F6A0B0D"/>
    <w:rsid w:val="4F8C55D7"/>
    <w:rsid w:val="4F9359D3"/>
    <w:rsid w:val="4FA06E09"/>
    <w:rsid w:val="4FBC7C50"/>
    <w:rsid w:val="4FEB5C04"/>
    <w:rsid w:val="50272191"/>
    <w:rsid w:val="5059083F"/>
    <w:rsid w:val="50C9711A"/>
    <w:rsid w:val="510341D6"/>
    <w:rsid w:val="51504E64"/>
    <w:rsid w:val="51653ACA"/>
    <w:rsid w:val="51673238"/>
    <w:rsid w:val="51745021"/>
    <w:rsid w:val="517C1BE4"/>
    <w:rsid w:val="51883B3C"/>
    <w:rsid w:val="51ED5DCB"/>
    <w:rsid w:val="51F74668"/>
    <w:rsid w:val="521420A8"/>
    <w:rsid w:val="522C688F"/>
    <w:rsid w:val="52420BB8"/>
    <w:rsid w:val="524C4F4B"/>
    <w:rsid w:val="527202C3"/>
    <w:rsid w:val="52815735"/>
    <w:rsid w:val="52AE6FDE"/>
    <w:rsid w:val="52B4505C"/>
    <w:rsid w:val="52B726A0"/>
    <w:rsid w:val="52CD049C"/>
    <w:rsid w:val="52D64196"/>
    <w:rsid w:val="52E80B86"/>
    <w:rsid w:val="5307508F"/>
    <w:rsid w:val="530F56CD"/>
    <w:rsid w:val="535C320F"/>
    <w:rsid w:val="53932117"/>
    <w:rsid w:val="53957700"/>
    <w:rsid w:val="53A648CA"/>
    <w:rsid w:val="53BC2DB7"/>
    <w:rsid w:val="53D72A8B"/>
    <w:rsid w:val="53E23AD5"/>
    <w:rsid w:val="53E81227"/>
    <w:rsid w:val="53FD0BB2"/>
    <w:rsid w:val="54063094"/>
    <w:rsid w:val="543115DC"/>
    <w:rsid w:val="54324A67"/>
    <w:rsid w:val="543827A2"/>
    <w:rsid w:val="548F7F88"/>
    <w:rsid w:val="54AD0582"/>
    <w:rsid w:val="54BE7109"/>
    <w:rsid w:val="54C205D9"/>
    <w:rsid w:val="54F37292"/>
    <w:rsid w:val="551F1603"/>
    <w:rsid w:val="556C383A"/>
    <w:rsid w:val="55741AA4"/>
    <w:rsid w:val="5574772C"/>
    <w:rsid w:val="55C5477E"/>
    <w:rsid w:val="55C6679E"/>
    <w:rsid w:val="55DC4095"/>
    <w:rsid w:val="55E27474"/>
    <w:rsid w:val="55EE2B27"/>
    <w:rsid w:val="560E0310"/>
    <w:rsid w:val="56222F52"/>
    <w:rsid w:val="562E2E3B"/>
    <w:rsid w:val="56491933"/>
    <w:rsid w:val="568B42D6"/>
    <w:rsid w:val="568D4343"/>
    <w:rsid w:val="56AB448D"/>
    <w:rsid w:val="56BB0598"/>
    <w:rsid w:val="56DC6557"/>
    <w:rsid w:val="56ED4846"/>
    <w:rsid w:val="571D1876"/>
    <w:rsid w:val="57504AA7"/>
    <w:rsid w:val="577A1A12"/>
    <w:rsid w:val="579B6863"/>
    <w:rsid w:val="57C541F6"/>
    <w:rsid w:val="57C66C4E"/>
    <w:rsid w:val="57CF6FBD"/>
    <w:rsid w:val="57E72630"/>
    <w:rsid w:val="57F67080"/>
    <w:rsid w:val="5802338C"/>
    <w:rsid w:val="58037AFA"/>
    <w:rsid w:val="580D24F7"/>
    <w:rsid w:val="58184EBA"/>
    <w:rsid w:val="58535244"/>
    <w:rsid w:val="588D41C7"/>
    <w:rsid w:val="589632F3"/>
    <w:rsid w:val="58DB17DA"/>
    <w:rsid w:val="58DE1CD1"/>
    <w:rsid w:val="58EB7F2B"/>
    <w:rsid w:val="58FE7BD1"/>
    <w:rsid w:val="5937064A"/>
    <w:rsid w:val="59392A7C"/>
    <w:rsid w:val="59693F44"/>
    <w:rsid w:val="599D5955"/>
    <w:rsid w:val="59CE6EAE"/>
    <w:rsid w:val="5A8A707C"/>
    <w:rsid w:val="5A9C1205"/>
    <w:rsid w:val="5ACA5A62"/>
    <w:rsid w:val="5AE5348D"/>
    <w:rsid w:val="5B0C3A69"/>
    <w:rsid w:val="5B1C4E15"/>
    <w:rsid w:val="5B316778"/>
    <w:rsid w:val="5B82003B"/>
    <w:rsid w:val="5BCB7A1A"/>
    <w:rsid w:val="5BCD4DB1"/>
    <w:rsid w:val="5BD41927"/>
    <w:rsid w:val="5BDC54DA"/>
    <w:rsid w:val="5BEE0F0F"/>
    <w:rsid w:val="5C010C77"/>
    <w:rsid w:val="5C706BB8"/>
    <w:rsid w:val="5CA54082"/>
    <w:rsid w:val="5CAF0167"/>
    <w:rsid w:val="5CBD3913"/>
    <w:rsid w:val="5CEC26C3"/>
    <w:rsid w:val="5D093524"/>
    <w:rsid w:val="5D1F3183"/>
    <w:rsid w:val="5D3207FF"/>
    <w:rsid w:val="5D6641A0"/>
    <w:rsid w:val="5D956C60"/>
    <w:rsid w:val="5DA775FF"/>
    <w:rsid w:val="5DD80666"/>
    <w:rsid w:val="5DF91652"/>
    <w:rsid w:val="5E0B2D4C"/>
    <w:rsid w:val="5E194569"/>
    <w:rsid w:val="5E2B7EEF"/>
    <w:rsid w:val="5E586D29"/>
    <w:rsid w:val="5E611EFD"/>
    <w:rsid w:val="5EF27349"/>
    <w:rsid w:val="5EF63ADA"/>
    <w:rsid w:val="5EFD4E27"/>
    <w:rsid w:val="5F4B73FB"/>
    <w:rsid w:val="5F4C4B6C"/>
    <w:rsid w:val="5F6D58CF"/>
    <w:rsid w:val="5FAB777C"/>
    <w:rsid w:val="5FEF1CF6"/>
    <w:rsid w:val="60283A42"/>
    <w:rsid w:val="60345021"/>
    <w:rsid w:val="60485D7E"/>
    <w:rsid w:val="60520BD8"/>
    <w:rsid w:val="60877E92"/>
    <w:rsid w:val="60956602"/>
    <w:rsid w:val="60A90D45"/>
    <w:rsid w:val="60B03600"/>
    <w:rsid w:val="60CB5FDC"/>
    <w:rsid w:val="60EF44E4"/>
    <w:rsid w:val="60F05C8E"/>
    <w:rsid w:val="610C59E8"/>
    <w:rsid w:val="61206F59"/>
    <w:rsid w:val="6124672C"/>
    <w:rsid w:val="614308F3"/>
    <w:rsid w:val="615628FF"/>
    <w:rsid w:val="617355E0"/>
    <w:rsid w:val="617670D3"/>
    <w:rsid w:val="61866D0D"/>
    <w:rsid w:val="61953794"/>
    <w:rsid w:val="61B40FF4"/>
    <w:rsid w:val="62046DBB"/>
    <w:rsid w:val="623C5FA4"/>
    <w:rsid w:val="626C34FD"/>
    <w:rsid w:val="628800DF"/>
    <w:rsid w:val="629E3402"/>
    <w:rsid w:val="62D60BAD"/>
    <w:rsid w:val="62E02C35"/>
    <w:rsid w:val="62F27782"/>
    <w:rsid w:val="631D4A2F"/>
    <w:rsid w:val="63870D57"/>
    <w:rsid w:val="639E62A9"/>
    <w:rsid w:val="63A86D2D"/>
    <w:rsid w:val="63CB6972"/>
    <w:rsid w:val="63EA759C"/>
    <w:rsid w:val="646853AA"/>
    <w:rsid w:val="64686C27"/>
    <w:rsid w:val="648574BB"/>
    <w:rsid w:val="64ED0B46"/>
    <w:rsid w:val="6503349A"/>
    <w:rsid w:val="65102EE4"/>
    <w:rsid w:val="655E28A8"/>
    <w:rsid w:val="655F0592"/>
    <w:rsid w:val="65636AB7"/>
    <w:rsid w:val="65710E4B"/>
    <w:rsid w:val="65800963"/>
    <w:rsid w:val="658B7A55"/>
    <w:rsid w:val="65A34388"/>
    <w:rsid w:val="65C37904"/>
    <w:rsid w:val="65C578E9"/>
    <w:rsid w:val="66012511"/>
    <w:rsid w:val="663563B1"/>
    <w:rsid w:val="664A22B1"/>
    <w:rsid w:val="66B16567"/>
    <w:rsid w:val="66C0295B"/>
    <w:rsid w:val="66D06CE3"/>
    <w:rsid w:val="66EE7120"/>
    <w:rsid w:val="670F2F7C"/>
    <w:rsid w:val="67201FC8"/>
    <w:rsid w:val="67297B9F"/>
    <w:rsid w:val="67340012"/>
    <w:rsid w:val="67935EE5"/>
    <w:rsid w:val="67A045A2"/>
    <w:rsid w:val="67A24786"/>
    <w:rsid w:val="67B11C5B"/>
    <w:rsid w:val="67F30CA8"/>
    <w:rsid w:val="680C686F"/>
    <w:rsid w:val="68682444"/>
    <w:rsid w:val="68961ADC"/>
    <w:rsid w:val="68C673AF"/>
    <w:rsid w:val="68FF7489"/>
    <w:rsid w:val="690449C1"/>
    <w:rsid w:val="690B0DAF"/>
    <w:rsid w:val="69492C8E"/>
    <w:rsid w:val="69973920"/>
    <w:rsid w:val="69B30CE0"/>
    <w:rsid w:val="69D41715"/>
    <w:rsid w:val="69E023EC"/>
    <w:rsid w:val="6A175BDB"/>
    <w:rsid w:val="6A271505"/>
    <w:rsid w:val="6A3C74A5"/>
    <w:rsid w:val="6A3D5EE5"/>
    <w:rsid w:val="6A423662"/>
    <w:rsid w:val="6A5E5BDE"/>
    <w:rsid w:val="6A62733F"/>
    <w:rsid w:val="6A7D10FF"/>
    <w:rsid w:val="6A886A62"/>
    <w:rsid w:val="6AAF1A54"/>
    <w:rsid w:val="6ADA7B6E"/>
    <w:rsid w:val="6AE25453"/>
    <w:rsid w:val="6AFC13D0"/>
    <w:rsid w:val="6B17122B"/>
    <w:rsid w:val="6B316DD9"/>
    <w:rsid w:val="6B6D480E"/>
    <w:rsid w:val="6B7A3B97"/>
    <w:rsid w:val="6C163873"/>
    <w:rsid w:val="6C4B3A5B"/>
    <w:rsid w:val="6C604C52"/>
    <w:rsid w:val="6C6C2C3C"/>
    <w:rsid w:val="6CE524BE"/>
    <w:rsid w:val="6D033B90"/>
    <w:rsid w:val="6D2B786A"/>
    <w:rsid w:val="6D9934A1"/>
    <w:rsid w:val="6DB87033"/>
    <w:rsid w:val="6DCE5DD2"/>
    <w:rsid w:val="6DD4693E"/>
    <w:rsid w:val="6DD74CC5"/>
    <w:rsid w:val="6E546AAA"/>
    <w:rsid w:val="6E5F63DE"/>
    <w:rsid w:val="6E67555D"/>
    <w:rsid w:val="6E8210D3"/>
    <w:rsid w:val="6EB057BB"/>
    <w:rsid w:val="6EB321F9"/>
    <w:rsid w:val="6EC476F9"/>
    <w:rsid w:val="6EE525B0"/>
    <w:rsid w:val="6EEE4275"/>
    <w:rsid w:val="6EF17F87"/>
    <w:rsid w:val="6F6C072C"/>
    <w:rsid w:val="6F876E11"/>
    <w:rsid w:val="6F8F2963"/>
    <w:rsid w:val="6FA7477B"/>
    <w:rsid w:val="6FC3781F"/>
    <w:rsid w:val="6FE62A8E"/>
    <w:rsid w:val="6FEF45FA"/>
    <w:rsid w:val="6FFA4712"/>
    <w:rsid w:val="6FFD57C4"/>
    <w:rsid w:val="70051F89"/>
    <w:rsid w:val="70387434"/>
    <w:rsid w:val="703A6843"/>
    <w:rsid w:val="704B0EE4"/>
    <w:rsid w:val="708F7950"/>
    <w:rsid w:val="70B45255"/>
    <w:rsid w:val="70C06243"/>
    <w:rsid w:val="70EE0C05"/>
    <w:rsid w:val="70F64CF8"/>
    <w:rsid w:val="710E5578"/>
    <w:rsid w:val="714211A4"/>
    <w:rsid w:val="7145418A"/>
    <w:rsid w:val="715C59C4"/>
    <w:rsid w:val="717A29C6"/>
    <w:rsid w:val="718706CA"/>
    <w:rsid w:val="718C5CDD"/>
    <w:rsid w:val="71AB731A"/>
    <w:rsid w:val="71B660F3"/>
    <w:rsid w:val="71BC54AA"/>
    <w:rsid w:val="71DD2BDF"/>
    <w:rsid w:val="71F6351C"/>
    <w:rsid w:val="720B2D83"/>
    <w:rsid w:val="72197858"/>
    <w:rsid w:val="723B6809"/>
    <w:rsid w:val="724056CF"/>
    <w:rsid w:val="72847DA6"/>
    <w:rsid w:val="729A3D44"/>
    <w:rsid w:val="729B7009"/>
    <w:rsid w:val="72BD3F51"/>
    <w:rsid w:val="72CD2C1B"/>
    <w:rsid w:val="7328369B"/>
    <w:rsid w:val="73694939"/>
    <w:rsid w:val="736A453C"/>
    <w:rsid w:val="738D5380"/>
    <w:rsid w:val="73E33DA1"/>
    <w:rsid w:val="73E81264"/>
    <w:rsid w:val="73F617BD"/>
    <w:rsid w:val="73FC12B3"/>
    <w:rsid w:val="7407177B"/>
    <w:rsid w:val="743C7A98"/>
    <w:rsid w:val="74505FFE"/>
    <w:rsid w:val="745818B5"/>
    <w:rsid w:val="749421E3"/>
    <w:rsid w:val="74964FC3"/>
    <w:rsid w:val="74C62534"/>
    <w:rsid w:val="74C82206"/>
    <w:rsid w:val="74DC70AB"/>
    <w:rsid w:val="74E32171"/>
    <w:rsid w:val="75153945"/>
    <w:rsid w:val="752A6879"/>
    <w:rsid w:val="75486895"/>
    <w:rsid w:val="757429D0"/>
    <w:rsid w:val="759C7323"/>
    <w:rsid w:val="75BA4F4D"/>
    <w:rsid w:val="75C54E35"/>
    <w:rsid w:val="75D16CED"/>
    <w:rsid w:val="75D17E2E"/>
    <w:rsid w:val="75F56098"/>
    <w:rsid w:val="75FF3B88"/>
    <w:rsid w:val="76150922"/>
    <w:rsid w:val="76446DE8"/>
    <w:rsid w:val="766C6235"/>
    <w:rsid w:val="76944D97"/>
    <w:rsid w:val="769F7475"/>
    <w:rsid w:val="76A97C86"/>
    <w:rsid w:val="76B35424"/>
    <w:rsid w:val="76D171A8"/>
    <w:rsid w:val="76F7686B"/>
    <w:rsid w:val="770C5C83"/>
    <w:rsid w:val="77172166"/>
    <w:rsid w:val="771A64DD"/>
    <w:rsid w:val="771E3E04"/>
    <w:rsid w:val="775C4465"/>
    <w:rsid w:val="776F69E0"/>
    <w:rsid w:val="78044E3B"/>
    <w:rsid w:val="7807329A"/>
    <w:rsid w:val="781A0A10"/>
    <w:rsid w:val="782A6E3A"/>
    <w:rsid w:val="78345A23"/>
    <w:rsid w:val="7844275F"/>
    <w:rsid w:val="786D5230"/>
    <w:rsid w:val="789644F5"/>
    <w:rsid w:val="78D01169"/>
    <w:rsid w:val="78DA6051"/>
    <w:rsid w:val="79231D0A"/>
    <w:rsid w:val="79974FFE"/>
    <w:rsid w:val="79CB37D0"/>
    <w:rsid w:val="79D550F2"/>
    <w:rsid w:val="79F25316"/>
    <w:rsid w:val="7A20473E"/>
    <w:rsid w:val="7A265E96"/>
    <w:rsid w:val="7A357F38"/>
    <w:rsid w:val="7A4A72B0"/>
    <w:rsid w:val="7A6A2914"/>
    <w:rsid w:val="7A706E53"/>
    <w:rsid w:val="7A96661B"/>
    <w:rsid w:val="7AB867DA"/>
    <w:rsid w:val="7B291A9D"/>
    <w:rsid w:val="7B472630"/>
    <w:rsid w:val="7B567B90"/>
    <w:rsid w:val="7B68415E"/>
    <w:rsid w:val="7BB24606"/>
    <w:rsid w:val="7BC40725"/>
    <w:rsid w:val="7BC61F89"/>
    <w:rsid w:val="7C2727B1"/>
    <w:rsid w:val="7C327B96"/>
    <w:rsid w:val="7C486285"/>
    <w:rsid w:val="7C670C55"/>
    <w:rsid w:val="7C786A35"/>
    <w:rsid w:val="7C7A32FB"/>
    <w:rsid w:val="7CA47C17"/>
    <w:rsid w:val="7CE52007"/>
    <w:rsid w:val="7D242800"/>
    <w:rsid w:val="7D481285"/>
    <w:rsid w:val="7DB0678A"/>
    <w:rsid w:val="7DB75A78"/>
    <w:rsid w:val="7DBF0EFC"/>
    <w:rsid w:val="7E125DB3"/>
    <w:rsid w:val="7E640123"/>
    <w:rsid w:val="7E940AD6"/>
    <w:rsid w:val="7EF57AD3"/>
    <w:rsid w:val="7F205206"/>
    <w:rsid w:val="7F7B7B6B"/>
    <w:rsid w:val="7F847416"/>
    <w:rsid w:val="7F957A81"/>
    <w:rsid w:val="7F9D7281"/>
    <w:rsid w:val="7FC67DCE"/>
    <w:rsid w:val="7FF22A2D"/>
    <w:rsid w:val="7FF9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240" w:lineRule="atLeast"/>
      <w:outlineLvl w:val="0"/>
    </w:pPr>
    <w:rPr>
      <w:rFonts w:eastAsia="仿宋_GB2312"/>
      <w:bCs/>
      <w:color w:val="FF0000"/>
      <w:kern w:val="44"/>
      <w:szCs w:val="44"/>
    </w:rPr>
  </w:style>
  <w:style w:type="paragraph" w:styleId="4">
    <w:name w:val="heading 2"/>
    <w:basedOn w:val="1"/>
    <w:next w:val="1"/>
    <w:link w:val="66"/>
    <w:qFormat/>
    <w:uiPriority w:val="0"/>
    <w:pPr>
      <w:keepNext/>
      <w:keepLines/>
      <w:spacing w:before="440" w:after="260" w:line="413" w:lineRule="auto"/>
      <w:jc w:val="center"/>
      <w:outlineLvl w:val="1"/>
    </w:pPr>
    <w:rPr>
      <w:rFonts w:ascii="Arial" w:hAnsi="Arial" w:eastAsia="仿宋_GB2312"/>
      <w:b/>
      <w:bCs/>
      <w:sz w:val="30"/>
      <w:szCs w:val="32"/>
    </w:rPr>
  </w:style>
  <w:style w:type="paragraph" w:styleId="5">
    <w:name w:val="heading 3"/>
    <w:basedOn w:val="1"/>
    <w:next w:val="1"/>
    <w:link w:val="34"/>
    <w:qFormat/>
    <w:uiPriority w:val="0"/>
    <w:pPr>
      <w:keepNext/>
      <w:keepLines/>
      <w:spacing w:line="520" w:lineRule="exact"/>
      <w:outlineLvl w:val="2"/>
    </w:pPr>
    <w:rPr>
      <w:rFonts w:eastAsia="仿宋_GB2312"/>
      <w:b/>
      <w:bCs/>
      <w:sz w:val="28"/>
      <w:szCs w:val="28"/>
    </w:rPr>
  </w:style>
  <w:style w:type="paragraph" w:styleId="6">
    <w:name w:val="heading 4"/>
    <w:basedOn w:val="1"/>
    <w:next w:val="1"/>
    <w:link w:val="67"/>
    <w:qFormat/>
    <w:uiPriority w:val="0"/>
    <w:pPr>
      <w:keepNext/>
      <w:keepLines/>
      <w:spacing w:before="280" w:after="290" w:line="374" w:lineRule="auto"/>
      <w:outlineLvl w:val="3"/>
    </w:pPr>
    <w:rPr>
      <w:rFonts w:ascii="Arial" w:hAnsi="Arial" w:eastAsia="黑体"/>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7">
    <w:name w:val="toc 7"/>
    <w:basedOn w:val="1"/>
    <w:next w:val="1"/>
    <w:qFormat/>
    <w:uiPriority w:val="39"/>
    <w:pPr>
      <w:ind w:left="1260"/>
      <w:jc w:val="left"/>
    </w:pPr>
    <w:rPr>
      <w:rFonts w:asciiTheme="minorHAnsi" w:eastAsiaTheme="minorHAnsi"/>
      <w:sz w:val="18"/>
      <w:szCs w:val="18"/>
    </w:rPr>
  </w:style>
  <w:style w:type="paragraph" w:styleId="8">
    <w:name w:val="Document Map"/>
    <w:basedOn w:val="1"/>
    <w:link w:val="72"/>
    <w:semiHidden/>
    <w:qFormat/>
    <w:uiPriority w:val="0"/>
    <w:pPr>
      <w:shd w:val="clear" w:color="auto" w:fill="000080"/>
    </w:pPr>
  </w:style>
  <w:style w:type="paragraph" w:styleId="9">
    <w:name w:val="Body Text"/>
    <w:basedOn w:val="1"/>
    <w:link w:val="70"/>
    <w:qFormat/>
    <w:uiPriority w:val="0"/>
    <w:pPr>
      <w:spacing w:after="120"/>
    </w:pPr>
  </w:style>
  <w:style w:type="paragraph" w:styleId="10">
    <w:name w:val="Body Text Indent"/>
    <w:basedOn w:val="1"/>
    <w:link w:val="73"/>
    <w:qFormat/>
    <w:uiPriority w:val="0"/>
    <w:pPr>
      <w:spacing w:after="120"/>
      <w:ind w:left="420" w:leftChars="200"/>
    </w:pPr>
  </w:style>
  <w:style w:type="paragraph" w:styleId="11">
    <w:name w:val="toc 5"/>
    <w:basedOn w:val="1"/>
    <w:next w:val="1"/>
    <w:qFormat/>
    <w:uiPriority w:val="39"/>
    <w:pPr>
      <w:ind w:left="840"/>
      <w:jc w:val="left"/>
    </w:pPr>
    <w:rPr>
      <w:rFonts w:asciiTheme="minorHAnsi" w:eastAsiaTheme="minorHAnsi"/>
      <w:sz w:val="18"/>
      <w:szCs w:val="18"/>
    </w:rPr>
  </w:style>
  <w:style w:type="paragraph" w:styleId="12">
    <w:name w:val="toc 3"/>
    <w:basedOn w:val="1"/>
    <w:next w:val="1"/>
    <w:qFormat/>
    <w:uiPriority w:val="39"/>
    <w:pPr>
      <w:ind w:left="420"/>
      <w:jc w:val="left"/>
    </w:pPr>
    <w:rPr>
      <w:rFonts w:asciiTheme="minorHAnsi" w:eastAsiaTheme="minorHAnsi"/>
      <w:i/>
      <w:iCs/>
      <w:sz w:val="20"/>
      <w:szCs w:val="20"/>
    </w:rPr>
  </w:style>
  <w:style w:type="paragraph" w:styleId="13">
    <w:name w:val="Plain Text"/>
    <w:basedOn w:val="1"/>
    <w:link w:val="35"/>
    <w:qFormat/>
    <w:uiPriority w:val="0"/>
    <w:rPr>
      <w:rFonts w:ascii="宋体" w:hAnsi="Courier New" w:cs="Courier New"/>
      <w:szCs w:val="21"/>
    </w:rPr>
  </w:style>
  <w:style w:type="paragraph" w:styleId="14">
    <w:name w:val="toc 8"/>
    <w:basedOn w:val="1"/>
    <w:next w:val="1"/>
    <w:qFormat/>
    <w:uiPriority w:val="39"/>
    <w:pPr>
      <w:ind w:left="1470"/>
      <w:jc w:val="left"/>
    </w:pPr>
    <w:rPr>
      <w:rFonts w:asciiTheme="minorHAnsi" w:eastAsiaTheme="minorHAnsi"/>
      <w:sz w:val="18"/>
      <w:szCs w:val="18"/>
    </w:rPr>
  </w:style>
  <w:style w:type="paragraph" w:styleId="15">
    <w:name w:val="Balloon Text"/>
    <w:basedOn w:val="1"/>
    <w:link w:val="75"/>
    <w:qFormat/>
    <w:uiPriority w:val="0"/>
    <w:rPr>
      <w:sz w:val="18"/>
      <w:szCs w:val="18"/>
    </w:rPr>
  </w:style>
  <w:style w:type="paragraph" w:styleId="16">
    <w:name w:val="footer"/>
    <w:basedOn w:val="1"/>
    <w:link w:val="63"/>
    <w:qFormat/>
    <w:uiPriority w:val="99"/>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heme="minorHAnsi" w:eastAsiaTheme="minorHAnsi"/>
      <w:b/>
      <w:bCs/>
      <w:caps/>
      <w:sz w:val="20"/>
      <w:szCs w:val="20"/>
    </w:rPr>
  </w:style>
  <w:style w:type="paragraph" w:styleId="19">
    <w:name w:val="toc 4"/>
    <w:basedOn w:val="1"/>
    <w:next w:val="1"/>
    <w:qFormat/>
    <w:uiPriority w:val="39"/>
    <w:pPr>
      <w:ind w:left="630"/>
      <w:jc w:val="left"/>
    </w:pPr>
    <w:rPr>
      <w:rFonts w:asciiTheme="minorHAnsi" w:eastAsiaTheme="minorHAnsi"/>
      <w:sz w:val="18"/>
      <w:szCs w:val="18"/>
    </w:rPr>
  </w:style>
  <w:style w:type="paragraph" w:styleId="20">
    <w:name w:val="toc 6"/>
    <w:basedOn w:val="1"/>
    <w:next w:val="1"/>
    <w:qFormat/>
    <w:uiPriority w:val="39"/>
    <w:pPr>
      <w:ind w:left="1050"/>
      <w:jc w:val="left"/>
    </w:pPr>
    <w:rPr>
      <w:rFonts w:asciiTheme="minorHAnsi" w:eastAsiaTheme="minorHAnsi"/>
      <w:sz w:val="18"/>
      <w:szCs w:val="18"/>
    </w:rPr>
  </w:style>
  <w:style w:type="paragraph" w:styleId="21">
    <w:name w:val="toc 2"/>
    <w:basedOn w:val="1"/>
    <w:next w:val="1"/>
    <w:qFormat/>
    <w:uiPriority w:val="39"/>
    <w:pPr>
      <w:ind w:left="210"/>
      <w:jc w:val="left"/>
    </w:pPr>
    <w:rPr>
      <w:rFonts w:asciiTheme="minorHAnsi" w:eastAsiaTheme="minorHAnsi"/>
      <w:smallCaps/>
      <w:sz w:val="20"/>
      <w:szCs w:val="20"/>
    </w:rPr>
  </w:style>
  <w:style w:type="paragraph" w:styleId="22">
    <w:name w:val="toc 9"/>
    <w:basedOn w:val="1"/>
    <w:next w:val="1"/>
    <w:qFormat/>
    <w:uiPriority w:val="39"/>
    <w:pPr>
      <w:ind w:left="1680"/>
      <w:jc w:val="left"/>
    </w:pPr>
    <w:rPr>
      <w:rFonts w:asciiTheme="minorHAnsi" w:eastAsiaTheme="minorHAnsi"/>
      <w:sz w:val="18"/>
      <w:szCs w:val="18"/>
    </w:rPr>
  </w:style>
  <w:style w:type="paragraph" w:styleId="23">
    <w:name w:val="Normal (Web)"/>
    <w:basedOn w:val="1"/>
    <w:qFormat/>
    <w:uiPriority w:val="0"/>
    <w:pPr>
      <w:widowControl/>
      <w:jc w:val="left"/>
    </w:pPr>
    <w:rPr>
      <w:rFonts w:ascii="宋体" w:hAnsi="宋体" w:cs="宋体"/>
      <w:kern w:val="0"/>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3E3E3E"/>
      <w:sz w:val="18"/>
      <w:szCs w:val="18"/>
      <w:u w:val="none"/>
    </w:rPr>
  </w:style>
  <w:style w:type="character" w:styleId="30">
    <w:name w:val="Hyperlink"/>
    <w:basedOn w:val="26"/>
    <w:qFormat/>
    <w:uiPriority w:val="99"/>
    <w:rPr>
      <w:color w:val="3E3E3E"/>
      <w:sz w:val="18"/>
      <w:szCs w:val="18"/>
      <w:u w:val="none"/>
    </w:rPr>
  </w:style>
  <w:style w:type="character" w:styleId="31">
    <w:name w:val="annotation reference"/>
    <w:basedOn w:val="26"/>
    <w:qFormat/>
    <w:uiPriority w:val="0"/>
    <w:rPr>
      <w:sz w:val="21"/>
      <w:szCs w:val="21"/>
    </w:rPr>
  </w:style>
  <w:style w:type="character" w:customStyle="1" w:styleId="32">
    <w:name w:val="段 Char"/>
    <w:link w:val="33"/>
    <w:qFormat/>
    <w:uiPriority w:val="0"/>
    <w:rPr>
      <w:rFonts w:ascii="宋体" w:eastAsia="宋体"/>
      <w:sz w:val="21"/>
      <w:lang w:val="en-US" w:eastAsia="zh-CN" w:bidi="ar-SA"/>
    </w:rPr>
  </w:style>
  <w:style w:type="paragraph" w:customStyle="1" w:styleId="33">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4">
    <w:name w:val="标题 3 字符"/>
    <w:link w:val="5"/>
    <w:qFormat/>
    <w:uiPriority w:val="0"/>
    <w:rPr>
      <w:rFonts w:eastAsia="仿宋_GB2312"/>
      <w:b/>
      <w:bCs/>
      <w:sz w:val="28"/>
      <w:szCs w:val="28"/>
    </w:rPr>
  </w:style>
  <w:style w:type="character" w:customStyle="1" w:styleId="35">
    <w:name w:val="纯文本 字符"/>
    <w:basedOn w:val="26"/>
    <w:link w:val="13"/>
    <w:qFormat/>
    <w:uiPriority w:val="0"/>
    <w:rPr>
      <w:rFonts w:ascii="宋体" w:hAnsi="Courier New" w:eastAsia="宋体" w:cs="Courier New"/>
      <w:kern w:val="2"/>
      <w:sz w:val="21"/>
      <w:szCs w:val="21"/>
      <w:lang w:val="en-US" w:eastAsia="zh-CN" w:bidi="ar-SA"/>
    </w:rPr>
  </w:style>
  <w:style w:type="character" w:customStyle="1" w:styleId="36">
    <w:name w:val="页眉 字符"/>
    <w:basedOn w:val="26"/>
    <w:link w:val="17"/>
    <w:qFormat/>
    <w:uiPriority w:val="0"/>
    <w:rPr>
      <w:rFonts w:eastAsia="宋体"/>
      <w:kern w:val="2"/>
      <w:sz w:val="18"/>
      <w:szCs w:val="18"/>
      <w:lang w:val="en-US" w:eastAsia="zh-CN" w:bidi="ar-SA"/>
    </w:rPr>
  </w:style>
  <w:style w:type="character" w:customStyle="1" w:styleId="37">
    <w:name w:val="apple-converted-space"/>
    <w:basedOn w:val="26"/>
    <w:qFormat/>
    <w:uiPriority w:val="0"/>
  </w:style>
  <w:style w:type="character" w:customStyle="1" w:styleId="38">
    <w:name w:val="公文主体 Char"/>
    <w:link w:val="39"/>
    <w:qFormat/>
    <w:uiPriority w:val="0"/>
    <w:rPr>
      <w:rFonts w:eastAsia="仿宋_GB2312"/>
      <w:kern w:val="2"/>
      <w:sz w:val="32"/>
      <w:szCs w:val="24"/>
      <w:lang w:val="en-US" w:eastAsia="zh-CN" w:bidi="ar-SA"/>
    </w:rPr>
  </w:style>
  <w:style w:type="paragraph" w:customStyle="1" w:styleId="39">
    <w:name w:val="公文主体"/>
    <w:basedOn w:val="1"/>
    <w:link w:val="38"/>
    <w:qFormat/>
    <w:uiPriority w:val="0"/>
    <w:pPr>
      <w:spacing w:line="580" w:lineRule="exact"/>
      <w:ind w:firstLine="200" w:firstLineChars="200"/>
    </w:pPr>
    <w:rPr>
      <w:rFonts w:eastAsia="仿宋_GB2312"/>
      <w:sz w:val="32"/>
    </w:rPr>
  </w:style>
  <w:style w:type="paragraph" w:customStyle="1" w:styleId="40">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42">
    <w:name w:val="Body text|1"/>
    <w:basedOn w:val="1"/>
    <w:qFormat/>
    <w:uiPriority w:val="0"/>
    <w:pPr>
      <w:spacing w:line="396" w:lineRule="auto"/>
      <w:ind w:firstLine="400"/>
    </w:pPr>
    <w:rPr>
      <w:rFonts w:ascii="宋体" w:hAnsi="宋体" w:cs="宋体"/>
      <w:sz w:val="30"/>
      <w:szCs w:val="30"/>
      <w:lang w:val="zh-TW" w:eastAsia="zh-TW" w:bidi="zh-TW"/>
    </w:rPr>
  </w:style>
  <w:style w:type="paragraph" w:customStyle="1" w:styleId="43">
    <w:name w:val="大标题"/>
    <w:basedOn w:val="39"/>
    <w:next w:val="1"/>
    <w:qFormat/>
    <w:uiPriority w:val="0"/>
    <w:pPr>
      <w:ind w:firstLine="0" w:firstLineChars="0"/>
      <w:jc w:val="center"/>
      <w:outlineLvl w:val="0"/>
    </w:pPr>
    <w:rPr>
      <w:rFonts w:eastAsia="方正小标宋简体"/>
      <w:sz w:val="44"/>
    </w:rPr>
  </w:style>
  <w:style w:type="paragraph" w:customStyle="1" w:styleId="44">
    <w:name w:val="reader-word-layer reader-word-s1-0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五级条标题"/>
    <w:basedOn w:val="46"/>
    <w:next w:val="33"/>
    <w:qFormat/>
    <w:uiPriority w:val="0"/>
    <w:pPr>
      <w:numPr>
        <w:ilvl w:val="5"/>
      </w:numPr>
      <w:outlineLvl w:val="6"/>
    </w:pPr>
  </w:style>
  <w:style w:type="paragraph" w:customStyle="1" w:styleId="46">
    <w:name w:val="四级条标题"/>
    <w:basedOn w:val="47"/>
    <w:next w:val="33"/>
    <w:qFormat/>
    <w:uiPriority w:val="0"/>
    <w:pPr>
      <w:numPr>
        <w:ilvl w:val="4"/>
      </w:numPr>
      <w:outlineLvl w:val="5"/>
    </w:pPr>
  </w:style>
  <w:style w:type="paragraph" w:customStyle="1" w:styleId="47">
    <w:name w:val="三级条标题"/>
    <w:basedOn w:val="48"/>
    <w:next w:val="33"/>
    <w:qFormat/>
    <w:uiPriority w:val="0"/>
    <w:pPr>
      <w:numPr>
        <w:ilvl w:val="3"/>
      </w:numPr>
      <w:ind w:left="525"/>
      <w:outlineLvl w:val="4"/>
    </w:pPr>
  </w:style>
  <w:style w:type="paragraph" w:customStyle="1" w:styleId="48">
    <w:name w:val="二级条标题"/>
    <w:basedOn w:val="49"/>
    <w:next w:val="33"/>
    <w:qFormat/>
    <w:uiPriority w:val="0"/>
    <w:pPr>
      <w:numPr>
        <w:ilvl w:val="2"/>
      </w:numPr>
      <w:spacing w:before="50" w:after="50"/>
      <w:outlineLvl w:val="3"/>
    </w:pPr>
  </w:style>
  <w:style w:type="paragraph" w:customStyle="1" w:styleId="49">
    <w:name w:val="一级条标题"/>
    <w:next w:val="3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0">
    <w:name w:val="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51">
    <w:name w:val="样式 标题 3 + 首行缩进:  1.79 字符"/>
    <w:basedOn w:val="5"/>
    <w:qFormat/>
    <w:uiPriority w:val="0"/>
    <w:pPr>
      <w:ind w:firstLine="539" w:firstLineChars="179"/>
    </w:pPr>
    <w:rPr>
      <w:rFonts w:cs="宋体"/>
      <w:szCs w:val="20"/>
    </w:rPr>
  </w:style>
  <w:style w:type="paragraph" w:customStyle="1" w:styleId="52">
    <w:name w:val="章标题"/>
    <w:next w:val="3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3">
    <w:name w:val="no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表格"/>
    <w:basedOn w:val="39"/>
    <w:next w:val="39"/>
    <w:qFormat/>
    <w:uiPriority w:val="0"/>
    <w:pPr>
      <w:spacing w:line="440" w:lineRule="exact"/>
      <w:ind w:firstLine="0" w:firstLineChars="0"/>
      <w:jc w:val="center"/>
    </w:pPr>
    <w:rPr>
      <w:rFonts w:eastAsia="宋体"/>
      <w:sz w:val="28"/>
    </w:rPr>
  </w:style>
  <w:style w:type="paragraph" w:styleId="56">
    <w:name w:val="List Paragraph"/>
    <w:basedOn w:val="1"/>
    <w:qFormat/>
    <w:uiPriority w:val="34"/>
    <w:pPr>
      <w:ind w:firstLine="420" w:firstLineChars="200"/>
    </w:pPr>
  </w:style>
  <w:style w:type="paragraph" w:customStyle="1" w:styleId="57">
    <w:name w:val="正文2"/>
    <w:basedOn w:val="1"/>
    <w:next w:val="1"/>
    <w:qFormat/>
    <w:uiPriority w:val="0"/>
  </w:style>
  <w:style w:type="paragraph" w:customStyle="1" w:styleId="58">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59">
    <w:name w:val="reader-word-layer reader-word-s1-0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列出段落1"/>
    <w:basedOn w:val="1"/>
    <w:qFormat/>
    <w:uiPriority w:val="0"/>
    <w:pPr>
      <w:ind w:firstLine="420" w:firstLineChars="200"/>
    </w:pPr>
    <w:rPr>
      <w:szCs w:val="21"/>
    </w:rPr>
  </w:style>
  <w:style w:type="paragraph" w:customStyle="1" w:styleId="61">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页脚 字符"/>
    <w:basedOn w:val="26"/>
    <w:link w:val="16"/>
    <w:qFormat/>
    <w:uiPriority w:val="99"/>
    <w:rPr>
      <w:kern w:val="2"/>
      <w:sz w:val="18"/>
      <w:szCs w:val="18"/>
    </w:rPr>
  </w:style>
  <w:style w:type="character" w:customStyle="1" w:styleId="64">
    <w:name w:val="未处理的提及1"/>
    <w:basedOn w:val="26"/>
    <w:semiHidden/>
    <w:unhideWhenUsed/>
    <w:qFormat/>
    <w:uiPriority w:val="99"/>
    <w:rPr>
      <w:color w:val="605E5C"/>
      <w:shd w:val="clear" w:color="auto" w:fill="E1DFDD"/>
    </w:rPr>
  </w:style>
  <w:style w:type="character" w:customStyle="1" w:styleId="65">
    <w:name w:val="标题 1 字符"/>
    <w:basedOn w:val="26"/>
    <w:link w:val="3"/>
    <w:qFormat/>
    <w:uiPriority w:val="0"/>
    <w:rPr>
      <w:rFonts w:eastAsia="仿宋_GB2312"/>
      <w:bCs/>
      <w:color w:val="FF0000"/>
      <w:kern w:val="44"/>
      <w:sz w:val="21"/>
      <w:szCs w:val="44"/>
    </w:rPr>
  </w:style>
  <w:style w:type="character" w:customStyle="1" w:styleId="66">
    <w:name w:val="标题 2 字符"/>
    <w:basedOn w:val="26"/>
    <w:link w:val="4"/>
    <w:qFormat/>
    <w:uiPriority w:val="0"/>
    <w:rPr>
      <w:rFonts w:ascii="Arial" w:hAnsi="Arial" w:eastAsia="仿宋_GB2312"/>
      <w:b/>
      <w:bCs/>
      <w:kern w:val="2"/>
      <w:sz w:val="30"/>
      <w:szCs w:val="32"/>
    </w:rPr>
  </w:style>
  <w:style w:type="character" w:customStyle="1" w:styleId="67">
    <w:name w:val="标题 4 字符"/>
    <w:basedOn w:val="26"/>
    <w:link w:val="6"/>
    <w:qFormat/>
    <w:uiPriority w:val="0"/>
    <w:rPr>
      <w:rFonts w:ascii="Arial" w:hAnsi="Arial" w:eastAsia="黑体"/>
      <w:b/>
      <w:bCs/>
      <w:kern w:val="2"/>
      <w:sz w:val="28"/>
      <w:szCs w:val="28"/>
    </w:rPr>
  </w:style>
  <w:style w:type="paragraph" w:styleId="68">
    <w:name w:val="No Spacing"/>
    <w:link w:val="69"/>
    <w:qFormat/>
    <w:uiPriority w:val="1"/>
    <w:rPr>
      <w:rFonts w:asciiTheme="minorHAnsi" w:hAnsiTheme="minorHAnsi" w:eastAsiaTheme="minorEastAsia" w:cstheme="minorBidi"/>
      <w:sz w:val="22"/>
      <w:szCs w:val="22"/>
      <w:lang w:val="en-US" w:eastAsia="zh-CN" w:bidi="ar-SA"/>
    </w:rPr>
  </w:style>
  <w:style w:type="character" w:customStyle="1" w:styleId="69">
    <w:name w:val="无间隔 字符"/>
    <w:basedOn w:val="26"/>
    <w:link w:val="68"/>
    <w:qFormat/>
    <w:uiPriority w:val="1"/>
    <w:rPr>
      <w:rFonts w:asciiTheme="minorHAnsi" w:hAnsiTheme="minorHAnsi" w:eastAsiaTheme="minorEastAsia" w:cstheme="minorBidi"/>
      <w:sz w:val="22"/>
      <w:szCs w:val="22"/>
    </w:rPr>
  </w:style>
  <w:style w:type="character" w:customStyle="1" w:styleId="70">
    <w:name w:val="正文文本 字符"/>
    <w:basedOn w:val="26"/>
    <w:link w:val="9"/>
    <w:qFormat/>
    <w:uiPriority w:val="0"/>
    <w:rPr>
      <w:kern w:val="2"/>
      <w:sz w:val="21"/>
      <w:szCs w:val="24"/>
    </w:rPr>
  </w:style>
  <w:style w:type="character" w:customStyle="1" w:styleId="71">
    <w:name w:val="页眉 字符1"/>
    <w:basedOn w:val="26"/>
    <w:semiHidden/>
    <w:qFormat/>
    <w:uiPriority w:val="99"/>
    <w:rPr>
      <w:sz w:val="18"/>
      <w:szCs w:val="18"/>
    </w:rPr>
  </w:style>
  <w:style w:type="character" w:customStyle="1" w:styleId="72">
    <w:name w:val="文档结构图 字符"/>
    <w:basedOn w:val="26"/>
    <w:link w:val="8"/>
    <w:semiHidden/>
    <w:qFormat/>
    <w:uiPriority w:val="0"/>
    <w:rPr>
      <w:kern w:val="2"/>
      <w:sz w:val="21"/>
      <w:szCs w:val="24"/>
      <w:shd w:val="clear" w:color="auto" w:fill="000080"/>
    </w:rPr>
  </w:style>
  <w:style w:type="character" w:customStyle="1" w:styleId="73">
    <w:name w:val="正文文本缩进 字符"/>
    <w:basedOn w:val="26"/>
    <w:link w:val="10"/>
    <w:qFormat/>
    <w:uiPriority w:val="0"/>
    <w:rPr>
      <w:kern w:val="2"/>
      <w:sz w:val="21"/>
      <w:szCs w:val="24"/>
    </w:rPr>
  </w:style>
  <w:style w:type="character" w:customStyle="1" w:styleId="74">
    <w:name w:val="纯文本 字符1"/>
    <w:basedOn w:val="26"/>
    <w:semiHidden/>
    <w:qFormat/>
    <w:uiPriority w:val="99"/>
    <w:rPr>
      <w:rFonts w:hAnsi="Courier New" w:cs="Courier New" w:asciiTheme="minorEastAsia"/>
    </w:rPr>
  </w:style>
  <w:style w:type="character" w:customStyle="1" w:styleId="75">
    <w:name w:val="批注框文本 字符"/>
    <w:basedOn w:val="26"/>
    <w:link w:val="15"/>
    <w:qFormat/>
    <w:uiPriority w:val="0"/>
    <w:rPr>
      <w:kern w:val="2"/>
      <w:sz w:val="18"/>
      <w:szCs w:val="18"/>
    </w:rPr>
  </w:style>
  <w:style w:type="character" w:customStyle="1" w:styleId="76">
    <w:name w:val="未处理的提及2"/>
    <w:basedOn w:val="2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BB536-6D43-48E4-A817-A9491B55AB7E}">
  <ds:schemaRefs/>
</ds:datastoreItem>
</file>

<file path=docProps/app.xml><?xml version="1.0" encoding="utf-8"?>
<Properties xmlns="http://schemas.openxmlformats.org/officeDocument/2006/extended-properties" xmlns:vt="http://schemas.openxmlformats.org/officeDocument/2006/docPropsVTypes">
  <Template>Normal</Template>
  <Pages>216</Pages>
  <Words>135357</Words>
  <Characters>137419</Characters>
  <Lines>1109</Lines>
  <Paragraphs>312</Paragraphs>
  <TotalTime>409</TotalTime>
  <ScaleCrop>false</ScaleCrop>
  <LinksUpToDate>false</LinksUpToDate>
  <CharactersWithSpaces>140405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2023-02-15T01:17:00Z</dcterms:created>
  <dc:creator>Cai</dc:creator>
  <cp:lastModifiedBy>Administrator</cp:lastModifiedBy>
  <cp:lastPrinted>2023-02-15T08:36:53Z</cp:lastPrinted>
  <dcterms:modified xsi:type="dcterms:W3CDTF">2023-02-15T08:56:39Z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F9FD52D03B3740D8B2D683A69B181EB1</vt:lpwstr>
  </property>
</Properties>
</file>