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加油站重大危险源管理制度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第一章总则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第一条为了落实“安全第一,预防为主,综合治理”的安全生产方针,实现对危险部位、场所、设施等不安全因素的危险预知预控,确保安全生产,特制定本办法。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第二条实现危险控制点分级控制管理,以控制危险因素(源)为核心,针对生产过程中每个危险因素(源)的设备环境、人的行为和安全管理等因素,实施有效的控制管理,并分级负责和监督检查。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第三条本办法规定了危险因素(源)定点、分级、控制管理、信息管理、检查要求和内容。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第四条本办法适用于加油站范围内的施工场所、所有人员、设备、施工过程、施工服务等。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第二章职责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第五条公司安全办公室负责实施过程中指导与控制。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1、加油站根据上报的重大危险源及不可容许危险源清单,确定重大危险源及不可容许危险源控制重点。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2、各班组根据加油站上报的重大危险源及不可容许危险源清单,确定管段范围内的控制重点。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3、各班组负责确认上报的重大危险源及不可容许危险源清单。涉及设计原因的,由安全办公室确认。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4、各班组负责辨识和评价各自管段内和施工过程中的危险源,确定重大危险源和不可容许危险源清单,制定安全预防及控制措施,并报安全办公室确认和审批。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第三章危险源辨识与评价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第六条危险源辨识和危险评价过程确定施工过程→识别危险源→登记、评价、汇总危险源登记重大危险源及不可容许危险。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第七条危险源辨识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1、辨识范围</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1.1 危险源辨识覆盖加油站范围内的施工、产品及服务活动的全过程,包括所涉及的作业场所内的设备、设施、施工过程、工作环境、人员活动、临时构筑物、辅助设施等。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 考虑七种危害因素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1.2.1 化学危害:各种有毒有害化学品的挥发、泄露所造成的人员伤害、火灾。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1.2.2 物理危害:造成人体辐射损伤、冻伤、烧伤、中毒等。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1.2.3 机械危害:造成人体扎伤、压伤、倒塌压伤、割伤、刺伤、擦伤、骨折、扭伤、冲击伤、切断伤。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1.2.4 电气危害:设备设施安全装置缺乏或损坏造成的火灾、人员触电、设备损坏等。1.2.5 人机工程危害:不适宜的作业方式、作息时间、作业环境等引起的人体过度疲劳危害。</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1.2.6 生物危害:病毒、有害细菌、真菌等造成的发病感染。</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1.2.7 施工过程中的设施危害等。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1.3 覆盖三种时态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1.3.1 过去:作业活动、系统、设备等过去的安全控制状态及发生过的人体伤害事故。1.3.2 现在:作业活动、系统、设备等现在的安全控制状况。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1.3.3 将来:作业活动发生变化,系统或设备等在发生改进、报废、更换后将会发生的危害因素。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 考虑三种状态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1.4.1 正常:作业活动、系统或设备等按其工作任务连续长时间进行工作的状态。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1.4.2 异常:作业活动、系统或设备等周期性或临时性进行工作的状态,如设备的开启、停止、检修等状态。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1.4.3 紧急情况:发生火灾、坍塌、倒塌紧急等状态。</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2、辨识方法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采用原始清单法、安全检查表、现场观察和座谈会相结合的方法,在引进新工艺、新设备时使用预先危险分析法。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2.1 原始清单法:利用以往工程辨识出的危险源清单,分专业逐项对照进行辨识,列出《原始危险源清单》。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2.2 安全检查表(流程图法):将项目建设的过程分成若干个系统、设备和工种,确定检查项目,按单位工程、分部工程、分项工程、每项工序、不同工种的组成顺序逐层分解,每一项再从人、机、料、法、环五大因素分别作用时的危险源,然后编制表格,列出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统、设备、工种的危险源《原始危险源清单》。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2.3 现场观察:对作业活动、设备运转或系统活动进行现场观测,分析人员、工艺、设备运转过程中存在的危险源,列出《原始危险源清单》。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2.4 预先危险源分析:新系统、新设备或新工艺采用前应预先对存在的危险源类别、危险产生的条件、事故后果等概略地进行类比分析,列出《原始危险源清单》。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2.5 国家、安监总局公布的重大危险施工项目要重点分解、辨识和确认。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2.6 座谈:加油站负责人召集现场经验丰富的安全管理人员、专业技术人员、机械管理人员、操作人员,讨论分析《原始危险源清单》,对其进行补充和确认,形成最终《危险源清单》。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第八条危险评价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1.资料收集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各班组负责收集和整理所在地的法律法规及其他要求、已有的事故及事故记录、类似组织发生的事故和事故的信息,以及加油站提供的相关资料。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2.危险评价方法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2.1 危险分级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危险评价结果分为不可容许危险、重大危险和一般危险三级。评价准则如下:</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(1)导致十万元及以上重大财产损失的事故结果评价为不可容许风险。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(2)违反法律、法规,预计可能导致事故结果在重伤或重伤以上的评价为不可容许危险。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(3)经发生过且无良好控制措施的事故或危险事件,评价为不可容许危险。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(4)紧急状态下的危险事件,评价为重大危险。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(5)违反法律、法规,预计可能导致的事故结果在重伤以下的,评价为重大危险。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(6)曾经发生过,已制定良好的控制措施的事故或危险事件,评价为一般危险。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2.2 LEC半定量评价方法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如果采用定性评价无法判断危害的危险级别,则采用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LEC评价法。危险级别=L×E×C.</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(4)</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 评价步骤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3.1 各班组负责对所有范围内的危险源进行识别及汇总,并组织安全质量部门根据第2.2条的评价方法和准则,对危险源进行判断或打分,确定重大危险及不可容许危险,填写重大危险及不可容许危险清单,并报安全办确认,安全办确认后按程序上报指挥部。</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3.2 加油站根据确认后的清单确定管段控制重点,并由安全办下发到各班组,同时报安</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委会备案。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第九条危险源辨识、危害评价的更新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1.定期更新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每年年初安全办按照本程序的第2.2条的内容,负责组织危险源的更新工作,并重新评价重大危险及不可容许危险,并按规定上报。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2.不定期更新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2.1 根据加油站的情况,不同的工序,各班组按程序进行危险源辨识和评价。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2.2 季节发生变化前,各班组按程序进行危险源辨识和评价。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2.3 当发生以下情况时,应及时更新。</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研究、开发、引进新技术、新工艺、新设备及其他特殊情况时。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第四章危险源控制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第十条危险源控制计划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1.各班组根据确认后的重大危险及不可容许危险清单制定针对性强的专项危险源控制措施,控制措施应以消除危险因素为准则,其次考虑危险降低措施(降低危险概率、降低危险伤害或财产损失),措施制定完成后报安全办审批后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2.加油站对其它不同级别的危险,制定相应的危险源控制措施,这些措施必须满足降低或使危险处于有效控制中,而且不会带来新的不可容许或重大危险。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第十一条教育、培训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危险源辨识、评价及专项危险源控制措施(或专项施工方案)完成后,各单位应组织参建员工学习、培训,必要时应组织模拟发生危险情况时的演练,以提高员工安全防范意识和紧急情况下自我保护技能。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第十二条实施、检查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各班组根据制定的危险源控制措施或专项安全方案,认真配备资源并组织实施;安全办负责对施工单位危险源辨识、控制情况进行定期和不定期检查,督促其落实好安全控制措施和安全方案;各班组负责对本管段重大危险源和不可容许风险控制情况进行监督检查,并及时上报安全办,负责对全线重大危险源和不可容许风险进行监督检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第五章记录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br w:type="page"/>
      </w:r>
      <w:r>
        <w:rPr>
          <w:rFonts w:hint="eastAsia"/>
          <w:sz w:val="24"/>
          <w:szCs w:val="24"/>
        </w:rPr>
        <w:t>第十三条记录管理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各班组负责危险源辨识和危险评价,制定安全控制措施,按要求保管各项记录;负责保管管段内的重大危险及不可容许危险源清单、相关评价记录、专项危险源控制措施、实施记录;加油站负责保管全线范围内的重大危险及不可容许危险源清单及专项危险源控制措施记录。</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24"/>
        </w:rPr>
      </w:pPr>
      <w:r>
        <w:rPr>
          <w:rFonts w:hint="eastAsia"/>
          <w:sz w:val="24"/>
          <w:szCs w:val="24"/>
        </w:rPr>
        <w:t>第十四条本办法由加油站安全办公室负责解释。</w:t>
      </w:r>
    </w:p>
    <w:bookmarkEnd w:id="0"/>
    <w:p>
      <w:pPr>
        <w:rPr>
          <w:rFonts w:hint="eastAsia"/>
        </w:rPr>
      </w:pPr>
    </w:p>
    <w:p>
      <w:pPr>
        <w:rPr>
          <w:rFonts w:hint="eastAsia"/>
        </w:rPr>
      </w:pPr>
      <w:r>
        <w:rPr>
          <w:rFonts w:hint="eastAsia"/>
        </w:rPr>
        <w:br w:type="page"/>
      </w:r>
    </w:p>
    <w:p>
      <w:pPr>
        <w:rPr>
          <w:rFonts w:hint="eastAsia"/>
        </w:rPr>
      </w:pPr>
      <w:r>
        <w:rPr>
          <w:rFonts w:hint="eastAsia"/>
        </w:rPr>
        <w:t>--------------------------------------------------------</w:t>
      </w:r>
    </w:p>
    <w:p>
      <w:pPr>
        <w:rPr>
          <w:rFonts w:hint="eastAsia"/>
        </w:rPr>
      </w:pPr>
      <w:r>
        <w:rPr>
          <w:rFonts w:hint="eastAsia"/>
        </w:rPr>
        <w:t>作者：胡安林</w:t>
      </w:r>
    </w:p>
    <w:p>
      <w:pPr>
        <w:rPr>
          <w:rFonts w:hint="eastAsia"/>
        </w:rPr>
      </w:pPr>
      <w:r>
        <w:rPr>
          <w:rFonts w:hint="eastAsia"/>
        </w:rPr>
        <w:t>链接：https://wenku.baidu.com/view/54fc93ba4a2fb4daa58da0116c175f0e7dd1196e</w:t>
      </w:r>
    </w:p>
    <w:p>
      <w:pPr>
        <w:rPr>
          <w:rFonts w:hint="eastAsia"/>
        </w:rPr>
      </w:pPr>
      <w:r>
        <w:rPr>
          <w:rFonts w:hint="eastAsia"/>
        </w:rPr>
        <w:t>来源：百度文库</w:t>
      </w:r>
    </w:p>
    <w:p>
      <w:pPr>
        <w:rPr>
          <w:rFonts w:hint="eastAsia"/>
        </w:rPr>
      </w:pPr>
      <w:r>
        <w:rPr>
          <w:rFonts w:hint="eastAsia"/>
        </w:rPr>
        <w:t>著作权归作者所有。商业转载请联系作者获得授权，非商业转载请注明出处。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TRiODMyM2M2Yzk0MDA0OTU0NWNkYTYzZGNkYjgifQ=="/>
  </w:docVars>
  <w:rsids>
    <w:rsidRoot w:val="00000000"/>
    <w:rsid w:val="1B0F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2023-04-21T12:50:24Z</dcterms:created>
  <dc:creator>Administrator</dc:creator>
  <cp:lastModifiedBy>曾經年少</cp:lastModifiedBy>
  <dcterms:modified xsi:type="dcterms:W3CDTF">2023-04-21T12:54:39Z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4266A9174E6444618977FDF1A4376A66_12</vt:lpwstr>
  </property>
</Properties>
</file>