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36"/>
          <w:szCs w:val="44"/>
        </w:rPr>
        <w:t>仪陇县天伟品尚汽车美容中心</w:t>
      </w:r>
    </w:p>
    <w:p>
      <w:pPr>
        <w:ind w:firstLine="2249" w:firstLineChars="800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2024年安全生产责任书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为了落实我厂综合治理、消防安全、安全生产，根据我厂实际情况特制定本安全生产责任书。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1.本厂职工在上岗前，须接受安全教育、安全生产纪律教育、项目管理制度教育、本工种的安全生产操作规程及各项安全、治安管理规定及规章制度等教育，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2.本厂职工在上下班时间，不参与任何形式的治安刑事违法行为，如有以上情况,本厂一神不负责,由行为人个人承担全部责任。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3、严禁赌博，本厂职工在上下班时间不得发生任何形式的违法赌博行为，如有以上情况，本厂一律不负责，由行为人个人承担全部责任。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4、严禁酗酒，本厂职工在工作时间内一律不得酗酒，更不得借酒闹事，影响本厂工作及形象。违者罚款工资的100%，情节严重者开除。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5、严禁吸毒:本厂职工严禁吸毒、贩毒，如有发生一律开除，交由公安机关处理。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6、严禁偷盗:本厂职工严禁偷盗本厂财物及客户车上任何物品，一经发现,一律开除，交由公安机关处理，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7、本厂职工没有得到本厂负责人的允许，不得擅自驾驶本厂施救车辆及客户维修车辆出厂及到厂外试车，违者罚款，如情节严重造成交通事故或意外伤害，由责任人一律承担，本厂概不负责。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8、本厂职工有暂住人员必须按有关规定到办公室进行登记，并办齐相关手续。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9、本厂职工应做到安全生产，安全检查，不发生任何火灾事故和安全隐患的发生，做到勤严防勤查，下班摆放好工具、拉下电闸，杜绝火种和不安全隐患的发生，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10、本厂职工及个人，不准乱倒废油，乱丢废弃物，乱丢化学物品，一律收到专用地方存放，由专用清洁员保持厂内卫生清洁，工作场地清洁、整齐。新使用的机械设备、线路、闸开关随时检查，保证安全生产，不冒险作业，不违规操作，对于损坏的设备及工具，要及时更换上报。原则上谁损失谁负责赔偿，造成的后果由本人自己负责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11、每个员工必须树立法制和消防安全生产意识，做到警钟常鸣，群防群治，人人有则，争当优秀员工。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12、厂内材料库、油料库人员下班拉电检查，锁好门窗，做到绝对安全。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13、严禁携带暗火及明火火源上岗,工作时间禁止抽烟，树立人人都是安全责任第一人，厂兴我荣，厂衰我耻的新思想。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14、严守操作规程，按照国家规定的要求进行维护和修理，确保安全生产，加强维护质量。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</w:rPr>
        <w:t>15、特注:下班后，除本厂特别安排工作外，下班时间任何人走出修理厂，造成本人或他人生命安全及违反法律法规的一切后果由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eastAsia="zh-CN"/>
        </w:rPr>
        <w:t>本人自己负责，本厂一律不承担任何责任。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以上十五条，除规范我厂职工的行为外，若触犯哪一条，由厂领导按发生的情况给予处罚，情节严重的送公安机关或有关部门处理。</w:t>
      </w:r>
    </w:p>
    <w:p>
      <w:pPr>
        <w:ind w:firstLine="440" w:firstLineChars="200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ind w:firstLine="440" w:firstLineChars="200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责任签订人：                              仪陇县天伟品尚汽车美容中心</w:t>
      </w:r>
    </w:p>
    <w:p>
      <w:pP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ind w:firstLine="440" w:firstLineChars="200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eastAsia="zh-CN"/>
        </w:rPr>
        <w:t>承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>签订日期: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签订日期：    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A59C2"/>
    <w:rsid w:val="117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2024-04-25T02:35:00Z</dcterms:created>
  <dc:creator>倩er</dc:creator>
  <cp:lastModifiedBy>倩er</cp:lastModifiedBy>
  <dcterms:modified xsi:type="dcterms:W3CDTF">2024-04-25T02:57:04Z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