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480"/>
        <w:jc w:val="center"/>
        <w:rPr>
          <w:rFonts w:hint="eastAsia" w:ascii="方正小标宋简体" w:eastAsia="方正小标宋简体"/>
          <w:spacing w:val="100"/>
          <w:sz w:val="44"/>
          <w:szCs w:val="44"/>
        </w:rPr>
      </w:pPr>
      <w:bookmarkStart w:id="0" w:name="_GoBack"/>
      <w:r>
        <w:rPr>
          <w:rFonts w:hint="eastAsia" w:ascii="方正小标宋简体" w:eastAsia="方正小标宋简体"/>
          <w:spacing w:val="100"/>
          <w:sz w:val="44"/>
          <w:szCs w:val="44"/>
        </w:rPr>
        <w:t>南充高坪燃气股份有限公司</w:t>
      </w:r>
    </w:p>
    <w:p>
      <w:pPr>
        <w:pStyle w:val="5"/>
        <w:spacing w:before="480"/>
        <w:jc w:val="center"/>
        <w:rPr>
          <w:rFonts w:hint="eastAsia" w:ascii="方正小标宋简体" w:eastAsia="方正小标宋简体"/>
          <w:spacing w:val="100"/>
          <w:sz w:val="44"/>
          <w:szCs w:val="44"/>
        </w:rPr>
      </w:pPr>
      <w:r>
        <w:rPr>
          <w:rFonts w:hint="eastAsia" w:ascii="方正小标宋简体" w:eastAsia="方正小标宋简体"/>
          <w:spacing w:val="100"/>
          <w:sz w:val="44"/>
          <w:szCs w:val="44"/>
        </w:rPr>
        <w:t>日常安全检查工作清单</w:t>
      </w:r>
      <w:bookmarkEnd w:id="0"/>
    </w:p>
    <w:tbl>
      <w:tblPr>
        <w:tblStyle w:val="3"/>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367"/>
        <w:gridCol w:w="1559"/>
        <w:gridCol w:w="8633"/>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blHeader/>
          <w:jc w:val="center"/>
        </w:trPr>
        <w:tc>
          <w:tcPr>
            <w:tcW w:w="279" w:type="pct"/>
            <w:vMerge w:val="restart"/>
            <w:noWrap w:val="0"/>
            <w:vAlign w:val="center"/>
          </w:tcPr>
          <w:p>
            <w:pPr>
              <w:spacing w:line="400" w:lineRule="exact"/>
              <w:jc w:val="center"/>
              <w:rPr>
                <w:rFonts w:hint="default" w:ascii="Times New Roman" w:hAnsi="Times New Roman" w:eastAsia="微软雅黑" w:cs="Times New Roman"/>
                <w:b/>
                <w:bCs/>
                <w:sz w:val="20"/>
                <w:szCs w:val="20"/>
              </w:rPr>
            </w:pPr>
            <w:r>
              <w:rPr>
                <w:rFonts w:hint="default" w:ascii="Times New Roman" w:hAnsi="Times New Roman" w:eastAsia="微软雅黑" w:cs="Times New Roman"/>
                <w:b/>
                <w:bCs/>
                <w:sz w:val="20"/>
                <w:szCs w:val="20"/>
              </w:rPr>
              <w:t>序号</w:t>
            </w:r>
          </w:p>
        </w:tc>
        <w:tc>
          <w:tcPr>
            <w:tcW w:w="1034" w:type="pct"/>
            <w:gridSpan w:val="2"/>
            <w:noWrap w:val="0"/>
            <w:vAlign w:val="center"/>
          </w:tcPr>
          <w:p>
            <w:pPr>
              <w:spacing w:line="400" w:lineRule="exact"/>
              <w:jc w:val="center"/>
              <w:rPr>
                <w:rFonts w:hint="default" w:ascii="Times New Roman" w:hAnsi="Times New Roman" w:eastAsia="微软雅黑" w:cs="Times New Roman"/>
                <w:b/>
                <w:bCs/>
                <w:sz w:val="20"/>
                <w:szCs w:val="20"/>
              </w:rPr>
            </w:pPr>
            <w:r>
              <w:rPr>
                <w:rFonts w:hint="default" w:ascii="Times New Roman" w:hAnsi="Times New Roman" w:eastAsia="微软雅黑" w:cs="Times New Roman"/>
                <w:b/>
                <w:bCs/>
                <w:sz w:val="20"/>
                <w:szCs w:val="20"/>
              </w:rPr>
              <w:t>检查项目</w:t>
            </w:r>
          </w:p>
        </w:tc>
        <w:tc>
          <w:tcPr>
            <w:tcW w:w="3051" w:type="pct"/>
            <w:vMerge w:val="restart"/>
            <w:noWrap w:val="0"/>
            <w:vAlign w:val="center"/>
          </w:tcPr>
          <w:p>
            <w:pPr>
              <w:spacing w:line="400" w:lineRule="exact"/>
              <w:jc w:val="center"/>
              <w:rPr>
                <w:rFonts w:hint="default" w:ascii="Times New Roman" w:hAnsi="Times New Roman" w:eastAsia="微软雅黑" w:cs="Times New Roman"/>
                <w:b/>
                <w:bCs/>
                <w:sz w:val="20"/>
                <w:szCs w:val="20"/>
              </w:rPr>
            </w:pPr>
            <w:r>
              <w:rPr>
                <w:rFonts w:hint="default" w:ascii="Times New Roman" w:hAnsi="Times New Roman" w:eastAsia="微软雅黑" w:cs="Times New Roman"/>
                <w:b/>
                <w:bCs/>
                <w:sz w:val="20"/>
                <w:szCs w:val="20"/>
              </w:rPr>
              <w:t>检查清单</w:t>
            </w:r>
          </w:p>
        </w:tc>
        <w:tc>
          <w:tcPr>
            <w:tcW w:w="635" w:type="pct"/>
            <w:vMerge w:val="restart"/>
            <w:noWrap w:val="0"/>
            <w:vAlign w:val="center"/>
          </w:tcPr>
          <w:p>
            <w:pPr>
              <w:spacing w:line="400" w:lineRule="exact"/>
              <w:jc w:val="center"/>
              <w:rPr>
                <w:rFonts w:hint="default" w:ascii="Times New Roman" w:hAnsi="Times New Roman" w:eastAsia="微软雅黑" w:cs="Times New Roman"/>
                <w:b/>
                <w:bCs/>
                <w:sz w:val="20"/>
                <w:szCs w:val="20"/>
              </w:rPr>
            </w:pPr>
            <w:r>
              <w:rPr>
                <w:rFonts w:hint="default" w:ascii="Times New Roman" w:hAnsi="Times New Roman" w:eastAsia="微软雅黑" w:cs="Times New Roman"/>
                <w:b/>
                <w:bCs/>
                <w:sz w:val="20"/>
                <w:szCs w:val="20"/>
              </w:rPr>
              <w:t>责任人</w:t>
            </w:r>
          </w:p>
          <w:p>
            <w:pPr>
              <w:spacing w:line="400" w:lineRule="exact"/>
              <w:jc w:val="center"/>
              <w:rPr>
                <w:rFonts w:hint="default" w:ascii="Times New Roman" w:hAnsi="Times New Roman" w:eastAsia="微软雅黑" w:cs="Times New Roman"/>
                <w:b/>
                <w:bCs/>
                <w:sz w:val="20"/>
                <w:szCs w:val="20"/>
              </w:rPr>
            </w:pPr>
            <w:r>
              <w:rPr>
                <w:rFonts w:hint="default" w:ascii="Times New Roman" w:hAnsi="Times New Roman" w:eastAsia="微软雅黑" w:cs="Times New Roman"/>
                <w:b/>
                <w:bCs/>
                <w:sz w:val="20"/>
                <w:szCs w:val="20"/>
              </w:rPr>
              <w:t>（明确到各岗位一线操作者具体责任人）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jc w:val="center"/>
        </w:trPr>
        <w:tc>
          <w:tcPr>
            <w:tcW w:w="279"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483" w:type="pct"/>
            <w:noWrap w:val="0"/>
            <w:vAlign w:val="center"/>
          </w:tcPr>
          <w:p>
            <w:pPr>
              <w:jc w:val="center"/>
              <w:rPr>
                <w:rFonts w:hint="default" w:ascii="Times New Roman" w:hAnsi="Times New Roman" w:eastAsia="微软雅黑" w:cs="Times New Roman"/>
                <w:b/>
                <w:bCs/>
                <w:sz w:val="20"/>
                <w:szCs w:val="20"/>
              </w:rPr>
            </w:pPr>
            <w:r>
              <w:rPr>
                <w:rFonts w:hint="default" w:ascii="Times New Roman" w:hAnsi="Times New Roman" w:eastAsia="微软雅黑" w:cs="Times New Roman"/>
                <w:b/>
                <w:bCs/>
                <w:sz w:val="20"/>
                <w:szCs w:val="20"/>
              </w:rPr>
              <w:t>一级要素</w:t>
            </w:r>
          </w:p>
        </w:tc>
        <w:tc>
          <w:tcPr>
            <w:tcW w:w="551" w:type="pct"/>
            <w:noWrap w:val="0"/>
            <w:vAlign w:val="center"/>
          </w:tcPr>
          <w:p>
            <w:pPr>
              <w:jc w:val="center"/>
              <w:rPr>
                <w:rFonts w:hint="default" w:ascii="Times New Roman" w:hAnsi="Times New Roman" w:eastAsia="微软雅黑" w:cs="Times New Roman"/>
                <w:b/>
                <w:bCs/>
                <w:sz w:val="20"/>
                <w:szCs w:val="20"/>
              </w:rPr>
            </w:pPr>
            <w:r>
              <w:rPr>
                <w:rFonts w:hint="default" w:ascii="Times New Roman" w:hAnsi="Times New Roman" w:eastAsia="微软雅黑" w:cs="Times New Roman"/>
                <w:b/>
                <w:bCs/>
                <w:sz w:val="20"/>
                <w:szCs w:val="20"/>
              </w:rPr>
              <w:t>二级要素</w:t>
            </w:r>
          </w:p>
        </w:tc>
        <w:tc>
          <w:tcPr>
            <w:tcW w:w="3051"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635"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9" w:type="pct"/>
            <w:vMerge w:val="restart"/>
            <w:noWrap/>
            <w:vAlign w:val="center"/>
          </w:tcPr>
          <w:p>
            <w:pPr>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1</w:t>
            </w:r>
          </w:p>
        </w:tc>
        <w:tc>
          <w:tcPr>
            <w:tcW w:w="483" w:type="pct"/>
            <w:vMerge w:val="restart"/>
            <w:noWrap/>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安全生产条件</w:t>
            </w:r>
          </w:p>
        </w:tc>
        <w:tc>
          <w:tcPr>
            <w:tcW w:w="551" w:type="pct"/>
            <w:vMerge w:val="restar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合规经营</w:t>
            </w: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识别和获取企业生产经营活动必须符合的法律、法规，各级政府部门安全生产政策文件以及国家标准、行业标准，并进行宣贯、落实。</w:t>
            </w:r>
          </w:p>
        </w:tc>
        <w:tc>
          <w:tcPr>
            <w:tcW w:w="635" w:type="pct"/>
            <w:vMerge w:val="restart"/>
            <w:noWrap/>
            <w:vAlign w:val="top"/>
          </w:tcPr>
          <w:p>
            <w:pPr>
              <w:spacing w:line="380" w:lineRule="exact"/>
              <w:jc w:val="center"/>
              <w:rPr>
                <w:rFonts w:hint="default" w:ascii="Times New Roman" w:hAnsi="Times New Roman" w:eastAsia="微软雅黑" w:cs="Times New Roman"/>
                <w:sz w:val="20"/>
                <w:szCs w:val="20"/>
                <w:lang w:eastAsia="zh-CN"/>
              </w:rPr>
            </w:pPr>
          </w:p>
          <w:p>
            <w:pPr>
              <w:spacing w:line="380" w:lineRule="exact"/>
              <w:jc w:val="center"/>
              <w:rPr>
                <w:rFonts w:hint="default" w:ascii="Times New Roman" w:hAnsi="Times New Roman" w:eastAsia="微软雅黑" w:cs="Times New Roman"/>
                <w:sz w:val="20"/>
                <w:szCs w:val="20"/>
                <w:lang w:eastAsia="zh-CN"/>
              </w:rPr>
            </w:pPr>
          </w:p>
          <w:p>
            <w:pPr>
              <w:spacing w:line="380" w:lineRule="exact"/>
              <w:jc w:val="center"/>
              <w:rPr>
                <w:rFonts w:hint="default" w:ascii="Times New Roman" w:hAnsi="Times New Roman" w:eastAsia="微软雅黑" w:cs="Times New Roman"/>
                <w:sz w:val="20"/>
                <w:szCs w:val="20"/>
                <w:lang w:eastAsia="zh-CN"/>
              </w:rPr>
            </w:pPr>
          </w:p>
          <w:p>
            <w:pPr>
              <w:spacing w:line="380" w:lineRule="exact"/>
              <w:jc w:val="center"/>
              <w:rPr>
                <w:rFonts w:hint="default" w:ascii="Times New Roman" w:hAnsi="Times New Roman" w:eastAsia="微软雅黑" w:cs="Times New Roman"/>
                <w:sz w:val="20"/>
                <w:szCs w:val="20"/>
                <w:lang w:eastAsia="zh-CN"/>
              </w:rPr>
            </w:pPr>
          </w:p>
          <w:p>
            <w:pPr>
              <w:spacing w:line="380" w:lineRule="exact"/>
              <w:jc w:val="center"/>
              <w:rPr>
                <w:rFonts w:hint="default" w:ascii="Times New Roman" w:hAnsi="Times New Roman" w:eastAsia="微软雅黑" w:cs="Times New Roman"/>
                <w:sz w:val="20"/>
                <w:szCs w:val="20"/>
                <w:lang w:eastAsia="zh-CN"/>
              </w:rPr>
            </w:pPr>
            <w:r>
              <w:rPr>
                <w:rFonts w:hint="default" w:ascii="Times New Roman" w:hAnsi="Times New Roman" w:eastAsia="微软雅黑" w:cs="Times New Roman"/>
                <w:sz w:val="20"/>
                <w:szCs w:val="20"/>
                <w:lang w:eastAsia="zh-CN"/>
              </w:rPr>
              <w:t>蒲肃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依法取得相关生产经营许可，在许可范围内从事生产经营。</w:t>
            </w:r>
          </w:p>
        </w:tc>
        <w:tc>
          <w:tcPr>
            <w:tcW w:w="635" w:type="pct"/>
            <w:vMerge w:val="continue"/>
            <w:noWrap/>
            <w:vAlign w:val="top"/>
          </w:tcPr>
          <w:p>
            <w:pPr>
              <w:rPr>
                <w:rFonts w:hint="default" w:ascii="Times New Roman" w:hAnsi="Times New Roman" w:eastAsia="微软雅黑"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识别生产经营过程中的从业人员所必需的资格和能力，明确从业人员相应资质要求，从业人员取得资质要求方可上岗，人员资质证照在有效期内（如安全管理人员、特种作业人员等）。</w:t>
            </w:r>
          </w:p>
        </w:tc>
        <w:tc>
          <w:tcPr>
            <w:tcW w:w="635" w:type="pct"/>
            <w:vMerge w:val="continue"/>
            <w:noWrap/>
            <w:vAlign w:val="top"/>
          </w:tcPr>
          <w:p>
            <w:pPr>
              <w:rPr>
                <w:rFonts w:hint="default" w:ascii="Times New Roman" w:hAnsi="Times New Roman" w:eastAsia="微软雅黑"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新建、改建、扩建工程建设项目严格执行相关建设程序，依法合规建设，安全设施和职业病防护设施必须与主体工程同时设计、同时施工、同时投入生产和使用。</w:t>
            </w:r>
          </w:p>
        </w:tc>
        <w:tc>
          <w:tcPr>
            <w:tcW w:w="635" w:type="pct"/>
            <w:vMerge w:val="continue"/>
            <w:noWrap/>
            <w:vAlign w:val="top"/>
          </w:tcPr>
          <w:p>
            <w:pPr>
              <w:rPr>
                <w:rFonts w:hint="default" w:ascii="Times New Roman" w:hAnsi="Times New Roman" w:eastAsia="微软雅黑"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标准化建设</w:t>
            </w: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推进安全生产标准化建设。</w:t>
            </w:r>
          </w:p>
        </w:tc>
        <w:tc>
          <w:tcPr>
            <w:tcW w:w="635" w:type="pct"/>
            <w:vMerge w:val="continue"/>
            <w:noWrap/>
            <w:vAlign w:val="top"/>
          </w:tcPr>
          <w:p>
            <w:pPr>
              <w:rPr>
                <w:rFonts w:hint="default" w:ascii="Times New Roman" w:hAnsi="Times New Roman" w:eastAsia="微软雅黑"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9" w:type="pct"/>
            <w:vMerge w:val="restart"/>
            <w:noWrap/>
            <w:vAlign w:val="center"/>
          </w:tcPr>
          <w:p>
            <w:pPr>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2</w:t>
            </w:r>
          </w:p>
        </w:tc>
        <w:tc>
          <w:tcPr>
            <w:tcW w:w="483" w:type="pct"/>
            <w:vMerge w:val="restart"/>
            <w:noWrap/>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安全生产责任制</w:t>
            </w:r>
          </w:p>
        </w:tc>
        <w:tc>
          <w:tcPr>
            <w:tcW w:w="551" w:type="pc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建立健全责任制</w:t>
            </w: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建立健全企业各层级、各部门、各类人员的全员安全生产责任制，层层签订安全生产责任书，明确各岗位责任人员、责任范围、责任内容和考核标准等事项。</w:t>
            </w:r>
          </w:p>
        </w:tc>
        <w:tc>
          <w:tcPr>
            <w:tcW w:w="635" w:type="pct"/>
            <w:vMerge w:val="restart"/>
            <w:noWrap/>
            <w:vAlign w:val="top"/>
          </w:tcPr>
          <w:p>
            <w:pPr>
              <w:rPr>
                <w:rFonts w:hint="default" w:ascii="Times New Roman" w:hAnsi="Times New Roman" w:eastAsia="微软雅黑" w:cs="Times New Roman"/>
                <w:sz w:val="20"/>
                <w:szCs w:val="20"/>
                <w:lang w:eastAsia="zh-CN"/>
              </w:rPr>
            </w:pPr>
          </w:p>
          <w:p>
            <w:pPr>
              <w:ind w:firstLine="400" w:firstLineChars="200"/>
              <w:rPr>
                <w:rFonts w:hint="default" w:ascii="Times New Roman" w:hAnsi="Times New Roman" w:eastAsia="微软雅黑" w:cs="Times New Roman"/>
                <w:color w:val="000000"/>
                <w:sz w:val="20"/>
                <w:szCs w:val="20"/>
                <w:lang w:eastAsia="zh-CN"/>
              </w:rPr>
            </w:pPr>
            <w:r>
              <w:rPr>
                <w:rFonts w:hint="default" w:ascii="Times New Roman" w:hAnsi="Times New Roman" w:eastAsia="微软雅黑" w:cs="Times New Roman"/>
                <w:sz w:val="20"/>
                <w:szCs w:val="20"/>
                <w:lang w:eastAsia="zh-CN"/>
              </w:rPr>
              <w:t>蒲肃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监督考核</w:t>
            </w: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定期对安全生产责任制落实情况的监督考核，保证安全生产责任制和目标的落实。</w:t>
            </w:r>
          </w:p>
        </w:tc>
        <w:tc>
          <w:tcPr>
            <w:tcW w:w="635" w:type="pct"/>
            <w:vMerge w:val="continue"/>
            <w:noWrap/>
            <w:vAlign w:val="top"/>
          </w:tcPr>
          <w:p>
            <w:pPr>
              <w:rPr>
                <w:rFonts w:hint="default" w:ascii="Times New Roman" w:hAnsi="Times New Roman" w:eastAsia="微软雅黑"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79" w:type="pct"/>
            <w:vMerge w:val="restart"/>
            <w:noWrap/>
            <w:vAlign w:val="center"/>
          </w:tcPr>
          <w:p>
            <w:pPr>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3</w:t>
            </w:r>
          </w:p>
        </w:tc>
        <w:tc>
          <w:tcPr>
            <w:tcW w:w="483" w:type="pct"/>
            <w:vMerge w:val="restart"/>
            <w:noWrap/>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安全生产管理机构</w:t>
            </w:r>
          </w:p>
        </w:tc>
        <w:tc>
          <w:tcPr>
            <w:tcW w:w="551" w:type="pc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安委会</w:t>
            </w: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设立安全管理委员会；定期召开安委会，研究、部署安全工作，协调解决安全生产重点、难点问题。</w:t>
            </w:r>
          </w:p>
        </w:tc>
        <w:tc>
          <w:tcPr>
            <w:tcW w:w="635" w:type="pct"/>
            <w:vMerge w:val="restart"/>
            <w:noWrap/>
            <w:vAlign w:val="top"/>
          </w:tcPr>
          <w:p>
            <w:pPr>
              <w:ind w:firstLine="400" w:firstLineChars="200"/>
              <w:rPr>
                <w:rFonts w:hint="default" w:ascii="Times New Roman" w:hAnsi="Times New Roman" w:eastAsia="微软雅黑" w:cs="Times New Roman"/>
                <w:sz w:val="20"/>
                <w:szCs w:val="20"/>
                <w:lang w:eastAsia="zh-CN"/>
              </w:rPr>
            </w:pPr>
          </w:p>
          <w:p>
            <w:pPr>
              <w:ind w:firstLine="400" w:firstLineChars="200"/>
              <w:rPr>
                <w:rFonts w:hint="default" w:ascii="Times New Roman" w:hAnsi="Times New Roman" w:eastAsia="微软雅黑" w:cs="Times New Roman"/>
                <w:color w:val="000000"/>
                <w:sz w:val="20"/>
                <w:szCs w:val="20"/>
                <w:lang w:eastAsia="zh-CN"/>
              </w:rPr>
            </w:pPr>
            <w:r>
              <w:rPr>
                <w:rFonts w:hint="default" w:ascii="Times New Roman" w:hAnsi="Times New Roman" w:eastAsia="微软雅黑" w:cs="Times New Roman"/>
                <w:sz w:val="20"/>
                <w:szCs w:val="20"/>
                <w:lang w:eastAsia="zh-CN"/>
              </w:rPr>
              <w:t>蒲肃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机构设置</w:t>
            </w: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设置安全管理机构和配备专（兼）职安全管理人员。</w:t>
            </w:r>
          </w:p>
        </w:tc>
        <w:tc>
          <w:tcPr>
            <w:tcW w:w="635" w:type="pct"/>
            <w:vMerge w:val="continue"/>
            <w:noWrap/>
            <w:vAlign w:val="top"/>
          </w:tcPr>
          <w:p>
            <w:pPr>
              <w:rPr>
                <w:rFonts w:hint="default" w:ascii="Times New Roman" w:hAnsi="Times New Roman" w:eastAsia="微软雅黑"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79" w:type="pct"/>
            <w:vMerge w:val="restart"/>
            <w:noWrap/>
            <w:vAlign w:val="center"/>
          </w:tcPr>
          <w:p>
            <w:pPr>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4</w:t>
            </w:r>
          </w:p>
        </w:tc>
        <w:tc>
          <w:tcPr>
            <w:tcW w:w="483" w:type="pct"/>
            <w:vMerge w:val="restar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安全生产规章制度和操作规程</w:t>
            </w:r>
          </w:p>
        </w:tc>
        <w:tc>
          <w:tcPr>
            <w:tcW w:w="551" w:type="pc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规章制度</w:t>
            </w: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建立健全本单位安全生产规章制度，包含且不限于：安全生产责任制；安全生产目标及绩效管理；安全监督管理及安全检查；安全风险及隐患管理；安全教育培训；特种作业人员管理；设备设施管理（包括安全设施、特种设备等）；建设项目安全设施“三同时”管理；危险物品及危险源管理；抢险作业管理；高危作业管理（包括动火作业、受限空间作业、临时用电作业、高处作业、起重吊装作业等）；应急值班管理；燃气场站、管线、客户安全管理；工程建设安全管理；交通安全管理；相关方安全管理；职业健康管理；劳动防护用品管理；消防安全管理；治安保卫管理；应急管理；事故管理等。</w:t>
            </w:r>
          </w:p>
        </w:tc>
        <w:tc>
          <w:tcPr>
            <w:tcW w:w="635" w:type="pct"/>
            <w:vMerge w:val="restart"/>
            <w:noWrap/>
            <w:vAlign w:val="top"/>
          </w:tcPr>
          <w:p>
            <w:pPr>
              <w:ind w:firstLine="400" w:firstLineChars="200"/>
              <w:rPr>
                <w:rFonts w:hint="default" w:ascii="Times New Roman" w:hAnsi="Times New Roman" w:eastAsia="微软雅黑" w:cs="Times New Roman"/>
                <w:sz w:val="20"/>
                <w:szCs w:val="20"/>
                <w:lang w:eastAsia="zh-CN"/>
              </w:rPr>
            </w:pPr>
          </w:p>
          <w:p>
            <w:pPr>
              <w:ind w:firstLine="400" w:firstLineChars="200"/>
              <w:rPr>
                <w:rFonts w:hint="default" w:ascii="Times New Roman" w:hAnsi="Times New Roman" w:eastAsia="微软雅黑" w:cs="Times New Roman"/>
                <w:sz w:val="20"/>
                <w:szCs w:val="20"/>
                <w:lang w:eastAsia="zh-CN"/>
              </w:rPr>
            </w:pPr>
          </w:p>
          <w:p>
            <w:pPr>
              <w:ind w:firstLine="400" w:firstLineChars="200"/>
              <w:rPr>
                <w:rFonts w:hint="default" w:ascii="Times New Roman" w:hAnsi="Times New Roman" w:eastAsia="微软雅黑" w:cs="Times New Roman"/>
                <w:sz w:val="20"/>
                <w:szCs w:val="20"/>
                <w:lang w:eastAsia="zh-CN"/>
              </w:rPr>
            </w:pPr>
          </w:p>
          <w:p>
            <w:pPr>
              <w:ind w:firstLine="400" w:firstLineChars="200"/>
              <w:rPr>
                <w:rFonts w:hint="default" w:ascii="Times New Roman" w:hAnsi="Times New Roman" w:eastAsia="微软雅黑" w:cs="Times New Roman"/>
                <w:sz w:val="20"/>
                <w:szCs w:val="20"/>
                <w:lang w:eastAsia="zh-CN"/>
              </w:rPr>
            </w:pPr>
          </w:p>
          <w:p>
            <w:pPr>
              <w:ind w:firstLine="400" w:firstLineChars="200"/>
              <w:rPr>
                <w:rFonts w:hint="default" w:ascii="Times New Roman" w:hAnsi="Times New Roman" w:eastAsia="微软雅黑" w:cs="Times New Roman"/>
                <w:sz w:val="20"/>
                <w:szCs w:val="20"/>
                <w:lang w:eastAsia="zh-CN"/>
              </w:rPr>
            </w:pPr>
          </w:p>
          <w:p>
            <w:pPr>
              <w:ind w:firstLine="400" w:firstLineChars="200"/>
              <w:rPr>
                <w:rFonts w:hint="default" w:ascii="Times New Roman" w:hAnsi="Times New Roman" w:eastAsia="微软雅黑" w:cs="Times New Roman"/>
                <w:sz w:val="20"/>
                <w:szCs w:val="20"/>
                <w:lang w:eastAsia="zh-CN"/>
              </w:rPr>
            </w:pPr>
          </w:p>
          <w:p>
            <w:pPr>
              <w:ind w:firstLine="400" w:firstLineChars="200"/>
              <w:rPr>
                <w:rFonts w:hint="default" w:ascii="Times New Roman" w:hAnsi="Times New Roman" w:eastAsia="微软雅黑" w:cs="Times New Roman"/>
                <w:sz w:val="20"/>
                <w:szCs w:val="20"/>
                <w:lang w:eastAsia="zh-CN"/>
              </w:rPr>
            </w:pPr>
          </w:p>
          <w:p>
            <w:pPr>
              <w:ind w:firstLine="400" w:firstLineChars="200"/>
              <w:rPr>
                <w:rFonts w:hint="default" w:ascii="Times New Roman" w:hAnsi="Times New Roman" w:eastAsia="微软雅黑" w:cs="Times New Roman"/>
                <w:sz w:val="20"/>
                <w:szCs w:val="20"/>
                <w:lang w:eastAsia="zh-CN"/>
              </w:rPr>
            </w:pPr>
          </w:p>
          <w:p>
            <w:pPr>
              <w:rPr>
                <w:rFonts w:hint="default" w:ascii="Times New Roman" w:hAnsi="Times New Roman" w:eastAsia="微软雅黑" w:cs="Times New Roman"/>
                <w:color w:val="000000"/>
                <w:sz w:val="20"/>
                <w:szCs w:val="20"/>
                <w:lang w:eastAsia="zh-CN"/>
              </w:rPr>
            </w:pPr>
            <w:r>
              <w:rPr>
                <w:rFonts w:hint="default" w:ascii="Times New Roman" w:hAnsi="Times New Roman" w:eastAsia="微软雅黑" w:cs="Times New Roman"/>
                <w:sz w:val="20"/>
                <w:szCs w:val="20"/>
                <w:lang w:eastAsia="zh-CN"/>
              </w:rPr>
              <w:t>蒋凤鸣、谭炼龙、明园、张新、尚智强、曹翀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操作规程</w:t>
            </w: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根据本单位生产工艺、作业任务特点和岗位风险，编制齐全、适用的岗位安全生产操作规程；新技术、新材料、新工艺、新设备设施投入使用前，组织制修订相应的安全生产操作规程，确保其适宜性和有效性。</w:t>
            </w:r>
          </w:p>
        </w:tc>
        <w:tc>
          <w:tcPr>
            <w:tcW w:w="635" w:type="pct"/>
            <w:vMerge w:val="continue"/>
            <w:noWrap/>
            <w:vAlign w:val="top"/>
          </w:tcPr>
          <w:p>
            <w:pPr>
              <w:rPr>
                <w:rFonts w:hint="default" w:ascii="Times New Roman" w:hAnsi="Times New Roman" w:eastAsia="微软雅黑"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noWrap/>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执行规章制度</w:t>
            </w: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施督促从业人员严格执行本单位的安全生产规章制度和安全操作规程，杜绝“三违”行为。</w:t>
            </w:r>
          </w:p>
        </w:tc>
        <w:tc>
          <w:tcPr>
            <w:tcW w:w="635" w:type="pct"/>
            <w:vMerge w:val="continue"/>
            <w:noWrap/>
            <w:vAlign w:val="top"/>
          </w:tcPr>
          <w:p>
            <w:pPr>
              <w:rPr>
                <w:rFonts w:hint="default" w:ascii="Times New Roman" w:hAnsi="Times New Roman" w:eastAsia="微软雅黑"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9" w:type="pct"/>
            <w:vMerge w:val="restart"/>
            <w:noWrap/>
            <w:vAlign w:val="center"/>
          </w:tcPr>
          <w:p>
            <w:pPr>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5</w:t>
            </w:r>
          </w:p>
        </w:tc>
        <w:tc>
          <w:tcPr>
            <w:tcW w:w="483" w:type="pct"/>
            <w:vMerge w:val="restar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安全生产投入</w:t>
            </w:r>
          </w:p>
        </w:tc>
        <w:tc>
          <w:tcPr>
            <w:tcW w:w="551" w:type="pc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安全投入管理</w:t>
            </w: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按照规定提取和使用安全生产费用，建立安全生产费用使用计划和使用台账，专款专用。</w:t>
            </w:r>
          </w:p>
        </w:tc>
        <w:tc>
          <w:tcPr>
            <w:tcW w:w="635" w:type="pct"/>
            <w:vMerge w:val="restart"/>
            <w:noWrap/>
            <w:vAlign w:val="center"/>
          </w:tcPr>
          <w:p>
            <w:pPr>
              <w:spacing w:line="380" w:lineRule="exact"/>
              <w:jc w:val="center"/>
              <w:rPr>
                <w:rFonts w:hint="default" w:ascii="Times New Roman" w:hAnsi="Times New Roman" w:eastAsia="微软雅黑" w:cs="Times New Roman"/>
                <w:sz w:val="20"/>
                <w:szCs w:val="20"/>
                <w:lang w:eastAsia="zh-CN"/>
              </w:rPr>
            </w:pPr>
            <w:r>
              <w:rPr>
                <w:rFonts w:hint="default" w:ascii="Times New Roman" w:hAnsi="Times New Roman" w:eastAsia="微软雅黑" w:cs="Times New Roman"/>
                <w:sz w:val="20"/>
                <w:szCs w:val="20"/>
                <w:lang w:eastAsia="zh-CN"/>
              </w:rPr>
              <w:t>满静</w:t>
            </w:r>
          </w:p>
          <w:p>
            <w:pPr>
              <w:spacing w:line="380" w:lineRule="exact"/>
              <w:ind w:firstLine="400" w:firstLineChars="200"/>
              <w:jc w:val="center"/>
              <w:rPr>
                <w:rFonts w:hint="default" w:ascii="Times New Roman" w:hAnsi="Times New Roman" w:eastAsia="微软雅黑"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工伤保险</w:t>
            </w: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依法为所有从业人员缴纳工伤保险费，并为从事高危作业的员工投保意外伤害险。</w:t>
            </w:r>
          </w:p>
        </w:tc>
        <w:tc>
          <w:tcPr>
            <w:tcW w:w="635" w:type="pct"/>
            <w:vMerge w:val="continue"/>
            <w:noWrap/>
            <w:vAlign w:val="top"/>
          </w:tcPr>
          <w:p>
            <w:pPr>
              <w:rPr>
                <w:rFonts w:hint="default" w:ascii="Times New Roman" w:hAnsi="Times New Roman" w:eastAsia="微软雅黑"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9" w:type="pct"/>
            <w:vMerge w:val="restart"/>
            <w:noWrap/>
            <w:vAlign w:val="center"/>
          </w:tcPr>
          <w:p>
            <w:pPr>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6</w:t>
            </w:r>
          </w:p>
        </w:tc>
        <w:tc>
          <w:tcPr>
            <w:tcW w:w="483" w:type="pct"/>
            <w:vMerge w:val="restar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安全生产教育培训</w:t>
            </w:r>
          </w:p>
        </w:tc>
        <w:tc>
          <w:tcPr>
            <w:tcW w:w="551" w:type="pct"/>
            <w:vMerge w:val="restar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教育培训管理</w:t>
            </w: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识别本单位安全和职业卫生教育培训需求，制定年度安全和职业卫生教育培训计划，并安排培训、教育所需的专项资金。</w:t>
            </w:r>
          </w:p>
        </w:tc>
        <w:tc>
          <w:tcPr>
            <w:tcW w:w="635" w:type="pct"/>
            <w:vMerge w:val="restart"/>
            <w:noWrap/>
            <w:vAlign w:val="top"/>
          </w:tcPr>
          <w:p>
            <w:pPr>
              <w:rPr>
                <w:rFonts w:hint="default" w:ascii="Times New Roman" w:hAnsi="Times New Roman" w:eastAsia="微软雅黑" w:cs="Times New Roman"/>
                <w:sz w:val="20"/>
                <w:szCs w:val="20"/>
                <w:lang w:eastAsia="zh-CN"/>
              </w:rPr>
            </w:pPr>
          </w:p>
          <w:p>
            <w:pPr>
              <w:rPr>
                <w:rFonts w:hint="default" w:ascii="Times New Roman" w:hAnsi="Times New Roman" w:eastAsia="微软雅黑" w:cs="Times New Roman"/>
                <w:sz w:val="20"/>
                <w:szCs w:val="20"/>
                <w:lang w:eastAsia="zh-CN"/>
              </w:rPr>
            </w:pPr>
          </w:p>
          <w:p>
            <w:pPr>
              <w:rPr>
                <w:rFonts w:hint="default" w:ascii="Times New Roman" w:hAnsi="Times New Roman" w:eastAsia="微软雅黑" w:cs="Times New Roman"/>
                <w:sz w:val="20"/>
                <w:szCs w:val="20"/>
                <w:lang w:eastAsia="zh-CN"/>
              </w:rPr>
            </w:pPr>
          </w:p>
          <w:p>
            <w:pPr>
              <w:rPr>
                <w:rFonts w:hint="default" w:ascii="Times New Roman" w:hAnsi="Times New Roman" w:eastAsia="微软雅黑" w:cs="Times New Roman"/>
                <w:sz w:val="20"/>
                <w:szCs w:val="20"/>
                <w:lang w:eastAsia="zh-CN"/>
              </w:rPr>
            </w:pPr>
          </w:p>
          <w:p>
            <w:pPr>
              <w:rPr>
                <w:rFonts w:hint="default" w:ascii="Times New Roman" w:hAnsi="Times New Roman" w:eastAsia="微软雅黑" w:cs="Times New Roman"/>
                <w:sz w:val="20"/>
                <w:szCs w:val="20"/>
                <w:lang w:eastAsia="zh-CN"/>
              </w:rPr>
            </w:pPr>
          </w:p>
          <w:p>
            <w:pPr>
              <w:rPr>
                <w:rFonts w:hint="default" w:ascii="Times New Roman" w:hAnsi="Times New Roman" w:eastAsia="微软雅黑" w:cs="Times New Roman"/>
                <w:sz w:val="20"/>
                <w:szCs w:val="20"/>
                <w:lang w:eastAsia="zh-CN"/>
              </w:rPr>
            </w:pPr>
          </w:p>
          <w:p>
            <w:pPr>
              <w:ind w:firstLine="400" w:firstLineChars="200"/>
              <w:rPr>
                <w:rFonts w:hint="default" w:ascii="Times New Roman" w:hAnsi="Times New Roman" w:eastAsia="微软雅黑" w:cs="Times New Roman"/>
                <w:sz w:val="20"/>
                <w:szCs w:val="20"/>
                <w:lang w:eastAsia="zh-CN"/>
              </w:rPr>
            </w:pPr>
          </w:p>
          <w:p>
            <w:pPr>
              <w:rPr>
                <w:rFonts w:hint="default" w:ascii="Times New Roman" w:hAnsi="Times New Roman" w:eastAsia="微软雅黑" w:cs="Times New Roman"/>
                <w:color w:val="000000"/>
                <w:sz w:val="20"/>
                <w:szCs w:val="20"/>
                <w:lang w:eastAsia="zh-CN"/>
              </w:rPr>
            </w:pPr>
            <w:r>
              <w:rPr>
                <w:rFonts w:hint="default" w:ascii="Times New Roman" w:hAnsi="Times New Roman" w:eastAsia="微软雅黑" w:cs="Times New Roman"/>
                <w:sz w:val="20"/>
                <w:szCs w:val="20"/>
                <w:lang w:eastAsia="zh-CN"/>
              </w:rPr>
              <w:t>蒋凤鸣、谭炼龙、明园、张新、尚智强、曹翀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建立安全生产教育培训档案，如实记录从业人员参加安全生产教育和培训的时间、内容和考核结果的情况。</w:t>
            </w:r>
          </w:p>
        </w:tc>
        <w:tc>
          <w:tcPr>
            <w:tcW w:w="635" w:type="pct"/>
            <w:vMerge w:val="continue"/>
            <w:noWrap/>
            <w:vAlign w:val="top"/>
          </w:tcPr>
          <w:p>
            <w:pPr>
              <w:rPr>
                <w:rFonts w:hint="default" w:ascii="Times New Roman" w:hAnsi="Times New Roman" w:eastAsia="微软雅黑"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人员教育培训</w:t>
            </w: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组织开展以下培训并形成教育培训档案：</w:t>
            </w:r>
            <w:r>
              <w:rPr>
                <w:rFonts w:hint="default" w:ascii="Times New Roman" w:hAnsi="Times New Roman" w:eastAsia="微软雅黑" w:cs="Times New Roman"/>
                <w:sz w:val="20"/>
                <w:szCs w:val="20"/>
              </w:rPr>
              <w:br w:type="textWrapping"/>
            </w:r>
            <w:r>
              <w:rPr>
                <w:rFonts w:hint="default" w:ascii="Times New Roman" w:hAnsi="Times New Roman" w:eastAsia="微软雅黑" w:cs="Times New Roman"/>
                <w:sz w:val="20"/>
                <w:szCs w:val="20"/>
              </w:rPr>
              <w:t>1.员工三级安全教育（包含新员工和转岗员工）；</w:t>
            </w:r>
            <w:r>
              <w:rPr>
                <w:rFonts w:hint="default" w:ascii="Times New Roman" w:hAnsi="Times New Roman" w:eastAsia="微软雅黑" w:cs="Times New Roman"/>
                <w:sz w:val="20"/>
                <w:szCs w:val="20"/>
              </w:rPr>
              <w:br w:type="textWrapping"/>
            </w:r>
            <w:r>
              <w:rPr>
                <w:rFonts w:hint="default" w:ascii="Times New Roman" w:hAnsi="Times New Roman" w:eastAsia="微软雅黑" w:cs="Times New Roman"/>
                <w:sz w:val="20"/>
                <w:szCs w:val="20"/>
              </w:rPr>
              <w:t>2.持证培训（安全管理资格证、特种作业人员证书、岗位技能证书）；</w:t>
            </w:r>
            <w:r>
              <w:rPr>
                <w:rFonts w:hint="default" w:ascii="Times New Roman" w:hAnsi="Times New Roman" w:eastAsia="微软雅黑" w:cs="Times New Roman"/>
                <w:sz w:val="20"/>
                <w:szCs w:val="20"/>
              </w:rPr>
              <w:br w:type="textWrapping"/>
            </w:r>
            <w:r>
              <w:rPr>
                <w:rFonts w:hint="default" w:ascii="Times New Roman" w:hAnsi="Times New Roman" w:eastAsia="微软雅黑" w:cs="Times New Roman"/>
                <w:sz w:val="20"/>
                <w:szCs w:val="20"/>
              </w:rPr>
              <w:t>3.从业人员日常教育培训（包含安全和职业卫生法律法规培训、制度规程宣贯、危险源辨识清单及管控措施培训、应急预案培训、责任目标宣贯培训等）；</w:t>
            </w:r>
            <w:r>
              <w:rPr>
                <w:rFonts w:hint="default" w:ascii="Times New Roman" w:hAnsi="Times New Roman" w:eastAsia="微软雅黑" w:cs="Times New Roman"/>
                <w:sz w:val="20"/>
                <w:szCs w:val="20"/>
              </w:rPr>
              <w:br w:type="textWrapping"/>
            </w:r>
            <w:r>
              <w:rPr>
                <w:rFonts w:hint="default" w:ascii="Times New Roman" w:hAnsi="Times New Roman" w:eastAsia="微软雅黑" w:cs="Times New Roman"/>
                <w:sz w:val="20"/>
                <w:szCs w:val="20"/>
              </w:rPr>
              <w:t>4.外来参观人员、学习人员和相关方人员入厂安全教育培训。</w:t>
            </w:r>
          </w:p>
        </w:tc>
        <w:tc>
          <w:tcPr>
            <w:tcW w:w="635" w:type="pct"/>
            <w:vMerge w:val="continue"/>
            <w:noWrap/>
            <w:vAlign w:val="top"/>
          </w:tcPr>
          <w:p>
            <w:pPr>
              <w:rPr>
                <w:rFonts w:hint="default" w:ascii="Times New Roman" w:hAnsi="Times New Roman" w:eastAsia="微软雅黑"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9" w:type="pct"/>
            <w:vMerge w:val="restart"/>
            <w:noWrap/>
            <w:vAlign w:val="center"/>
          </w:tcPr>
          <w:p>
            <w:pPr>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7</w:t>
            </w:r>
          </w:p>
        </w:tc>
        <w:tc>
          <w:tcPr>
            <w:tcW w:w="483" w:type="pct"/>
            <w:vMerge w:val="restar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职业健康及劳动防护用品管理</w:t>
            </w:r>
          </w:p>
        </w:tc>
        <w:tc>
          <w:tcPr>
            <w:tcW w:w="551" w:type="pct"/>
            <w:vMerge w:val="restar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职业健康</w:t>
            </w: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企业对存在职业病危害的工作场所，定期开展职业病危害因素检测和现状评价。</w:t>
            </w:r>
          </w:p>
        </w:tc>
        <w:tc>
          <w:tcPr>
            <w:tcW w:w="635" w:type="pct"/>
            <w:vMerge w:val="restart"/>
            <w:noWrap/>
            <w:vAlign w:val="top"/>
          </w:tcPr>
          <w:p>
            <w:pPr>
              <w:ind w:firstLine="400" w:firstLineChars="200"/>
              <w:rPr>
                <w:rFonts w:hint="default" w:ascii="Times New Roman" w:hAnsi="Times New Roman" w:eastAsia="微软雅黑" w:cs="Times New Roman"/>
                <w:sz w:val="20"/>
                <w:szCs w:val="20"/>
                <w:lang w:eastAsia="zh-CN"/>
              </w:rPr>
            </w:pPr>
          </w:p>
          <w:p>
            <w:pPr>
              <w:rPr>
                <w:rFonts w:hint="default" w:ascii="Times New Roman" w:hAnsi="Times New Roman" w:eastAsia="微软雅黑" w:cs="Times New Roman"/>
                <w:color w:val="000000"/>
                <w:sz w:val="20"/>
                <w:szCs w:val="20"/>
              </w:rPr>
            </w:pPr>
            <w:r>
              <w:rPr>
                <w:rFonts w:hint="default" w:ascii="Times New Roman" w:hAnsi="Times New Roman" w:eastAsia="微软雅黑" w:cs="Times New Roman"/>
                <w:sz w:val="20"/>
                <w:szCs w:val="20"/>
                <w:lang w:eastAsia="zh-CN"/>
              </w:rPr>
              <w:t>蒋凤鸣、谭炼龙、明园、张新、尚智强、曹翀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安排接触职业危害员工接受岗前、岗中、转岗、离岗等职业体检，体检结果书面如实告知员工并存档。</w:t>
            </w:r>
          </w:p>
        </w:tc>
        <w:tc>
          <w:tcPr>
            <w:tcW w:w="635" w:type="pct"/>
            <w:vMerge w:val="continue"/>
            <w:noWrap/>
            <w:vAlign w:val="top"/>
          </w:tcPr>
          <w:p>
            <w:pPr>
              <w:rPr>
                <w:rFonts w:hint="default" w:ascii="Times New Roman" w:hAnsi="Times New Roman" w:eastAsia="微软雅黑"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劳动防护用品管理</w:t>
            </w: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为从业人员提供符合国家标准或行业标准的个体防护用品和器具，并监督、指导从业人员按照有关规定正确佩戴、使用个体防护用品和器具。</w:t>
            </w:r>
          </w:p>
        </w:tc>
        <w:tc>
          <w:tcPr>
            <w:tcW w:w="635" w:type="pct"/>
            <w:noWrap/>
            <w:vAlign w:val="top"/>
          </w:tcPr>
          <w:p>
            <w:pPr>
              <w:ind w:firstLine="400" w:firstLineChars="200"/>
              <w:rPr>
                <w:rFonts w:hint="default" w:ascii="Times New Roman" w:hAnsi="Times New Roman" w:eastAsia="微软雅黑" w:cs="Times New Roman"/>
                <w:sz w:val="20"/>
                <w:szCs w:val="20"/>
                <w:lang w:eastAsia="zh-CN"/>
              </w:rPr>
            </w:pPr>
          </w:p>
          <w:p>
            <w:pPr>
              <w:ind w:firstLine="400" w:firstLineChars="200"/>
              <w:rPr>
                <w:rFonts w:hint="default" w:ascii="Times New Roman" w:hAnsi="Times New Roman" w:eastAsia="微软雅黑" w:cs="Times New Roman"/>
                <w:color w:val="000000"/>
                <w:sz w:val="20"/>
                <w:szCs w:val="20"/>
                <w:lang w:eastAsia="zh-CN"/>
              </w:rPr>
            </w:pPr>
            <w:r>
              <w:rPr>
                <w:rFonts w:hint="default" w:ascii="Times New Roman" w:hAnsi="Times New Roman" w:eastAsia="微软雅黑" w:cs="Times New Roman"/>
                <w:sz w:val="20"/>
                <w:szCs w:val="20"/>
                <w:lang w:eastAsia="zh-CN"/>
              </w:rPr>
              <w:t>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9" w:type="pct"/>
            <w:vMerge w:val="restart"/>
            <w:noWrap/>
            <w:vAlign w:val="center"/>
          </w:tcPr>
          <w:p>
            <w:pPr>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8</w:t>
            </w:r>
          </w:p>
        </w:tc>
        <w:tc>
          <w:tcPr>
            <w:tcW w:w="483" w:type="pct"/>
            <w:vMerge w:val="restar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安全风险分级管控</w:t>
            </w:r>
          </w:p>
        </w:tc>
        <w:tc>
          <w:tcPr>
            <w:tcW w:w="551" w:type="pct"/>
            <w:vMerge w:val="restar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危险源管控</w:t>
            </w: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定期组织开展危险源辨识与评价，对作业活动和设备设施进行危险、有害因素识别和风险评价，制定落实控制措施，并告知相关从业人员。</w:t>
            </w:r>
          </w:p>
        </w:tc>
        <w:tc>
          <w:tcPr>
            <w:tcW w:w="635" w:type="pct"/>
            <w:vMerge w:val="restart"/>
            <w:noWrap/>
            <w:vAlign w:val="top"/>
          </w:tcPr>
          <w:p>
            <w:pPr>
              <w:rPr>
                <w:rFonts w:hint="default" w:ascii="Times New Roman" w:hAnsi="Times New Roman" w:eastAsia="微软雅黑" w:cs="Times New Roman"/>
                <w:sz w:val="20"/>
                <w:szCs w:val="20"/>
                <w:lang w:eastAsia="zh-CN"/>
              </w:rPr>
            </w:pPr>
          </w:p>
          <w:p>
            <w:pPr>
              <w:rPr>
                <w:rFonts w:hint="default" w:ascii="Times New Roman" w:hAnsi="Times New Roman" w:eastAsia="微软雅黑" w:cs="Times New Roman"/>
                <w:sz w:val="20"/>
                <w:szCs w:val="20"/>
                <w:lang w:eastAsia="zh-CN"/>
              </w:rPr>
            </w:pPr>
          </w:p>
          <w:p>
            <w:pPr>
              <w:rPr>
                <w:rFonts w:hint="default" w:ascii="Times New Roman" w:hAnsi="Times New Roman" w:eastAsia="微软雅黑" w:cs="Times New Roman"/>
                <w:sz w:val="20"/>
                <w:szCs w:val="20"/>
                <w:lang w:eastAsia="zh-CN"/>
              </w:rPr>
            </w:pPr>
          </w:p>
          <w:p>
            <w:pPr>
              <w:rPr>
                <w:rFonts w:hint="default" w:ascii="Times New Roman" w:hAnsi="Times New Roman" w:eastAsia="微软雅黑" w:cs="Times New Roman"/>
                <w:sz w:val="20"/>
                <w:szCs w:val="20"/>
                <w:lang w:eastAsia="zh-CN"/>
              </w:rPr>
            </w:pPr>
          </w:p>
          <w:p>
            <w:pPr>
              <w:ind w:firstLine="400" w:firstLineChars="200"/>
              <w:rPr>
                <w:rFonts w:hint="default" w:ascii="Times New Roman" w:hAnsi="Times New Roman" w:eastAsia="微软雅黑" w:cs="Times New Roman"/>
                <w:sz w:val="20"/>
                <w:szCs w:val="20"/>
                <w:lang w:eastAsia="zh-CN"/>
              </w:rPr>
            </w:pPr>
          </w:p>
          <w:p>
            <w:pPr>
              <w:rPr>
                <w:rFonts w:hint="default" w:ascii="Times New Roman" w:hAnsi="Times New Roman" w:eastAsia="微软雅黑" w:cs="Times New Roman"/>
                <w:color w:val="000000"/>
                <w:sz w:val="20"/>
                <w:szCs w:val="20"/>
              </w:rPr>
            </w:pPr>
            <w:r>
              <w:rPr>
                <w:rFonts w:hint="default" w:ascii="Times New Roman" w:hAnsi="Times New Roman" w:eastAsia="微软雅黑" w:cs="Times New Roman"/>
                <w:sz w:val="20"/>
                <w:szCs w:val="20"/>
                <w:lang w:eastAsia="zh-CN"/>
              </w:rPr>
              <w:t>蒋凤鸣、谭炼龙、明园、张新、尚智强、曹翀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在具有较大危险因素的生产经营场所、设施、设备及其四周，设置明显的安全警示标志。</w:t>
            </w:r>
          </w:p>
        </w:tc>
        <w:tc>
          <w:tcPr>
            <w:tcW w:w="635" w:type="pct"/>
            <w:vMerge w:val="continue"/>
            <w:noWrap/>
            <w:vAlign w:val="top"/>
          </w:tcPr>
          <w:p>
            <w:pPr>
              <w:rPr>
                <w:rFonts w:hint="default" w:ascii="Times New Roman" w:hAnsi="Times New Roman" w:eastAsia="微软雅黑"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重大危险源管理</w:t>
            </w: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对重大危险源建立管理档案，定期检测、评估、监控，将重大危险源及相关安全措施、应急预案报送政府有关部门备案。</w:t>
            </w:r>
          </w:p>
        </w:tc>
        <w:tc>
          <w:tcPr>
            <w:tcW w:w="635" w:type="pct"/>
            <w:vMerge w:val="continue"/>
            <w:noWrap/>
            <w:vAlign w:val="top"/>
          </w:tcPr>
          <w:p>
            <w:pPr>
              <w:rPr>
                <w:rFonts w:hint="default" w:ascii="Times New Roman" w:hAnsi="Times New Roman" w:eastAsia="微软雅黑"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vMerge w:val="restar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消防安全管理</w:t>
            </w: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生产经营场所、场站消防档案齐全（如消防验收文件、维保记录等）；建立消防设施与器材台账，定期对消防设施实施检查、测试、检验、维护保养等；做好消防教育培训工作。</w:t>
            </w:r>
          </w:p>
        </w:tc>
        <w:tc>
          <w:tcPr>
            <w:tcW w:w="635" w:type="pct"/>
            <w:vMerge w:val="continue"/>
            <w:noWrap/>
            <w:vAlign w:val="top"/>
          </w:tcPr>
          <w:p>
            <w:pPr>
              <w:rPr>
                <w:rFonts w:hint="default" w:ascii="Times New Roman" w:hAnsi="Times New Roman" w:eastAsia="微软雅黑"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按照要求定期组织开展消防演练。</w:t>
            </w:r>
          </w:p>
        </w:tc>
        <w:tc>
          <w:tcPr>
            <w:tcW w:w="635" w:type="pct"/>
            <w:vMerge w:val="continue"/>
            <w:noWrap/>
            <w:vAlign w:val="top"/>
          </w:tcPr>
          <w:p>
            <w:pPr>
              <w:rPr>
                <w:rFonts w:hint="default" w:ascii="Times New Roman" w:hAnsi="Times New Roman" w:eastAsia="微软雅黑"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vMerge w:val="restar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燃气场站管理</w:t>
            </w: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建立燃气场站设备设施档案；对设备设施进行经常性的检查、维护、保养；对特种设备及安全附件进行定期校验、检修。</w:t>
            </w:r>
          </w:p>
        </w:tc>
        <w:tc>
          <w:tcPr>
            <w:tcW w:w="635" w:type="pct"/>
            <w:vMerge w:val="restart"/>
            <w:noWrap/>
            <w:vAlign w:val="top"/>
          </w:tcPr>
          <w:p>
            <w:pPr>
              <w:rPr>
                <w:rFonts w:hint="default" w:ascii="Times New Roman" w:hAnsi="Times New Roman" w:eastAsia="微软雅黑" w:cs="Times New Roman"/>
                <w:sz w:val="20"/>
                <w:szCs w:val="20"/>
                <w:lang w:eastAsia="zh-CN"/>
              </w:rPr>
            </w:pPr>
          </w:p>
          <w:p>
            <w:pPr>
              <w:rPr>
                <w:rFonts w:hint="default" w:ascii="Times New Roman" w:hAnsi="Times New Roman" w:eastAsia="微软雅黑" w:cs="Times New Roman"/>
                <w:sz w:val="20"/>
                <w:szCs w:val="20"/>
                <w:lang w:eastAsia="zh-CN"/>
              </w:rPr>
            </w:pPr>
          </w:p>
          <w:p>
            <w:pPr>
              <w:rPr>
                <w:rFonts w:hint="default" w:ascii="Times New Roman" w:hAnsi="Times New Roman" w:eastAsia="微软雅黑" w:cs="Times New Roman"/>
                <w:color w:val="000000"/>
                <w:sz w:val="20"/>
                <w:szCs w:val="20"/>
                <w:lang w:eastAsia="zh-CN"/>
              </w:rPr>
            </w:pPr>
            <w:r>
              <w:rPr>
                <w:rFonts w:hint="default" w:ascii="Times New Roman" w:hAnsi="Times New Roman" w:eastAsia="微软雅黑" w:cs="Times New Roman"/>
                <w:sz w:val="20"/>
                <w:szCs w:val="20"/>
                <w:lang w:eastAsia="zh-CN"/>
              </w:rPr>
              <w:t>谢文辉、弋慰寒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消防设施设备配置数量、类型符合实际需求，设置位置合理，定期检查、测试、维护保养。</w:t>
            </w:r>
          </w:p>
        </w:tc>
        <w:tc>
          <w:tcPr>
            <w:tcW w:w="635" w:type="pct"/>
            <w:vMerge w:val="continue"/>
            <w:noWrap/>
            <w:vAlign w:val="top"/>
          </w:tcPr>
          <w:p>
            <w:pPr>
              <w:rPr>
                <w:rFonts w:hint="default" w:ascii="Times New Roman" w:hAnsi="Times New Roman" w:eastAsia="微软雅黑"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vMerge w:val="restar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燃气管线及附属设施管理</w:t>
            </w: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建立实时更新的燃气管线及附属设施（管线、调压装置、阀门阀井、设备设施等）基础信息库。</w:t>
            </w:r>
          </w:p>
        </w:tc>
        <w:tc>
          <w:tcPr>
            <w:tcW w:w="635" w:type="pct"/>
            <w:vMerge w:val="restart"/>
            <w:noWrap/>
            <w:vAlign w:val="top"/>
          </w:tcPr>
          <w:p>
            <w:pPr>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城区分公司经理：吕杰</w:t>
            </w:r>
          </w:p>
          <w:p>
            <w:pPr>
              <w:spacing w:line="260" w:lineRule="exact"/>
              <w:rPr>
                <w:rFonts w:hint="default" w:ascii="Times New Roman" w:hAnsi="Times New Roman" w:eastAsia="微软雅黑" w:cs="Times New Roman"/>
                <w:sz w:val="20"/>
                <w:szCs w:val="20"/>
                <w:lang w:eastAsia="zh-CN"/>
              </w:rPr>
            </w:pPr>
            <w:r>
              <w:rPr>
                <w:rFonts w:hint="default" w:ascii="Times New Roman" w:hAnsi="Times New Roman" w:eastAsia="微软雅黑" w:cs="Times New Roman"/>
                <w:sz w:val="20"/>
                <w:szCs w:val="20"/>
              </w:rPr>
              <w:t>龙门分公司经理：</w:t>
            </w:r>
            <w:r>
              <w:rPr>
                <w:rFonts w:hint="default" w:ascii="Times New Roman" w:hAnsi="Times New Roman" w:eastAsia="微软雅黑" w:cs="Times New Roman"/>
                <w:sz w:val="20"/>
                <w:szCs w:val="20"/>
                <w:lang w:eastAsia="zh-CN"/>
              </w:rPr>
              <w:t>杜勇</w:t>
            </w:r>
          </w:p>
          <w:p>
            <w:pPr>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东观子公司经理：乐荣</w:t>
            </w:r>
          </w:p>
          <w:p>
            <w:pPr>
              <w:spacing w:line="260" w:lineRule="exact"/>
              <w:rPr>
                <w:rFonts w:hint="default" w:ascii="Times New Roman" w:hAnsi="Times New Roman" w:eastAsia="微软雅黑" w:cs="Times New Roman"/>
                <w:sz w:val="20"/>
                <w:szCs w:val="20"/>
                <w:lang w:eastAsia="zh-CN"/>
              </w:rPr>
            </w:pPr>
            <w:r>
              <w:rPr>
                <w:rFonts w:hint="default" w:ascii="Times New Roman" w:hAnsi="Times New Roman" w:eastAsia="微软雅黑" w:cs="Times New Roman"/>
                <w:sz w:val="20"/>
                <w:szCs w:val="20"/>
              </w:rPr>
              <w:t>长乐分公司经理：</w:t>
            </w:r>
            <w:r>
              <w:rPr>
                <w:rFonts w:hint="default" w:ascii="Times New Roman" w:hAnsi="Times New Roman" w:eastAsia="微软雅黑" w:cs="Times New Roman"/>
                <w:sz w:val="20"/>
                <w:szCs w:val="20"/>
                <w:lang w:eastAsia="zh-CN"/>
              </w:rPr>
              <w:t>佘国营</w:t>
            </w:r>
          </w:p>
          <w:p>
            <w:pPr>
              <w:rPr>
                <w:rFonts w:hint="default" w:ascii="Times New Roman" w:hAnsi="Times New Roman" w:eastAsia="微软雅黑" w:cs="Times New Roman"/>
                <w:color w:val="000000"/>
                <w:sz w:val="20"/>
                <w:szCs w:val="20"/>
              </w:rPr>
            </w:pPr>
            <w:r>
              <w:rPr>
                <w:rFonts w:hint="default" w:ascii="Times New Roman" w:hAnsi="Times New Roman" w:eastAsia="微软雅黑" w:cs="Times New Roman"/>
                <w:sz w:val="20"/>
                <w:szCs w:val="20"/>
              </w:rPr>
              <w:t>青居分公司经理：杨国林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对燃气管线及附属设施进行巡查、监测、维护、保养、检修、更新，对特种设备的安全附件、安全保护装置进行定期校验、检修。</w:t>
            </w:r>
          </w:p>
        </w:tc>
        <w:tc>
          <w:tcPr>
            <w:tcW w:w="635" w:type="pct"/>
            <w:vMerge w:val="continue"/>
            <w:noWrap/>
            <w:vAlign w:val="top"/>
          </w:tcPr>
          <w:p>
            <w:pPr>
              <w:rPr>
                <w:rFonts w:hint="default" w:ascii="Times New Roman" w:hAnsi="Times New Roman" w:eastAsia="微软雅黑"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vMerge w:val="restar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客户用气安全管理</w:t>
            </w: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建立客户用气安全巡检作业指导书，定期开展客户用气安全检查（民用客户至少2年1次、公商客户至少1年1次、商业综合体至少3个月1次）。</w:t>
            </w:r>
          </w:p>
        </w:tc>
        <w:tc>
          <w:tcPr>
            <w:tcW w:w="635" w:type="pct"/>
            <w:vMerge w:val="continue"/>
            <w:noWrap/>
            <w:vAlign w:val="top"/>
          </w:tcPr>
          <w:p>
            <w:pPr>
              <w:rPr>
                <w:rFonts w:hint="default" w:ascii="Times New Roman" w:hAnsi="Times New Roman" w:eastAsia="微软雅黑"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发现燃气用户违反安全用气规定或者存在安全隐患的，及时告知燃气用户并提出书面整改建议；对燃气用户进行安全指导，发放各类安全用气宣传资料，开展安全用气宣传活动。</w:t>
            </w:r>
          </w:p>
        </w:tc>
        <w:tc>
          <w:tcPr>
            <w:tcW w:w="635" w:type="pct"/>
            <w:vMerge w:val="continue"/>
            <w:noWrap/>
            <w:vAlign w:val="top"/>
          </w:tcPr>
          <w:p>
            <w:pPr>
              <w:rPr>
                <w:rFonts w:hint="default" w:ascii="Times New Roman" w:hAnsi="Times New Roman" w:eastAsia="微软雅黑"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vMerge w:val="restar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工程安全管理</w:t>
            </w: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危险性较大的分部分项工程（如深基坑作业、脚手架搭设、临边作业、高空作业）要制定专项施工方案，保障安全措施。</w:t>
            </w:r>
          </w:p>
        </w:tc>
        <w:tc>
          <w:tcPr>
            <w:tcW w:w="635" w:type="pct"/>
            <w:vMerge w:val="restart"/>
            <w:noWrap/>
            <w:vAlign w:val="top"/>
          </w:tcPr>
          <w:p>
            <w:pPr>
              <w:rPr>
                <w:rFonts w:hint="default" w:ascii="Times New Roman" w:hAnsi="Times New Roman" w:eastAsia="微软雅黑" w:cs="Times New Roman"/>
                <w:sz w:val="20"/>
                <w:szCs w:val="20"/>
                <w:lang w:eastAsia="zh-CN"/>
              </w:rPr>
            </w:pPr>
          </w:p>
          <w:p>
            <w:pPr>
              <w:rPr>
                <w:rFonts w:hint="default" w:ascii="Times New Roman" w:hAnsi="Times New Roman" w:eastAsia="微软雅黑" w:cs="Times New Roman"/>
                <w:sz w:val="20"/>
                <w:szCs w:val="20"/>
                <w:lang w:eastAsia="zh-CN"/>
              </w:rPr>
            </w:pPr>
          </w:p>
          <w:p>
            <w:pPr>
              <w:rPr>
                <w:rFonts w:hint="default" w:ascii="Times New Roman" w:hAnsi="Times New Roman" w:eastAsia="微软雅黑" w:cs="Times New Roman"/>
                <w:sz w:val="20"/>
                <w:szCs w:val="20"/>
                <w:lang w:eastAsia="zh-CN"/>
              </w:rPr>
            </w:pPr>
          </w:p>
          <w:p>
            <w:pPr>
              <w:rPr>
                <w:rFonts w:hint="default" w:ascii="Times New Roman" w:hAnsi="Times New Roman" w:eastAsia="微软雅黑" w:cs="Times New Roman"/>
                <w:sz w:val="20"/>
                <w:szCs w:val="20"/>
                <w:lang w:eastAsia="zh-CN"/>
              </w:rPr>
            </w:pPr>
          </w:p>
          <w:p>
            <w:pPr>
              <w:rPr>
                <w:rFonts w:hint="default" w:ascii="Times New Roman" w:hAnsi="Times New Roman" w:eastAsia="微软雅黑" w:cs="Times New Roman"/>
                <w:sz w:val="20"/>
                <w:szCs w:val="20"/>
                <w:lang w:eastAsia="zh-CN"/>
              </w:rPr>
            </w:pPr>
          </w:p>
          <w:p>
            <w:pPr>
              <w:rPr>
                <w:rFonts w:hint="default" w:ascii="Times New Roman" w:hAnsi="Times New Roman" w:eastAsia="微软雅黑" w:cs="Times New Roman"/>
                <w:sz w:val="20"/>
                <w:szCs w:val="20"/>
                <w:lang w:eastAsia="zh-CN"/>
              </w:rPr>
            </w:pPr>
          </w:p>
          <w:p>
            <w:pPr>
              <w:rPr>
                <w:rFonts w:hint="default" w:ascii="Times New Roman" w:hAnsi="Times New Roman" w:eastAsia="微软雅黑" w:cs="Times New Roman"/>
                <w:sz w:val="20"/>
                <w:szCs w:val="20"/>
                <w:lang w:eastAsia="zh-CN"/>
              </w:rPr>
            </w:pPr>
            <w:r>
              <w:rPr>
                <w:rFonts w:hint="default" w:ascii="Times New Roman" w:hAnsi="Times New Roman" w:eastAsia="微软雅黑" w:cs="Times New Roman"/>
                <w:sz w:val="20"/>
                <w:szCs w:val="20"/>
                <w:lang w:eastAsia="zh-CN"/>
              </w:rPr>
              <w:t>建筑公司经理：任勇</w:t>
            </w:r>
          </w:p>
          <w:p>
            <w:pPr>
              <w:rPr>
                <w:rFonts w:hint="default" w:ascii="Times New Roman" w:hAnsi="Times New Roman" w:eastAsia="微软雅黑" w:cs="Times New Roman"/>
                <w:sz w:val="20"/>
                <w:szCs w:val="20"/>
                <w:lang w:eastAsia="zh-CN"/>
              </w:rPr>
            </w:pPr>
          </w:p>
          <w:p>
            <w:pPr>
              <w:rPr>
                <w:rFonts w:hint="default" w:ascii="Times New Roman" w:hAnsi="Times New Roman" w:eastAsia="微软雅黑" w:cs="Times New Roman"/>
                <w:sz w:val="20"/>
                <w:szCs w:val="20"/>
                <w:lang w:eastAsia="zh-CN"/>
              </w:rPr>
            </w:pPr>
          </w:p>
          <w:p>
            <w:pPr>
              <w:rPr>
                <w:rFonts w:hint="default" w:ascii="Times New Roman" w:hAnsi="Times New Roman" w:eastAsia="微软雅黑" w:cs="Times New Roman"/>
                <w:sz w:val="20"/>
                <w:szCs w:val="20"/>
                <w:lang w:eastAsia="zh-CN"/>
              </w:rPr>
            </w:pPr>
          </w:p>
          <w:p>
            <w:pPr>
              <w:rPr>
                <w:rFonts w:hint="default" w:ascii="Times New Roman" w:hAnsi="Times New Roman" w:eastAsia="微软雅黑" w:cs="Times New Roman"/>
                <w:sz w:val="20"/>
                <w:szCs w:val="20"/>
                <w:lang w:eastAsia="zh-CN"/>
              </w:rPr>
            </w:pPr>
          </w:p>
          <w:p>
            <w:pPr>
              <w:rPr>
                <w:rFonts w:hint="default" w:ascii="Times New Roman" w:hAnsi="Times New Roman" w:eastAsia="微软雅黑" w:cs="Times New Roman"/>
                <w:sz w:val="20"/>
                <w:szCs w:val="20"/>
                <w:lang w:eastAsia="zh-CN"/>
              </w:rPr>
            </w:pPr>
          </w:p>
          <w:p>
            <w:pPr>
              <w:rPr>
                <w:rFonts w:hint="default" w:ascii="Times New Roman" w:hAnsi="Times New Roman" w:eastAsia="微软雅黑" w:cs="Times New Roman"/>
                <w:sz w:val="20"/>
                <w:szCs w:val="20"/>
                <w:lang w:eastAsia="zh-CN"/>
              </w:rPr>
            </w:pPr>
          </w:p>
          <w:p>
            <w:pPr>
              <w:rPr>
                <w:rFonts w:hint="default" w:ascii="Times New Roman" w:hAnsi="Times New Roman" w:eastAsia="微软雅黑" w:cs="Times New Roman"/>
                <w:sz w:val="20"/>
                <w:szCs w:val="20"/>
                <w:lang w:eastAsia="zh-CN"/>
              </w:rPr>
            </w:pPr>
          </w:p>
          <w:p>
            <w:pPr>
              <w:rPr>
                <w:rFonts w:hint="default" w:ascii="Times New Roman" w:hAnsi="Times New Roman" w:eastAsia="微软雅黑" w:cs="Times New Roman"/>
                <w:color w:val="000000"/>
                <w:sz w:val="20"/>
                <w:szCs w:val="20"/>
              </w:rPr>
            </w:pPr>
            <w:r>
              <w:rPr>
                <w:rFonts w:hint="default" w:ascii="Times New Roman" w:hAnsi="Times New Roman" w:eastAsia="微软雅黑" w:cs="Times New Roman"/>
                <w:sz w:val="20"/>
                <w:szCs w:val="20"/>
                <w:lang w:eastAsia="zh-CN"/>
              </w:rPr>
              <w:t>建筑公司经理：任勇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工程材料的堆放、保护符合要求，临时用电接线规范，机电设备及工具完好，现场消防器材、安全防护设施、警示标志符合要求；严格遵守属地安全文明施工规定。</w:t>
            </w:r>
          </w:p>
        </w:tc>
        <w:tc>
          <w:tcPr>
            <w:tcW w:w="635" w:type="pct"/>
            <w:vMerge w:val="continue"/>
            <w:noWrap/>
            <w:vAlign w:val="top"/>
          </w:tcPr>
          <w:p>
            <w:pPr>
              <w:rPr>
                <w:rFonts w:hint="default" w:ascii="Times New Roman" w:hAnsi="Times New Roman" w:eastAsia="微软雅黑"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vMerge w:val="restar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作业安全</w:t>
            </w: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对高危作业（高处作业、密闭空间作业、动火作业、深基坑作业、吊装等）实施作业许可管理；高危作业人员（资质、监护）、现场环境、安全管控措施、应急措施等应符合规定。</w:t>
            </w:r>
          </w:p>
        </w:tc>
        <w:tc>
          <w:tcPr>
            <w:tcW w:w="635" w:type="pct"/>
            <w:vMerge w:val="continue"/>
            <w:noWrap/>
            <w:vAlign w:val="top"/>
          </w:tcPr>
          <w:p>
            <w:pPr>
              <w:rPr>
                <w:rFonts w:hint="default" w:ascii="Times New Roman" w:hAnsi="Times New Roman" w:eastAsia="微软雅黑"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制定通气点火、停复气作业指导书，严格执行相关安全要求，作业资料完整。</w:t>
            </w:r>
          </w:p>
        </w:tc>
        <w:tc>
          <w:tcPr>
            <w:tcW w:w="635" w:type="pct"/>
            <w:vMerge w:val="continue"/>
            <w:noWrap/>
            <w:vAlign w:val="top"/>
          </w:tcPr>
          <w:p>
            <w:pPr>
              <w:rPr>
                <w:rFonts w:hint="default" w:ascii="Times New Roman" w:hAnsi="Times New Roman" w:eastAsia="微软雅黑"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同一作业区域内有两个以上施工单位进行交叉作业，应组织并监督施工单位之间签订安全生产协议，明确各自的安全生产管理职责和应当采取的安全措施，并指定专职安全生产管理人员进行安全检查与协调。</w:t>
            </w:r>
          </w:p>
        </w:tc>
        <w:tc>
          <w:tcPr>
            <w:tcW w:w="635" w:type="pct"/>
            <w:vMerge w:val="continue"/>
            <w:noWrap/>
            <w:vAlign w:val="top"/>
          </w:tcPr>
          <w:p>
            <w:pPr>
              <w:rPr>
                <w:rFonts w:hint="default" w:ascii="Times New Roman" w:hAnsi="Times New Roman" w:eastAsia="微软雅黑"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vMerge w:val="restar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相关方管理</w:t>
            </w: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燃气工程施工方、监理、材料及设备供应方、劳务外包、专项工程外包等相关方应具有相应的资质，相关方人员资质、证件等符合工作的要求且在有效期内，对相关方准入与安全资质进行审查。</w:t>
            </w:r>
          </w:p>
        </w:tc>
        <w:tc>
          <w:tcPr>
            <w:tcW w:w="635" w:type="pct"/>
            <w:vMerge w:val="continue"/>
            <w:noWrap/>
            <w:vAlign w:val="top"/>
          </w:tcPr>
          <w:p>
            <w:pPr>
              <w:rPr>
                <w:rFonts w:hint="default" w:ascii="Times New Roman" w:hAnsi="Times New Roman" w:eastAsia="微软雅黑"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与相关方签订安全管理协议，明确双方安全管理责任；履行对相关方的安全监督管理责任。</w:t>
            </w:r>
          </w:p>
        </w:tc>
        <w:tc>
          <w:tcPr>
            <w:tcW w:w="635" w:type="pct"/>
            <w:vMerge w:val="continue"/>
            <w:noWrap/>
            <w:vAlign w:val="top"/>
          </w:tcPr>
          <w:p>
            <w:pPr>
              <w:rPr>
                <w:rFonts w:hint="default" w:ascii="Times New Roman" w:hAnsi="Times New Roman" w:eastAsia="微软雅黑"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279" w:type="pct"/>
            <w:vMerge w:val="restart"/>
            <w:noWrap/>
            <w:vAlign w:val="center"/>
          </w:tcPr>
          <w:p>
            <w:pPr>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9</w:t>
            </w:r>
          </w:p>
        </w:tc>
        <w:tc>
          <w:tcPr>
            <w:tcW w:w="483" w:type="pct"/>
            <w:vMerge w:val="restar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隐患排查治理</w:t>
            </w:r>
          </w:p>
        </w:tc>
        <w:tc>
          <w:tcPr>
            <w:tcW w:w="551" w:type="pct"/>
            <w:vMerge w:val="restar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隐患排查</w:t>
            </w: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组织制定各部门、岗位、场所、设备设施的隐患排查治理标准或排查清单，明确排查的时限、范围、内容、频次和要求。</w:t>
            </w:r>
          </w:p>
        </w:tc>
        <w:tc>
          <w:tcPr>
            <w:tcW w:w="635" w:type="pct"/>
            <w:vMerge w:val="restart"/>
            <w:noWrap/>
            <w:vAlign w:val="top"/>
          </w:tcPr>
          <w:p>
            <w:pPr>
              <w:rPr>
                <w:rFonts w:hint="default" w:ascii="Times New Roman" w:hAnsi="Times New Roman" w:eastAsia="微软雅黑" w:cs="Times New Roman"/>
                <w:color w:val="000000"/>
                <w:sz w:val="20"/>
                <w:szCs w:val="20"/>
              </w:rPr>
            </w:pPr>
            <w:r>
              <w:rPr>
                <w:rFonts w:hint="default" w:ascii="Times New Roman" w:hAnsi="Times New Roman" w:eastAsia="微软雅黑" w:cs="Times New Roman"/>
                <w:sz w:val="20"/>
                <w:szCs w:val="20"/>
              </w:rPr>
              <w:t>吕杰</w:t>
            </w:r>
            <w:r>
              <w:rPr>
                <w:rFonts w:hint="default" w:ascii="Times New Roman" w:hAnsi="Times New Roman" w:eastAsia="微软雅黑" w:cs="Times New Roman"/>
                <w:sz w:val="20"/>
                <w:szCs w:val="20"/>
                <w:lang w:eastAsia="zh-CN"/>
              </w:rPr>
              <w:t>、杜勇、</w:t>
            </w:r>
            <w:r>
              <w:rPr>
                <w:rFonts w:hint="default" w:ascii="Times New Roman" w:hAnsi="Times New Roman" w:eastAsia="微软雅黑" w:cs="Times New Roman"/>
                <w:sz w:val="20"/>
                <w:szCs w:val="20"/>
              </w:rPr>
              <w:t>乐荣</w:t>
            </w:r>
            <w:r>
              <w:rPr>
                <w:rFonts w:hint="default" w:ascii="Times New Roman" w:hAnsi="Times New Roman" w:eastAsia="微软雅黑" w:cs="Times New Roman"/>
                <w:sz w:val="20"/>
                <w:szCs w:val="20"/>
                <w:lang w:eastAsia="zh-CN"/>
              </w:rPr>
              <w:t>、佘国营、</w:t>
            </w:r>
            <w:r>
              <w:rPr>
                <w:rFonts w:hint="default" w:ascii="Times New Roman" w:hAnsi="Times New Roman" w:eastAsia="微软雅黑" w:cs="Times New Roman"/>
                <w:sz w:val="20"/>
                <w:szCs w:val="20"/>
              </w:rPr>
              <w:t>杨国林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编制并落实安全检查计划，组织开展专项安全生产检查、季节性专项检查、节假日专项检查、事故专项检查。</w:t>
            </w:r>
          </w:p>
        </w:tc>
        <w:tc>
          <w:tcPr>
            <w:tcW w:w="635" w:type="pct"/>
            <w:vMerge w:val="continue"/>
            <w:noWrap/>
            <w:vAlign w:val="top"/>
          </w:tcPr>
          <w:p>
            <w:pPr>
              <w:rPr>
                <w:rFonts w:hint="default" w:ascii="Times New Roman" w:hAnsi="Times New Roman" w:eastAsia="微软雅黑"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隐患整治</w:t>
            </w: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对排查出的事故隐患，制定并落实整治措施，确保完全消除隐患，形成闭环。</w:t>
            </w:r>
          </w:p>
        </w:tc>
        <w:tc>
          <w:tcPr>
            <w:tcW w:w="635" w:type="pct"/>
            <w:vMerge w:val="continue"/>
            <w:noWrap/>
            <w:vAlign w:val="top"/>
          </w:tcPr>
          <w:p>
            <w:pPr>
              <w:rPr>
                <w:rFonts w:hint="default" w:ascii="Times New Roman" w:hAnsi="Times New Roman" w:eastAsia="微软雅黑"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9" w:type="pct"/>
            <w:vMerge w:val="restart"/>
            <w:noWrap/>
            <w:vAlign w:val="center"/>
          </w:tcPr>
          <w:p>
            <w:pPr>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10</w:t>
            </w:r>
          </w:p>
        </w:tc>
        <w:tc>
          <w:tcPr>
            <w:tcW w:w="483" w:type="pct"/>
            <w:vMerge w:val="restar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应急救援机制</w:t>
            </w:r>
          </w:p>
        </w:tc>
        <w:tc>
          <w:tcPr>
            <w:tcW w:w="551" w:type="pct"/>
            <w:vMerge w:val="restar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应急预案</w:t>
            </w: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在应急资源调查和应急能力评估的基础上，制定符合企业实际的应急救援预案（综合应急预案、专项应急预案、现场处置方案）；按规定报送应急管理部门备案，向行业主管部门报备。</w:t>
            </w:r>
          </w:p>
        </w:tc>
        <w:tc>
          <w:tcPr>
            <w:tcW w:w="635" w:type="pct"/>
            <w:vMerge w:val="restart"/>
            <w:noWrap/>
            <w:vAlign w:val="top"/>
          </w:tcPr>
          <w:p>
            <w:pPr>
              <w:rPr>
                <w:rFonts w:hint="default" w:ascii="Times New Roman" w:hAnsi="Times New Roman" w:eastAsia="微软雅黑" w:cs="Times New Roman"/>
                <w:sz w:val="20"/>
                <w:szCs w:val="20"/>
                <w:lang w:eastAsia="zh-CN"/>
              </w:rPr>
            </w:pPr>
          </w:p>
          <w:p>
            <w:pPr>
              <w:rPr>
                <w:rFonts w:hint="default" w:ascii="Times New Roman" w:hAnsi="Times New Roman" w:eastAsia="微软雅黑" w:cs="Times New Roman"/>
                <w:sz w:val="20"/>
                <w:szCs w:val="20"/>
                <w:lang w:eastAsia="zh-CN"/>
              </w:rPr>
            </w:pPr>
          </w:p>
          <w:p>
            <w:pPr>
              <w:rPr>
                <w:rFonts w:hint="default" w:ascii="Times New Roman" w:hAnsi="Times New Roman" w:eastAsia="微软雅黑" w:cs="Times New Roman"/>
                <w:sz w:val="20"/>
                <w:szCs w:val="20"/>
                <w:lang w:eastAsia="zh-CN"/>
              </w:rPr>
            </w:pPr>
          </w:p>
          <w:p>
            <w:pPr>
              <w:ind w:firstLine="400" w:firstLineChars="200"/>
              <w:rPr>
                <w:rFonts w:hint="default" w:ascii="Times New Roman" w:hAnsi="Times New Roman" w:eastAsia="微软雅黑" w:cs="Times New Roman"/>
                <w:sz w:val="20"/>
                <w:szCs w:val="20"/>
                <w:lang w:eastAsia="zh-CN"/>
              </w:rPr>
            </w:pPr>
          </w:p>
          <w:p>
            <w:pPr>
              <w:rPr>
                <w:rFonts w:hint="default" w:ascii="Times New Roman" w:hAnsi="Times New Roman" w:eastAsia="微软雅黑" w:cs="Times New Roman"/>
                <w:color w:val="000000"/>
                <w:sz w:val="20"/>
                <w:szCs w:val="20"/>
              </w:rPr>
            </w:pPr>
            <w:r>
              <w:rPr>
                <w:rFonts w:hint="default" w:ascii="Times New Roman" w:hAnsi="Times New Roman" w:eastAsia="微软雅黑" w:cs="Times New Roman"/>
                <w:sz w:val="20"/>
                <w:szCs w:val="20"/>
                <w:lang w:eastAsia="zh-CN"/>
              </w:rPr>
              <w:t>蒋凤鸣、谭炼龙、明园、张新、尚智强、曹翀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对应急预案进行宣贯培训，每半年组织1次生产安全事故应急救援预案演练；应急预案应定期评估，实时修订。</w:t>
            </w:r>
          </w:p>
        </w:tc>
        <w:tc>
          <w:tcPr>
            <w:tcW w:w="635" w:type="pct"/>
            <w:vMerge w:val="continue"/>
            <w:noWrap/>
            <w:vAlign w:val="top"/>
          </w:tcPr>
          <w:p>
            <w:pPr>
              <w:rPr>
                <w:rFonts w:hint="default" w:ascii="Times New Roman" w:hAnsi="Times New Roman" w:eastAsia="微软雅黑"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vMerge w:val="restar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应急能力建设</w:t>
            </w: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建立应急组织、机构，明确各应急岗位人员，明确重要应急指挥人员的临时接替人；应急组织机构人员名单、联系方式等应即时更新。</w:t>
            </w:r>
          </w:p>
        </w:tc>
        <w:tc>
          <w:tcPr>
            <w:tcW w:w="635" w:type="pct"/>
            <w:vMerge w:val="continue"/>
            <w:noWrap/>
            <w:vAlign w:val="top"/>
          </w:tcPr>
          <w:p>
            <w:pPr>
              <w:rPr>
                <w:rFonts w:hint="default" w:ascii="Times New Roman" w:hAnsi="Times New Roman" w:eastAsia="微软雅黑"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设立24小时应急报修热线电话向社会公布；设立燃气专业抢险队伍，配备必要的抢修车辆、抢修设备、抢修器材、通信设备、防护用具、消防器材、检测仪器等装备，抢维修人员24小时值守。</w:t>
            </w:r>
          </w:p>
        </w:tc>
        <w:tc>
          <w:tcPr>
            <w:tcW w:w="635" w:type="pct"/>
            <w:vMerge w:val="continue"/>
            <w:noWrap/>
            <w:vAlign w:val="top"/>
          </w:tcPr>
          <w:p>
            <w:pPr>
              <w:rPr>
                <w:rFonts w:hint="default" w:ascii="Times New Roman" w:hAnsi="Times New Roman" w:eastAsia="微软雅黑"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9" w:type="pct"/>
            <w:vMerge w:val="continue"/>
            <w:noWrap w:val="0"/>
            <w:vAlign w:val="center"/>
          </w:tcPr>
          <w:p>
            <w:pPr>
              <w:jc w:val="center"/>
              <w:rPr>
                <w:rFonts w:hint="default" w:ascii="Times New Roman" w:hAnsi="Times New Roman" w:eastAsia="微软雅黑" w:cs="Times New Roman"/>
                <w:sz w:val="20"/>
                <w:szCs w:val="20"/>
              </w:rPr>
            </w:pPr>
          </w:p>
        </w:tc>
        <w:tc>
          <w:tcPr>
            <w:tcW w:w="483" w:type="pct"/>
            <w:vMerge w:val="continue"/>
            <w:noWrap w:val="0"/>
            <w:vAlign w:val="center"/>
          </w:tcPr>
          <w:p>
            <w:pPr>
              <w:spacing w:line="400" w:lineRule="exact"/>
              <w:jc w:val="center"/>
              <w:rPr>
                <w:rFonts w:hint="default" w:ascii="Times New Roman" w:hAnsi="Times New Roman" w:eastAsia="微软雅黑" w:cs="Times New Roman"/>
                <w:sz w:val="20"/>
                <w:szCs w:val="20"/>
              </w:rPr>
            </w:pPr>
          </w:p>
        </w:tc>
        <w:tc>
          <w:tcPr>
            <w:tcW w:w="551" w:type="pct"/>
            <w:vMerge w:val="restart"/>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安全生产事故管理</w:t>
            </w: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燃气企业发生生产安全事故后，迅速启动相应的应急救援预案，积极组织抢险与救援，妥善处理，控制事态，减少人员伤亡和财产损失；按照有关规定及时、如实向当地政府及有关部门报告。</w:t>
            </w:r>
          </w:p>
        </w:tc>
        <w:tc>
          <w:tcPr>
            <w:tcW w:w="635" w:type="pct"/>
            <w:vMerge w:val="continue"/>
            <w:noWrap/>
            <w:vAlign w:val="top"/>
          </w:tcPr>
          <w:p>
            <w:pPr>
              <w:rPr>
                <w:rFonts w:hint="default" w:ascii="Times New Roman" w:hAnsi="Times New Roman" w:eastAsia="微软雅黑"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9" w:type="pct"/>
            <w:vMerge w:val="continue"/>
            <w:noWrap w:val="0"/>
            <w:vAlign w:val="top"/>
          </w:tcPr>
          <w:p>
            <w:pPr>
              <w:rPr>
                <w:rFonts w:hint="default" w:ascii="Times New Roman" w:hAnsi="Times New Roman" w:eastAsia="微软雅黑" w:cs="Times New Roman"/>
                <w:sz w:val="20"/>
                <w:szCs w:val="20"/>
              </w:rPr>
            </w:pPr>
          </w:p>
        </w:tc>
        <w:tc>
          <w:tcPr>
            <w:tcW w:w="483" w:type="pct"/>
            <w:vMerge w:val="continue"/>
            <w:noWrap w:val="0"/>
            <w:vAlign w:val="top"/>
          </w:tcPr>
          <w:p>
            <w:pPr>
              <w:rPr>
                <w:rFonts w:hint="default" w:ascii="Times New Roman" w:hAnsi="Times New Roman" w:eastAsia="微软雅黑" w:cs="Times New Roman"/>
                <w:sz w:val="20"/>
                <w:szCs w:val="20"/>
              </w:rPr>
            </w:pPr>
          </w:p>
        </w:tc>
        <w:tc>
          <w:tcPr>
            <w:tcW w:w="551" w:type="pct"/>
            <w:vMerge w:val="continue"/>
            <w:noWrap w:val="0"/>
            <w:vAlign w:val="top"/>
          </w:tcPr>
          <w:p>
            <w:pPr>
              <w:rPr>
                <w:rFonts w:hint="default" w:ascii="Times New Roman" w:hAnsi="Times New Roman" w:eastAsia="微软雅黑" w:cs="Times New Roman"/>
                <w:sz w:val="20"/>
                <w:szCs w:val="20"/>
              </w:rPr>
            </w:pP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企业发生事故后，应按照有关规定成立事故处置组或调查组，进行事故调查或配合有关政府部门的事故调查；按照事故处理的“四不放过”原则，查清事故原因、处理事故责任人、教育相关人员、落实事故整改和预防措施。</w:t>
            </w:r>
          </w:p>
        </w:tc>
        <w:tc>
          <w:tcPr>
            <w:tcW w:w="635" w:type="pct"/>
            <w:vMerge w:val="continue"/>
            <w:noWrap/>
            <w:vAlign w:val="top"/>
          </w:tcPr>
          <w:p>
            <w:pPr>
              <w:rPr>
                <w:rFonts w:hint="default" w:ascii="Times New Roman" w:hAnsi="Times New Roman" w:eastAsia="微软雅黑"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9" w:type="pct"/>
            <w:vMerge w:val="continue"/>
            <w:noWrap w:val="0"/>
            <w:vAlign w:val="top"/>
          </w:tcPr>
          <w:p>
            <w:pPr>
              <w:rPr>
                <w:rFonts w:hint="default" w:ascii="Times New Roman" w:hAnsi="Times New Roman" w:eastAsia="微软雅黑" w:cs="Times New Roman"/>
                <w:sz w:val="20"/>
                <w:szCs w:val="20"/>
              </w:rPr>
            </w:pPr>
          </w:p>
        </w:tc>
        <w:tc>
          <w:tcPr>
            <w:tcW w:w="483" w:type="pct"/>
            <w:vMerge w:val="continue"/>
            <w:noWrap w:val="0"/>
            <w:vAlign w:val="top"/>
          </w:tcPr>
          <w:p>
            <w:pPr>
              <w:rPr>
                <w:rFonts w:hint="default" w:ascii="Times New Roman" w:hAnsi="Times New Roman" w:eastAsia="微软雅黑" w:cs="Times New Roman"/>
                <w:sz w:val="20"/>
                <w:szCs w:val="20"/>
              </w:rPr>
            </w:pPr>
          </w:p>
        </w:tc>
        <w:tc>
          <w:tcPr>
            <w:tcW w:w="551" w:type="pct"/>
            <w:vMerge w:val="continue"/>
            <w:noWrap w:val="0"/>
            <w:vAlign w:val="top"/>
          </w:tcPr>
          <w:p>
            <w:pPr>
              <w:rPr>
                <w:rFonts w:hint="default" w:ascii="Times New Roman" w:hAnsi="Times New Roman" w:eastAsia="微软雅黑" w:cs="Times New Roman"/>
                <w:sz w:val="20"/>
                <w:szCs w:val="20"/>
              </w:rPr>
            </w:pPr>
          </w:p>
        </w:tc>
        <w:tc>
          <w:tcPr>
            <w:tcW w:w="3051" w:type="pct"/>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建立事故事件档案和管理台账；对事故事件数据进行分类分级统计、分析。</w:t>
            </w:r>
          </w:p>
        </w:tc>
        <w:tc>
          <w:tcPr>
            <w:tcW w:w="635" w:type="pct"/>
            <w:vMerge w:val="continue"/>
            <w:noWrap/>
            <w:vAlign w:val="top"/>
          </w:tcPr>
          <w:p>
            <w:pPr>
              <w:rPr>
                <w:rFonts w:hint="default" w:ascii="Times New Roman" w:hAnsi="Times New Roman" w:eastAsia="微软雅黑"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9" w:type="pct"/>
            <w:noWrap w:val="0"/>
            <w:vAlign w:val="center"/>
          </w:tcPr>
          <w:p>
            <w:pPr>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11</w:t>
            </w:r>
          </w:p>
        </w:tc>
        <w:tc>
          <w:tcPr>
            <w:tcW w:w="1034" w:type="pct"/>
            <w:gridSpan w:val="2"/>
            <w:noWrap w:val="0"/>
            <w:vAlign w:val="center"/>
          </w:tcPr>
          <w:p>
            <w:pPr>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其他</w:t>
            </w:r>
          </w:p>
        </w:tc>
        <w:tc>
          <w:tcPr>
            <w:tcW w:w="3051" w:type="pct"/>
            <w:noWrap w:val="0"/>
            <w:vAlign w:val="center"/>
          </w:tcPr>
          <w:p>
            <w:pPr>
              <w:spacing w:line="380" w:lineRule="exact"/>
              <w:rPr>
                <w:rFonts w:hint="default" w:ascii="Times New Roman" w:hAnsi="Times New Roman" w:eastAsia="微软雅黑" w:cs="Times New Roman"/>
                <w:sz w:val="20"/>
                <w:szCs w:val="20"/>
              </w:rPr>
            </w:pPr>
          </w:p>
        </w:tc>
        <w:tc>
          <w:tcPr>
            <w:tcW w:w="635" w:type="pct"/>
            <w:noWrap/>
            <w:vAlign w:val="top"/>
          </w:tcPr>
          <w:p>
            <w:pPr>
              <w:rPr>
                <w:rFonts w:hint="default" w:ascii="Times New Roman" w:hAnsi="Times New Roman" w:eastAsia="微软雅黑" w:cs="Times New Roman"/>
                <w:color w:val="000000"/>
                <w:sz w:val="20"/>
                <w:szCs w:val="20"/>
              </w:rPr>
            </w:pPr>
          </w:p>
        </w:tc>
      </w:tr>
    </w:tbl>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TgyN2NkY2ZjOWMyYTNlNzhlMDNjY2VlN2JkMWUifQ=="/>
  </w:docVars>
  <w:rsids>
    <w:rsidRoot w:val="13E12D9D"/>
    <w:rsid w:val="13E12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 Spacing"/>
    <w:autoRedefine/>
    <w:qFormat/>
    <w:uiPriority w:val="1"/>
    <w:rPr>
      <w:rFonts w:ascii="Calibri" w:hAnsi="Calibri" w:eastAsia="宋体" w:cs="Times New Roman"/>
      <w:sz w:val="22"/>
      <w:szCs w:val="22"/>
      <w:lang w:val="en-US" w:eastAsia="zh-CN" w:bidi="ar-SA"/>
    </w:rPr>
  </w:style>
  <w:style w:type="paragraph" w:customStyle="1" w:styleId="6">
    <w:name w:val="一级标题"/>
    <w:basedOn w:val="7"/>
    <w:next w:val="7"/>
    <w:autoRedefine/>
    <w:qFormat/>
    <w:uiPriority w:val="0"/>
    <w:pPr>
      <w:outlineLvl w:val="2"/>
    </w:pPr>
    <w:rPr>
      <w:rFonts w:eastAsia="黑体"/>
    </w:rPr>
  </w:style>
  <w:style w:type="paragraph" w:customStyle="1" w:styleId="7">
    <w:name w:val="公文主体"/>
    <w:basedOn w:val="1"/>
    <w:autoRedefine/>
    <w:qFormat/>
    <w:uiPriority w:val="0"/>
    <w:pPr>
      <w:spacing w:line="580" w:lineRule="exact"/>
      <w:ind w:firstLine="200" w:firstLineChars="200"/>
    </w:pPr>
    <w:rPr>
      <w:rFonts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2024-04-26T07:42:00Z</dcterms:created>
  <dc:creator>和拉拉米亚量产生命</dc:creator>
  <cp:lastModifiedBy>和拉拉米亚量产生命</cp:lastModifiedBy>
  <dcterms:modified xsi:type="dcterms:W3CDTF">2024-04-26T07:43:55Z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C1F336CD695A4FBBADAC8736099B95D1_11</vt:lpwstr>
  </property>
</Properties>
</file>