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spacing w:before="0" w:beforeAutospacing="0" w:after="0" w:afterAutospacing="0"/>
        <w:ind w:leftChars="0" w:right="0" w:rightChars="0"/>
        <w:rPr>
          <w:rFonts w:hint="default" w:eastAsiaTheme="minorEastAsia"/>
          <w:b/>
          <w:bCs/>
          <w:i w:val="0"/>
          <w:iCs w:val="0"/>
          <w:color w:val="000000" w:themeColor="text1"/>
          <w:sz w:val="56"/>
          <w:szCs w:val="56"/>
          <w:lang w:val="en-US" w:eastAsia="zh-CN"/>
          <w14:textFill>
            <w14:solidFill>
              <w14:schemeClr w14:val="tx1"/>
            </w14:solidFill>
          </w14:textFill>
        </w:rPr>
      </w:pPr>
      <w:r>
        <w:rPr>
          <w:rFonts w:hint="eastAsia"/>
          <w:b/>
          <w:bCs/>
          <w:i w:val="0"/>
          <w:iCs w:val="0"/>
          <w:color w:val="000000" w:themeColor="text1"/>
          <w:sz w:val="56"/>
          <w:szCs w:val="56"/>
          <w:lang w:val="en-US" w:eastAsia="zh-CN"/>
          <w14:textFill>
            <w14:solidFill>
              <w14:schemeClr w14:val="tx1"/>
            </w14:solidFill>
          </w14:textFill>
        </w:rPr>
        <w:t>燃气管道巡护巡检管理检查</w:t>
      </w:r>
      <w:bookmarkStart w:id="1" w:name="_GoBack"/>
      <w:bookmarkEnd w:id="1"/>
      <w:r>
        <w:rPr>
          <w:rFonts w:hint="eastAsia"/>
          <w:b/>
          <w:bCs/>
          <w:i w:val="0"/>
          <w:iCs w:val="0"/>
          <w:color w:val="000000" w:themeColor="text1"/>
          <w:sz w:val="56"/>
          <w:szCs w:val="56"/>
          <w:lang w:val="en-US" w:eastAsia="zh-CN"/>
          <w14:textFill>
            <w14:solidFill>
              <w14:schemeClr w14:val="tx1"/>
            </w14:solidFill>
          </w14:textFill>
        </w:rPr>
        <w:t>清单</w:t>
      </w:r>
    </w:p>
    <w:p>
      <w:pPr>
        <w:pStyle w:val="2"/>
        <w:keepNext w:val="0"/>
        <w:keepLines w:val="0"/>
        <w:widowControl/>
        <w:numPr>
          <w:ilvl w:val="0"/>
          <w:numId w:val="1"/>
        </w:numPr>
        <w:suppressLineNumbers w:val="0"/>
        <w:spacing w:before="0" w:beforeAutospacing="0" w:after="0" w:afterAutospacing="0"/>
        <w:ind w:left="0" w:right="0" w:firstLine="0"/>
        <w:rPr>
          <w:b/>
          <w:bCs/>
          <w:color w:val="FF0000"/>
          <w:sz w:val="44"/>
          <w:szCs w:val="44"/>
        </w:rPr>
      </w:pPr>
      <w:r>
        <w:rPr>
          <w:b/>
          <w:bCs/>
          <w:color w:val="FF0000"/>
          <w:sz w:val="44"/>
          <w:szCs w:val="44"/>
        </w:rPr>
        <w:t>巡护巡检的基本要求</w:t>
      </w:r>
    </w:p>
    <w:p>
      <w:pPr>
        <w:pStyle w:val="2"/>
        <w:keepNext w:val="0"/>
        <w:keepLines w:val="0"/>
        <w:widowControl/>
        <w:numPr>
          <w:ilvl w:val="0"/>
          <w:numId w:val="0"/>
        </w:numPr>
        <w:suppressLineNumbers w:val="0"/>
        <w:spacing w:before="0" w:beforeAutospacing="0" w:after="0" w:afterAutospacing="0"/>
        <w:ind w:leftChars="0" w:right="0" w:rightChars="0"/>
        <w:rPr>
          <w:b/>
          <w:bCs/>
          <w:color w:val="FF0000"/>
          <w:sz w:val="36"/>
          <w:szCs w:val="36"/>
        </w:rPr>
      </w:pP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一、巡护巡检人员基本要求巡护巡检人员的基本要求如下。</w:t>
      </w:r>
    </w:p>
    <w:p>
      <w:pPr>
        <w:pStyle w:val="2"/>
        <w:keepNext w:val="0"/>
        <w:keepLines w:val="0"/>
        <w:widowControl/>
        <w:suppressLineNumbers w:val="0"/>
        <w:spacing w:before="0" w:beforeAutospacing="0" w:after="0" w:afterAutospacing="0"/>
        <w:ind w:left="0" w:right="0" w:firstLine="0"/>
      </w:pPr>
      <w:r>
        <w:t>（1）具有基本的管道外部风险识别和防范能力。</w:t>
      </w:r>
    </w:p>
    <w:p>
      <w:pPr>
        <w:pStyle w:val="2"/>
        <w:keepNext w:val="0"/>
        <w:keepLines w:val="0"/>
        <w:widowControl/>
        <w:suppressLineNumbers w:val="0"/>
        <w:spacing w:before="0" w:beforeAutospacing="0" w:after="0" w:afterAutospacing="0"/>
        <w:ind w:left="0" w:right="0" w:firstLine="0"/>
      </w:pPr>
      <w:r>
        <w:t>（2）能够定期接受培训，认真学习相关理论知识，并能应用到实践工作中。</w:t>
      </w:r>
    </w:p>
    <w:p>
      <w:pPr>
        <w:pStyle w:val="2"/>
        <w:keepNext w:val="0"/>
        <w:keepLines w:val="0"/>
        <w:widowControl/>
        <w:suppressLineNumbers w:val="0"/>
        <w:spacing w:before="0" w:beforeAutospacing="0" w:after="0" w:afterAutospacing="0"/>
        <w:ind w:left="0" w:right="0" w:firstLine="0"/>
      </w:pPr>
      <w:r>
        <w:t>（3）能够认真执行上级下达的任务，并严格遵守各项规章制度。</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（4）能够根据收集到的第三方施工作业信息，识别可能存在的第三方破坏风险，能及时准确报送相关信息并按要求落实风险消减措施。</w:t>
      </w: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二、关键考核指标</w:t>
      </w:r>
    </w:p>
    <w:p>
      <w:pPr>
        <w:pStyle w:val="2"/>
        <w:keepNext w:val="0"/>
        <w:keepLines w:val="0"/>
        <w:widowControl/>
        <w:suppressLineNumbers w:val="0"/>
        <w:spacing w:before="0" w:beforeAutospacing="0" w:after="0" w:afterAutospacing="0"/>
        <w:ind w:left="0" w:right="0" w:firstLine="0"/>
      </w:pPr>
      <w:r>
        <w:t>为提升管道巡护巡检质量，各燃气管道管理单位可依据各自公司的具体情况制定相应的管道巡护巡检工作质量标准，设置合理的考核指标，例如∶</w:t>
      </w:r>
    </w:p>
    <w:p>
      <w:pPr>
        <w:pStyle w:val="2"/>
        <w:keepNext w:val="0"/>
        <w:keepLines w:val="0"/>
        <w:widowControl/>
        <w:numPr>
          <w:ilvl w:val="0"/>
          <w:numId w:val="2"/>
        </w:numPr>
        <w:suppressLineNumbers w:val="0"/>
        <w:spacing w:before="0" w:beforeAutospacing="0" w:after="0" w:afterAutospacing="0"/>
        <w:ind w:left="0" w:right="0" w:firstLine="0"/>
      </w:pPr>
      <w:r>
        <w:t>线路巡查到位情况;</w:t>
      </w:r>
    </w:p>
    <w:p>
      <w:pPr>
        <w:pStyle w:val="2"/>
        <w:keepNext w:val="0"/>
        <w:keepLines w:val="0"/>
        <w:widowControl/>
        <w:numPr>
          <w:ilvl w:val="0"/>
          <w:numId w:val="0"/>
        </w:numPr>
        <w:suppressLineNumbers w:val="0"/>
        <w:spacing w:before="0" w:beforeAutospacing="0" w:after="0" w:afterAutospacing="0"/>
        <w:ind w:leftChars="0" w:right="0" w:rightChars="0"/>
      </w:pPr>
      <w:r>
        <w:t>（2）阀室、阀井看护到位情况;</w:t>
      </w:r>
    </w:p>
    <w:p>
      <w:pPr>
        <w:pStyle w:val="2"/>
        <w:keepNext w:val="0"/>
        <w:keepLines w:val="0"/>
        <w:widowControl/>
        <w:suppressLineNumbers w:val="0"/>
        <w:spacing w:before="0" w:beforeAutospacing="0" w:after="0" w:afterAutospacing="0"/>
        <w:ind w:left="0" w:right="0" w:firstLine="0"/>
      </w:pPr>
      <w:r>
        <w:t>（3）基础台账、基础资料的准确情况;</w:t>
      </w:r>
    </w:p>
    <w:p>
      <w:pPr>
        <w:pStyle w:val="2"/>
        <w:keepNext w:val="0"/>
        <w:keepLines w:val="0"/>
        <w:widowControl/>
        <w:suppressLineNumbers w:val="0"/>
        <w:spacing w:before="0" w:beforeAutospacing="0" w:after="0" w:afterAutospacing="0"/>
        <w:ind w:left="0" w:right="0" w:firstLine="0"/>
      </w:pPr>
      <w:r>
        <w:t>品</w:t>
      </w:r>
    </w:p>
    <w:p>
      <w:pPr>
        <w:pStyle w:val="2"/>
        <w:keepNext w:val="0"/>
        <w:keepLines w:val="0"/>
        <w:widowControl/>
        <w:suppressLineNumbers w:val="0"/>
        <w:spacing w:before="0" w:beforeAutospacing="0" w:after="0" w:afterAutospacing="0"/>
        <w:ind w:left="0" w:right="0" w:firstLine="0"/>
      </w:pPr>
      <w:r>
        <w:t>（4）外部风险识别及现场处置能力情况;</w:t>
      </w:r>
    </w:p>
    <w:p>
      <w:pPr>
        <w:pStyle w:val="2"/>
        <w:keepNext w:val="0"/>
        <w:keepLines w:val="0"/>
        <w:widowControl/>
        <w:suppressLineNumbers w:val="0"/>
        <w:spacing w:before="0" w:beforeAutospacing="0" w:after="0" w:afterAutospacing="0"/>
        <w:ind w:left="0" w:right="0" w:firstLine="0"/>
      </w:pPr>
      <w:r>
        <w:t>的</w:t>
      </w:r>
    </w:p>
    <w:p>
      <w:pPr>
        <w:pStyle w:val="2"/>
        <w:keepNext w:val="0"/>
        <w:keepLines w:val="0"/>
        <w:widowControl/>
        <w:suppressLineNumbers w:val="0"/>
        <w:spacing w:before="0" w:beforeAutospacing="0" w:after="0" w:afterAutospacing="0"/>
        <w:ind w:left="0" w:right="0" w:firstLine="0"/>
      </w:pPr>
      <w:r>
        <w:t>（5）管道保护宣传覆盖情况;</w:t>
      </w:r>
    </w:p>
    <w:p>
      <w:pPr>
        <w:pStyle w:val="2"/>
        <w:keepNext w:val="0"/>
        <w:keepLines w:val="0"/>
        <w:widowControl/>
        <w:suppressLineNumbers w:val="0"/>
        <w:spacing w:before="0" w:beforeAutospacing="0" w:after="0" w:afterAutospacing="0"/>
        <w:ind w:left="0" w:right="0" w:firstLine="0"/>
      </w:pPr>
      <w:r>
        <w:t>（6）第三方施工信息收集及上报的准确性和及时性情况等。</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三、巡护巡检档案管理</w:t>
      </w:r>
    </w:p>
    <w:p>
      <w:pPr>
        <w:pStyle w:val="2"/>
        <w:keepNext w:val="0"/>
        <w:keepLines w:val="0"/>
        <w:widowControl/>
        <w:suppressLineNumbers w:val="0"/>
        <w:spacing w:before="0" w:beforeAutospacing="0" w:after="0" w:afterAutospacing="0"/>
        <w:ind w:left="0" w:right="0" w:firstLine="0"/>
      </w:pPr>
      <w:r>
        <w:t>（1）燃气管道管理单位应按要求收集相关资料，建立管道维护档案，记录管道及其附属设施的维护、检查和整改情况。</w:t>
      </w:r>
    </w:p>
    <w:p>
      <w:pPr>
        <w:pStyle w:val="2"/>
        <w:keepNext w:val="0"/>
        <w:keepLines w:val="0"/>
        <w:widowControl/>
        <w:suppressLineNumbers w:val="0"/>
        <w:spacing w:before="0" w:beforeAutospacing="0" w:after="0" w:afterAutospacing="0"/>
        <w:ind w:left="0" w:right="0" w:firstLine="0"/>
      </w:pPr>
      <w:r>
        <w:t>（2）管道维护档案应包括水工保护、地面标志、管道埋深、河流穿越、公（铁）路穿越、违章占压等管道附属设施以及与其他线性工程的相交相遇情况;包括线路管理工作日志、防汛日报表以及相关工程施工现场的安全告知书和协议书等日常管理和过程风险管控的记录资料;还包括管道周边2km范围内的大型施工作业、5km范围内水源地或风景区情况等。</w:t>
      </w:r>
    </w:p>
    <w:p>
      <w:pPr>
        <w:pStyle w:val="2"/>
        <w:keepNext w:val="0"/>
        <w:keepLines w:val="0"/>
        <w:widowControl/>
        <w:suppressLineNumbers w:val="0"/>
        <w:spacing w:before="0" w:beforeAutospacing="0" w:after="0" w:afterAutospacing="0"/>
        <w:ind w:left="0" w:right="0" w:firstLine="0"/>
      </w:pPr>
      <w:r>
        <w:t>（3）各级燃气管道管理部门应强化对管道档案资料的检查和复核，确保档案内容的真实、完整。</w:t>
      </w: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四、基本装备配置</w:t>
      </w:r>
    </w:p>
    <w:p>
      <w:pPr>
        <w:pStyle w:val="2"/>
        <w:keepNext w:val="0"/>
        <w:keepLines w:val="0"/>
        <w:widowControl/>
        <w:suppressLineNumbers w:val="0"/>
        <w:spacing w:before="0" w:beforeAutospacing="0" w:after="0" w:afterAutospacing="0"/>
        <w:ind w:left="0" w:right="0" w:firstLine="0"/>
      </w:pPr>
      <w:r>
        <w:t>管道管理单位应为管道巡护巡检人员配置以下基本装备。</w:t>
      </w:r>
    </w:p>
    <w:p>
      <w:pPr>
        <w:pStyle w:val="2"/>
        <w:keepNext w:val="0"/>
        <w:keepLines w:val="0"/>
        <w:widowControl/>
        <w:numPr>
          <w:ilvl w:val="0"/>
          <w:numId w:val="3"/>
        </w:numPr>
        <w:suppressLineNumbers w:val="0"/>
        <w:spacing w:before="0" w:beforeAutospacing="0" w:after="0" w:afterAutospacing="0"/>
        <w:ind w:left="0" w:right="0" w:firstLine="0"/>
      </w:pPr>
      <w:r>
        <w:t>巡护工具包，便于携带各种巡线工具、记录本、图纸。</w:t>
      </w:r>
    </w:p>
    <w:p>
      <w:pPr>
        <w:pStyle w:val="2"/>
        <w:keepNext w:val="0"/>
        <w:keepLines w:val="0"/>
        <w:widowControl/>
        <w:numPr>
          <w:ilvl w:val="0"/>
          <w:numId w:val="0"/>
        </w:numPr>
        <w:suppressLineNumbers w:val="0"/>
        <w:spacing w:before="0" w:beforeAutospacing="0" w:after="0" w:afterAutospacing="0"/>
        <w:ind w:leftChars="0" w:right="0" w:rightChars="0"/>
      </w:pPr>
      <w:r>
        <w:t>（2）个人劳保用品，包含衣服、手套、安全帽等。</w:t>
      </w:r>
    </w:p>
    <w:p>
      <w:pPr>
        <w:pStyle w:val="2"/>
        <w:keepNext w:val="0"/>
        <w:keepLines w:val="0"/>
        <w:widowControl/>
        <w:suppressLineNumbers w:val="0"/>
        <w:spacing w:before="0" w:beforeAutospacing="0" w:after="0" w:afterAutospacing="0"/>
        <w:ind w:left="0" w:right="0" w:firstLine="0"/>
      </w:pPr>
      <w:r>
        <w:t>（3）手持巡线终端 GPS机。</w:t>
      </w:r>
    </w:p>
    <w:p>
      <w:pPr>
        <w:pStyle w:val="2"/>
        <w:keepNext w:val="0"/>
        <w:keepLines w:val="0"/>
        <w:widowControl/>
        <w:suppressLineNumbers w:val="0"/>
        <w:spacing w:before="0" w:beforeAutospacing="0" w:after="0" w:afterAutospacing="0"/>
        <w:ind w:left="0" w:right="0" w:firstLine="0"/>
      </w:pPr>
      <w:r>
        <w:t>（4）泄漏检测工具，包括手持式泄漏检测仪、验漏液等。</w:t>
      </w:r>
    </w:p>
    <w:p>
      <w:pPr>
        <w:pStyle w:val="2"/>
        <w:keepNext w:val="0"/>
        <w:keepLines w:val="0"/>
        <w:widowControl/>
        <w:suppressLineNumbers w:val="0"/>
        <w:spacing w:before="0" w:beforeAutospacing="0" w:after="0" w:afterAutospacing="0"/>
        <w:ind w:left="0" w:right="0" w:firstLine="0"/>
      </w:pPr>
      <w:r>
        <w:t>（5）常用工器具，包括翻盖勾、扳手等。</w:t>
      </w:r>
    </w:p>
    <w:p>
      <w:pPr>
        <w:pStyle w:val="2"/>
        <w:keepNext w:val="0"/>
        <w:keepLines w:val="0"/>
        <w:widowControl/>
        <w:suppressLineNumbers w:val="0"/>
        <w:spacing w:before="0" w:beforeAutospacing="0" w:after="0" w:afterAutospacing="0"/>
        <w:ind w:left="0" w:right="0" w:firstLine="0"/>
      </w:pPr>
      <w:r>
        <w:t>（6）第三方施工现场管理用品，包括警示带、油漆等。</w:t>
      </w:r>
    </w:p>
    <w:p>
      <w:pPr>
        <w:pStyle w:val="2"/>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color w:val="000000" w:themeColor="text1"/>
          <w14:textFill>
            <w14:solidFill>
              <w14:schemeClr w14:val="tx1"/>
            </w14:solidFill>
          </w14:textFill>
        </w:rPr>
        <w:t>五、安全控制及巡护巡检范围</w:t>
      </w:r>
    </w:p>
    <w:p>
      <w:pPr>
        <w:pStyle w:val="2"/>
        <w:keepNext w:val="0"/>
        <w:keepLines w:val="0"/>
        <w:widowControl/>
        <w:suppressLineNumbers w:val="0"/>
        <w:spacing w:before="0" w:beforeAutospacing="0" w:after="0" w:afterAutospacing="0"/>
        <w:ind w:left="0" w:right="0" w:firstLine="0"/>
      </w:pPr>
      <w:r>
        <w:t>（一）安全控制范围</w:t>
      </w:r>
    </w:p>
    <w:p>
      <w:pPr>
        <w:pStyle w:val="2"/>
        <w:keepNext w:val="0"/>
        <w:keepLines w:val="0"/>
        <w:widowControl/>
        <w:suppressLineNumbers w:val="0"/>
        <w:spacing w:before="0" w:beforeAutospacing="0" w:after="0" w:afterAutospacing="0"/>
        <w:ind w:left="0" w:right="0" w:firstLine="0"/>
      </w:pPr>
      <w:r>
        <w:t>（1）庭院架空管道管壁外缘0.3m 范围内的区域。</w:t>
      </w:r>
    </w:p>
    <w:p>
      <w:pPr>
        <w:pStyle w:val="2"/>
        <w:keepNext w:val="0"/>
        <w:keepLines w:val="0"/>
        <w:widowControl/>
        <w:suppressLineNumbers w:val="0"/>
        <w:spacing w:before="0" w:beforeAutospacing="0" w:after="0" w:afterAutospacing="0"/>
        <w:ind w:left="0" w:right="0" w:firstLine="0"/>
      </w:pPr>
      <w:r>
        <w:t>（2）阀室（井）、调压装置、计量装置等管道附属设施外壁（栅栏围护）lm范围内的区域。</w:t>
      </w:r>
    </w:p>
    <w:p>
      <w:pPr>
        <w:pStyle w:val="2"/>
        <w:keepNext w:val="0"/>
        <w:keepLines w:val="0"/>
        <w:widowControl/>
        <w:suppressLineNumbers w:val="0"/>
        <w:spacing w:before="0" w:beforeAutospacing="0" w:after="0" w:afterAutospacing="0"/>
        <w:ind w:left="0" w:right="0" w:firstLine="0"/>
      </w:pPr>
      <w:r>
        <w:t>（3）低压、中压管道的管壁外缘两侧各1.5m范围内的区域。</w:t>
      </w:r>
    </w:p>
    <w:p>
      <w:pPr>
        <w:pStyle w:val="2"/>
        <w:keepNext w:val="0"/>
        <w:keepLines w:val="0"/>
        <w:widowControl/>
        <w:suppressLineNumbers w:val="0"/>
        <w:spacing w:before="0" w:beforeAutospacing="0" w:after="0" w:afterAutospacing="0"/>
        <w:ind w:left="0" w:right="0" w:firstLine="0"/>
      </w:pPr>
      <w:r>
        <w:t>（4）次高压管道线路中心线两侧各2m范围内的区域。</w:t>
      </w:r>
    </w:p>
    <w:p>
      <w:pPr>
        <w:pStyle w:val="2"/>
        <w:keepNext w:val="0"/>
        <w:keepLines w:val="0"/>
        <w:widowControl/>
        <w:suppressLineNumbers w:val="0"/>
        <w:spacing w:before="0" w:beforeAutospacing="0" w:after="0" w:afterAutospacing="0"/>
        <w:ind w:left="0" w:right="0" w:firstLine="0"/>
      </w:pPr>
      <w:r>
        <w:t>（5）高压管道线路中心线两侧各 5m 范围内的区域。</w:t>
      </w:r>
    </w:p>
    <w:p>
      <w:pPr>
        <w:pStyle w:val="2"/>
        <w:keepNext w:val="0"/>
        <w:keepLines w:val="0"/>
        <w:widowControl/>
        <w:suppressLineNumbers w:val="0"/>
        <w:spacing w:before="0" w:beforeAutospacing="0" w:after="0" w:afterAutospacing="0"/>
        <w:ind w:left="0" w:right="0" w:firstLine="0"/>
      </w:pPr>
      <w:r>
        <w:t>（二）巡护巡检范围</w:t>
      </w:r>
    </w:p>
    <w:p>
      <w:pPr>
        <w:pStyle w:val="2"/>
        <w:keepNext w:val="0"/>
        <w:keepLines w:val="0"/>
        <w:widowControl/>
        <w:suppressLineNumbers w:val="0"/>
        <w:spacing w:before="0" w:beforeAutospacing="0" w:after="0" w:afterAutospacing="0"/>
        <w:ind w:left="0" w:right="0" w:firstLine="0"/>
      </w:pPr>
      <w:r>
        <w:t>（1）中低压管道的管壁外缘两侧各1.5~5m 范围内的区域。（2）次高压管道线路中心线两侧各2~20m范围内的区域。（3）高压管道线路中心线两侧各 5~50m 范围内的区域。</w:t>
      </w:r>
    </w:p>
    <w:p>
      <w:pPr>
        <w:pStyle w:val="2"/>
        <w:keepNext w:val="0"/>
        <w:keepLines w:val="0"/>
        <w:widowControl/>
        <w:suppressLineNumbers w:val="0"/>
        <w:spacing w:before="0" w:beforeAutospacing="0" w:after="0" w:afterAutospacing="0"/>
        <w:ind w:left="0" w:right="0" w:firstLine="0"/>
        <w:rPr>
          <w:b/>
          <w:bCs/>
          <w:color w:val="FF0000"/>
          <w:sz w:val="44"/>
          <w:szCs w:val="44"/>
        </w:rPr>
      </w:pPr>
      <w:r>
        <w:rPr>
          <w:b/>
          <w:bCs/>
          <w:color w:val="FF0000"/>
          <w:sz w:val="44"/>
          <w:szCs w:val="44"/>
        </w:rPr>
        <w:t>第二节</w:t>
      </w:r>
      <w:r>
        <w:rPr>
          <w:rFonts w:hint="eastAsia"/>
          <w:b/>
          <w:bCs/>
          <w:color w:val="FF0000"/>
          <w:sz w:val="44"/>
          <w:szCs w:val="44"/>
          <w:lang w:val="en-US" w:eastAsia="zh-CN"/>
        </w:rPr>
        <w:t xml:space="preserve">  </w:t>
      </w:r>
      <w:r>
        <w:rPr>
          <w:b/>
          <w:bCs/>
          <w:color w:val="FF0000"/>
          <w:sz w:val="44"/>
          <w:szCs w:val="44"/>
        </w:rPr>
        <w:t>机构设置</w:t>
      </w:r>
    </w:p>
    <w:p>
      <w:pPr>
        <w:pStyle w:val="2"/>
        <w:keepNext w:val="0"/>
        <w:keepLines w:val="0"/>
        <w:widowControl/>
        <w:suppressLineNumbers w:val="0"/>
        <w:spacing w:before="0" w:beforeAutospacing="0" w:after="0" w:afterAutospacing="0"/>
        <w:ind w:left="0" w:right="0" w:firstLine="0"/>
        <w:rPr>
          <w:b/>
          <w:bCs/>
          <w:color w:val="FF0000"/>
          <w:sz w:val="44"/>
          <w:szCs w:val="44"/>
        </w:rPr>
      </w:pP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一、专业管理部门</w:t>
      </w:r>
    </w:p>
    <w:p>
      <w:pPr>
        <w:pStyle w:val="2"/>
        <w:keepNext w:val="0"/>
        <w:keepLines w:val="0"/>
        <w:widowControl/>
        <w:suppressLineNumbers w:val="0"/>
        <w:spacing w:before="0" w:beforeAutospacing="0" w:after="0" w:afterAutospacing="0"/>
        <w:ind w:left="0" w:right="0" w:firstLine="0"/>
      </w:pPr>
      <w:r>
        <w:t>各级燃气公司应按要求设置管道管理专业部门，或在责任部门设置管道管理专业岗位对管道巡护巡检工作实施专业化管理。</w:t>
      </w:r>
    </w:p>
    <w:p>
      <w:pPr>
        <w:pStyle w:val="2"/>
        <w:keepNext w:val="0"/>
        <w:keepLines w:val="0"/>
        <w:widowControl/>
        <w:suppressLineNumbers w:val="0"/>
        <w:spacing w:before="0" w:beforeAutospacing="0" w:after="0" w:afterAutospacing="0"/>
        <w:ind w:left="0" w:right="0"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二、管道巡护巡检人员</w:t>
      </w:r>
    </w:p>
    <w:p>
      <w:pPr>
        <w:pStyle w:val="2"/>
        <w:keepNext w:val="0"/>
        <w:keepLines w:val="0"/>
        <w:widowControl/>
        <w:suppressLineNumbers w:val="0"/>
        <w:spacing w:before="0" w:beforeAutospacing="0" w:after="0" w:afterAutospacing="0"/>
        <w:ind w:left="0" w:right="0" w:firstLine="0"/>
      </w:pPr>
      <w:r>
        <w:t>（一）管道管理技术</w:t>
      </w:r>
      <w:r>
        <w:rPr>
          <w:rFonts w:hint="eastAsia"/>
          <w:lang w:eastAsia="zh-CN"/>
        </w:rPr>
        <w:t>干</w:t>
      </w:r>
      <w:r>
        <w:t>部</w:t>
      </w:r>
    </w:p>
    <w:p>
      <w:pPr>
        <w:pStyle w:val="2"/>
        <w:keepNext w:val="0"/>
        <w:keepLines w:val="0"/>
        <w:widowControl/>
        <w:suppressLineNumbers w:val="0"/>
        <w:spacing w:before="0" w:beforeAutospacing="0" w:after="0" w:afterAutospacing="0"/>
        <w:ind w:left="0" w:right="0" w:firstLine="0"/>
      </w:pPr>
      <w:r>
        <w:t>管道管理技术干部是各燃气公司从事燃气管道管理的专业技术人员，</w:t>
      </w:r>
    </w:p>
    <w:p>
      <w:pPr>
        <w:pStyle w:val="2"/>
        <w:keepNext w:val="0"/>
        <w:keepLines w:val="0"/>
        <w:widowControl/>
        <w:suppressLineNumbers w:val="0"/>
        <w:spacing w:before="0" w:beforeAutospacing="0" w:after="0" w:afterAutospacing="0"/>
        <w:ind w:left="0" w:right="0" w:firstLine="0"/>
      </w:pPr>
      <w:r>
        <w:t>按照燃气管道完整性管理要求，编制年度管道管理方案并强化实施、考核和总结，包括编制巡护巡检方案、制定巡护巡检工作质量标准、制定管理目标和考核指标等内容，并对管道巡护巡检人员实施培训、监督、考核和评价。</w:t>
      </w:r>
    </w:p>
    <w:p>
      <w:pPr>
        <w:pStyle w:val="2"/>
        <w:keepNext w:val="0"/>
        <w:keepLines w:val="0"/>
        <w:widowControl/>
        <w:suppressLineNumbers w:val="0"/>
        <w:spacing w:before="0" w:beforeAutospacing="0" w:after="0" w:afterAutospacing="0"/>
        <w:ind w:left="0" w:right="0" w:firstLine="0"/>
      </w:pPr>
      <w:r>
        <w:t>（二）油气管道保护工</w:t>
      </w:r>
    </w:p>
    <w:p>
      <w:pPr>
        <w:pStyle w:val="2"/>
        <w:keepNext w:val="0"/>
        <w:keepLines w:val="0"/>
        <w:widowControl/>
        <w:suppressLineNumbers w:val="0"/>
        <w:spacing w:before="0" w:beforeAutospacing="0" w:after="0" w:afterAutospacing="0"/>
        <w:ind w:left="0" w:right="0" w:firstLine="0"/>
      </w:pPr>
      <w:r>
        <w:t>油气管道保护工是从事管道巡检、管道安全保护及宣传、管道隐患治理等方面工作的人员，油气管道保护工对所辖片区每周实现管道巡查全覆盖至少1次，同时要对所辖片区内巡线员的巡线质量进行监督、检查与考核，形成文字记录。</w:t>
      </w:r>
    </w:p>
    <w:p>
      <w:pPr>
        <w:pStyle w:val="2"/>
        <w:keepNext w:val="0"/>
        <w:keepLines w:val="0"/>
        <w:widowControl/>
        <w:suppressLineNumbers w:val="0"/>
        <w:spacing w:before="0" w:beforeAutospacing="0" w:after="0" w:afterAutospacing="0"/>
        <w:ind w:left="0" w:right="0" w:firstLine="0"/>
      </w:pPr>
      <w:r>
        <w:t>（三）巡线员</w:t>
      </w:r>
    </w:p>
    <w:p>
      <w:pPr>
        <w:pStyle w:val="2"/>
        <w:keepNext w:val="0"/>
        <w:keepLines w:val="0"/>
        <w:widowControl/>
        <w:suppressLineNumbers w:val="0"/>
        <w:spacing w:before="0" w:beforeAutospacing="0" w:after="0" w:afterAutospacing="0"/>
        <w:ind w:left="0" w:right="0" w:firstLine="0"/>
      </w:pPr>
      <w:r>
        <w:t>巡线员是指专职从事管道巡查、宣传、保护方面工作的人员，巡线员按照管道巡护管理方案要求，对所辖区域管道执行巡查看护管理，一般地区管段实行1日1巡。</w:t>
      </w:r>
    </w:p>
    <w:p>
      <w:pPr>
        <w:pStyle w:val="2"/>
        <w:keepNext w:val="0"/>
        <w:keepLines w:val="0"/>
        <w:widowControl/>
        <w:suppressLineNumbers w:val="0"/>
        <w:spacing w:before="0" w:beforeAutospacing="0" w:after="0" w:afterAutospacing="0"/>
        <w:ind w:left="0" w:right="0" w:firstLine="0"/>
      </w:pPr>
      <w:r>
        <w:t>（四）信息员</w:t>
      </w:r>
    </w:p>
    <w:p>
      <w:pPr>
        <w:pStyle w:val="2"/>
        <w:keepNext w:val="0"/>
        <w:keepLines w:val="0"/>
        <w:widowControl/>
        <w:suppressLineNumbers w:val="0"/>
        <w:spacing w:before="0" w:beforeAutospacing="0" w:after="0" w:afterAutospacing="0"/>
        <w:ind w:left="0" w:right="0" w:firstLine="0"/>
      </w:pPr>
      <w:r>
        <w:t>信息员是指在特定时期内临时性聘请的现场值守监护人员，负责对指定区域或管段进行全天候值守看护、防止第三方破坏发生。</w:t>
      </w:r>
    </w:p>
    <w:p>
      <w:pPr>
        <w:pStyle w:val="2"/>
        <w:keepNext w:val="0"/>
        <w:keepLines w:val="0"/>
        <w:widowControl/>
        <w:numPr>
          <w:ilvl w:val="0"/>
          <w:numId w:val="4"/>
        </w:numPr>
        <w:suppressLineNumbers w:val="0"/>
        <w:spacing w:before="0" w:beforeAutospacing="0" w:after="0" w:afterAutospacing="0"/>
        <w:ind w:left="0" w:right="0" w:firstLine="0"/>
        <w:rPr>
          <w:b/>
          <w:bCs/>
          <w:color w:val="FF0000"/>
          <w:sz w:val="44"/>
          <w:szCs w:val="44"/>
        </w:rPr>
      </w:pPr>
      <w:r>
        <w:rPr>
          <w:rFonts w:hint="eastAsia"/>
          <w:b/>
          <w:bCs/>
          <w:color w:val="FF0000"/>
          <w:sz w:val="44"/>
          <w:szCs w:val="44"/>
          <w:lang w:val="en-US" w:eastAsia="zh-CN"/>
        </w:rPr>
        <w:t xml:space="preserve"> </w:t>
      </w:r>
      <w:r>
        <w:rPr>
          <w:b/>
          <w:bCs/>
          <w:color w:val="FF0000"/>
          <w:sz w:val="44"/>
          <w:szCs w:val="44"/>
        </w:rPr>
        <w:t>巡护方式</w:t>
      </w:r>
    </w:p>
    <w:p>
      <w:pPr>
        <w:pStyle w:val="2"/>
        <w:keepNext w:val="0"/>
        <w:keepLines w:val="0"/>
        <w:widowControl/>
        <w:numPr>
          <w:ilvl w:val="0"/>
          <w:numId w:val="0"/>
        </w:numPr>
        <w:suppressLineNumbers w:val="0"/>
        <w:spacing w:before="0" w:beforeAutospacing="0" w:after="0" w:afterAutospacing="0"/>
        <w:ind w:leftChars="0" w:right="0" w:rightChars="0"/>
        <w:rPr>
          <w:b/>
          <w:bCs/>
          <w:color w:val="FF0000"/>
          <w:sz w:val="44"/>
          <w:szCs w:val="44"/>
        </w:rPr>
      </w:pPr>
    </w:p>
    <w:p>
      <w:pPr>
        <w:pStyle w:val="2"/>
        <w:keepNext w:val="0"/>
        <w:keepLines w:val="0"/>
        <w:widowControl/>
        <w:suppressLineNumbers w:val="0"/>
        <w:spacing w:before="0" w:beforeAutospacing="0" w:after="0" w:afterAutospacing="0"/>
        <w:ind w:left="0" w:right="0" w:firstLine="0"/>
      </w:pPr>
      <w:r>
        <w:t>按照巡护人员出行方式的不同，可以将管道巡护分为步巡和车巡两种方式，两种方式各有优缺点，应结合现场的实际风险状况选择合理的巡护方式，也可同时采取两种方式间隔进行。</w:t>
      </w:r>
    </w:p>
    <w:p>
      <w:pPr>
        <w:pStyle w:val="2"/>
        <w:keepNext w:val="0"/>
        <w:keepLines w:val="0"/>
        <w:widowControl/>
        <w:numPr>
          <w:ilvl w:val="0"/>
          <w:numId w:val="5"/>
        </w:numPr>
        <w:suppressLineNumbers w:val="0"/>
        <w:spacing w:before="0" w:beforeAutospacing="0" w:after="0" w:afterAutospacing="0"/>
        <w:ind w:left="120" w:leftChars="0" w:right="0" w:firstLine="0" w:firstLineChars="0"/>
        <w:rPr>
          <w:rFonts w:hint="eastAsia"/>
          <w:lang w:val="en-US" w:eastAsia="zh-CN"/>
        </w:rPr>
      </w:pPr>
      <w:r>
        <w:t>步</w:t>
      </w:r>
      <w:r>
        <w:rPr>
          <w:rFonts w:hint="eastAsia"/>
          <w:lang w:eastAsia="zh-CN"/>
        </w:rPr>
        <w:t>巡</w:t>
      </w:r>
    </w:p>
    <w:p>
      <w:pPr>
        <w:pStyle w:val="2"/>
        <w:keepNext w:val="0"/>
        <w:keepLines w:val="0"/>
        <w:widowControl/>
        <w:suppressLineNumbers w:val="0"/>
        <w:spacing w:before="0" w:beforeAutospacing="0" w:after="0" w:afterAutospacing="0"/>
        <w:ind w:left="0" w:right="0" w:firstLine="0"/>
        <w:rPr>
          <w:rFonts w:hint="default"/>
          <w:lang w:val="en-US"/>
        </w:rPr>
      </w:pPr>
      <w:r>
        <w:t>对车辆无法到达的管道区域，或者对于需要重点巡护巡检的高风险管段，巡护巡检人员在管道路由方向上，以徒步行走的方式开展的管道巡护巡检工作</w:t>
      </w:r>
      <w:r>
        <w:rPr>
          <w:rFonts w:hint="default"/>
          <w:lang w:val="en-US"/>
        </w:rPr>
        <w:t>.</w:t>
      </w:r>
    </w:p>
    <w:p>
      <w:pPr>
        <w:pStyle w:val="2"/>
        <w:keepNext w:val="0"/>
        <w:keepLines w:val="0"/>
        <w:widowControl/>
        <w:numPr>
          <w:ilvl w:val="0"/>
          <w:numId w:val="5"/>
        </w:numPr>
        <w:suppressLineNumbers w:val="0"/>
        <w:spacing w:before="0" w:beforeAutospacing="0" w:after="0" w:afterAutospacing="0"/>
        <w:ind w:left="120" w:leftChars="0" w:right="0" w:firstLine="0" w:firstLineChars="0"/>
        <w:rPr>
          <w:sz w:val="28"/>
          <w:szCs w:val="28"/>
        </w:rPr>
      </w:pPr>
      <w:r>
        <w:rPr>
          <w:sz w:val="28"/>
          <w:szCs w:val="28"/>
        </w:rPr>
        <w:t>车巡</w:t>
      </w:r>
    </w:p>
    <w:p>
      <w:pPr>
        <w:pStyle w:val="5"/>
        <w:keepNext w:val="0"/>
        <w:keepLines w:val="0"/>
        <w:widowControl w:val="0"/>
        <w:shd w:val="clear" w:color="auto" w:fill="auto"/>
        <w:bidi w:val="0"/>
        <w:spacing w:before="0" w:line="240" w:lineRule="auto"/>
        <w:ind w:left="0" w:right="0"/>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对于城市建成区管道，其外部环境风险小且城区道路便利人员可选择无视线遮挡的自行车或电瓶车的方式实施车巡，率和巡护效率来满足城市燃气管道的外部环境风险管控要求车巡人员开展道路交通安全培训，强调外出巡线时的行车安?导人身安全意外保险。</w:t>
      </w:r>
    </w:p>
    <w:p>
      <w:pPr>
        <w:pStyle w:val="5"/>
        <w:keepNext w:val="0"/>
        <w:keepLines w:val="0"/>
        <w:widowControl w:val="0"/>
        <w:shd w:val="clear" w:color="auto" w:fill="auto"/>
        <w:bidi w:val="0"/>
        <w:spacing w:before="0" w:line="240" w:lineRule="auto"/>
        <w:ind w:left="0" w:right="0"/>
        <w:jc w:val="left"/>
        <w:rPr>
          <w:color w:val="000000" w:themeColor="text1"/>
          <w:sz w:val="22"/>
          <w:szCs w:val="22"/>
          <w14:textFill>
            <w14:solidFill>
              <w14:schemeClr w14:val="tx1"/>
            </w14:solidFill>
          </w14:textFill>
        </w:rPr>
      </w:pPr>
      <w:r>
        <w:rPr>
          <w:color w:val="000000" w:themeColor="text1"/>
          <w:spacing w:val="0"/>
          <w:w w:val="100"/>
          <w:position w:val="0"/>
          <w:sz w:val="22"/>
          <w:szCs w:val="22"/>
          <w14:textFill>
            <w14:solidFill>
              <w14:schemeClr w14:val="tx1"/>
            </w14:solidFill>
          </w14:textFill>
        </w:rPr>
        <w:t>三、两种巡护方式的优缺点比较</w:t>
      </w:r>
    </w:p>
    <w:p>
      <w:pPr>
        <w:pStyle w:val="6"/>
        <w:keepNext w:val="0"/>
        <w:keepLines w:val="0"/>
        <w:widowControl w:val="0"/>
        <w:shd w:val="clear" w:color="auto" w:fill="auto"/>
        <w:bidi w:val="0"/>
        <w:spacing w:before="0" w:after="220" w:line="240" w:lineRule="auto"/>
        <w:ind w:left="0" w:right="0"/>
        <w:jc w:val="left"/>
        <w:rPr>
          <w:rFonts w:hint="eastAsia" w:eastAsia="宋体"/>
          <w:color w:val="000000"/>
          <w:spacing w:val="0"/>
          <w:w w:val="100"/>
          <w:position w:val="0"/>
          <w:sz w:val="20"/>
          <w:szCs w:val="20"/>
          <w:lang w:eastAsia="zh-CN"/>
        </w:rPr>
      </w:pPr>
      <w:r>
        <w:rPr>
          <w:color w:val="000000"/>
          <w:spacing w:val="0"/>
          <w:w w:val="100"/>
          <w:position w:val="0"/>
          <w:sz w:val="20"/>
          <w:szCs w:val="20"/>
        </w:rPr>
        <w:t>步巡和乍巡检优缺点対比见</w:t>
      </w:r>
      <w:r>
        <w:rPr>
          <w:rFonts w:hint="eastAsia"/>
          <w:color w:val="000000"/>
          <w:spacing w:val="0"/>
          <w:w w:val="100"/>
          <w:position w:val="0"/>
          <w:sz w:val="20"/>
          <w:szCs w:val="20"/>
          <w:lang w:eastAsia="zh-CN"/>
        </w:rPr>
        <w:t>表</w:t>
      </w:r>
    </w:p>
    <w:p>
      <w:pPr>
        <w:pStyle w:val="7"/>
        <w:keepNext w:val="0"/>
        <w:keepLines w:val="0"/>
        <w:widowControl w:val="0"/>
        <w:shd w:val="clear" w:color="auto" w:fill="auto"/>
        <w:bidi w:val="0"/>
        <w:spacing w:before="0" w:after="0" w:line="240" w:lineRule="auto"/>
        <w:ind w:left="2098" w:right="0" w:firstLine="0"/>
        <w:jc w:val="left"/>
      </w:pPr>
      <w:r>
        <w:rPr>
          <w:color w:val="000000"/>
          <w:spacing w:val="0"/>
          <w:w w:val="100"/>
          <w:position w:val="0"/>
        </w:rPr>
        <w:t>两种巡护方式的优缺点比较</w:t>
      </w:r>
    </w:p>
    <w:tbl>
      <w:tblPr>
        <w:tblStyle w:val="3"/>
        <w:tblW w:w="0" w:type="auto"/>
        <w:jc w:val="center"/>
        <w:tblLayout w:type="fixed"/>
        <w:tblCellMar>
          <w:top w:w="0" w:type="dxa"/>
          <w:left w:w="10" w:type="dxa"/>
          <w:bottom w:w="0" w:type="dxa"/>
          <w:right w:w="10" w:type="dxa"/>
        </w:tblCellMar>
      </w:tblPr>
      <w:tblGrid>
        <w:gridCol w:w="1171"/>
        <w:gridCol w:w="2034"/>
        <w:gridCol w:w="1787"/>
        <w:gridCol w:w="2127"/>
      </w:tblGrid>
      <w:tr>
        <w:tblPrEx>
          <w:tblCellMar>
            <w:top w:w="0" w:type="dxa"/>
            <w:left w:w="10" w:type="dxa"/>
            <w:bottom w:w="0" w:type="dxa"/>
            <w:right w:w="10" w:type="dxa"/>
          </w:tblCellMar>
        </w:tblPrEx>
        <w:trPr>
          <w:trHeight w:val="504" w:hRule="exact"/>
          <w:jc w:val="center"/>
        </w:trPr>
        <w:tc>
          <w:tcPr>
            <w:tcW w:w="1171"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18"/>
                <w:szCs w:val="18"/>
              </w:rPr>
            </w:pPr>
            <w:r>
              <w:rPr>
                <w:color w:val="32657D"/>
                <w:spacing w:val="0"/>
                <w:w w:val="100"/>
                <w:position w:val="0"/>
                <w:sz w:val="18"/>
                <w:szCs w:val="18"/>
              </w:rPr>
              <w:t>巡护巡检方式</w:t>
            </w:r>
          </w:p>
        </w:tc>
        <w:tc>
          <w:tcPr>
            <w:tcW w:w="203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18"/>
                <w:szCs w:val="18"/>
              </w:rPr>
            </w:pPr>
            <w:r>
              <w:rPr>
                <w:color w:val="32657D"/>
                <w:spacing w:val="0"/>
                <w:w w:val="100"/>
                <w:position w:val="0"/>
                <w:sz w:val="18"/>
                <w:szCs w:val="18"/>
              </w:rPr>
              <w:t>优点</w:t>
            </w:r>
          </w:p>
        </w:tc>
        <w:tc>
          <w:tcPr>
            <w:tcW w:w="3914" w:type="dxa"/>
            <w:gridSpan w:val="2"/>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tabs>
                <w:tab w:val="left" w:pos="1698"/>
              </w:tabs>
              <w:bidi w:val="0"/>
              <w:spacing w:before="0" w:after="0" w:line="240" w:lineRule="auto"/>
              <w:ind w:right="0" w:firstLine="638" w:firstLineChars="290"/>
              <w:jc w:val="left"/>
              <w:rPr>
                <w:rFonts w:hint="eastAsia" w:eastAsia="宋体"/>
                <w:sz w:val="52"/>
                <w:szCs w:val="52"/>
                <w:lang w:eastAsia="zh-CN"/>
              </w:rPr>
            </w:pPr>
            <w:r>
              <w:rPr>
                <w:rFonts w:hint="eastAsia" w:ascii="Times New Roman" w:hAnsi="Times New Roman" w:cs="Times New Roman"/>
                <w:color w:val="000000"/>
                <w:spacing w:val="0"/>
                <w:w w:val="100"/>
                <w:position w:val="0"/>
                <w:sz w:val="22"/>
                <w:szCs w:val="22"/>
                <w:lang w:eastAsia="zh-CN"/>
              </w:rPr>
              <w:t>缺点</w:t>
            </w:r>
          </w:p>
        </w:tc>
      </w:tr>
      <w:tr>
        <w:tblPrEx>
          <w:tblCellMar>
            <w:top w:w="0" w:type="dxa"/>
            <w:left w:w="10" w:type="dxa"/>
            <w:bottom w:w="0" w:type="dxa"/>
            <w:right w:w="10" w:type="dxa"/>
          </w:tblCellMar>
        </w:tblPrEx>
        <w:trPr>
          <w:trHeight w:val="699" w:hRule="exact"/>
          <w:jc w:val="center"/>
        </w:trPr>
        <w:tc>
          <w:tcPr>
            <w:tcW w:w="1171" w:type="dxa"/>
            <w:tcBorders>
              <w:top w:val="single" w:color="auto" w:sz="4" w:space="0"/>
              <w:left w:val="single" w:color="auto" w:sz="4" w:space="0"/>
            </w:tcBorders>
            <w:shd w:val="clear" w:color="auto" w:fill="FFFFFF"/>
            <w:vAlign w:val="top"/>
          </w:tcPr>
          <w:p>
            <w:pPr>
              <w:widowControl w:val="0"/>
              <w:ind w:firstLine="360" w:firstLineChars="200"/>
              <w:jc w:val="left"/>
              <w:rPr>
                <w:rFonts w:hint="eastAsia"/>
                <w:sz w:val="18"/>
                <w:szCs w:val="18"/>
                <w:lang w:eastAsia="zh-CN"/>
              </w:rPr>
            </w:pPr>
          </w:p>
          <w:p>
            <w:pPr>
              <w:widowControl w:val="0"/>
              <w:ind w:firstLine="360" w:firstLineChars="200"/>
              <w:jc w:val="left"/>
              <w:rPr>
                <w:rFonts w:hint="eastAsia" w:eastAsiaTheme="minorEastAsia"/>
                <w:sz w:val="8"/>
                <w:szCs w:val="8"/>
                <w:lang w:eastAsia="zh-CN"/>
              </w:rPr>
            </w:pPr>
            <w:r>
              <w:rPr>
                <w:rFonts w:hint="eastAsia"/>
                <w:sz w:val="18"/>
                <w:szCs w:val="18"/>
                <w:lang w:eastAsia="zh-CN"/>
              </w:rPr>
              <w:t>步巡</w:t>
            </w:r>
          </w:p>
        </w:tc>
        <w:tc>
          <w:tcPr>
            <w:tcW w:w="2034" w:type="dxa"/>
            <w:tcBorders>
              <w:top w:val="single" w:color="auto" w:sz="4" w:space="0"/>
              <w:left w:val="single" w:color="auto" w:sz="4" w:space="0"/>
            </w:tcBorders>
            <w:shd w:val="clear" w:color="auto" w:fill="FFFFFF"/>
            <w:vAlign w:val="top"/>
          </w:tcPr>
          <w:p>
            <w:pPr>
              <w:pStyle w:val="8"/>
              <w:keepNext w:val="0"/>
              <w:keepLines w:val="0"/>
              <w:widowControl w:val="0"/>
              <w:shd w:val="clear" w:color="auto" w:fill="auto"/>
              <w:bidi w:val="0"/>
              <w:spacing w:before="0" w:after="0" w:line="267" w:lineRule="exact"/>
              <w:ind w:left="0" w:right="0" w:firstLine="0"/>
              <w:jc w:val="center"/>
              <w:rPr>
                <w:rFonts w:hint="eastAsia" w:eastAsia="宋体"/>
                <w:sz w:val="18"/>
                <w:szCs w:val="18"/>
                <w:lang w:eastAsia="zh-CN"/>
              </w:rPr>
            </w:pPr>
            <w:r>
              <w:rPr>
                <w:rFonts w:hint="eastAsia"/>
                <w:sz w:val="18"/>
                <w:szCs w:val="18"/>
                <w:lang w:eastAsia="zh-CN"/>
              </w:rPr>
              <w:t>巡护质量高，便于发现不易察觉的外部环境风险</w:t>
            </w:r>
          </w:p>
        </w:tc>
        <w:tc>
          <w:tcPr>
            <w:tcW w:w="1787"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eastAsia="宋体"/>
                <w:sz w:val="18"/>
                <w:szCs w:val="18"/>
                <w:lang w:eastAsia="zh-CN"/>
              </w:rPr>
            </w:pPr>
            <w:r>
              <w:rPr>
                <w:rFonts w:hint="eastAsia"/>
                <w:sz w:val="18"/>
                <w:szCs w:val="18"/>
                <w:lang w:eastAsia="zh-CN"/>
              </w:rPr>
              <w:t>效率低，人力成本高</w:t>
            </w:r>
          </w:p>
        </w:tc>
        <w:tc>
          <w:tcPr>
            <w:tcW w:w="2127" w:type="dxa"/>
            <w:tcBorders>
              <w:top w:val="single" w:color="auto" w:sz="4" w:space="0"/>
              <w:left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298" w:lineRule="exact"/>
              <w:ind w:left="0" w:right="0" w:firstLine="0"/>
              <w:jc w:val="center"/>
              <w:rPr>
                <w:sz w:val="18"/>
                <w:szCs w:val="18"/>
              </w:rPr>
            </w:pPr>
          </w:p>
        </w:tc>
      </w:tr>
      <w:tr>
        <w:tblPrEx>
          <w:tblCellMar>
            <w:top w:w="0" w:type="dxa"/>
            <w:left w:w="10" w:type="dxa"/>
            <w:bottom w:w="0" w:type="dxa"/>
            <w:right w:w="10" w:type="dxa"/>
          </w:tblCellMar>
        </w:tblPrEx>
        <w:trPr>
          <w:trHeight w:val="699" w:hRule="exact"/>
          <w:jc w:val="center"/>
        </w:trPr>
        <w:tc>
          <w:tcPr>
            <w:tcW w:w="1171"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车巡</w:t>
            </w:r>
          </w:p>
        </w:tc>
        <w:tc>
          <w:tcPr>
            <w:tcW w:w="203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效率高</w:t>
            </w:r>
          </w:p>
        </w:tc>
        <w:tc>
          <w:tcPr>
            <w:tcW w:w="1787" w:type="dxa"/>
            <w:tcBorders>
              <w:top w:val="single" w:color="auto" w:sz="4" w:space="0"/>
              <w:left w:val="single" w:color="auto" w:sz="4" w:space="0"/>
            </w:tcBorders>
            <w:shd w:val="clear" w:color="auto" w:fill="FFFFFF"/>
            <w:vAlign w:val="top"/>
          </w:tcPr>
          <w:p>
            <w:pPr>
              <w:pStyle w:val="8"/>
              <w:keepNext w:val="0"/>
              <w:keepLines w:val="0"/>
              <w:widowControl w:val="0"/>
              <w:shd w:val="clear" w:color="auto" w:fill="auto"/>
              <w:bidi w:val="0"/>
              <w:spacing w:before="0" w:after="0" w:line="278" w:lineRule="exact"/>
              <w:ind w:left="0" w:right="0" w:firstLine="0"/>
              <w:jc w:val="center"/>
              <w:rPr>
                <w:sz w:val="18"/>
                <w:szCs w:val="18"/>
              </w:rPr>
            </w:pPr>
            <w:r>
              <w:rPr>
                <w:rFonts w:hint="eastAsia"/>
                <w:color w:val="000000"/>
                <w:spacing w:val="0"/>
                <w:w w:val="100"/>
                <w:position w:val="0"/>
                <w:sz w:val="18"/>
                <w:szCs w:val="18"/>
                <w:lang w:eastAsia="zh-CN"/>
              </w:rPr>
              <w:t>巡护质量</w:t>
            </w:r>
            <w:r>
              <w:rPr>
                <w:color w:val="000000"/>
                <w:spacing w:val="0"/>
                <w:w w:val="100"/>
                <w:position w:val="0"/>
                <w:sz w:val="18"/>
                <w:szCs w:val="18"/>
              </w:rPr>
              <w:t>受限.</w:t>
            </w:r>
            <w:r>
              <w:rPr>
                <w:rFonts w:hint="eastAsia" w:ascii="Times New Roman" w:hAnsi="Times New Roman" w:cs="Times New Roman"/>
                <w:color w:val="000000"/>
                <w:spacing w:val="0"/>
                <w:w w:val="100"/>
                <w:position w:val="0"/>
                <w:sz w:val="21"/>
                <w:szCs w:val="21"/>
                <w:lang w:val="en-US" w:eastAsia="zh-CN" w:bidi="en-US"/>
              </w:rPr>
              <w:t xml:space="preserve">且有       </w:t>
            </w:r>
            <w:r>
              <w:rPr>
                <w:color w:val="000000"/>
                <w:spacing w:val="0"/>
                <w:w w:val="100"/>
                <w:position w:val="0"/>
                <w:sz w:val="18"/>
                <w:szCs w:val="18"/>
              </w:rPr>
              <w:t xml:space="preserve"> 行车安全风险</w:t>
            </w:r>
          </w:p>
        </w:tc>
        <w:tc>
          <w:tcPr>
            <w:tcW w:w="2127" w:type="dxa"/>
            <w:tcBorders>
              <w:top w:val="single" w:color="auto" w:sz="4" w:space="0"/>
              <w:left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257" w:lineRule="exact"/>
              <w:ind w:left="0" w:right="0" w:firstLine="0"/>
              <w:jc w:val="center"/>
              <w:rPr>
                <w:sz w:val="18"/>
                <w:szCs w:val="18"/>
              </w:rPr>
            </w:pPr>
          </w:p>
        </w:tc>
      </w:tr>
    </w:tbl>
    <w:p>
      <w:pPr>
        <w:pStyle w:val="9"/>
        <w:keepNext w:val="0"/>
        <w:keepLines w:val="0"/>
        <w:widowControl w:val="0"/>
        <w:shd w:val="clear" w:color="auto" w:fill="auto"/>
        <w:bidi w:val="0"/>
        <w:spacing w:before="0" w:line="240" w:lineRule="auto"/>
        <w:ind w:left="0" w:right="0"/>
        <w:jc w:val="left"/>
        <w:rPr>
          <w:b/>
          <w:bCs/>
          <w:color w:val="FF0000"/>
          <w:sz w:val="44"/>
          <w:szCs w:val="44"/>
        </w:rPr>
      </w:pPr>
      <w:r>
        <w:rPr>
          <w:b/>
          <w:bCs/>
          <w:color w:val="FF0000"/>
          <w:spacing w:val="0"/>
          <w:w w:val="100"/>
          <w:position w:val="0"/>
          <w:sz w:val="44"/>
          <w:szCs w:val="44"/>
        </w:rPr>
        <w:t xml:space="preserve">第四节 </w:t>
      </w:r>
      <w:r>
        <w:rPr>
          <w:rFonts w:hint="eastAsia"/>
          <w:b/>
          <w:bCs/>
          <w:color w:val="FF0000"/>
          <w:spacing w:val="0"/>
          <w:w w:val="100"/>
          <w:position w:val="0"/>
          <w:sz w:val="44"/>
          <w:szCs w:val="44"/>
          <w:lang w:val="en-US" w:eastAsia="zh-CN"/>
        </w:rPr>
        <w:t xml:space="preserve"> </w:t>
      </w:r>
      <w:r>
        <w:rPr>
          <w:b/>
          <w:bCs/>
          <w:color w:val="FF0000"/>
          <w:spacing w:val="0"/>
          <w:w w:val="100"/>
          <w:position w:val="0"/>
          <w:sz w:val="44"/>
          <w:szCs w:val="44"/>
        </w:rPr>
        <w:t>第三方施工管理</w:t>
      </w:r>
    </w:p>
    <w:p>
      <w:pPr>
        <w:pStyle w:val="6"/>
        <w:keepNext w:val="0"/>
        <w:keepLines w:val="0"/>
        <w:widowControl w:val="0"/>
        <w:shd w:val="clear" w:color="auto" w:fill="auto"/>
        <w:bidi w:val="0"/>
        <w:spacing w:before="0" w:after="360" w:line="398" w:lineRule="exact"/>
        <w:ind w:left="0" w:right="0" w:firstLine="420"/>
        <w:jc w:val="both"/>
        <w:rPr>
          <w:color w:val="000000" w:themeColor="text1"/>
          <w:sz w:val="21"/>
          <w:szCs w:val="21"/>
          <w14:textFill>
            <w14:solidFill>
              <w14:schemeClr w14:val="tx1"/>
            </w14:solidFill>
          </w14:textFill>
        </w:rPr>
      </w:pPr>
      <w:r>
        <w:rPr>
          <w:color w:val="000000" w:themeColor="text1"/>
          <w:spacing w:val="0"/>
          <w:w w:val="100"/>
          <w:position w:val="0"/>
          <w:sz w:val="21"/>
          <w:szCs w:val="21"/>
          <w14:textFill>
            <w14:solidFill>
              <w14:schemeClr w14:val="tx1"/>
            </w14:solidFill>
          </w14:textFill>
        </w:rPr>
        <w:t>第三方动态施工作业风险是燃气管道面临的最主要的外部环境风险，也 是风险最髙、管控难度最大、破坏性最强的风险之一，及时发现、制止和受 控管理是管道第三方施工管理的重要内容，应严格按照管道巡护</w:t>
      </w:r>
      <w:r>
        <w:rPr>
          <w:color w:val="000000" w:themeColor="text1"/>
          <w:spacing w:val="0"/>
          <w:w w:val="100"/>
          <w:position w:val="0"/>
          <w:sz w:val="21"/>
          <w:szCs w:val="21"/>
          <w:lang w:val="zh-CN" w:eastAsia="zh-CN" w:bidi="zh-CN"/>
          <w14:textFill>
            <w14:solidFill>
              <w14:schemeClr w14:val="tx1"/>
            </w14:solidFill>
          </w14:textFill>
        </w:rPr>
        <w:t>“三色</w:t>
      </w:r>
      <w:r>
        <w:rPr>
          <w:color w:val="000000" w:themeColor="text1"/>
          <w:spacing w:val="0"/>
          <w:w w:val="100"/>
          <w:position w:val="0"/>
          <w:sz w:val="21"/>
          <w:szCs w:val="21"/>
          <w14:textFill>
            <w14:solidFill>
              <w14:schemeClr w14:val="tx1"/>
            </w14:solidFill>
          </w14:textFill>
        </w:rPr>
        <w:t>预警” 机制规定的程序要求，落实对应的风险控制</w:t>
      </w:r>
      <w:r>
        <w:rPr>
          <w:color w:val="000000" w:themeColor="text1"/>
          <w:spacing w:val="0"/>
          <w:w w:val="100"/>
          <w:position w:val="0"/>
          <w:sz w:val="21"/>
          <w:szCs w:val="21"/>
          <w:lang w:val="zh-CN" w:eastAsia="zh-CN" w:bidi="zh-CN"/>
          <w14:textFill>
            <w14:solidFill>
              <w14:schemeClr w14:val="tx1"/>
            </w14:solidFill>
          </w14:textFill>
        </w:rPr>
        <w:t>措施:</w:t>
      </w:r>
    </w:p>
    <w:p>
      <w:pPr>
        <w:pStyle w:val="5"/>
        <w:keepNext w:val="0"/>
        <w:keepLines w:val="0"/>
        <w:widowControl w:val="0"/>
        <w:shd w:val="clear" w:color="auto" w:fill="auto"/>
        <w:tabs>
          <w:tab w:val="left" w:pos="6901"/>
        </w:tabs>
        <w:bidi w:val="0"/>
        <w:spacing w:before="0" w:line="240" w:lineRule="auto"/>
        <w:ind w:left="0" w:right="0"/>
        <w:jc w:val="left"/>
        <w:rPr>
          <w:color w:val="000000" w:themeColor="text1"/>
          <w:sz w:val="28"/>
          <w:szCs w:val="28"/>
          <w14:textFill>
            <w14:solidFill>
              <w14:schemeClr w14:val="tx1"/>
            </w14:solidFill>
          </w14:textFill>
        </w:rPr>
      </w:pPr>
      <w:r>
        <w:rPr>
          <w:color w:val="000000" w:themeColor="text1"/>
          <w:spacing w:val="0"/>
          <w:w w:val="100"/>
          <w:position w:val="0"/>
          <w:sz w:val="28"/>
          <w:szCs w:val="28"/>
          <w:lang w:val="en-US" w:eastAsia="en-US" w:bidi="en-US"/>
          <w14:textFill>
            <w14:solidFill>
              <w14:schemeClr w14:val="tx1"/>
            </w14:solidFill>
          </w14:textFill>
        </w:rPr>
        <w:t>—</w:t>
      </w:r>
      <w:r>
        <w:rPr>
          <w:color w:val="000000" w:themeColor="text1"/>
          <w:spacing w:val="0"/>
          <w:w w:val="100"/>
          <w:position w:val="0"/>
          <w:sz w:val="28"/>
          <w:szCs w:val="28"/>
          <w14:textFill>
            <w14:solidFill>
              <w14:schemeClr w14:val="tx1"/>
            </w14:solidFill>
          </w14:textFill>
        </w:rPr>
        <w:t>、现场处置程序</w:t>
      </w:r>
      <w:r>
        <w:rPr>
          <w:color w:val="000000" w:themeColor="text1"/>
          <w:spacing w:val="0"/>
          <w:w w:val="100"/>
          <w:position w:val="0"/>
          <w:sz w:val="28"/>
          <w:szCs w:val="28"/>
          <w14:textFill>
            <w14:solidFill>
              <w14:schemeClr w14:val="tx1"/>
            </w14:solidFill>
          </w14:textFill>
        </w:rPr>
        <w:tab/>
      </w:r>
    </w:p>
    <w:p>
      <w:pPr>
        <w:pStyle w:val="2"/>
        <w:keepNext w:val="0"/>
        <w:keepLines w:val="0"/>
        <w:widowControl/>
        <w:suppressLineNumbers w:val="0"/>
        <w:spacing w:before="0" w:beforeAutospacing="0" w:after="0" w:afterAutospacing="0"/>
        <w:ind w:left="0" w:right="0" w:firstLine="0"/>
      </w:pPr>
      <w:bookmarkStart w:id="0" w:name="bookmark0"/>
      <w:bookmarkEnd w:id="0"/>
      <w:r>
        <w:t>（1）巡护人员在发现管道周边的第三方施工后，应第一时间告知第三方施工单位在施工区域内存在燃气管道，并填写第三方施工安全告知书;进</w:t>
      </w:r>
    </w:p>
    <w:p>
      <w:pPr>
        <w:pStyle w:val="2"/>
        <w:keepNext w:val="0"/>
        <w:keepLines w:val="0"/>
        <w:widowControl/>
        <w:suppressLineNumbers w:val="0"/>
        <w:spacing w:before="0" w:beforeAutospacing="0" w:after="0" w:afterAutospacing="0"/>
        <w:ind w:left="0" w:right="0" w:firstLine="0"/>
      </w:pPr>
      <w:r>
        <w:t>步了解施工情况，若施工将与管道形成交叉，则立即报告管道管理单位与第</w:t>
      </w:r>
    </w:p>
    <w:p>
      <w:pPr>
        <w:pStyle w:val="2"/>
        <w:keepNext w:val="0"/>
        <w:keepLines w:val="0"/>
        <w:widowControl/>
        <w:suppressLineNumbers w:val="0"/>
        <w:spacing w:before="0" w:beforeAutospacing="0" w:after="0" w:afterAutospacing="0"/>
        <w:ind w:left="0" w:right="0" w:firstLine="0"/>
      </w:pPr>
      <w:r>
        <w:t>三方施工单位协商管道保护方案;若施工与管道不形成交叉，则需探清管道走向，并采用划线、插旗等醒目的方式标明地下管道走向。</w:t>
      </w:r>
    </w:p>
    <w:p>
      <w:pPr>
        <w:pStyle w:val="2"/>
        <w:keepNext w:val="0"/>
        <w:keepLines w:val="0"/>
        <w:widowControl/>
        <w:suppressLineNumbers w:val="0"/>
        <w:spacing w:before="0" w:beforeAutospacing="0" w:after="0" w:afterAutospacing="0"/>
        <w:ind w:left="0" w:right="0" w:firstLine="0"/>
      </w:pPr>
      <w:r>
        <w:t>（2）已确定为红色预警级别的第三方施工，在工程开工前，管道管理单位应与第三方施工单位协商制定管道保护方案，并签订安全协议后方可开始施工;施工进场前，管道巡护人员应告知第三方施工单位的管理及现场操作人员管道的具体位置及埋深情况;管道管理单位应加密标志、设置警戒线，并按要求开展巡护和施工过程的监护工作，做好相关记录。</w:t>
      </w:r>
    </w:p>
    <w:p>
      <w:pPr>
        <w:pStyle w:val="2"/>
        <w:keepNext w:val="0"/>
        <w:keepLines w:val="0"/>
        <w:widowControl/>
        <w:suppressLineNumbers w:val="0"/>
        <w:spacing w:before="0" w:beforeAutospacing="0" w:after="0" w:afterAutospacing="0"/>
        <w:ind w:left="0" w:right="0" w:firstLine="0"/>
        <w:rPr>
          <w:rFonts w:hint="eastAsia" w:eastAsiaTheme="minorEastAsia"/>
          <w:lang w:eastAsia="zh-CN"/>
        </w:rPr>
      </w:pPr>
      <w:r>
        <w:t>（3）第三方工程竣工后，管道管理单位与第三方施工单位对关联管段的管道保护工程进行验收，对管道及其附属设施是否受损进行确认，记录隐蔽</w:t>
      </w:r>
      <w:r>
        <w:rPr>
          <w:rFonts w:hint="eastAsia"/>
          <w:lang w:eastAsia="zh-CN"/>
        </w:rPr>
        <w:t>工程信息，</w:t>
      </w:r>
    </w:p>
    <w:p>
      <w:pPr>
        <w:pStyle w:val="2"/>
        <w:keepNext w:val="0"/>
        <w:keepLines w:val="0"/>
        <w:widowControl/>
        <w:suppressLineNumbers w:val="0"/>
        <w:spacing w:before="0" w:beforeAutospacing="0" w:after="0" w:afterAutospacing="0"/>
        <w:ind w:left="0" w:right="0" w:firstLine="0"/>
      </w:pPr>
      <w:r>
        <w:rPr>
          <w:rFonts w:hint="eastAsia"/>
          <w:lang w:eastAsia="zh-CN"/>
        </w:rPr>
        <w:t>验收合格并确认现</w:t>
      </w:r>
      <w:r>
        <w:t>场安全隐患已解除后，方可撤离现场监护人员和拆除临时警示标识，恢复常态巡护管理。</w:t>
      </w:r>
    </w:p>
    <w:p>
      <w:pPr>
        <w:pStyle w:val="2"/>
        <w:keepNext w:val="0"/>
        <w:keepLines w:val="0"/>
        <w:widowControl/>
        <w:suppressLineNumbers w:val="0"/>
        <w:spacing w:before="0" w:beforeAutospacing="0" w:after="0" w:afterAutospacing="0"/>
        <w:ind w:left="0" w:right="0" w:firstLine="0"/>
      </w:pPr>
      <w:r>
        <w:t>二、现场管控措施</w:t>
      </w:r>
    </w:p>
    <w:p>
      <w:pPr>
        <w:pStyle w:val="2"/>
        <w:keepNext w:val="0"/>
        <w:keepLines w:val="0"/>
        <w:widowControl/>
        <w:suppressLineNumbers w:val="0"/>
        <w:spacing w:before="0" w:beforeAutospacing="0" w:after="0" w:afterAutospacing="0"/>
        <w:ind w:left="0" w:right="0" w:firstLine="0"/>
      </w:pPr>
      <w:r>
        <w:t>对发现的第三方施工作业，管道管理单位应按照"三色预警"机制的管理要求，依据不同的风险等级采取合理的预警级别，落实现场风险管控措施。</w:t>
      </w:r>
    </w:p>
    <w:p>
      <w:pPr>
        <w:pStyle w:val="2"/>
        <w:keepNext w:val="0"/>
        <w:keepLines w:val="0"/>
        <w:widowControl/>
        <w:suppressLineNumbers w:val="0"/>
        <w:spacing w:before="0" w:beforeAutospacing="0" w:after="0" w:afterAutospacing="0"/>
        <w:ind w:left="0" w:right="0" w:firstLine="0"/>
      </w:pPr>
      <w:r>
        <w:t>根据第三方施工作业危及管道安全的潜在风险，对第三方施工实施蓝、黄、红"三色预警管理。蓝色预警为常态性预警，属于事前预防环节，要加强关注;黄色预警为动态性预警，属于事前控制环节，要加密巡检;红色预警为强制性保护预警，属于过程控制关键环节，要实施24h不间断监护。</w:t>
      </w:r>
    </w:p>
    <w:p>
      <w:pPr>
        <w:pStyle w:val="2"/>
        <w:keepNext w:val="0"/>
        <w:keepLines w:val="0"/>
        <w:widowControl/>
        <w:suppressLineNumbers w:val="0"/>
        <w:spacing w:before="0" w:beforeAutospacing="0" w:after="0" w:afterAutospacing="0"/>
        <w:ind w:left="0" w:right="0" w:firstLine="0"/>
      </w:pPr>
      <w:r>
        <w:t>（一）人防</w:t>
      </w:r>
    </w:p>
    <w:p>
      <w:pPr>
        <w:pStyle w:val="2"/>
        <w:keepNext w:val="0"/>
        <w:keepLines w:val="0"/>
        <w:widowControl/>
        <w:suppressLineNumbers w:val="0"/>
        <w:spacing w:before="0" w:beforeAutospacing="0" w:after="0" w:afterAutospacing="0"/>
        <w:ind w:left="0" w:right="0" w:firstLine="0"/>
      </w:pPr>
      <w:r>
        <w:t>对第三方施工点相对较少，用工成本又较低的区域，管道管理单位可采取人防措施，可临时调派巡护人员或临时聘请信息员对处于红色预警的第三方施工工地进行 24h 不间断监护，监护人员应在施工方有危及管道安全的行为时及时制止。（二）技防</w:t>
      </w:r>
    </w:p>
    <w:p>
      <w:pPr>
        <w:pStyle w:val="2"/>
        <w:keepNext w:val="0"/>
        <w:keepLines w:val="0"/>
        <w:widowControl/>
        <w:suppressLineNumbers w:val="0"/>
        <w:spacing w:before="0" w:beforeAutospacing="0" w:after="0" w:afterAutospacing="0"/>
        <w:ind w:left="0" w:right="0" w:firstLine="0"/>
      </w:pPr>
      <w:r>
        <w:t>对第三方施工点较多，用工成本又较高的区域，管道管理单位可采用视频监控、智能识别预警监控等信息化监控技术，自动分析监控区域内大型机械作业行为，发现具有潜在风险行为时能进行自动报警，可第一时间发现并通过远程喊话等方式制止大型机械挖掘、碾压作业，实现第三方施工现场的无人监控。</w:t>
      </w:r>
    </w:p>
    <w:p>
      <w:pPr>
        <w:pStyle w:val="2"/>
        <w:keepNext w:val="0"/>
        <w:keepLines w:val="0"/>
        <w:widowControl/>
        <w:numPr>
          <w:ilvl w:val="0"/>
          <w:numId w:val="0"/>
        </w:numPr>
        <w:suppressLineNumbers w:val="0"/>
        <w:spacing w:before="0" w:beforeAutospacing="0" w:after="0" w:afterAutospacing="0"/>
        <w:ind w:leftChars="0" w:right="0" w:rightChars="0"/>
        <w:rPr>
          <w:b/>
          <w:bCs/>
          <w:color w:val="FF0000"/>
          <w:sz w:val="44"/>
          <w:szCs w:val="44"/>
        </w:rPr>
      </w:pPr>
      <w:r>
        <w:rPr>
          <w:rFonts w:hint="eastAsia"/>
          <w:b/>
          <w:bCs/>
          <w:color w:val="FF0000"/>
          <w:sz w:val="44"/>
          <w:szCs w:val="44"/>
          <w:lang w:eastAsia="zh-CN"/>
        </w:rPr>
        <w:t>第五节</w:t>
      </w:r>
      <w:r>
        <w:rPr>
          <w:rFonts w:hint="eastAsia"/>
          <w:b/>
          <w:bCs/>
          <w:color w:val="FF0000"/>
          <w:sz w:val="44"/>
          <w:szCs w:val="44"/>
          <w:lang w:val="en-US" w:eastAsia="zh-CN"/>
        </w:rPr>
        <w:t xml:space="preserve">  </w:t>
      </w:r>
      <w:r>
        <w:rPr>
          <w:b/>
          <w:bCs/>
          <w:color w:val="FF0000"/>
          <w:sz w:val="44"/>
          <w:szCs w:val="44"/>
        </w:rPr>
        <w:t>巡护巡检的主要内容</w:t>
      </w:r>
    </w:p>
    <w:p>
      <w:pPr>
        <w:pStyle w:val="2"/>
        <w:keepNext w:val="0"/>
        <w:keepLines w:val="0"/>
        <w:widowControl/>
        <w:numPr>
          <w:ilvl w:val="0"/>
          <w:numId w:val="0"/>
        </w:numPr>
        <w:suppressLineNumbers w:val="0"/>
        <w:spacing w:before="0" w:beforeAutospacing="0" w:after="0" w:afterAutospacing="0"/>
        <w:ind w:leftChars="0" w:right="0" w:rightChars="0"/>
        <w:rPr>
          <w:b/>
          <w:bCs/>
          <w:color w:val="FF0000"/>
          <w:sz w:val="36"/>
          <w:szCs w:val="36"/>
        </w:rPr>
      </w:pPr>
    </w:p>
    <w:p>
      <w:pPr>
        <w:pStyle w:val="2"/>
        <w:keepNext w:val="0"/>
        <w:keepLines w:val="0"/>
        <w:widowControl/>
        <w:suppressLineNumbers w:val="0"/>
        <w:spacing w:before="0" w:beforeAutospacing="0" w:after="0" w:afterAutospacing="0"/>
        <w:ind w:left="0" w:right="0" w:firstLine="280" w:firstLineChars="100"/>
        <w:rPr>
          <w:sz w:val="28"/>
          <w:szCs w:val="28"/>
        </w:rPr>
      </w:pPr>
      <w:r>
        <w:rPr>
          <w:sz w:val="28"/>
          <w:szCs w:val="28"/>
        </w:rPr>
        <w:t>一、编制巡护方案</w:t>
      </w:r>
    </w:p>
    <w:p>
      <w:pPr>
        <w:pStyle w:val="2"/>
        <w:keepNext w:val="0"/>
        <w:keepLines w:val="0"/>
        <w:widowControl/>
        <w:suppressLineNumbers w:val="0"/>
        <w:spacing w:before="0" w:beforeAutospacing="0" w:after="0" w:afterAutospacing="0"/>
        <w:ind w:left="0" w:right="0" w:firstLine="0"/>
      </w:pPr>
      <w:r>
        <w:t>燃气管道的巡护应依据区域内管网的分布情况实施划片管理，并结合区域内的管道本质状况、外部环境风险以及重要程度编制相应的巡护方案，对重要气源管道可单独编制巡护方案，且每周应对管道的外部风险状况实施动态更新。</w:t>
      </w:r>
    </w:p>
    <w:p>
      <w:pPr>
        <w:pStyle w:val="2"/>
        <w:keepNext w:val="0"/>
        <w:keepLines w:val="0"/>
        <w:widowControl/>
        <w:suppressLineNumbers w:val="0"/>
        <w:spacing w:before="0" w:beforeAutospacing="0" w:after="0" w:afterAutospacing="0"/>
        <w:ind w:left="0" w:right="0" w:firstLine="0"/>
      </w:pPr>
      <w:r>
        <w:t>燃气管道的区域划分宜由巡护人员借助交通工具在10min左右所能到达的最远距离来确定，区域内管道保护工、巡线员和信息员的配置数量可依据管道数量、外部环境风险状况而定，具体的巡护巡检方案可参照表4-2中所列的基本要素及工作要求进行编制。</w:t>
      </w:r>
    </w:p>
    <w:p>
      <w:pPr>
        <w:pStyle w:val="2"/>
        <w:keepNext w:val="0"/>
        <w:keepLines w:val="0"/>
        <w:widowControl/>
        <w:numPr>
          <w:ilvl w:val="0"/>
          <w:numId w:val="0"/>
        </w:numPr>
        <w:suppressLineNumbers w:val="0"/>
        <w:spacing w:before="0" w:beforeAutospacing="0" w:after="0" w:afterAutospacing="0"/>
        <w:ind w:right="0" w:rightChars="0" w:firstLine="280" w:firstLineChars="100"/>
        <w:rPr>
          <w:sz w:val="28"/>
          <w:szCs w:val="28"/>
        </w:rPr>
      </w:pPr>
      <w:r>
        <w:rPr>
          <w:rFonts w:hint="eastAsia"/>
          <w:sz w:val="28"/>
          <w:szCs w:val="28"/>
          <w:lang w:eastAsia="zh-CN"/>
        </w:rPr>
        <w:t>二、</w:t>
      </w:r>
      <w:r>
        <w:rPr>
          <w:sz w:val="28"/>
          <w:szCs w:val="28"/>
        </w:rPr>
        <w:t>管道巡护的主要内容</w:t>
      </w:r>
    </w:p>
    <w:p>
      <w:pPr>
        <w:pStyle w:val="2"/>
        <w:keepNext w:val="0"/>
        <w:keepLines w:val="0"/>
        <w:widowControl/>
        <w:suppressLineNumbers w:val="0"/>
        <w:spacing w:before="0" w:beforeAutospacing="0" w:after="0" w:afterAutospacing="0"/>
        <w:ind w:left="0" w:right="0" w:firstLine="0"/>
      </w:pPr>
      <w:r>
        <w:t>（一）一般情况下的巡护要求</w:t>
      </w:r>
    </w:p>
    <w:p>
      <w:pPr>
        <w:pStyle w:val="2"/>
        <w:keepNext w:val="0"/>
        <w:keepLines w:val="0"/>
        <w:widowControl/>
        <w:suppressLineNumbers w:val="0"/>
        <w:spacing w:before="0" w:beforeAutospacing="0" w:after="0" w:afterAutospacing="0"/>
        <w:ind w:left="0" w:right="0" w:firstLine="0"/>
      </w:pPr>
      <w:r>
        <w:t>（1）管道巡护应着重于管道外部环境风险的巡查看护，每日对区域内管道进行1次全覆盖巡护。</w:t>
      </w:r>
    </w:p>
    <w:p>
      <w:pPr>
        <w:pStyle w:val="2"/>
        <w:keepNext w:val="0"/>
        <w:keepLines w:val="0"/>
        <w:widowControl/>
        <w:suppressLineNumbers w:val="0"/>
        <w:spacing w:before="0" w:beforeAutospacing="0" w:after="0" w:afterAutospacing="0"/>
        <w:ind w:left="0" w:right="0" w:firstLine="0"/>
      </w:pPr>
      <w:r>
        <w:t>（2）查看管道两侧保护范围内是否有道路建设、绿化种植、市政及公共设施维修改造、违章占压等威胁管网运行安全的施工作业，是否有因其他工程施工造成管道损坏、管道悬空等现象。</w:t>
      </w:r>
    </w:p>
    <w:p>
      <w:pPr>
        <w:pStyle w:val="2"/>
        <w:keepNext w:val="0"/>
        <w:keepLines w:val="0"/>
        <w:widowControl/>
        <w:suppressLineNumbers w:val="0"/>
        <w:spacing w:before="0" w:beforeAutospacing="0" w:after="0" w:afterAutospacing="0"/>
        <w:ind w:left="0" w:right="0" w:firstLine="0"/>
      </w:pPr>
      <w:r>
        <w:t>（3）管道沿线保护范围内不应动用机械铲、空气锤等机械设备，发现后</w:t>
      </w:r>
    </w:p>
    <w:p>
      <w:pPr>
        <w:pStyle w:val="2"/>
        <w:keepNext w:val="0"/>
        <w:keepLines w:val="0"/>
        <w:widowControl/>
        <w:suppressLineNumbers w:val="0"/>
        <w:spacing w:before="0" w:beforeAutospacing="0" w:after="0" w:afterAutospacing="0"/>
        <w:ind w:left="0" w:right="0" w:firstLine="0"/>
      </w:pPr>
      <w:r>
        <w:t>应立即制止并加强现场安全监护。</w:t>
      </w:r>
    </w:p>
    <w:p>
      <w:pPr>
        <w:pStyle w:val="2"/>
        <w:keepNext w:val="0"/>
        <w:keepLines w:val="0"/>
        <w:widowControl/>
        <w:suppressLineNumbers w:val="0"/>
        <w:spacing w:before="0" w:beforeAutospacing="0" w:after="0" w:afterAutospacing="0"/>
        <w:ind w:left="0" w:right="0" w:firstLine="0"/>
      </w:pPr>
      <w:r>
        <w:t>（4）查看管道运行环境的地形地貌变化，管道两侧保护范围内是否有土壤塌陷、滑坡、下沉、人工取土、堆积垃圾或重物、管道裸露、种植深根植物及搭建建（构）筑物等。</w:t>
      </w:r>
    </w:p>
    <w:p>
      <w:pPr>
        <w:pStyle w:val="2"/>
        <w:keepNext w:val="0"/>
        <w:keepLines w:val="0"/>
        <w:widowControl/>
        <w:suppressLineNumbers w:val="0"/>
        <w:spacing w:before="0" w:beforeAutospacing="0" w:after="0" w:afterAutospacing="0"/>
        <w:ind w:left="0" w:right="0" w:firstLine="0"/>
      </w:pPr>
      <w:r>
        <w:t>（5）对阀井、调压箱、管道标识等附属设施进行外观检查，对缺失、破损的管道标识进行修复、补充。</w:t>
      </w:r>
    </w:p>
    <w:p>
      <w:pPr>
        <w:pStyle w:val="2"/>
        <w:keepNext w:val="0"/>
        <w:keepLines w:val="0"/>
        <w:widowControl/>
        <w:suppressLineNumbers w:val="0"/>
        <w:spacing w:before="0" w:beforeAutospacing="0" w:after="0" w:afterAutospacing="0"/>
        <w:ind w:left="0" w:right="0" w:firstLine="0"/>
      </w:pPr>
      <w:r>
        <w:t>（6）检查管道沿线是否有天然气异味、水面冒泡、树草枯萎和积雪表面有黄斑等异常现象或燃气泄出声响等。</w:t>
      </w:r>
    </w:p>
    <w:p>
      <w:pPr>
        <w:pStyle w:val="2"/>
        <w:keepNext w:val="0"/>
        <w:keepLines w:val="0"/>
        <w:widowControl/>
        <w:suppressLineNumbers w:val="0"/>
        <w:spacing w:before="0" w:beforeAutospacing="0" w:after="0" w:afterAutospacing="0"/>
        <w:ind w:left="0" w:right="0" w:firstLine="0"/>
      </w:pPr>
      <w:r>
        <w:t>（7）对管道沿线周边住户进行管道保护宣传。（二）特殊情况下的巡护要求</w:t>
      </w:r>
    </w:p>
    <w:p>
      <w:pPr>
        <w:pStyle w:val="2"/>
        <w:keepNext w:val="0"/>
        <w:keepLines w:val="0"/>
        <w:widowControl/>
        <w:suppressLineNumbers w:val="0"/>
        <w:spacing w:before="0" w:beforeAutospacing="0" w:after="0" w:afterAutospacing="0"/>
        <w:ind w:left="0" w:right="0" w:firstLine="0"/>
      </w:pPr>
      <w:r>
        <w:t>（1）对运行年限接近或超过设计年限的老旧管道、防腐层和泄漏检测评估不佳的管道，应缩短巡护周期。</w:t>
      </w:r>
    </w:p>
    <w:p>
      <w:pPr>
        <w:pStyle w:val="2"/>
        <w:keepNext w:val="0"/>
        <w:keepLines w:val="0"/>
        <w:widowControl/>
        <w:suppressLineNumbers w:val="0"/>
        <w:spacing w:before="0" w:beforeAutospacing="0" w:after="0" w:afterAutospacing="0"/>
        <w:ind w:left="0" w:right="0" w:firstLine="0"/>
      </w:pPr>
      <w:r>
        <w:t>（2）对于周边存在较高风险的第三方施工、地质钻探、危岩滑坡等高后果区管道的巡护周期应不低于1日1巡，对于存在破坏、断裂的高风险管段应实行驻守监护。</w:t>
      </w:r>
    </w:p>
    <w:p>
      <w:pPr>
        <w:pStyle w:val="2"/>
        <w:keepNext w:val="0"/>
        <w:keepLines w:val="0"/>
        <w:widowControl/>
        <w:suppressLineNumbers w:val="0"/>
        <w:spacing w:before="0" w:beforeAutospacing="0" w:after="0" w:afterAutospacing="0"/>
        <w:ind w:left="0" w:right="0" w:firstLine="0"/>
      </w:pPr>
      <w:r>
        <w:t>（3）在强暴雨或持续降雨等恶劣天气期间、节假日或重要的敏感时段，应采取缩短周期、取消车巡等措施，实行管道巡护升级管理。</w:t>
      </w:r>
    </w:p>
    <w:p>
      <w:pPr>
        <w:pStyle w:val="2"/>
        <w:keepNext w:val="0"/>
        <w:keepLines w:val="0"/>
        <w:widowControl/>
        <w:suppressLineNumbers w:val="0"/>
        <w:spacing w:before="0" w:beforeAutospacing="0" w:after="0" w:afterAutospacing="0"/>
        <w:ind w:left="0" w:right="0" w:firstLine="0"/>
      </w:pPr>
      <w:r>
        <w:t>（4）对于公司确定的重要特殊管道的巡检，应按照公司要求的巡护周期进行。</w:t>
      </w:r>
    </w:p>
    <w:p>
      <w:pPr>
        <w:pStyle w:val="2"/>
        <w:keepNext w:val="0"/>
        <w:keepLines w:val="0"/>
        <w:widowControl/>
        <w:suppressLineNumbers w:val="0"/>
        <w:spacing w:before="0" w:beforeAutospacing="0" w:after="0" w:afterAutospacing="0"/>
        <w:ind w:left="0" w:right="0" w:firstLine="0"/>
        <w:rPr>
          <w:sz w:val="28"/>
          <w:szCs w:val="28"/>
        </w:rPr>
      </w:pPr>
      <w:r>
        <w:rPr>
          <w:sz w:val="28"/>
          <w:szCs w:val="28"/>
        </w:rPr>
        <w:t>三、管道巡检的主要内容</w:t>
      </w:r>
    </w:p>
    <w:p>
      <w:pPr>
        <w:pStyle w:val="2"/>
        <w:keepNext w:val="0"/>
        <w:keepLines w:val="0"/>
        <w:widowControl/>
        <w:suppressLineNumbers w:val="0"/>
        <w:spacing w:before="0" w:beforeAutospacing="0" w:after="0" w:afterAutospacing="0"/>
        <w:ind w:left="0" w:right="0" w:firstLine="0"/>
      </w:pPr>
      <w:r>
        <w:t>管道巡检应着重于主动发现引起管道泄漏的本质缺陷，例如检查与市政管道或明沟暗渠等相交相遇管段、阀井和调压箱等附属燃气设施的完好情况，并在巡检方案中对这类管道重点部位制定检测计划表，按照计划开展巡检工作。</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（一）阀井巡检</w:t>
      </w:r>
    </w:p>
    <w:p>
      <w:pPr>
        <w:pStyle w:val="2"/>
        <w:keepNext w:val="0"/>
        <w:keepLines w:val="0"/>
        <w:widowControl/>
        <w:suppressLineNumbers w:val="0"/>
        <w:spacing w:before="0" w:beforeAutospacing="0" w:after="0" w:afterAutospacing="0"/>
        <w:ind w:left="0" w:right="0" w:firstLine="0"/>
      </w:pPr>
      <w:r>
        <w:t>对阀井进行巡检时应观察阀井周边情况是否发生变化，是否存在沉降，开阀井盖前应使用可燃气体检测仪对井内气体进行检测，打开阀井盖后应观察阀井是否积水、是否存在杂物，阀体是否干净，铭牌是否完好，阀体是否存在泄漏等.</w:t>
      </w:r>
    </w:p>
    <w:p>
      <w:pPr>
        <w:pStyle w:val="2"/>
        <w:keepNext w:val="0"/>
        <w:keepLines w:val="0"/>
        <w:widowControl/>
        <w:suppressLineNumbers w:val="0"/>
        <w:spacing w:before="0" w:beforeAutospacing="0" w:after="0" w:afterAutospacing="0"/>
        <w:ind w:left="0" w:right="0" w:firstLine="0"/>
      </w:pPr>
      <w:r>
        <w:t>（二）调压箱巡检</w:t>
      </w:r>
    </w:p>
    <w:p>
      <w:pPr>
        <w:pStyle w:val="2"/>
        <w:keepNext w:val="0"/>
        <w:keepLines w:val="0"/>
        <w:widowControl/>
        <w:suppressLineNumbers w:val="0"/>
        <w:spacing w:before="0" w:beforeAutospacing="0" w:after="0" w:afterAutospacing="0"/>
        <w:ind w:left="0" w:right="0" w:firstLine="0"/>
      </w:pPr>
      <w:r>
        <w:t>对调压箱进行巡检时应观察调压箱周边情况是否发生变化，编号是否清晰，箱体是否完好，打开调压箱前应使用可燃气体检测仪对箱体内气体进行检测，打开箱体后应观察箱体内是否存在杂物，设备是否干净，是否存在锈蚀，压力表是否在检定期内，压力是否正常，铭牌是否完好，设备是否存在泄漏等.</w:t>
      </w:r>
    </w:p>
    <w:p>
      <w:pPr>
        <w:pStyle w:val="2"/>
        <w:keepNext w:val="0"/>
        <w:keepLines w:val="0"/>
        <w:widowControl/>
        <w:suppressLineNumbers w:val="0"/>
        <w:spacing w:before="0" w:beforeAutospacing="0" w:after="0" w:afterAutospacing="0"/>
        <w:ind w:left="0" w:right="0" w:firstLine="0"/>
      </w:pPr>
      <w:r>
        <w:t>（三）手推车式埋地管道泄漏检测</w:t>
      </w:r>
    </w:p>
    <w:p>
      <w:pPr>
        <w:pStyle w:val="2"/>
        <w:keepNext w:val="0"/>
        <w:keepLines w:val="0"/>
        <w:widowControl/>
        <w:suppressLineNumbers w:val="0"/>
        <w:spacing w:before="0" w:beforeAutospacing="0" w:after="0" w:afterAutospacing="0"/>
        <w:ind w:left="0" w:right="0" w:firstLine="0"/>
      </w:pPr>
      <w:r>
        <w:t>对于难以打孔进行泄漏检测或未预埋泄漏检测孔的硬化路面等下方的埋地管道，应采用手推车式埋地管道泄漏检测仪进行检测，使用该检测仪在燃气管道上方行走，便可以直接在地面检测地下管道的泄漏情况。手推车式埋地管道泄漏检测时，其行进速度宜为 1m/s，且应沿管道走向在下列部位进行检测并做好相关记录。</w:t>
      </w:r>
    </w:p>
    <w:p>
      <w:pPr>
        <w:pStyle w:val="2"/>
        <w:keepNext w:val="0"/>
        <w:keepLines w:val="0"/>
        <w:widowControl/>
        <w:suppressLineNumbers w:val="0"/>
        <w:spacing w:before="0" w:beforeAutospacing="0" w:after="0" w:afterAutospacing="0"/>
        <w:ind w:left="0" w:right="0" w:firstLine="0"/>
      </w:pPr>
      <w:r>
        <w:t>（1）燃气管道附近的道路接缝、路面裂痕、土质地面或草地等。（2）燃气管道附属设施及泄漏检查孔、井等。（3）燃气管道附近的其他市政管道井或管沟等。</w:t>
      </w:r>
    </w:p>
    <w:p>
      <w:pPr>
        <w:pStyle w:val="2"/>
        <w:keepNext w:val="0"/>
        <w:keepLines w:val="0"/>
        <w:widowControl/>
        <w:suppressLineNumbers w:val="0"/>
        <w:spacing w:before="0" w:beforeAutospacing="0" w:after="0" w:afterAutospacing="0"/>
        <w:ind w:left="0" w:right="0" w:firstLine="0"/>
      </w:pPr>
      <w:r>
        <w:t>（四）手持式可燃气体检测</w:t>
      </w:r>
    </w:p>
    <w:p>
      <w:pPr>
        <w:pStyle w:val="2"/>
        <w:keepNext w:val="0"/>
        <w:keepLines w:val="0"/>
        <w:widowControl/>
        <w:suppressLineNumbers w:val="0"/>
        <w:spacing w:before="0" w:beforeAutospacing="0" w:after="0" w:afterAutospacing="0"/>
        <w:ind w:left="0" w:right="0" w:firstLine="0"/>
      </w:pPr>
      <w:r>
        <w:t>对于有预埋式泄漏检测孔的硬化路面或可采用打孔棒的非硬化路面，可采用手持式可燃气体检测在预埋的泄漏检测孔检测或由打孔棒进行打孔检测管道泄漏情况。</w:t>
      </w:r>
    </w:p>
    <w:p>
      <w:pPr>
        <w:pStyle w:val="2"/>
        <w:keepNext w:val="0"/>
        <w:keepLines w:val="0"/>
        <w:widowControl/>
        <w:suppressLineNumbers w:val="0"/>
        <w:spacing w:before="0" w:beforeAutospacing="0" w:after="0" w:afterAutospacing="0"/>
        <w:ind w:left="0" w:right="0" w:firstLine="0"/>
      </w:pPr>
      <w:r>
        <w:t>（五）车载式泄漏巡检</w:t>
      </w:r>
    </w:p>
    <w:p>
      <w:pPr>
        <w:pStyle w:val="2"/>
        <w:keepNext w:val="0"/>
        <w:keepLines w:val="0"/>
        <w:widowControl/>
        <w:suppressLineNumbers w:val="0"/>
        <w:spacing w:before="0" w:beforeAutospacing="0" w:after="0" w:afterAutospacing="0"/>
        <w:ind w:left="0" w:right="0" w:firstLine="0"/>
      </w:pPr>
      <w:r>
        <w:t>车载式泄漏巡检用于泄漏巡检范围大、燃气管道随公路敷设人工作业安全风险大的地区可采用车载式泄漏巡检开展相应检测工作。车载式泄漏检测是通过车辆周围安装多个气体吸入探头，在车辆行驶过程中对所经道路开展实时气体分析，，以达到可燃气体检测报警的作业。</w:t>
      </w:r>
    </w:p>
    <w:p>
      <w:pPr>
        <w:pStyle w:val="2"/>
        <w:keepNext w:val="0"/>
        <w:keepLines w:val="0"/>
        <w:widowControl/>
        <w:suppressLineNumbers w:val="0"/>
        <w:spacing w:before="0" w:beforeAutospacing="0" w:after="0" w:afterAutospacing="0"/>
        <w:ind w:left="0" w:right="0" w:firstLine="0"/>
      </w:pPr>
      <w:r>
        <w:t>（六）户外立管巡检</w:t>
      </w:r>
    </w:p>
    <w:p>
      <w:pPr>
        <w:pStyle w:val="2"/>
        <w:keepNext w:val="0"/>
        <w:keepLines w:val="0"/>
        <w:widowControl/>
        <w:suppressLineNumbers w:val="0"/>
        <w:spacing w:before="0" w:beforeAutospacing="0" w:after="0" w:afterAutospacing="0"/>
        <w:ind w:left="0" w:right="0" w:firstLine="0"/>
      </w:pPr>
      <w:r>
        <w:t>户外立管的巡检工作主要是检测入户安检人员无法通过进入居民户内检查到的燃气管道，该类管道需要通过专业人员使用精度较高的设备（如红外线甲烷检测仪）进行检测。一是检测户外立管本体、连接头处、管道补偿器等是否漏气;二是对管道外观开展宏观检查，是否出现管道变形，错位等;三是对户外管道所处周边环境进行检查，防止用户私自安装其他用气设备，建筑物脱落等造成管道损坏。</w:t>
      </w:r>
    </w:p>
    <w:p>
      <w:pPr>
        <w:pStyle w:val="2"/>
        <w:keepNext w:val="0"/>
        <w:keepLines w:val="0"/>
        <w:widowControl/>
        <w:suppressLineNumbers w:val="0"/>
        <w:spacing w:before="0" w:beforeAutospacing="0" w:after="0" w:afterAutospacing="0"/>
        <w:ind w:left="0" w:right="0" w:firstLine="0"/>
      </w:pPr>
      <w:r>
        <w:t>四、巡检发现的隐患管理</w:t>
      </w:r>
    </w:p>
    <w:p>
      <w:pPr>
        <w:pStyle w:val="2"/>
        <w:keepNext w:val="0"/>
        <w:keepLines w:val="0"/>
        <w:widowControl/>
        <w:suppressLineNumbers w:val="0"/>
        <w:spacing w:before="0" w:beforeAutospacing="0" w:after="0" w:afterAutospacing="0"/>
        <w:ind w:left="0" w:right="0" w:firstLine="0"/>
      </w:pPr>
      <w:r>
        <w:t>（1）巡检人员在巡检过程中发现隐患时，巡检人员应用手持终端上隐患信息，包括选择隐患类别、输入隐患地点和隐患状况，拍摄现场片等。</w:t>
      </w:r>
    </w:p>
    <w:p>
      <w:pPr>
        <w:pStyle w:val="2"/>
        <w:keepNext w:val="0"/>
        <w:keepLines w:val="0"/>
        <w:widowControl/>
        <w:suppressLineNumbers w:val="0"/>
        <w:spacing w:before="0" w:beforeAutospacing="0" w:after="0" w:afterAutospacing="0"/>
        <w:ind w:left="0" w:right="0" w:firstLine="0"/>
      </w:pPr>
      <w:r>
        <w:t>（2）所属单位应指定专人负责巡检隐患管理，巡检管理人员根据巡检员上报的隐患信息，对隐患信息进行定级操作处理，隐患级别应制定相应分级制度。</w:t>
      </w:r>
    </w:p>
    <w:p>
      <w:pPr>
        <w:pStyle w:val="2"/>
        <w:keepNext w:val="0"/>
        <w:keepLines w:val="0"/>
        <w:widowControl/>
        <w:suppressLineNumbers w:val="0"/>
        <w:spacing w:before="0" w:beforeAutospacing="0" w:after="0" w:afterAutospacing="0"/>
        <w:ind w:left="0" w:right="0" w:firstLine="0"/>
      </w:pPr>
      <w:r>
        <w:t>（3）所属单位应建立管网隐患台账信息，并对管网隐患的处置情况及跟进，同时对台账信息进行更新。</w:t>
      </w:r>
    </w:p>
    <w:p>
      <w:pPr>
        <w:pStyle w:val="2"/>
        <w:keepNext w:val="0"/>
        <w:keepLines w:val="0"/>
        <w:widowControl/>
        <w:suppressLineNumbers w:val="0"/>
        <w:spacing w:before="0" w:beforeAutospacing="0" w:after="0" w:afterAutospacing="0"/>
        <w:ind w:left="0" w:right="0" w:firstLine="0"/>
      </w:pPr>
      <w:r>
        <w:t>（4）各所属单位对发现的管道隐患须及时组织整改，对不能立即整改管道隐患，应制定应急预案、落实监控措施，告知岗位人员和相关人员在急情况下采取的应急措施。</w:t>
      </w:r>
    </w:p>
    <w:p>
      <w:pPr>
        <w:pStyle w:val="2"/>
        <w:keepNext w:val="0"/>
        <w:keepLines w:val="0"/>
        <w:widowControl/>
        <w:suppressLineNumbers w:val="0"/>
        <w:spacing w:before="0" w:beforeAutospacing="0" w:after="0" w:afterAutospacing="0"/>
        <w:ind w:left="0" w:right="0" w:firstLine="0"/>
        <w:rPr>
          <w:rFonts w:hint="eastAsia"/>
          <w:b/>
          <w:bCs/>
          <w:color w:val="FF0000"/>
          <w:sz w:val="44"/>
          <w:szCs w:val="44"/>
          <w:lang w:val="en-US" w:eastAsia="zh-CN"/>
        </w:rPr>
      </w:pPr>
      <w:r>
        <w:rPr>
          <w:rFonts w:hint="eastAsia"/>
          <w:b/>
          <w:bCs/>
          <w:color w:val="FF0000"/>
          <w:sz w:val="44"/>
          <w:szCs w:val="44"/>
          <w:lang w:eastAsia="zh-CN"/>
        </w:rPr>
        <w:t>第六节</w:t>
      </w:r>
      <w:r>
        <w:rPr>
          <w:rFonts w:hint="eastAsia"/>
          <w:b/>
          <w:bCs/>
          <w:color w:val="FF0000"/>
          <w:sz w:val="44"/>
          <w:szCs w:val="44"/>
          <w:lang w:val="en-US" w:eastAsia="zh-CN"/>
        </w:rPr>
        <w:t xml:space="preserve">  资料记录</w:t>
      </w:r>
    </w:p>
    <w:p>
      <w:pPr>
        <w:pStyle w:val="2"/>
        <w:keepNext w:val="0"/>
        <w:keepLines w:val="0"/>
        <w:widowControl/>
        <w:suppressLineNumbers w:val="0"/>
        <w:spacing w:before="0" w:beforeAutospacing="0" w:after="0" w:afterAutospacing="0"/>
        <w:ind w:left="0" w:right="0" w:firstLine="0"/>
      </w:pPr>
      <w:r>
        <w:t>巡护人员每天巡查后应填写巡护记录，按要求对巡护日期、天气、查开始和结束时间、巡查路线、发现的问题、采取措施、处理情况、报及指令情况等进行记录。记录方式应为人工记录加信息化巡检系统动记录，记录内容应及时、真实、准确。换发新记录本时，主管部门同时将旧记录本统一收回、保管，作为原始档案保存，巡护记录的保期限为两年。</w:t>
      </w:r>
    </w:p>
    <w:p>
      <w:pPr>
        <w:pStyle w:val="2"/>
        <w:keepNext w:val="0"/>
        <w:keepLines w:val="0"/>
        <w:widowControl/>
        <w:suppressLineNumbers w:val="0"/>
        <w:spacing w:before="0" w:beforeAutospacing="0" w:after="0" w:afterAutospacing="0"/>
        <w:ind w:left="0" w:right="0" w:firstLine="0"/>
      </w:pPr>
      <w:r>
        <w:t>已使用管道完整性管理系统的企业应使用电子系统对巡护巡检问题进记录，还未使用管道完整性管理系统的企业可采用纸质记录巡护巡检问是并建立电子档案对存在问题进行全过程监督并闭环。</w:t>
      </w:r>
    </w:p>
    <w:p>
      <w:pPr>
        <w:pStyle w:val="2"/>
        <w:keepNext w:val="0"/>
        <w:keepLines w:val="0"/>
        <w:widowControl/>
        <w:suppressLineNumbers w:val="0"/>
        <w:spacing w:before="0" w:beforeAutospacing="0" w:after="0" w:afterAutospacing="0"/>
        <w:ind w:left="0" w:right="0" w:firstLine="0"/>
      </w:pPr>
      <w:r>
        <w:t>一、静态资料台账</w:t>
      </w:r>
    </w:p>
    <w:p>
      <w:pPr>
        <w:pStyle w:val="2"/>
        <w:keepNext w:val="0"/>
        <w:keepLines w:val="0"/>
        <w:widowControl/>
        <w:suppressLineNumbers w:val="0"/>
        <w:spacing w:before="0" w:beforeAutospacing="0" w:after="0" w:afterAutospacing="0"/>
        <w:ind w:left="0" w:right="0" w:firstLine="0"/>
      </w:pPr>
      <w:r>
        <w:t>管道管理单位应建立以下管道静态资料台账∶管道基础资料台账、管隐蔽交叉台账、管道隐患台账、管道附属设施台账、第三方施工动态表.</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6"/>
        <w:keepNext w:val="0"/>
        <w:keepLines w:val="0"/>
        <w:widowControl w:val="0"/>
        <w:shd w:val="clear" w:color="auto" w:fill="auto"/>
        <w:bidi w:val="0"/>
        <w:spacing w:before="0" w:after="420" w:line="343" w:lineRule="exact"/>
        <w:ind w:left="0" w:right="0" w:firstLine="0"/>
        <w:jc w:val="both"/>
        <w:rPr>
          <w:rFonts w:hint="eastAsia" w:eastAsia="宋体"/>
          <w:color w:val="000000" w:themeColor="text1"/>
          <w:sz w:val="21"/>
          <w:szCs w:val="21"/>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263A0"/>
    <w:multiLevelType w:val="singleLevel"/>
    <w:tmpl w:val="BB5263A0"/>
    <w:lvl w:ilvl="0" w:tentative="0">
      <w:start w:val="1"/>
      <w:numFmt w:val="chineseCounting"/>
      <w:suff w:val="space"/>
      <w:lvlText w:val="第%1节"/>
      <w:lvlJc w:val="left"/>
      <w:rPr>
        <w:rFonts w:hint="eastAsia"/>
      </w:rPr>
    </w:lvl>
  </w:abstractNum>
  <w:abstractNum w:abstractNumId="1">
    <w:nsid w:val="24BE67FA"/>
    <w:multiLevelType w:val="singleLevel"/>
    <w:tmpl w:val="24BE67FA"/>
    <w:lvl w:ilvl="0" w:tentative="0">
      <w:start w:val="1"/>
      <w:numFmt w:val="decimal"/>
      <w:suff w:val="nothing"/>
      <w:lvlText w:val="（%1）"/>
      <w:lvlJc w:val="left"/>
    </w:lvl>
  </w:abstractNum>
  <w:abstractNum w:abstractNumId="2">
    <w:nsid w:val="4DD9F4D1"/>
    <w:multiLevelType w:val="singleLevel"/>
    <w:tmpl w:val="4DD9F4D1"/>
    <w:lvl w:ilvl="0" w:tentative="0">
      <w:start w:val="3"/>
      <w:numFmt w:val="chineseCounting"/>
      <w:suff w:val="space"/>
      <w:lvlText w:val="第%1节"/>
      <w:lvlJc w:val="left"/>
      <w:rPr>
        <w:rFonts w:hint="eastAsia"/>
      </w:rPr>
    </w:lvl>
  </w:abstractNum>
  <w:abstractNum w:abstractNumId="3">
    <w:nsid w:val="6F815CE9"/>
    <w:multiLevelType w:val="singleLevel"/>
    <w:tmpl w:val="6F815CE9"/>
    <w:lvl w:ilvl="0" w:tentative="0">
      <w:start w:val="1"/>
      <w:numFmt w:val="chineseCounting"/>
      <w:suff w:val="nothing"/>
      <w:lvlText w:val="%1、"/>
      <w:lvlJc w:val="left"/>
      <w:pPr>
        <w:ind w:left="120" w:leftChars="0" w:firstLine="0" w:firstLineChars="0"/>
      </w:pPr>
      <w:rPr>
        <w:rFonts w:hint="eastAsia"/>
      </w:rPr>
    </w:lvl>
  </w:abstractNum>
  <w:abstractNum w:abstractNumId="4">
    <w:nsid w:val="756B3ED0"/>
    <w:multiLevelType w:val="singleLevel"/>
    <w:tmpl w:val="756B3ED0"/>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6C260CB4"/>
    <w:rsid w:val="046E3D27"/>
    <w:rsid w:val="251E681A"/>
    <w:rsid w:val="61D8014A"/>
    <w:rsid w:val="67B5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Body text|2"/>
    <w:basedOn w:val="1"/>
    <w:qFormat/>
    <w:uiPriority w:val="0"/>
    <w:pPr>
      <w:widowControl w:val="0"/>
      <w:shd w:val="clear" w:color="auto" w:fill="auto"/>
      <w:spacing w:after="220"/>
      <w:ind w:firstLine="400"/>
    </w:pPr>
    <w:rPr>
      <w:rFonts w:ascii="宋体" w:hAnsi="宋体" w:eastAsia="宋体" w:cs="宋体"/>
      <w:color w:val="32657D"/>
      <w:sz w:val="26"/>
      <w:szCs w:val="26"/>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after="290" w:line="398" w:lineRule="auto"/>
      <w:ind w:firstLine="400"/>
    </w:pPr>
    <w:rPr>
      <w:rFonts w:ascii="宋体" w:hAnsi="宋体" w:eastAsia="宋体" w:cs="宋体"/>
      <w:color w:val="45372C"/>
      <w:sz w:val="20"/>
      <w:szCs w:val="20"/>
      <w:u w:val="none"/>
      <w:shd w:val="clear" w:color="auto" w:fill="auto"/>
      <w:lang w:val="zh-TW" w:eastAsia="zh-TW" w:bidi="zh-TW"/>
    </w:rPr>
  </w:style>
  <w:style w:type="paragraph" w:customStyle="1" w:styleId="7">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8">
    <w:name w:val="Other|1"/>
    <w:basedOn w:val="1"/>
    <w:qFormat/>
    <w:uiPriority w:val="0"/>
    <w:pPr>
      <w:widowControl w:val="0"/>
      <w:shd w:val="clear" w:color="auto" w:fill="auto"/>
      <w:spacing w:after="290" w:line="398" w:lineRule="auto"/>
      <w:ind w:firstLine="400"/>
    </w:pPr>
    <w:rPr>
      <w:rFonts w:ascii="宋体" w:hAnsi="宋体" w:eastAsia="宋体" w:cs="宋体"/>
      <w:color w:val="45372C"/>
      <w:sz w:val="20"/>
      <w:szCs w:val="20"/>
      <w:u w:val="none"/>
      <w:shd w:val="clear" w:color="auto" w:fill="auto"/>
      <w:lang w:val="zh-TW" w:eastAsia="zh-TW" w:bidi="zh-TW"/>
    </w:rPr>
  </w:style>
  <w:style w:type="paragraph" w:customStyle="1" w:styleId="9">
    <w:name w:val="Body text|3"/>
    <w:basedOn w:val="1"/>
    <w:autoRedefine/>
    <w:qFormat/>
    <w:uiPriority w:val="0"/>
    <w:pPr>
      <w:widowControl w:val="0"/>
      <w:shd w:val="clear" w:color="auto" w:fill="auto"/>
      <w:spacing w:after="420"/>
      <w:ind w:firstLine="180"/>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5301</Words>
  <Characters>5342</Characters>
  <Lines>0</Lines>
  <Paragraphs>0</Paragraphs>
  <TotalTime>34</TotalTime>
  <ScaleCrop>false</ScaleCrop>
  <LinksUpToDate>false</LinksUpToDate>
  <CharactersWithSpaces>5373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2021-12-09T03:00:00Z</dcterms:created>
  <dc:creator>周星星</dc:creator>
  <cp:lastModifiedBy>杨树林</cp:lastModifiedBy>
  <dcterms:modified xsi:type="dcterms:W3CDTF">2024-04-16T08:41:56Z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E48B67790E8C4DBD99472134CF365990_13</vt:lpwstr>
  </property>
</Properties>
</file>