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道路普通货物运输企业安全检查清单</w:t>
      </w:r>
    </w:p>
    <w:p>
      <w:pPr>
        <w:pStyle w:val="2"/>
        <w:rPr>
          <w:rFonts w:hint="eastAsia"/>
        </w:rPr>
      </w:pPr>
    </w:p>
    <w:tbl>
      <w:tblPr>
        <w:tblStyle w:val="5"/>
        <w:tblW w:w="9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579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目   的</w:t>
            </w:r>
          </w:p>
        </w:tc>
        <w:tc>
          <w:tcPr>
            <w:tcW w:w="876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生产经营过程可能存在的隐患、有害危险因素等进行查证，查找不安全因素和不安全行为，确定隐患或有害、危险因素的存在状态和它们转化为事故的条件，以制定整改措施，消除或控制隐患和有害与危险因素，确保生产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要   求</w:t>
            </w:r>
          </w:p>
        </w:tc>
        <w:tc>
          <w:tcPr>
            <w:tcW w:w="876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按照《中华人民共和国安全生产法》《</w:t>
            </w:r>
            <w:r>
              <w:rPr>
                <w:rFonts w:ascii="宋体" w:hAnsi="宋体" w:eastAsia="宋体" w:cs="宋体"/>
              </w:rPr>
              <w:t>中华人民共和国道路运输条例</w:t>
            </w:r>
            <w:r>
              <w:rPr>
                <w:rFonts w:hint="eastAsia" w:ascii="宋体" w:hAnsi="宋体" w:eastAsia="宋体" w:cs="宋体"/>
              </w:rPr>
              <w:t>》《道路货物运输及站场管理规定》《四川省</w:t>
            </w:r>
            <w:r>
              <w:rPr>
                <w:rFonts w:ascii="宋体" w:hAnsi="宋体" w:eastAsia="宋体" w:cs="宋体"/>
              </w:rPr>
              <w:t>道路运输条例</w:t>
            </w:r>
            <w:r>
              <w:rPr>
                <w:rFonts w:hint="eastAsia" w:ascii="宋体" w:hAnsi="宋体" w:eastAsia="宋体" w:cs="宋体"/>
              </w:rPr>
              <w:t>》《交通运输企业安全生产标准化建设基本规范》等有关法律法规、标准规范的要求，认真对照检查。查出问题立即处理，不能立即完成整改的应采取有效的预防措施，限期整改。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Cs w:val="21"/>
              </w:rPr>
              <w:t>检查事项</w:t>
            </w:r>
          </w:p>
        </w:tc>
        <w:tc>
          <w:tcPr>
            <w:tcW w:w="65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Cs w:val="21"/>
              </w:rPr>
              <w:t>检查周期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经营许可条件</w:t>
            </w:r>
          </w:p>
        </w:tc>
        <w:tc>
          <w:tcPr>
            <w:tcW w:w="6579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查企业营业执照、经营许可证等生产经营资质是否有效。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安全生产规章制度操作规程</w:t>
            </w:r>
          </w:p>
        </w:tc>
        <w:tc>
          <w:tcPr>
            <w:tcW w:w="657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查安全生产责任制、规章制度、</w:t>
            </w:r>
            <w:r>
              <w:rPr>
                <w:rFonts w:hint="eastAsia"/>
              </w:rPr>
              <w:t>操作规程的</w:t>
            </w:r>
            <w:r>
              <w:rPr>
                <w:rFonts w:hint="eastAsia" w:ascii="宋体" w:hAnsi="宋体" w:eastAsia="宋体" w:cs="宋体"/>
              </w:rPr>
              <w:t>执行情况。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vAlign w:val="center"/>
          </w:tcPr>
          <w:p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查安全生产目标责任书签订情况。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安全生产领导机构</w:t>
            </w:r>
          </w:p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和专职管理机构及人员配备情况</w:t>
            </w:r>
          </w:p>
        </w:tc>
        <w:tc>
          <w:tcPr>
            <w:tcW w:w="657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.查安全生产领导机构和管理机构人员变动后，是否及时发文明确。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</w:rPr>
              <w:t>查是否配备与经营规模相适应的专职安全管理人员，</w:t>
            </w:r>
            <w:r>
              <w:rPr>
                <w:rFonts w:ascii="宋体" w:hAnsi="宋体" w:eastAsia="宋体" w:cs="宋体"/>
              </w:rPr>
              <w:t>最低不得少于3名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查主要负责人、安全生产管理人员是否持有效证件上岗。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宋体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安全生产资金投入情况</w:t>
            </w:r>
          </w:p>
        </w:tc>
        <w:tc>
          <w:tcPr>
            <w:tcW w:w="657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1.查是否依法足额提取、规范使用安全生产经费，是否建立专账。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每半年至少一次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2.查是否依法参加工伤保险并按时缴纳费用。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3.查是否配备安全生产必备的劳动防护用品。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安全生产会议执行情况</w:t>
            </w:r>
          </w:p>
        </w:tc>
        <w:tc>
          <w:tcPr>
            <w:tcW w:w="657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查是否按时召开各类安全生产会议，安全生产领导机构会议是否形成会议纪要。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查安全生产领导机构会议议定事项落实情况。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安全生产教育培训情况</w:t>
            </w:r>
          </w:p>
        </w:tc>
        <w:tc>
          <w:tcPr>
            <w:tcW w:w="65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ascii="宋体" w:hAnsi="宋体" w:eastAsia="宋体" w:cs="宋体"/>
              </w:rPr>
              <w:t>查</w:t>
            </w:r>
            <w:r>
              <w:rPr>
                <w:rFonts w:hint="eastAsia"/>
              </w:rPr>
              <w:t>是否制定安全生产教育培训计划。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 w:eastAsia="宋体" w:cs="宋体"/>
              </w:rPr>
              <w:t>.查从业人员安全生产教育培训开展情况。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车辆技术</w:t>
            </w:r>
          </w:p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管理情况</w:t>
            </w:r>
          </w:p>
        </w:tc>
        <w:tc>
          <w:tcPr>
            <w:tcW w:w="6579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1.是否依法设置车辆技术管理部门，并根据车辆数量和经营类别配备车辆技术管理人员。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2.是否</w:t>
            </w:r>
            <w:r>
              <w:rPr>
                <w:rFonts w:hint="eastAsia" w:ascii="宋体" w:hAnsi="宋体" w:eastAsia="宋体" w:cs="宋体"/>
              </w:rPr>
              <w:t>按照规定编制车辆维护、保养、检测计划。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vAlign w:val="center"/>
          </w:tcPr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</w:rPr>
              <w:t>3.是否严格实施车辆的一、二级维护保养和年度审验、检验工作。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4.查车辆技术档案，是否实行一车一档，档案内容是否准确、详实并及时更新；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车辆动态</w:t>
            </w:r>
          </w:p>
          <w:p>
            <w:pPr>
              <w:widowControl/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监控情况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宋体" w:hAnsi="宋体" w:eastAsia="宋体" w:cs="宋体"/>
              </w:rPr>
              <w:t>（50辆及以上重型载货汽车&lt;总质量12吨及以上的普货车辆&gt;适用）</w:t>
            </w:r>
          </w:p>
        </w:tc>
        <w:tc>
          <w:tcPr>
            <w:tcW w:w="657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1.是否按照标准建设道路运输车辆动态监控平台。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579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2.查车</w:t>
            </w:r>
            <w:r>
              <w:rPr>
                <w:rFonts w:hint="eastAsia" w:ascii="宋体" w:hAnsi="宋体" w:eastAsia="宋体" w:cs="宋体"/>
              </w:rPr>
              <w:t>辆是否全部安装符合国家、行业标准的车载终端，并接入监控平台。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57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3.查监控人员的配备和培训情况。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57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4.查监控人员的工作开展情况，是否及时如实填写监控日志，是否及时推送道路和天气预警信息；是否及时纠正驾驶员的违法违规行为。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驾驶员</w:t>
            </w:r>
          </w:p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管理情况</w:t>
            </w:r>
          </w:p>
        </w:tc>
        <w:tc>
          <w:tcPr>
            <w:tcW w:w="657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1.查驾驶员档案。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查驾驶员教育培训情况。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.查驾驶员违法违规行为处理情况。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安全检查和隐患排查情况</w:t>
            </w:r>
          </w:p>
        </w:tc>
        <w:tc>
          <w:tcPr>
            <w:tcW w:w="657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1.查是否开展安全检查和隐患排查，及时治理隐患。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2.查是否建立健全安全检查、隐患排查治理台账与档案。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应急管理</w:t>
            </w:r>
          </w:p>
          <w:p>
            <w:pPr>
              <w:widowControl/>
              <w:spacing w:line="240" w:lineRule="exact"/>
              <w:jc w:val="center"/>
              <w:rPr>
                <w:rFonts w:eastAsia="华文中宋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657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1.查应急预案培训和演练情况。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每半年至少一次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查应急物资的配备和维护情况。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安全事故管理情况</w:t>
            </w:r>
          </w:p>
        </w:tc>
        <w:tc>
          <w:tcPr>
            <w:tcW w:w="6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1.查事故档案。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2.查事故统计、分析情况。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消防安全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管理情况</w:t>
            </w:r>
          </w:p>
        </w:tc>
        <w:tc>
          <w:tcPr>
            <w:tcW w:w="6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</w:rPr>
              <w:t>1.查消防安全管理制度执行情况。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.查消防器材配备和维护保养情况。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</w:tbl>
    <w:p>
      <w:pPr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pStyle w:val="2"/>
        <w:ind w:firstLine="0" w:firstLineChars="0"/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2324D"/>
    <w:rsid w:val="00016306"/>
    <w:rsid w:val="00023CA4"/>
    <w:rsid w:val="003A1494"/>
    <w:rsid w:val="004D4560"/>
    <w:rsid w:val="005B1FC0"/>
    <w:rsid w:val="00640B8C"/>
    <w:rsid w:val="00644E97"/>
    <w:rsid w:val="00731FE9"/>
    <w:rsid w:val="007C60B8"/>
    <w:rsid w:val="009006CC"/>
    <w:rsid w:val="00982B49"/>
    <w:rsid w:val="00A052AB"/>
    <w:rsid w:val="00A7481F"/>
    <w:rsid w:val="00AB2112"/>
    <w:rsid w:val="00AF4FD0"/>
    <w:rsid w:val="00BE239C"/>
    <w:rsid w:val="00C1326A"/>
    <w:rsid w:val="00D81485"/>
    <w:rsid w:val="00DC7A1C"/>
    <w:rsid w:val="00E13F8D"/>
    <w:rsid w:val="00E65DA2"/>
    <w:rsid w:val="031D68B3"/>
    <w:rsid w:val="0EF968CA"/>
    <w:rsid w:val="0F8D60FE"/>
    <w:rsid w:val="10B3444A"/>
    <w:rsid w:val="1B5D6647"/>
    <w:rsid w:val="1C252936"/>
    <w:rsid w:val="1D59318B"/>
    <w:rsid w:val="25605217"/>
    <w:rsid w:val="259B5DA7"/>
    <w:rsid w:val="2A2B1978"/>
    <w:rsid w:val="2B8D27ED"/>
    <w:rsid w:val="317C4E05"/>
    <w:rsid w:val="3372324D"/>
    <w:rsid w:val="41697223"/>
    <w:rsid w:val="421A29AA"/>
    <w:rsid w:val="42B33CBB"/>
    <w:rsid w:val="473F4655"/>
    <w:rsid w:val="480761DA"/>
    <w:rsid w:val="4EDA7EAA"/>
    <w:rsid w:val="50D80ED3"/>
    <w:rsid w:val="532A2020"/>
    <w:rsid w:val="58DB061C"/>
    <w:rsid w:val="597866FC"/>
    <w:rsid w:val="5CDA6601"/>
    <w:rsid w:val="6239740B"/>
    <w:rsid w:val="67763B51"/>
    <w:rsid w:val="68F40AE2"/>
    <w:rsid w:val="6E7725A8"/>
    <w:rsid w:val="6FEC6A48"/>
    <w:rsid w:val="718B30C3"/>
    <w:rsid w:val="73D7643A"/>
    <w:rsid w:val="78616CAA"/>
    <w:rsid w:val="7B9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autoRedefine/>
    <w:qFormat/>
    <w:uiPriority w:val="0"/>
    <w:pPr>
      <w:ind w:firstLine="420" w:firstLineChars="200"/>
    </w:pPr>
  </w:style>
  <w:style w:type="paragraph" w:styleId="4">
    <w:name w:val="Block Text"/>
    <w:basedOn w:val="1"/>
    <w:autoRedefine/>
    <w:qFormat/>
    <w:uiPriority w:val="0"/>
    <w:pPr>
      <w:spacing w:after="120"/>
      <w:ind w:left="1440" w:leftChars="700" w:right="700" w:rightChars="700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1322</Characters>
  <Lines>11</Lines>
  <Paragraphs>3</Paragraphs>
  <TotalTime>74</TotalTime>
  <ScaleCrop>false</ScaleCrop>
  <LinksUpToDate>false</LinksUpToDate>
  <CharactersWithSpaces>1550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2020-07-23T00:48:00Z</dcterms:created>
  <dc:creator>笑对人生</dc:creator>
  <cp:lastModifiedBy>乆侣</cp:lastModifiedBy>
  <dcterms:modified xsi:type="dcterms:W3CDTF">2024-04-15T03:37:55Z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75F30DEED4154F2489C8A2E548A3C54B_13</vt:lpwstr>
  </property>
</Properties>
</file>