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5"/>
        <w:gridCol w:w="3337"/>
        <w:gridCol w:w="1721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15" w:type="dxa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检查时间</w:t>
            </w:r>
          </w:p>
        </w:tc>
        <w:tc>
          <w:tcPr>
            <w:tcW w:w="333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1721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90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3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储罐本体</w:t>
            </w: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5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3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管道本体安全附件或安全保护装置</w:t>
            </w: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5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3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各分区情况</w:t>
            </w: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5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3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消防器材</w:t>
            </w: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5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3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防火检查</w:t>
            </w: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5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3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设施设备检查</w:t>
            </w: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1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环境</w:t>
            </w:r>
          </w:p>
        </w:tc>
        <w:tc>
          <w:tcPr>
            <w:tcW w:w="172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00000000"/>
    <w:rsid w:val="3D8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2023-11-21T12:58:52Z</dcterms:created>
  <dc:creator>86155</dc:creator>
  <cp:lastModifiedBy>陈陈家小澄橙</cp:lastModifiedBy>
  <dcterms:modified xsi:type="dcterms:W3CDTF">2023-11-21T13:01:35Z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5EC6C695A2B04D5297E73391E3425F4B_12</vt:lpwstr>
  </property>
</Properties>
</file>