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0"/>
        <w:jc w:val="center"/>
        <w:rPr>
          <w:rFonts w:hint="eastAsia" w:ascii="黑体" w:eastAsia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阆中滕王阁旅游公交公司安全检查清单</w:t>
      </w:r>
    </w:p>
    <w:tbl>
      <w:tblPr>
        <w:tblStyle w:val="3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560"/>
        <w:gridCol w:w="234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sz w:val="24"/>
              </w:rPr>
              <w:t>检查事项</w:t>
            </w: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sz w:val="24"/>
              </w:rPr>
              <w:t>检查排查内容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sz w:val="24"/>
              </w:rPr>
              <w:t>检查周期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sz w:val="24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经营许可</w:t>
            </w: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查企业《营业执照》、《道路运输经营许可证》1.查证照有效期；2.查证照的经营范围。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每年至少</w:t>
            </w:r>
            <w:r>
              <w:rPr>
                <w:rFonts w:ascii="宋体" w:hAnsi="宋体" w:cs="宋体"/>
                <w:spacing w:val="-53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pacing w:val="-57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安全生产领导机构和专职管理机构及人员配备</w:t>
            </w:r>
          </w:p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情况</w:t>
            </w: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1.查公司安全生产领导机构设立文件，人员的任命文件；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每季度至少</w:t>
            </w:r>
            <w:r>
              <w:rPr>
                <w:rFonts w:ascii="宋体" w:hAnsi="宋体" w:cs="宋体"/>
                <w:spacing w:val="-56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pacing w:val="-55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pacing w:val="3"/>
                <w:sz w:val="24"/>
              </w:rPr>
              <w:t>2.查公司安全专职机构的设立文件；负责人、专职安全管理人</w:t>
            </w:r>
            <w:r>
              <w:rPr>
                <w:rFonts w:ascii="宋体" w:hAnsi="宋体" w:cs="宋体"/>
                <w:sz w:val="24"/>
              </w:rPr>
              <w:t>员的任命、任职文件；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每季度至少</w:t>
            </w:r>
            <w:r>
              <w:rPr>
                <w:rFonts w:ascii="宋体" w:hAnsi="宋体" w:cs="宋体"/>
                <w:spacing w:val="-56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pacing w:val="-55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3.查公司安全生产领导机构和安全专职机构人员调整任命文</w:t>
            </w:r>
            <w:r>
              <w:rPr>
                <w:rFonts w:ascii="宋体" w:hAnsi="宋体" w:cs="宋体"/>
                <w:spacing w:val="-4"/>
                <w:w w:val="99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4"/>
              </w:rPr>
              <w:t>件；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每季度至少一次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4.查主要负责人、安全生产管理人员是否持有效证件上岗；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每年至少一次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查台帐和上岗证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08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安全生产规章制度</w:t>
            </w:r>
            <w:r>
              <w:rPr>
                <w:rFonts w:ascii="宋体" w:hAnsi="宋体" w:cs="宋体"/>
                <w:bCs/>
                <w:w w:val="99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sz w:val="24"/>
              </w:rPr>
              <w:t>操作规程</w:t>
            </w: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1.查是否按规定建立健全安全生产管理制度；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每年至少一次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pacing w:val="3"/>
                <w:w w:val="95"/>
                <w:sz w:val="24"/>
              </w:rPr>
              <w:t>2.查在新规定出台后，企业安全管理制度企业是否及时进行了</w:t>
            </w:r>
            <w:r>
              <w:rPr>
                <w:rFonts w:ascii="宋体" w:hAnsi="宋体" w:cs="宋体"/>
                <w:sz w:val="24"/>
              </w:rPr>
              <w:t>修订完善；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每年至少一次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查修改后</w:t>
            </w:r>
            <w:r>
              <w:rPr>
                <w:rFonts w:ascii="宋体" w:hAnsi="宋体" w:cs="宋体"/>
                <w:w w:val="99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的制度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3.查是否按规定分类制定安全生产岗位操作规程；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每年至少一次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08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安全目标管理</w:t>
            </w: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1.查是否按规定签订各级安全生产目标责任书；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每年至少一次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查台帐和责任书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2.查各级安全生产目标考核情况；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每年至少一次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查考核奖惩台帐和文件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08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安全生产资金</w:t>
            </w:r>
          </w:p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投入情况</w:t>
            </w: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1.查是否制定安全生产经费提取使用计划，且是否文件形式下进行规定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每年至少一次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2.查是否依法足额提取、规范使用安全生产经费，是否建立专账；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每半年至少一次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查财务明细账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3.查是否依法参加工伤保险并按时缴纳费用；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每月至少一次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查财务明细账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4.查是否配备安全生产必备的劳动防护用品；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每月至少一次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查台帐记</w:t>
            </w:r>
            <w:r>
              <w:rPr>
                <w:rFonts w:ascii="宋体" w:hAnsi="宋体" w:cs="宋体"/>
                <w:w w:val="99"/>
                <w:sz w:val="24"/>
              </w:rPr>
              <w:t>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安全生产会议</w:t>
            </w: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1.查是否按规定召开各类安全生产会议，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每季度至少一次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2.查参会人员范围（是否与安全生产领导机构成员一致）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每季度至少一次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查签到记</w:t>
            </w:r>
            <w:r>
              <w:rPr>
                <w:rFonts w:ascii="宋体" w:hAnsi="宋体" w:cs="宋体"/>
                <w:w w:val="99"/>
                <w:sz w:val="24"/>
              </w:rPr>
              <w:t>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3.查是否安全生产领导机构会议形成会议纪要。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每季度至少一次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4.查安全生产领导机构会议议定事项落实情况。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每季度至少一次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安全生产教育</w:t>
            </w:r>
          </w:p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培训情况</w:t>
            </w: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1.查是否制定安全生产教育培训计划；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每季度至少一次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2.查是否按规定的内容、要求开展管理人员教育培训；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每半年至少一次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查台帐和记录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3.查驾驶人员安全生产教育培训开展情况；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每月至少一次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查台帐和记录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08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车辆技术管理</w:t>
            </w: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pacing w:val="3"/>
                <w:sz w:val="24"/>
              </w:rPr>
              <w:t>1.查是否依法设置车辆技术管理部门，查企业车辆技术管理机</w:t>
            </w:r>
            <w:r>
              <w:rPr>
                <w:rFonts w:ascii="宋体" w:hAnsi="宋体" w:cs="宋体"/>
                <w:sz w:val="24"/>
              </w:rPr>
              <w:t>构的设立文件；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每年至少一次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pacing w:val="3"/>
                <w:sz w:val="24"/>
              </w:rPr>
              <w:t>2.查是否根据车辆数量和经营类别配备车辆技术管理人员；查</w:t>
            </w:r>
            <w:r>
              <w:rPr>
                <w:rFonts w:ascii="宋体" w:hAnsi="宋体" w:cs="宋体"/>
                <w:sz w:val="24"/>
              </w:rPr>
              <w:t>车辆技术管理人员任职资质；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每季度至少一次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3.查是否按照规定编制年度车辆维护、保养、检测计划。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每年至少一次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ascii="宋体" w:hAnsi="宋体" w:cs="宋体"/>
                <w:spacing w:val="-8"/>
                <w:w w:val="95"/>
                <w:sz w:val="24"/>
              </w:rPr>
              <w:t>4.查是否严格按计划实施车辆的一、二级维护保养和年度审验、</w:t>
            </w:r>
            <w:r>
              <w:rPr>
                <w:rFonts w:ascii="宋体" w:hAnsi="宋体" w:cs="宋体"/>
                <w:spacing w:val="-8"/>
                <w:sz w:val="24"/>
              </w:rPr>
              <w:t>检验工作。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每季度至少一次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pacing w:val="3"/>
                <w:sz w:val="24"/>
              </w:rPr>
              <w:t>5.查车辆技术档案，是否实行一车一档，档案内容是否准确、</w:t>
            </w:r>
            <w:r>
              <w:rPr>
                <w:rFonts w:ascii="宋体" w:hAnsi="宋体" w:cs="宋体"/>
                <w:sz w:val="24"/>
              </w:rPr>
              <w:t>详实并及时更新；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每季度至少一次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6.查是否按规定开展车辆安全设施设备排查；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每月至少一次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查记录和现场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7.查车辆是否按规定险种、险额进行保险；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每半年至少一次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8.查是否严格执行国家关于车辆报废规定；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每年至少一次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查台账档</w:t>
            </w:r>
            <w:r>
              <w:rPr>
                <w:rFonts w:ascii="宋体" w:hAnsi="宋体" w:cs="宋体"/>
                <w:w w:val="99"/>
                <w:sz w:val="24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9.查重大节假日、重点时段是否开展车辆安全技术排查；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每季度至少一次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查台账记录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908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车辆动态</w:t>
            </w:r>
          </w:p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监控情况</w:t>
            </w: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spacing w:line="3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1.查动态监控平台是否通过交通运输部标准符合性审查，查系统服务商工商执照、省级道路运输管理机构备案公告、通过系统平台标准符合性技术检测报告、车载终端设备检测报告；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每年至少一次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2.查监控系统功能是否符合《四川省道路运输车辆主动安全智能防控系统技术规范（试行）》规定的功能要求；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每年至少一次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3.查监控人员配备是否符合要求，监控人员是否参加培训和持证上岗；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每年至少一次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查文件台帐和上岗</w:t>
            </w:r>
            <w:r>
              <w:rPr>
                <w:rFonts w:ascii="宋体" w:hAnsi="宋体" w:cs="宋体"/>
                <w:w w:val="99"/>
                <w:sz w:val="24"/>
              </w:rPr>
              <w:t>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4.查车辆是否旅游客车、包车客车、三类以上班线客车是否按 规定全部安装主动安全智能防控系统和视频实时监控装置，并接入监控平台；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每半年至少一次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查台帐和系统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5.查是否完整准确录入车辆和驾驶员基础信息资料,并及时进行更新；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每月至少一次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查台帐和系统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6.查监控人员的工作开展情况，查是否及时如实填写监控日志，是否及时推送道路和天气预警信息；是否及时纠正驾驶员的违 法违规行为；核查监控人员是否严格执行值班值守和交接班制度；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每月至少一次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查台帐和值班日志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驾驶员</w:t>
            </w:r>
          </w:p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管理情况</w:t>
            </w: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1.查企业是否对驾驶员实施全过程管理。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每季度至少一次</w:t>
            </w:r>
          </w:p>
        </w:tc>
        <w:tc>
          <w:tcPr>
            <w:tcW w:w="2520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pacing w:val="3"/>
                <w:sz w:val="24"/>
              </w:rPr>
              <w:t>2.查客运驾驶员信息档案是否实行一人一档，及时更新；信息</w:t>
            </w:r>
            <w:r>
              <w:rPr>
                <w:rFonts w:ascii="宋体" w:hAnsi="宋体" w:cs="宋体"/>
                <w:sz w:val="24"/>
              </w:rPr>
              <w:t>档案是否齐全；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每季度至少一次</w:t>
            </w:r>
          </w:p>
        </w:tc>
        <w:tc>
          <w:tcPr>
            <w:tcW w:w="2520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3.查驾驶员岗前教育培训情况；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每月至少一次</w:t>
            </w:r>
          </w:p>
        </w:tc>
        <w:tc>
          <w:tcPr>
            <w:tcW w:w="2520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4.查驾驶员在岗教育学习情况；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每月至少一次</w:t>
            </w:r>
          </w:p>
        </w:tc>
        <w:tc>
          <w:tcPr>
            <w:tcW w:w="2520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5.查驾驶员违法违规行为处理情况；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每月至少一次</w:t>
            </w:r>
          </w:p>
        </w:tc>
        <w:tc>
          <w:tcPr>
            <w:tcW w:w="2520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pacing w:val="3"/>
                <w:w w:val="95"/>
                <w:sz w:val="24"/>
              </w:rPr>
              <w:t>6.查从业人员职业病防治情况，查从业人员体检台账、体检档</w:t>
            </w:r>
            <w:r>
              <w:rPr>
                <w:rFonts w:ascii="宋体" w:hAnsi="宋体" w:cs="宋体"/>
                <w:sz w:val="24"/>
              </w:rPr>
              <w:t>案；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每半年至少一次</w:t>
            </w:r>
          </w:p>
        </w:tc>
        <w:tc>
          <w:tcPr>
            <w:tcW w:w="2520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双重预防机制</w:t>
            </w: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1.查企业是否按规定建立“双重机制”；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每年至少一次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pacing w:val="3"/>
                <w:sz w:val="24"/>
              </w:rPr>
              <w:t>2.查企业是否定期开展风险辨识和评估，是否制定安全风险管</w:t>
            </w:r>
            <w:r>
              <w:rPr>
                <w:rFonts w:ascii="宋体" w:hAnsi="宋体" w:cs="宋体"/>
                <w:sz w:val="24"/>
              </w:rPr>
              <w:t>控清单；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每年至少一次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查记录、清单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3.查是否开展安全检查和隐患排查，及时治理隐患；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每月至少一次</w:t>
            </w:r>
          </w:p>
        </w:tc>
        <w:tc>
          <w:tcPr>
            <w:tcW w:w="2520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查记录、台账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4.查是否建立健全安全检查、隐患排查治理台账与档案；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每月至少一次</w:t>
            </w:r>
          </w:p>
        </w:tc>
        <w:tc>
          <w:tcPr>
            <w:tcW w:w="2520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应急管理</w:t>
            </w:r>
          </w:p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情况</w:t>
            </w: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1.查企业制定是否按规定编制、修订各项应急预案；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每三年至少一次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2.查企业应急预案是否按规定评审、备案；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每三年至少一次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查评审及备案资料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3.查企业是否按规定开展应急预案培训和演练；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每半年至少一次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查计划及演练资料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4.查企业应急物资配备情况，是否按规定进行维护；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每季度至少一次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查台账及维护检查记录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安全事故管理</w:t>
            </w:r>
          </w:p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情况</w:t>
            </w: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1.查企业事故档案台账。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每季度至少一次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2.查事故统计、分析情况。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每月至少一次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查统计分析资料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shd w:val="clear" w:color="auto" w:fill="auto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3.较大以上事故处理及整改措施的落实情况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查“四不放过”档案资料</w:t>
            </w:r>
          </w:p>
        </w:tc>
      </w:tr>
    </w:tbl>
    <w:p>
      <w:pPr>
        <w:tabs>
          <w:tab w:val="left" w:pos="5580"/>
        </w:tabs>
        <w:rPr>
          <w:rFonts w:hint="eastAsia" w:ascii="宋体" w:hAnsi="宋体"/>
          <w:sz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YjUwMDI2YzI3YTIzZjE3MDI3MzlmZmVjNDZhZTkifQ=="/>
  </w:docVars>
  <w:rsids>
    <w:rsidRoot w:val="00000000"/>
    <w:rsid w:val="3D07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91"/>
      <w:ind w:left="4051"/>
      <w:jc w:val="left"/>
      <w:outlineLvl w:val="0"/>
    </w:pPr>
    <w:rPr>
      <w:rFonts w:ascii="宋体" w:hAnsi="宋体"/>
      <w:b/>
      <w:bCs/>
      <w:kern w:val="0"/>
      <w:sz w:val="32"/>
      <w:szCs w:val="32"/>
      <w:lang w:eastAsia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2160</Words>
  <Characters>2214</Characters>
  <Lines>0</Lines>
  <Paragraphs>0</Paragraphs>
  <TotalTime>0</TotalTime>
  <ScaleCrop>false</ScaleCrop>
  <LinksUpToDate>false</LinksUpToDate>
  <CharactersWithSpaces>2225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2023-06-15T08:15:21Z</dcterms:created>
  <dc:creator>Administrator</dc:creator>
  <cp:lastModifiedBy>Administrator</cp:lastModifiedBy>
  <dcterms:modified xsi:type="dcterms:W3CDTF">2023-06-15T08:15:38Z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7EA78E7F3B994D9E999F37AB989909F0_12</vt:lpwstr>
  </property>
</Properties>
</file>