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bookmarkStart w:id="0" w:name="_GoBack"/>
      <w:bookmarkEnd w:id="0"/>
      <w:r>
        <w:rPr>
          <w:rFonts w:hint="eastAsia" w:ascii="宋体" w:hAnsi="宋体" w:eastAsia="宋体" w:cs="宋体"/>
          <w:sz w:val="32"/>
          <w:szCs w:val="32"/>
        </w:rPr>
        <w:t>安全检查制度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1、安全检查的基本任务</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依据国家及行业有关安全生产方针、政策、法律、法规、标准规范及各种规章制度，强化安全生产监督检查，落实安全生产责任，发现并及时处理各种危险和隐患，制止安全生产违法、违章行为。</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2、检查的内容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1党和国家的安全生产方针、政策、法规、条例及上级有关文件、会议贯彻落实情况;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2.2 作业规程、操作规程的编制审批、各项规章制度及施工措施的落实情况;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2.3安全技措资金使用及工程进展情况、应急预案制定及演习情况、重大隐患排查及治理进展情况;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2.4安全责任制落实情况;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2.5电气设备的各类保护、仪器仪表、监测装置和各类安全设施的安全使用情况: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2.6工作现场文明生产及环境状况、职工个体劳动防护佩戴、使用状况;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2.7安全管理人员和职工安全教育、培训情况，持证上岗情况;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2.8各类事故分析处理及汇报情况。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3.检查的原则与形式</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3.1原则:定期与非定期检查相结合;综合性检查与专业性检查相结合;领导检查与职工检查相结合。充分发挥员工对安全生产的监督作用，所有职工对事故隐患或影响安全的行为有权向上级有关部门报告或举报。</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2办公室负责安全监督检查日常管理工作。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3.3 形式:包括日常检查、综合检查、专业性检查、季节性检查和特殊检查等。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3.4.日常检查分岗位工人自查和管理人员巡回检查。作业生产人员应认真履行岗位安全生产责任制，进行交接班检查和班中巡回检查，各级领导干部和职能部门按业务保安范围，坚持日常现场巡回安全检查。</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5综合性检查每月不少于1 次。由站长组织，安全员参加。综合安全大检查以查现场、查思想、查制度、查管理、查隐患为中心内容进行全面细致的检查。</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3.6专业性检查应由各专业人员组织，主要对罐区、重要部位、加油机、油气回收装置、电气设备、消防设施、防雷防静电等分别进行检查。3.7季节性检查:根据季节特点和对加油作业安全的影响，由办公室组织进行。春季安全检查，以防雷、防静电、防跑漏为重点;夏季安全检查，以防暑降温、防风防汛为重点:秋季安全检查，以防火、防冻保暖为重点:冬季安全检查，以防火、防爆、防中毒、防冻、防滑为重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3.8特殊安全检查是生产装置在检修前、清罐及新建、改建、扩建装置试车前。必须组织的安全检查。</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4.检查要求</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4.1安全检查必须有具体计划、明确的目的、要求和具体内容，认真做好检查前的准备工作，并根据掌握的情况确定检查重点。应编制相应的安全检查表，按检查的内容逐项检查。</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4.2 安全检查推行“不定时间、不定路线、不定地点”的动态检查方式。安全检查人员要坚持原则，熟悉安全生产法律法规，具有相应的专业知识和工作经验，忠于职守，坚持原则。</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4.3安全检查坚持谁检查、谁签字、谁负责的原则，积极推广安全检查表、危险有害因素辨识、安全评价分析等检查方法，提高检查质量。</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4.4安全检查应进行书面记录，将检查的时间、地点、内容、发现的问题等认真填写在《安全检查记录》和《隐患整改通知单》上，并由检查人员和被检查单位的负责人签字。</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4.5被检单位要根据《隐患整改通知单》的要求，明确负责人、标准、措施、期限进行整改或处理，并将整改情况以书面形式反馈检查人员。</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4.6对检查中发现的问题或隐患，包括人的不安全行为或物的不安全状态，检查人员要当场予以纠正或要求立即整改或处理;对不符合安全生产条件、存在直接危及安全的重大事故隐患场所或设备，在排除前或者排除过程中无法保证安全的，立即停止作业或停止使用，责令限期整改或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TRiODMyM2M2Yzk0MDA0OTU0NWNkYTYzZGNkYjgifQ=="/>
  </w:docVars>
  <w:rsids>
    <w:rsidRoot w:val="00000000"/>
    <w:rsid w:val="08124010"/>
    <w:rsid w:val="3B3457D9"/>
    <w:rsid w:val="6B2C1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1370</Words>
  <Characters>1417</Characters>
  <Lines>0</Lines>
  <Paragraphs>0</Paragraphs>
  <TotalTime>8</TotalTime>
  <ScaleCrop>false</ScaleCrop>
  <LinksUpToDate>false</LinksUpToDate>
  <CharactersWithSpaces>1421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2023-04-21T12:06:00Z</dcterms:created>
  <dc:creator>Administrator</dc:creator>
  <cp:lastModifiedBy>杨春明</cp:lastModifiedBy>
  <dcterms:modified xsi:type="dcterms:W3CDTF">2023-05-31T12:26:52Z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14152D96FC91431F9CA5B904133C1884_13</vt:lpwstr>
  </property>
</Properties>
</file>