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sz w:val="36"/>
          <w:szCs w:val="36"/>
        </w:rPr>
      </w:pPr>
      <w:r>
        <w:rPr>
          <w:rFonts w:hint="eastAsia" w:ascii="黑体" w:hAnsi="黑体" w:eastAsia="黑体"/>
          <w:sz w:val="36"/>
          <w:szCs w:val="36"/>
        </w:rPr>
        <w:t>西充县</w:t>
      </w:r>
      <w:r>
        <w:rPr>
          <w:rFonts w:hint="eastAsia" w:ascii="黑体" w:hAnsi="黑体" w:eastAsia="黑体"/>
          <w:sz w:val="36"/>
          <w:szCs w:val="36"/>
          <w:lang w:eastAsia="zh-CN"/>
        </w:rPr>
        <w:t>仁思</w:t>
      </w:r>
      <w:r>
        <w:rPr>
          <w:rFonts w:hint="eastAsia" w:ascii="黑体" w:hAnsi="黑体" w:eastAsia="黑体"/>
          <w:sz w:val="36"/>
          <w:szCs w:val="36"/>
        </w:rPr>
        <w:t>压缩天然气有限责任公司</w:t>
      </w:r>
    </w:p>
    <w:p>
      <w:pPr>
        <w:spacing w:line="580" w:lineRule="exact"/>
        <w:ind w:firstLine="2520" w:firstLineChars="700"/>
        <w:jc w:val="both"/>
        <w:rPr>
          <w:rFonts w:hint="eastAsia" w:ascii="黑体" w:hAnsi="黑体" w:eastAsia="黑体"/>
          <w:sz w:val="36"/>
          <w:szCs w:val="36"/>
        </w:rPr>
      </w:pPr>
      <w:r>
        <w:rPr>
          <w:rFonts w:hint="eastAsia" w:ascii="黑体" w:hAnsi="黑体" w:eastAsia="黑体"/>
          <w:sz w:val="36"/>
          <w:szCs w:val="36"/>
        </w:rPr>
        <w:t>特种设备使用单位（企业）</w:t>
      </w:r>
      <w:bookmarkStart w:id="0" w:name="_GoBack"/>
      <w:r>
        <w:rPr>
          <w:rFonts w:hint="eastAsia" w:ascii="黑体" w:hAnsi="黑体" w:eastAsia="黑体"/>
          <w:sz w:val="36"/>
          <w:szCs w:val="36"/>
        </w:rPr>
        <w:t>日常安全检查工作清单</w:t>
      </w:r>
      <w:bookmarkEnd w:id="0"/>
    </w:p>
    <w:p>
      <w:pPr>
        <w:spacing w:line="580" w:lineRule="exact"/>
        <w:rPr>
          <w:rFonts w:hint="eastAsia" w:ascii="黑体" w:hAnsi="黑体" w:eastAsia="黑体"/>
          <w:sz w:val="36"/>
          <w:szCs w:val="36"/>
        </w:rPr>
      </w:pPr>
    </w:p>
    <w:tbl>
      <w:tblPr>
        <w:tblStyle w:val="2"/>
        <w:tblW w:w="13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949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序</w:t>
            </w:r>
            <w:r>
              <w:rPr>
                <w:rFonts w:eastAsia="黑体"/>
                <w:sz w:val="24"/>
              </w:rPr>
              <w:t xml:space="preserve">  </w:t>
            </w:r>
            <w:r>
              <w:rPr>
                <w:rFonts w:hint="eastAsia" w:eastAsia="黑体"/>
                <w:sz w:val="24"/>
              </w:rPr>
              <w:t>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检查项目</w:t>
            </w:r>
          </w:p>
        </w:tc>
        <w:tc>
          <w:tcPr>
            <w:tcW w:w="9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检查清单</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hint="eastAsia" w:eastAsia="黑体"/>
                <w:sz w:val="24"/>
              </w:rPr>
              <w:t>特种设备</w:t>
            </w:r>
          </w:p>
          <w:p>
            <w:pPr>
              <w:adjustRightInd w:val="0"/>
              <w:snapToGrid w:val="0"/>
              <w:spacing w:line="400" w:lineRule="exact"/>
              <w:jc w:val="center"/>
              <w:rPr>
                <w:rFonts w:eastAsia="黑体"/>
                <w:sz w:val="24"/>
              </w:rPr>
            </w:pPr>
            <w:r>
              <w:rPr>
                <w:rFonts w:hint="eastAsia" w:eastAsia="黑体"/>
                <w:sz w:val="24"/>
              </w:rPr>
              <w:t>使用标志</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特种设备投入使用前或投入使用后</w:t>
            </w:r>
            <w:r>
              <w:rPr>
                <w:rFonts w:eastAsia="仿宋"/>
                <w:sz w:val="24"/>
              </w:rPr>
              <w:t>30</w:t>
            </w:r>
            <w:r>
              <w:rPr>
                <w:rFonts w:hint="eastAsia" w:eastAsia="仿宋"/>
                <w:sz w:val="24"/>
              </w:rPr>
              <w:t>日内，应逐台办理使用登记证，气瓶（不含车用气瓶）、压力管道以使用单位为单位办理使用登记证；</w:t>
            </w:r>
          </w:p>
          <w:p>
            <w:pPr>
              <w:spacing w:line="380" w:lineRule="exact"/>
              <w:rPr>
                <w:rFonts w:eastAsia="仿宋"/>
                <w:sz w:val="24"/>
              </w:rPr>
            </w:pPr>
            <w:r>
              <w:rPr>
                <w:rFonts w:eastAsia="仿宋"/>
                <w:sz w:val="24"/>
              </w:rPr>
              <w:t>2.</w:t>
            </w:r>
            <w:r>
              <w:rPr>
                <w:rFonts w:hint="eastAsia" w:eastAsia="仿宋"/>
                <w:sz w:val="24"/>
              </w:rPr>
              <w:t>在显著位置粘贴特种设备使用标志和警示标识。</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银希德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严格按章操作</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保证每班至少有</w:t>
            </w:r>
            <w:r>
              <w:rPr>
                <w:rFonts w:eastAsia="仿宋"/>
                <w:sz w:val="24"/>
              </w:rPr>
              <w:t>1</w:t>
            </w:r>
            <w:r>
              <w:rPr>
                <w:rFonts w:hint="eastAsia" w:eastAsia="仿宋"/>
                <w:sz w:val="24"/>
              </w:rPr>
              <w:t>名持证的作业人员在岗；</w:t>
            </w:r>
          </w:p>
          <w:p>
            <w:pPr>
              <w:spacing w:line="380" w:lineRule="exact"/>
              <w:rPr>
                <w:rFonts w:eastAsia="仿宋"/>
                <w:sz w:val="24"/>
              </w:rPr>
            </w:pPr>
            <w:r>
              <w:rPr>
                <w:rFonts w:eastAsia="仿宋"/>
                <w:sz w:val="24"/>
              </w:rPr>
              <w:t>2.</w:t>
            </w:r>
            <w:r>
              <w:rPr>
                <w:rFonts w:hint="eastAsia" w:eastAsia="仿宋"/>
                <w:sz w:val="24"/>
              </w:rPr>
              <w:t>及时修订完善操作规程，严格按照操作规程作业；</w:t>
            </w:r>
          </w:p>
          <w:p>
            <w:pPr>
              <w:spacing w:line="380" w:lineRule="exact"/>
              <w:rPr>
                <w:rFonts w:eastAsia="仿宋"/>
                <w:sz w:val="24"/>
              </w:rPr>
            </w:pPr>
            <w:r>
              <w:rPr>
                <w:rFonts w:eastAsia="仿宋"/>
                <w:sz w:val="24"/>
              </w:rPr>
              <w:t>3.</w:t>
            </w:r>
            <w:r>
              <w:rPr>
                <w:rFonts w:hint="eastAsia" w:eastAsia="仿宋"/>
                <w:sz w:val="24"/>
              </w:rPr>
              <w:t>及时准确填写运行记录。</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安全附件及安全保护装置</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p>
          <w:p>
            <w:pPr>
              <w:spacing w:line="380" w:lineRule="exact"/>
              <w:rPr>
                <w:rFonts w:eastAsia="仿宋"/>
                <w:sz w:val="24"/>
              </w:rPr>
            </w:pPr>
            <w:r>
              <w:rPr>
                <w:rFonts w:hint="eastAsia" w:eastAsia="仿宋"/>
                <w:sz w:val="24"/>
                <w:lang w:val="en-US" w:eastAsia="zh-CN"/>
              </w:rPr>
              <w:t>1</w:t>
            </w:r>
            <w:r>
              <w:rPr>
                <w:rFonts w:eastAsia="仿宋"/>
                <w:sz w:val="24"/>
              </w:rPr>
              <w:t>.</w:t>
            </w:r>
            <w:r>
              <w:rPr>
                <w:rFonts w:hint="eastAsia" w:eastAsia="仿宋"/>
                <w:sz w:val="24"/>
              </w:rPr>
              <w:t>安全阀压力小于或等于锅炉、压力容器、压力管道设计压力，标定牌铅封完好，检定在有效期内；</w:t>
            </w:r>
          </w:p>
          <w:p>
            <w:pPr>
              <w:spacing w:line="380" w:lineRule="exact"/>
              <w:rPr>
                <w:rFonts w:eastAsia="仿宋"/>
                <w:sz w:val="24"/>
              </w:rPr>
            </w:pPr>
            <w:r>
              <w:rPr>
                <w:rFonts w:hint="eastAsia" w:eastAsia="仿宋"/>
                <w:sz w:val="24"/>
                <w:lang w:val="en-US" w:eastAsia="zh-CN"/>
              </w:rPr>
              <w:t>2</w:t>
            </w:r>
            <w:r>
              <w:rPr>
                <w:rFonts w:eastAsia="仿宋"/>
                <w:sz w:val="24"/>
              </w:rPr>
              <w:t>.</w:t>
            </w:r>
            <w:r>
              <w:rPr>
                <w:rFonts w:hint="eastAsia" w:eastAsia="仿宋"/>
                <w:sz w:val="24"/>
              </w:rPr>
              <w:t>压力表铅封完好，检定合格证粘贴在压力表上，且在检定有效期内；</w:t>
            </w:r>
          </w:p>
          <w:p>
            <w:pPr>
              <w:spacing w:line="380" w:lineRule="exact"/>
              <w:rPr>
                <w:rFonts w:eastAsia="仿宋"/>
                <w:sz w:val="24"/>
              </w:rPr>
            </w:pPr>
            <w:r>
              <w:rPr>
                <w:rFonts w:hint="eastAsia" w:eastAsia="仿宋"/>
                <w:sz w:val="24"/>
                <w:lang w:val="en-US" w:eastAsia="zh-CN"/>
              </w:rPr>
              <w:t>3</w:t>
            </w:r>
            <w:r>
              <w:rPr>
                <w:rFonts w:eastAsia="仿宋"/>
                <w:sz w:val="24"/>
              </w:rPr>
              <w:t>.</w:t>
            </w:r>
            <w:r>
              <w:rPr>
                <w:rFonts w:hint="eastAsia" w:eastAsia="仿宋"/>
                <w:sz w:val="24"/>
              </w:rPr>
              <w:t>安全保护装置齐全有效，运行可靠。</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日常维护保养和自行检查</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按照产品使用维护保养说明和安全技术规范制定并落实定期维护保养和检查巡查计划，并做好记录；</w:t>
            </w:r>
          </w:p>
          <w:p>
            <w:pPr>
              <w:spacing w:line="380" w:lineRule="exact"/>
              <w:rPr>
                <w:rFonts w:eastAsia="仿宋"/>
                <w:sz w:val="24"/>
              </w:rPr>
            </w:pPr>
            <w:r>
              <w:rPr>
                <w:rFonts w:eastAsia="仿宋"/>
                <w:sz w:val="24"/>
              </w:rPr>
              <w:t>2.</w:t>
            </w:r>
            <w:r>
              <w:rPr>
                <w:rFonts w:hint="eastAsia" w:eastAsia="仿宋"/>
                <w:sz w:val="24"/>
              </w:rPr>
              <w:t>定期检验有效期届满前</w:t>
            </w:r>
            <w:r>
              <w:rPr>
                <w:rFonts w:eastAsia="仿宋"/>
                <w:sz w:val="24"/>
              </w:rPr>
              <w:t>1</w:t>
            </w:r>
            <w:r>
              <w:rPr>
                <w:rFonts w:hint="eastAsia" w:eastAsia="仿宋"/>
                <w:sz w:val="24"/>
              </w:rPr>
              <w:t>个月以内，提出定期检验申请；</w:t>
            </w:r>
          </w:p>
          <w:p>
            <w:pPr>
              <w:spacing w:line="380" w:lineRule="exact"/>
              <w:rPr>
                <w:rFonts w:eastAsia="仿宋"/>
                <w:sz w:val="24"/>
              </w:rPr>
            </w:pPr>
            <w:r>
              <w:rPr>
                <w:rFonts w:eastAsia="仿宋"/>
                <w:sz w:val="24"/>
              </w:rPr>
              <w:t>3.</w:t>
            </w:r>
            <w:r>
              <w:rPr>
                <w:rFonts w:hint="eastAsia" w:eastAsia="仿宋"/>
                <w:sz w:val="24"/>
              </w:rPr>
              <w:t>停用</w:t>
            </w:r>
            <w:r>
              <w:rPr>
                <w:rFonts w:eastAsia="仿宋"/>
                <w:sz w:val="24"/>
              </w:rPr>
              <w:t>1</w:t>
            </w:r>
            <w:r>
              <w:rPr>
                <w:rFonts w:hint="eastAsia" w:eastAsia="仿宋"/>
                <w:sz w:val="24"/>
              </w:rPr>
              <w:t>年以上，停用或重新启用时，到市场监管部门办理有关手续；</w:t>
            </w:r>
          </w:p>
          <w:p>
            <w:pPr>
              <w:spacing w:line="380" w:lineRule="exact"/>
              <w:rPr>
                <w:rFonts w:eastAsia="仿宋"/>
                <w:sz w:val="24"/>
              </w:rPr>
            </w:pPr>
            <w:r>
              <w:rPr>
                <w:rFonts w:eastAsia="仿宋"/>
                <w:sz w:val="24"/>
              </w:rPr>
              <w:t>4.</w:t>
            </w:r>
            <w:r>
              <w:rPr>
                <w:rFonts w:hint="eastAsia" w:eastAsia="仿宋"/>
                <w:sz w:val="24"/>
              </w:rPr>
              <w:t>大、小修后，在启动前做联锁及保护试验，合格后方可投入运行；</w:t>
            </w:r>
          </w:p>
          <w:p>
            <w:pPr>
              <w:spacing w:line="380" w:lineRule="exact"/>
              <w:rPr>
                <w:rFonts w:eastAsia="仿宋"/>
                <w:sz w:val="24"/>
              </w:rPr>
            </w:pPr>
            <w:r>
              <w:rPr>
                <w:rFonts w:eastAsia="仿宋"/>
                <w:sz w:val="24"/>
              </w:rPr>
              <w:t>5.</w:t>
            </w:r>
            <w:r>
              <w:rPr>
                <w:rFonts w:hint="eastAsia" w:eastAsia="仿宋"/>
                <w:sz w:val="24"/>
              </w:rPr>
              <w:t>发现设备异常状况、事故隐患应该立即采取措施，及时隐患消除后，方可继续使用。情况紧急时，应立即停止使用；</w:t>
            </w:r>
          </w:p>
          <w:p>
            <w:pPr>
              <w:spacing w:line="380" w:lineRule="exact"/>
              <w:rPr>
                <w:rFonts w:eastAsia="仿宋"/>
                <w:sz w:val="24"/>
              </w:rPr>
            </w:pPr>
            <w:r>
              <w:rPr>
                <w:rFonts w:eastAsia="仿宋"/>
                <w:sz w:val="24"/>
              </w:rPr>
              <w:t>6.</w:t>
            </w:r>
            <w:r>
              <w:rPr>
                <w:rFonts w:hint="eastAsia" w:eastAsia="仿宋"/>
                <w:sz w:val="24"/>
              </w:rPr>
              <w:t>发生特种设备事故时，立即采取应急措施，组织抢救，防止事故扩大，并按规定向市场监管部门、应急管理和有关部门报告；</w:t>
            </w:r>
          </w:p>
          <w:p>
            <w:pPr>
              <w:spacing w:line="380" w:lineRule="exact"/>
              <w:rPr>
                <w:rFonts w:eastAsia="仿宋"/>
                <w:sz w:val="24"/>
              </w:rPr>
            </w:pP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变更使用登记</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特种设备改造、移装、变更使用单位或者使用单位更名、达到设计使用年限继续使用的，按单位登记的特种设备变更使用单位或者使用单位更名的，相关单位应当向登记机关申请变更登记；</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pPr>
              <w:rPr>
                <w:rFonts w:hint="eastAsia" w:eastAsia="微软雅黑"/>
                <w:sz w:val="22"/>
                <w:szCs w:val="22"/>
                <w:lang w:eastAsia="zh-CN"/>
              </w:rPr>
            </w:pPr>
            <w:r>
              <w:rPr>
                <w:rFonts w:hint="eastAsia" w:eastAsia="微软雅黑"/>
                <w:sz w:val="22"/>
                <w:szCs w:val="22"/>
                <w:lang w:eastAsia="zh-CN"/>
              </w:rPr>
              <w:t>银希德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DJjYmVhMjg2ODkwZDk5YjEzNWIxMGYyNjNmZjIifQ=="/>
  </w:docVars>
  <w:rsids>
    <w:rsidRoot w:val="41592B2B"/>
    <w:rsid w:val="4159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691</Characters>
  <Lines>0</Lines>
  <Paragraphs>0</Paragraphs>
  <TotalTime>1</TotalTime>
  <ScaleCrop>false</ScaleCrop>
  <LinksUpToDate>false</LinksUpToDate>
  <CharactersWithSpaces>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2023-05-10T01:41:00Z</dcterms:created>
  <dc:creator>德</dc:creator>
  <cp:lastModifiedBy>德</cp:lastModifiedBy>
  <dcterms:modified xsi:type="dcterms:W3CDTF">2023-05-10T02:12:56Z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AA77545E138C4F7C8F957FF41A880ABA_11</vt:lpwstr>
  </property>
</Properties>
</file>