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宋体" w:hAnsi="宋体" w:cs="仿宋_GB2312"/>
          <w:color w:val="000000"/>
          <w:w w:val="40"/>
          <w:sz w:val="200"/>
          <w:szCs w:val="220"/>
        </w:rPr>
      </w:pPr>
      <w:r>
        <w:rPr>
          <w:rFonts w:hint="eastAsia" w:ascii="经典长宋简"/>
          <w:b/>
          <w:color w:val="FF0000"/>
          <w:spacing w:val="-20"/>
          <w:w w:val="40"/>
          <w:sz w:val="200"/>
          <w:szCs w:val="220"/>
          <w:lang w:eastAsia="zh-CN"/>
        </w:rPr>
        <w:t>蜀润能源柏垭</w:t>
      </w:r>
      <w:r>
        <w:rPr>
          <w:rFonts w:hint="eastAsia" w:ascii="经典长宋简"/>
          <w:b/>
          <w:color w:val="FF0000"/>
          <w:spacing w:val="-20"/>
          <w:w w:val="40"/>
          <w:sz w:val="200"/>
          <w:szCs w:val="220"/>
        </w:rPr>
        <w:t>加油站</w:t>
      </w:r>
    </w:p>
    <w:p>
      <w:pPr>
        <w:jc w:val="center"/>
        <w:rPr>
          <w:rFonts w:ascii="经典长宋简" w:eastAsia="经典长宋简"/>
          <w:b/>
          <w:color w:val="FF0000"/>
          <w:spacing w:val="-20"/>
          <w:w w:val="35"/>
          <w:sz w:val="160"/>
          <w:szCs w:val="160"/>
        </w:rPr>
      </w:pPr>
      <w:r>
        <w:rPr>
          <w:rFonts w:ascii="仿宋_GB2312" w:hAnsi="宋体"/>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252095</wp:posOffset>
                </wp:positionV>
                <wp:extent cx="5600700" cy="20320"/>
                <wp:effectExtent l="0" t="9525" r="1905" b="13335"/>
                <wp:wrapNone/>
                <wp:docPr id="1" name="直接连接符 1"/>
                <wp:cNvGraphicFramePr/>
                <a:graphic xmlns:a="http://schemas.openxmlformats.org/drawingml/2006/main">
                  <a:graphicData uri="http://schemas.microsoft.com/office/word/2010/wordprocessingShape">
                    <wps:wsp>
                      <wps:cNvCnPr/>
                      <wps:spPr>
                        <a:xfrm flipV="1">
                          <a:off x="0" y="0"/>
                          <a:ext cx="5600700" cy="2032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85pt;margin-top:19.85pt;height:1.6pt;width:441pt;z-index:251659264;mso-width-relative:page;mso-height-relative:page;" filled="f" stroked="t" coordsize="21600,21600" o:gfxdata="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FDM1gAAAAcBAAAPAAAAAAAAAAEAIAAAACIAAABkcnMvZG93bnJldi54bWxQ&#10;SwECFAAUAAAACACHTuJALcYLa/kBAADnAwAADgAAAAAAAAABACAAAAAlAQAAZHJzL2Uyb0RvYy54&#10;bWxQSwUGAAAAAAYABgBZAQAAkAUAAAAA&#10;">
                <v:fill on="f" focussize="0,0"/>
                <v:stroke weight="1.5pt" color="#FF0000" joinstyle="round"/>
                <v:imagedata o:title=""/>
                <o:lock v:ext="edit" aspectratio="f"/>
              </v:line>
            </w:pict>
          </mc:Fallback>
        </mc:AlternateContent>
      </w:r>
      <w:r>
        <w:rPr>
          <w:rFonts w:hint="eastAsia" w:ascii="宋体" w:hAnsi="宋体" w:cs="仿宋_GB2312"/>
          <w:color w:val="000000"/>
          <w:szCs w:val="28"/>
        </w:rPr>
        <w:t>〔2022〕001号</w:t>
      </w:r>
    </w:p>
    <w:p>
      <w:pPr>
        <w:snapToGrid/>
        <w:spacing w:line="240" w:lineRule="auto"/>
        <w:ind w:left="420"/>
        <w:rPr>
          <w:sz w:val="36"/>
          <w:szCs w:val="36"/>
        </w:rPr>
      </w:pPr>
    </w:p>
    <w:p>
      <w:pPr>
        <w:snapToGrid/>
        <w:spacing w:line="576" w:lineRule="exact"/>
        <w:jc w:val="center"/>
        <w:rPr>
          <w:rFonts w:ascii="宋体" w:hAnsi="宋体" w:cs="方正小标宋简体"/>
          <w:b/>
          <w:bCs/>
          <w:color w:val="000000"/>
          <w:sz w:val="32"/>
          <w:szCs w:val="32"/>
        </w:rPr>
      </w:pPr>
      <w:r>
        <w:rPr>
          <w:rFonts w:hint="eastAsia" w:ascii="宋体" w:hAnsi="宋体" w:cs="方正小标宋简体"/>
          <w:b/>
          <w:bCs/>
          <w:color w:val="000000"/>
          <w:sz w:val="32"/>
          <w:szCs w:val="32"/>
          <w:lang w:eastAsia="zh-CN"/>
        </w:rPr>
        <w:t>阆中蜀润能源柏垭</w:t>
      </w:r>
      <w:r>
        <w:rPr>
          <w:rFonts w:hint="eastAsia" w:ascii="宋体" w:hAnsi="宋体" w:cs="方正小标宋简体"/>
          <w:b/>
          <w:bCs/>
          <w:color w:val="000000"/>
          <w:sz w:val="32"/>
          <w:szCs w:val="32"/>
        </w:rPr>
        <w:t>加油</w:t>
      </w:r>
      <w:r>
        <w:rPr>
          <w:rFonts w:hint="eastAsia" w:ascii="宋体" w:hAnsi="宋体" w:cs="方正小标宋简体"/>
          <w:b/>
          <w:bCs/>
          <w:color w:val="000000"/>
          <w:sz w:val="32"/>
          <w:szCs w:val="32"/>
          <w:lang w:eastAsia="zh-CN"/>
        </w:rPr>
        <w:t>加气</w:t>
      </w:r>
      <w:r>
        <w:rPr>
          <w:rFonts w:hint="eastAsia" w:ascii="宋体" w:hAnsi="宋体" w:cs="方正小标宋简体"/>
          <w:b/>
          <w:bCs/>
          <w:color w:val="000000"/>
          <w:sz w:val="32"/>
          <w:szCs w:val="32"/>
        </w:rPr>
        <w:t>站</w:t>
      </w:r>
    </w:p>
    <w:p>
      <w:pPr>
        <w:snapToGrid/>
        <w:spacing w:line="576" w:lineRule="exact"/>
        <w:jc w:val="center"/>
        <w:rPr>
          <w:rFonts w:ascii="宋体" w:hAnsi="宋体" w:cs="方正小标宋简体"/>
          <w:b/>
          <w:bCs/>
          <w:color w:val="000000"/>
          <w:sz w:val="32"/>
          <w:szCs w:val="32"/>
        </w:rPr>
      </w:pPr>
      <w:r>
        <w:rPr>
          <w:rFonts w:hint="eastAsia" w:ascii="宋体" w:hAnsi="宋体" w:cs="方正小标宋简体"/>
          <w:b/>
          <w:bCs/>
          <w:color w:val="000000"/>
          <w:sz w:val="32"/>
          <w:szCs w:val="32"/>
        </w:rPr>
        <w:t>关于印发安全生产规章制度的通知</w:t>
      </w:r>
    </w:p>
    <w:p>
      <w:pPr>
        <w:snapToGrid/>
        <w:spacing w:line="240" w:lineRule="auto"/>
        <w:jc w:val="left"/>
        <w:rPr>
          <w:rFonts w:ascii="黑体" w:hAnsi="黑体" w:eastAsia="黑体"/>
          <w:b/>
          <w:bCs/>
          <w:color w:val="000000"/>
          <w:sz w:val="32"/>
          <w:szCs w:val="32"/>
        </w:rPr>
      </w:pPr>
      <w:r>
        <w:rPr>
          <w:rFonts w:hint="eastAsia" w:ascii="黑体" w:hAnsi="黑体" w:eastAsia="黑体"/>
          <w:b/>
          <w:bCs/>
          <w:color w:val="000000"/>
          <w:sz w:val="32"/>
          <w:szCs w:val="32"/>
        </w:rPr>
        <w:t xml:space="preserve"> </w:t>
      </w:r>
    </w:p>
    <w:p>
      <w:pPr>
        <w:snapToGrid/>
        <w:spacing w:line="240" w:lineRule="auto"/>
        <w:jc w:val="left"/>
        <w:rPr>
          <w:rFonts w:ascii="宋体" w:hAnsi="宋体" w:cs="仿宋_GB2312"/>
          <w:color w:val="000000"/>
          <w:szCs w:val="28"/>
        </w:rPr>
      </w:pPr>
      <w:r>
        <w:rPr>
          <w:rFonts w:hint="eastAsia" w:ascii="宋体" w:hAnsi="宋体" w:cs="仿宋_GB2312"/>
          <w:color w:val="000000"/>
          <w:szCs w:val="28"/>
        </w:rPr>
        <w:t>全体员工：</w:t>
      </w:r>
    </w:p>
    <w:p>
      <w:pPr>
        <w:snapToGrid/>
        <w:spacing w:line="240" w:lineRule="auto"/>
        <w:ind w:firstLine="560" w:firstLineChars="200"/>
        <w:jc w:val="left"/>
        <w:rPr>
          <w:rFonts w:ascii="宋体" w:hAnsi="宋体" w:cs="仿宋_GB2312"/>
          <w:color w:val="000000"/>
          <w:szCs w:val="28"/>
        </w:rPr>
      </w:pPr>
      <w:r>
        <w:rPr>
          <w:rFonts w:hint="eastAsia" w:ascii="宋体" w:hAnsi="宋体" w:cs="仿宋_GB2312"/>
          <w:color w:val="000000"/>
          <w:szCs w:val="28"/>
        </w:rPr>
        <w:t>为进一步提高我站安全生产管理水平，防止和减少各类安全生产事故发生，保障全体职工和群众的生命财产安全，促进我站安全生产工作持续、稳定健康发展，我站安全生产领导小组组织修订、补充了《安全生产规章制度汇编》，经符合性审查后，现予以印发，请认真组织全体员工学习并遵照执行。</w:t>
      </w:r>
    </w:p>
    <w:p>
      <w:pPr>
        <w:snapToGrid/>
        <w:spacing w:line="240" w:lineRule="auto"/>
        <w:ind w:firstLine="560" w:firstLineChars="200"/>
        <w:jc w:val="left"/>
        <w:rPr>
          <w:rFonts w:ascii="宋体" w:hAnsi="宋体" w:cs="仿宋_GB2312"/>
          <w:color w:val="000000"/>
          <w:szCs w:val="28"/>
        </w:rPr>
      </w:pPr>
      <w:r>
        <w:rPr>
          <w:rFonts w:hint="eastAsia" w:ascii="宋体" w:hAnsi="宋体" w:cs="仿宋_GB2312"/>
          <w:color w:val="000000"/>
          <w:szCs w:val="28"/>
        </w:rPr>
        <w:t>附：安全生产规章制度汇编</w:t>
      </w:r>
    </w:p>
    <w:p>
      <w:pPr>
        <w:snapToGrid/>
        <w:spacing w:line="240" w:lineRule="auto"/>
        <w:ind w:firstLine="560" w:firstLineChars="200"/>
        <w:jc w:val="left"/>
        <w:rPr>
          <w:rFonts w:ascii="宋体" w:hAnsi="宋体" w:cs="仿宋_GB2312"/>
          <w:color w:val="000000"/>
          <w:szCs w:val="28"/>
        </w:rPr>
      </w:pPr>
      <w:r>
        <w:rPr>
          <w:rFonts w:hint="eastAsia" w:ascii="宋体" w:hAnsi="宋体" w:cs="仿宋_GB2312"/>
          <w:color w:val="000000"/>
          <w:szCs w:val="28"/>
        </w:rPr>
        <w:t xml:space="preserve">                             </w:t>
      </w:r>
      <w:r>
        <w:rPr>
          <w:rFonts w:hint="eastAsia" w:ascii="宋体" w:hAnsi="宋体" w:cs="仿宋_GB2312"/>
          <w:color w:val="000000"/>
          <w:szCs w:val="28"/>
          <w:lang w:eastAsia="zh-CN"/>
        </w:rPr>
        <w:t>阆中蜀润能源柏垭</w:t>
      </w:r>
      <w:r>
        <w:rPr>
          <w:rFonts w:hint="eastAsia" w:ascii="宋体" w:hAnsi="宋体" w:cs="仿宋_GB2312"/>
          <w:color w:val="000000"/>
          <w:szCs w:val="28"/>
        </w:rPr>
        <w:t>加油</w:t>
      </w:r>
      <w:r>
        <w:rPr>
          <w:rFonts w:hint="eastAsia" w:ascii="宋体" w:hAnsi="宋体" w:cs="仿宋_GB2312"/>
          <w:color w:val="000000"/>
          <w:szCs w:val="28"/>
          <w:lang w:eastAsia="zh-CN"/>
        </w:rPr>
        <w:t>加气</w:t>
      </w:r>
      <w:r>
        <w:rPr>
          <w:rFonts w:hint="eastAsia" w:ascii="宋体" w:hAnsi="宋体" w:cs="仿宋_GB2312"/>
          <w:color w:val="000000"/>
          <w:szCs w:val="28"/>
        </w:rPr>
        <w:t>站</w:t>
      </w:r>
    </w:p>
    <w:p>
      <w:pPr>
        <w:jc w:val="center"/>
      </w:pPr>
      <w:bookmarkStart w:id="0" w:name="_Toc434010966"/>
      <w:r>
        <w:rPr>
          <w:rFonts w:hint="eastAsia"/>
        </w:rPr>
        <w:t xml:space="preserve">                               2022年4月5日</w:t>
      </w:r>
      <w:bookmarkEnd w:id="0"/>
    </w:p>
    <w:p/>
    <w:p/>
    <w:p/>
    <w:p/>
    <w:p/>
    <w:p>
      <w:pPr>
        <w:snapToGrid/>
        <w:spacing w:line="240" w:lineRule="auto"/>
        <w:jc w:val="left"/>
        <w:rPr>
          <w:rFonts w:ascii="宋体" w:hAnsi="宋体" w:cs="仿宋_GB2312"/>
          <w:b/>
          <w:bCs/>
          <w:color w:val="000000"/>
          <w:sz w:val="44"/>
          <w:szCs w:val="44"/>
        </w:rPr>
      </w:pPr>
    </w:p>
    <w:p>
      <w:pPr>
        <w:snapToGrid/>
        <w:spacing w:line="240" w:lineRule="auto"/>
        <w:jc w:val="left"/>
        <w:rPr>
          <w:rFonts w:ascii="宋体" w:hAnsi="宋体" w:cs="仿宋_GB2312"/>
          <w:b/>
          <w:bCs/>
          <w:color w:val="000000"/>
          <w:sz w:val="44"/>
          <w:szCs w:val="44"/>
        </w:rPr>
      </w:pPr>
    </w:p>
    <w:p>
      <w:pPr>
        <w:snapToGrid/>
        <w:spacing w:line="240" w:lineRule="auto"/>
        <w:jc w:val="left"/>
        <w:rPr>
          <w:rFonts w:ascii="宋体" w:hAnsi="宋体" w:cs="仿宋_GB2312"/>
          <w:b/>
          <w:bCs/>
          <w:color w:val="000000"/>
          <w:sz w:val="44"/>
          <w:szCs w:val="44"/>
        </w:rPr>
      </w:pPr>
    </w:p>
    <w:p>
      <w:pPr>
        <w:snapToGrid/>
        <w:spacing w:line="240" w:lineRule="auto"/>
        <w:jc w:val="center"/>
        <w:rPr>
          <w:rFonts w:ascii="宋体" w:hAnsi="宋体" w:cs="仿宋_GB2312"/>
          <w:b/>
          <w:bCs/>
          <w:color w:val="000000"/>
          <w:sz w:val="44"/>
          <w:szCs w:val="44"/>
        </w:rPr>
      </w:pPr>
      <w:r>
        <w:rPr>
          <w:rFonts w:hint="eastAsia" w:ascii="宋体" w:hAnsi="宋体" w:cs="仿宋_GB2312"/>
          <w:b/>
          <w:bCs/>
          <w:color w:val="000000"/>
          <w:sz w:val="44"/>
          <w:szCs w:val="44"/>
        </w:rPr>
        <w:t>安全生产规章制度汇编</w:t>
      </w: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rPr>
          <w:sz w:val="32"/>
          <w:szCs w:val="20"/>
        </w:rPr>
      </w:pPr>
    </w:p>
    <w:p>
      <w:pPr>
        <w:rPr>
          <w:sz w:val="32"/>
          <w:szCs w:val="20"/>
        </w:rPr>
      </w:pPr>
    </w:p>
    <w:p>
      <w:pPr>
        <w:pStyle w:val="2"/>
        <w:jc w:val="center"/>
        <w:rPr>
          <w:sz w:val="32"/>
          <w:szCs w:val="20"/>
        </w:rPr>
      </w:pPr>
      <w:r>
        <w:rPr>
          <w:rFonts w:hint="eastAsia"/>
          <w:sz w:val="32"/>
          <w:szCs w:val="20"/>
          <w:lang w:eastAsia="zh-CN"/>
        </w:rPr>
        <w:t>阆中蜀润能源柏垭</w:t>
      </w:r>
      <w:r>
        <w:rPr>
          <w:rFonts w:hint="eastAsia"/>
          <w:sz w:val="32"/>
          <w:szCs w:val="20"/>
        </w:rPr>
        <w:t>加油</w:t>
      </w:r>
      <w:r>
        <w:rPr>
          <w:rFonts w:hint="eastAsia"/>
          <w:sz w:val="32"/>
          <w:szCs w:val="20"/>
          <w:lang w:eastAsia="zh-CN"/>
        </w:rPr>
        <w:t>加气</w:t>
      </w:r>
      <w:bookmarkStart w:id="80" w:name="_GoBack"/>
      <w:bookmarkEnd w:id="80"/>
      <w:r>
        <w:rPr>
          <w:rFonts w:hint="eastAsia"/>
          <w:sz w:val="32"/>
          <w:szCs w:val="20"/>
        </w:rPr>
        <w:t>站</w:t>
      </w:r>
    </w:p>
    <w:p>
      <w:pPr>
        <w:jc w:val="center"/>
        <w:rPr>
          <w:sz w:val="32"/>
          <w:szCs w:val="20"/>
        </w:rPr>
        <w:sectPr>
          <w:pgSz w:w="11906" w:h="16838"/>
          <w:pgMar w:top="1440" w:right="1800" w:bottom="1440" w:left="1800" w:header="851" w:footer="992" w:gutter="0"/>
          <w:cols w:space="425" w:num="1"/>
          <w:docGrid w:type="lines" w:linePitch="312" w:charSpace="0"/>
        </w:sectPr>
      </w:pPr>
      <w:r>
        <w:rPr>
          <w:rFonts w:hint="eastAsia"/>
          <w:sz w:val="32"/>
          <w:szCs w:val="20"/>
        </w:rPr>
        <w:t>2022年4月</w:t>
      </w:r>
    </w:p>
    <w:sdt>
      <w:sdtPr>
        <w:rPr>
          <w:rFonts w:ascii="宋体" w:hAnsi="宋体"/>
          <w:sz w:val="21"/>
        </w:rPr>
        <w:id w:val="147475889"/>
        <w15:color w:val="DBDBDB"/>
        <w:docPartObj>
          <w:docPartGallery w:val="Table of Contents"/>
          <w:docPartUnique/>
        </w:docPartObj>
      </w:sdtPr>
      <w:sdtEndPr>
        <w:rPr>
          <w:rFonts w:hint="eastAsia" w:ascii="Times New Roman" w:hAnsi="Times New Roman"/>
          <w:sz w:val="28"/>
        </w:rPr>
      </w:sdtEndPr>
      <w:sdtContent>
        <w:p>
          <w:pPr>
            <w:spacing w:line="240" w:lineRule="auto"/>
            <w:jc w:val="center"/>
            <w:rPr>
              <w:sz w:val="44"/>
              <w:szCs w:val="40"/>
            </w:rPr>
          </w:pPr>
          <w:r>
            <w:rPr>
              <w:rFonts w:ascii="宋体" w:hAnsi="宋体"/>
              <w:sz w:val="32"/>
              <w:szCs w:val="40"/>
            </w:rPr>
            <w:t>目</w:t>
          </w:r>
          <w:r>
            <w:rPr>
              <w:rFonts w:hint="eastAsia" w:ascii="宋体" w:hAnsi="宋体"/>
              <w:sz w:val="32"/>
              <w:szCs w:val="40"/>
            </w:rPr>
            <w:t xml:space="preserve">   </w:t>
          </w:r>
          <w:r>
            <w:rPr>
              <w:rFonts w:ascii="宋体" w:hAnsi="宋体"/>
              <w:sz w:val="32"/>
              <w:szCs w:val="40"/>
            </w:rPr>
            <w:t>录</w:t>
          </w:r>
        </w:p>
        <w:p>
          <w:pPr>
            <w:pStyle w:val="10"/>
            <w:tabs>
              <w:tab w:val="right" w:leader="dot" w:pos="8306"/>
            </w:tabs>
            <w:spacing w:line="360" w:lineRule="exact"/>
            <w:rPr>
              <w:sz w:val="21"/>
              <w:szCs w:val="20"/>
            </w:rPr>
          </w:pPr>
          <w:r>
            <w:rPr>
              <w:rFonts w:hint="eastAsia"/>
              <w:sz w:val="21"/>
              <w:szCs w:val="20"/>
            </w:rPr>
            <w:fldChar w:fldCharType="begin"/>
          </w:r>
          <w:r>
            <w:rPr>
              <w:rFonts w:hint="eastAsia"/>
              <w:sz w:val="21"/>
              <w:szCs w:val="20"/>
            </w:rPr>
            <w:instrText xml:space="preserve">TOC \o "1-3" \h \u </w:instrText>
          </w:r>
          <w:r>
            <w:rPr>
              <w:rFonts w:hint="eastAsia"/>
              <w:sz w:val="21"/>
              <w:szCs w:val="20"/>
            </w:rPr>
            <w:fldChar w:fldCharType="separate"/>
          </w:r>
          <w:r>
            <w:fldChar w:fldCharType="begin"/>
          </w:r>
          <w:r>
            <w:instrText xml:space="preserve"> HYPERLINK \l "_Toc13807" </w:instrText>
          </w:r>
          <w:r>
            <w:fldChar w:fldCharType="separate"/>
          </w:r>
          <w:r>
            <w:rPr>
              <w:rFonts w:hint="eastAsia"/>
              <w:sz w:val="21"/>
              <w:szCs w:val="21"/>
            </w:rPr>
            <w:t>一、安全风险分级管控制度</w:t>
          </w:r>
          <w:r>
            <w:rPr>
              <w:sz w:val="21"/>
              <w:szCs w:val="20"/>
            </w:rPr>
            <w:tab/>
          </w:r>
          <w:r>
            <w:rPr>
              <w:sz w:val="21"/>
              <w:szCs w:val="20"/>
            </w:rPr>
            <w:fldChar w:fldCharType="begin"/>
          </w:r>
          <w:r>
            <w:rPr>
              <w:sz w:val="21"/>
              <w:szCs w:val="20"/>
            </w:rPr>
            <w:instrText xml:space="preserve"> PAGEREF _Toc13807 \h </w:instrText>
          </w:r>
          <w:r>
            <w:rPr>
              <w:sz w:val="21"/>
              <w:szCs w:val="20"/>
            </w:rPr>
            <w:fldChar w:fldCharType="separate"/>
          </w:r>
          <w:r>
            <w:rPr>
              <w:sz w:val="21"/>
              <w:szCs w:val="20"/>
            </w:rPr>
            <w:t>- 1 -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"_Toc26074" </w:instrText>
          </w:r>
          <w:r>
            <w:fldChar w:fldCharType="separate"/>
          </w:r>
          <w:r>
            <w:rPr>
              <w:rFonts w:hint="eastAsia"/>
              <w:sz w:val="21"/>
              <w:szCs w:val="21"/>
            </w:rPr>
            <w:t>二、隐患排查治理制度</w:t>
          </w:r>
          <w:r>
            <w:rPr>
              <w:sz w:val="21"/>
              <w:szCs w:val="20"/>
            </w:rPr>
            <w:tab/>
          </w:r>
          <w:r>
            <w:rPr>
              <w:sz w:val="21"/>
              <w:szCs w:val="20"/>
            </w:rPr>
            <w:fldChar w:fldCharType="begin"/>
          </w:r>
          <w:r>
            <w:rPr>
              <w:sz w:val="21"/>
              <w:szCs w:val="20"/>
            </w:rPr>
            <w:instrText xml:space="preserve"> PAGEREF _Toc26074 \h </w:instrText>
          </w:r>
          <w:r>
            <w:rPr>
              <w:sz w:val="21"/>
              <w:szCs w:val="20"/>
            </w:rPr>
            <w:fldChar w:fldCharType="separate"/>
          </w:r>
          <w:r>
            <w:rPr>
              <w:sz w:val="21"/>
              <w:szCs w:val="20"/>
            </w:rPr>
            <w:t>- 3 -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"_Toc10834" </w:instrText>
          </w:r>
          <w:r>
            <w:fldChar w:fldCharType="separate"/>
          </w:r>
          <w:r>
            <w:rPr>
              <w:rFonts w:hint="eastAsia"/>
              <w:sz w:val="21"/>
              <w:szCs w:val="21"/>
            </w:rPr>
            <w:t>三、安全生产责任制度</w:t>
          </w:r>
          <w:r>
            <w:rPr>
              <w:sz w:val="21"/>
              <w:szCs w:val="20"/>
            </w:rPr>
            <w:tab/>
          </w:r>
          <w:r>
            <w:rPr>
              <w:sz w:val="21"/>
              <w:szCs w:val="20"/>
            </w:rPr>
            <w:fldChar w:fldCharType="begin"/>
          </w:r>
          <w:r>
            <w:rPr>
              <w:sz w:val="21"/>
              <w:szCs w:val="20"/>
            </w:rPr>
            <w:instrText xml:space="preserve"> PAGEREF _Toc10834 \h </w:instrText>
          </w:r>
          <w:r>
            <w:rPr>
              <w:sz w:val="21"/>
              <w:szCs w:val="20"/>
            </w:rPr>
            <w:fldChar w:fldCharType="separate"/>
          </w:r>
          <w:r>
            <w:rPr>
              <w:sz w:val="21"/>
              <w:szCs w:val="20"/>
            </w:rPr>
            <w:t>- 5 -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"_Toc15149" </w:instrText>
          </w:r>
          <w:r>
            <w:fldChar w:fldCharType="separate"/>
          </w:r>
          <w:r>
            <w:rPr>
              <w:rFonts w:hint="eastAsia"/>
              <w:sz w:val="21"/>
              <w:szCs w:val="21"/>
            </w:rPr>
            <w:t>四、接卸油管理制度</w:t>
          </w:r>
          <w:r>
            <w:rPr>
              <w:sz w:val="21"/>
              <w:szCs w:val="20"/>
            </w:rPr>
            <w:tab/>
          </w:r>
          <w:r>
            <w:rPr>
              <w:sz w:val="21"/>
              <w:szCs w:val="20"/>
            </w:rPr>
            <w:fldChar w:fldCharType="begin"/>
          </w:r>
          <w:r>
            <w:rPr>
              <w:sz w:val="21"/>
              <w:szCs w:val="20"/>
            </w:rPr>
            <w:instrText xml:space="preserve"> PAGEREF _Toc15149 \h </w:instrText>
          </w:r>
          <w:r>
            <w:rPr>
              <w:sz w:val="21"/>
              <w:szCs w:val="20"/>
            </w:rPr>
            <w:fldChar w:fldCharType="separate"/>
          </w:r>
          <w:r>
            <w:rPr>
              <w:sz w:val="21"/>
              <w:szCs w:val="20"/>
            </w:rPr>
            <w:t>- 7 -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"_Toc7430" </w:instrText>
          </w:r>
          <w:r>
            <w:fldChar w:fldCharType="separate"/>
          </w:r>
          <w:r>
            <w:rPr>
              <w:rFonts w:hint="eastAsia"/>
              <w:sz w:val="21"/>
              <w:szCs w:val="21"/>
            </w:rPr>
            <w:t>五、消防管理制度</w:t>
          </w:r>
          <w:r>
            <w:rPr>
              <w:sz w:val="21"/>
              <w:szCs w:val="20"/>
            </w:rPr>
            <w:tab/>
          </w:r>
          <w:r>
            <w:rPr>
              <w:sz w:val="21"/>
              <w:szCs w:val="20"/>
            </w:rPr>
            <w:fldChar w:fldCharType="begin"/>
          </w:r>
          <w:r>
            <w:rPr>
              <w:sz w:val="21"/>
              <w:szCs w:val="20"/>
            </w:rPr>
            <w:instrText xml:space="preserve"> PAGEREF _Toc7430 \h </w:instrText>
          </w:r>
          <w:r>
            <w:rPr>
              <w:sz w:val="21"/>
              <w:szCs w:val="20"/>
            </w:rPr>
            <w:fldChar w:fldCharType="separate"/>
          </w:r>
          <w:r>
            <w:rPr>
              <w:sz w:val="21"/>
              <w:szCs w:val="20"/>
            </w:rPr>
            <w:t>- 8 -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"_Toc27822" </w:instrText>
          </w:r>
          <w:r>
            <w:fldChar w:fldCharType="separate"/>
          </w:r>
          <w:r>
            <w:rPr>
              <w:rFonts w:hint="eastAsia"/>
              <w:sz w:val="21"/>
              <w:szCs w:val="21"/>
            </w:rPr>
            <w:t>六、防泄漏安全管理制度</w:t>
          </w:r>
          <w:r>
            <w:rPr>
              <w:sz w:val="21"/>
              <w:szCs w:val="20"/>
            </w:rPr>
            <w:tab/>
          </w:r>
          <w:r>
            <w:rPr>
              <w:sz w:val="21"/>
              <w:szCs w:val="20"/>
            </w:rPr>
            <w:fldChar w:fldCharType="begin"/>
          </w:r>
          <w:r>
            <w:rPr>
              <w:sz w:val="21"/>
              <w:szCs w:val="20"/>
            </w:rPr>
            <w:instrText xml:space="preserve"> PAGEREF _Toc27822 \h </w:instrText>
          </w:r>
          <w:r>
            <w:rPr>
              <w:sz w:val="21"/>
              <w:szCs w:val="20"/>
            </w:rPr>
            <w:fldChar w:fldCharType="separate"/>
          </w:r>
          <w:r>
            <w:rPr>
              <w:sz w:val="21"/>
              <w:szCs w:val="20"/>
            </w:rPr>
            <w:t>- 9 -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"_Toc18128" </w:instrText>
          </w:r>
          <w:r>
            <w:fldChar w:fldCharType="separate"/>
          </w:r>
          <w:r>
            <w:rPr>
              <w:rFonts w:hint="eastAsia"/>
              <w:sz w:val="21"/>
              <w:szCs w:val="21"/>
            </w:rPr>
            <w:t>七、安全投入保障制度</w:t>
          </w:r>
          <w:r>
            <w:rPr>
              <w:sz w:val="21"/>
              <w:szCs w:val="20"/>
            </w:rPr>
            <w:tab/>
          </w:r>
          <w:r>
            <w:rPr>
              <w:sz w:val="21"/>
              <w:szCs w:val="20"/>
            </w:rPr>
            <w:fldChar w:fldCharType="begin"/>
          </w:r>
          <w:r>
            <w:rPr>
              <w:sz w:val="21"/>
              <w:szCs w:val="20"/>
            </w:rPr>
            <w:instrText xml:space="preserve"> PAGEREF _Toc18128 \h </w:instrText>
          </w:r>
          <w:r>
            <w:rPr>
              <w:sz w:val="21"/>
              <w:szCs w:val="20"/>
            </w:rPr>
            <w:fldChar w:fldCharType="separate"/>
          </w:r>
          <w:r>
            <w:rPr>
              <w:sz w:val="21"/>
              <w:szCs w:val="20"/>
            </w:rPr>
            <w:t>- 10 -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"_Toc8975" </w:instrText>
          </w:r>
          <w:r>
            <w:fldChar w:fldCharType="separate"/>
          </w:r>
          <w:r>
            <w:rPr>
              <w:rFonts w:hint="eastAsia"/>
              <w:sz w:val="21"/>
              <w:szCs w:val="21"/>
            </w:rPr>
            <w:t>八、安全生产奖惩制度</w:t>
          </w:r>
          <w:r>
            <w:rPr>
              <w:sz w:val="21"/>
              <w:szCs w:val="20"/>
            </w:rPr>
            <w:tab/>
          </w:r>
          <w:r>
            <w:rPr>
              <w:sz w:val="21"/>
              <w:szCs w:val="20"/>
            </w:rPr>
            <w:fldChar w:fldCharType="begin"/>
          </w:r>
          <w:r>
            <w:rPr>
              <w:sz w:val="21"/>
              <w:szCs w:val="20"/>
            </w:rPr>
            <w:instrText xml:space="preserve"> PAGEREF _Toc8975 \h </w:instrText>
          </w:r>
          <w:r>
            <w:rPr>
              <w:sz w:val="21"/>
              <w:szCs w:val="20"/>
            </w:rPr>
            <w:fldChar w:fldCharType="separate"/>
          </w:r>
          <w:r>
            <w:rPr>
              <w:sz w:val="21"/>
              <w:szCs w:val="20"/>
            </w:rPr>
            <w:t>- 11 -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"_Toc15502" </w:instrText>
          </w:r>
          <w:r>
            <w:fldChar w:fldCharType="separate"/>
          </w:r>
          <w:r>
            <w:rPr>
              <w:rFonts w:hint="eastAsia"/>
              <w:sz w:val="21"/>
              <w:szCs w:val="21"/>
            </w:rPr>
            <w:t>九、安全生产教育培训制度</w:t>
          </w:r>
          <w:r>
            <w:rPr>
              <w:sz w:val="21"/>
              <w:szCs w:val="20"/>
            </w:rPr>
            <w:tab/>
          </w:r>
          <w:r>
            <w:rPr>
              <w:sz w:val="21"/>
              <w:szCs w:val="20"/>
            </w:rPr>
            <w:fldChar w:fldCharType="begin"/>
          </w:r>
          <w:r>
            <w:rPr>
              <w:sz w:val="21"/>
              <w:szCs w:val="20"/>
            </w:rPr>
            <w:instrText xml:space="preserve"> PAGEREF _Toc15502 \h </w:instrText>
          </w:r>
          <w:r>
            <w:rPr>
              <w:sz w:val="21"/>
              <w:szCs w:val="20"/>
            </w:rPr>
            <w:fldChar w:fldCharType="separate"/>
          </w:r>
          <w:r>
            <w:rPr>
              <w:sz w:val="21"/>
              <w:szCs w:val="20"/>
            </w:rPr>
            <w:t>- 12 -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"_Toc23238" </w:instrText>
          </w:r>
          <w:r>
            <w:fldChar w:fldCharType="separate"/>
          </w:r>
          <w:r>
            <w:rPr>
              <w:rFonts w:hint="eastAsia"/>
              <w:sz w:val="21"/>
              <w:szCs w:val="21"/>
            </w:rPr>
            <w:t>十、应急管理制度</w:t>
          </w:r>
          <w:r>
            <w:rPr>
              <w:sz w:val="21"/>
              <w:szCs w:val="20"/>
            </w:rPr>
            <w:tab/>
          </w:r>
          <w:r>
            <w:rPr>
              <w:sz w:val="21"/>
              <w:szCs w:val="20"/>
            </w:rPr>
            <w:fldChar w:fldCharType="begin"/>
          </w:r>
          <w:r>
            <w:rPr>
              <w:sz w:val="21"/>
              <w:szCs w:val="20"/>
            </w:rPr>
            <w:instrText xml:space="preserve"> PAGEREF _Toc23238 \h </w:instrText>
          </w:r>
          <w:r>
            <w:rPr>
              <w:sz w:val="21"/>
              <w:szCs w:val="20"/>
            </w:rPr>
            <w:fldChar w:fldCharType="separate"/>
          </w:r>
          <w:r>
            <w:rPr>
              <w:sz w:val="21"/>
              <w:szCs w:val="20"/>
            </w:rPr>
            <w:t>- 15 -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"_Toc8115" </w:instrText>
          </w:r>
          <w:r>
            <w:fldChar w:fldCharType="separate"/>
          </w:r>
          <w:r>
            <w:rPr>
              <w:rFonts w:hint="eastAsia"/>
              <w:sz w:val="21"/>
              <w:szCs w:val="21"/>
            </w:rPr>
            <w:t>十一、生产安全事故报告和调查处理制度</w:t>
          </w:r>
          <w:r>
            <w:rPr>
              <w:sz w:val="21"/>
              <w:szCs w:val="20"/>
            </w:rPr>
            <w:tab/>
          </w:r>
          <w:r>
            <w:rPr>
              <w:sz w:val="21"/>
              <w:szCs w:val="20"/>
            </w:rPr>
            <w:fldChar w:fldCharType="begin"/>
          </w:r>
          <w:r>
            <w:rPr>
              <w:sz w:val="21"/>
              <w:szCs w:val="20"/>
            </w:rPr>
            <w:instrText xml:space="preserve"> PAGEREF _Toc8115 \h </w:instrText>
          </w:r>
          <w:r>
            <w:rPr>
              <w:sz w:val="21"/>
              <w:szCs w:val="20"/>
            </w:rPr>
            <w:fldChar w:fldCharType="separate"/>
          </w:r>
          <w:r>
            <w:rPr>
              <w:sz w:val="21"/>
              <w:szCs w:val="20"/>
            </w:rPr>
            <w:t>- 16 -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"_Toc4897" </w:instrText>
          </w:r>
          <w:r>
            <w:fldChar w:fldCharType="separate"/>
          </w:r>
          <w:r>
            <w:rPr>
              <w:rFonts w:hint="eastAsia"/>
              <w:sz w:val="21"/>
              <w:szCs w:val="21"/>
            </w:rPr>
            <w:t>十二、安全例会制度</w:t>
          </w:r>
          <w:r>
            <w:rPr>
              <w:sz w:val="21"/>
              <w:szCs w:val="20"/>
            </w:rPr>
            <w:tab/>
          </w:r>
          <w:r>
            <w:rPr>
              <w:sz w:val="21"/>
              <w:szCs w:val="20"/>
            </w:rPr>
            <w:fldChar w:fldCharType="begin"/>
          </w:r>
          <w:r>
            <w:rPr>
              <w:sz w:val="21"/>
              <w:szCs w:val="20"/>
            </w:rPr>
            <w:instrText xml:space="preserve"> PAGEREF _Toc4897 \h </w:instrText>
          </w:r>
          <w:r>
            <w:rPr>
              <w:sz w:val="21"/>
              <w:szCs w:val="20"/>
            </w:rPr>
            <w:fldChar w:fldCharType="separate"/>
          </w:r>
          <w:r>
            <w:rPr>
              <w:sz w:val="21"/>
              <w:szCs w:val="20"/>
            </w:rPr>
            <w:t>- 17 -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"_Toc20326" </w:instrText>
          </w:r>
          <w:r>
            <w:fldChar w:fldCharType="separate"/>
          </w:r>
          <w:r>
            <w:rPr>
              <w:rFonts w:hint="eastAsia"/>
              <w:sz w:val="21"/>
              <w:szCs w:val="21"/>
            </w:rPr>
            <w:t>十三、生产设备、设施管理制度</w:t>
          </w:r>
          <w:r>
            <w:rPr>
              <w:sz w:val="21"/>
              <w:szCs w:val="20"/>
            </w:rPr>
            <w:tab/>
          </w:r>
          <w:r>
            <w:rPr>
              <w:sz w:val="21"/>
              <w:szCs w:val="20"/>
            </w:rPr>
            <w:fldChar w:fldCharType="begin"/>
          </w:r>
          <w:r>
            <w:rPr>
              <w:sz w:val="21"/>
              <w:szCs w:val="20"/>
            </w:rPr>
            <w:instrText xml:space="preserve"> PAGEREF _Toc20326 \h </w:instrText>
          </w:r>
          <w:r>
            <w:rPr>
              <w:sz w:val="21"/>
              <w:szCs w:val="20"/>
            </w:rPr>
            <w:fldChar w:fldCharType="separate"/>
          </w:r>
          <w:r>
            <w:rPr>
              <w:sz w:val="21"/>
              <w:szCs w:val="20"/>
            </w:rPr>
            <w:t>- 18 -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"_Toc32602" </w:instrText>
          </w:r>
          <w:r>
            <w:fldChar w:fldCharType="separate"/>
          </w:r>
          <w:r>
            <w:rPr>
              <w:rFonts w:hint="eastAsia"/>
              <w:sz w:val="21"/>
              <w:szCs w:val="21"/>
            </w:rPr>
            <w:t>十四、安全设施、设备管理制度</w:t>
          </w:r>
          <w:r>
            <w:rPr>
              <w:sz w:val="21"/>
              <w:szCs w:val="20"/>
            </w:rPr>
            <w:tab/>
          </w:r>
          <w:r>
            <w:rPr>
              <w:sz w:val="21"/>
              <w:szCs w:val="20"/>
            </w:rPr>
            <w:fldChar w:fldCharType="begin"/>
          </w:r>
          <w:r>
            <w:rPr>
              <w:sz w:val="21"/>
              <w:szCs w:val="20"/>
            </w:rPr>
            <w:instrText xml:space="preserve"> PAGEREF _Toc32602 \h </w:instrText>
          </w:r>
          <w:r>
            <w:rPr>
              <w:sz w:val="21"/>
              <w:szCs w:val="20"/>
            </w:rPr>
            <w:fldChar w:fldCharType="separate"/>
          </w:r>
          <w:r>
            <w:rPr>
              <w:sz w:val="21"/>
              <w:szCs w:val="20"/>
            </w:rPr>
            <w:t>- 19 -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"_Toc2024" </w:instrText>
          </w:r>
          <w:r>
            <w:fldChar w:fldCharType="separate"/>
          </w:r>
          <w:r>
            <w:rPr>
              <w:rFonts w:hint="eastAsia"/>
              <w:sz w:val="21"/>
              <w:szCs w:val="21"/>
            </w:rPr>
            <w:t>十五、安全设施、设备维护、保养和检修、维修制度</w:t>
          </w:r>
          <w:r>
            <w:rPr>
              <w:sz w:val="21"/>
              <w:szCs w:val="20"/>
            </w:rPr>
            <w:tab/>
          </w:r>
          <w:r>
            <w:rPr>
              <w:sz w:val="21"/>
              <w:szCs w:val="20"/>
            </w:rPr>
            <w:fldChar w:fldCharType="begin"/>
          </w:r>
          <w:r>
            <w:rPr>
              <w:sz w:val="21"/>
              <w:szCs w:val="20"/>
            </w:rPr>
            <w:instrText xml:space="preserve"> PAGEREF _Toc2024 \h </w:instrText>
          </w:r>
          <w:r>
            <w:rPr>
              <w:sz w:val="21"/>
              <w:szCs w:val="20"/>
            </w:rPr>
            <w:fldChar w:fldCharType="separate"/>
          </w:r>
          <w:r>
            <w:rPr>
              <w:sz w:val="21"/>
              <w:szCs w:val="20"/>
            </w:rPr>
            <w:t>- 19 -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"_Toc4336" </w:instrText>
          </w:r>
          <w:r>
            <w:fldChar w:fldCharType="separate"/>
          </w:r>
          <w:r>
            <w:rPr>
              <w:rFonts w:hint="eastAsia"/>
              <w:sz w:val="21"/>
              <w:szCs w:val="21"/>
            </w:rPr>
            <w:t>十六、安全作业管理制度</w:t>
          </w:r>
          <w:r>
            <w:rPr>
              <w:sz w:val="21"/>
              <w:szCs w:val="20"/>
            </w:rPr>
            <w:tab/>
          </w:r>
          <w:r>
            <w:rPr>
              <w:sz w:val="21"/>
              <w:szCs w:val="20"/>
            </w:rPr>
            <w:fldChar w:fldCharType="begin"/>
          </w:r>
          <w:r>
            <w:rPr>
              <w:sz w:val="21"/>
              <w:szCs w:val="20"/>
            </w:rPr>
            <w:instrText xml:space="preserve"> PAGEREF _Toc4336 \h </w:instrText>
          </w:r>
          <w:r>
            <w:rPr>
              <w:sz w:val="21"/>
              <w:szCs w:val="20"/>
            </w:rPr>
            <w:fldChar w:fldCharType="separate"/>
          </w:r>
          <w:r>
            <w:rPr>
              <w:sz w:val="21"/>
              <w:szCs w:val="20"/>
            </w:rPr>
            <w:t>- 20 -</w:t>
          </w:r>
          <w:r>
            <w:rPr>
              <w:sz w:val="21"/>
              <w:szCs w:val="20"/>
            </w:rPr>
            <w:fldChar w:fldCharType="end"/>
          </w:r>
          <w:r>
            <w:rPr>
              <w:sz w:val="21"/>
              <w:szCs w:val="20"/>
            </w:rPr>
            <w:fldChar w:fldCharType="end"/>
          </w:r>
        </w:p>
        <w:p>
          <w:pPr>
            <w:pStyle w:val="11"/>
            <w:tabs>
              <w:tab w:val="right" w:leader="dot" w:pos="8306"/>
            </w:tabs>
            <w:spacing w:line="360" w:lineRule="exact"/>
            <w:ind w:left="0" w:leftChars="0" w:firstLine="560" w:firstLineChars="200"/>
            <w:rPr>
              <w:sz w:val="21"/>
              <w:szCs w:val="20"/>
            </w:rPr>
          </w:pPr>
          <w:r>
            <w:fldChar w:fldCharType="begin"/>
          </w:r>
          <w:r>
            <w:instrText xml:space="preserve"> HYPERLINK \l "_Toc2546" </w:instrText>
          </w:r>
          <w:r>
            <w:fldChar w:fldCharType="separate"/>
          </w:r>
          <w:r>
            <w:rPr>
              <w:rFonts w:hint="eastAsia" w:ascii="宋体" w:hAnsi="宋体"/>
              <w:bCs/>
              <w:sz w:val="21"/>
              <w:szCs w:val="20"/>
            </w:rPr>
            <w:t>动火作业安全规定</w:t>
          </w:r>
          <w:r>
            <w:rPr>
              <w:sz w:val="21"/>
              <w:szCs w:val="20"/>
            </w:rPr>
            <w:tab/>
          </w:r>
          <w:r>
            <w:rPr>
              <w:sz w:val="21"/>
              <w:szCs w:val="20"/>
            </w:rPr>
            <w:fldChar w:fldCharType="begin"/>
          </w:r>
          <w:r>
            <w:rPr>
              <w:sz w:val="21"/>
              <w:szCs w:val="20"/>
            </w:rPr>
            <w:instrText xml:space="preserve"> PAGEREF _Toc2546 \h </w:instrText>
          </w:r>
          <w:r>
            <w:rPr>
              <w:sz w:val="21"/>
              <w:szCs w:val="20"/>
            </w:rPr>
            <w:fldChar w:fldCharType="separate"/>
          </w:r>
          <w:r>
            <w:rPr>
              <w:sz w:val="21"/>
              <w:szCs w:val="20"/>
            </w:rPr>
            <w:t>- 20 -</w:t>
          </w:r>
          <w:r>
            <w:rPr>
              <w:sz w:val="21"/>
              <w:szCs w:val="20"/>
            </w:rPr>
            <w:fldChar w:fldCharType="end"/>
          </w:r>
          <w:r>
            <w:rPr>
              <w:sz w:val="21"/>
              <w:szCs w:val="20"/>
            </w:rPr>
            <w:fldChar w:fldCharType="end"/>
          </w:r>
        </w:p>
        <w:p>
          <w:pPr>
            <w:pStyle w:val="11"/>
            <w:tabs>
              <w:tab w:val="right" w:leader="dot" w:pos="8306"/>
            </w:tabs>
            <w:spacing w:line="360" w:lineRule="exact"/>
            <w:ind w:left="0" w:leftChars="0" w:firstLine="560" w:firstLineChars="200"/>
            <w:rPr>
              <w:sz w:val="21"/>
              <w:szCs w:val="20"/>
            </w:rPr>
          </w:pPr>
          <w:r>
            <w:fldChar w:fldCharType="begin"/>
          </w:r>
          <w:r>
            <w:instrText xml:space="preserve"> HYPERLINK \l "_Toc11784" </w:instrText>
          </w:r>
          <w:r>
            <w:fldChar w:fldCharType="separate"/>
          </w:r>
          <w:r>
            <w:rPr>
              <w:rFonts w:hint="eastAsia" w:ascii="宋体" w:hAnsi="宋体"/>
              <w:bCs/>
              <w:sz w:val="21"/>
              <w:szCs w:val="20"/>
            </w:rPr>
            <w:t>临时用电安全规定</w:t>
          </w:r>
          <w:r>
            <w:rPr>
              <w:sz w:val="21"/>
              <w:szCs w:val="20"/>
            </w:rPr>
            <w:tab/>
          </w:r>
          <w:r>
            <w:rPr>
              <w:sz w:val="21"/>
              <w:szCs w:val="20"/>
            </w:rPr>
            <w:fldChar w:fldCharType="begin"/>
          </w:r>
          <w:r>
            <w:rPr>
              <w:sz w:val="21"/>
              <w:szCs w:val="20"/>
            </w:rPr>
            <w:instrText xml:space="preserve"> PAGEREF _Toc11784 \h </w:instrText>
          </w:r>
          <w:r>
            <w:rPr>
              <w:sz w:val="21"/>
              <w:szCs w:val="20"/>
            </w:rPr>
            <w:fldChar w:fldCharType="separate"/>
          </w:r>
          <w:r>
            <w:rPr>
              <w:sz w:val="21"/>
              <w:szCs w:val="20"/>
            </w:rPr>
            <w:t>- 22 -</w:t>
          </w:r>
          <w:r>
            <w:rPr>
              <w:sz w:val="21"/>
              <w:szCs w:val="20"/>
            </w:rPr>
            <w:fldChar w:fldCharType="end"/>
          </w:r>
          <w:r>
            <w:rPr>
              <w:sz w:val="21"/>
              <w:szCs w:val="20"/>
            </w:rPr>
            <w:fldChar w:fldCharType="end"/>
          </w:r>
        </w:p>
        <w:p>
          <w:pPr>
            <w:pStyle w:val="11"/>
            <w:tabs>
              <w:tab w:val="right" w:leader="dot" w:pos="8306"/>
            </w:tabs>
            <w:spacing w:line="360" w:lineRule="exact"/>
            <w:ind w:left="0" w:leftChars="0" w:firstLine="560" w:firstLineChars="200"/>
            <w:rPr>
              <w:sz w:val="21"/>
              <w:szCs w:val="20"/>
            </w:rPr>
          </w:pPr>
          <w:r>
            <w:fldChar w:fldCharType="begin"/>
          </w:r>
          <w:r>
            <w:instrText xml:space="preserve"> HYPERLINK \l "_Toc29219" </w:instrText>
          </w:r>
          <w:r>
            <w:fldChar w:fldCharType="separate"/>
          </w:r>
          <w:r>
            <w:rPr>
              <w:rFonts w:hint="eastAsia" w:ascii="宋体" w:hAnsi="宋体"/>
              <w:bCs/>
              <w:sz w:val="21"/>
              <w:szCs w:val="20"/>
            </w:rPr>
            <w:t>受限空间作业安全规定</w:t>
          </w:r>
          <w:r>
            <w:rPr>
              <w:sz w:val="21"/>
              <w:szCs w:val="20"/>
            </w:rPr>
            <w:tab/>
          </w:r>
          <w:r>
            <w:rPr>
              <w:sz w:val="21"/>
              <w:szCs w:val="20"/>
            </w:rPr>
            <w:fldChar w:fldCharType="begin"/>
          </w:r>
          <w:r>
            <w:rPr>
              <w:sz w:val="21"/>
              <w:szCs w:val="20"/>
            </w:rPr>
            <w:instrText xml:space="preserve"> PAGEREF _Toc29219 \h </w:instrText>
          </w:r>
          <w:r>
            <w:rPr>
              <w:sz w:val="21"/>
              <w:szCs w:val="20"/>
            </w:rPr>
            <w:fldChar w:fldCharType="separate"/>
          </w:r>
          <w:r>
            <w:rPr>
              <w:sz w:val="21"/>
              <w:szCs w:val="20"/>
            </w:rPr>
            <w:t>- 24 -</w:t>
          </w:r>
          <w:r>
            <w:rPr>
              <w:sz w:val="21"/>
              <w:szCs w:val="20"/>
            </w:rPr>
            <w:fldChar w:fldCharType="end"/>
          </w:r>
          <w:r>
            <w:rPr>
              <w:sz w:val="21"/>
              <w:szCs w:val="20"/>
            </w:rPr>
            <w:fldChar w:fldCharType="end"/>
          </w:r>
        </w:p>
        <w:p>
          <w:pPr>
            <w:pStyle w:val="11"/>
            <w:tabs>
              <w:tab w:val="right" w:leader="dot" w:pos="8306"/>
            </w:tabs>
            <w:spacing w:line="360" w:lineRule="exact"/>
            <w:ind w:left="0" w:leftChars="0" w:firstLine="560" w:firstLineChars="200"/>
            <w:rPr>
              <w:sz w:val="21"/>
              <w:szCs w:val="20"/>
            </w:rPr>
          </w:pPr>
          <w:r>
            <w:fldChar w:fldCharType="begin"/>
          </w:r>
          <w:r>
            <w:instrText xml:space="preserve"> HYPERLINK \l "_Toc15276" </w:instrText>
          </w:r>
          <w:r>
            <w:fldChar w:fldCharType="separate"/>
          </w:r>
          <w:r>
            <w:rPr>
              <w:rFonts w:hint="eastAsia" w:ascii="宋体" w:hAnsi="宋体"/>
              <w:bCs/>
              <w:sz w:val="21"/>
              <w:szCs w:val="20"/>
            </w:rPr>
            <w:t>动土作业安全规定</w:t>
          </w:r>
          <w:r>
            <w:rPr>
              <w:sz w:val="21"/>
              <w:szCs w:val="20"/>
            </w:rPr>
            <w:tab/>
          </w:r>
          <w:r>
            <w:rPr>
              <w:sz w:val="21"/>
              <w:szCs w:val="20"/>
            </w:rPr>
            <w:fldChar w:fldCharType="begin"/>
          </w:r>
          <w:r>
            <w:rPr>
              <w:sz w:val="21"/>
              <w:szCs w:val="20"/>
            </w:rPr>
            <w:instrText xml:space="preserve"> PAGEREF _Toc15276 \h </w:instrText>
          </w:r>
          <w:r>
            <w:rPr>
              <w:sz w:val="21"/>
              <w:szCs w:val="20"/>
            </w:rPr>
            <w:fldChar w:fldCharType="separate"/>
          </w:r>
          <w:r>
            <w:rPr>
              <w:sz w:val="21"/>
              <w:szCs w:val="20"/>
            </w:rPr>
            <w:t>- 26 -</w:t>
          </w:r>
          <w:r>
            <w:rPr>
              <w:sz w:val="21"/>
              <w:szCs w:val="20"/>
            </w:rPr>
            <w:fldChar w:fldCharType="end"/>
          </w:r>
          <w:r>
            <w:rPr>
              <w:sz w:val="21"/>
              <w:szCs w:val="20"/>
            </w:rPr>
            <w:fldChar w:fldCharType="end"/>
          </w:r>
        </w:p>
        <w:p>
          <w:pPr>
            <w:pStyle w:val="11"/>
            <w:tabs>
              <w:tab w:val="right" w:leader="dot" w:pos="8306"/>
            </w:tabs>
            <w:spacing w:line="360" w:lineRule="exact"/>
            <w:ind w:left="0" w:leftChars="0" w:firstLine="560" w:firstLineChars="200"/>
            <w:rPr>
              <w:sz w:val="21"/>
              <w:szCs w:val="20"/>
            </w:rPr>
          </w:pPr>
          <w:r>
            <w:fldChar w:fldCharType="begin"/>
          </w:r>
          <w:r>
            <w:instrText xml:space="preserve"> HYPERLINK \l "_Toc26806" </w:instrText>
          </w:r>
          <w:r>
            <w:fldChar w:fldCharType="separate"/>
          </w:r>
          <w:r>
            <w:rPr>
              <w:rFonts w:hint="eastAsia" w:ascii="宋体" w:hAnsi="宋体"/>
              <w:bCs/>
              <w:sz w:val="21"/>
              <w:szCs w:val="20"/>
            </w:rPr>
            <w:t>高处作业安全规定</w:t>
          </w:r>
          <w:r>
            <w:rPr>
              <w:sz w:val="21"/>
              <w:szCs w:val="20"/>
            </w:rPr>
            <w:tab/>
          </w:r>
          <w:r>
            <w:rPr>
              <w:sz w:val="21"/>
              <w:szCs w:val="20"/>
            </w:rPr>
            <w:fldChar w:fldCharType="begin"/>
          </w:r>
          <w:r>
            <w:rPr>
              <w:sz w:val="21"/>
              <w:szCs w:val="20"/>
            </w:rPr>
            <w:instrText xml:space="preserve"> PAGEREF _Toc26806 \h </w:instrText>
          </w:r>
          <w:r>
            <w:rPr>
              <w:sz w:val="21"/>
              <w:szCs w:val="20"/>
            </w:rPr>
            <w:fldChar w:fldCharType="separate"/>
          </w:r>
          <w:r>
            <w:rPr>
              <w:sz w:val="21"/>
              <w:szCs w:val="20"/>
            </w:rPr>
            <w:t>- 27 -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"_Toc8986" </w:instrText>
          </w:r>
          <w:r>
            <w:fldChar w:fldCharType="separate"/>
          </w:r>
          <w:r>
            <w:rPr>
              <w:rFonts w:hint="eastAsia"/>
              <w:sz w:val="21"/>
              <w:szCs w:val="21"/>
            </w:rPr>
            <w:t>十七、关键装置、重点部位安全管理制度</w:t>
          </w:r>
          <w:r>
            <w:rPr>
              <w:sz w:val="21"/>
              <w:szCs w:val="20"/>
            </w:rPr>
            <w:tab/>
          </w:r>
          <w:r>
            <w:rPr>
              <w:sz w:val="21"/>
              <w:szCs w:val="20"/>
            </w:rPr>
            <w:fldChar w:fldCharType="begin"/>
          </w:r>
          <w:r>
            <w:rPr>
              <w:sz w:val="21"/>
              <w:szCs w:val="20"/>
            </w:rPr>
            <w:instrText xml:space="preserve"> PAGEREF _Toc8986 \h </w:instrText>
          </w:r>
          <w:r>
            <w:rPr>
              <w:sz w:val="21"/>
              <w:szCs w:val="20"/>
            </w:rPr>
            <w:fldChar w:fldCharType="separate"/>
          </w:r>
          <w:r>
            <w:rPr>
              <w:sz w:val="21"/>
              <w:szCs w:val="20"/>
            </w:rPr>
            <w:t>- 28 -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"_Toc21529" </w:instrText>
          </w:r>
          <w:r>
            <w:fldChar w:fldCharType="separate"/>
          </w:r>
          <w:r>
            <w:rPr>
              <w:rFonts w:hint="eastAsia"/>
              <w:sz w:val="21"/>
              <w:szCs w:val="21"/>
            </w:rPr>
            <w:t>十八、防火、防爆、防尘、防毒管理制度</w:t>
          </w:r>
          <w:r>
            <w:rPr>
              <w:sz w:val="21"/>
              <w:szCs w:val="20"/>
            </w:rPr>
            <w:tab/>
          </w:r>
          <w:r>
            <w:rPr>
              <w:sz w:val="21"/>
              <w:szCs w:val="20"/>
            </w:rPr>
            <w:fldChar w:fldCharType="begin"/>
          </w:r>
          <w:r>
            <w:rPr>
              <w:sz w:val="21"/>
              <w:szCs w:val="20"/>
            </w:rPr>
            <w:instrText xml:space="preserve"> PAGEREF _Toc21529 \h </w:instrText>
          </w:r>
          <w:r>
            <w:rPr>
              <w:sz w:val="21"/>
              <w:szCs w:val="20"/>
            </w:rPr>
            <w:fldChar w:fldCharType="separate"/>
          </w:r>
          <w:r>
            <w:rPr>
              <w:sz w:val="21"/>
              <w:szCs w:val="20"/>
            </w:rPr>
            <w:t>- 30 -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"_Toc29321" </w:instrText>
          </w:r>
          <w:r>
            <w:fldChar w:fldCharType="separate"/>
          </w:r>
          <w:r>
            <w:rPr>
              <w:rFonts w:hint="eastAsia"/>
              <w:sz w:val="21"/>
              <w:szCs w:val="21"/>
            </w:rPr>
            <w:t>十九、职业卫生管理制度</w:t>
          </w:r>
          <w:r>
            <w:rPr>
              <w:sz w:val="21"/>
              <w:szCs w:val="20"/>
            </w:rPr>
            <w:tab/>
          </w:r>
          <w:r>
            <w:rPr>
              <w:sz w:val="21"/>
              <w:szCs w:val="20"/>
            </w:rPr>
            <w:fldChar w:fldCharType="begin"/>
          </w:r>
          <w:r>
            <w:rPr>
              <w:sz w:val="21"/>
              <w:szCs w:val="20"/>
            </w:rPr>
            <w:instrText xml:space="preserve"> PAGEREF _Toc29321 \h </w:instrText>
          </w:r>
          <w:r>
            <w:rPr>
              <w:sz w:val="21"/>
              <w:szCs w:val="20"/>
            </w:rPr>
            <w:fldChar w:fldCharType="separate"/>
          </w:r>
          <w:r>
            <w:rPr>
              <w:sz w:val="21"/>
              <w:szCs w:val="20"/>
            </w:rPr>
            <w:t>- 31 -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"_Toc19747" </w:instrText>
          </w:r>
          <w:r>
            <w:fldChar w:fldCharType="separate"/>
          </w:r>
          <w:r>
            <w:rPr>
              <w:rFonts w:hint="eastAsia"/>
              <w:sz w:val="21"/>
              <w:szCs w:val="21"/>
            </w:rPr>
            <w:t>二十、承包商管理制度</w:t>
          </w:r>
          <w:r>
            <w:rPr>
              <w:sz w:val="21"/>
              <w:szCs w:val="20"/>
            </w:rPr>
            <w:tab/>
          </w:r>
          <w:r>
            <w:rPr>
              <w:sz w:val="21"/>
              <w:szCs w:val="20"/>
            </w:rPr>
            <w:fldChar w:fldCharType="begin"/>
          </w:r>
          <w:r>
            <w:rPr>
              <w:sz w:val="21"/>
              <w:szCs w:val="20"/>
            </w:rPr>
            <w:instrText xml:space="preserve"> PAGEREF _Toc19747 \h </w:instrText>
          </w:r>
          <w:r>
            <w:rPr>
              <w:sz w:val="21"/>
              <w:szCs w:val="20"/>
            </w:rPr>
            <w:fldChar w:fldCharType="separate"/>
          </w:r>
          <w:r>
            <w:rPr>
              <w:sz w:val="21"/>
              <w:szCs w:val="20"/>
            </w:rPr>
            <w:t>- 32 -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"_Toc32008" </w:instrText>
          </w:r>
          <w:r>
            <w:fldChar w:fldCharType="separate"/>
          </w:r>
          <w:r>
            <w:rPr>
              <w:rFonts w:hint="eastAsia"/>
              <w:sz w:val="21"/>
              <w:szCs w:val="21"/>
            </w:rPr>
            <w:t>二十一、供应商管理制度</w:t>
          </w:r>
          <w:r>
            <w:rPr>
              <w:sz w:val="21"/>
              <w:szCs w:val="20"/>
            </w:rPr>
            <w:tab/>
          </w:r>
          <w:r>
            <w:rPr>
              <w:sz w:val="21"/>
              <w:szCs w:val="20"/>
            </w:rPr>
            <w:fldChar w:fldCharType="begin"/>
          </w:r>
          <w:r>
            <w:rPr>
              <w:sz w:val="21"/>
              <w:szCs w:val="20"/>
            </w:rPr>
            <w:instrText xml:space="preserve"> PAGEREF _Toc32008 \h </w:instrText>
          </w:r>
          <w:r>
            <w:rPr>
              <w:sz w:val="21"/>
              <w:szCs w:val="20"/>
            </w:rPr>
            <w:fldChar w:fldCharType="separate"/>
          </w:r>
          <w:r>
            <w:rPr>
              <w:sz w:val="21"/>
              <w:szCs w:val="20"/>
            </w:rPr>
            <w:t>- 33 -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"_Toc18928" </w:instrText>
          </w:r>
          <w:r>
            <w:fldChar w:fldCharType="separate"/>
          </w:r>
          <w:r>
            <w:rPr>
              <w:rFonts w:hint="eastAsia"/>
              <w:sz w:val="21"/>
              <w:szCs w:val="21"/>
            </w:rPr>
            <w:t>二十二、制度和操作规程修订制度</w:t>
          </w:r>
          <w:r>
            <w:rPr>
              <w:sz w:val="21"/>
              <w:szCs w:val="20"/>
            </w:rPr>
            <w:tab/>
          </w:r>
          <w:r>
            <w:rPr>
              <w:sz w:val="21"/>
              <w:szCs w:val="20"/>
            </w:rPr>
            <w:fldChar w:fldCharType="begin"/>
          </w:r>
          <w:r>
            <w:rPr>
              <w:sz w:val="21"/>
              <w:szCs w:val="20"/>
            </w:rPr>
            <w:instrText xml:space="preserve"> PAGEREF _Toc18928 \h </w:instrText>
          </w:r>
          <w:r>
            <w:rPr>
              <w:sz w:val="21"/>
              <w:szCs w:val="20"/>
            </w:rPr>
            <w:fldChar w:fldCharType="separate"/>
          </w:r>
          <w:r>
            <w:rPr>
              <w:sz w:val="21"/>
              <w:szCs w:val="20"/>
            </w:rPr>
            <w:t>- 34 -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"_Toc14948" </w:instrText>
          </w:r>
          <w:r>
            <w:fldChar w:fldCharType="separate"/>
          </w:r>
          <w:r>
            <w:rPr>
              <w:rFonts w:hint="eastAsia"/>
              <w:sz w:val="21"/>
              <w:szCs w:val="21"/>
            </w:rPr>
            <w:t>二十三、新建、改建、扩建工程项目的安全论证、评价和管理制度</w:t>
          </w:r>
          <w:r>
            <w:rPr>
              <w:sz w:val="21"/>
              <w:szCs w:val="20"/>
            </w:rPr>
            <w:tab/>
          </w:r>
          <w:r>
            <w:rPr>
              <w:sz w:val="21"/>
              <w:szCs w:val="20"/>
            </w:rPr>
            <w:fldChar w:fldCharType="begin"/>
          </w:r>
          <w:r>
            <w:rPr>
              <w:sz w:val="21"/>
              <w:szCs w:val="20"/>
            </w:rPr>
            <w:instrText xml:space="preserve"> PAGEREF _Toc14948 \h </w:instrText>
          </w:r>
          <w:r>
            <w:rPr>
              <w:sz w:val="21"/>
              <w:szCs w:val="20"/>
            </w:rPr>
            <w:fldChar w:fldCharType="separate"/>
          </w:r>
          <w:r>
            <w:rPr>
              <w:sz w:val="21"/>
              <w:szCs w:val="20"/>
            </w:rPr>
            <w:t>- 36 -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"_Toc23728" </w:instrText>
          </w:r>
          <w:r>
            <w:fldChar w:fldCharType="separate"/>
          </w:r>
          <w:r>
            <w:rPr>
              <w:rFonts w:hint="eastAsia"/>
              <w:sz w:val="21"/>
              <w:szCs w:val="21"/>
            </w:rPr>
            <w:t>二十四、较大危险、危害因素的生产经营场所、设施、设备安全管理制度</w:t>
          </w:r>
          <w:r>
            <w:rPr>
              <w:sz w:val="21"/>
              <w:szCs w:val="20"/>
            </w:rPr>
            <w:tab/>
          </w:r>
          <w:r>
            <w:rPr>
              <w:sz w:val="21"/>
              <w:szCs w:val="20"/>
            </w:rPr>
            <w:fldChar w:fldCharType="begin"/>
          </w:r>
          <w:r>
            <w:rPr>
              <w:sz w:val="21"/>
              <w:szCs w:val="20"/>
            </w:rPr>
            <w:instrText xml:space="preserve"> PAGEREF _Toc23728 \h </w:instrText>
          </w:r>
          <w:r>
            <w:rPr>
              <w:sz w:val="21"/>
              <w:szCs w:val="20"/>
            </w:rPr>
            <w:fldChar w:fldCharType="separate"/>
          </w:r>
          <w:r>
            <w:rPr>
              <w:sz w:val="21"/>
              <w:szCs w:val="20"/>
            </w:rPr>
            <w:t>- 37 -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"_Toc28477" </w:instrText>
          </w:r>
          <w:r>
            <w:fldChar w:fldCharType="separate"/>
          </w:r>
          <w:r>
            <w:rPr>
              <w:rFonts w:hint="eastAsia"/>
              <w:sz w:val="21"/>
              <w:szCs w:val="21"/>
            </w:rPr>
            <w:t>二十五、重大危险源管理制度</w:t>
          </w:r>
          <w:r>
            <w:rPr>
              <w:sz w:val="21"/>
              <w:szCs w:val="20"/>
            </w:rPr>
            <w:tab/>
          </w:r>
          <w:r>
            <w:rPr>
              <w:sz w:val="21"/>
              <w:szCs w:val="20"/>
            </w:rPr>
            <w:fldChar w:fldCharType="begin"/>
          </w:r>
          <w:r>
            <w:rPr>
              <w:sz w:val="21"/>
              <w:szCs w:val="20"/>
            </w:rPr>
            <w:instrText xml:space="preserve"> PAGEREF _Toc28477 \h </w:instrText>
          </w:r>
          <w:r>
            <w:rPr>
              <w:sz w:val="21"/>
              <w:szCs w:val="20"/>
            </w:rPr>
            <w:fldChar w:fldCharType="separate"/>
          </w:r>
          <w:r>
            <w:rPr>
              <w:sz w:val="21"/>
              <w:szCs w:val="20"/>
            </w:rPr>
            <w:t>- 38 -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"_Toc3571" </w:instrText>
          </w:r>
          <w:r>
            <w:fldChar w:fldCharType="separate"/>
          </w:r>
          <w:r>
            <w:rPr>
              <w:rFonts w:hint="eastAsia"/>
              <w:sz w:val="21"/>
              <w:szCs w:val="21"/>
            </w:rPr>
            <w:t>二十六、劳动防护用品使用和管理制度</w:t>
          </w:r>
          <w:r>
            <w:rPr>
              <w:sz w:val="21"/>
              <w:szCs w:val="20"/>
            </w:rPr>
            <w:tab/>
          </w:r>
          <w:r>
            <w:rPr>
              <w:sz w:val="21"/>
              <w:szCs w:val="20"/>
            </w:rPr>
            <w:fldChar w:fldCharType="begin"/>
          </w:r>
          <w:r>
            <w:rPr>
              <w:sz w:val="21"/>
              <w:szCs w:val="20"/>
            </w:rPr>
            <w:instrText xml:space="preserve"> PAGEREF _Toc3571 \h </w:instrText>
          </w:r>
          <w:r>
            <w:rPr>
              <w:sz w:val="21"/>
              <w:szCs w:val="20"/>
            </w:rPr>
            <w:fldChar w:fldCharType="separate"/>
          </w:r>
          <w:r>
            <w:rPr>
              <w:sz w:val="21"/>
              <w:szCs w:val="20"/>
            </w:rPr>
            <w:t>- 39 -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"_Toc9898" </w:instrText>
          </w:r>
          <w:r>
            <w:fldChar w:fldCharType="separate"/>
          </w:r>
          <w:r>
            <w:rPr>
              <w:rFonts w:hint="eastAsia"/>
              <w:sz w:val="21"/>
              <w:szCs w:val="21"/>
            </w:rPr>
            <w:t>二十七、安全生产目标管理和责任追究制度</w:t>
          </w:r>
          <w:r>
            <w:rPr>
              <w:sz w:val="21"/>
              <w:szCs w:val="20"/>
            </w:rPr>
            <w:tab/>
          </w:r>
          <w:r>
            <w:rPr>
              <w:sz w:val="21"/>
              <w:szCs w:val="20"/>
            </w:rPr>
            <w:fldChar w:fldCharType="begin"/>
          </w:r>
          <w:r>
            <w:rPr>
              <w:sz w:val="21"/>
              <w:szCs w:val="20"/>
            </w:rPr>
            <w:instrText xml:space="preserve"> PAGEREF _Toc9898 \h </w:instrText>
          </w:r>
          <w:r>
            <w:rPr>
              <w:sz w:val="21"/>
              <w:szCs w:val="20"/>
            </w:rPr>
            <w:fldChar w:fldCharType="separate"/>
          </w:r>
          <w:r>
            <w:rPr>
              <w:sz w:val="21"/>
              <w:szCs w:val="20"/>
            </w:rPr>
            <w:t>- 40 -</w:t>
          </w:r>
          <w:r>
            <w:rPr>
              <w:sz w:val="21"/>
              <w:szCs w:val="20"/>
            </w:rPr>
            <w:fldChar w:fldCharType="end"/>
          </w:r>
          <w:r>
            <w:rPr>
              <w:sz w:val="21"/>
              <w:szCs w:val="20"/>
            </w:rPr>
            <w:fldChar w:fldCharType="end"/>
          </w:r>
        </w:p>
        <w:p>
          <w:pPr>
            <w:pStyle w:val="10"/>
            <w:tabs>
              <w:tab w:val="right" w:leader="dot" w:pos="8306"/>
            </w:tabs>
            <w:spacing w:line="360" w:lineRule="exact"/>
            <w:rPr>
              <w:sz w:val="21"/>
              <w:szCs w:val="20"/>
            </w:rPr>
          </w:pPr>
          <w:r>
            <w:fldChar w:fldCharType="begin"/>
          </w:r>
          <w:r>
            <w:instrText xml:space="preserve"> HYPERLINK \l "_Toc22061" </w:instrText>
          </w:r>
          <w:r>
            <w:fldChar w:fldCharType="separate"/>
          </w:r>
          <w:r>
            <w:rPr>
              <w:rFonts w:hint="eastAsia"/>
              <w:sz w:val="21"/>
              <w:szCs w:val="21"/>
            </w:rPr>
            <w:t>二十八、现场安全管理和岗位安全生产标准化操作制度</w:t>
          </w:r>
          <w:r>
            <w:rPr>
              <w:sz w:val="21"/>
              <w:szCs w:val="20"/>
            </w:rPr>
            <w:tab/>
          </w:r>
          <w:r>
            <w:rPr>
              <w:sz w:val="21"/>
              <w:szCs w:val="20"/>
            </w:rPr>
            <w:fldChar w:fldCharType="begin"/>
          </w:r>
          <w:r>
            <w:rPr>
              <w:sz w:val="21"/>
              <w:szCs w:val="20"/>
            </w:rPr>
            <w:instrText xml:space="preserve"> PAGEREF _Toc22061 \h </w:instrText>
          </w:r>
          <w:r>
            <w:rPr>
              <w:sz w:val="21"/>
              <w:szCs w:val="20"/>
            </w:rPr>
            <w:fldChar w:fldCharType="separate"/>
          </w:r>
          <w:r>
            <w:rPr>
              <w:sz w:val="21"/>
              <w:szCs w:val="20"/>
            </w:rPr>
            <w:t>- 41 -</w:t>
          </w:r>
          <w:r>
            <w:rPr>
              <w:sz w:val="21"/>
              <w:szCs w:val="20"/>
            </w:rPr>
            <w:fldChar w:fldCharType="end"/>
          </w:r>
          <w:r>
            <w:rPr>
              <w:sz w:val="21"/>
              <w:szCs w:val="20"/>
            </w:rPr>
            <w:fldChar w:fldCharType="end"/>
          </w:r>
        </w:p>
        <w:p>
          <w:pPr>
            <w:pStyle w:val="2"/>
            <w:spacing w:line="360" w:lineRule="exact"/>
            <w:sectPr>
              <w:pgSz w:w="11906" w:h="16838"/>
              <w:pgMar w:top="1440" w:right="1800" w:bottom="1440" w:left="1800" w:header="851" w:footer="992" w:gutter="0"/>
              <w:cols w:space="425" w:num="1"/>
              <w:docGrid w:type="lines" w:linePitch="312" w:charSpace="0"/>
            </w:sectPr>
          </w:pPr>
          <w:r>
            <w:rPr>
              <w:rFonts w:hint="eastAsia"/>
              <w:sz w:val="21"/>
              <w:szCs w:val="20"/>
            </w:rPr>
            <w:fldChar w:fldCharType="end"/>
          </w:r>
        </w:p>
      </w:sdtContent>
    </w:sdt>
    <w:p>
      <w:pPr>
        <w:pStyle w:val="3"/>
        <w:spacing w:before="312" w:beforeLines="100" w:after="0" w:line="360" w:lineRule="auto"/>
        <w:jc w:val="center"/>
        <w:rPr>
          <w:sz w:val="28"/>
          <w:szCs w:val="28"/>
        </w:rPr>
      </w:pPr>
      <w:bookmarkStart w:id="1" w:name="_Toc13807"/>
      <w:r>
        <w:rPr>
          <w:rFonts w:hint="eastAsia"/>
          <w:sz w:val="28"/>
          <w:szCs w:val="28"/>
        </w:rPr>
        <w:t>一、安全风险分级管控制度</w:t>
      </w:r>
      <w:bookmarkEnd w:id="1"/>
    </w:p>
    <w:p>
      <w:pPr>
        <w:ind w:firstLine="480" w:firstLineChars="200"/>
        <w:rPr>
          <w:sz w:val="24"/>
          <w:lang w:bidi="ar"/>
        </w:rPr>
      </w:pPr>
      <w:r>
        <w:rPr>
          <w:sz w:val="24"/>
          <w:lang w:bidi="ar"/>
        </w:rPr>
        <w:t>1、编制目的</w:t>
      </w:r>
    </w:p>
    <w:p>
      <w:pPr>
        <w:ind w:firstLine="480" w:firstLineChars="200"/>
        <w:rPr>
          <w:sz w:val="24"/>
          <w:lang w:bidi="ar"/>
        </w:rPr>
      </w:pPr>
      <w:r>
        <w:rPr>
          <w:sz w:val="24"/>
          <w:lang w:bidi="ar"/>
        </w:rPr>
        <w:t>对识别出的风险加强管控防止风险失控，特制定本制度。</w:t>
      </w:r>
    </w:p>
    <w:p>
      <w:pPr>
        <w:ind w:firstLine="480" w:firstLineChars="200"/>
        <w:rPr>
          <w:sz w:val="24"/>
          <w:lang w:bidi="ar"/>
        </w:rPr>
      </w:pPr>
      <w:r>
        <w:rPr>
          <w:sz w:val="24"/>
          <w:lang w:bidi="ar"/>
        </w:rPr>
        <w:t>2、适用范围</w:t>
      </w:r>
    </w:p>
    <w:p>
      <w:pPr>
        <w:ind w:firstLine="480" w:firstLineChars="200"/>
        <w:rPr>
          <w:sz w:val="24"/>
          <w:lang w:bidi="ar"/>
        </w:rPr>
      </w:pPr>
      <w:r>
        <w:rPr>
          <w:sz w:val="24"/>
          <w:lang w:bidi="ar"/>
        </w:rPr>
        <w:t>本制度适用于</w:t>
      </w:r>
      <w:r>
        <w:rPr>
          <w:rFonts w:hint="eastAsia"/>
          <w:sz w:val="24"/>
          <w:lang w:bidi="ar"/>
        </w:rPr>
        <w:t>南充市高坪川北加油站安全</w:t>
      </w:r>
      <w:r>
        <w:rPr>
          <w:sz w:val="24"/>
          <w:lang w:bidi="ar"/>
        </w:rPr>
        <w:t>风险管控措施的制定和实施。</w:t>
      </w:r>
    </w:p>
    <w:p>
      <w:pPr>
        <w:ind w:firstLine="480" w:firstLineChars="200"/>
        <w:rPr>
          <w:sz w:val="24"/>
          <w:lang w:bidi="ar"/>
        </w:rPr>
      </w:pPr>
      <w:r>
        <w:rPr>
          <w:sz w:val="24"/>
          <w:lang w:bidi="ar"/>
        </w:rPr>
        <w:t>3、制定风险管控措施原则</w:t>
      </w:r>
    </w:p>
    <w:p>
      <w:pPr>
        <w:ind w:firstLine="480" w:firstLineChars="200"/>
        <w:rPr>
          <w:sz w:val="24"/>
          <w:lang w:bidi="ar"/>
        </w:rPr>
      </w:pPr>
      <w:r>
        <w:rPr>
          <w:sz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ind w:firstLine="480" w:firstLineChars="200"/>
        <w:rPr>
          <w:sz w:val="24"/>
          <w:lang w:bidi="ar"/>
        </w:rPr>
      </w:pPr>
      <w:r>
        <w:rPr>
          <w:sz w:val="24"/>
          <w:lang w:bidi="ar"/>
        </w:rPr>
        <w:t>对较大及以上等级的风险，企业还应当制定专门管控方案。管控方案主要包括管控目标或任务、管控组织及职责、较大及以上风险基本信息、控制措施、资金保障等内容。</w:t>
      </w:r>
    </w:p>
    <w:p>
      <w:pPr>
        <w:ind w:firstLine="480" w:firstLineChars="200"/>
        <w:rPr>
          <w:sz w:val="24"/>
          <w:lang w:bidi="ar"/>
        </w:rPr>
      </w:pPr>
      <w:r>
        <w:rPr>
          <w:sz w:val="24"/>
          <w:lang w:bidi="ar"/>
        </w:rPr>
        <w:t>工程技术措施如下：</w:t>
      </w:r>
    </w:p>
    <w:p>
      <w:pPr>
        <w:ind w:firstLine="480" w:firstLineChars="200"/>
        <w:rPr>
          <w:sz w:val="24"/>
          <w:lang w:bidi="ar"/>
        </w:rPr>
      </w:pPr>
      <w:r>
        <w:rPr>
          <w:rFonts w:hint="eastAsia" w:ascii="仿宋" w:hAnsi="仿宋" w:eastAsia="仿宋" w:cs="仿宋"/>
          <w:sz w:val="24"/>
          <w:lang w:bidi="ar"/>
        </w:rPr>
        <w:t>①</w:t>
      </w:r>
      <w:r>
        <w:rPr>
          <w:sz w:val="24"/>
          <w:lang w:bidi="ar"/>
        </w:rPr>
        <w:t>消除或减弱危害：通过对装置、设备设施、工艺等的设计来消除危险源，如采用机械提升装置以清除手举或提重物这一危险行为等；</w:t>
      </w:r>
    </w:p>
    <w:p>
      <w:pPr>
        <w:ind w:firstLine="480" w:firstLineChars="200"/>
        <w:rPr>
          <w:sz w:val="24"/>
          <w:lang w:bidi="ar"/>
        </w:rPr>
      </w:pPr>
      <w:r>
        <w:rPr>
          <w:rFonts w:hint="eastAsia" w:ascii="仿宋" w:hAnsi="仿宋" w:eastAsia="仿宋" w:cs="仿宋"/>
          <w:sz w:val="24"/>
          <w:lang w:bidi="ar"/>
        </w:rPr>
        <w:t>②</w:t>
      </w:r>
      <w:r>
        <w:rPr>
          <w:sz w:val="24"/>
          <w:lang w:bidi="ar"/>
        </w:rPr>
        <w:t>替代：能用低危害物质替代或系统能量，如较低的动力、电流、电压、温度等；</w:t>
      </w:r>
    </w:p>
    <w:p>
      <w:pPr>
        <w:ind w:firstLine="480" w:firstLineChars="200"/>
        <w:rPr>
          <w:sz w:val="24"/>
          <w:lang w:bidi="ar"/>
        </w:rPr>
      </w:pPr>
      <w:r>
        <w:rPr>
          <w:rFonts w:hint="eastAsia" w:ascii="仿宋" w:hAnsi="仿宋" w:eastAsia="仿宋" w:cs="仿宋"/>
          <w:sz w:val="24"/>
          <w:lang w:bidi="ar"/>
        </w:rPr>
        <w:t>③</w:t>
      </w:r>
      <w:r>
        <w:rPr>
          <w:sz w:val="24"/>
          <w:lang w:bidi="ar"/>
        </w:rPr>
        <w:t>封闭：对产生或导致危害的设施或场所进行密闭；</w:t>
      </w:r>
    </w:p>
    <w:p>
      <w:pPr>
        <w:ind w:firstLine="480" w:firstLineChars="200"/>
        <w:rPr>
          <w:sz w:val="24"/>
          <w:lang w:bidi="ar"/>
        </w:rPr>
      </w:pPr>
      <w:r>
        <w:rPr>
          <w:sz w:val="24"/>
          <w:lang w:bidi="ar"/>
        </w:rPr>
        <w:t>隔离：通过隔离带、栅栏、警戒绳等把人与危险区域隔开，采用隔声罩以降低噪声等；</w:t>
      </w:r>
    </w:p>
    <w:p>
      <w:pPr>
        <w:ind w:firstLine="480" w:firstLineChars="200"/>
        <w:rPr>
          <w:sz w:val="24"/>
          <w:lang w:bidi="ar"/>
        </w:rPr>
      </w:pPr>
      <w:r>
        <w:rPr>
          <w:rFonts w:hint="eastAsia" w:ascii="仿宋" w:hAnsi="仿宋" w:eastAsia="仿宋" w:cs="仿宋"/>
          <w:sz w:val="24"/>
          <w:lang w:bidi="ar"/>
        </w:rPr>
        <w:t>④</w:t>
      </w:r>
      <w:r>
        <w:rPr>
          <w:sz w:val="24"/>
          <w:lang w:bidi="ar"/>
        </w:rPr>
        <w:t>移开或改变方向：如危险及有毒气体的排放口。</w:t>
      </w:r>
    </w:p>
    <w:p>
      <w:pPr>
        <w:ind w:firstLine="480" w:firstLineChars="200"/>
        <w:rPr>
          <w:sz w:val="24"/>
          <w:lang w:bidi="ar"/>
        </w:rPr>
      </w:pPr>
      <w:r>
        <w:rPr>
          <w:sz w:val="24"/>
          <w:lang w:bidi="ar"/>
        </w:rPr>
        <w:t>管理措施如下：</w:t>
      </w:r>
    </w:p>
    <w:p>
      <w:pPr>
        <w:ind w:firstLine="480" w:firstLineChars="200"/>
        <w:rPr>
          <w:sz w:val="24"/>
          <w:lang w:bidi="ar"/>
        </w:rPr>
      </w:pPr>
      <w:r>
        <w:rPr>
          <w:rFonts w:hint="eastAsia" w:ascii="仿宋" w:hAnsi="仿宋" w:eastAsia="仿宋" w:cs="仿宋"/>
          <w:sz w:val="24"/>
          <w:lang w:bidi="ar"/>
        </w:rPr>
        <w:t>①</w:t>
      </w:r>
      <w:r>
        <w:rPr>
          <w:sz w:val="24"/>
          <w:lang w:bidi="ar"/>
        </w:rPr>
        <w:t>制定实施作业程序、安全许可、安全操作规程等；</w:t>
      </w:r>
    </w:p>
    <w:p>
      <w:pPr>
        <w:ind w:firstLine="480" w:firstLineChars="200"/>
        <w:rPr>
          <w:sz w:val="24"/>
          <w:lang w:bidi="ar"/>
        </w:rPr>
      </w:pPr>
      <w:r>
        <w:rPr>
          <w:rFonts w:hint="eastAsia" w:ascii="仿宋" w:hAnsi="仿宋" w:eastAsia="仿宋" w:cs="仿宋"/>
          <w:sz w:val="24"/>
          <w:lang w:bidi="ar"/>
        </w:rPr>
        <w:t>②</w:t>
      </w:r>
      <w:r>
        <w:rPr>
          <w:sz w:val="24"/>
          <w:lang w:bidi="ar"/>
        </w:rPr>
        <w:t>减少暴露时间；</w:t>
      </w:r>
    </w:p>
    <w:p>
      <w:pPr>
        <w:ind w:firstLine="480" w:firstLineChars="200"/>
        <w:rPr>
          <w:sz w:val="24"/>
          <w:lang w:bidi="ar"/>
        </w:rPr>
      </w:pPr>
      <w:r>
        <w:rPr>
          <w:rFonts w:hint="eastAsia" w:ascii="仿宋" w:hAnsi="仿宋" w:eastAsia="仿宋" w:cs="仿宋"/>
          <w:sz w:val="24"/>
          <w:lang w:bidi="ar"/>
        </w:rPr>
        <w:t>③</w:t>
      </w:r>
      <w:r>
        <w:rPr>
          <w:sz w:val="24"/>
          <w:lang w:bidi="ar"/>
        </w:rPr>
        <w:t>监测监控（尤其是使用高毒物料的使用）；</w:t>
      </w:r>
    </w:p>
    <w:p>
      <w:pPr>
        <w:ind w:firstLine="480" w:firstLineChars="200"/>
        <w:rPr>
          <w:sz w:val="24"/>
          <w:lang w:bidi="ar"/>
        </w:rPr>
      </w:pPr>
      <w:r>
        <w:rPr>
          <w:rFonts w:hint="eastAsia" w:ascii="仿宋" w:hAnsi="仿宋" w:eastAsia="仿宋" w:cs="仿宋"/>
          <w:sz w:val="24"/>
          <w:lang w:bidi="ar"/>
        </w:rPr>
        <w:t>④</w:t>
      </w:r>
      <w:r>
        <w:rPr>
          <w:sz w:val="24"/>
          <w:lang w:bidi="ar"/>
        </w:rPr>
        <w:t>警报和警示信号；</w:t>
      </w:r>
    </w:p>
    <w:p>
      <w:pPr>
        <w:ind w:firstLine="480" w:firstLineChars="200"/>
        <w:rPr>
          <w:sz w:val="24"/>
          <w:lang w:bidi="ar"/>
        </w:rPr>
      </w:pPr>
      <w:r>
        <w:rPr>
          <w:rFonts w:hint="eastAsia" w:ascii="仿宋" w:hAnsi="仿宋" w:eastAsia="仿宋" w:cs="仿宋"/>
          <w:sz w:val="24"/>
          <w:lang w:bidi="ar"/>
        </w:rPr>
        <w:t>⑤</w:t>
      </w:r>
      <w:r>
        <w:rPr>
          <w:sz w:val="24"/>
          <w:lang w:bidi="ar"/>
        </w:rPr>
        <w:t>安全互助体系；</w:t>
      </w:r>
    </w:p>
    <w:p>
      <w:pPr>
        <w:ind w:firstLine="480" w:firstLineChars="200"/>
        <w:rPr>
          <w:sz w:val="24"/>
          <w:lang w:bidi="ar"/>
        </w:rPr>
      </w:pPr>
      <w:r>
        <w:rPr>
          <w:rFonts w:hint="eastAsia" w:ascii="仿宋" w:hAnsi="仿宋" w:eastAsia="仿宋" w:cs="仿宋"/>
          <w:sz w:val="24"/>
          <w:lang w:bidi="ar"/>
        </w:rPr>
        <w:t>⑥</w:t>
      </w:r>
      <w:r>
        <w:rPr>
          <w:sz w:val="24"/>
          <w:lang w:bidi="ar"/>
        </w:rPr>
        <w:t>风险转移（共担）。</w:t>
      </w:r>
    </w:p>
    <w:p>
      <w:pPr>
        <w:ind w:firstLine="480" w:firstLineChars="200"/>
        <w:rPr>
          <w:sz w:val="24"/>
          <w:lang w:bidi="ar"/>
        </w:rPr>
      </w:pPr>
      <w:r>
        <w:rPr>
          <w:sz w:val="24"/>
          <w:lang w:bidi="ar"/>
        </w:rPr>
        <w:t>培训教育措施包括：</w:t>
      </w:r>
    </w:p>
    <w:p>
      <w:pPr>
        <w:ind w:firstLine="480" w:firstLineChars="200"/>
        <w:rPr>
          <w:sz w:val="24"/>
          <w:lang w:bidi="ar"/>
        </w:rPr>
      </w:pPr>
      <w:r>
        <w:rPr>
          <w:rFonts w:hint="eastAsia" w:ascii="仿宋" w:hAnsi="仿宋" w:eastAsia="仿宋" w:cs="仿宋"/>
          <w:sz w:val="24"/>
          <w:lang w:bidi="ar"/>
        </w:rPr>
        <w:t>①</w:t>
      </w:r>
      <w:r>
        <w:rPr>
          <w:sz w:val="24"/>
          <w:lang w:bidi="ar"/>
        </w:rPr>
        <w:t>员工入厂三级培训；</w:t>
      </w:r>
    </w:p>
    <w:p>
      <w:pPr>
        <w:ind w:firstLine="480" w:firstLineChars="200"/>
        <w:rPr>
          <w:sz w:val="24"/>
          <w:lang w:bidi="ar"/>
        </w:rPr>
      </w:pPr>
      <w:r>
        <w:rPr>
          <w:rFonts w:hint="eastAsia" w:ascii="仿宋" w:hAnsi="仿宋" w:eastAsia="仿宋" w:cs="仿宋"/>
          <w:sz w:val="24"/>
          <w:lang w:bidi="ar"/>
        </w:rPr>
        <w:t>②</w:t>
      </w:r>
      <w:r>
        <w:rPr>
          <w:sz w:val="24"/>
          <w:lang w:bidi="ar"/>
        </w:rPr>
        <w:t>每年再培训；</w:t>
      </w:r>
    </w:p>
    <w:p>
      <w:pPr>
        <w:ind w:firstLine="480" w:firstLineChars="200"/>
        <w:rPr>
          <w:sz w:val="24"/>
          <w:lang w:bidi="ar"/>
        </w:rPr>
      </w:pPr>
      <w:r>
        <w:rPr>
          <w:rFonts w:hint="eastAsia" w:ascii="仿宋" w:hAnsi="仿宋" w:eastAsia="仿宋" w:cs="仿宋"/>
          <w:sz w:val="24"/>
          <w:lang w:bidi="ar"/>
        </w:rPr>
        <w:t>③</w:t>
      </w:r>
      <w:r>
        <w:rPr>
          <w:sz w:val="24"/>
          <w:lang w:bidi="ar"/>
        </w:rPr>
        <w:t>安全管理人员及特种作业人员继续教育；</w:t>
      </w:r>
    </w:p>
    <w:p>
      <w:pPr>
        <w:ind w:firstLine="480" w:firstLineChars="200"/>
        <w:rPr>
          <w:sz w:val="24"/>
          <w:lang w:bidi="ar"/>
        </w:rPr>
      </w:pPr>
      <w:r>
        <w:rPr>
          <w:rFonts w:hint="eastAsia" w:ascii="仿宋" w:hAnsi="仿宋" w:eastAsia="仿宋" w:cs="仿宋"/>
          <w:sz w:val="24"/>
          <w:lang w:bidi="ar"/>
        </w:rPr>
        <w:t>④</w:t>
      </w:r>
      <w:r>
        <w:rPr>
          <w:sz w:val="24"/>
          <w:lang w:bidi="ar"/>
        </w:rPr>
        <w:t>其他方面的专业培训。</w:t>
      </w:r>
    </w:p>
    <w:p>
      <w:pPr>
        <w:ind w:firstLine="480" w:firstLineChars="200"/>
        <w:rPr>
          <w:sz w:val="24"/>
          <w:lang w:bidi="ar"/>
        </w:rPr>
      </w:pPr>
      <w:r>
        <w:rPr>
          <w:sz w:val="24"/>
          <w:lang w:bidi="ar"/>
        </w:rPr>
        <w:t>个体防护措施包括：</w:t>
      </w:r>
    </w:p>
    <w:p>
      <w:pPr>
        <w:ind w:firstLine="480" w:firstLineChars="200"/>
        <w:rPr>
          <w:sz w:val="24"/>
          <w:lang w:bidi="ar"/>
        </w:rPr>
      </w:pPr>
      <w:r>
        <w:rPr>
          <w:sz w:val="24"/>
          <w:lang w:bidi="ar"/>
        </w:rPr>
        <w:t>个体防护用品包括：防护服、耳塞、听力防护罩、防护眼镜、防护手套、绝缘鞋、呼吸器等。</w:t>
      </w:r>
    </w:p>
    <w:p>
      <w:pPr>
        <w:ind w:firstLine="480" w:firstLineChars="200"/>
        <w:rPr>
          <w:sz w:val="24"/>
          <w:lang w:bidi="ar"/>
        </w:rPr>
      </w:pPr>
      <w:r>
        <w:rPr>
          <w:sz w:val="24"/>
          <w:lang w:bidi="ar"/>
        </w:rPr>
        <w:t>应急措施包括：</w:t>
      </w:r>
    </w:p>
    <w:p>
      <w:pPr>
        <w:ind w:firstLine="480" w:firstLineChars="200"/>
        <w:rPr>
          <w:sz w:val="24"/>
          <w:lang w:bidi="ar"/>
        </w:rPr>
      </w:pPr>
      <w:r>
        <w:rPr>
          <w:rFonts w:hint="eastAsia" w:ascii="仿宋" w:hAnsi="仿宋" w:eastAsia="仿宋" w:cs="仿宋"/>
          <w:sz w:val="24"/>
          <w:lang w:bidi="ar"/>
        </w:rPr>
        <w:t>①</w:t>
      </w:r>
      <w:r>
        <w:rPr>
          <w:sz w:val="24"/>
          <w:lang w:bidi="ar"/>
        </w:rPr>
        <w:t>紧急情况分析、应急方案、现场处置方案的制定、应急物资的准备；</w:t>
      </w:r>
    </w:p>
    <w:p>
      <w:pPr>
        <w:ind w:firstLine="480" w:firstLineChars="200"/>
        <w:rPr>
          <w:sz w:val="24"/>
          <w:lang w:bidi="ar"/>
        </w:rPr>
      </w:pPr>
      <w:r>
        <w:rPr>
          <w:rFonts w:hint="eastAsia" w:ascii="仿宋" w:hAnsi="仿宋" w:eastAsia="仿宋" w:cs="仿宋"/>
          <w:sz w:val="24"/>
          <w:lang w:bidi="ar"/>
        </w:rPr>
        <w:t>②</w:t>
      </w:r>
      <w:r>
        <w:rPr>
          <w:sz w:val="24"/>
          <w:lang w:bidi="ar"/>
        </w:rPr>
        <w:t>通过应急演练、培训等措施，确认和提高相关人员的应急能力，以防止和减少安全不良后果。</w:t>
      </w:r>
    </w:p>
    <w:p>
      <w:pPr>
        <w:ind w:firstLine="480" w:firstLineChars="200"/>
        <w:rPr>
          <w:sz w:val="24"/>
          <w:lang w:bidi="ar"/>
        </w:rPr>
      </w:pPr>
      <w:r>
        <w:rPr>
          <w:sz w:val="24"/>
          <w:lang w:bidi="ar"/>
        </w:rPr>
        <w:t>4、管控措施评审</w:t>
      </w:r>
    </w:p>
    <w:p>
      <w:pPr>
        <w:ind w:firstLine="480" w:firstLineChars="200"/>
        <w:rPr>
          <w:sz w:val="24"/>
          <w:lang w:bidi="ar"/>
        </w:rPr>
      </w:pPr>
      <w:r>
        <w:rPr>
          <w:sz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ind w:firstLine="480" w:firstLineChars="200"/>
        <w:rPr>
          <w:sz w:val="24"/>
          <w:lang w:bidi="ar"/>
        </w:rPr>
      </w:pPr>
      <w:r>
        <w:rPr>
          <w:sz w:val="24"/>
          <w:lang w:bidi="ar"/>
        </w:rPr>
        <w:t>5、风险分级管控的基本原则</w:t>
      </w:r>
    </w:p>
    <w:p>
      <w:pPr>
        <w:ind w:firstLine="480" w:firstLineChars="200"/>
        <w:rPr>
          <w:sz w:val="24"/>
          <w:lang w:bidi="ar"/>
        </w:rPr>
      </w:pPr>
      <w:r>
        <w:rPr>
          <w:sz w:val="24"/>
          <w:lang w:bidi="ar"/>
        </w:rPr>
        <w:t>安全风险等级从高到低划分为4个等级：</w:t>
      </w:r>
    </w:p>
    <w:p>
      <w:pPr>
        <w:ind w:firstLine="480" w:firstLineChars="200"/>
        <w:rPr>
          <w:sz w:val="24"/>
          <w:lang w:bidi="ar"/>
        </w:rPr>
      </w:pPr>
      <w:r>
        <w:rPr>
          <w:sz w:val="24"/>
          <w:lang w:bidi="ar"/>
        </w:rPr>
        <w:t>重大风险/红色风险，评估属不可容许的危险。必须建立管控档案，应由企业重点负责管控，必须立即整改，不能继续作业，只有当风险登记降低时，才能开始或继续工作。</w:t>
      </w:r>
    </w:p>
    <w:p>
      <w:pPr>
        <w:ind w:firstLine="480" w:firstLineChars="200"/>
        <w:rPr>
          <w:sz w:val="24"/>
          <w:lang w:bidi="ar"/>
        </w:rPr>
      </w:pPr>
      <w:r>
        <w:rPr>
          <w:sz w:val="24"/>
          <w:lang w:bidi="ar"/>
        </w:rPr>
        <w:t>较大风险/橙色风险，评估属高度危险。必须建立管控档案，必须制定措施进行控制管理，应由本企业安全主管部门和各职能部门根据职责分工负责管控。</w:t>
      </w:r>
    </w:p>
    <w:p>
      <w:pPr>
        <w:ind w:firstLine="480" w:firstLineChars="200"/>
        <w:rPr>
          <w:sz w:val="24"/>
          <w:lang w:bidi="ar"/>
        </w:rPr>
      </w:pPr>
      <w:r>
        <w:rPr>
          <w:sz w:val="24"/>
          <w:lang w:bidi="ar"/>
        </w:rPr>
        <w:t>一般风险/黄色风险，评估属高度危险。应由所在部门负责管控，安全管理部门负责监督落实。</w:t>
      </w:r>
    </w:p>
    <w:p>
      <w:pPr>
        <w:ind w:firstLine="480" w:firstLineChars="200"/>
        <w:rPr>
          <w:sz w:val="24"/>
          <w:lang w:bidi="ar"/>
        </w:rPr>
      </w:pPr>
      <w:r>
        <w:rPr>
          <w:sz w:val="24"/>
          <w:lang w:bidi="ar"/>
        </w:rPr>
        <w:t>低风险/蓝色风险，评估属轻度危险和可容许的危险。应由所在的班组负责管控，部门负责监督落实。</w:t>
      </w:r>
    </w:p>
    <w:p>
      <w:pPr>
        <w:pStyle w:val="3"/>
        <w:spacing w:before="312" w:beforeLines="100" w:after="0" w:line="360" w:lineRule="auto"/>
        <w:jc w:val="center"/>
        <w:rPr>
          <w:sz w:val="28"/>
          <w:szCs w:val="28"/>
        </w:rPr>
      </w:pPr>
      <w:bookmarkStart w:id="2" w:name="_Toc26074"/>
      <w:r>
        <w:rPr>
          <w:rFonts w:hint="eastAsia"/>
          <w:sz w:val="28"/>
          <w:szCs w:val="28"/>
        </w:rPr>
        <w:t>二、隐患排查治理制度</w:t>
      </w:r>
      <w:bookmarkEnd w:id="2"/>
    </w:p>
    <w:p>
      <w:pPr>
        <w:ind w:firstLine="480" w:firstLineChars="200"/>
        <w:rPr>
          <w:sz w:val="24"/>
          <w:lang w:bidi="ar"/>
        </w:rPr>
      </w:pPr>
      <w:r>
        <w:rPr>
          <w:rFonts w:hint="eastAsia"/>
          <w:sz w:val="24"/>
          <w:lang w:bidi="ar"/>
        </w:rPr>
        <w:t>1、</w:t>
      </w:r>
      <w:r>
        <w:rPr>
          <w:sz w:val="24"/>
          <w:lang w:bidi="ar"/>
        </w:rPr>
        <w:t>编制目的</w:t>
      </w:r>
    </w:p>
    <w:p>
      <w:pPr>
        <w:ind w:firstLine="480" w:firstLineChars="200"/>
        <w:rPr>
          <w:sz w:val="24"/>
          <w:lang w:bidi="ar"/>
        </w:rPr>
      </w:pPr>
      <w:r>
        <w:rPr>
          <w:sz w:val="24"/>
          <w:lang w:bidi="ar"/>
        </w:rPr>
        <w:t>为了建立安全生产事故隐患排查治理长效机制，强化安全生产主体责任，加强事故隐患监督管理，防止和减少事故，保障本单位和人民群众生命财产安全，特制定本制度。</w:t>
      </w:r>
    </w:p>
    <w:p>
      <w:pPr>
        <w:ind w:firstLine="480" w:firstLineChars="200"/>
        <w:rPr>
          <w:sz w:val="24"/>
          <w:lang w:bidi="ar"/>
        </w:rPr>
      </w:pPr>
      <w:r>
        <w:rPr>
          <w:rFonts w:hint="eastAsia"/>
          <w:sz w:val="24"/>
          <w:lang w:bidi="ar"/>
        </w:rPr>
        <w:t>2、</w:t>
      </w:r>
      <w:r>
        <w:rPr>
          <w:sz w:val="24"/>
          <w:lang w:bidi="ar"/>
        </w:rPr>
        <w:t>适用范围</w:t>
      </w:r>
    </w:p>
    <w:p>
      <w:pPr>
        <w:ind w:firstLine="480" w:firstLineChars="200"/>
        <w:rPr>
          <w:sz w:val="24"/>
          <w:lang w:bidi="ar"/>
        </w:rPr>
      </w:pPr>
      <w:r>
        <w:rPr>
          <w:sz w:val="24"/>
          <w:lang w:bidi="ar"/>
        </w:rPr>
        <w:t>本制度适用于</w:t>
      </w:r>
      <w:r>
        <w:rPr>
          <w:rFonts w:hint="eastAsia"/>
          <w:sz w:val="24"/>
          <w:lang w:bidi="ar"/>
        </w:rPr>
        <w:t>南充市高坪川北加油站</w:t>
      </w:r>
      <w:r>
        <w:rPr>
          <w:sz w:val="24"/>
          <w:lang w:bidi="ar"/>
        </w:rPr>
        <w:t>内所有设备及人员作业、作业环境等因素的隐患排查和治理。</w:t>
      </w:r>
    </w:p>
    <w:p>
      <w:pPr>
        <w:ind w:firstLine="480" w:firstLineChars="200"/>
        <w:rPr>
          <w:sz w:val="24"/>
          <w:lang w:bidi="ar"/>
        </w:rPr>
      </w:pPr>
      <w:r>
        <w:rPr>
          <w:sz w:val="24"/>
          <w:lang w:bidi="ar"/>
        </w:rPr>
        <w:t>3、组织机构</w:t>
      </w:r>
    </w:p>
    <w:p>
      <w:pPr>
        <w:ind w:firstLine="480" w:firstLineChars="200"/>
        <w:rPr>
          <w:sz w:val="24"/>
          <w:lang w:bidi="ar"/>
        </w:rPr>
      </w:pPr>
      <w:r>
        <w:rPr>
          <w:sz w:val="24"/>
          <w:lang w:bidi="ar"/>
        </w:rPr>
        <w:t>成立了双重预防机制工作领导小组负责隐患排查治理等工作内容。</w:t>
      </w:r>
    </w:p>
    <w:p>
      <w:pPr>
        <w:ind w:firstLine="480" w:firstLineChars="200"/>
        <w:rPr>
          <w:sz w:val="24"/>
          <w:lang w:bidi="ar"/>
        </w:rPr>
      </w:pPr>
      <w:r>
        <w:rPr>
          <w:sz w:val="24"/>
          <w:lang w:bidi="ar"/>
        </w:rPr>
        <w:t>4、隐患定义</w:t>
      </w:r>
    </w:p>
    <w:p>
      <w:pPr>
        <w:ind w:firstLine="480" w:firstLineChars="200"/>
        <w:rPr>
          <w:sz w:val="24"/>
        </w:rPr>
      </w:pPr>
      <w:r>
        <w:rPr>
          <w:sz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ind w:firstLine="480" w:firstLineChars="200"/>
        <w:rPr>
          <w:sz w:val="24"/>
        </w:rPr>
      </w:pPr>
      <w:r>
        <w:rPr>
          <w:sz w:val="24"/>
          <w:lang w:bidi="ar"/>
        </w:rPr>
        <w:t>5、隐患分级方法</w:t>
      </w:r>
    </w:p>
    <w:p>
      <w:pPr>
        <w:ind w:firstLine="480" w:firstLineChars="200"/>
        <w:rPr>
          <w:sz w:val="24"/>
        </w:rPr>
      </w:pPr>
      <w:r>
        <w:rPr>
          <w:sz w:val="24"/>
          <w:lang w:bidi="ar"/>
        </w:rPr>
        <w:t>事故隐患分为重大和一般：</w:t>
      </w:r>
    </w:p>
    <w:p>
      <w:pPr>
        <w:ind w:firstLine="480" w:firstLineChars="200"/>
        <w:rPr>
          <w:sz w:val="24"/>
        </w:rPr>
      </w:pPr>
      <w:r>
        <w:rPr>
          <w:sz w:val="24"/>
          <w:lang w:bidi="ar"/>
        </w:rPr>
        <w:t>1）重大隐患</w:t>
      </w:r>
    </w:p>
    <w:p>
      <w:pPr>
        <w:ind w:firstLine="480" w:firstLineChars="200"/>
        <w:rPr>
          <w:sz w:val="24"/>
        </w:rPr>
      </w:pPr>
      <w:r>
        <w:rPr>
          <w:sz w:val="24"/>
          <w:lang w:bidi="ar"/>
        </w:rPr>
        <w:t>依据《</w:t>
      </w:r>
      <w:r>
        <w:rPr>
          <w:rFonts w:hint="eastAsia"/>
          <w:sz w:val="24"/>
          <w:lang w:bidi="ar"/>
        </w:rPr>
        <w:t>化工和危险化学品生产经营单位重大生产安全事故隐患判定标准》</w:t>
      </w:r>
      <w:r>
        <w:rPr>
          <w:sz w:val="24"/>
          <w:lang w:bidi="ar"/>
        </w:rPr>
        <w:t>判定重大隐患；</w:t>
      </w:r>
    </w:p>
    <w:p>
      <w:pPr>
        <w:ind w:firstLine="480" w:firstLineChars="200"/>
        <w:rPr>
          <w:sz w:val="24"/>
        </w:rPr>
      </w:pPr>
      <w:r>
        <w:rPr>
          <w:sz w:val="24"/>
          <w:lang w:bidi="ar"/>
        </w:rPr>
        <w:t>2）一般隐患</w:t>
      </w:r>
    </w:p>
    <w:p>
      <w:pPr>
        <w:ind w:firstLine="480" w:firstLineChars="200"/>
        <w:rPr>
          <w:sz w:val="24"/>
        </w:rPr>
      </w:pPr>
      <w:r>
        <w:rPr>
          <w:sz w:val="24"/>
          <w:lang w:bidi="ar"/>
        </w:rPr>
        <w:t>企业经营生产过程中涉及到的其他隐患。</w:t>
      </w:r>
    </w:p>
    <w:p>
      <w:pPr>
        <w:numPr>
          <w:ilvl w:val="0"/>
          <w:numId w:val="1"/>
        </w:numPr>
        <w:ind w:firstLine="480" w:firstLineChars="200"/>
        <w:rPr>
          <w:sz w:val="24"/>
          <w:lang w:bidi="ar"/>
        </w:rPr>
      </w:pPr>
      <w:r>
        <w:rPr>
          <w:sz w:val="24"/>
          <w:lang w:bidi="ar"/>
        </w:rPr>
        <w:t>隐患排查要求</w:t>
      </w:r>
    </w:p>
    <w:p>
      <w:pPr>
        <w:ind w:firstLine="480" w:firstLineChars="200"/>
        <w:rPr>
          <w:sz w:val="24"/>
          <w:lang w:bidi="ar"/>
        </w:rPr>
      </w:pPr>
      <w:r>
        <w:rPr>
          <w:rFonts w:hint="eastAsia"/>
          <w:sz w:val="24"/>
          <w:lang w:bidi="ar"/>
        </w:rPr>
        <w:t>1）排查形式</w:t>
      </w:r>
    </w:p>
    <w:p>
      <w:pPr>
        <w:ind w:firstLine="480" w:firstLineChars="200"/>
        <w:rPr>
          <w:sz w:val="24"/>
          <w:lang w:bidi="ar"/>
        </w:rPr>
      </w:pPr>
      <w:r>
        <w:rPr>
          <w:rFonts w:hint="eastAsia"/>
          <w:sz w:val="24"/>
          <w:lang w:bidi="ar"/>
        </w:rPr>
        <w:t>建立由加油站负责人和安全员等人参加的安全检查组，边检查边整改。体形式有：每月综合检查、每季度专项检查、每天日常检查、节假日前安全检查以及季节性安全检查表。</w:t>
      </w:r>
    </w:p>
    <w:p>
      <w:pPr>
        <w:ind w:firstLine="480" w:firstLineChars="200"/>
        <w:rPr>
          <w:sz w:val="24"/>
          <w:lang w:bidi="ar"/>
        </w:rPr>
      </w:pPr>
      <w:r>
        <w:rPr>
          <w:rFonts w:hint="eastAsia"/>
          <w:sz w:val="24"/>
          <w:lang w:bidi="ar"/>
        </w:rPr>
        <w:t>各</w:t>
      </w:r>
      <w:r>
        <w:rPr>
          <w:sz w:val="24"/>
          <w:lang w:bidi="ar"/>
        </w:rPr>
        <w:t>种安全检查均应编制安全检查表，安全检查表应包括检查项目、检查内容、检查标准或依据、检查结果等内容。</w:t>
      </w:r>
    </w:p>
    <w:p>
      <w:pPr>
        <w:ind w:firstLine="480" w:firstLineChars="200"/>
        <w:rPr>
          <w:sz w:val="24"/>
          <w:lang w:bidi="ar"/>
        </w:rPr>
      </w:pPr>
      <w:r>
        <w:rPr>
          <w:rFonts w:hint="eastAsia"/>
          <w:sz w:val="24"/>
          <w:lang w:bidi="ar"/>
        </w:rPr>
        <w:t>2）排查内容</w:t>
      </w:r>
    </w:p>
    <w:p>
      <w:pPr>
        <w:ind w:firstLine="480" w:firstLineChars="200"/>
        <w:rPr>
          <w:sz w:val="24"/>
          <w:lang w:bidi="ar"/>
        </w:rPr>
      </w:pPr>
      <w:r>
        <w:rPr>
          <w:rFonts w:hint="eastAsia"/>
          <w:sz w:val="24"/>
          <w:lang w:bidi="ar"/>
        </w:rPr>
        <w:t>（1）综合检查：查纪律、查制度、查隐患、查消防、查卫生等为中心内容。</w:t>
      </w:r>
    </w:p>
    <w:p>
      <w:pPr>
        <w:ind w:firstLine="480" w:firstLineChars="200"/>
        <w:rPr>
          <w:sz w:val="24"/>
          <w:lang w:bidi="ar"/>
        </w:rPr>
      </w:pPr>
      <w:r>
        <w:rPr>
          <w:rFonts w:hint="eastAsia"/>
          <w:sz w:val="24"/>
          <w:lang w:bidi="ar"/>
        </w:rPr>
        <w:t> （2）专项检查：安全设施设备、电气设施、防雷防静电设施、站区及建筑物、防火防爆进行检查。 </w:t>
      </w:r>
    </w:p>
    <w:p>
      <w:pPr>
        <w:ind w:firstLine="480" w:firstLineChars="200"/>
        <w:rPr>
          <w:sz w:val="24"/>
          <w:lang w:bidi="ar"/>
        </w:rPr>
      </w:pPr>
      <w:r>
        <w:rPr>
          <w:rFonts w:hint="eastAsia"/>
          <w:sz w:val="24"/>
          <w:lang w:bidi="ar"/>
        </w:rPr>
        <w:t>（3）日常检查：当班人员每天班前对加油区、油罐区、电气设备以及消防器材进行检查。</w:t>
      </w:r>
    </w:p>
    <w:p>
      <w:pPr>
        <w:pStyle w:val="13"/>
        <w:ind w:left="0" w:leftChars="0" w:firstLine="480"/>
        <w:rPr>
          <w:rFonts w:ascii="Times New Roman" w:hAnsi="Times New Roman"/>
          <w:sz w:val="24"/>
          <w:szCs w:val="24"/>
          <w:lang w:bidi="ar"/>
        </w:rPr>
      </w:pPr>
      <w:r>
        <w:rPr>
          <w:rFonts w:hint="eastAsia" w:ascii="Times New Roman" w:hAnsi="Times New Roman"/>
          <w:sz w:val="24"/>
          <w:szCs w:val="24"/>
          <w:lang w:bidi="ar"/>
        </w:rPr>
        <w:t>（4）节假日前检查：法定节假日前对节假日工作安排、生产环境、应急物资、安全设施及安全隐患排查情况检查。</w:t>
      </w:r>
    </w:p>
    <w:p>
      <w:pPr>
        <w:ind w:firstLine="480" w:firstLineChars="200"/>
        <w:rPr>
          <w:sz w:val="24"/>
          <w:lang w:bidi="ar"/>
        </w:rPr>
      </w:pPr>
      <w:r>
        <w:rPr>
          <w:rFonts w:hint="eastAsia"/>
          <w:sz w:val="24"/>
          <w:lang w:bidi="ar"/>
        </w:rPr>
        <w:t>（5）季节性检查：每个季节来临前对防雷防静电设施、防暑、防雷、防火设施以及建筑的的检查。</w:t>
      </w:r>
    </w:p>
    <w:p>
      <w:pPr>
        <w:ind w:firstLine="480" w:firstLineChars="200"/>
        <w:rPr>
          <w:sz w:val="24"/>
        </w:rPr>
      </w:pPr>
      <w:r>
        <w:rPr>
          <w:sz w:val="24"/>
          <w:lang w:bidi="ar"/>
        </w:rPr>
        <w:t>7、隐患治理</w:t>
      </w:r>
    </w:p>
    <w:p>
      <w:pPr>
        <w:ind w:firstLine="480" w:firstLineChars="200"/>
        <w:rPr>
          <w:sz w:val="24"/>
        </w:rPr>
      </w:pPr>
      <w:r>
        <w:rPr>
          <w:sz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ind w:firstLine="480" w:firstLineChars="200"/>
        <w:rPr>
          <w:sz w:val="24"/>
        </w:rPr>
      </w:pPr>
      <w:r>
        <w:rPr>
          <w:sz w:val="24"/>
          <w:lang w:bidi="ar"/>
        </w:rPr>
        <w:t>1）一般隐患由</w:t>
      </w:r>
      <w:r>
        <w:rPr>
          <w:rFonts w:hint="eastAsia"/>
          <w:sz w:val="24"/>
          <w:lang w:bidi="ar"/>
        </w:rPr>
        <w:t>安全员</w:t>
      </w:r>
      <w:r>
        <w:rPr>
          <w:sz w:val="24"/>
          <w:lang w:bidi="ar"/>
        </w:rPr>
        <w:t>组织进行确认及风险评估，制定整改措施，3-10日内进行整改，整改验收复查后，填写隐患登记台帐。无法完成整改的，制定控制措施、进行安全告知，同时上报本单位，由本单位进行处置。</w:t>
      </w:r>
    </w:p>
    <w:p>
      <w:pPr>
        <w:ind w:firstLine="480" w:firstLineChars="200"/>
        <w:rPr>
          <w:sz w:val="24"/>
        </w:rPr>
      </w:pPr>
      <w:r>
        <w:rPr>
          <w:sz w:val="24"/>
          <w:lang w:bidi="ar"/>
        </w:rPr>
        <w:t>2）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ind w:firstLine="480" w:firstLineChars="200"/>
        <w:rPr>
          <w:sz w:val="24"/>
        </w:rPr>
      </w:pPr>
      <w:r>
        <w:rPr>
          <w:sz w:val="24"/>
          <w:lang w:bidi="ar"/>
        </w:rPr>
        <w:t>3）重大事故隐患的治理应满足以下要求：</w:t>
      </w:r>
    </w:p>
    <w:p>
      <w:pPr>
        <w:ind w:firstLine="480" w:firstLineChars="200"/>
        <w:rPr>
          <w:sz w:val="24"/>
        </w:rPr>
      </w:pPr>
      <w:r>
        <w:rPr>
          <w:sz w:val="24"/>
          <w:lang w:bidi="ar"/>
        </w:rPr>
        <w:t>（1）当风险处于很高区域时，应立即采取充分的风险控制措施，防止事故发生，同时编制重大事故隐患治理方案，尽快进行隐患治理，必要时立即停产治理；</w:t>
      </w:r>
    </w:p>
    <w:p>
      <w:pPr>
        <w:ind w:firstLine="480" w:firstLineChars="200"/>
        <w:rPr>
          <w:sz w:val="24"/>
        </w:rPr>
      </w:pPr>
      <w:r>
        <w:rPr>
          <w:sz w:val="24"/>
          <w:lang w:bidi="ar"/>
        </w:rPr>
        <w:t xml:space="preserve">（2）当风险处于一般高风险区域时，企业应采取充分的风险控制措施，防止事故发生，并编制重大事故隐患治理方案，选择合适的时机进行隐患治理； </w:t>
      </w:r>
    </w:p>
    <w:p>
      <w:pPr>
        <w:ind w:firstLine="480" w:firstLineChars="200"/>
        <w:rPr>
          <w:sz w:val="24"/>
        </w:rPr>
      </w:pPr>
      <w:r>
        <w:rPr>
          <w:sz w:val="24"/>
          <w:lang w:bidi="ar"/>
        </w:rPr>
        <w:t>（3）对于处于中风险的重大事故隐患，应根据企业实际情况，进行成本—效益分析，编制重大事故隐患治理方案，选择合适的时机进行隐患治理，尽可能将其降低到低风险。</w:t>
      </w:r>
    </w:p>
    <w:p>
      <w:pPr>
        <w:ind w:firstLine="480" w:firstLineChars="200"/>
        <w:rPr>
          <w:sz w:val="24"/>
          <w:lang w:bidi="ar"/>
        </w:rPr>
      </w:pPr>
      <w:r>
        <w:rPr>
          <w:sz w:val="24"/>
          <w:lang w:bidi="ar"/>
        </w:rPr>
        <w:t>8、 隐患上报</w:t>
      </w:r>
    </w:p>
    <w:p>
      <w:pPr>
        <w:ind w:firstLine="480" w:firstLineChars="200"/>
        <w:rPr>
          <w:sz w:val="24"/>
        </w:rPr>
      </w:pPr>
      <w:r>
        <w:rPr>
          <w:sz w:val="24"/>
          <w:lang w:bidi="ar"/>
        </w:rPr>
        <w:t>1）本单位鼓励个人对本单位存在的安全生产事故隐患进行举报，员工发现安全生产事故隐患一般采用逐级报告的方法，即员工报各部门、部门领导，各部门、部门报安全科，紧急情况下可直接上报安全科。</w:t>
      </w:r>
    </w:p>
    <w:p>
      <w:pPr>
        <w:ind w:firstLine="480" w:firstLineChars="200"/>
        <w:rPr>
          <w:sz w:val="24"/>
        </w:rPr>
      </w:pPr>
      <w:r>
        <w:rPr>
          <w:sz w:val="24"/>
          <w:lang w:bidi="ar"/>
        </w:rPr>
        <w:t>2） 报告采用书面的形式，要把隐患的地点、隐患的内容、拟采取的措施建议、报告的时间、报告人的姓名写清楚。紧急情况下可口头报告。</w:t>
      </w:r>
    </w:p>
    <w:p>
      <w:pPr>
        <w:ind w:firstLine="480" w:firstLineChars="200"/>
        <w:rPr>
          <w:sz w:val="24"/>
        </w:rPr>
      </w:pPr>
      <w:r>
        <w:rPr>
          <w:sz w:val="24"/>
          <w:lang w:bidi="ar"/>
        </w:rPr>
        <w:t>3）对于重大事故隐患，除依照前款规定报送外，应当及时向应急管理部门和有关部门报告。重大事故隐患报告的内容应当包括：</w:t>
      </w:r>
    </w:p>
    <w:p>
      <w:pPr>
        <w:ind w:firstLine="480" w:firstLineChars="200"/>
        <w:rPr>
          <w:sz w:val="24"/>
        </w:rPr>
      </w:pPr>
      <w:r>
        <w:rPr>
          <w:sz w:val="24"/>
          <w:lang w:bidi="ar"/>
        </w:rPr>
        <w:t>（1）隐患的现状及其产生原因；</w:t>
      </w:r>
    </w:p>
    <w:p>
      <w:pPr>
        <w:ind w:firstLine="480" w:firstLineChars="200"/>
        <w:rPr>
          <w:sz w:val="24"/>
        </w:rPr>
      </w:pPr>
      <w:r>
        <w:rPr>
          <w:sz w:val="24"/>
          <w:lang w:bidi="ar"/>
        </w:rPr>
        <w:t xml:space="preserve">（2）隐患的危害程度和整改难易程度分析； </w:t>
      </w:r>
    </w:p>
    <w:p>
      <w:pPr>
        <w:ind w:firstLine="480" w:firstLineChars="200"/>
        <w:rPr>
          <w:sz w:val="24"/>
        </w:rPr>
      </w:pPr>
      <w:r>
        <w:rPr>
          <w:sz w:val="24"/>
          <w:lang w:bidi="ar"/>
        </w:rPr>
        <w:t>（3）隐患的治理方案。</w:t>
      </w:r>
    </w:p>
    <w:p>
      <w:pPr>
        <w:ind w:firstLine="480" w:firstLineChars="200"/>
        <w:rPr>
          <w:sz w:val="24"/>
        </w:rPr>
      </w:pPr>
      <w:r>
        <w:rPr>
          <w:sz w:val="24"/>
          <w:lang w:bidi="ar"/>
        </w:rPr>
        <w:t>4）暂时无力解决的重大事故隐患，应制定并落实有效的防范措施；</w:t>
      </w:r>
    </w:p>
    <w:p>
      <w:pPr>
        <w:ind w:firstLine="480" w:firstLineChars="200"/>
        <w:rPr>
          <w:sz w:val="24"/>
        </w:rPr>
      </w:pPr>
      <w:r>
        <w:rPr>
          <w:sz w:val="24"/>
          <w:lang w:bidi="ar"/>
        </w:rPr>
        <w:t>5）书面向主管部门和当地政府、应急管理部门报告，报告要说明无力解决的原因和采取的防范措施。</w:t>
      </w:r>
    </w:p>
    <w:p>
      <w:pPr>
        <w:ind w:firstLine="480" w:firstLineChars="200"/>
        <w:jc w:val="left"/>
        <w:rPr>
          <w:sz w:val="24"/>
          <w:lang w:bidi="ar"/>
        </w:rPr>
      </w:pPr>
      <w:r>
        <w:rPr>
          <w:sz w:val="24"/>
          <w:lang w:bidi="ar"/>
        </w:rPr>
        <w:t>6）不具备整改条件的重大事故隐患，必须采取防范措施；纳入隐患整改计划，限期解决或停产；书面向主管部门和当地政府、应急管理部门报告，报告要说明不具备整改条件的原因、整改计划和防范措施等。</w:t>
      </w:r>
    </w:p>
    <w:p>
      <w:pPr>
        <w:pStyle w:val="3"/>
        <w:spacing w:before="312" w:beforeLines="100" w:after="0" w:line="360" w:lineRule="auto"/>
        <w:jc w:val="center"/>
        <w:rPr>
          <w:sz w:val="28"/>
          <w:szCs w:val="28"/>
        </w:rPr>
      </w:pPr>
      <w:bookmarkStart w:id="3" w:name="_Toc10834"/>
      <w:r>
        <w:rPr>
          <w:rFonts w:hint="eastAsia"/>
          <w:sz w:val="28"/>
          <w:szCs w:val="28"/>
        </w:rPr>
        <w:t>三、安全生产责任制度</w:t>
      </w:r>
      <w:bookmarkEnd w:id="3"/>
    </w:p>
    <w:p>
      <w:pPr>
        <w:ind w:firstLine="480" w:firstLineChars="200"/>
        <w:rPr>
          <w:sz w:val="24"/>
          <w:lang w:bidi="ar"/>
        </w:rPr>
      </w:pPr>
      <w:r>
        <w:rPr>
          <w:sz w:val="24"/>
          <w:lang w:bidi="ar"/>
        </w:rPr>
        <w:t>1</w:t>
      </w:r>
      <w:r>
        <w:rPr>
          <w:rFonts w:hint="eastAsia"/>
          <w:sz w:val="24"/>
          <w:lang w:bidi="ar"/>
        </w:rPr>
        <w:t>、</w:t>
      </w:r>
      <w:r>
        <w:rPr>
          <w:sz w:val="24"/>
          <w:lang w:bidi="ar"/>
        </w:rPr>
        <w:t xml:space="preserve"> 目的</w:t>
      </w:r>
    </w:p>
    <w:p>
      <w:pPr>
        <w:ind w:firstLine="480" w:firstLineChars="200"/>
        <w:rPr>
          <w:sz w:val="24"/>
          <w:lang w:bidi="ar"/>
        </w:rPr>
      </w:pPr>
      <w:r>
        <w:rPr>
          <w:sz w:val="24"/>
          <w:lang w:bidi="ar"/>
        </w:rPr>
        <w:t>为规范</w:t>
      </w:r>
      <w:r>
        <w:rPr>
          <w:rFonts w:hint="eastAsia"/>
          <w:sz w:val="24"/>
          <w:lang w:bidi="ar"/>
        </w:rPr>
        <w:t>加油站</w:t>
      </w:r>
      <w:r>
        <w:rPr>
          <w:sz w:val="24"/>
          <w:lang w:bidi="ar"/>
        </w:rPr>
        <w:t>安全生产责任制的制定、沟通、培训、评审、修订及考核等环节内容的管理</w:t>
      </w:r>
      <w:r>
        <w:rPr>
          <w:rFonts w:hint="eastAsia"/>
          <w:sz w:val="24"/>
          <w:lang w:bidi="ar"/>
        </w:rPr>
        <w:t>，</w:t>
      </w:r>
      <w:r>
        <w:rPr>
          <w:sz w:val="24"/>
          <w:lang w:bidi="ar"/>
        </w:rPr>
        <w:t>特制定本制度。</w:t>
      </w:r>
    </w:p>
    <w:p>
      <w:pPr>
        <w:ind w:firstLine="480" w:firstLineChars="200"/>
        <w:rPr>
          <w:sz w:val="24"/>
          <w:lang w:bidi="ar"/>
        </w:rPr>
      </w:pPr>
      <w:r>
        <w:rPr>
          <w:sz w:val="24"/>
          <w:lang w:bidi="ar"/>
        </w:rPr>
        <w:t>2</w:t>
      </w:r>
      <w:r>
        <w:rPr>
          <w:rFonts w:hint="eastAsia"/>
          <w:sz w:val="24"/>
          <w:lang w:bidi="ar"/>
        </w:rPr>
        <w:t>、</w:t>
      </w:r>
      <w:r>
        <w:rPr>
          <w:sz w:val="24"/>
          <w:lang w:bidi="ar"/>
        </w:rPr>
        <w:t>范围</w:t>
      </w:r>
    </w:p>
    <w:p>
      <w:pPr>
        <w:ind w:firstLine="480" w:firstLineChars="200"/>
        <w:rPr>
          <w:sz w:val="24"/>
          <w:lang w:bidi="ar"/>
        </w:rPr>
      </w:pPr>
      <w:r>
        <w:rPr>
          <w:sz w:val="24"/>
          <w:lang w:bidi="ar"/>
        </w:rPr>
        <w:t>适用于安全生产责任制的管理。包括责任制的制定、沟通、培训、评审、修订及考核等。</w:t>
      </w:r>
    </w:p>
    <w:p>
      <w:pPr>
        <w:ind w:firstLine="480" w:firstLineChars="200"/>
        <w:rPr>
          <w:sz w:val="24"/>
          <w:lang w:bidi="ar"/>
        </w:rPr>
      </w:pPr>
      <w:r>
        <w:rPr>
          <w:rFonts w:hint="eastAsia"/>
          <w:sz w:val="24"/>
          <w:lang w:bidi="ar"/>
        </w:rPr>
        <w:t>3、 职责</w:t>
      </w:r>
    </w:p>
    <w:p>
      <w:pPr>
        <w:ind w:firstLine="480" w:firstLineChars="200"/>
        <w:rPr>
          <w:sz w:val="24"/>
          <w:lang w:bidi="ar"/>
        </w:rPr>
      </w:pPr>
      <w:r>
        <w:rPr>
          <w:rFonts w:hint="eastAsia"/>
          <w:sz w:val="24"/>
          <w:lang w:bidi="ar"/>
        </w:rPr>
        <w:t>（1）站长：对安全生产责任制的制定提供人力、物力、财力等资源，负责对安全生产责任制的评审、审核、签发、考核，召集相关人员参与安全生产责任制制定的评审工作。</w:t>
      </w:r>
    </w:p>
    <w:p>
      <w:pPr>
        <w:ind w:firstLine="480" w:firstLineChars="200"/>
        <w:rPr>
          <w:sz w:val="24"/>
          <w:lang w:bidi="ar"/>
        </w:rPr>
      </w:pPr>
      <w:r>
        <w:rPr>
          <w:rFonts w:hint="eastAsia"/>
          <w:sz w:val="24"/>
          <w:lang w:bidi="ar"/>
        </w:rPr>
        <w:t>（2）副站长：安全生产责任制制定的调查、沟通、起草、拟定、培训，协助站长对安全生产责任制制定的其它相关工作。</w:t>
      </w:r>
    </w:p>
    <w:p>
      <w:pPr>
        <w:ind w:firstLine="480" w:firstLineChars="200"/>
        <w:rPr>
          <w:sz w:val="24"/>
          <w:lang w:bidi="ar"/>
        </w:rPr>
      </w:pPr>
      <w:r>
        <w:rPr>
          <w:rFonts w:hint="eastAsia"/>
          <w:sz w:val="24"/>
          <w:lang w:bidi="ar"/>
        </w:rPr>
        <w:t>（3）安全员：负责对安全生产责任制的教育和宣传工作，配合站长理对安全生产责任制的调查、起草等工作，建立和管理安全生产责任制的考核档案工作。</w:t>
      </w:r>
    </w:p>
    <w:p>
      <w:pPr>
        <w:ind w:firstLine="480" w:firstLineChars="200"/>
        <w:rPr>
          <w:sz w:val="24"/>
          <w:lang w:bidi="ar"/>
        </w:rPr>
      </w:pPr>
      <w:r>
        <w:rPr>
          <w:rFonts w:hint="eastAsia"/>
          <w:sz w:val="24"/>
          <w:lang w:bidi="ar"/>
        </w:rPr>
        <w:t>4、 管理内容</w:t>
      </w:r>
    </w:p>
    <w:p>
      <w:pPr>
        <w:ind w:firstLine="480" w:firstLineChars="200"/>
        <w:rPr>
          <w:sz w:val="24"/>
          <w:lang w:bidi="ar"/>
        </w:rPr>
      </w:pPr>
      <w:r>
        <w:rPr>
          <w:rFonts w:hint="eastAsia"/>
          <w:sz w:val="24"/>
          <w:lang w:bidi="ar"/>
        </w:rPr>
        <w:t>（1）安全生产责任制的沟通、制定</w:t>
      </w:r>
    </w:p>
    <w:p>
      <w:pPr>
        <w:ind w:firstLine="480" w:firstLineChars="200"/>
        <w:rPr>
          <w:sz w:val="24"/>
          <w:lang w:bidi="ar"/>
        </w:rPr>
      </w:pPr>
      <w:r>
        <w:rPr>
          <w:rFonts w:hint="eastAsia"/>
          <w:sz w:val="24"/>
          <w:lang w:bidi="ar"/>
        </w:rPr>
        <w:t>①对于安全生产责任制进行制定之前，根据加油站实际情况，对各岗位进行调查和研究，并与相关人员进行讨论、沟通。</w:t>
      </w:r>
    </w:p>
    <w:p>
      <w:pPr>
        <w:ind w:firstLine="480" w:firstLineChars="200"/>
        <w:rPr>
          <w:sz w:val="24"/>
          <w:lang w:bidi="ar"/>
        </w:rPr>
      </w:pPr>
      <w:r>
        <w:rPr>
          <w:rFonts w:hint="eastAsia"/>
          <w:sz w:val="24"/>
          <w:lang w:bidi="ar"/>
        </w:rPr>
        <w:t>②安全生产责任制的内容应当详细、明确、具体，具有可操作性、可测量性，并确保各岗位人员对本岗位的安全生产责任充分理解。</w:t>
      </w:r>
    </w:p>
    <w:p>
      <w:pPr>
        <w:ind w:firstLine="480" w:firstLineChars="200"/>
        <w:rPr>
          <w:sz w:val="24"/>
          <w:lang w:bidi="ar"/>
        </w:rPr>
      </w:pPr>
      <w:r>
        <w:rPr>
          <w:rFonts w:hint="eastAsia"/>
          <w:sz w:val="24"/>
          <w:lang w:bidi="ar"/>
        </w:rPr>
        <w:t>③安全生产制度起草完毕后，以书面形式征求相关人员的意见，以书面材料进行汇总，由站长召开安全生产责任制起草会议，相互讨论，并最终完稿。</w:t>
      </w:r>
    </w:p>
    <w:p>
      <w:pPr>
        <w:ind w:firstLine="480" w:firstLineChars="200"/>
        <w:rPr>
          <w:sz w:val="24"/>
          <w:lang w:bidi="ar"/>
        </w:rPr>
      </w:pPr>
      <w:r>
        <w:rPr>
          <w:rFonts w:hint="eastAsia"/>
          <w:sz w:val="24"/>
          <w:lang w:bidi="ar"/>
        </w:rPr>
        <w:t>④对安全生产责任制度存在过大争议的，由站长组织本站相关人员进行充分论证后，重新修改，并报站长。</w:t>
      </w:r>
    </w:p>
    <w:p>
      <w:pPr>
        <w:ind w:firstLine="480" w:firstLineChars="200"/>
        <w:rPr>
          <w:sz w:val="24"/>
          <w:lang w:bidi="ar"/>
        </w:rPr>
      </w:pPr>
      <w:r>
        <w:rPr>
          <w:rFonts w:hint="eastAsia"/>
          <w:sz w:val="24"/>
          <w:lang w:bidi="ar"/>
        </w:rPr>
        <w:t>⑤当加油站实际情况发生变化时，应及时修订安全生产责任制，重新发布。</w:t>
      </w:r>
    </w:p>
    <w:p>
      <w:pPr>
        <w:ind w:firstLine="480" w:firstLineChars="200"/>
        <w:rPr>
          <w:sz w:val="24"/>
          <w:lang w:bidi="ar"/>
        </w:rPr>
      </w:pPr>
      <w:r>
        <w:rPr>
          <w:rFonts w:hint="eastAsia"/>
          <w:sz w:val="24"/>
          <w:lang w:bidi="ar"/>
        </w:rPr>
        <w:t>（2）安全生产责任制的培训、评审</w:t>
      </w:r>
    </w:p>
    <w:p>
      <w:pPr>
        <w:ind w:firstLine="480" w:firstLineChars="200"/>
        <w:rPr>
          <w:sz w:val="24"/>
          <w:lang w:bidi="ar"/>
        </w:rPr>
      </w:pPr>
      <w:r>
        <w:rPr>
          <w:rFonts w:hint="eastAsia"/>
          <w:sz w:val="24"/>
          <w:lang w:bidi="ar"/>
        </w:rPr>
        <w:t>①制定的安全生产责任制，及时发放到各层管理人员及工人手中，组织人员集中学习。</w:t>
      </w:r>
    </w:p>
    <w:p>
      <w:pPr>
        <w:ind w:firstLine="480" w:firstLineChars="200"/>
        <w:rPr>
          <w:sz w:val="24"/>
          <w:lang w:bidi="ar"/>
        </w:rPr>
      </w:pPr>
      <w:r>
        <w:rPr>
          <w:rFonts w:hint="eastAsia"/>
          <w:sz w:val="24"/>
          <w:lang w:bidi="ar"/>
        </w:rPr>
        <w:t>②站长应定期组织各岗位、各部门及人员的安全生产责任制的学习，明确责任与权限，并作好培训记录。</w:t>
      </w:r>
    </w:p>
    <w:p>
      <w:pPr>
        <w:ind w:firstLine="480" w:firstLineChars="200"/>
        <w:rPr>
          <w:sz w:val="24"/>
          <w:lang w:bidi="ar"/>
        </w:rPr>
      </w:pPr>
      <w:r>
        <w:rPr>
          <w:rFonts w:hint="eastAsia"/>
          <w:sz w:val="24"/>
          <w:lang w:bidi="ar"/>
        </w:rPr>
        <w:t>③每月召开的安全生产会议，对相关人员通报近期的安全生产责任制落实情况。</w:t>
      </w:r>
    </w:p>
    <w:p>
      <w:pPr>
        <w:ind w:firstLine="480" w:firstLineChars="200"/>
        <w:rPr>
          <w:sz w:val="24"/>
          <w:lang w:bidi="ar"/>
        </w:rPr>
      </w:pPr>
      <w:r>
        <w:rPr>
          <w:rFonts w:hint="eastAsia"/>
          <w:sz w:val="24"/>
          <w:lang w:bidi="ar"/>
        </w:rPr>
        <w:t>④安全生产责任制应定期进行评审，根据实际情况及需要予以更新及修订。</w:t>
      </w:r>
    </w:p>
    <w:p>
      <w:pPr>
        <w:ind w:firstLine="480" w:firstLineChars="200"/>
        <w:rPr>
          <w:sz w:val="24"/>
          <w:lang w:bidi="ar"/>
        </w:rPr>
      </w:pPr>
      <w:r>
        <w:rPr>
          <w:rFonts w:hint="eastAsia"/>
          <w:sz w:val="24"/>
          <w:lang w:bidi="ar"/>
        </w:rPr>
        <w:t>（3）安全生产责任制的绩效监测</w:t>
      </w:r>
    </w:p>
    <w:p>
      <w:pPr>
        <w:ind w:firstLine="480" w:firstLineChars="200"/>
        <w:rPr>
          <w:sz w:val="24"/>
          <w:lang w:bidi="ar"/>
        </w:rPr>
      </w:pPr>
      <w:r>
        <w:rPr>
          <w:rFonts w:hint="eastAsia"/>
          <w:sz w:val="24"/>
          <w:lang w:bidi="ar"/>
        </w:rPr>
        <w:t>每季度由站长、安全员组织相关人员对安全生产责任状的落实情况进行考核。</w:t>
      </w:r>
    </w:p>
    <w:p>
      <w:pPr>
        <w:ind w:firstLine="480" w:firstLineChars="200"/>
        <w:rPr>
          <w:sz w:val="24"/>
          <w:lang w:bidi="ar"/>
        </w:rPr>
      </w:pPr>
      <w:r>
        <w:rPr>
          <w:rFonts w:hint="eastAsia"/>
          <w:sz w:val="24"/>
          <w:lang w:bidi="ar"/>
        </w:rPr>
        <w:t>②对每次的考核情况，在会议、黑板报上进行通报，对突出的问题进行限期整改，由专人进行督促。</w:t>
      </w:r>
    </w:p>
    <w:p>
      <w:pPr>
        <w:ind w:firstLine="480" w:firstLineChars="200"/>
        <w:rPr>
          <w:sz w:val="24"/>
          <w:lang w:bidi="ar"/>
        </w:rPr>
      </w:pPr>
      <w:r>
        <w:rPr>
          <w:rFonts w:hint="eastAsia"/>
          <w:sz w:val="24"/>
          <w:lang w:bidi="ar"/>
        </w:rPr>
        <w:t>③对安全生产责任制落实不到位的班组进行一定的经济处罚，并限期整改。</w:t>
      </w:r>
    </w:p>
    <w:p>
      <w:pPr>
        <w:ind w:firstLine="480" w:firstLineChars="200"/>
        <w:rPr>
          <w:sz w:val="24"/>
          <w:lang w:bidi="ar"/>
        </w:rPr>
      </w:pPr>
      <w:r>
        <w:rPr>
          <w:rFonts w:hint="eastAsia"/>
          <w:sz w:val="24"/>
          <w:lang w:bidi="ar"/>
        </w:rPr>
        <w:t>④每年的年终，由站长对加油站的安全生产责任制落实情况召开专题会议，通报上一年情况及下一年的计划。</w:t>
      </w:r>
    </w:p>
    <w:p>
      <w:pPr>
        <w:pStyle w:val="3"/>
        <w:spacing w:before="312" w:beforeLines="100" w:after="0" w:line="360" w:lineRule="auto"/>
        <w:jc w:val="center"/>
        <w:rPr>
          <w:sz w:val="28"/>
          <w:szCs w:val="28"/>
        </w:rPr>
      </w:pPr>
      <w:bookmarkStart w:id="4" w:name="_Toc15149"/>
      <w:r>
        <w:rPr>
          <w:rFonts w:hint="eastAsia"/>
          <w:sz w:val="28"/>
          <w:szCs w:val="28"/>
        </w:rPr>
        <w:t>四、接卸油管理制度</w:t>
      </w:r>
      <w:bookmarkEnd w:id="4"/>
    </w:p>
    <w:p>
      <w:pPr>
        <w:ind w:firstLine="480" w:firstLineChars="200"/>
        <w:rPr>
          <w:sz w:val="24"/>
          <w:lang w:bidi="ar"/>
        </w:rPr>
      </w:pPr>
      <w:r>
        <w:rPr>
          <w:rFonts w:hint="eastAsia"/>
          <w:sz w:val="24"/>
          <w:lang w:bidi="ar"/>
        </w:rPr>
        <w:t>1.送油罐车进站后，卸油员立即核查罐车安全设施是否齐全有效，并引导车辆至计量场地。</w:t>
      </w:r>
    </w:p>
    <w:p>
      <w:pPr>
        <w:ind w:firstLine="480" w:firstLineChars="200"/>
        <w:rPr>
          <w:sz w:val="24"/>
          <w:lang w:bidi="ar"/>
        </w:rPr>
      </w:pPr>
      <w:r>
        <w:rPr>
          <w:rFonts w:hint="eastAsia"/>
          <w:sz w:val="24"/>
          <w:lang w:bidi="ar"/>
        </w:rPr>
        <w:t>2.卸油前，罐车驾驶员应取出随车配置的接地报警装置，连接好静电接地，输油管线，备好灭火器。采取密闭式卸油，禁止直接将输油管放进量油口内进行喷溅式卸油。</w:t>
      </w:r>
    </w:p>
    <w:p>
      <w:pPr>
        <w:ind w:firstLine="480" w:firstLineChars="200"/>
        <w:rPr>
          <w:sz w:val="24"/>
          <w:lang w:bidi="ar"/>
        </w:rPr>
      </w:pPr>
      <w:r>
        <w:rPr>
          <w:rFonts w:hint="eastAsia"/>
          <w:sz w:val="24"/>
          <w:lang w:bidi="ar"/>
        </w:rPr>
        <w:t>3.卸油员会同驾驶员核对罐车油品交运单记载的品种、牌号、体积，检查确认罐车上下封铅是否守好。</w:t>
      </w:r>
    </w:p>
    <w:p>
      <w:pPr>
        <w:ind w:firstLine="480" w:firstLineChars="200"/>
        <w:rPr>
          <w:sz w:val="24"/>
          <w:lang w:bidi="ar"/>
        </w:rPr>
      </w:pPr>
      <w:r>
        <w:rPr>
          <w:rFonts w:hint="eastAsia"/>
          <w:sz w:val="24"/>
          <w:lang w:bidi="ar"/>
        </w:rPr>
        <w:t>4.拆除铅封后，应对罐车油品空高进行测量。发现空高与油库发油测量的空高不相符时，应及时向站长报告，查清原因后方可接卸。</w:t>
      </w:r>
    </w:p>
    <w:p>
      <w:pPr>
        <w:ind w:firstLine="480" w:firstLineChars="200"/>
        <w:rPr>
          <w:sz w:val="24"/>
          <w:lang w:bidi="ar"/>
        </w:rPr>
      </w:pPr>
      <w:r>
        <w:rPr>
          <w:rFonts w:hint="eastAsia"/>
          <w:sz w:val="24"/>
          <w:lang w:bidi="ar"/>
        </w:rPr>
        <w:t>5.测量油高、水高，计算油品数量，确认损耗在规定范围内，可直接接卸，超过规定损耗时，应通知零管部和油库，待本单位派员处理后方可接卸。</w:t>
      </w:r>
    </w:p>
    <w:p>
      <w:pPr>
        <w:ind w:firstLine="480" w:firstLineChars="200"/>
        <w:rPr>
          <w:sz w:val="24"/>
          <w:lang w:bidi="ar"/>
        </w:rPr>
      </w:pPr>
      <w:r>
        <w:rPr>
          <w:rFonts w:hint="eastAsia"/>
          <w:sz w:val="24"/>
          <w:lang w:bidi="ar"/>
        </w:rPr>
        <w:t>6.在确认油品名称、牌号、数量与卸入罐号无误后方可开始卸油，流速应控制在5M/S以内，不能自流卸油的可采取用泵卸。</w:t>
      </w:r>
    </w:p>
    <w:p>
      <w:pPr>
        <w:ind w:firstLine="480" w:firstLineChars="200"/>
        <w:rPr>
          <w:sz w:val="24"/>
          <w:lang w:bidi="ar"/>
        </w:rPr>
      </w:pPr>
      <w:r>
        <w:rPr>
          <w:rFonts w:hint="eastAsia"/>
          <w:sz w:val="24"/>
          <w:lang w:bidi="ar"/>
        </w:rPr>
        <w:t>7.卸油时，卸油员、驾驶员不得远离现场，接卸汽油时，站长（或班组长）应到现场监护，确保安全作业。</w:t>
      </w:r>
    </w:p>
    <w:p>
      <w:pPr>
        <w:ind w:firstLine="480" w:firstLineChars="200"/>
        <w:rPr>
          <w:sz w:val="24"/>
          <w:lang w:bidi="ar"/>
        </w:rPr>
      </w:pPr>
      <w:r>
        <w:rPr>
          <w:rFonts w:hint="eastAsia"/>
          <w:sz w:val="24"/>
          <w:lang w:bidi="ar"/>
        </w:rPr>
        <w:t>8.卸油完毕，卸油员应登上油罐车确认油品是否卸净。盖严罐口处的油罐帽，关好闸阀，拆卸卸油管，收回静电导线，打好卸油口铅封，办妥交接手续，引导车辆离站。</w:t>
      </w:r>
    </w:p>
    <w:p>
      <w:pPr>
        <w:ind w:firstLine="480" w:firstLineChars="200"/>
        <w:rPr>
          <w:sz w:val="24"/>
          <w:lang w:bidi="ar"/>
        </w:rPr>
      </w:pPr>
      <w:r>
        <w:rPr>
          <w:rFonts w:hint="eastAsia"/>
          <w:sz w:val="24"/>
          <w:lang w:bidi="ar"/>
        </w:rPr>
        <w:t>9.遇雷雨、大风天气，应停止卸油。</w:t>
      </w:r>
    </w:p>
    <w:p>
      <w:pPr>
        <w:ind w:firstLine="480" w:firstLineChars="200"/>
        <w:rPr>
          <w:sz w:val="24"/>
          <w:lang w:bidi="ar"/>
        </w:rPr>
      </w:pPr>
      <w:r>
        <w:rPr>
          <w:rFonts w:hint="eastAsia"/>
          <w:sz w:val="24"/>
          <w:lang w:bidi="ar"/>
        </w:rPr>
        <w:t>10.夜间接卸油品必须使用防爆照灯具或防爆手电简，并慎防失落。</w:t>
      </w:r>
    </w:p>
    <w:p>
      <w:pPr>
        <w:ind w:firstLine="480" w:firstLineChars="200"/>
        <w:rPr>
          <w:sz w:val="24"/>
          <w:lang w:bidi="ar"/>
        </w:rPr>
      </w:pPr>
      <w:r>
        <w:rPr>
          <w:rFonts w:hint="eastAsia"/>
          <w:sz w:val="24"/>
          <w:lang w:bidi="ar"/>
        </w:rPr>
        <w:t>11.待接卸罐内油品静止平稳后，通知加油员开机加油，并整理好卸油场地，将灭火器放回原位。</w:t>
      </w:r>
    </w:p>
    <w:p>
      <w:pPr>
        <w:ind w:firstLine="480" w:firstLineChars="200"/>
        <w:rPr>
          <w:sz w:val="24"/>
          <w:lang w:bidi="ar"/>
        </w:rPr>
      </w:pPr>
      <w:r>
        <w:rPr>
          <w:rFonts w:hint="eastAsia"/>
          <w:sz w:val="24"/>
          <w:lang w:bidi="ar"/>
        </w:rPr>
        <w:t>12.根据进站油品核对单及随车同行单，填写进货验收记录表和分罐保管帐。</w:t>
      </w:r>
    </w:p>
    <w:p>
      <w:pPr>
        <w:pStyle w:val="3"/>
        <w:spacing w:before="312" w:beforeLines="100" w:after="0" w:line="360" w:lineRule="auto"/>
        <w:jc w:val="center"/>
        <w:rPr>
          <w:sz w:val="28"/>
          <w:szCs w:val="28"/>
        </w:rPr>
      </w:pPr>
      <w:bookmarkStart w:id="5" w:name="_Toc7430"/>
      <w:bookmarkStart w:id="6" w:name="_Toc449044785"/>
      <w:r>
        <w:rPr>
          <w:rFonts w:hint="eastAsia"/>
          <w:sz w:val="28"/>
          <w:szCs w:val="28"/>
        </w:rPr>
        <w:t>五、消防管理制度</w:t>
      </w:r>
      <w:bookmarkEnd w:id="5"/>
      <w:bookmarkEnd w:id="6"/>
    </w:p>
    <w:p>
      <w:pPr>
        <w:ind w:firstLine="480" w:firstLineChars="200"/>
        <w:rPr>
          <w:sz w:val="24"/>
          <w:lang w:bidi="ar"/>
        </w:rPr>
      </w:pPr>
      <w:r>
        <w:rPr>
          <w:rFonts w:hint="eastAsia"/>
          <w:sz w:val="24"/>
          <w:lang w:bidi="ar"/>
        </w:rPr>
        <w:t>1.组织机构设置及任务</w:t>
      </w:r>
    </w:p>
    <w:p>
      <w:pPr>
        <w:ind w:firstLine="480" w:firstLineChars="200"/>
        <w:rPr>
          <w:sz w:val="24"/>
          <w:lang w:bidi="ar"/>
        </w:rPr>
      </w:pPr>
      <w:r>
        <w:rPr>
          <w:rFonts w:hint="eastAsia"/>
          <w:sz w:val="24"/>
          <w:lang w:bidi="ar"/>
        </w:rPr>
        <w:t>⑴指挥：</w:t>
      </w:r>
    </w:p>
    <w:p>
      <w:pPr>
        <w:ind w:firstLine="480" w:firstLineChars="200"/>
        <w:rPr>
          <w:sz w:val="24"/>
          <w:lang w:bidi="ar"/>
        </w:rPr>
      </w:pPr>
      <w:r>
        <w:rPr>
          <w:rFonts w:hint="eastAsia"/>
          <w:sz w:val="24"/>
          <w:lang w:bidi="ar"/>
        </w:rPr>
        <w:t>由站长指挥，站长不在时由带班长指挥。</w:t>
      </w:r>
    </w:p>
    <w:p>
      <w:pPr>
        <w:ind w:firstLine="480" w:firstLineChars="200"/>
        <w:rPr>
          <w:sz w:val="24"/>
          <w:lang w:bidi="ar"/>
        </w:rPr>
      </w:pPr>
      <w:r>
        <w:rPr>
          <w:rFonts w:hint="eastAsia"/>
          <w:sz w:val="24"/>
          <w:lang w:bidi="ar"/>
        </w:rPr>
        <w:t>任务：负责火场指挥、布置灭火方案、采取及时有效的救火抢险行动。负责协调现场人员、车辆、物资的统一安排并及时向上级领导或有关部门汇报情况。</w:t>
      </w:r>
    </w:p>
    <w:p>
      <w:pPr>
        <w:ind w:firstLine="480" w:firstLineChars="200"/>
        <w:rPr>
          <w:sz w:val="24"/>
          <w:lang w:bidi="ar"/>
        </w:rPr>
      </w:pPr>
      <w:r>
        <w:rPr>
          <w:rFonts w:hint="eastAsia"/>
          <w:sz w:val="24"/>
          <w:lang w:bidi="ar"/>
        </w:rPr>
        <w:t>⑵灭火组：</w:t>
      </w:r>
    </w:p>
    <w:p>
      <w:pPr>
        <w:ind w:firstLine="480" w:firstLineChars="200"/>
        <w:rPr>
          <w:sz w:val="24"/>
          <w:lang w:bidi="ar"/>
        </w:rPr>
      </w:pPr>
      <w:r>
        <w:rPr>
          <w:rFonts w:hint="eastAsia"/>
          <w:sz w:val="24"/>
          <w:lang w:bidi="ar"/>
        </w:rPr>
        <w:t>全班人员按岗位班组组成灭火组，当班长任组长。</w:t>
      </w:r>
    </w:p>
    <w:p>
      <w:pPr>
        <w:ind w:firstLine="480" w:firstLineChars="200"/>
        <w:rPr>
          <w:sz w:val="24"/>
          <w:lang w:bidi="ar"/>
        </w:rPr>
      </w:pPr>
      <w:r>
        <w:rPr>
          <w:rFonts w:hint="eastAsia"/>
          <w:sz w:val="24"/>
          <w:lang w:bidi="ar"/>
        </w:rPr>
        <w:t>任务：火灾初起时，及时、果断、正确地采取有效措施进行扑救，冷却并及时疏散油料。</w:t>
      </w:r>
    </w:p>
    <w:p>
      <w:pPr>
        <w:ind w:firstLine="480" w:firstLineChars="200"/>
        <w:rPr>
          <w:sz w:val="24"/>
          <w:lang w:bidi="ar"/>
        </w:rPr>
      </w:pPr>
      <w:r>
        <w:rPr>
          <w:rFonts w:hint="eastAsia"/>
          <w:sz w:val="24"/>
          <w:lang w:bidi="ar"/>
        </w:rPr>
        <w:t>⑶通讯联络组：</w:t>
      </w:r>
    </w:p>
    <w:p>
      <w:pPr>
        <w:ind w:firstLine="480" w:firstLineChars="200"/>
        <w:rPr>
          <w:sz w:val="24"/>
          <w:lang w:bidi="ar"/>
        </w:rPr>
      </w:pPr>
      <w:r>
        <w:rPr>
          <w:rFonts w:hint="eastAsia"/>
          <w:sz w:val="24"/>
          <w:lang w:bidi="ar"/>
        </w:rPr>
        <w:t>由发现火情人、当日值班人员等担任。</w:t>
      </w:r>
    </w:p>
    <w:p>
      <w:pPr>
        <w:ind w:firstLine="480" w:firstLineChars="200"/>
        <w:rPr>
          <w:sz w:val="24"/>
          <w:lang w:bidi="ar"/>
        </w:rPr>
      </w:pPr>
      <w:r>
        <w:rPr>
          <w:rFonts w:hint="eastAsia"/>
          <w:sz w:val="24"/>
          <w:lang w:bidi="ar"/>
        </w:rPr>
        <w:t>任务：发现火警立即拨打119，切断电源，报告上级主管并疏散闲人。</w:t>
      </w:r>
    </w:p>
    <w:p>
      <w:pPr>
        <w:ind w:firstLine="480" w:firstLineChars="200"/>
        <w:rPr>
          <w:sz w:val="24"/>
          <w:lang w:bidi="ar"/>
        </w:rPr>
      </w:pPr>
      <w:r>
        <w:rPr>
          <w:rFonts w:hint="eastAsia"/>
          <w:sz w:val="24"/>
          <w:lang w:bidi="ar"/>
        </w:rPr>
        <w:t>⑷抢救灭火组：</w:t>
      </w:r>
    </w:p>
    <w:p>
      <w:pPr>
        <w:ind w:firstLine="480" w:firstLineChars="200"/>
        <w:rPr>
          <w:sz w:val="24"/>
          <w:lang w:bidi="ar"/>
        </w:rPr>
      </w:pPr>
      <w:r>
        <w:rPr>
          <w:rFonts w:hint="eastAsia"/>
          <w:sz w:val="24"/>
          <w:lang w:bidi="ar"/>
        </w:rPr>
        <w:t>有价票据及贵重物品，协助灭火、抢救伤员。</w:t>
      </w:r>
    </w:p>
    <w:p>
      <w:pPr>
        <w:ind w:firstLine="480" w:firstLineChars="200"/>
        <w:rPr>
          <w:sz w:val="24"/>
          <w:lang w:bidi="ar"/>
        </w:rPr>
      </w:pPr>
      <w:r>
        <w:rPr>
          <w:rFonts w:hint="eastAsia"/>
          <w:sz w:val="24"/>
          <w:lang w:bidi="ar"/>
        </w:rPr>
        <w:t>2．加油站应当遵循预防为主、防消结合的原则，建立健全消防组织，完善消防设施，落实消防责任制。</w:t>
      </w:r>
    </w:p>
    <w:p>
      <w:pPr>
        <w:ind w:firstLine="480" w:firstLineChars="200"/>
        <w:rPr>
          <w:sz w:val="24"/>
          <w:lang w:bidi="ar"/>
        </w:rPr>
      </w:pPr>
      <w:r>
        <w:rPr>
          <w:rFonts w:hint="eastAsia"/>
          <w:sz w:val="24"/>
          <w:lang w:bidi="ar"/>
        </w:rPr>
        <w:t>3．加油站应当根据本单位消防工作实际，制订消防预案，每年至少组织一次消防演练。消防预案主要包括下列内容：责任区与责任人；消防人员组成、分工与任务；报警与联络方式；灭火器具与消防设备；灭火及抢救的方法、程序和措施；驻地消防力量的应急动员方式及联络方法。</w:t>
      </w:r>
    </w:p>
    <w:p>
      <w:pPr>
        <w:ind w:firstLine="480" w:firstLineChars="200"/>
        <w:rPr>
          <w:sz w:val="24"/>
          <w:lang w:bidi="ar"/>
        </w:rPr>
      </w:pPr>
      <w:r>
        <w:rPr>
          <w:rFonts w:hint="eastAsia"/>
          <w:sz w:val="24"/>
          <w:lang w:bidi="ar"/>
        </w:rPr>
        <w:t>4．加油站应当合理配置和正确使用灭火器具，并经常检查保养，做到压力合格，外壳整洁，钢瓶字迹清晰，油漆无脱落，无锈蚀，无损伤，附件完整无损，铅封无破坏，定期更换药剂。灭火器具应当设置在明显和便于取用的地方，室外存放避免日晒雨淋，其配置场所、数量、规格应当符合规定要求。</w:t>
      </w:r>
    </w:p>
    <w:p>
      <w:pPr>
        <w:ind w:firstLine="480" w:firstLineChars="200"/>
        <w:rPr>
          <w:sz w:val="24"/>
          <w:lang w:bidi="ar"/>
        </w:rPr>
      </w:pPr>
      <w:r>
        <w:rPr>
          <w:rFonts w:hint="eastAsia"/>
          <w:sz w:val="24"/>
          <w:lang w:bidi="ar"/>
        </w:rPr>
        <w:t>5．加油站发生火灾，应当根据消防预案，结合火灾发生的位置、周边环境、交通道路、消防力量等情况，按照先控制、后灭火，先救人，后救物的要求，统一组织实施灭火工作。</w:t>
      </w:r>
    </w:p>
    <w:p>
      <w:pPr>
        <w:ind w:firstLine="480" w:firstLineChars="200"/>
        <w:rPr>
          <w:sz w:val="24"/>
          <w:lang w:bidi="ar"/>
        </w:rPr>
      </w:pPr>
      <w:r>
        <w:rPr>
          <w:rFonts w:hint="eastAsia"/>
          <w:sz w:val="24"/>
          <w:lang w:bidi="ar"/>
        </w:rPr>
        <w:t>6．加油站必须张挂警示标志，如禁打手机、熄火加油、严禁烟火等。并按每台加油机配置一个干粉灭火器，每座加油岛配置不低于2个干粉灭火器；每两台加油机配置一个泡沫灭火器。罐区配置两个35kg干粉灭火车，消防沙2m3,灭火毯5块。避雷装置一套。</w:t>
      </w:r>
    </w:p>
    <w:p>
      <w:pPr>
        <w:ind w:firstLine="480" w:firstLineChars="200"/>
        <w:rPr>
          <w:sz w:val="24"/>
          <w:lang w:bidi="ar"/>
        </w:rPr>
      </w:pPr>
      <w:r>
        <w:rPr>
          <w:rFonts w:hint="eastAsia"/>
          <w:sz w:val="24"/>
          <w:lang w:bidi="ar"/>
        </w:rPr>
        <w:t>7．建立消防档案，用以记录灭火器材的数量、置换、警示标志的置换，员工演练的日期、人数、姓名等，以及安全部门和消防部门的检查记录等。</w:t>
      </w:r>
    </w:p>
    <w:p>
      <w:pPr>
        <w:pStyle w:val="3"/>
        <w:spacing w:before="312" w:beforeLines="100" w:after="0" w:line="360" w:lineRule="auto"/>
        <w:jc w:val="center"/>
        <w:rPr>
          <w:sz w:val="28"/>
          <w:szCs w:val="28"/>
        </w:rPr>
      </w:pPr>
      <w:bookmarkStart w:id="7" w:name="_Toc27822"/>
      <w:bookmarkStart w:id="8" w:name="_Toc449044788"/>
      <w:r>
        <w:rPr>
          <w:rFonts w:hint="eastAsia"/>
          <w:sz w:val="28"/>
          <w:szCs w:val="28"/>
        </w:rPr>
        <w:t>六、防泄漏安全管理制度</w:t>
      </w:r>
      <w:bookmarkEnd w:id="7"/>
      <w:bookmarkEnd w:id="8"/>
    </w:p>
    <w:p>
      <w:pPr>
        <w:ind w:firstLine="480" w:firstLineChars="200"/>
        <w:rPr>
          <w:sz w:val="24"/>
          <w:lang w:bidi="ar"/>
        </w:rPr>
      </w:pPr>
      <w:r>
        <w:rPr>
          <w:rFonts w:hint="eastAsia"/>
          <w:sz w:val="24"/>
          <w:lang w:bidi="ar"/>
        </w:rPr>
        <w:t>1.为严格加油站作业现场泄漏安全管理，控制因泄漏导致的潜在风险，提高生产、设备安全管理水平，特制订本制度。</w:t>
      </w:r>
    </w:p>
    <w:p>
      <w:pPr>
        <w:ind w:firstLine="480" w:firstLineChars="200"/>
        <w:rPr>
          <w:sz w:val="24"/>
          <w:lang w:bidi="ar"/>
        </w:rPr>
      </w:pPr>
      <w:r>
        <w:rPr>
          <w:rFonts w:hint="eastAsia"/>
          <w:sz w:val="24"/>
          <w:lang w:bidi="ar"/>
        </w:rPr>
        <w:t>2.站长负责本站工艺管道、设备泄漏管理工作的具体实施。</w:t>
      </w:r>
    </w:p>
    <w:p>
      <w:pPr>
        <w:ind w:firstLine="480" w:firstLineChars="200"/>
        <w:rPr>
          <w:sz w:val="24"/>
          <w:lang w:bidi="ar"/>
        </w:rPr>
      </w:pPr>
      <w:r>
        <w:rPr>
          <w:rFonts w:hint="eastAsia"/>
          <w:sz w:val="24"/>
          <w:lang w:bidi="ar"/>
        </w:rPr>
        <w:t>3.泄漏的定义、分级及主要危害。</w:t>
      </w:r>
    </w:p>
    <w:p>
      <w:pPr>
        <w:ind w:firstLine="480" w:firstLineChars="200"/>
        <w:rPr>
          <w:sz w:val="24"/>
          <w:lang w:bidi="ar"/>
        </w:rPr>
      </w:pPr>
      <w:r>
        <w:rPr>
          <w:rFonts w:hint="eastAsia"/>
          <w:sz w:val="24"/>
          <w:lang w:bidi="ar"/>
        </w:rPr>
        <w:t>3.1泄漏是指工艺介质的空间泄漏（外漏）或者一种介质通过连通的管道或设备进入另一种介质内（内漏）的异常状况。</w:t>
      </w:r>
    </w:p>
    <w:p>
      <w:pPr>
        <w:ind w:firstLine="480" w:firstLineChars="200"/>
        <w:rPr>
          <w:sz w:val="24"/>
          <w:lang w:bidi="ar"/>
        </w:rPr>
      </w:pPr>
      <w:r>
        <w:rPr>
          <w:rFonts w:hint="eastAsia"/>
          <w:sz w:val="24"/>
          <w:lang w:bidi="ar"/>
        </w:rPr>
        <w:t>3.2加油站主要是易燃易爆油品可导致火灾、爆炸等恶性事故。</w:t>
      </w:r>
    </w:p>
    <w:p>
      <w:pPr>
        <w:ind w:firstLine="480" w:firstLineChars="200"/>
        <w:rPr>
          <w:sz w:val="24"/>
          <w:lang w:bidi="ar"/>
        </w:rPr>
      </w:pPr>
      <w:r>
        <w:rPr>
          <w:rFonts w:hint="eastAsia"/>
          <w:sz w:val="24"/>
          <w:lang w:bidi="ar"/>
        </w:rPr>
        <w:t>3.3易燃易爆油品泄漏分为轻微泄漏、一般泄漏、严重泄漏和不可控泄漏四级。</w:t>
      </w:r>
    </w:p>
    <w:p>
      <w:pPr>
        <w:ind w:firstLine="480" w:firstLineChars="200"/>
        <w:rPr>
          <w:sz w:val="24"/>
          <w:lang w:bidi="ar"/>
        </w:rPr>
      </w:pPr>
      <w:r>
        <w:rPr>
          <w:rFonts w:hint="eastAsia"/>
          <w:sz w:val="24"/>
          <w:lang w:bidi="ar"/>
        </w:rPr>
        <w:t>3.3.1轻微泄漏：指静密封点的渗漏（无明显液滴）和滴漏（大于5分钟1滴）以及动密封点每分钟滴漏超过指标5滴以内。</w:t>
      </w:r>
    </w:p>
    <w:p>
      <w:pPr>
        <w:ind w:firstLine="480" w:firstLineChars="200"/>
        <w:rPr>
          <w:sz w:val="24"/>
          <w:lang w:bidi="ar"/>
        </w:rPr>
      </w:pPr>
      <w:r>
        <w:rPr>
          <w:rFonts w:hint="eastAsia"/>
          <w:sz w:val="24"/>
          <w:lang w:bidi="ar"/>
        </w:rPr>
        <w:t>轻微泄漏一般是因法兰密封面或垫片失效、阀门不严或密封失效或管线、设备上存在微小砂眼等导致的物料轻微外漏。轻微泄露因泄漏量少，冷却散发快，一般不会导致着火、爆炸等事故；轻微内漏会导致高压侧介质对低压侧介质的轻微污染。</w:t>
      </w:r>
    </w:p>
    <w:p>
      <w:pPr>
        <w:ind w:firstLine="480" w:firstLineChars="200"/>
        <w:rPr>
          <w:sz w:val="24"/>
          <w:lang w:bidi="ar"/>
        </w:rPr>
      </w:pPr>
      <w:r>
        <w:rPr>
          <w:rFonts w:hint="eastAsia"/>
          <w:sz w:val="24"/>
          <w:lang w:bidi="ar"/>
        </w:rPr>
        <w:t>3.3.2一般泄漏：指静密封点泄漏的液滴小于0.5滴/秒，但尚未形成连续液滴的状态，或动密封点每分钟滴漏超过指标5滴以上。一般泄漏会形成累积，落到高温管线或设备上可引起冒青烟或小火，短时间内一般不会造成较大危害；一般内漏会导致高压侧介质对低压侧介质的较小污染。</w:t>
      </w:r>
    </w:p>
    <w:p>
      <w:pPr>
        <w:ind w:firstLine="480" w:firstLineChars="200"/>
        <w:rPr>
          <w:sz w:val="24"/>
          <w:lang w:bidi="ar"/>
        </w:rPr>
      </w:pPr>
      <w:r>
        <w:rPr>
          <w:rFonts w:hint="eastAsia"/>
          <w:sz w:val="24"/>
          <w:lang w:bidi="ar"/>
        </w:rPr>
        <w:t>3.3.3严重泄漏：指静密封点泄漏的液滴大于等于0.5滴/秒，并达到了液滴成线的状态，或动密封点每分钟滴漏超过指标10滴以上。</w:t>
      </w:r>
    </w:p>
    <w:p>
      <w:pPr>
        <w:ind w:firstLine="480" w:firstLineChars="200"/>
        <w:rPr>
          <w:sz w:val="24"/>
          <w:lang w:bidi="ar"/>
        </w:rPr>
      </w:pPr>
      <w:r>
        <w:rPr>
          <w:rFonts w:hint="eastAsia"/>
          <w:sz w:val="24"/>
          <w:lang w:bidi="ar"/>
        </w:rPr>
        <w:t>严重泄漏可能会引发火灾，并导致周边管线、设备损坏，从而导致更大的火灾事故；严重内漏会导致高压侧介质对低压侧介质的污染。</w:t>
      </w:r>
    </w:p>
    <w:p>
      <w:pPr>
        <w:ind w:firstLine="480" w:firstLineChars="200"/>
        <w:rPr>
          <w:sz w:val="24"/>
          <w:lang w:bidi="ar"/>
        </w:rPr>
      </w:pPr>
      <w:r>
        <w:rPr>
          <w:rFonts w:hint="eastAsia"/>
          <w:sz w:val="24"/>
          <w:lang w:bidi="ar"/>
        </w:rPr>
        <w:t>3.3.4不可控泄漏：指因为密封失效或者管线设备严重腐蚀穿孔、断裂导致的危险化学品突然间大量泄漏的情况。不可控泄漏会因泄漏介质或周边环境不同导致重大火灾、爆炸、人员窒息、中毒死亡等恶性事故的发生。特别严重时，还会对周边居民、厂矿企业、机关学校等造成严重威胁；不可控内漏会导致高压侧介质对低压侧介质的严重污染。</w:t>
      </w:r>
    </w:p>
    <w:p>
      <w:pPr>
        <w:ind w:firstLine="480" w:firstLineChars="200"/>
        <w:rPr>
          <w:sz w:val="24"/>
          <w:lang w:bidi="ar"/>
        </w:rPr>
      </w:pPr>
      <w:r>
        <w:rPr>
          <w:rFonts w:hint="eastAsia"/>
          <w:sz w:val="24"/>
          <w:lang w:bidi="ar"/>
        </w:rPr>
        <w:t>4.管理要求</w:t>
      </w:r>
    </w:p>
    <w:p>
      <w:pPr>
        <w:ind w:firstLine="480" w:firstLineChars="200"/>
        <w:rPr>
          <w:sz w:val="24"/>
          <w:lang w:bidi="ar"/>
        </w:rPr>
      </w:pPr>
      <w:r>
        <w:rPr>
          <w:rFonts w:hint="eastAsia"/>
          <w:sz w:val="24"/>
          <w:lang w:bidi="ar"/>
        </w:rPr>
        <w:t>4.1在装置设计阶段，应选择具有相关行业设计资质，并具有类似（同类）装置相同业绩的设计单位进行设计，确保生产装置的设计水平。</w:t>
      </w:r>
    </w:p>
    <w:p>
      <w:pPr>
        <w:ind w:firstLine="480" w:firstLineChars="200"/>
        <w:rPr>
          <w:sz w:val="24"/>
          <w:lang w:bidi="ar"/>
        </w:rPr>
      </w:pPr>
      <w:r>
        <w:rPr>
          <w:rFonts w:hint="eastAsia"/>
          <w:sz w:val="24"/>
          <w:lang w:bidi="ar"/>
        </w:rPr>
        <w:t>4.2在装置建设施工阶段，应选择具有国家建设部颁发的相关工程资质和相关专业资质，以保证装置施工质量。</w:t>
      </w:r>
    </w:p>
    <w:p>
      <w:pPr>
        <w:ind w:firstLine="480" w:firstLineChars="200"/>
        <w:rPr>
          <w:sz w:val="24"/>
          <w:lang w:bidi="ar"/>
        </w:rPr>
      </w:pPr>
      <w:r>
        <w:rPr>
          <w:rFonts w:hint="eastAsia"/>
          <w:sz w:val="24"/>
          <w:lang w:bidi="ar"/>
        </w:rPr>
        <w:t>4.3在装置建设施工阶段，应选择具有国家建设部颁发的工程监理企业资质证书的监理单位代表业主对工程进行日常管理，确保施工安全和施工质量。</w:t>
      </w:r>
    </w:p>
    <w:p>
      <w:pPr>
        <w:ind w:firstLine="480" w:firstLineChars="200"/>
        <w:rPr>
          <w:sz w:val="24"/>
          <w:lang w:bidi="ar"/>
        </w:rPr>
      </w:pPr>
      <w:r>
        <w:rPr>
          <w:rFonts w:hint="eastAsia"/>
          <w:sz w:val="24"/>
          <w:lang w:bidi="ar"/>
        </w:rPr>
        <w:t>4.4在装置设计中，应综合考虑油罐和输油管道以及相关转动设备的操作条件及介质腐蚀特性，并按照相关选材规范根据实际情况按上限或升级考虑设备选材和规格，以提高本厂装置的可靠性。</w:t>
      </w:r>
    </w:p>
    <w:p>
      <w:pPr>
        <w:ind w:firstLine="480" w:firstLineChars="200"/>
        <w:rPr>
          <w:sz w:val="24"/>
          <w:lang w:bidi="ar"/>
        </w:rPr>
      </w:pPr>
      <w:r>
        <w:rPr>
          <w:rFonts w:hint="eastAsia"/>
          <w:sz w:val="24"/>
          <w:lang w:bidi="ar"/>
        </w:rPr>
        <w:t>4.5装置设备、材料采购上要严把质量关，确保所采购的设备、材料质量合格。</w:t>
      </w:r>
    </w:p>
    <w:p>
      <w:pPr>
        <w:ind w:firstLine="480" w:firstLineChars="200"/>
        <w:rPr>
          <w:sz w:val="24"/>
          <w:lang w:bidi="ar"/>
        </w:rPr>
      </w:pPr>
      <w:r>
        <w:rPr>
          <w:rFonts w:hint="eastAsia"/>
          <w:sz w:val="24"/>
          <w:lang w:bidi="ar"/>
        </w:rPr>
        <w:t>4.6开工前应组织编制详细的开工方案，确保装置在开工和正常生产过程中运行平稳，避免大幅度的温度和压力变化造成的泄露。</w:t>
      </w:r>
    </w:p>
    <w:p>
      <w:pPr>
        <w:ind w:firstLine="480" w:firstLineChars="200"/>
        <w:rPr>
          <w:sz w:val="24"/>
          <w:lang w:bidi="ar"/>
        </w:rPr>
      </w:pPr>
      <w:r>
        <w:rPr>
          <w:rFonts w:hint="eastAsia"/>
          <w:sz w:val="24"/>
          <w:lang w:bidi="ar"/>
        </w:rPr>
        <w:t>4.7加强设备防腐蚀管理，明确装置防腐蚀重点部位及监测方案，及时消除因设备腐蚀导致的泄露事故发生。</w:t>
      </w:r>
    </w:p>
    <w:p>
      <w:pPr>
        <w:ind w:firstLine="480" w:firstLineChars="200"/>
        <w:rPr>
          <w:sz w:val="24"/>
          <w:lang w:bidi="ar"/>
        </w:rPr>
      </w:pPr>
      <w:r>
        <w:rPr>
          <w:rFonts w:hint="eastAsia"/>
          <w:sz w:val="24"/>
          <w:lang w:bidi="ar"/>
        </w:rPr>
        <w:t>4.8加强密封垫防泄露管理，努力降低密封点泄漏率。</w:t>
      </w:r>
    </w:p>
    <w:p>
      <w:pPr>
        <w:ind w:firstLine="480" w:firstLineChars="200"/>
        <w:rPr>
          <w:sz w:val="24"/>
          <w:lang w:bidi="ar"/>
        </w:rPr>
      </w:pPr>
      <w:r>
        <w:rPr>
          <w:rFonts w:hint="eastAsia"/>
          <w:sz w:val="24"/>
          <w:lang w:bidi="ar"/>
        </w:rPr>
        <w:t>4.9对一般泄漏情况进行日常检查，即使做到早发现、早治理，放置泄漏扩大。</w:t>
      </w:r>
    </w:p>
    <w:p>
      <w:pPr>
        <w:ind w:firstLine="480" w:firstLineChars="200"/>
        <w:rPr>
          <w:sz w:val="24"/>
          <w:lang w:bidi="ar"/>
        </w:rPr>
      </w:pPr>
      <w:r>
        <w:rPr>
          <w:rFonts w:hint="eastAsia"/>
          <w:sz w:val="24"/>
          <w:lang w:bidi="ar"/>
        </w:rPr>
        <w:t>5泄漏应急管理</w:t>
      </w:r>
    </w:p>
    <w:p>
      <w:pPr>
        <w:ind w:firstLine="480" w:firstLineChars="200"/>
        <w:rPr>
          <w:sz w:val="24"/>
          <w:lang w:bidi="ar"/>
        </w:rPr>
      </w:pPr>
      <w:r>
        <w:rPr>
          <w:rFonts w:hint="eastAsia"/>
          <w:sz w:val="24"/>
          <w:lang w:bidi="ar"/>
        </w:rPr>
        <w:t>5.1制定泄漏（指严重泄漏和不可控泄漏）应急处置预案，落实应急处置设备和物资，定期组织应急演练，并更具演练效果不断完善危险化学品泄漏处置预案。</w:t>
      </w:r>
    </w:p>
    <w:p>
      <w:pPr>
        <w:ind w:firstLine="480" w:firstLineChars="200"/>
        <w:rPr>
          <w:sz w:val="24"/>
          <w:lang w:bidi="ar"/>
        </w:rPr>
      </w:pPr>
      <w:r>
        <w:rPr>
          <w:rFonts w:hint="eastAsia"/>
          <w:sz w:val="24"/>
          <w:lang w:bidi="ar"/>
        </w:rPr>
        <w:t>5.2制定重要公用工程介质严重泄漏并影响到生产装置正常运行时的生产处置方案，尽量减少公用工程介质泄漏所导致的装置大面积停工，防止在生产装置调整过程中发生次生事故。</w:t>
      </w:r>
    </w:p>
    <w:p>
      <w:pPr>
        <w:pStyle w:val="3"/>
        <w:spacing w:before="312" w:beforeLines="100" w:after="0" w:line="360" w:lineRule="auto"/>
        <w:jc w:val="center"/>
        <w:rPr>
          <w:sz w:val="28"/>
          <w:szCs w:val="28"/>
        </w:rPr>
      </w:pPr>
      <w:bookmarkStart w:id="9" w:name="_Toc449044786"/>
      <w:bookmarkStart w:id="10" w:name="_Toc18128"/>
      <w:r>
        <w:rPr>
          <w:rFonts w:hint="eastAsia"/>
          <w:sz w:val="28"/>
          <w:szCs w:val="28"/>
        </w:rPr>
        <w:t>七、安全投入保障制度</w:t>
      </w:r>
      <w:bookmarkEnd w:id="9"/>
      <w:bookmarkEnd w:id="10"/>
    </w:p>
    <w:p>
      <w:pPr>
        <w:ind w:firstLine="480" w:firstLineChars="200"/>
        <w:rPr>
          <w:sz w:val="24"/>
          <w:lang w:bidi="ar"/>
        </w:rPr>
      </w:pPr>
      <w:r>
        <w:rPr>
          <w:rFonts w:hint="eastAsia"/>
          <w:sz w:val="24"/>
          <w:lang w:bidi="ar"/>
        </w:rPr>
        <w:t>1、目的</w:t>
      </w:r>
    </w:p>
    <w:p>
      <w:pPr>
        <w:ind w:firstLine="480" w:firstLineChars="200"/>
        <w:rPr>
          <w:sz w:val="24"/>
          <w:lang w:bidi="ar"/>
        </w:rPr>
      </w:pPr>
      <w:r>
        <w:rPr>
          <w:rFonts w:hint="eastAsia"/>
          <w:sz w:val="24"/>
          <w:lang w:bidi="ar"/>
        </w:rPr>
        <w:t>为加强安全生产管理，完善改造维护设备设施，保障安全资金投入，规范安全生产，控制潜在风险，制定本制度。</w:t>
      </w:r>
    </w:p>
    <w:p>
      <w:pPr>
        <w:ind w:firstLine="480" w:firstLineChars="200"/>
        <w:rPr>
          <w:sz w:val="24"/>
          <w:lang w:bidi="ar"/>
        </w:rPr>
      </w:pPr>
      <w:r>
        <w:rPr>
          <w:rFonts w:hint="eastAsia"/>
          <w:sz w:val="24"/>
          <w:lang w:bidi="ar"/>
        </w:rPr>
        <w:t>2、适用范围</w:t>
      </w:r>
    </w:p>
    <w:p>
      <w:pPr>
        <w:ind w:firstLine="480" w:firstLineChars="200"/>
        <w:rPr>
          <w:sz w:val="24"/>
          <w:lang w:bidi="ar"/>
        </w:rPr>
      </w:pPr>
      <w:r>
        <w:rPr>
          <w:rFonts w:hint="eastAsia"/>
          <w:sz w:val="24"/>
          <w:lang w:bidi="ar"/>
        </w:rPr>
        <w:t>本制度适用于南充市高坪川北加油站。</w:t>
      </w:r>
    </w:p>
    <w:p>
      <w:pPr>
        <w:ind w:firstLine="480" w:firstLineChars="200"/>
        <w:rPr>
          <w:sz w:val="24"/>
          <w:lang w:bidi="ar"/>
        </w:rPr>
      </w:pPr>
      <w:r>
        <w:rPr>
          <w:rFonts w:hint="eastAsia"/>
          <w:sz w:val="24"/>
          <w:lang w:bidi="ar"/>
        </w:rPr>
        <w:t>3、内容与要求</w:t>
      </w:r>
    </w:p>
    <w:p>
      <w:pPr>
        <w:ind w:firstLine="480" w:firstLineChars="200"/>
        <w:rPr>
          <w:sz w:val="24"/>
          <w:lang w:bidi="ar"/>
        </w:rPr>
      </w:pPr>
      <w:r>
        <w:rPr>
          <w:rFonts w:hint="eastAsia"/>
          <w:sz w:val="24"/>
          <w:lang w:bidi="ar"/>
        </w:rPr>
        <w:t>南充市高坪川北加油站应当确保本单位具备安全生产条件所必需的资金投入，安全生产资金投入纳入年度生产经营计划和财务预算，不得挪作他用，并专项用于下列安全生产事项：</w:t>
      </w:r>
    </w:p>
    <w:p>
      <w:pPr>
        <w:ind w:firstLine="480" w:firstLineChars="200"/>
        <w:rPr>
          <w:sz w:val="24"/>
          <w:lang w:bidi="ar"/>
        </w:rPr>
      </w:pPr>
      <w:r>
        <w:rPr>
          <w:rFonts w:hint="eastAsia"/>
          <w:sz w:val="24"/>
          <w:lang w:bidi="ar"/>
        </w:rPr>
        <w:t>（1）安全设施，如：报警装置、安全通讯设施、防触电设施、应急救援器材等设施的投入和维护保养及作业场所职业危害防治措施的资金投入；</w:t>
      </w:r>
    </w:p>
    <w:p>
      <w:pPr>
        <w:ind w:firstLine="480" w:firstLineChars="200"/>
        <w:rPr>
          <w:sz w:val="24"/>
          <w:lang w:bidi="ar"/>
        </w:rPr>
      </w:pPr>
      <w:r>
        <w:rPr>
          <w:rFonts w:hint="eastAsia"/>
          <w:sz w:val="24"/>
          <w:lang w:bidi="ar"/>
        </w:rPr>
        <w:t>（2）安全设施检测检验、维护、保养支出；</w:t>
      </w:r>
    </w:p>
    <w:p>
      <w:pPr>
        <w:ind w:firstLine="480" w:firstLineChars="200"/>
        <w:rPr>
          <w:sz w:val="24"/>
          <w:lang w:bidi="ar"/>
        </w:rPr>
      </w:pPr>
      <w:r>
        <w:rPr>
          <w:rFonts w:hint="eastAsia"/>
          <w:sz w:val="24"/>
        </w:rPr>
        <w:t>（3）</w:t>
      </w:r>
      <w:r>
        <w:rPr>
          <w:rFonts w:hint="eastAsia"/>
          <w:sz w:val="24"/>
          <w:lang w:bidi="ar"/>
        </w:rPr>
        <w:t>安全检查工作所需费用；</w:t>
      </w:r>
    </w:p>
    <w:p>
      <w:pPr>
        <w:ind w:firstLine="480" w:firstLineChars="200"/>
        <w:rPr>
          <w:sz w:val="24"/>
          <w:lang w:bidi="ar"/>
        </w:rPr>
      </w:pPr>
      <w:r>
        <w:rPr>
          <w:rFonts w:hint="eastAsia"/>
          <w:sz w:val="24"/>
          <w:lang w:bidi="ar"/>
        </w:rPr>
        <w:t>（4）保证隐患治理所需费用；</w:t>
      </w:r>
    </w:p>
    <w:p>
      <w:pPr>
        <w:ind w:firstLine="480" w:firstLineChars="200"/>
        <w:rPr>
          <w:sz w:val="24"/>
          <w:lang w:bidi="ar"/>
        </w:rPr>
      </w:pPr>
      <w:r>
        <w:rPr>
          <w:rFonts w:hint="eastAsia"/>
          <w:sz w:val="24"/>
          <w:lang w:bidi="ar"/>
        </w:rPr>
        <w:t>（5）为从业人员配备符合国家标准的个体防护用品的经费；</w:t>
      </w:r>
    </w:p>
    <w:p>
      <w:pPr>
        <w:ind w:firstLine="480" w:firstLineChars="200"/>
        <w:rPr>
          <w:sz w:val="24"/>
          <w:lang w:bidi="ar"/>
        </w:rPr>
      </w:pPr>
      <w:r>
        <w:rPr>
          <w:rFonts w:hint="eastAsia"/>
          <w:sz w:val="24"/>
          <w:lang w:bidi="ar"/>
        </w:rPr>
        <w:t>（6）参加安全生产责任保险支出；</w:t>
      </w:r>
    </w:p>
    <w:p>
      <w:pPr>
        <w:rPr>
          <w:sz w:val="24"/>
        </w:rPr>
      </w:pPr>
    </w:p>
    <w:p>
      <w:pPr>
        <w:ind w:firstLine="480" w:firstLineChars="200"/>
        <w:rPr>
          <w:sz w:val="24"/>
          <w:lang w:bidi="ar"/>
        </w:rPr>
      </w:pPr>
      <w:r>
        <w:rPr>
          <w:rFonts w:hint="eastAsia"/>
          <w:sz w:val="24"/>
          <w:lang w:bidi="ar"/>
        </w:rPr>
        <w:t>（7）安全培训教育所需费用；</w:t>
      </w:r>
    </w:p>
    <w:p>
      <w:pPr>
        <w:ind w:firstLine="480" w:firstLineChars="200"/>
        <w:rPr>
          <w:sz w:val="24"/>
          <w:lang w:bidi="ar"/>
        </w:rPr>
      </w:pPr>
      <w:r>
        <w:rPr>
          <w:rFonts w:hint="eastAsia"/>
          <w:sz w:val="24"/>
          <w:lang w:bidi="ar"/>
        </w:rPr>
        <w:t>（8）应急救援器材、设备和物资支出，制定应急预案和组织应急演练支出。</w:t>
      </w:r>
    </w:p>
    <w:p>
      <w:pPr>
        <w:ind w:firstLine="480" w:firstLineChars="200"/>
        <w:rPr>
          <w:sz w:val="24"/>
          <w:lang w:bidi="ar"/>
        </w:rPr>
      </w:pPr>
      <w:r>
        <w:rPr>
          <w:rFonts w:hint="eastAsia"/>
          <w:sz w:val="24"/>
          <w:lang w:bidi="ar"/>
        </w:rPr>
        <w:t>（9）安全生产评估、专家咨询和标准化建设支出；</w:t>
      </w:r>
    </w:p>
    <w:p>
      <w:pPr>
        <w:ind w:firstLine="480" w:firstLineChars="200"/>
        <w:rPr>
          <w:sz w:val="24"/>
          <w:lang w:bidi="ar"/>
        </w:rPr>
      </w:pPr>
      <w:r>
        <w:rPr>
          <w:rFonts w:hint="eastAsia"/>
          <w:sz w:val="24"/>
          <w:lang w:bidi="ar"/>
        </w:rPr>
        <w:t>（10）其他与安全生产直接相关的支出。</w:t>
      </w:r>
    </w:p>
    <w:p>
      <w:pPr>
        <w:ind w:firstLine="480" w:firstLineChars="200"/>
        <w:rPr>
          <w:sz w:val="24"/>
          <w:lang w:bidi="ar"/>
        </w:rPr>
      </w:pPr>
      <w:r>
        <w:rPr>
          <w:rFonts w:hint="eastAsia"/>
          <w:sz w:val="24"/>
          <w:lang w:bidi="ar"/>
        </w:rPr>
        <w:t>4、安全费用的计提与使用</w:t>
      </w:r>
    </w:p>
    <w:p>
      <w:pPr>
        <w:ind w:firstLine="480" w:firstLineChars="200"/>
        <w:rPr>
          <w:sz w:val="24"/>
          <w:lang w:bidi="ar"/>
        </w:rPr>
      </w:pPr>
      <w:r>
        <w:rPr>
          <w:rFonts w:hint="eastAsia"/>
          <w:sz w:val="24"/>
          <w:lang w:bidi="ar"/>
        </w:rPr>
        <w:t>（1） 安全费用上年度实际营业收入的4%计提。</w:t>
      </w:r>
    </w:p>
    <w:p>
      <w:pPr>
        <w:ind w:firstLine="480" w:firstLineChars="200"/>
        <w:rPr>
          <w:sz w:val="24"/>
          <w:lang w:bidi="ar"/>
        </w:rPr>
      </w:pPr>
      <w:r>
        <w:rPr>
          <w:rFonts w:hint="eastAsia"/>
          <w:sz w:val="24"/>
          <w:lang w:bidi="ar"/>
        </w:rPr>
        <w:t>（2）  加油站设立安全费用专项资金专户，安全费用专用实行专款专用，不得挪作他用。</w:t>
      </w:r>
    </w:p>
    <w:p>
      <w:pPr>
        <w:ind w:firstLine="480" w:firstLineChars="200"/>
        <w:rPr>
          <w:sz w:val="24"/>
          <w:lang w:bidi="ar"/>
        </w:rPr>
      </w:pPr>
      <w:r>
        <w:rPr>
          <w:rFonts w:hint="eastAsia"/>
          <w:sz w:val="24"/>
          <w:lang w:bidi="ar"/>
        </w:rPr>
        <w:t>（3） 安全投入费用按计划列入经营费用，安全投入费用的使用必须经站长审批。</w:t>
      </w:r>
    </w:p>
    <w:p>
      <w:pPr>
        <w:ind w:firstLine="480" w:firstLineChars="200"/>
        <w:rPr>
          <w:sz w:val="24"/>
          <w:lang w:bidi="ar"/>
        </w:rPr>
      </w:pPr>
      <w:r>
        <w:rPr>
          <w:rFonts w:hint="eastAsia"/>
          <w:sz w:val="24"/>
          <w:lang w:bidi="ar"/>
        </w:rPr>
        <w:t>（4） 站长每月对安全投入费用落实情况要进行检查，确保安全投入费用落到实处。  </w:t>
      </w:r>
    </w:p>
    <w:p>
      <w:pPr>
        <w:pStyle w:val="3"/>
        <w:spacing w:before="312" w:beforeLines="100" w:after="0" w:line="360" w:lineRule="auto"/>
        <w:jc w:val="center"/>
        <w:rPr>
          <w:sz w:val="28"/>
          <w:szCs w:val="28"/>
        </w:rPr>
      </w:pPr>
      <w:bookmarkStart w:id="11" w:name="_Toc8975"/>
      <w:bookmarkStart w:id="12" w:name="_Toc449044789"/>
      <w:r>
        <w:rPr>
          <w:rFonts w:hint="eastAsia"/>
          <w:sz w:val="28"/>
          <w:szCs w:val="28"/>
        </w:rPr>
        <w:t>八、安全生产奖惩制度</w:t>
      </w:r>
      <w:bookmarkEnd w:id="11"/>
      <w:bookmarkEnd w:id="12"/>
    </w:p>
    <w:p>
      <w:pPr>
        <w:ind w:firstLine="480" w:firstLineChars="200"/>
        <w:rPr>
          <w:sz w:val="24"/>
          <w:lang w:bidi="ar"/>
        </w:rPr>
      </w:pPr>
      <w:r>
        <w:rPr>
          <w:rFonts w:hint="eastAsia"/>
          <w:sz w:val="24"/>
          <w:lang w:bidi="ar"/>
        </w:rPr>
        <w:t>为落实安全生产，督促员工在安全生产工作中保护自身的安全，特制订安全生产奖惩制度：</w:t>
      </w:r>
    </w:p>
    <w:p>
      <w:pPr>
        <w:ind w:firstLine="480" w:firstLineChars="200"/>
        <w:rPr>
          <w:sz w:val="24"/>
          <w:lang w:bidi="ar"/>
        </w:rPr>
      </w:pPr>
      <w:r>
        <w:rPr>
          <w:rFonts w:hint="eastAsia"/>
          <w:sz w:val="24"/>
          <w:lang w:bidi="ar"/>
        </w:rPr>
        <w:t xml:space="preserve">1、有下列情形之一者，由站领导或上报主管公司给予奖励： </w:t>
      </w:r>
    </w:p>
    <w:p>
      <w:pPr>
        <w:ind w:firstLine="480" w:firstLineChars="200"/>
        <w:rPr>
          <w:sz w:val="24"/>
          <w:lang w:bidi="ar"/>
        </w:rPr>
      </w:pPr>
      <w:r>
        <w:rPr>
          <w:rFonts w:hint="eastAsia"/>
          <w:sz w:val="24"/>
          <w:lang w:bidi="ar"/>
        </w:rPr>
        <w:t xml:space="preserve">1）积极参加加油站组织的安全教育学习和培训，考试成绩优秀及消防实战演练成绩优秀。 </w:t>
      </w:r>
    </w:p>
    <w:p>
      <w:pPr>
        <w:ind w:firstLine="480" w:firstLineChars="200"/>
        <w:rPr>
          <w:sz w:val="24"/>
          <w:lang w:bidi="ar"/>
        </w:rPr>
      </w:pPr>
      <w:r>
        <w:rPr>
          <w:rFonts w:hint="eastAsia"/>
          <w:sz w:val="24"/>
          <w:lang w:bidi="ar"/>
        </w:rPr>
        <w:t xml:space="preserve">2）在日常安全检查工作中，及时发现隐患，并积极采取有效措施避免事故发生。 </w:t>
      </w:r>
    </w:p>
    <w:p>
      <w:pPr>
        <w:ind w:firstLine="480" w:firstLineChars="200"/>
        <w:rPr>
          <w:sz w:val="24"/>
          <w:lang w:bidi="ar"/>
        </w:rPr>
      </w:pPr>
      <w:r>
        <w:rPr>
          <w:rFonts w:hint="eastAsia"/>
          <w:sz w:val="24"/>
          <w:lang w:bidi="ar"/>
        </w:rPr>
        <w:t xml:space="preserve">3）发现“三违”行为，及时制止。 </w:t>
      </w:r>
    </w:p>
    <w:p>
      <w:pPr>
        <w:ind w:firstLine="480" w:firstLineChars="200"/>
        <w:rPr>
          <w:sz w:val="24"/>
          <w:lang w:bidi="ar"/>
        </w:rPr>
      </w:pPr>
      <w:r>
        <w:rPr>
          <w:rFonts w:hint="eastAsia"/>
          <w:sz w:val="24"/>
          <w:lang w:bidi="ar"/>
        </w:rPr>
        <w:t xml:space="preserve">4）遇有突发和不可抗拒事故发生，处理得当，避免或减少油站财产损失。 </w:t>
      </w:r>
    </w:p>
    <w:p>
      <w:pPr>
        <w:ind w:firstLine="480" w:firstLineChars="200"/>
        <w:rPr>
          <w:sz w:val="24"/>
          <w:lang w:bidi="ar"/>
        </w:rPr>
      </w:pPr>
      <w:r>
        <w:rPr>
          <w:rFonts w:hint="eastAsia"/>
          <w:sz w:val="24"/>
          <w:lang w:bidi="ar"/>
        </w:rPr>
        <w:t xml:space="preserve">2、处罚分为责令改进、警告、严重警告和辞退。 </w:t>
      </w:r>
    </w:p>
    <w:p>
      <w:pPr>
        <w:ind w:firstLine="480" w:firstLineChars="200"/>
        <w:rPr>
          <w:sz w:val="24"/>
          <w:lang w:bidi="ar"/>
        </w:rPr>
      </w:pPr>
      <w:r>
        <w:rPr>
          <w:rFonts w:hint="eastAsia"/>
          <w:sz w:val="24"/>
          <w:lang w:bidi="ar"/>
        </w:rPr>
        <w:t xml:space="preserve">1）有下列情形之一者，责令其立即改正： </w:t>
      </w:r>
    </w:p>
    <w:p>
      <w:pPr>
        <w:ind w:firstLine="480" w:firstLineChars="200"/>
        <w:rPr>
          <w:sz w:val="24"/>
          <w:lang w:bidi="ar"/>
        </w:rPr>
      </w:pPr>
      <w:r>
        <w:rPr>
          <w:rFonts w:hint="eastAsia"/>
          <w:sz w:val="24"/>
          <w:lang w:bidi="ar"/>
        </w:rPr>
        <w:t xml:space="preserve">（1）工作时未按规定穿戴防静电工作服。 </w:t>
      </w:r>
    </w:p>
    <w:p>
      <w:pPr>
        <w:ind w:firstLine="480" w:firstLineChars="200"/>
        <w:rPr>
          <w:sz w:val="24"/>
          <w:lang w:bidi="ar"/>
        </w:rPr>
      </w:pPr>
      <w:r>
        <w:rPr>
          <w:rFonts w:hint="eastAsia"/>
          <w:sz w:val="24"/>
          <w:lang w:bidi="ar"/>
        </w:rPr>
        <w:t xml:space="preserve">（2）带手机等通讯工具上岗。 </w:t>
      </w:r>
    </w:p>
    <w:p>
      <w:pPr>
        <w:ind w:firstLine="480" w:firstLineChars="200"/>
        <w:rPr>
          <w:sz w:val="24"/>
          <w:lang w:bidi="ar"/>
        </w:rPr>
      </w:pPr>
      <w:r>
        <w:rPr>
          <w:rFonts w:hint="eastAsia"/>
          <w:sz w:val="24"/>
          <w:lang w:bidi="ar"/>
        </w:rPr>
        <w:t xml:space="preserve">（3）直接往塑料容器内加油。 </w:t>
      </w:r>
    </w:p>
    <w:p>
      <w:pPr>
        <w:ind w:firstLine="480" w:firstLineChars="200"/>
        <w:rPr>
          <w:sz w:val="24"/>
          <w:lang w:bidi="ar"/>
        </w:rPr>
      </w:pPr>
      <w:r>
        <w:rPr>
          <w:rFonts w:hint="eastAsia"/>
          <w:sz w:val="24"/>
          <w:lang w:bidi="ar"/>
        </w:rPr>
        <w:t xml:space="preserve">（4）违反其安全管理规定。 </w:t>
      </w:r>
    </w:p>
    <w:p>
      <w:pPr>
        <w:ind w:firstLine="480" w:firstLineChars="200"/>
        <w:rPr>
          <w:sz w:val="24"/>
          <w:lang w:bidi="ar"/>
        </w:rPr>
      </w:pPr>
      <w:r>
        <w:rPr>
          <w:rFonts w:hint="eastAsia"/>
          <w:sz w:val="24"/>
          <w:lang w:bidi="ar"/>
        </w:rPr>
        <w:t xml:space="preserve">2）有下列情形之一者，给予警告的处分： </w:t>
      </w:r>
    </w:p>
    <w:p>
      <w:pPr>
        <w:ind w:firstLine="480" w:firstLineChars="200"/>
        <w:rPr>
          <w:sz w:val="24"/>
          <w:lang w:bidi="ar"/>
        </w:rPr>
      </w:pPr>
      <w:r>
        <w:rPr>
          <w:rFonts w:hint="eastAsia"/>
          <w:sz w:val="24"/>
          <w:lang w:bidi="ar"/>
        </w:rPr>
        <w:t xml:space="preserve">（1）在各项安全生产教育学习、培训中考试不合格。 </w:t>
      </w:r>
    </w:p>
    <w:p>
      <w:pPr>
        <w:ind w:firstLine="480" w:firstLineChars="200"/>
        <w:rPr>
          <w:sz w:val="24"/>
          <w:lang w:bidi="ar"/>
        </w:rPr>
      </w:pPr>
      <w:r>
        <w:rPr>
          <w:rFonts w:hint="eastAsia"/>
          <w:sz w:val="24"/>
          <w:lang w:bidi="ar"/>
        </w:rPr>
        <w:t xml:space="preserve">（2） 加油时造成跑、冒油，但未造成损失。 </w:t>
      </w:r>
    </w:p>
    <w:p>
      <w:pPr>
        <w:ind w:firstLine="480" w:firstLineChars="200"/>
        <w:rPr>
          <w:sz w:val="24"/>
          <w:lang w:bidi="ar"/>
        </w:rPr>
      </w:pPr>
      <w:r>
        <w:rPr>
          <w:rFonts w:hint="eastAsia"/>
          <w:sz w:val="24"/>
          <w:lang w:bidi="ar"/>
        </w:rPr>
        <w:t xml:space="preserve">（3）被责令改进后拒不执行，改正后再犯。 </w:t>
      </w:r>
    </w:p>
    <w:p>
      <w:pPr>
        <w:ind w:firstLine="480" w:firstLineChars="200"/>
        <w:rPr>
          <w:sz w:val="24"/>
          <w:lang w:bidi="ar"/>
        </w:rPr>
      </w:pPr>
      <w:r>
        <w:rPr>
          <w:rFonts w:hint="eastAsia"/>
          <w:sz w:val="24"/>
          <w:lang w:bidi="ar"/>
        </w:rPr>
        <w:t xml:space="preserve">3）有下列情形之一者，给予严重警告的处分： </w:t>
      </w:r>
    </w:p>
    <w:p>
      <w:pPr>
        <w:ind w:firstLine="480" w:firstLineChars="200"/>
        <w:rPr>
          <w:sz w:val="24"/>
          <w:lang w:bidi="ar"/>
        </w:rPr>
      </w:pPr>
      <w:r>
        <w:rPr>
          <w:rFonts w:hint="eastAsia"/>
          <w:sz w:val="24"/>
          <w:lang w:bidi="ar"/>
        </w:rPr>
        <w:t xml:space="preserve">（1）受警告处分后，三月内再犯。 </w:t>
      </w:r>
    </w:p>
    <w:p>
      <w:pPr>
        <w:ind w:firstLine="480" w:firstLineChars="200"/>
        <w:rPr>
          <w:sz w:val="24"/>
          <w:lang w:bidi="ar"/>
        </w:rPr>
      </w:pPr>
      <w:r>
        <w:rPr>
          <w:rFonts w:hint="eastAsia"/>
          <w:sz w:val="24"/>
          <w:lang w:bidi="ar"/>
        </w:rPr>
        <w:t xml:space="preserve">（2）卸油时溢罐。 </w:t>
      </w:r>
    </w:p>
    <w:p>
      <w:pPr>
        <w:ind w:firstLine="480" w:firstLineChars="200"/>
        <w:rPr>
          <w:sz w:val="24"/>
          <w:lang w:bidi="ar"/>
        </w:rPr>
      </w:pPr>
      <w:r>
        <w:rPr>
          <w:rFonts w:hint="eastAsia"/>
          <w:sz w:val="24"/>
          <w:lang w:bidi="ar"/>
        </w:rPr>
        <w:t xml:space="preserve">（3）有“三违”行为，不接受制止。 </w:t>
      </w:r>
    </w:p>
    <w:p>
      <w:pPr>
        <w:ind w:firstLine="480" w:firstLineChars="200"/>
        <w:rPr>
          <w:sz w:val="24"/>
          <w:lang w:bidi="ar"/>
        </w:rPr>
      </w:pPr>
      <w:r>
        <w:rPr>
          <w:rFonts w:hint="eastAsia"/>
          <w:sz w:val="24"/>
          <w:lang w:bidi="ar"/>
        </w:rPr>
        <w:t xml:space="preserve">4）有下列情形之一者，给予辞退的处分： </w:t>
      </w:r>
    </w:p>
    <w:p>
      <w:pPr>
        <w:ind w:firstLine="480" w:firstLineChars="200"/>
        <w:rPr>
          <w:sz w:val="24"/>
          <w:lang w:bidi="ar"/>
        </w:rPr>
      </w:pPr>
      <w:r>
        <w:rPr>
          <w:rFonts w:hint="eastAsia"/>
          <w:sz w:val="24"/>
          <w:lang w:bidi="ar"/>
        </w:rPr>
        <w:t xml:space="preserve">（1）受严重警告处分后，三月内表现仍达不到要求。 </w:t>
      </w:r>
    </w:p>
    <w:p>
      <w:pPr>
        <w:ind w:firstLine="480" w:firstLineChars="200"/>
        <w:rPr>
          <w:sz w:val="24"/>
          <w:lang w:bidi="ar"/>
        </w:rPr>
      </w:pPr>
      <w:r>
        <w:rPr>
          <w:rFonts w:hint="eastAsia"/>
          <w:sz w:val="24"/>
          <w:lang w:bidi="ar"/>
        </w:rPr>
        <w:t xml:space="preserve">（2）在禁烟区内吸烟。 </w:t>
      </w:r>
    </w:p>
    <w:p>
      <w:pPr>
        <w:ind w:firstLine="480" w:firstLineChars="200"/>
        <w:rPr>
          <w:sz w:val="24"/>
          <w:lang w:bidi="ar"/>
        </w:rPr>
      </w:pPr>
      <w:r>
        <w:rPr>
          <w:rFonts w:hint="eastAsia"/>
          <w:sz w:val="24"/>
          <w:lang w:bidi="ar"/>
        </w:rPr>
        <w:t xml:space="preserve">（3）重违反加油站安全规章制度和操作规程，给加油站造成严重损失。 </w:t>
      </w:r>
    </w:p>
    <w:p>
      <w:pPr>
        <w:ind w:firstLine="480" w:firstLineChars="200"/>
        <w:rPr>
          <w:sz w:val="24"/>
          <w:lang w:bidi="ar"/>
        </w:rPr>
      </w:pPr>
      <w:r>
        <w:rPr>
          <w:rFonts w:hint="eastAsia"/>
          <w:sz w:val="24"/>
          <w:lang w:bidi="ar"/>
        </w:rPr>
        <w:t xml:space="preserve">3、处罚的行使权限： </w:t>
      </w:r>
    </w:p>
    <w:p>
      <w:pPr>
        <w:ind w:firstLine="480" w:firstLineChars="200"/>
        <w:rPr>
          <w:sz w:val="24"/>
          <w:lang w:bidi="ar"/>
        </w:rPr>
      </w:pPr>
      <w:r>
        <w:rPr>
          <w:rFonts w:hint="eastAsia"/>
          <w:sz w:val="24"/>
          <w:lang w:bidi="ar"/>
        </w:rPr>
        <w:t xml:space="preserve">（1）安全员有行使“责令改进”的权限。 </w:t>
      </w:r>
    </w:p>
    <w:p>
      <w:pPr>
        <w:ind w:firstLine="480" w:firstLineChars="200"/>
        <w:rPr>
          <w:sz w:val="24"/>
          <w:lang w:bidi="ar"/>
        </w:rPr>
      </w:pPr>
      <w:r>
        <w:rPr>
          <w:rFonts w:hint="eastAsia"/>
          <w:sz w:val="24"/>
          <w:lang w:bidi="ar"/>
        </w:rPr>
        <w:t xml:space="preserve">（2） 站长有行使“责令改进、警告、严重警告、辞退”的权限。 </w:t>
      </w:r>
    </w:p>
    <w:p>
      <w:pPr>
        <w:pStyle w:val="3"/>
        <w:spacing w:before="312" w:beforeLines="100" w:after="0" w:line="360" w:lineRule="auto"/>
        <w:jc w:val="center"/>
        <w:rPr>
          <w:sz w:val="28"/>
          <w:szCs w:val="28"/>
        </w:rPr>
      </w:pPr>
      <w:bookmarkStart w:id="13" w:name="_Toc15502"/>
      <w:bookmarkStart w:id="14" w:name="_Toc449044790"/>
      <w:r>
        <w:rPr>
          <w:rFonts w:hint="eastAsia"/>
          <w:sz w:val="28"/>
          <w:szCs w:val="28"/>
        </w:rPr>
        <w:t>九、安全生产教育培训制度</w:t>
      </w:r>
      <w:bookmarkEnd w:id="13"/>
      <w:bookmarkEnd w:id="14"/>
    </w:p>
    <w:p>
      <w:pPr>
        <w:ind w:firstLine="480" w:firstLineChars="200"/>
        <w:rPr>
          <w:sz w:val="24"/>
          <w:lang w:bidi="ar"/>
        </w:rPr>
      </w:pPr>
      <w:r>
        <w:rPr>
          <w:rFonts w:hint="eastAsia"/>
          <w:sz w:val="24"/>
          <w:lang w:bidi="ar"/>
        </w:rPr>
        <w:t>为做好本单位职工的教育培训工作，有效提高广大员工的生产常识和操作技能，不断提高员工的素质，从而达到安全生产，制定安全生产教育培训制度。</w:t>
      </w:r>
    </w:p>
    <w:p>
      <w:pPr>
        <w:ind w:firstLine="480" w:firstLineChars="200"/>
        <w:rPr>
          <w:sz w:val="24"/>
          <w:lang w:bidi="ar"/>
        </w:rPr>
      </w:pPr>
      <w:bookmarkStart w:id="15" w:name="_Toc297454668"/>
      <w:bookmarkStart w:id="16" w:name="_Toc172548476"/>
      <w:r>
        <w:rPr>
          <w:rFonts w:hint="eastAsia"/>
          <w:sz w:val="24"/>
          <w:lang w:bidi="ar"/>
        </w:rPr>
        <w:t>1、 主要负责人、安全管理人员安全教育培训</w:t>
      </w:r>
      <w:bookmarkEnd w:id="15"/>
      <w:bookmarkEnd w:id="16"/>
    </w:p>
    <w:p>
      <w:pPr>
        <w:ind w:firstLine="480" w:firstLineChars="200"/>
        <w:rPr>
          <w:sz w:val="24"/>
          <w:lang w:bidi="ar"/>
        </w:rPr>
      </w:pPr>
      <w:r>
        <w:rPr>
          <w:rFonts w:hint="eastAsia"/>
          <w:sz w:val="24"/>
          <w:lang w:bidi="ar"/>
        </w:rPr>
        <w:t>1.1管理人员培训教育</w:t>
      </w:r>
    </w:p>
    <w:p>
      <w:pPr>
        <w:ind w:firstLine="480" w:firstLineChars="200"/>
        <w:rPr>
          <w:sz w:val="24"/>
          <w:lang w:bidi="ar"/>
        </w:rPr>
      </w:pPr>
      <w:r>
        <w:rPr>
          <w:rFonts w:hint="eastAsia"/>
          <w:sz w:val="24"/>
          <w:lang w:bidi="ar"/>
        </w:rPr>
        <w:t>1）主要负责人和安全管理人员，必须参加由主管部门认可的机构进行安全生产知识和管理能力的培训，考核合格后方可任职；并根据规定，接受再培训。</w:t>
      </w:r>
    </w:p>
    <w:p>
      <w:pPr>
        <w:ind w:firstLine="480" w:firstLineChars="200"/>
        <w:rPr>
          <w:sz w:val="24"/>
          <w:lang w:bidi="ar"/>
        </w:rPr>
      </w:pPr>
      <w:r>
        <w:rPr>
          <w:rFonts w:hint="eastAsia"/>
          <w:sz w:val="24"/>
          <w:lang w:bidi="ar"/>
        </w:rPr>
        <w:t>2）主要负责人和安全生产管理人员安全资格培训时间不得少于48学时；每年再培训时间不得少于16学时。</w:t>
      </w:r>
    </w:p>
    <w:p>
      <w:pPr>
        <w:ind w:firstLine="480" w:firstLineChars="200"/>
        <w:rPr>
          <w:sz w:val="24"/>
          <w:lang w:bidi="ar"/>
        </w:rPr>
      </w:pPr>
      <w:r>
        <w:rPr>
          <w:rFonts w:hint="eastAsia"/>
          <w:sz w:val="24"/>
          <w:lang w:bidi="ar"/>
        </w:rPr>
        <w:t>3）主要负责人安全培训内容：</w:t>
      </w:r>
    </w:p>
    <w:p>
      <w:pPr>
        <w:ind w:firstLine="480" w:firstLineChars="200"/>
        <w:rPr>
          <w:sz w:val="24"/>
          <w:lang w:bidi="ar"/>
        </w:rPr>
      </w:pPr>
      <w:r>
        <w:rPr>
          <w:sz w:val="24"/>
          <w:lang w:bidi="ar"/>
        </w:rPr>
        <w:t>（</w:t>
      </w:r>
      <w:r>
        <w:rPr>
          <w:rFonts w:hint="eastAsia"/>
          <w:sz w:val="24"/>
          <w:lang w:bidi="ar"/>
        </w:rPr>
        <w:t>1</w:t>
      </w:r>
      <w:r>
        <w:rPr>
          <w:sz w:val="24"/>
          <w:lang w:bidi="ar"/>
        </w:rPr>
        <w:t>）国家安全生产方针、政策和有关安全生产的法律、法规、规章及标准；</w:t>
      </w:r>
    </w:p>
    <w:p>
      <w:pPr>
        <w:ind w:firstLine="480" w:firstLineChars="200"/>
        <w:rPr>
          <w:sz w:val="24"/>
          <w:lang w:bidi="ar"/>
        </w:rPr>
      </w:pPr>
      <w:r>
        <w:rPr>
          <w:sz w:val="24"/>
          <w:lang w:bidi="ar"/>
        </w:rPr>
        <w:t>（</w:t>
      </w:r>
      <w:r>
        <w:rPr>
          <w:rFonts w:hint="eastAsia"/>
          <w:sz w:val="24"/>
          <w:lang w:bidi="ar"/>
        </w:rPr>
        <w:t>2</w:t>
      </w:r>
      <w:r>
        <w:rPr>
          <w:sz w:val="24"/>
          <w:lang w:bidi="ar"/>
        </w:rPr>
        <w:t>）安全生产管理基本知识、安全生产技术、安全生产专业知识；</w:t>
      </w:r>
    </w:p>
    <w:p>
      <w:pPr>
        <w:ind w:firstLine="480" w:firstLineChars="200"/>
        <w:rPr>
          <w:sz w:val="24"/>
          <w:lang w:bidi="ar"/>
        </w:rPr>
      </w:pPr>
      <w:r>
        <w:rPr>
          <w:sz w:val="24"/>
          <w:lang w:bidi="ar"/>
        </w:rPr>
        <w:t>（</w:t>
      </w:r>
      <w:r>
        <w:rPr>
          <w:rFonts w:hint="eastAsia"/>
          <w:sz w:val="24"/>
          <w:lang w:bidi="ar"/>
        </w:rPr>
        <w:t>3</w:t>
      </w:r>
      <w:r>
        <w:rPr>
          <w:sz w:val="24"/>
          <w:lang w:bidi="ar"/>
        </w:rPr>
        <w:t>）重大危险源管理、重大事故防范、应急管理和救援组织以及事故调查处理的有关规定；</w:t>
      </w:r>
    </w:p>
    <w:p>
      <w:pPr>
        <w:ind w:firstLine="480" w:firstLineChars="200"/>
        <w:rPr>
          <w:sz w:val="24"/>
          <w:lang w:bidi="ar"/>
        </w:rPr>
      </w:pPr>
      <w:r>
        <w:rPr>
          <w:sz w:val="24"/>
          <w:lang w:bidi="ar"/>
        </w:rPr>
        <w:t>（</w:t>
      </w:r>
      <w:r>
        <w:rPr>
          <w:rFonts w:hint="eastAsia"/>
          <w:sz w:val="24"/>
          <w:lang w:bidi="ar"/>
        </w:rPr>
        <w:t>4</w:t>
      </w:r>
      <w:r>
        <w:rPr>
          <w:sz w:val="24"/>
          <w:lang w:bidi="ar"/>
        </w:rPr>
        <w:t>）职业危害及其预防措施；</w:t>
      </w:r>
    </w:p>
    <w:p>
      <w:pPr>
        <w:ind w:firstLine="480" w:firstLineChars="200"/>
        <w:rPr>
          <w:sz w:val="24"/>
          <w:lang w:bidi="ar"/>
        </w:rPr>
      </w:pPr>
      <w:r>
        <w:rPr>
          <w:sz w:val="24"/>
          <w:lang w:bidi="ar"/>
        </w:rPr>
        <w:t>（</w:t>
      </w:r>
      <w:r>
        <w:rPr>
          <w:rFonts w:hint="eastAsia"/>
          <w:sz w:val="24"/>
          <w:lang w:bidi="ar"/>
        </w:rPr>
        <w:t>5</w:t>
      </w:r>
      <w:r>
        <w:rPr>
          <w:sz w:val="24"/>
          <w:lang w:bidi="ar"/>
        </w:rPr>
        <w:t>）国内外先进的安全生产管理经验；</w:t>
      </w:r>
    </w:p>
    <w:p>
      <w:pPr>
        <w:ind w:firstLine="480" w:firstLineChars="200"/>
        <w:rPr>
          <w:sz w:val="24"/>
          <w:lang w:bidi="ar"/>
        </w:rPr>
      </w:pPr>
      <w:r>
        <w:rPr>
          <w:sz w:val="24"/>
          <w:lang w:bidi="ar"/>
        </w:rPr>
        <w:t>（</w:t>
      </w:r>
      <w:r>
        <w:rPr>
          <w:rFonts w:hint="eastAsia"/>
          <w:sz w:val="24"/>
          <w:lang w:bidi="ar"/>
        </w:rPr>
        <w:t>6</w:t>
      </w:r>
      <w:r>
        <w:rPr>
          <w:sz w:val="24"/>
          <w:lang w:bidi="ar"/>
        </w:rPr>
        <w:t>）典型事故和应急救援案例分析；</w:t>
      </w:r>
    </w:p>
    <w:p>
      <w:pPr>
        <w:ind w:firstLine="480" w:firstLineChars="200"/>
        <w:rPr>
          <w:sz w:val="24"/>
          <w:lang w:bidi="ar"/>
        </w:rPr>
      </w:pPr>
      <w:r>
        <w:rPr>
          <w:sz w:val="24"/>
          <w:lang w:bidi="ar"/>
        </w:rPr>
        <w:t>（</w:t>
      </w:r>
      <w:r>
        <w:rPr>
          <w:rFonts w:hint="eastAsia"/>
          <w:sz w:val="24"/>
          <w:lang w:bidi="ar"/>
        </w:rPr>
        <w:t>7</w:t>
      </w:r>
      <w:r>
        <w:rPr>
          <w:sz w:val="24"/>
          <w:lang w:bidi="ar"/>
        </w:rPr>
        <w:t>）其他需要培训的内容。</w:t>
      </w:r>
    </w:p>
    <w:p>
      <w:pPr>
        <w:ind w:firstLine="480" w:firstLineChars="200"/>
        <w:rPr>
          <w:sz w:val="24"/>
          <w:lang w:bidi="ar"/>
        </w:rPr>
      </w:pPr>
      <w:r>
        <w:rPr>
          <w:rFonts w:hint="eastAsia"/>
          <w:sz w:val="24"/>
          <w:lang w:bidi="ar"/>
        </w:rPr>
        <w:t>2）安全员安全培训内容：</w:t>
      </w:r>
    </w:p>
    <w:p>
      <w:pPr>
        <w:ind w:firstLine="480" w:firstLineChars="200"/>
        <w:rPr>
          <w:sz w:val="24"/>
          <w:lang w:bidi="ar"/>
        </w:rPr>
      </w:pPr>
      <w:r>
        <w:rPr>
          <w:sz w:val="24"/>
          <w:lang w:bidi="ar"/>
        </w:rPr>
        <w:t>（</w:t>
      </w:r>
      <w:r>
        <w:rPr>
          <w:rFonts w:hint="eastAsia"/>
          <w:sz w:val="24"/>
          <w:lang w:bidi="ar"/>
        </w:rPr>
        <w:t>1</w:t>
      </w:r>
      <w:r>
        <w:rPr>
          <w:sz w:val="24"/>
          <w:lang w:bidi="ar"/>
        </w:rPr>
        <w:t>）国家安全生产方针、政策和有关安全生产的法律、法规、规章及标准；</w:t>
      </w:r>
    </w:p>
    <w:p>
      <w:pPr>
        <w:ind w:firstLine="480" w:firstLineChars="200"/>
        <w:rPr>
          <w:sz w:val="24"/>
          <w:lang w:bidi="ar"/>
        </w:rPr>
      </w:pPr>
      <w:r>
        <w:rPr>
          <w:sz w:val="24"/>
          <w:lang w:bidi="ar"/>
        </w:rPr>
        <w:t>（</w:t>
      </w:r>
      <w:r>
        <w:rPr>
          <w:rFonts w:hint="eastAsia"/>
          <w:sz w:val="24"/>
          <w:lang w:bidi="ar"/>
        </w:rPr>
        <w:t>2</w:t>
      </w:r>
      <w:r>
        <w:rPr>
          <w:sz w:val="24"/>
          <w:lang w:bidi="ar"/>
        </w:rPr>
        <w:t>）安全生产管理、安全生产技术、职业卫生等知识；</w:t>
      </w:r>
    </w:p>
    <w:p>
      <w:pPr>
        <w:ind w:firstLine="480" w:firstLineChars="200"/>
        <w:rPr>
          <w:sz w:val="24"/>
          <w:lang w:bidi="ar"/>
        </w:rPr>
      </w:pPr>
      <w:r>
        <w:rPr>
          <w:sz w:val="24"/>
          <w:lang w:bidi="ar"/>
        </w:rPr>
        <w:t>（</w:t>
      </w:r>
      <w:r>
        <w:rPr>
          <w:rFonts w:hint="eastAsia"/>
          <w:sz w:val="24"/>
          <w:lang w:bidi="ar"/>
        </w:rPr>
        <w:t>3</w:t>
      </w:r>
      <w:r>
        <w:rPr>
          <w:sz w:val="24"/>
          <w:lang w:bidi="ar"/>
        </w:rPr>
        <w:t>）伤亡事故统计、报告及职业危害的调查处理方法；</w:t>
      </w:r>
    </w:p>
    <w:p>
      <w:pPr>
        <w:ind w:firstLine="480" w:firstLineChars="200"/>
        <w:rPr>
          <w:sz w:val="24"/>
          <w:lang w:bidi="ar"/>
        </w:rPr>
      </w:pPr>
      <w:r>
        <w:rPr>
          <w:sz w:val="24"/>
          <w:lang w:bidi="ar"/>
        </w:rPr>
        <w:t>（</w:t>
      </w:r>
      <w:r>
        <w:rPr>
          <w:rFonts w:hint="eastAsia"/>
          <w:sz w:val="24"/>
          <w:lang w:bidi="ar"/>
        </w:rPr>
        <w:t>4</w:t>
      </w:r>
      <w:r>
        <w:rPr>
          <w:sz w:val="24"/>
          <w:lang w:bidi="ar"/>
        </w:rPr>
        <w:t>）应急管理、应急预案编制以及应急处置的内容和要求；</w:t>
      </w:r>
    </w:p>
    <w:p>
      <w:pPr>
        <w:ind w:firstLine="480" w:firstLineChars="200"/>
        <w:rPr>
          <w:sz w:val="24"/>
          <w:lang w:bidi="ar"/>
        </w:rPr>
      </w:pPr>
      <w:r>
        <w:rPr>
          <w:sz w:val="24"/>
          <w:lang w:bidi="ar"/>
        </w:rPr>
        <w:t>（</w:t>
      </w:r>
      <w:r>
        <w:rPr>
          <w:rFonts w:hint="eastAsia"/>
          <w:sz w:val="24"/>
          <w:lang w:bidi="ar"/>
        </w:rPr>
        <w:t>5</w:t>
      </w:r>
      <w:r>
        <w:rPr>
          <w:sz w:val="24"/>
          <w:lang w:bidi="ar"/>
        </w:rPr>
        <w:t>）国内外先进的安全生产管理经验；</w:t>
      </w:r>
    </w:p>
    <w:p>
      <w:pPr>
        <w:ind w:firstLine="480" w:firstLineChars="200"/>
        <w:rPr>
          <w:sz w:val="24"/>
          <w:lang w:bidi="ar"/>
        </w:rPr>
      </w:pPr>
      <w:r>
        <w:rPr>
          <w:sz w:val="24"/>
          <w:lang w:bidi="ar"/>
        </w:rPr>
        <w:t>（</w:t>
      </w:r>
      <w:r>
        <w:rPr>
          <w:rFonts w:hint="eastAsia"/>
          <w:sz w:val="24"/>
          <w:lang w:bidi="ar"/>
        </w:rPr>
        <w:t>6</w:t>
      </w:r>
      <w:r>
        <w:rPr>
          <w:sz w:val="24"/>
          <w:lang w:bidi="ar"/>
        </w:rPr>
        <w:t>）典型事故和应急救援案例分析；</w:t>
      </w:r>
    </w:p>
    <w:p>
      <w:pPr>
        <w:ind w:firstLine="480" w:firstLineChars="200"/>
        <w:rPr>
          <w:sz w:val="24"/>
          <w:lang w:bidi="ar"/>
        </w:rPr>
      </w:pPr>
      <w:r>
        <w:rPr>
          <w:sz w:val="24"/>
          <w:lang w:bidi="ar"/>
        </w:rPr>
        <w:t>（</w:t>
      </w:r>
      <w:r>
        <w:rPr>
          <w:rFonts w:hint="eastAsia"/>
          <w:sz w:val="24"/>
          <w:lang w:bidi="ar"/>
        </w:rPr>
        <w:t>7</w:t>
      </w:r>
      <w:r>
        <w:rPr>
          <w:sz w:val="24"/>
          <w:lang w:bidi="ar"/>
        </w:rPr>
        <w:t>）其他需要培训的内容。</w:t>
      </w:r>
    </w:p>
    <w:p>
      <w:pPr>
        <w:ind w:firstLine="480" w:firstLineChars="200"/>
        <w:rPr>
          <w:sz w:val="24"/>
          <w:lang w:bidi="ar"/>
        </w:rPr>
      </w:pPr>
      <w:r>
        <w:rPr>
          <w:rFonts w:hint="eastAsia"/>
          <w:sz w:val="24"/>
          <w:lang w:bidi="ar"/>
        </w:rPr>
        <w:t>2、新上岗员工安全教育培训</w:t>
      </w:r>
    </w:p>
    <w:p>
      <w:pPr>
        <w:ind w:firstLine="480" w:firstLineChars="200"/>
        <w:rPr>
          <w:sz w:val="24"/>
          <w:lang w:bidi="ar"/>
        </w:rPr>
      </w:pPr>
      <w:r>
        <w:rPr>
          <w:rFonts w:hint="eastAsia"/>
          <w:sz w:val="24"/>
          <w:lang w:bidi="ar"/>
        </w:rPr>
        <w:t>1）新上岗员工</w:t>
      </w:r>
      <w:r>
        <w:rPr>
          <w:sz w:val="24"/>
          <w:lang w:bidi="ar"/>
        </w:rPr>
        <w:t>在上岗前必须经过</w:t>
      </w:r>
      <w:r>
        <w:rPr>
          <w:rFonts w:hint="eastAsia"/>
          <w:sz w:val="24"/>
          <w:lang w:bidi="ar"/>
        </w:rPr>
        <w:t>站</w:t>
      </w:r>
      <w:r>
        <w:rPr>
          <w:sz w:val="24"/>
          <w:lang w:bidi="ar"/>
        </w:rPr>
        <w:t>、</w:t>
      </w:r>
      <w:r>
        <w:rPr>
          <w:rFonts w:hint="eastAsia"/>
          <w:sz w:val="24"/>
          <w:lang w:bidi="ar"/>
        </w:rPr>
        <w:t>部门</w:t>
      </w:r>
      <w:r>
        <w:rPr>
          <w:sz w:val="24"/>
          <w:lang w:bidi="ar"/>
        </w:rPr>
        <w:t>、班组三级安全培训教育。</w:t>
      </w:r>
      <w:r>
        <w:rPr>
          <w:rFonts w:hint="eastAsia"/>
          <w:sz w:val="24"/>
          <w:lang w:bidi="ar"/>
        </w:rPr>
        <w:t>培训</w:t>
      </w:r>
      <w:r>
        <w:rPr>
          <w:sz w:val="24"/>
          <w:lang w:bidi="ar"/>
        </w:rPr>
        <w:t>时间不得少于72学时，每年再培训的时间不得少于20学时。</w:t>
      </w:r>
    </w:p>
    <w:p>
      <w:pPr>
        <w:ind w:firstLine="480" w:firstLineChars="200"/>
        <w:rPr>
          <w:sz w:val="24"/>
          <w:lang w:bidi="ar"/>
        </w:rPr>
      </w:pPr>
      <w:r>
        <w:rPr>
          <w:rFonts w:hint="eastAsia"/>
          <w:sz w:val="24"/>
          <w:lang w:bidi="ar"/>
        </w:rPr>
        <w:t>2）三级安全培训教育内容</w:t>
      </w:r>
    </w:p>
    <w:p>
      <w:pPr>
        <w:ind w:firstLine="480" w:firstLineChars="200"/>
        <w:rPr>
          <w:sz w:val="24"/>
          <w:lang w:bidi="ar"/>
        </w:rPr>
      </w:pPr>
      <w:r>
        <w:rPr>
          <w:rFonts w:hint="eastAsia"/>
          <w:sz w:val="24"/>
          <w:lang w:bidi="ar"/>
        </w:rPr>
        <w:t>（1）站</w:t>
      </w:r>
      <w:r>
        <w:rPr>
          <w:sz w:val="24"/>
          <w:lang w:bidi="ar"/>
        </w:rPr>
        <w:t>级岗前安全培训内容应当包括：</w:t>
      </w:r>
    </w:p>
    <w:p>
      <w:pPr>
        <w:ind w:firstLine="480" w:firstLineChars="200"/>
        <w:rPr>
          <w:sz w:val="24"/>
          <w:lang w:bidi="ar"/>
        </w:rPr>
      </w:pPr>
      <w:r>
        <w:rPr>
          <w:rFonts w:hint="eastAsia" w:ascii="仿宋" w:hAnsi="仿宋" w:eastAsia="仿宋" w:cs="仿宋"/>
          <w:sz w:val="24"/>
          <w:lang w:bidi="ar"/>
        </w:rPr>
        <w:t>①</w:t>
      </w:r>
      <w:r>
        <w:rPr>
          <w:sz w:val="24"/>
          <w:lang w:bidi="ar"/>
        </w:rPr>
        <w:t>本单位安全生产情况及安全生产基本知识；</w:t>
      </w:r>
    </w:p>
    <w:p>
      <w:pPr>
        <w:ind w:firstLine="480" w:firstLineChars="200"/>
        <w:rPr>
          <w:sz w:val="24"/>
          <w:lang w:bidi="ar"/>
        </w:rPr>
      </w:pPr>
      <w:r>
        <w:rPr>
          <w:rFonts w:hint="eastAsia" w:ascii="仿宋" w:hAnsi="仿宋" w:eastAsia="仿宋" w:cs="仿宋"/>
          <w:sz w:val="24"/>
          <w:lang w:bidi="ar"/>
        </w:rPr>
        <w:t>②</w:t>
      </w:r>
      <w:r>
        <w:rPr>
          <w:sz w:val="24"/>
          <w:lang w:bidi="ar"/>
        </w:rPr>
        <w:t>本单位安全生产规章制度和劳动纪律；</w:t>
      </w:r>
    </w:p>
    <w:p>
      <w:pPr>
        <w:ind w:firstLine="480" w:firstLineChars="200"/>
        <w:rPr>
          <w:sz w:val="24"/>
          <w:lang w:bidi="ar"/>
        </w:rPr>
      </w:pPr>
      <w:r>
        <w:rPr>
          <w:rFonts w:hint="eastAsia" w:ascii="仿宋" w:hAnsi="仿宋" w:eastAsia="仿宋" w:cs="仿宋"/>
          <w:sz w:val="24"/>
          <w:lang w:bidi="ar"/>
        </w:rPr>
        <w:t>③</w:t>
      </w:r>
      <w:r>
        <w:rPr>
          <w:sz w:val="24"/>
          <w:lang w:bidi="ar"/>
        </w:rPr>
        <w:t>从业人员安全生产权利和义务；</w:t>
      </w:r>
    </w:p>
    <w:p>
      <w:pPr>
        <w:ind w:firstLine="480" w:firstLineChars="200"/>
        <w:rPr>
          <w:sz w:val="24"/>
          <w:lang w:bidi="ar"/>
        </w:rPr>
      </w:pPr>
      <w:r>
        <w:rPr>
          <w:rFonts w:hint="eastAsia" w:ascii="仿宋" w:hAnsi="仿宋" w:eastAsia="仿宋" w:cs="仿宋"/>
          <w:sz w:val="24"/>
          <w:lang w:bidi="ar"/>
        </w:rPr>
        <w:t>④</w:t>
      </w:r>
      <w:r>
        <w:rPr>
          <w:sz w:val="24"/>
          <w:lang w:bidi="ar"/>
        </w:rPr>
        <w:t>有关事故案例等。</w:t>
      </w:r>
    </w:p>
    <w:p>
      <w:pPr>
        <w:ind w:firstLine="480" w:firstLineChars="200"/>
        <w:rPr>
          <w:sz w:val="24"/>
          <w:lang w:bidi="ar"/>
        </w:rPr>
      </w:pPr>
      <w:r>
        <w:rPr>
          <w:rFonts w:hint="eastAsia" w:ascii="仿宋" w:hAnsi="仿宋" w:eastAsia="仿宋" w:cs="仿宋"/>
          <w:sz w:val="24"/>
          <w:lang w:bidi="ar"/>
        </w:rPr>
        <w:t>⑤</w:t>
      </w:r>
      <w:r>
        <w:rPr>
          <w:sz w:val="24"/>
          <w:lang w:bidi="ar"/>
        </w:rPr>
        <w:t>事故应急救援、事故应急预案演练及防范措施等内容。</w:t>
      </w:r>
    </w:p>
    <w:p>
      <w:pPr>
        <w:ind w:firstLine="480" w:firstLineChars="200"/>
        <w:rPr>
          <w:sz w:val="24"/>
          <w:lang w:bidi="ar"/>
        </w:rPr>
      </w:pPr>
      <w:r>
        <w:rPr>
          <w:rFonts w:hint="eastAsia"/>
          <w:sz w:val="24"/>
          <w:lang w:bidi="ar"/>
        </w:rPr>
        <w:t>（2）部门</w:t>
      </w:r>
      <w:r>
        <w:rPr>
          <w:sz w:val="24"/>
          <w:lang w:bidi="ar"/>
        </w:rPr>
        <w:t>级岗前安全培训内容应当包括：</w:t>
      </w:r>
    </w:p>
    <w:p>
      <w:pPr>
        <w:ind w:firstLine="480" w:firstLineChars="200"/>
        <w:rPr>
          <w:sz w:val="24"/>
          <w:lang w:bidi="ar"/>
        </w:rPr>
      </w:pPr>
      <w:r>
        <w:rPr>
          <w:rFonts w:hint="eastAsia" w:ascii="仿宋" w:hAnsi="仿宋" w:eastAsia="仿宋" w:cs="仿宋"/>
          <w:sz w:val="24"/>
          <w:lang w:bidi="ar"/>
        </w:rPr>
        <w:t>①</w:t>
      </w:r>
      <w:r>
        <w:rPr>
          <w:sz w:val="24"/>
          <w:lang w:bidi="ar"/>
        </w:rPr>
        <w:t>工作环境及危险因素；</w:t>
      </w:r>
    </w:p>
    <w:p>
      <w:pPr>
        <w:ind w:firstLine="480" w:firstLineChars="200"/>
        <w:rPr>
          <w:sz w:val="24"/>
          <w:lang w:bidi="ar"/>
        </w:rPr>
      </w:pPr>
      <w:r>
        <w:rPr>
          <w:rFonts w:hint="eastAsia" w:ascii="仿宋" w:hAnsi="仿宋" w:eastAsia="仿宋" w:cs="仿宋"/>
          <w:sz w:val="24"/>
          <w:lang w:bidi="ar"/>
        </w:rPr>
        <w:t>②</w:t>
      </w:r>
      <w:r>
        <w:rPr>
          <w:sz w:val="24"/>
          <w:lang w:bidi="ar"/>
        </w:rPr>
        <w:t>所从事工种可能遭受的职业伤害和伤亡事故；</w:t>
      </w:r>
    </w:p>
    <w:p>
      <w:pPr>
        <w:ind w:firstLine="480" w:firstLineChars="200"/>
        <w:rPr>
          <w:sz w:val="24"/>
          <w:lang w:bidi="ar"/>
        </w:rPr>
      </w:pPr>
      <w:r>
        <w:rPr>
          <w:rFonts w:hint="eastAsia" w:ascii="仿宋" w:hAnsi="仿宋" w:eastAsia="仿宋" w:cs="仿宋"/>
          <w:sz w:val="24"/>
          <w:lang w:bidi="ar"/>
        </w:rPr>
        <w:t>③</w:t>
      </w:r>
      <w:r>
        <w:rPr>
          <w:sz w:val="24"/>
          <w:lang w:bidi="ar"/>
        </w:rPr>
        <w:t>所从事工种的安全职责、操作技能及强制性标准；</w:t>
      </w:r>
    </w:p>
    <w:p>
      <w:pPr>
        <w:ind w:firstLine="480" w:firstLineChars="200"/>
        <w:rPr>
          <w:sz w:val="24"/>
          <w:lang w:bidi="ar"/>
        </w:rPr>
      </w:pPr>
      <w:r>
        <w:rPr>
          <w:rFonts w:hint="eastAsia" w:ascii="仿宋" w:hAnsi="仿宋" w:eastAsia="仿宋" w:cs="仿宋"/>
          <w:sz w:val="24"/>
          <w:lang w:bidi="ar"/>
        </w:rPr>
        <w:t>④</w:t>
      </w:r>
      <w:r>
        <w:rPr>
          <w:sz w:val="24"/>
          <w:lang w:bidi="ar"/>
        </w:rPr>
        <w:t>自救互救、急救方法、疏散和现场紧急情况的处理；</w:t>
      </w:r>
    </w:p>
    <w:p>
      <w:pPr>
        <w:ind w:firstLine="480" w:firstLineChars="200"/>
        <w:rPr>
          <w:sz w:val="24"/>
          <w:lang w:bidi="ar"/>
        </w:rPr>
      </w:pPr>
      <w:r>
        <w:rPr>
          <w:rFonts w:hint="eastAsia" w:ascii="仿宋" w:hAnsi="仿宋" w:eastAsia="仿宋" w:cs="仿宋"/>
          <w:sz w:val="24"/>
          <w:lang w:bidi="ar"/>
        </w:rPr>
        <w:t>⑤</w:t>
      </w:r>
      <w:r>
        <w:rPr>
          <w:sz w:val="24"/>
          <w:lang w:bidi="ar"/>
        </w:rPr>
        <w:t>安全设备设施、个人防护用品的使用和维护；</w:t>
      </w:r>
    </w:p>
    <w:p>
      <w:pPr>
        <w:ind w:firstLine="480" w:firstLineChars="200"/>
        <w:rPr>
          <w:sz w:val="24"/>
          <w:lang w:bidi="ar"/>
        </w:rPr>
      </w:pPr>
      <w:r>
        <w:rPr>
          <w:rFonts w:hint="eastAsia" w:ascii="仿宋" w:hAnsi="仿宋" w:eastAsia="仿宋" w:cs="仿宋"/>
          <w:sz w:val="24"/>
          <w:lang w:bidi="ar"/>
        </w:rPr>
        <w:t>⑥</w:t>
      </w:r>
      <w:r>
        <w:rPr>
          <w:sz w:val="24"/>
          <w:lang w:bidi="ar"/>
        </w:rPr>
        <w:t>本</w:t>
      </w:r>
      <w:r>
        <w:rPr>
          <w:rFonts w:hint="eastAsia"/>
          <w:sz w:val="24"/>
          <w:lang w:bidi="ar"/>
        </w:rPr>
        <w:t>部门</w:t>
      </w:r>
      <w:r>
        <w:rPr>
          <w:sz w:val="24"/>
          <w:lang w:bidi="ar"/>
        </w:rPr>
        <w:t>安全生产状况及规章制度；</w:t>
      </w:r>
    </w:p>
    <w:p>
      <w:pPr>
        <w:ind w:firstLine="480" w:firstLineChars="200"/>
        <w:rPr>
          <w:sz w:val="24"/>
          <w:lang w:bidi="ar"/>
        </w:rPr>
      </w:pPr>
      <w:r>
        <w:rPr>
          <w:rFonts w:hint="eastAsia" w:ascii="仿宋" w:hAnsi="仿宋" w:eastAsia="仿宋" w:cs="仿宋"/>
          <w:sz w:val="24"/>
          <w:lang w:bidi="ar"/>
        </w:rPr>
        <w:t>⑦</w:t>
      </w:r>
      <w:r>
        <w:rPr>
          <w:sz w:val="24"/>
          <w:lang w:bidi="ar"/>
        </w:rPr>
        <w:t>预防事故和职业危害的措施及应注意的安全事项；</w:t>
      </w:r>
    </w:p>
    <w:p>
      <w:pPr>
        <w:ind w:firstLine="480" w:firstLineChars="200"/>
        <w:rPr>
          <w:sz w:val="24"/>
          <w:lang w:bidi="ar"/>
        </w:rPr>
      </w:pPr>
      <w:r>
        <w:rPr>
          <w:rFonts w:hint="eastAsia" w:ascii="仿宋" w:hAnsi="仿宋" w:eastAsia="仿宋" w:cs="仿宋"/>
          <w:sz w:val="24"/>
          <w:lang w:bidi="ar"/>
        </w:rPr>
        <w:t>⑧</w:t>
      </w:r>
      <w:r>
        <w:rPr>
          <w:sz w:val="24"/>
          <w:lang w:bidi="ar"/>
        </w:rPr>
        <w:t>有关事故案例；</w:t>
      </w:r>
    </w:p>
    <w:p>
      <w:pPr>
        <w:ind w:firstLine="480" w:firstLineChars="200"/>
        <w:rPr>
          <w:sz w:val="24"/>
          <w:lang w:bidi="ar"/>
        </w:rPr>
      </w:pPr>
      <w:r>
        <w:rPr>
          <w:rFonts w:hint="eastAsia" w:ascii="仿宋" w:hAnsi="仿宋" w:eastAsia="仿宋" w:cs="仿宋"/>
          <w:sz w:val="24"/>
          <w:lang w:bidi="ar"/>
        </w:rPr>
        <w:t>⑨</w:t>
      </w:r>
      <w:r>
        <w:rPr>
          <w:sz w:val="24"/>
          <w:lang w:bidi="ar"/>
        </w:rPr>
        <w:t>其他需要培训的内容。</w:t>
      </w:r>
    </w:p>
    <w:p>
      <w:pPr>
        <w:ind w:firstLine="480" w:firstLineChars="200"/>
        <w:rPr>
          <w:sz w:val="24"/>
          <w:lang w:bidi="ar"/>
        </w:rPr>
      </w:pPr>
      <w:r>
        <w:rPr>
          <w:rFonts w:hint="eastAsia"/>
          <w:sz w:val="24"/>
          <w:lang w:bidi="ar"/>
        </w:rPr>
        <w:t>（3）</w:t>
      </w:r>
      <w:r>
        <w:rPr>
          <w:sz w:val="24"/>
          <w:lang w:bidi="ar"/>
        </w:rPr>
        <w:t>班组级岗前安全培训内容应当包括：</w:t>
      </w:r>
    </w:p>
    <w:p>
      <w:pPr>
        <w:ind w:firstLine="480" w:firstLineChars="200"/>
        <w:rPr>
          <w:sz w:val="24"/>
          <w:lang w:bidi="ar"/>
        </w:rPr>
      </w:pPr>
      <w:r>
        <w:rPr>
          <w:rFonts w:hint="eastAsia" w:ascii="仿宋" w:hAnsi="仿宋" w:eastAsia="仿宋" w:cs="仿宋"/>
          <w:sz w:val="24"/>
          <w:lang w:bidi="ar"/>
        </w:rPr>
        <w:t>①</w:t>
      </w:r>
      <w:r>
        <w:rPr>
          <w:sz w:val="24"/>
          <w:lang w:bidi="ar"/>
        </w:rPr>
        <w:t>岗位安全操作规程；</w:t>
      </w:r>
    </w:p>
    <w:p>
      <w:pPr>
        <w:ind w:firstLine="480" w:firstLineChars="200"/>
        <w:rPr>
          <w:sz w:val="24"/>
          <w:lang w:bidi="ar"/>
        </w:rPr>
      </w:pPr>
      <w:r>
        <w:rPr>
          <w:rFonts w:hint="eastAsia" w:ascii="仿宋" w:hAnsi="仿宋" w:eastAsia="仿宋" w:cs="仿宋"/>
          <w:sz w:val="24"/>
          <w:lang w:bidi="ar"/>
        </w:rPr>
        <w:t>②</w:t>
      </w:r>
      <w:r>
        <w:rPr>
          <w:sz w:val="24"/>
          <w:lang w:bidi="ar"/>
        </w:rPr>
        <w:t>岗位之间工作衔接配合的安全与职业卫生事项；</w:t>
      </w:r>
    </w:p>
    <w:p>
      <w:pPr>
        <w:ind w:firstLine="480" w:firstLineChars="200"/>
        <w:rPr>
          <w:sz w:val="24"/>
          <w:lang w:bidi="ar"/>
        </w:rPr>
      </w:pPr>
      <w:r>
        <w:rPr>
          <w:rFonts w:hint="eastAsia" w:ascii="仿宋" w:hAnsi="仿宋" w:eastAsia="仿宋" w:cs="仿宋"/>
          <w:sz w:val="24"/>
          <w:lang w:bidi="ar"/>
        </w:rPr>
        <w:t>③</w:t>
      </w:r>
      <w:r>
        <w:rPr>
          <w:sz w:val="24"/>
          <w:lang w:bidi="ar"/>
        </w:rPr>
        <w:t>有关事故案例；</w:t>
      </w:r>
    </w:p>
    <w:p>
      <w:pPr>
        <w:ind w:firstLine="480" w:firstLineChars="200"/>
        <w:rPr>
          <w:sz w:val="24"/>
          <w:lang w:bidi="ar"/>
        </w:rPr>
      </w:pPr>
      <w:r>
        <w:rPr>
          <w:rFonts w:hint="eastAsia" w:ascii="仿宋" w:hAnsi="仿宋" w:eastAsia="仿宋" w:cs="仿宋"/>
          <w:sz w:val="24"/>
          <w:lang w:bidi="ar"/>
        </w:rPr>
        <w:t>④</w:t>
      </w:r>
      <w:r>
        <w:rPr>
          <w:sz w:val="24"/>
          <w:lang w:bidi="ar"/>
        </w:rPr>
        <w:t>其他需要培训的内容。</w:t>
      </w:r>
    </w:p>
    <w:p>
      <w:pPr>
        <w:ind w:firstLine="480" w:firstLineChars="200"/>
        <w:rPr>
          <w:sz w:val="24"/>
          <w:lang w:bidi="ar"/>
        </w:rPr>
      </w:pPr>
      <w:r>
        <w:rPr>
          <w:rFonts w:hint="eastAsia"/>
          <w:sz w:val="24"/>
          <w:lang w:bidi="ar"/>
        </w:rPr>
        <w:t>3、其他从业人员培训教育</w:t>
      </w:r>
    </w:p>
    <w:p>
      <w:pPr>
        <w:ind w:firstLine="480" w:firstLineChars="200"/>
        <w:rPr>
          <w:sz w:val="24"/>
          <w:lang w:bidi="ar"/>
        </w:rPr>
      </w:pPr>
      <w:r>
        <w:rPr>
          <w:rFonts w:hint="eastAsia"/>
          <w:sz w:val="24"/>
          <w:lang w:bidi="ar"/>
        </w:rPr>
        <w:t>1）</w:t>
      </w:r>
      <w:r>
        <w:rPr>
          <w:sz w:val="24"/>
          <w:lang w:bidi="ar"/>
        </w:rPr>
        <w:t>从业人员在本单位内调整工作岗位或离岗一年以上重新上岗时，应当重新接受</w:t>
      </w:r>
      <w:r>
        <w:rPr>
          <w:rFonts w:hint="eastAsia"/>
          <w:sz w:val="24"/>
          <w:lang w:bidi="ar"/>
        </w:rPr>
        <w:t>三级</w:t>
      </w:r>
      <w:r>
        <w:rPr>
          <w:sz w:val="24"/>
          <w:lang w:bidi="ar"/>
        </w:rPr>
        <w:t>安全培训。</w:t>
      </w:r>
    </w:p>
    <w:p>
      <w:pPr>
        <w:ind w:firstLine="480" w:firstLineChars="200"/>
        <w:rPr>
          <w:sz w:val="24"/>
          <w:lang w:bidi="ar"/>
        </w:rPr>
      </w:pPr>
      <w:r>
        <w:rPr>
          <w:rFonts w:hint="eastAsia"/>
          <w:sz w:val="24"/>
          <w:lang w:bidi="ar"/>
        </w:rPr>
        <w:t>2）加油站</w:t>
      </w:r>
      <w:r>
        <w:rPr>
          <w:sz w:val="24"/>
          <w:lang w:bidi="ar"/>
        </w:rPr>
        <w:t>实施新工艺、新技术或者使用新设备、新材料时，应当对有关从业人员重新进行有针对性的安全培训。</w:t>
      </w:r>
    </w:p>
    <w:p>
      <w:pPr>
        <w:ind w:firstLine="480" w:firstLineChars="200"/>
        <w:rPr>
          <w:sz w:val="24"/>
          <w:lang w:bidi="ar"/>
        </w:rPr>
      </w:pPr>
      <w:r>
        <w:rPr>
          <w:rFonts w:hint="eastAsia"/>
          <w:sz w:val="24"/>
          <w:lang w:bidi="ar"/>
        </w:rPr>
        <w:t>3）从业人员</w:t>
      </w:r>
      <w:r>
        <w:rPr>
          <w:sz w:val="24"/>
          <w:lang w:bidi="ar"/>
        </w:rPr>
        <w:t>每年再培训的时间不得少于20学时</w:t>
      </w:r>
      <w:r>
        <w:rPr>
          <w:rFonts w:hint="eastAsia"/>
          <w:sz w:val="24"/>
          <w:lang w:bidi="ar"/>
        </w:rPr>
        <w:t>，培训内容主要有：</w:t>
      </w:r>
    </w:p>
    <w:p>
      <w:pPr>
        <w:ind w:firstLine="480" w:firstLineChars="200"/>
        <w:rPr>
          <w:sz w:val="24"/>
          <w:lang w:bidi="ar"/>
        </w:rPr>
      </w:pPr>
      <w:r>
        <w:rPr>
          <w:rFonts w:hint="eastAsia" w:ascii="仿宋" w:hAnsi="仿宋" w:eastAsia="仿宋" w:cs="仿宋"/>
          <w:sz w:val="24"/>
          <w:lang w:bidi="ar"/>
        </w:rPr>
        <w:t>①</w:t>
      </w:r>
      <w:r>
        <w:rPr>
          <w:rFonts w:hint="eastAsia"/>
          <w:sz w:val="24"/>
          <w:lang w:bidi="ar"/>
        </w:rPr>
        <w:t>国家安全生产方针、政策和有关安全生产的法律、法规、规章及标准和岗位安全操作规程、应急预案等</w:t>
      </w:r>
    </w:p>
    <w:p>
      <w:pPr>
        <w:ind w:firstLine="480" w:firstLineChars="200"/>
        <w:rPr>
          <w:sz w:val="24"/>
          <w:lang w:bidi="ar"/>
        </w:rPr>
      </w:pPr>
      <w:r>
        <w:rPr>
          <w:rFonts w:hint="eastAsia" w:ascii="仿宋" w:hAnsi="仿宋" w:eastAsia="仿宋" w:cs="仿宋"/>
          <w:sz w:val="24"/>
          <w:lang w:bidi="ar"/>
        </w:rPr>
        <w:t>②</w:t>
      </w:r>
      <w:r>
        <w:rPr>
          <w:rFonts w:hint="eastAsia"/>
          <w:sz w:val="24"/>
          <w:lang w:bidi="ar"/>
        </w:rPr>
        <w:t>安全生产管理基本知识、安全生产技术、安全生产专业知识；</w:t>
      </w:r>
    </w:p>
    <w:p>
      <w:pPr>
        <w:ind w:firstLine="480" w:firstLineChars="200"/>
        <w:rPr>
          <w:sz w:val="24"/>
          <w:lang w:bidi="ar"/>
        </w:rPr>
      </w:pPr>
      <w:r>
        <w:rPr>
          <w:rFonts w:hint="eastAsia" w:ascii="仿宋" w:hAnsi="仿宋" w:eastAsia="仿宋" w:cs="仿宋"/>
          <w:sz w:val="24"/>
          <w:lang w:bidi="ar"/>
        </w:rPr>
        <w:t>③</w:t>
      </w:r>
      <w:r>
        <w:rPr>
          <w:rFonts w:hint="eastAsia"/>
          <w:sz w:val="24"/>
          <w:lang w:bidi="ar"/>
        </w:rPr>
        <w:t>重大事故防范、应急管理和救援组织以及事故调查处理的有关规定；</w:t>
      </w:r>
    </w:p>
    <w:p>
      <w:pPr>
        <w:ind w:firstLine="480" w:firstLineChars="200"/>
        <w:rPr>
          <w:sz w:val="24"/>
          <w:lang w:bidi="ar"/>
        </w:rPr>
      </w:pPr>
      <w:r>
        <w:rPr>
          <w:rFonts w:hint="eastAsia" w:ascii="仿宋" w:hAnsi="仿宋" w:eastAsia="仿宋" w:cs="仿宋"/>
          <w:sz w:val="24"/>
          <w:lang w:bidi="ar"/>
        </w:rPr>
        <w:t>④</w:t>
      </w:r>
      <w:r>
        <w:rPr>
          <w:rFonts w:hint="eastAsia"/>
          <w:sz w:val="24"/>
          <w:lang w:bidi="ar"/>
        </w:rPr>
        <w:t xml:space="preserve">职业危害及其预防措施； </w:t>
      </w:r>
    </w:p>
    <w:p>
      <w:pPr>
        <w:ind w:firstLine="480" w:firstLineChars="200"/>
        <w:rPr>
          <w:sz w:val="24"/>
          <w:lang w:bidi="ar"/>
        </w:rPr>
      </w:pPr>
      <w:r>
        <w:rPr>
          <w:rFonts w:hint="eastAsia" w:ascii="仿宋" w:hAnsi="仿宋" w:eastAsia="仿宋" w:cs="仿宋"/>
          <w:sz w:val="24"/>
          <w:lang w:bidi="ar"/>
        </w:rPr>
        <w:t>⑤</w:t>
      </w:r>
      <w:r>
        <w:rPr>
          <w:rFonts w:hint="eastAsia"/>
          <w:sz w:val="24"/>
          <w:lang w:bidi="ar"/>
        </w:rPr>
        <w:t>国内外先进的安全生产管理经验；</w:t>
      </w:r>
    </w:p>
    <w:p>
      <w:pPr>
        <w:ind w:firstLine="480" w:firstLineChars="200"/>
        <w:rPr>
          <w:sz w:val="24"/>
          <w:lang w:bidi="ar"/>
        </w:rPr>
      </w:pPr>
      <w:r>
        <w:rPr>
          <w:rFonts w:hint="eastAsia" w:ascii="仿宋" w:hAnsi="仿宋" w:eastAsia="仿宋" w:cs="仿宋"/>
          <w:sz w:val="24"/>
          <w:lang w:bidi="ar"/>
        </w:rPr>
        <w:t>⑥</w:t>
      </w:r>
      <w:r>
        <w:rPr>
          <w:rFonts w:hint="eastAsia"/>
          <w:sz w:val="24"/>
          <w:lang w:bidi="ar"/>
        </w:rPr>
        <w:t>典型事故和应急救援案例分析；</w:t>
      </w:r>
    </w:p>
    <w:p>
      <w:pPr>
        <w:ind w:firstLine="480" w:firstLineChars="200"/>
        <w:rPr>
          <w:sz w:val="24"/>
          <w:lang w:bidi="ar"/>
        </w:rPr>
      </w:pPr>
      <w:r>
        <w:rPr>
          <w:rFonts w:hint="eastAsia" w:ascii="仿宋" w:hAnsi="仿宋" w:eastAsia="仿宋" w:cs="仿宋"/>
          <w:sz w:val="24"/>
          <w:lang w:bidi="ar"/>
        </w:rPr>
        <w:t>⑦</w:t>
      </w:r>
      <w:r>
        <w:rPr>
          <w:rFonts w:hint="eastAsia"/>
          <w:sz w:val="24"/>
          <w:lang w:bidi="ar"/>
        </w:rPr>
        <w:t>自救互救、急救方法、疏散和现场紧急情况的处理；</w:t>
      </w:r>
    </w:p>
    <w:p>
      <w:pPr>
        <w:ind w:firstLine="480" w:firstLineChars="200"/>
        <w:rPr>
          <w:sz w:val="24"/>
          <w:lang w:bidi="ar"/>
        </w:rPr>
      </w:pPr>
      <w:r>
        <w:rPr>
          <w:rFonts w:hint="eastAsia" w:ascii="仿宋" w:hAnsi="仿宋" w:eastAsia="仿宋" w:cs="仿宋"/>
          <w:sz w:val="24"/>
          <w:lang w:bidi="ar"/>
        </w:rPr>
        <w:t>⑧</w:t>
      </w:r>
      <w:r>
        <w:rPr>
          <w:rFonts w:hint="eastAsia"/>
          <w:sz w:val="24"/>
          <w:lang w:bidi="ar"/>
        </w:rPr>
        <w:t>安全设备设施、个人防护用品的使用和维护；</w:t>
      </w:r>
    </w:p>
    <w:p>
      <w:pPr>
        <w:ind w:firstLine="480" w:firstLineChars="200"/>
        <w:rPr>
          <w:sz w:val="24"/>
          <w:lang w:bidi="ar"/>
        </w:rPr>
      </w:pPr>
      <w:r>
        <w:rPr>
          <w:rFonts w:hint="eastAsia" w:ascii="仿宋" w:hAnsi="仿宋" w:eastAsia="仿宋" w:cs="仿宋"/>
          <w:sz w:val="24"/>
          <w:lang w:bidi="ar"/>
        </w:rPr>
        <w:t>⑨</w:t>
      </w:r>
      <w:r>
        <w:rPr>
          <w:rFonts w:hint="eastAsia"/>
          <w:sz w:val="24"/>
          <w:lang w:bidi="ar"/>
        </w:rPr>
        <w:t xml:space="preserve">其他需要培训的内容。 </w:t>
      </w:r>
    </w:p>
    <w:p>
      <w:pPr>
        <w:ind w:firstLine="480" w:firstLineChars="200"/>
        <w:rPr>
          <w:sz w:val="24"/>
          <w:lang w:bidi="ar"/>
        </w:rPr>
      </w:pPr>
      <w:bookmarkStart w:id="17" w:name="_Toc172548478"/>
      <w:bookmarkStart w:id="18" w:name="_Toc297454670"/>
      <w:r>
        <w:rPr>
          <w:rFonts w:hint="eastAsia"/>
          <w:sz w:val="24"/>
          <w:lang w:bidi="ar"/>
        </w:rPr>
        <w:t>4、培训教育管理</w:t>
      </w:r>
      <w:bookmarkEnd w:id="17"/>
      <w:bookmarkEnd w:id="18"/>
    </w:p>
    <w:p>
      <w:pPr>
        <w:ind w:firstLine="480" w:firstLineChars="200"/>
        <w:rPr>
          <w:sz w:val="24"/>
          <w:lang w:bidi="ar"/>
        </w:rPr>
      </w:pPr>
      <w:r>
        <w:rPr>
          <w:rFonts w:hint="eastAsia"/>
          <w:sz w:val="24"/>
          <w:lang w:bidi="ar"/>
        </w:rPr>
        <w:t>（1）健全安全培训教育制度，定期组织培训教育，建立从业人员的安全培训教育档案，保证安全培训教育所需人员、资金和设施。</w:t>
      </w:r>
    </w:p>
    <w:p>
      <w:pPr>
        <w:ind w:firstLine="480" w:firstLineChars="200"/>
        <w:rPr>
          <w:sz w:val="24"/>
          <w:lang w:bidi="ar"/>
        </w:rPr>
      </w:pPr>
      <w:r>
        <w:rPr>
          <w:rFonts w:hint="eastAsia"/>
          <w:sz w:val="24"/>
          <w:lang w:bidi="ar"/>
        </w:rPr>
        <w:t>（2）依据国家、地方及行业的规定及岗位需要，制定适宜的安全培训教育目标和要求。根据不断变化的实际情况和培训目标，定期识别安全培训教育需求，制定、实施安全培训教育计划。</w:t>
      </w:r>
    </w:p>
    <w:p>
      <w:pPr>
        <w:ind w:firstLine="480" w:firstLineChars="200"/>
        <w:rPr>
          <w:sz w:val="24"/>
          <w:lang w:bidi="ar"/>
        </w:rPr>
      </w:pPr>
      <w:r>
        <w:rPr>
          <w:rFonts w:hint="eastAsia"/>
          <w:sz w:val="24"/>
          <w:lang w:bidi="ar"/>
        </w:rPr>
        <w:t>（3）安全培训教育的责任人应严格按照培训计划实施培训教育，做好安全培训教育记录。</w:t>
      </w:r>
    </w:p>
    <w:p>
      <w:pPr>
        <w:ind w:firstLine="480" w:firstLineChars="200"/>
        <w:rPr>
          <w:sz w:val="24"/>
          <w:lang w:bidi="ar"/>
        </w:rPr>
      </w:pPr>
      <w:r>
        <w:rPr>
          <w:rFonts w:hint="eastAsia"/>
          <w:sz w:val="24"/>
          <w:lang w:bidi="ar"/>
        </w:rPr>
        <w:t>（4）安全培训教育计划变更时，应记录变更情况。</w:t>
      </w:r>
    </w:p>
    <w:p>
      <w:pPr>
        <w:ind w:firstLine="480" w:firstLineChars="200"/>
        <w:rPr>
          <w:sz w:val="24"/>
          <w:lang w:bidi="ar"/>
        </w:rPr>
      </w:pPr>
      <w:r>
        <w:rPr>
          <w:rFonts w:hint="eastAsia"/>
          <w:sz w:val="24"/>
          <w:lang w:bidi="ar"/>
        </w:rPr>
        <w:t>（5）安全培训教育的主管部门应对培训效果进行评价。</w:t>
      </w:r>
    </w:p>
    <w:p>
      <w:pPr>
        <w:ind w:firstLine="480" w:firstLineChars="200"/>
        <w:rPr>
          <w:sz w:val="24"/>
          <w:lang w:bidi="ar"/>
        </w:rPr>
      </w:pPr>
      <w:r>
        <w:rPr>
          <w:rFonts w:hint="eastAsia"/>
          <w:sz w:val="24"/>
          <w:lang w:bidi="ar"/>
        </w:rPr>
        <w:t>（6）各级管理人员应为安全培训教育提供相应的资源保证。</w:t>
      </w:r>
    </w:p>
    <w:p>
      <w:pPr>
        <w:ind w:firstLine="480" w:firstLineChars="200"/>
        <w:rPr>
          <w:sz w:val="24"/>
          <w:lang w:bidi="ar"/>
        </w:rPr>
      </w:pPr>
      <w:r>
        <w:rPr>
          <w:rFonts w:hint="eastAsia"/>
          <w:sz w:val="24"/>
          <w:lang w:bidi="ar"/>
        </w:rPr>
        <w:t>（7）确立终身教育的观念和全员培训的目标，对在岗的从业人员进行经常性安全培训教育。</w:t>
      </w:r>
    </w:p>
    <w:p>
      <w:pPr>
        <w:pStyle w:val="3"/>
        <w:spacing w:before="312" w:beforeLines="100" w:after="0" w:line="360" w:lineRule="auto"/>
        <w:jc w:val="center"/>
        <w:rPr>
          <w:sz w:val="28"/>
          <w:szCs w:val="28"/>
        </w:rPr>
      </w:pPr>
      <w:bookmarkStart w:id="19" w:name="_Toc449044794"/>
      <w:bookmarkStart w:id="20" w:name="_Toc23238"/>
      <w:r>
        <w:rPr>
          <w:rFonts w:hint="eastAsia"/>
          <w:sz w:val="28"/>
          <w:szCs w:val="28"/>
        </w:rPr>
        <w:t>十、应急管理制度</w:t>
      </w:r>
      <w:bookmarkEnd w:id="19"/>
      <w:bookmarkEnd w:id="20"/>
    </w:p>
    <w:p>
      <w:pPr>
        <w:ind w:firstLine="480" w:firstLineChars="200"/>
        <w:rPr>
          <w:sz w:val="24"/>
          <w:lang w:bidi="ar"/>
        </w:rPr>
      </w:pPr>
      <w:r>
        <w:rPr>
          <w:rFonts w:hint="eastAsia"/>
          <w:sz w:val="24"/>
          <w:lang w:bidi="ar"/>
        </w:rPr>
        <w:t>加强和规范本单位突发事件应急工作的管理，全面提高员工应急处置突发事件的能力，最大限度地预防和减少突发事件及其造成的损害，保障职工生命和公司财产安全，制定本应急管理制度。</w:t>
      </w:r>
    </w:p>
    <w:p>
      <w:pPr>
        <w:ind w:firstLine="480" w:firstLineChars="200"/>
        <w:rPr>
          <w:sz w:val="24"/>
          <w:lang w:bidi="ar"/>
        </w:rPr>
      </w:pPr>
      <w:r>
        <w:rPr>
          <w:rFonts w:hint="eastAsia"/>
          <w:sz w:val="24"/>
          <w:lang w:bidi="ar"/>
        </w:rPr>
        <w:t>1．突发事件发生后，加油站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ind w:firstLine="480" w:firstLineChars="200"/>
        <w:rPr>
          <w:sz w:val="24"/>
          <w:lang w:bidi="ar"/>
        </w:rPr>
      </w:pPr>
      <w:r>
        <w:rPr>
          <w:rFonts w:hint="eastAsia"/>
          <w:sz w:val="24"/>
          <w:lang w:bidi="ar"/>
        </w:rPr>
        <w:t>2．当发生各类事故时，依事故严重程度，分别启动加油站事故应急预案，展开应急处置。</w:t>
      </w:r>
    </w:p>
    <w:p>
      <w:pPr>
        <w:ind w:firstLine="480" w:firstLineChars="200"/>
        <w:rPr>
          <w:sz w:val="24"/>
          <w:lang w:bidi="ar"/>
        </w:rPr>
      </w:pPr>
      <w:r>
        <w:rPr>
          <w:rFonts w:hint="eastAsia"/>
          <w:sz w:val="24"/>
          <w:lang w:bidi="ar"/>
        </w:rPr>
        <w:t>3．事故发生后，加油站站长应按各级预案的规定，在第一时间内组织事故救援工作，发生重大事故时，应集结在事故应急救援指挥部，听从总指挥的安排和指令。</w:t>
      </w:r>
    </w:p>
    <w:p>
      <w:pPr>
        <w:ind w:firstLine="480" w:firstLineChars="200"/>
        <w:rPr>
          <w:sz w:val="24"/>
          <w:lang w:bidi="ar"/>
        </w:rPr>
      </w:pPr>
      <w:r>
        <w:rPr>
          <w:rFonts w:hint="eastAsia"/>
          <w:sz w:val="24"/>
          <w:lang w:bidi="ar"/>
        </w:rPr>
        <w:t>4．发生事故后，发现人员要首先向站长报告并向加油站应急救援指挥中心报警，严禁单独盲目施救，施救人员应保证在2人以上。如事故形势严重，须等专业救援队伍实施救援。</w:t>
      </w:r>
    </w:p>
    <w:p>
      <w:pPr>
        <w:ind w:firstLine="480" w:firstLineChars="200"/>
        <w:rPr>
          <w:sz w:val="24"/>
          <w:lang w:bidi="ar"/>
        </w:rPr>
      </w:pPr>
      <w:r>
        <w:rPr>
          <w:rFonts w:hint="eastAsia"/>
          <w:sz w:val="24"/>
          <w:lang w:bidi="ar"/>
        </w:rPr>
        <w:t>5．事故发生后，各应急救援专业队负责人应按事故应急救援指挥部的指令，立即集结本队人员，携带应急救援装置，迅速赶赴事故现场展开救援。</w:t>
      </w:r>
    </w:p>
    <w:p>
      <w:pPr>
        <w:ind w:firstLine="480" w:firstLineChars="200"/>
        <w:rPr>
          <w:sz w:val="24"/>
          <w:lang w:bidi="ar"/>
        </w:rPr>
      </w:pPr>
      <w:r>
        <w:rPr>
          <w:rFonts w:hint="eastAsia"/>
          <w:sz w:val="24"/>
          <w:lang w:bidi="ar"/>
        </w:rPr>
        <w:t>6．事故发生后，加油站人员，应采取正确紧急措施，确保各设备、设施安全，避免其它事故发生或事故扩大。</w:t>
      </w:r>
    </w:p>
    <w:p>
      <w:pPr>
        <w:ind w:firstLine="480" w:firstLineChars="200"/>
        <w:rPr>
          <w:sz w:val="24"/>
          <w:lang w:bidi="ar"/>
        </w:rPr>
      </w:pPr>
      <w:r>
        <w:rPr>
          <w:rFonts w:hint="eastAsia"/>
          <w:sz w:val="24"/>
          <w:lang w:bidi="ar"/>
        </w:rPr>
        <w:t>7．参加事故应急救援人员，不可盲目施救，应首先分析事故形势，明确可能存在的危险因素及风险程度，按可能发生的最严重的后果考虑，采取必要的个人防护措施和全面防护措施后，再展开救援。</w:t>
      </w:r>
    </w:p>
    <w:p>
      <w:pPr>
        <w:ind w:firstLine="480" w:firstLineChars="200"/>
        <w:rPr>
          <w:sz w:val="24"/>
          <w:lang w:bidi="ar"/>
        </w:rPr>
      </w:pPr>
      <w:r>
        <w:rPr>
          <w:rFonts w:hint="eastAsia"/>
          <w:sz w:val="24"/>
          <w:lang w:bidi="ar"/>
        </w:rPr>
        <w:t>8．施救人员在实施事故处置和救援过程中，如发现存在可能引发更加严重的事故或可能危及施救人员生命安全时，要及时采取措施，紧急避险，撤离危险区域，防止更大的伤亡。</w:t>
      </w:r>
    </w:p>
    <w:p>
      <w:pPr>
        <w:ind w:firstLine="480" w:firstLineChars="200"/>
        <w:rPr>
          <w:sz w:val="24"/>
          <w:lang w:bidi="ar"/>
        </w:rPr>
      </w:pPr>
      <w:r>
        <w:rPr>
          <w:rFonts w:hint="eastAsia"/>
          <w:sz w:val="24"/>
          <w:lang w:bidi="ar"/>
        </w:rPr>
        <w:t>9．具体的应急处置和恢复措施按突发事件应急预案规定执行。</w:t>
      </w:r>
    </w:p>
    <w:p>
      <w:pPr>
        <w:pStyle w:val="3"/>
        <w:spacing w:before="312" w:beforeLines="100" w:after="0" w:line="360" w:lineRule="auto"/>
        <w:jc w:val="center"/>
        <w:rPr>
          <w:sz w:val="28"/>
          <w:szCs w:val="28"/>
        </w:rPr>
      </w:pPr>
      <w:bookmarkStart w:id="21" w:name="_Toc449044795"/>
      <w:bookmarkStart w:id="22" w:name="_Toc8115"/>
      <w:r>
        <w:rPr>
          <w:rFonts w:hint="eastAsia"/>
          <w:sz w:val="28"/>
          <w:szCs w:val="28"/>
        </w:rPr>
        <w:t>十一、生产安全事故报告和调查处理制度</w:t>
      </w:r>
      <w:bookmarkEnd w:id="21"/>
      <w:bookmarkEnd w:id="22"/>
    </w:p>
    <w:p>
      <w:pPr>
        <w:ind w:firstLine="480" w:firstLineChars="200"/>
        <w:rPr>
          <w:sz w:val="24"/>
          <w:lang w:bidi="ar"/>
        </w:rPr>
      </w:pPr>
      <w:r>
        <w:rPr>
          <w:rFonts w:hint="eastAsia"/>
          <w:sz w:val="24"/>
          <w:lang w:bidi="ar"/>
        </w:rPr>
        <w:t>1、事故的分类和分级。凡在加油站区域内或作业过程中发生的人员伤亡、物资财产损失均称为加油站事故。按事故类型分为：爆炸事故、火灾事故、设备事故、生产作业事故、交通事故、人身伤亡；按事故性质分为：责任事故、非责任事故或破坏事故；</w:t>
      </w:r>
    </w:p>
    <w:p>
      <w:pPr>
        <w:ind w:firstLine="480" w:firstLineChars="200"/>
        <w:rPr>
          <w:sz w:val="24"/>
          <w:lang w:bidi="ar"/>
        </w:rPr>
      </w:pPr>
      <w:r>
        <w:rPr>
          <w:rFonts w:hint="eastAsia"/>
          <w:sz w:val="24"/>
          <w:lang w:bidi="ar"/>
        </w:rPr>
        <w:t>2．事故等级和损失计算</w:t>
      </w:r>
    </w:p>
    <w:p>
      <w:pPr>
        <w:ind w:firstLine="480" w:firstLineChars="200"/>
        <w:rPr>
          <w:sz w:val="24"/>
          <w:lang w:bidi="ar"/>
        </w:rPr>
      </w:pPr>
      <w:r>
        <w:rPr>
          <w:rFonts w:hint="eastAsia"/>
          <w:sz w:val="24"/>
          <w:lang w:bidi="ar"/>
        </w:rPr>
        <w:t>1）设备事故按《化学工业企业设备动力管理制度》执行。</w:t>
      </w:r>
    </w:p>
    <w:p>
      <w:pPr>
        <w:ind w:firstLine="480" w:firstLineChars="200"/>
        <w:rPr>
          <w:sz w:val="24"/>
          <w:lang w:bidi="ar"/>
        </w:rPr>
      </w:pPr>
      <w:r>
        <w:rPr>
          <w:rFonts w:hint="eastAsia"/>
          <w:sz w:val="24"/>
          <w:lang w:bidi="ar"/>
        </w:rPr>
        <w:t>2）火灾事故按《火灾统计管理规定》执行。</w:t>
      </w:r>
    </w:p>
    <w:p>
      <w:pPr>
        <w:ind w:firstLine="480" w:firstLineChars="200"/>
        <w:rPr>
          <w:sz w:val="24"/>
          <w:lang w:bidi="ar"/>
        </w:rPr>
      </w:pPr>
      <w:r>
        <w:rPr>
          <w:rFonts w:hint="eastAsia"/>
          <w:sz w:val="24"/>
          <w:lang w:bidi="ar"/>
        </w:rPr>
        <w:t>3）交通事故按公安部《关于做好交通管理统计工作的通知》执行。</w:t>
      </w:r>
    </w:p>
    <w:p>
      <w:pPr>
        <w:ind w:firstLine="480" w:firstLineChars="200"/>
        <w:rPr>
          <w:sz w:val="24"/>
          <w:lang w:bidi="ar"/>
        </w:rPr>
      </w:pPr>
      <w:r>
        <w:rPr>
          <w:rFonts w:hint="eastAsia"/>
          <w:sz w:val="24"/>
          <w:lang w:bidi="ar"/>
        </w:rPr>
        <w:t>4）伤亡事故按《生产安全事故报告和调查处理条例》执行。</w:t>
      </w:r>
    </w:p>
    <w:p>
      <w:pPr>
        <w:ind w:firstLine="480" w:firstLineChars="200"/>
        <w:rPr>
          <w:sz w:val="24"/>
          <w:lang w:bidi="ar"/>
        </w:rPr>
      </w:pPr>
      <w:r>
        <w:rPr>
          <w:rFonts w:hint="eastAsia"/>
          <w:sz w:val="24"/>
          <w:lang w:bidi="ar"/>
        </w:rPr>
        <w:t>5）其他各类事故的等级划分和损失计算方法，按国家有关部门的规定执行。</w:t>
      </w:r>
    </w:p>
    <w:p>
      <w:pPr>
        <w:ind w:firstLine="480" w:firstLineChars="200"/>
        <w:rPr>
          <w:sz w:val="24"/>
          <w:lang w:bidi="ar"/>
        </w:rPr>
      </w:pPr>
      <w:r>
        <w:rPr>
          <w:rFonts w:hint="eastAsia"/>
          <w:sz w:val="24"/>
          <w:lang w:bidi="ar"/>
        </w:rPr>
        <w:t>3．发生事故，必须积极抢救，妥善处理，以防止事故的蔓延扩大。发生重大火灾爆炸事故立即启动事故应急救援预案。</w:t>
      </w:r>
    </w:p>
    <w:p>
      <w:pPr>
        <w:ind w:firstLine="480" w:firstLineChars="200"/>
        <w:rPr>
          <w:sz w:val="24"/>
          <w:lang w:bidi="ar"/>
        </w:rPr>
      </w:pPr>
      <w:r>
        <w:rPr>
          <w:rFonts w:hint="eastAsia"/>
          <w:sz w:val="24"/>
          <w:lang w:bidi="ar"/>
        </w:rPr>
        <w:t>4、事故报告：</w:t>
      </w:r>
    </w:p>
    <w:p>
      <w:pPr>
        <w:ind w:firstLine="480" w:firstLineChars="200"/>
        <w:rPr>
          <w:sz w:val="24"/>
          <w:lang w:bidi="ar"/>
        </w:rPr>
      </w:pPr>
      <w:r>
        <w:rPr>
          <w:rFonts w:hint="eastAsia"/>
          <w:sz w:val="24"/>
          <w:lang w:bidi="ar"/>
        </w:rPr>
        <w:t>（1）发生事故后，事故当事人或发现人应立即报告单位的有关领导，紧急情况要报警；伤亡、中毒事故，应保护现场并迅速组织抢救人员及财产，重大火灾，爆炸、跑油事故，应组成现场指挥部，防止事故蔓延扩大。</w:t>
      </w:r>
    </w:p>
    <w:p>
      <w:pPr>
        <w:ind w:firstLine="480" w:firstLineChars="200"/>
        <w:rPr>
          <w:sz w:val="24"/>
          <w:lang w:bidi="ar"/>
        </w:rPr>
      </w:pPr>
      <w:r>
        <w:rPr>
          <w:rFonts w:hint="eastAsia"/>
          <w:sz w:val="24"/>
          <w:lang w:bidi="ar"/>
        </w:rPr>
        <w:t>（2）凡属二级以上事故，加油站工作人员应立即向安全管理员报告，安全管理员在事情发生1分钟内将事情发生的时间、地点、起因、经过、造成的后果、初步分析、已采取措施等情况报告给单位负责人，涉及到人员伤亡及重大事故应立即按事故性质，单位负责人应按国家事故管理规定报告加油站所在地的应急管理部门。</w:t>
      </w:r>
    </w:p>
    <w:p>
      <w:pPr>
        <w:ind w:firstLine="480" w:firstLineChars="200"/>
        <w:rPr>
          <w:sz w:val="24"/>
          <w:lang w:bidi="ar"/>
        </w:rPr>
      </w:pPr>
      <w:r>
        <w:rPr>
          <w:rFonts w:hint="eastAsia"/>
          <w:sz w:val="24"/>
          <w:lang w:bidi="ar"/>
        </w:rPr>
        <w:t>（3）由于火灾、爆炸等原因造成较大社会影响的事故，应迅速报所在地的应急管理部门。</w:t>
      </w:r>
    </w:p>
    <w:p>
      <w:pPr>
        <w:ind w:firstLine="480" w:firstLineChars="200"/>
        <w:rPr>
          <w:sz w:val="24"/>
          <w:lang w:bidi="ar"/>
        </w:rPr>
      </w:pPr>
      <w:r>
        <w:rPr>
          <w:rFonts w:hint="eastAsia"/>
          <w:sz w:val="24"/>
          <w:lang w:bidi="ar"/>
        </w:rPr>
        <w:t>（4）发生涉及死亡特大、重大和一级事故，加油站负责人在对事故原因基本调查清楚的基础上，提出处理意见，在事故发生3天以内向所在应急管理部门汇报。</w:t>
      </w:r>
    </w:p>
    <w:p>
      <w:pPr>
        <w:ind w:firstLine="480" w:firstLineChars="200"/>
        <w:rPr>
          <w:sz w:val="24"/>
          <w:lang w:bidi="ar"/>
        </w:rPr>
      </w:pPr>
      <w:r>
        <w:rPr>
          <w:rFonts w:hint="eastAsia"/>
          <w:sz w:val="24"/>
          <w:lang w:bidi="ar"/>
        </w:rPr>
        <w:t>5、事故调查：</w:t>
      </w:r>
    </w:p>
    <w:p>
      <w:pPr>
        <w:ind w:firstLine="480" w:firstLineChars="200"/>
        <w:rPr>
          <w:sz w:val="24"/>
          <w:lang w:bidi="ar"/>
        </w:rPr>
      </w:pPr>
      <w:r>
        <w:rPr>
          <w:rFonts w:hint="eastAsia"/>
          <w:sz w:val="24"/>
          <w:lang w:bidi="ar"/>
        </w:rPr>
        <w:t>（1）发生二级以下事故，由加油站站长组织调查；发生一级、重、特大事故，由当地应急管理部门调查。</w:t>
      </w:r>
    </w:p>
    <w:p>
      <w:pPr>
        <w:ind w:firstLine="480" w:firstLineChars="200"/>
        <w:rPr>
          <w:sz w:val="24"/>
          <w:lang w:bidi="ar"/>
        </w:rPr>
      </w:pPr>
      <w:r>
        <w:rPr>
          <w:rFonts w:hint="eastAsia"/>
          <w:sz w:val="24"/>
          <w:lang w:bidi="ar"/>
        </w:rPr>
        <w:t>（2）外包工程乙方发生的事故，由乙方负责组织调查、处理。</w:t>
      </w:r>
    </w:p>
    <w:p>
      <w:pPr>
        <w:ind w:firstLine="480" w:firstLineChars="200"/>
        <w:rPr>
          <w:sz w:val="24"/>
          <w:lang w:bidi="ar"/>
        </w:rPr>
      </w:pPr>
      <w:r>
        <w:rPr>
          <w:rFonts w:hint="eastAsia"/>
          <w:sz w:val="24"/>
          <w:lang w:bidi="ar"/>
        </w:rPr>
        <w:t>（3）加油站应配合事故调查部门进行调查，提供有关资料，任何部门和个人不得拒绝。</w:t>
      </w:r>
    </w:p>
    <w:p>
      <w:pPr>
        <w:ind w:firstLine="480" w:firstLineChars="200"/>
        <w:rPr>
          <w:sz w:val="24"/>
          <w:lang w:bidi="ar"/>
        </w:rPr>
      </w:pPr>
      <w:r>
        <w:rPr>
          <w:rFonts w:hint="eastAsia"/>
          <w:sz w:val="24"/>
          <w:lang w:bidi="ar"/>
        </w:rPr>
        <w:t>6、事故处理：</w:t>
      </w:r>
    </w:p>
    <w:p>
      <w:pPr>
        <w:ind w:firstLine="480" w:firstLineChars="200"/>
        <w:rPr>
          <w:sz w:val="24"/>
          <w:lang w:bidi="ar"/>
        </w:rPr>
      </w:pPr>
      <w:r>
        <w:rPr>
          <w:rFonts w:hint="eastAsia"/>
          <w:sz w:val="24"/>
          <w:lang w:bidi="ar"/>
        </w:rPr>
        <w:t>（1）事故调查和处理要坚持“四不放过”的原则，即事故原因分析不清不放过；事故责任者没有严肃处理不放过；事故责任者和群众没有受到教育不放过；没有防范措施不放过。</w:t>
      </w:r>
    </w:p>
    <w:p>
      <w:pPr>
        <w:ind w:firstLine="480" w:firstLineChars="200"/>
        <w:rPr>
          <w:sz w:val="24"/>
          <w:lang w:bidi="ar"/>
        </w:rPr>
      </w:pPr>
      <w:r>
        <w:rPr>
          <w:rFonts w:hint="eastAsia"/>
          <w:sz w:val="24"/>
          <w:lang w:bidi="ar"/>
        </w:rPr>
        <w:t>（2）因忽视安全生产、违章指挥、违章操作、违反劳动纪律造成事故的，对加油站当班负责人和事故责任者给予行政处分和经济处罚，构成犯罪的，由司法部门依法追究刑事责任。</w:t>
      </w:r>
    </w:p>
    <w:p>
      <w:pPr>
        <w:ind w:firstLine="480" w:firstLineChars="200"/>
        <w:rPr>
          <w:sz w:val="24"/>
          <w:lang w:bidi="ar"/>
        </w:rPr>
      </w:pPr>
      <w:r>
        <w:rPr>
          <w:rFonts w:hint="eastAsia"/>
          <w:sz w:val="24"/>
          <w:lang w:bidi="ar"/>
        </w:rPr>
        <w:t>（3）事故发生后，不得隐瞒不报、谎报、故意拖延不报、故意破坏现场。</w:t>
      </w:r>
    </w:p>
    <w:p>
      <w:pPr>
        <w:pStyle w:val="3"/>
        <w:spacing w:before="312" w:beforeLines="100" w:after="0" w:line="360" w:lineRule="auto"/>
        <w:jc w:val="center"/>
        <w:rPr>
          <w:sz w:val="28"/>
          <w:szCs w:val="28"/>
        </w:rPr>
      </w:pPr>
      <w:bookmarkStart w:id="23" w:name="_Toc449044796"/>
      <w:bookmarkStart w:id="24" w:name="_Toc4897"/>
      <w:r>
        <w:rPr>
          <w:rFonts w:hint="eastAsia"/>
          <w:sz w:val="28"/>
          <w:szCs w:val="28"/>
        </w:rPr>
        <w:t>十二、安全例会制度</w:t>
      </w:r>
      <w:bookmarkEnd w:id="23"/>
      <w:bookmarkEnd w:id="24"/>
    </w:p>
    <w:p>
      <w:pPr>
        <w:ind w:firstLine="480" w:firstLineChars="200"/>
        <w:rPr>
          <w:sz w:val="24"/>
          <w:lang w:bidi="ar"/>
        </w:rPr>
      </w:pPr>
      <w:r>
        <w:rPr>
          <w:rFonts w:hint="eastAsia"/>
          <w:sz w:val="24"/>
          <w:lang w:bidi="ar"/>
        </w:rPr>
        <w:t>为贯彻“安全第一，预防为主”的方针，及时传达上级安全指示精神，计划、布置、总结、评比我本单位安全工作，制定本制度。</w:t>
      </w:r>
    </w:p>
    <w:p>
      <w:pPr>
        <w:ind w:firstLine="480" w:firstLineChars="200"/>
        <w:rPr>
          <w:sz w:val="24"/>
          <w:lang w:bidi="ar"/>
        </w:rPr>
      </w:pPr>
      <w:r>
        <w:rPr>
          <w:rFonts w:hint="eastAsia"/>
          <w:sz w:val="24"/>
          <w:lang w:bidi="ar"/>
        </w:rPr>
        <w:t>1.本制度适用于本单位安全例会管理。</w:t>
      </w:r>
    </w:p>
    <w:p>
      <w:pPr>
        <w:ind w:firstLine="480" w:firstLineChars="200"/>
        <w:rPr>
          <w:sz w:val="24"/>
          <w:lang w:bidi="ar"/>
        </w:rPr>
      </w:pPr>
      <w:r>
        <w:rPr>
          <w:rFonts w:hint="eastAsia"/>
          <w:sz w:val="24"/>
          <w:lang w:bidi="ar"/>
        </w:rPr>
        <w:t>2.管理</w:t>
      </w:r>
    </w:p>
    <w:p>
      <w:pPr>
        <w:ind w:firstLine="480" w:firstLineChars="200"/>
        <w:rPr>
          <w:sz w:val="24"/>
          <w:lang w:bidi="ar"/>
        </w:rPr>
      </w:pPr>
      <w:r>
        <w:rPr>
          <w:rFonts w:hint="eastAsia"/>
          <w:sz w:val="24"/>
          <w:lang w:bidi="ar"/>
        </w:rPr>
        <w:t>2.1每月召开一次安全例会。</w:t>
      </w:r>
    </w:p>
    <w:p>
      <w:pPr>
        <w:ind w:firstLine="480" w:firstLineChars="200"/>
        <w:rPr>
          <w:sz w:val="24"/>
          <w:lang w:bidi="ar"/>
        </w:rPr>
      </w:pPr>
      <w:r>
        <w:rPr>
          <w:rFonts w:hint="eastAsia"/>
          <w:sz w:val="24"/>
          <w:lang w:bidi="ar"/>
        </w:rPr>
        <w:t>2.2安全例会举行时，本单位相关责任人都要参加会议，听取安全工作汇报，研究布署安全生产工作。如无特殊情况，不得缺席。</w:t>
      </w:r>
    </w:p>
    <w:p>
      <w:pPr>
        <w:ind w:firstLine="480" w:firstLineChars="200"/>
        <w:rPr>
          <w:sz w:val="24"/>
          <w:lang w:bidi="ar"/>
        </w:rPr>
      </w:pPr>
      <w:r>
        <w:rPr>
          <w:rFonts w:hint="eastAsia"/>
          <w:sz w:val="24"/>
          <w:lang w:bidi="ar"/>
        </w:rPr>
        <w:t>3. 安全例会召开内容分为：</w:t>
      </w:r>
    </w:p>
    <w:p>
      <w:pPr>
        <w:ind w:firstLine="480" w:firstLineChars="200"/>
        <w:rPr>
          <w:sz w:val="24"/>
          <w:lang w:bidi="ar"/>
        </w:rPr>
      </w:pPr>
      <w:r>
        <w:rPr>
          <w:rFonts w:hint="eastAsia"/>
          <w:sz w:val="24"/>
          <w:lang w:bidi="ar"/>
        </w:rPr>
        <w:t>3.1 传达、贯彻中央及地方上级部门的指示精神、文件及最新的劳动安全卫生法令、法规。</w:t>
      </w:r>
    </w:p>
    <w:p>
      <w:pPr>
        <w:ind w:firstLine="480" w:firstLineChars="200"/>
        <w:rPr>
          <w:sz w:val="24"/>
          <w:lang w:bidi="ar"/>
        </w:rPr>
      </w:pPr>
      <w:r>
        <w:rPr>
          <w:rFonts w:hint="eastAsia"/>
          <w:sz w:val="24"/>
          <w:lang w:bidi="ar"/>
        </w:rPr>
        <w:t>3.2 审定、分解考核年度安全生产经营目标管理责任书、安全技术措施计划，听取安全工作汇报、情况反映和工作总结。</w:t>
      </w:r>
    </w:p>
    <w:p>
      <w:pPr>
        <w:ind w:firstLine="480" w:firstLineChars="200"/>
        <w:rPr>
          <w:sz w:val="24"/>
          <w:lang w:bidi="ar"/>
        </w:rPr>
      </w:pPr>
      <w:r>
        <w:rPr>
          <w:rFonts w:hint="eastAsia"/>
          <w:sz w:val="24"/>
          <w:lang w:bidi="ar"/>
        </w:rPr>
        <w:t>3.3 研究解决重大隐患，且在会上提出对策，拟定解决的办法及防范措施，在隐患处理过程中的分工和协作，指定隐患整改的具体负责人及隐患整改的要求和期限。</w:t>
      </w:r>
    </w:p>
    <w:p>
      <w:pPr>
        <w:ind w:firstLine="480" w:firstLineChars="200"/>
        <w:rPr>
          <w:sz w:val="24"/>
          <w:lang w:bidi="ar"/>
        </w:rPr>
      </w:pPr>
      <w:r>
        <w:rPr>
          <w:rFonts w:hint="eastAsia"/>
          <w:sz w:val="24"/>
          <w:lang w:bidi="ar"/>
        </w:rPr>
        <w:t xml:space="preserve">3.4 通报他人事故教训；审议企业的重大事故，审定并通过对重大事项的决策。 </w:t>
      </w:r>
    </w:p>
    <w:p>
      <w:pPr>
        <w:pStyle w:val="3"/>
        <w:spacing w:before="312" w:beforeLines="100" w:after="0" w:line="360" w:lineRule="auto"/>
        <w:jc w:val="center"/>
        <w:rPr>
          <w:sz w:val="28"/>
          <w:szCs w:val="28"/>
        </w:rPr>
      </w:pPr>
      <w:bookmarkStart w:id="25" w:name="_Toc449044797"/>
      <w:bookmarkStart w:id="26" w:name="_Toc20326"/>
      <w:r>
        <w:rPr>
          <w:rFonts w:hint="eastAsia"/>
          <w:sz w:val="28"/>
          <w:szCs w:val="28"/>
        </w:rPr>
        <w:t>十三、生产设备、设施管理制度</w:t>
      </w:r>
      <w:bookmarkEnd w:id="25"/>
      <w:bookmarkEnd w:id="26"/>
    </w:p>
    <w:p>
      <w:pPr>
        <w:ind w:firstLine="480" w:firstLineChars="200"/>
        <w:rPr>
          <w:sz w:val="24"/>
          <w:lang w:bidi="ar"/>
        </w:rPr>
      </w:pPr>
      <w:r>
        <w:rPr>
          <w:rFonts w:hint="eastAsia"/>
          <w:sz w:val="24"/>
          <w:lang w:bidi="ar"/>
        </w:rPr>
        <w:t>为了加强设备运行管理与维护，提高设备的安全性和可靠性，避免或减少设备事故的发生，提高设备运行管理水平，使设备处于良好的运行状态，保证设备安全、稳定、长周期运行。特制定本制度。</w:t>
      </w:r>
    </w:p>
    <w:p>
      <w:pPr>
        <w:ind w:firstLine="480" w:firstLineChars="200"/>
        <w:rPr>
          <w:sz w:val="24"/>
          <w:lang w:bidi="ar"/>
        </w:rPr>
      </w:pPr>
      <w:r>
        <w:rPr>
          <w:rFonts w:hint="eastAsia"/>
          <w:sz w:val="24"/>
          <w:lang w:bidi="ar"/>
        </w:rPr>
        <w:t>1.适用于加油站站内生产设备及辅助设备。</w:t>
      </w:r>
    </w:p>
    <w:p>
      <w:pPr>
        <w:ind w:firstLine="480" w:firstLineChars="200"/>
        <w:rPr>
          <w:sz w:val="24"/>
          <w:lang w:bidi="ar"/>
        </w:rPr>
      </w:pPr>
      <w:r>
        <w:rPr>
          <w:rFonts w:hint="eastAsia"/>
          <w:sz w:val="24"/>
          <w:lang w:bidi="ar"/>
        </w:rPr>
        <w:t>2.设备的管理</w:t>
      </w:r>
    </w:p>
    <w:p>
      <w:pPr>
        <w:ind w:firstLine="480" w:firstLineChars="200"/>
        <w:rPr>
          <w:sz w:val="24"/>
          <w:lang w:bidi="ar"/>
        </w:rPr>
      </w:pPr>
      <w:r>
        <w:rPr>
          <w:rFonts w:hint="eastAsia"/>
          <w:sz w:val="24"/>
          <w:lang w:bidi="ar"/>
        </w:rPr>
        <w:t>2.1加油站站长和设备管理员负责设备的巡检。设备的定期检查和测试，由站长或安全设备部等部门组织实施。</w:t>
      </w:r>
    </w:p>
    <w:p>
      <w:pPr>
        <w:ind w:firstLine="480" w:firstLineChars="200"/>
        <w:rPr>
          <w:sz w:val="24"/>
          <w:lang w:bidi="ar"/>
        </w:rPr>
      </w:pPr>
      <w:r>
        <w:rPr>
          <w:rFonts w:hint="eastAsia"/>
          <w:sz w:val="24"/>
          <w:lang w:bidi="ar"/>
        </w:rPr>
        <w:t>2.2站长必须在营业现场直接进行现场管理，并定时或不定时地对加油站进行全面巡检。若遇特殊情况离站，应指定专人代行其职责。</w:t>
      </w:r>
    </w:p>
    <w:p>
      <w:pPr>
        <w:ind w:firstLine="480" w:firstLineChars="200"/>
        <w:rPr>
          <w:sz w:val="24"/>
          <w:lang w:bidi="ar"/>
        </w:rPr>
      </w:pPr>
      <w:r>
        <w:rPr>
          <w:rFonts w:hint="eastAsia"/>
          <w:sz w:val="24"/>
          <w:lang w:bidi="ar"/>
        </w:rPr>
        <w:t>2.3班长负责每日检测储油罐存量，负责当班每隔2小时一次的罐区的例行检查，检查油罐及管线有无渗漏，检查压力和安全阀状态是否正常，检查烃泵润滑，及时添加润滑油，检查设备运转声响是否正常，发现异常及时做处理，并做好运行状态数据记录。</w:t>
      </w:r>
    </w:p>
    <w:p>
      <w:pPr>
        <w:ind w:firstLine="480" w:firstLineChars="200"/>
        <w:rPr>
          <w:sz w:val="24"/>
          <w:lang w:bidi="ar"/>
        </w:rPr>
      </w:pPr>
      <w:r>
        <w:rPr>
          <w:rFonts w:hint="eastAsia"/>
          <w:sz w:val="24"/>
          <w:lang w:bidi="ar"/>
        </w:rPr>
        <w:t>2.4站长负责每周对加油机进行自检和记录技术监督部门检定加油机的情况，负责每周发电机组的保养和试运转，并做好记录，且保留试运转时的影像记录备查（有条件的在发电机房安装摄像头）。</w:t>
      </w:r>
    </w:p>
    <w:p>
      <w:pPr>
        <w:ind w:firstLine="480" w:firstLineChars="200"/>
        <w:rPr>
          <w:sz w:val="24"/>
          <w:lang w:bidi="ar"/>
        </w:rPr>
      </w:pPr>
      <w:r>
        <w:rPr>
          <w:rFonts w:hint="eastAsia"/>
          <w:sz w:val="24"/>
          <w:lang w:bidi="ar"/>
        </w:rPr>
        <w:t>2.5加油员负责对操作的设备日常检查、维护及保养，每天至少对设备擦拭一次，每周对设备内部擦拭不少于一次，确保设备内外无积灰和油污。进行安全巡检，提高安全防范意识。定期检查和维护站内消防器材，确保它们处于良好状态。</w:t>
      </w:r>
    </w:p>
    <w:p>
      <w:pPr>
        <w:pStyle w:val="3"/>
        <w:spacing w:before="312" w:beforeLines="100" w:after="0" w:line="360" w:lineRule="auto"/>
        <w:jc w:val="center"/>
        <w:rPr>
          <w:sz w:val="28"/>
          <w:szCs w:val="28"/>
        </w:rPr>
      </w:pPr>
      <w:bookmarkStart w:id="27" w:name="_Toc32602"/>
      <w:bookmarkStart w:id="28" w:name="_Toc449044798"/>
      <w:r>
        <w:rPr>
          <w:rFonts w:hint="eastAsia"/>
          <w:sz w:val="28"/>
          <w:szCs w:val="28"/>
        </w:rPr>
        <w:t>十四、安全设施、设备管理制度</w:t>
      </w:r>
      <w:bookmarkEnd w:id="27"/>
      <w:bookmarkEnd w:id="28"/>
    </w:p>
    <w:p>
      <w:pPr>
        <w:ind w:firstLine="480" w:firstLineChars="200"/>
        <w:rPr>
          <w:sz w:val="24"/>
          <w:lang w:bidi="ar"/>
        </w:rPr>
      </w:pPr>
      <w:r>
        <w:rPr>
          <w:rFonts w:hint="eastAsia"/>
          <w:sz w:val="24"/>
          <w:lang w:bidi="ar"/>
        </w:rPr>
        <w:t>1、安全设施包括：消防设施、安全阀、劳动防护用品、应急抢险用品等。</w:t>
      </w:r>
    </w:p>
    <w:p>
      <w:pPr>
        <w:ind w:firstLine="480" w:firstLineChars="200"/>
        <w:rPr>
          <w:sz w:val="24"/>
          <w:lang w:bidi="ar"/>
        </w:rPr>
      </w:pPr>
      <w:r>
        <w:rPr>
          <w:rFonts w:hint="eastAsia"/>
          <w:sz w:val="24"/>
          <w:lang w:bidi="ar"/>
        </w:rPr>
        <w:t>2、安全设施的管理实行“谁使用，谁负责，谁管理”的原则。各岗位负责对所管辖区的安全设施的日常检查、维护保养，并纳入交接内容。</w:t>
      </w:r>
    </w:p>
    <w:p>
      <w:pPr>
        <w:ind w:firstLine="480" w:firstLineChars="200"/>
        <w:rPr>
          <w:sz w:val="24"/>
          <w:lang w:bidi="ar"/>
        </w:rPr>
      </w:pPr>
      <w:r>
        <w:rPr>
          <w:rFonts w:hint="eastAsia"/>
          <w:sz w:val="24"/>
          <w:lang w:bidi="ar"/>
        </w:rPr>
        <w:t>3、纳入特种设备管理的，每台设备都要有专人操作，而且熟练后才能上岗操作，要严格按照设备的操作规程操作设备。</w:t>
      </w:r>
    </w:p>
    <w:p>
      <w:pPr>
        <w:ind w:firstLine="480" w:firstLineChars="200"/>
        <w:rPr>
          <w:sz w:val="24"/>
          <w:lang w:bidi="ar"/>
        </w:rPr>
      </w:pPr>
      <w:r>
        <w:rPr>
          <w:rFonts w:hint="eastAsia"/>
          <w:sz w:val="24"/>
          <w:lang w:bidi="ar"/>
        </w:rPr>
        <w:t xml:space="preserve">4、属于监视和测量装置的安全设施，也要按照国家的有关规定，进行各种项目的检测，以达到安全检测的目的。 </w:t>
      </w:r>
    </w:p>
    <w:p>
      <w:pPr>
        <w:ind w:firstLine="480" w:firstLineChars="200"/>
        <w:rPr>
          <w:sz w:val="24"/>
          <w:lang w:bidi="ar"/>
        </w:rPr>
      </w:pPr>
      <w:r>
        <w:rPr>
          <w:rFonts w:hint="eastAsia"/>
          <w:sz w:val="24"/>
          <w:lang w:bidi="ar"/>
        </w:rPr>
        <w:t>5、各种安全设施需要持证操作的，应对操作人员按照国家的要求进行培训，并且取得相应的资格证书以后，才能操作。</w:t>
      </w:r>
    </w:p>
    <w:p>
      <w:pPr>
        <w:ind w:firstLine="480" w:firstLineChars="200"/>
        <w:rPr>
          <w:sz w:val="24"/>
          <w:lang w:bidi="ar"/>
        </w:rPr>
      </w:pPr>
      <w:r>
        <w:rPr>
          <w:rFonts w:hint="eastAsia"/>
          <w:sz w:val="24"/>
          <w:lang w:bidi="ar"/>
        </w:rPr>
        <w:t>6、各岗位配置的安全设施实行“定置”管理，指定专人负责经常保持安全设施的清洁卫生，完整无缺处于良好的备用状态。</w:t>
      </w:r>
    </w:p>
    <w:p>
      <w:pPr>
        <w:ind w:firstLine="480" w:firstLineChars="200"/>
        <w:rPr>
          <w:sz w:val="24"/>
          <w:lang w:bidi="ar"/>
        </w:rPr>
      </w:pPr>
      <w:r>
        <w:rPr>
          <w:rFonts w:hint="eastAsia"/>
          <w:sz w:val="24"/>
          <w:lang w:bidi="ar"/>
        </w:rPr>
        <w:t>7、建立健全安全设施台帐，对过期失效的器材统一进行更换。</w:t>
      </w:r>
    </w:p>
    <w:p>
      <w:pPr>
        <w:ind w:firstLine="480" w:firstLineChars="200"/>
        <w:rPr>
          <w:sz w:val="24"/>
          <w:lang w:bidi="ar"/>
        </w:rPr>
      </w:pPr>
      <w:r>
        <w:rPr>
          <w:rFonts w:hint="eastAsia"/>
          <w:sz w:val="24"/>
          <w:lang w:bidi="ar"/>
        </w:rPr>
        <w:t>8、爱护安全设施，对安全设施的损坏按有关规定处罚。</w:t>
      </w:r>
    </w:p>
    <w:p>
      <w:pPr>
        <w:pStyle w:val="2"/>
        <w:rPr>
          <w:sz w:val="24"/>
          <w:lang w:bidi="ar"/>
        </w:rPr>
      </w:pPr>
    </w:p>
    <w:p>
      <w:pPr>
        <w:pStyle w:val="3"/>
        <w:spacing w:before="312" w:beforeLines="100" w:after="0" w:line="360" w:lineRule="auto"/>
        <w:jc w:val="center"/>
        <w:rPr>
          <w:sz w:val="28"/>
          <w:szCs w:val="28"/>
        </w:rPr>
      </w:pPr>
      <w:bookmarkStart w:id="29" w:name="_Toc2024"/>
      <w:r>
        <w:rPr>
          <w:rFonts w:hint="eastAsia"/>
          <w:sz w:val="28"/>
          <w:szCs w:val="28"/>
        </w:rPr>
        <w:t>十五、安全设施、设备维护、保养和检修、维修制度</w:t>
      </w:r>
      <w:bookmarkEnd w:id="29"/>
    </w:p>
    <w:p>
      <w:pPr>
        <w:ind w:firstLine="480" w:firstLineChars="200"/>
        <w:rPr>
          <w:sz w:val="24"/>
          <w:lang w:bidi="ar"/>
        </w:rPr>
      </w:pPr>
      <w:r>
        <w:rPr>
          <w:rFonts w:hint="eastAsia"/>
          <w:sz w:val="24"/>
          <w:lang w:bidi="ar"/>
        </w:rPr>
        <w:t>1.目的：建立检修组织并对维护、保养和检修、维修等工作程序进行安全管理。</w:t>
      </w:r>
    </w:p>
    <w:p>
      <w:pPr>
        <w:ind w:firstLine="480" w:firstLineChars="200"/>
        <w:rPr>
          <w:sz w:val="24"/>
          <w:lang w:bidi="ar"/>
        </w:rPr>
      </w:pPr>
      <w:r>
        <w:rPr>
          <w:rFonts w:hint="eastAsia"/>
          <w:sz w:val="24"/>
          <w:lang w:bidi="ar"/>
        </w:rPr>
        <w:t>2.内容</w:t>
      </w:r>
    </w:p>
    <w:p>
      <w:pPr>
        <w:ind w:firstLine="480" w:firstLineChars="200"/>
        <w:rPr>
          <w:sz w:val="24"/>
          <w:lang w:bidi="ar"/>
        </w:rPr>
      </w:pPr>
      <w:r>
        <w:rPr>
          <w:rFonts w:hint="eastAsia"/>
          <w:sz w:val="24"/>
          <w:lang w:bidi="ar"/>
        </w:rPr>
        <w:t>2.1维护、保养</w:t>
      </w:r>
    </w:p>
    <w:p>
      <w:pPr>
        <w:ind w:firstLine="480" w:firstLineChars="200"/>
        <w:rPr>
          <w:sz w:val="24"/>
          <w:lang w:bidi="ar"/>
        </w:rPr>
      </w:pPr>
      <w:r>
        <w:rPr>
          <w:rFonts w:hint="eastAsia"/>
          <w:sz w:val="24"/>
          <w:lang w:bidi="ar"/>
        </w:rPr>
        <w:t>（1）设备维护工作应贯彻“预防为主”的原则，应把设备故障消灭在萌芽状态，其主要任务是防止连接件松动和不正常的磨损，监督操作者按设备使用规程的规定正确使用设备，防止设备事故的发生，延长设备使用寿命和检修周期，保证设备的安全运行，为生产提供最佳状态的生产设备。</w:t>
      </w:r>
    </w:p>
    <w:p>
      <w:pPr>
        <w:ind w:firstLine="480" w:firstLineChars="200"/>
        <w:rPr>
          <w:sz w:val="24"/>
          <w:lang w:bidi="ar"/>
        </w:rPr>
      </w:pPr>
      <w:r>
        <w:rPr>
          <w:rFonts w:hint="eastAsia"/>
          <w:sz w:val="24"/>
          <w:lang w:bidi="ar"/>
        </w:rPr>
        <w:t>（2）坚持使用和维护相结合原则，操作人员在设备日常维护工作中做到“三好”（管好、用好、维护好），“四会”（会使用、会保养、会检查、会排除故障）。</w:t>
      </w:r>
    </w:p>
    <w:p>
      <w:pPr>
        <w:ind w:firstLine="480" w:firstLineChars="200"/>
        <w:rPr>
          <w:sz w:val="24"/>
          <w:lang w:bidi="ar"/>
        </w:rPr>
      </w:pPr>
      <w:r>
        <w:rPr>
          <w:rFonts w:hint="eastAsia"/>
          <w:sz w:val="24"/>
          <w:lang w:bidi="ar"/>
        </w:rPr>
        <w:t>（3）坚持合理规划科学维护的原则，采用科学的维护方法，提高维修工作质量、减少故障停机时间、提高设备作业率。</w:t>
      </w:r>
    </w:p>
    <w:p>
      <w:pPr>
        <w:pStyle w:val="2"/>
        <w:ind w:firstLine="480" w:firstLineChars="200"/>
        <w:rPr>
          <w:sz w:val="24"/>
          <w:lang w:bidi="ar"/>
        </w:rPr>
      </w:pPr>
      <w:r>
        <w:rPr>
          <w:rFonts w:hint="eastAsia"/>
          <w:sz w:val="24"/>
          <w:lang w:bidi="ar"/>
        </w:rPr>
        <w:t xml:space="preserve">（4）严格按设备使用规程的规定，正确使用好自己操作的设备，不超负荷使用。机器开机前要仔细检查设备，连接螺栓松动，要及时紧固和检查按车间规定须维护检查的必检部位，然后试行运转，检查各控制开关是否失灵。发现问题和异常现象，要停机检查，自己能处理的马上处理，不能处理的，及时报告检修责任者，立即处理。  </w:t>
      </w:r>
    </w:p>
    <w:p>
      <w:pPr>
        <w:pStyle w:val="2"/>
        <w:ind w:firstLine="480" w:firstLineChars="200"/>
        <w:rPr>
          <w:sz w:val="24"/>
          <w:lang w:bidi="ar"/>
        </w:rPr>
      </w:pPr>
      <w:r>
        <w:rPr>
          <w:rFonts w:hint="eastAsia"/>
          <w:sz w:val="24"/>
          <w:lang w:bidi="ar"/>
        </w:rPr>
        <w:t>（5）定期添加润滑油或润滑脂，定期换油，保持油路畅通。</w:t>
      </w:r>
    </w:p>
    <w:p>
      <w:pPr>
        <w:pStyle w:val="2"/>
        <w:ind w:firstLine="480" w:firstLineChars="200"/>
        <w:rPr>
          <w:sz w:val="24"/>
          <w:lang w:bidi="ar"/>
        </w:rPr>
      </w:pPr>
      <w:r>
        <w:rPr>
          <w:rFonts w:hint="eastAsia"/>
          <w:sz w:val="24"/>
          <w:lang w:bidi="ar"/>
        </w:rPr>
        <w:t>（6）操作工在本班下班前15分钟停机，将设备和工作场地擦拭和清扫干净，保持设备内外清洁，无油垢、无脏物，做到“漆见本色铁见光”。</w:t>
      </w:r>
    </w:p>
    <w:p>
      <w:pPr>
        <w:ind w:firstLine="480" w:firstLineChars="200"/>
        <w:rPr>
          <w:sz w:val="24"/>
          <w:lang w:bidi="ar"/>
        </w:rPr>
      </w:pPr>
      <w:r>
        <w:rPr>
          <w:rFonts w:hint="eastAsia"/>
          <w:sz w:val="24"/>
          <w:lang w:bidi="ar"/>
        </w:rPr>
        <w:t>2.2安全设备设施检维修实行日常检维修和定期检维修管理。</w:t>
      </w:r>
    </w:p>
    <w:p>
      <w:pPr>
        <w:ind w:firstLine="480" w:firstLineChars="200"/>
        <w:rPr>
          <w:sz w:val="24"/>
          <w:lang w:bidi="ar"/>
        </w:rPr>
      </w:pPr>
      <w:r>
        <w:rPr>
          <w:rFonts w:hint="eastAsia"/>
          <w:sz w:val="24"/>
          <w:lang w:bidi="ar"/>
        </w:rPr>
        <w:t>2.2.1. 日常检维修管理。</w:t>
      </w:r>
    </w:p>
    <w:p>
      <w:pPr>
        <w:ind w:firstLine="480" w:firstLineChars="200"/>
        <w:rPr>
          <w:sz w:val="24"/>
          <w:lang w:bidi="ar"/>
        </w:rPr>
      </w:pPr>
      <w:r>
        <w:rPr>
          <w:rFonts w:hint="eastAsia"/>
          <w:sz w:val="24"/>
          <w:lang w:bidi="ar"/>
        </w:rPr>
        <w:t>（1）设备管理员负责设备的日常检维修管理，包括设备运转故障处理、设备跑、冒、滴、漏异常现象处理及设备的正常维护保养等。</w:t>
      </w:r>
    </w:p>
    <w:p>
      <w:pPr>
        <w:ind w:firstLine="480" w:firstLineChars="200"/>
        <w:rPr>
          <w:sz w:val="24"/>
          <w:lang w:bidi="ar"/>
        </w:rPr>
      </w:pPr>
      <w:r>
        <w:rPr>
          <w:rFonts w:hint="eastAsia"/>
          <w:sz w:val="24"/>
          <w:lang w:bidi="ar"/>
        </w:rPr>
        <w:t>（2） 发现异常和故障时应立刻停机排除，不能立即排除的应及时向负责人报告，通知维修人员处理。</w:t>
      </w:r>
    </w:p>
    <w:p>
      <w:pPr>
        <w:ind w:firstLine="480" w:firstLineChars="200"/>
        <w:rPr>
          <w:sz w:val="24"/>
          <w:lang w:bidi="ar"/>
        </w:rPr>
      </w:pPr>
      <w:r>
        <w:rPr>
          <w:rFonts w:hint="eastAsia"/>
          <w:sz w:val="24"/>
          <w:lang w:bidi="ar"/>
        </w:rPr>
        <w:t>（3）机械设备每次运行都要进行逐点检查，主要由操作人员进行，可与日常保养结合起来，如果发现较大问题，应立即报告，及时组织修理。</w:t>
      </w:r>
    </w:p>
    <w:p>
      <w:pPr>
        <w:ind w:firstLine="480" w:firstLineChars="200"/>
        <w:rPr>
          <w:sz w:val="24"/>
          <w:lang w:bidi="ar"/>
        </w:rPr>
      </w:pPr>
      <w:r>
        <w:rPr>
          <w:rFonts w:hint="eastAsia"/>
          <w:sz w:val="24"/>
          <w:lang w:bidi="ar"/>
        </w:rPr>
        <w:t>2.2. 2定期检维修管理</w:t>
      </w:r>
    </w:p>
    <w:p>
      <w:pPr>
        <w:ind w:firstLine="480" w:firstLineChars="200"/>
        <w:rPr>
          <w:sz w:val="24"/>
          <w:lang w:bidi="ar"/>
        </w:rPr>
      </w:pPr>
      <w:r>
        <w:rPr>
          <w:rFonts w:hint="eastAsia"/>
          <w:sz w:val="24"/>
          <w:lang w:bidi="ar"/>
        </w:rPr>
        <w:t>（1） 由专业的维修工人负责，操作工人参与检查，按计划规定的时间，全面检查设备的性能及实际磨损程度，以确定修理的时间及修理的种类。</w:t>
      </w:r>
    </w:p>
    <w:p>
      <w:pPr>
        <w:ind w:firstLine="480" w:firstLineChars="200"/>
        <w:rPr>
          <w:sz w:val="24"/>
          <w:lang w:bidi="ar"/>
        </w:rPr>
      </w:pPr>
      <w:r>
        <w:rPr>
          <w:rFonts w:hint="eastAsia"/>
          <w:sz w:val="24"/>
          <w:lang w:bidi="ar"/>
        </w:rPr>
        <w:t>（2）设备专管员负责本检修计划的制定。</w:t>
      </w:r>
    </w:p>
    <w:p>
      <w:pPr>
        <w:ind w:firstLine="480" w:firstLineChars="200"/>
        <w:rPr>
          <w:sz w:val="24"/>
          <w:lang w:bidi="ar"/>
        </w:rPr>
      </w:pPr>
      <w:r>
        <w:rPr>
          <w:rFonts w:hint="eastAsia"/>
          <w:sz w:val="24"/>
          <w:lang w:bidi="ar"/>
        </w:rPr>
        <w:t>（3）.大修计划报单位主要负责人审批通过后，安全生产专管员留档保存。</w:t>
      </w:r>
    </w:p>
    <w:p>
      <w:pPr>
        <w:rPr>
          <w:sz w:val="24"/>
          <w:lang w:bidi="ar"/>
        </w:rPr>
      </w:pPr>
    </w:p>
    <w:p>
      <w:pPr>
        <w:pStyle w:val="2"/>
      </w:pPr>
    </w:p>
    <w:p>
      <w:pPr>
        <w:pStyle w:val="3"/>
        <w:spacing w:before="312" w:beforeLines="100" w:after="0" w:line="360" w:lineRule="auto"/>
        <w:jc w:val="center"/>
        <w:rPr>
          <w:sz w:val="28"/>
          <w:szCs w:val="28"/>
        </w:rPr>
      </w:pPr>
      <w:bookmarkStart w:id="30" w:name="_Toc4336"/>
      <w:bookmarkStart w:id="31" w:name="_Toc449044802"/>
      <w:r>
        <w:rPr>
          <w:rFonts w:hint="eastAsia"/>
          <w:sz w:val="28"/>
          <w:szCs w:val="28"/>
        </w:rPr>
        <w:t>十六、安全作业管理制度</w:t>
      </w:r>
      <w:bookmarkEnd w:id="30"/>
      <w:bookmarkEnd w:id="31"/>
    </w:p>
    <w:p>
      <w:pPr>
        <w:snapToGrid/>
        <w:jc w:val="center"/>
        <w:outlineLvl w:val="1"/>
        <w:rPr>
          <w:rFonts w:ascii="宋体" w:hAnsi="宋体"/>
          <w:b/>
          <w:bCs/>
          <w:sz w:val="24"/>
        </w:rPr>
      </w:pPr>
      <w:bookmarkStart w:id="32" w:name="_Toc2546"/>
      <w:bookmarkStart w:id="33" w:name="_Toc449044803"/>
      <w:r>
        <w:rPr>
          <w:rFonts w:hint="eastAsia" w:ascii="宋体" w:hAnsi="宋体"/>
          <w:b/>
          <w:bCs/>
          <w:sz w:val="24"/>
        </w:rPr>
        <w:t>动火作业安全规定</w:t>
      </w:r>
      <w:bookmarkEnd w:id="32"/>
      <w:bookmarkEnd w:id="33"/>
    </w:p>
    <w:p>
      <w:pPr>
        <w:ind w:firstLine="480" w:firstLineChars="200"/>
        <w:rPr>
          <w:sz w:val="24"/>
          <w:lang w:bidi="ar"/>
        </w:rPr>
      </w:pPr>
      <w:r>
        <w:rPr>
          <w:rFonts w:hint="eastAsia"/>
          <w:sz w:val="24"/>
          <w:lang w:bidi="ar"/>
        </w:rPr>
        <w:t>1、动火作业是指在禁火区进行焊接与切割作业及在易燃易爆场所使用喷灯、电钻、砂轮等进行可能产生火焰、火花和炽热表面的临时性场所。</w:t>
      </w:r>
    </w:p>
    <w:p>
      <w:pPr>
        <w:ind w:firstLine="480" w:firstLineChars="200"/>
        <w:rPr>
          <w:sz w:val="24"/>
          <w:lang w:bidi="ar"/>
        </w:rPr>
      </w:pPr>
      <w:r>
        <w:rPr>
          <w:rFonts w:hint="eastAsia"/>
          <w:sz w:val="24"/>
          <w:lang w:bidi="ar"/>
        </w:rPr>
        <w:t xml:space="preserve"> 2、要根据火灾危险程度及生产、维修工作的需要，在</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站内划分固定动火区和禁火区。</w:t>
      </w:r>
    </w:p>
    <w:p>
      <w:pPr>
        <w:ind w:firstLine="480" w:firstLineChars="200"/>
        <w:rPr>
          <w:sz w:val="24"/>
          <w:lang w:bidi="ar"/>
        </w:rPr>
      </w:pPr>
      <w:r>
        <w:rPr>
          <w:rFonts w:hint="eastAsia"/>
          <w:sz w:val="24"/>
          <w:lang w:bidi="ar"/>
        </w:rPr>
        <w:t xml:space="preserve"> 3、固定动火区是允许从事焊接作业的区域，固定动火区应符合下列条件：</w:t>
      </w:r>
    </w:p>
    <w:p>
      <w:pPr>
        <w:ind w:firstLine="480" w:firstLineChars="200"/>
        <w:rPr>
          <w:sz w:val="24"/>
          <w:lang w:bidi="ar"/>
        </w:rPr>
      </w:pPr>
      <w:r>
        <w:rPr>
          <w:rFonts w:hint="eastAsia"/>
          <w:sz w:val="24"/>
          <w:lang w:bidi="ar"/>
        </w:rPr>
        <w:t xml:space="preserve"> （1）动火期间距动火点 30 m 内不得排放各类可燃气体；距动火点 15 m 内不得排放各类可燃液体； 不得在动火点 10 m 范围内及用火点下方同时进行可燃溶剂清洗或喷漆等作业;</w:t>
      </w:r>
    </w:p>
    <w:p>
      <w:pPr>
        <w:ind w:firstLine="480" w:firstLineChars="200"/>
        <w:rPr>
          <w:sz w:val="24"/>
          <w:lang w:bidi="ar"/>
        </w:rPr>
      </w:pPr>
      <w:r>
        <w:rPr>
          <w:rFonts w:hint="eastAsia"/>
          <w:sz w:val="24"/>
          <w:lang w:bidi="ar"/>
        </w:rPr>
        <w:t>（2）室内固定动火区应与危险源隔开，门窗要向外开，道路要畅通。</w:t>
      </w:r>
    </w:p>
    <w:p>
      <w:pPr>
        <w:ind w:firstLine="480" w:firstLineChars="200"/>
        <w:rPr>
          <w:sz w:val="24"/>
          <w:lang w:bidi="ar"/>
        </w:rPr>
      </w:pPr>
      <w:r>
        <w:rPr>
          <w:rFonts w:hint="eastAsia"/>
          <w:sz w:val="24"/>
          <w:lang w:bidi="ar"/>
        </w:rPr>
        <w:t>（3）固定动火区内要有明显标志，不准堆放易燃杂物，并配备一定数量的灭火器材；</w:t>
      </w:r>
    </w:p>
    <w:p>
      <w:pPr>
        <w:ind w:firstLine="480" w:firstLineChars="200"/>
        <w:rPr>
          <w:sz w:val="24"/>
          <w:lang w:bidi="ar"/>
        </w:rPr>
      </w:pPr>
      <w:r>
        <w:rPr>
          <w:rFonts w:hint="eastAsia"/>
          <w:sz w:val="24"/>
          <w:lang w:bidi="ar"/>
        </w:rPr>
        <w:t>（4）固定动火区的划分，由站长批准。</w:t>
      </w:r>
    </w:p>
    <w:p>
      <w:pPr>
        <w:ind w:firstLine="480" w:firstLineChars="200"/>
        <w:rPr>
          <w:sz w:val="24"/>
          <w:lang w:bidi="ar"/>
        </w:rPr>
      </w:pPr>
      <w:r>
        <w:rPr>
          <w:rFonts w:hint="eastAsia"/>
          <w:sz w:val="24"/>
          <w:lang w:bidi="ar"/>
        </w:rPr>
        <w:t>4、</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站除固定动火区外，其它均为禁火区，需在禁火区动火时，必须申请办理《动火安全作业证》。</w:t>
      </w:r>
    </w:p>
    <w:p>
      <w:pPr>
        <w:ind w:firstLine="480" w:firstLineChars="200"/>
        <w:rPr>
          <w:sz w:val="24"/>
          <w:lang w:bidi="ar"/>
        </w:rPr>
      </w:pPr>
      <w:r>
        <w:rPr>
          <w:rFonts w:hint="eastAsia"/>
          <w:sz w:val="24"/>
          <w:lang w:bidi="ar"/>
        </w:rPr>
        <w:t>5、禁火区内动火，根据危险程度划分三级：</w:t>
      </w:r>
    </w:p>
    <w:p>
      <w:pPr>
        <w:ind w:firstLine="480" w:firstLineChars="200"/>
        <w:rPr>
          <w:sz w:val="24"/>
          <w:lang w:bidi="ar"/>
        </w:rPr>
      </w:pPr>
      <w:r>
        <w:rPr>
          <w:rFonts w:hint="eastAsia"/>
          <w:sz w:val="24"/>
          <w:lang w:bidi="ar"/>
        </w:rPr>
        <w:t>（1）特殊危险动火作业：在生产运行状态下的易燃易爆物品生产装置、运输管道、储罐、容器等部位上，及其它危险场所的动火作业。</w:t>
      </w:r>
    </w:p>
    <w:p>
      <w:pPr>
        <w:ind w:firstLine="480" w:firstLineChars="200"/>
        <w:rPr>
          <w:sz w:val="24"/>
          <w:lang w:bidi="ar"/>
        </w:rPr>
      </w:pPr>
      <w:r>
        <w:rPr>
          <w:rFonts w:hint="eastAsia"/>
          <w:sz w:val="24"/>
          <w:lang w:bidi="ar"/>
        </w:rPr>
        <w:t>（2）一级动火区：易燃易爆的装置、设备、管道及其周围的动火</w:t>
      </w:r>
    </w:p>
    <w:p>
      <w:pPr>
        <w:ind w:firstLine="480" w:firstLineChars="200"/>
        <w:rPr>
          <w:sz w:val="24"/>
          <w:lang w:bidi="ar"/>
        </w:rPr>
      </w:pPr>
      <w:r>
        <w:rPr>
          <w:rFonts w:hint="eastAsia"/>
          <w:sz w:val="24"/>
          <w:lang w:bidi="ar"/>
        </w:rPr>
        <w:t>（3）二级动火区：特殊</w:t>
      </w:r>
      <w:r>
        <w:fldChar w:fldCharType="begin"/>
      </w:r>
      <w:r>
        <w:instrText xml:space="preserve"> HYPERLINK "http://www.xuexun.com/A/weixian.shtml" </w:instrText>
      </w:r>
      <w:r>
        <w:fldChar w:fldCharType="separate"/>
      </w:r>
      <w:r>
        <w:rPr>
          <w:rFonts w:hint="eastAsia"/>
          <w:sz w:val="24"/>
          <w:lang w:bidi="ar"/>
        </w:rPr>
        <w:t>危险</w:t>
      </w:r>
      <w:r>
        <w:rPr>
          <w:rFonts w:hint="eastAsia"/>
          <w:sz w:val="24"/>
          <w:lang w:bidi="ar"/>
        </w:rPr>
        <w:fldChar w:fldCharType="end"/>
      </w:r>
      <w:r>
        <w:rPr>
          <w:rFonts w:hint="eastAsia"/>
          <w:sz w:val="24"/>
          <w:lang w:bidi="ar"/>
        </w:rPr>
        <w:t>动火及一级动火范围以外的动火。</w:t>
      </w:r>
    </w:p>
    <w:p>
      <w:pPr>
        <w:ind w:firstLine="480" w:firstLineChars="200"/>
        <w:rPr>
          <w:sz w:val="24"/>
          <w:lang w:bidi="ar"/>
        </w:rPr>
      </w:pPr>
      <w:r>
        <w:rPr>
          <w:rFonts w:hint="eastAsia"/>
          <w:sz w:val="24"/>
          <w:lang w:bidi="ar"/>
        </w:rPr>
        <w:t>（4） 三级动火区：一般</w:t>
      </w:r>
      <w:r>
        <w:fldChar w:fldCharType="begin"/>
      </w:r>
      <w:r>
        <w:instrText xml:space="preserve"> HYPERLINK "http://www.xuexun.com/A/weixian.shtml" </w:instrText>
      </w:r>
      <w:r>
        <w:fldChar w:fldCharType="separate"/>
      </w:r>
      <w:r>
        <w:rPr>
          <w:rFonts w:hint="eastAsia"/>
          <w:sz w:val="24"/>
          <w:lang w:bidi="ar"/>
        </w:rPr>
        <w:t>危险</w:t>
      </w:r>
      <w:r>
        <w:rPr>
          <w:rFonts w:hint="eastAsia"/>
          <w:sz w:val="24"/>
          <w:lang w:bidi="ar"/>
        </w:rPr>
        <w:fldChar w:fldCharType="end"/>
      </w:r>
      <w:r>
        <w:rPr>
          <w:rFonts w:hint="eastAsia"/>
          <w:sz w:val="24"/>
          <w:lang w:bidi="ar"/>
        </w:rPr>
        <w:t>动火及一级、二级动火范围外的动火。</w:t>
      </w:r>
    </w:p>
    <w:p>
      <w:pPr>
        <w:ind w:firstLine="480" w:firstLineChars="200"/>
        <w:rPr>
          <w:sz w:val="24"/>
          <w:lang w:bidi="ar"/>
        </w:rPr>
      </w:pPr>
      <w:r>
        <w:rPr>
          <w:rFonts w:hint="eastAsia"/>
          <w:sz w:val="24"/>
          <w:lang w:bidi="ar"/>
        </w:rPr>
        <w:t>6、对《动火安全作业证》的管理规定：</w:t>
      </w:r>
    </w:p>
    <w:p>
      <w:pPr>
        <w:ind w:firstLine="480" w:firstLineChars="200"/>
        <w:rPr>
          <w:sz w:val="24"/>
          <w:lang w:bidi="ar"/>
        </w:rPr>
      </w:pPr>
      <w:r>
        <w:rPr>
          <w:rFonts w:hint="eastAsia"/>
          <w:sz w:val="24"/>
          <w:lang w:bidi="ar"/>
        </w:rPr>
        <w:t>（1）《动火安全作业证》由动火项目负责人申请办理；</w:t>
      </w:r>
    </w:p>
    <w:p>
      <w:pPr>
        <w:ind w:firstLine="480" w:firstLineChars="200"/>
        <w:rPr>
          <w:sz w:val="24"/>
          <w:lang w:bidi="ar"/>
        </w:rPr>
      </w:pPr>
      <w:r>
        <w:rPr>
          <w:rFonts w:hint="eastAsia"/>
          <w:sz w:val="24"/>
          <w:lang w:bidi="ar"/>
        </w:rPr>
        <w:t>（2）申请动火单位应对动火现场认真检查，进行动火分析，制定可行、可靠的安全措施，按要求填写《动火安全作业证》内容，落实动火中各项安全措施；</w:t>
      </w:r>
    </w:p>
    <w:p>
      <w:pPr>
        <w:ind w:firstLine="480" w:firstLineChars="200"/>
        <w:rPr>
          <w:sz w:val="24"/>
          <w:lang w:bidi="ar"/>
        </w:rPr>
      </w:pPr>
      <w:r>
        <w:rPr>
          <w:rFonts w:hint="eastAsia"/>
          <w:sz w:val="24"/>
          <w:lang w:bidi="ar"/>
        </w:rPr>
        <w:t>（3）一级动火项目负责人填写《动火安全作业证》，经过申请动火负责人确认签字，并报送站长，站长应到现场检查，确认措施可靠 、逐条落实后，方可签发《动火安全作业证》；</w:t>
      </w:r>
    </w:p>
    <w:p>
      <w:pPr>
        <w:ind w:firstLine="480" w:firstLineChars="200"/>
        <w:rPr>
          <w:sz w:val="24"/>
          <w:lang w:bidi="ar"/>
        </w:rPr>
      </w:pPr>
      <w:r>
        <w:rPr>
          <w:rFonts w:hint="eastAsia"/>
          <w:sz w:val="24"/>
          <w:lang w:bidi="ar"/>
        </w:rPr>
        <w:t>（4）二级动火由动火单位主要负责人对动火现场进行检查，经落实防火措施后，签发《动火安全作业证》，批准动火；</w:t>
      </w:r>
    </w:p>
    <w:p>
      <w:pPr>
        <w:ind w:firstLine="480" w:firstLineChars="200"/>
        <w:rPr>
          <w:sz w:val="24"/>
          <w:lang w:bidi="ar"/>
        </w:rPr>
      </w:pPr>
      <w:r>
        <w:rPr>
          <w:rFonts w:hint="eastAsia"/>
          <w:sz w:val="24"/>
          <w:lang w:bidi="ar"/>
        </w:rPr>
        <w:t>（5）动火负责人持办理好的《动火安全作业证》到现场，检查动火作业安全措施落实情况，确认安全措施可靠，并向动火人和监火人交代安全注意事项后，将《动火安全作业证》交给动火人；</w:t>
      </w:r>
    </w:p>
    <w:p>
      <w:pPr>
        <w:ind w:firstLine="480" w:firstLineChars="200"/>
        <w:rPr>
          <w:sz w:val="24"/>
          <w:lang w:bidi="ar"/>
        </w:rPr>
      </w:pPr>
      <w:r>
        <w:rPr>
          <w:rFonts w:hint="eastAsia"/>
          <w:sz w:val="24"/>
          <w:lang w:bidi="ar"/>
        </w:rPr>
        <w:t>（6）动火作业必须在《动火安全作业证》批准的有效时间范围内进行，特殊危险动火和一级动火的作业证，有效期限为8小时，二级动火作业证的有效期限为72小时，动火作业超过有效期限或补充动火都必须重新办理《动火安全作业证》；</w:t>
      </w:r>
    </w:p>
    <w:p>
      <w:pPr>
        <w:ind w:firstLine="480" w:firstLineChars="200"/>
        <w:rPr>
          <w:sz w:val="24"/>
          <w:lang w:bidi="ar"/>
        </w:rPr>
      </w:pPr>
      <w:r>
        <w:rPr>
          <w:rFonts w:hint="eastAsia"/>
          <w:sz w:val="24"/>
          <w:lang w:bidi="ar"/>
        </w:rPr>
        <w:t>（7）一份《动火安全作业证》只准在一个动火点使用，动火前，由动火人、监火人、当班班长和安全员分别在作业证上签字，如果在同一动火点有多人同时动火作业，可使用一份作业证，但参加动火作业的所有动火人应分别在作业证上签字；</w:t>
      </w:r>
    </w:p>
    <w:p>
      <w:pPr>
        <w:ind w:firstLine="480" w:firstLineChars="200"/>
        <w:rPr>
          <w:sz w:val="24"/>
          <w:lang w:bidi="ar"/>
        </w:rPr>
      </w:pPr>
      <w:r>
        <w:rPr>
          <w:rFonts w:hint="eastAsia"/>
          <w:sz w:val="24"/>
          <w:lang w:bidi="ar"/>
        </w:rPr>
        <w:t>（8）《动火安全作业证》由动火人随身携带，不得异地使用或扩大使用范围；</w:t>
      </w:r>
    </w:p>
    <w:p>
      <w:pPr>
        <w:ind w:firstLine="480" w:firstLineChars="200"/>
        <w:rPr>
          <w:sz w:val="24"/>
          <w:lang w:bidi="ar"/>
        </w:rPr>
      </w:pPr>
      <w:r>
        <w:rPr>
          <w:rFonts w:hint="eastAsia"/>
          <w:sz w:val="24"/>
          <w:lang w:bidi="ar"/>
        </w:rPr>
        <w:t>（9）《动火安全作业证》一式两份，终审批准人和动火人各持一份存档；</w:t>
      </w:r>
    </w:p>
    <w:p>
      <w:pPr>
        <w:ind w:firstLine="480" w:firstLineChars="200"/>
        <w:rPr>
          <w:sz w:val="24"/>
          <w:lang w:bidi="ar"/>
        </w:rPr>
      </w:pPr>
      <w:r>
        <w:rPr>
          <w:rFonts w:hint="eastAsia"/>
          <w:sz w:val="24"/>
          <w:lang w:bidi="ar"/>
        </w:rPr>
        <w:t>7、动火的安全规定：</w:t>
      </w:r>
    </w:p>
    <w:p>
      <w:pPr>
        <w:ind w:firstLine="480" w:firstLineChars="200"/>
        <w:rPr>
          <w:sz w:val="24"/>
          <w:lang w:bidi="ar"/>
        </w:rPr>
      </w:pPr>
      <w:r>
        <w:rPr>
          <w:rFonts w:hint="eastAsia"/>
          <w:sz w:val="24"/>
          <w:lang w:bidi="ar"/>
        </w:rPr>
        <w:t>（1）凡在贮存、输送易燃物的管道、容器及设备上动火，应首先切断电源，加堵盲板，经清洗、转换后，分析管道、容器或设备内的可燃气体（蒸汽）浓度符合以下标准方为合格：爆炸下限大于或等于4%体积比的可燃气体（蒸汽）浓度应小于0.2%；</w:t>
      </w:r>
    </w:p>
    <w:p>
      <w:pPr>
        <w:ind w:firstLine="480" w:firstLineChars="200"/>
        <w:rPr>
          <w:sz w:val="24"/>
          <w:lang w:bidi="ar"/>
        </w:rPr>
      </w:pPr>
      <w:r>
        <w:rPr>
          <w:rFonts w:hint="eastAsia"/>
          <w:sz w:val="24"/>
          <w:lang w:bidi="ar"/>
        </w:rPr>
        <w:t>（2）动火分析的取样点要有代表性，特殊动火的分析样品应保留到动火结束，取样动火间隔不得超过30分钟，如超过此间隔或动火作业中断，时间超过30分钟时，必须重新取样分析；</w:t>
      </w:r>
    </w:p>
    <w:p>
      <w:pPr>
        <w:ind w:firstLine="480" w:firstLineChars="200"/>
        <w:rPr>
          <w:sz w:val="24"/>
          <w:lang w:bidi="ar"/>
        </w:rPr>
      </w:pPr>
      <w:r>
        <w:rPr>
          <w:rFonts w:hint="eastAsia"/>
          <w:sz w:val="24"/>
          <w:lang w:bidi="ar"/>
        </w:rPr>
        <w:t>（3）如使用测爆仪或其他类似手段时，被测得气体或蒸汽浓度应小于或等于爆炸下限的20%，使用其它分析手段时被测气体或蒸汽的爆炸下限大于或等于4%时，其被测浓度应小于或等于0.5%，当被测气体或蒸汽的爆炸下限小于4%时，其被测浓度应小于或等于0.2%；</w:t>
      </w:r>
    </w:p>
    <w:p>
      <w:pPr>
        <w:ind w:firstLine="480" w:firstLineChars="200"/>
        <w:rPr>
          <w:sz w:val="24"/>
          <w:lang w:bidi="ar"/>
        </w:rPr>
      </w:pPr>
      <w:r>
        <w:rPr>
          <w:rFonts w:hint="eastAsia"/>
          <w:sz w:val="24"/>
          <w:lang w:bidi="ar"/>
        </w:rPr>
        <w:t>（4）动火作业应有专人监火，动火作业前，应将动火现场的易燃物品清除干净，或采取其它有效的防火措施，配备足够适用的消防器材，动火完毕，应等余火熄灭后，方可离开现场；</w:t>
      </w:r>
    </w:p>
    <w:p>
      <w:pPr>
        <w:ind w:firstLine="480" w:firstLineChars="200"/>
        <w:rPr>
          <w:sz w:val="24"/>
          <w:lang w:bidi="ar"/>
        </w:rPr>
      </w:pPr>
      <w:r>
        <w:rPr>
          <w:rFonts w:hint="eastAsia"/>
          <w:sz w:val="24"/>
          <w:lang w:bidi="ar"/>
        </w:rPr>
        <w:t>（5）动火作业前，应检查电气焊工具，保证安全可靠，不准带病使用；</w:t>
      </w:r>
    </w:p>
    <w:p>
      <w:pPr>
        <w:ind w:firstLine="480" w:firstLineChars="200"/>
        <w:rPr>
          <w:sz w:val="24"/>
          <w:lang w:bidi="ar"/>
        </w:rPr>
      </w:pPr>
      <w:r>
        <w:rPr>
          <w:rFonts w:hint="eastAsia"/>
          <w:sz w:val="24"/>
          <w:lang w:bidi="ar"/>
        </w:rPr>
        <w:t>（6）特殊危险动火作业必须在符合上述规定的同时，还应符合下列规定：</w:t>
      </w:r>
    </w:p>
    <w:p>
      <w:pPr>
        <w:ind w:firstLine="480" w:firstLineChars="200"/>
        <w:rPr>
          <w:sz w:val="24"/>
          <w:lang w:bidi="ar"/>
        </w:rPr>
      </w:pPr>
      <w:r>
        <w:rPr>
          <w:rFonts w:hint="eastAsia" w:ascii="宋体" w:hAnsi="宋体" w:cs="宋体"/>
          <w:sz w:val="24"/>
          <w:lang w:bidi="ar"/>
        </w:rPr>
        <w:t>①</w:t>
      </w:r>
      <w:r>
        <w:rPr>
          <w:rFonts w:hint="eastAsia"/>
          <w:sz w:val="24"/>
          <w:lang w:bidi="ar"/>
        </w:rPr>
        <w:t>必须制定施工安全方案，落实安全防火措施，动火作业时</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站的站长和安全员必须到现场，必要时请专业消防队到现场监护；</w:t>
      </w:r>
    </w:p>
    <w:p>
      <w:pPr>
        <w:ind w:firstLine="480" w:firstLineChars="200"/>
        <w:rPr>
          <w:sz w:val="24"/>
          <w:lang w:bidi="ar"/>
        </w:rPr>
      </w:pPr>
      <w:r>
        <w:rPr>
          <w:rFonts w:hint="eastAsia" w:ascii="仿宋" w:hAnsi="仿宋" w:eastAsia="仿宋" w:cs="仿宋"/>
          <w:sz w:val="24"/>
          <w:lang w:bidi="ar"/>
        </w:rPr>
        <w:t>②</w:t>
      </w:r>
      <w:r>
        <w:rPr>
          <w:rFonts w:hint="eastAsia"/>
          <w:sz w:val="24"/>
          <w:lang w:bidi="ar"/>
        </w:rPr>
        <w:t>动火作业过程中，必须设专人负责；</w:t>
      </w:r>
    </w:p>
    <w:p>
      <w:pPr>
        <w:ind w:firstLine="480" w:firstLineChars="200"/>
        <w:rPr>
          <w:sz w:val="24"/>
          <w:lang w:bidi="ar"/>
        </w:rPr>
      </w:pPr>
      <w:r>
        <w:rPr>
          <w:rFonts w:hint="eastAsia" w:ascii="仿宋" w:hAnsi="仿宋" w:eastAsia="仿宋" w:cs="仿宋"/>
          <w:sz w:val="24"/>
          <w:lang w:bidi="ar"/>
        </w:rPr>
        <w:t>③</w:t>
      </w:r>
      <w:r>
        <w:rPr>
          <w:rFonts w:hint="eastAsia"/>
          <w:sz w:val="24"/>
          <w:lang w:bidi="ar"/>
        </w:rPr>
        <w:t>动火作业现场的通风要良好，以保证泄漏的气体能顺畅的排走。</w:t>
      </w:r>
    </w:p>
    <w:p>
      <w:pPr>
        <w:snapToGrid/>
        <w:jc w:val="center"/>
        <w:outlineLvl w:val="1"/>
        <w:rPr>
          <w:rFonts w:ascii="宋体" w:hAnsi="宋体"/>
          <w:b/>
          <w:bCs/>
          <w:sz w:val="24"/>
        </w:rPr>
      </w:pPr>
      <w:bookmarkStart w:id="34" w:name="_Toc11784"/>
      <w:r>
        <w:rPr>
          <w:rFonts w:hint="eastAsia" w:ascii="宋体" w:hAnsi="宋体"/>
          <w:b/>
          <w:bCs/>
          <w:sz w:val="24"/>
        </w:rPr>
        <w:t>临时用电安全规定</w:t>
      </w:r>
      <w:bookmarkEnd w:id="34"/>
    </w:p>
    <w:p>
      <w:pPr>
        <w:ind w:firstLine="480" w:firstLineChars="200"/>
        <w:rPr>
          <w:sz w:val="24"/>
          <w:lang w:bidi="ar"/>
        </w:rPr>
      </w:pPr>
      <w:r>
        <w:rPr>
          <w:rFonts w:hint="eastAsia"/>
          <w:sz w:val="24"/>
          <w:lang w:bidi="ar"/>
        </w:rPr>
        <w:t>1、为加强临时用电安全管理，避免人身触电，火灾爆炸及各类电气事故的发生，特制定本制度。</w:t>
      </w:r>
    </w:p>
    <w:p>
      <w:pPr>
        <w:ind w:firstLine="480" w:firstLineChars="200"/>
        <w:rPr>
          <w:sz w:val="24"/>
          <w:lang w:bidi="ar"/>
        </w:rPr>
      </w:pPr>
      <w:r>
        <w:rPr>
          <w:rFonts w:hint="eastAsia"/>
          <w:sz w:val="24"/>
          <w:lang w:bidi="ar"/>
        </w:rPr>
        <w:t>2、本制度适用于</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站，同时也适用于进入</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站作业的外来施工单位和人员，本制度管理范围为各单位正式运行电源上所接的一切临时用电,一切临时用电应办理“临时用电作业许可证”。</w:t>
      </w:r>
    </w:p>
    <w:p>
      <w:pPr>
        <w:ind w:firstLine="480" w:firstLineChars="200"/>
        <w:rPr>
          <w:sz w:val="24"/>
          <w:lang w:bidi="ar"/>
        </w:rPr>
      </w:pPr>
      <w:r>
        <w:rPr>
          <w:rFonts w:hint="eastAsia"/>
          <w:sz w:val="24"/>
          <w:lang w:bidi="ar"/>
        </w:rPr>
        <w:t>3、 危险识别</w:t>
      </w:r>
    </w:p>
    <w:p>
      <w:pPr>
        <w:ind w:firstLine="480" w:firstLineChars="200"/>
        <w:rPr>
          <w:sz w:val="24"/>
          <w:lang w:bidi="ar"/>
        </w:rPr>
      </w:pPr>
      <w:r>
        <w:rPr>
          <w:rFonts w:hint="eastAsia"/>
          <w:sz w:val="24"/>
          <w:lang w:bidi="ar"/>
        </w:rPr>
        <w:t>（1） 在申请临时用电前，由用电单位对其作业环境进行危险性分析，拟定风险控制措施和作业范围；</w:t>
      </w:r>
    </w:p>
    <w:p>
      <w:pPr>
        <w:ind w:firstLine="480" w:firstLineChars="200"/>
        <w:rPr>
          <w:sz w:val="24"/>
          <w:lang w:bidi="ar"/>
        </w:rPr>
      </w:pPr>
      <w:r>
        <w:rPr>
          <w:rFonts w:hint="eastAsia"/>
          <w:sz w:val="24"/>
          <w:lang w:bidi="ar"/>
        </w:rPr>
        <w:t>（2）将风险分析的结果及采取的控制措施，准确填到“临时用电作业许可证”上。</w:t>
      </w:r>
    </w:p>
    <w:p>
      <w:pPr>
        <w:ind w:firstLine="480" w:firstLineChars="200"/>
        <w:rPr>
          <w:sz w:val="24"/>
          <w:lang w:bidi="ar"/>
        </w:rPr>
      </w:pPr>
      <w:r>
        <w:rPr>
          <w:rFonts w:hint="eastAsia"/>
          <w:sz w:val="24"/>
          <w:lang w:bidi="ar"/>
        </w:rPr>
        <w:t>4、 临时用电许可证办理程序</w:t>
      </w:r>
    </w:p>
    <w:p>
      <w:pPr>
        <w:ind w:firstLine="480" w:firstLineChars="200"/>
        <w:rPr>
          <w:sz w:val="24"/>
          <w:lang w:bidi="ar"/>
        </w:rPr>
      </w:pPr>
      <w:r>
        <w:rPr>
          <w:rFonts w:hint="eastAsia"/>
          <w:sz w:val="24"/>
          <w:lang w:bidi="ar"/>
        </w:rPr>
        <w:t>（1）运行的</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 xml:space="preserve">装置、罐区和具有火灾爆炸危险场所内一般不允许接临时电源。确属生产必需时，在办理“临时用电作业许可证”的同时，按规定办理“用火作业许可证”; </w:t>
      </w:r>
    </w:p>
    <w:p>
      <w:pPr>
        <w:ind w:firstLine="480" w:firstLineChars="200"/>
        <w:rPr>
          <w:sz w:val="24"/>
          <w:lang w:bidi="ar"/>
        </w:rPr>
      </w:pPr>
      <w:r>
        <w:rPr>
          <w:rFonts w:hint="eastAsia"/>
          <w:sz w:val="24"/>
          <w:lang w:bidi="ar"/>
        </w:rPr>
        <w:t>（2）施工单位负责人持《电工作业操作证》、施工作业单等资料到配送点单位办理“临时用电作业许可证”；</w:t>
      </w:r>
    </w:p>
    <w:p>
      <w:pPr>
        <w:ind w:firstLine="480" w:firstLineChars="200"/>
        <w:rPr>
          <w:sz w:val="24"/>
          <w:lang w:bidi="ar"/>
        </w:rPr>
      </w:pPr>
      <w:r>
        <w:rPr>
          <w:rFonts w:hint="eastAsia"/>
          <w:sz w:val="24"/>
          <w:lang w:bidi="ar"/>
        </w:rPr>
        <w:t>（3）配送电单位负责人应对作业程序和安全措施进行确认后签发“临时用电作业许可证”；</w:t>
      </w:r>
    </w:p>
    <w:p>
      <w:pPr>
        <w:ind w:firstLine="480" w:firstLineChars="200"/>
        <w:rPr>
          <w:sz w:val="24"/>
          <w:lang w:bidi="ar"/>
        </w:rPr>
      </w:pPr>
      <w:r>
        <w:rPr>
          <w:rFonts w:hint="eastAsia"/>
          <w:sz w:val="24"/>
          <w:lang w:bidi="ar"/>
        </w:rPr>
        <w:t>（4）施工单位负责人应对施工作业人员进行作业程序和安全措施的交底；</w:t>
      </w:r>
    </w:p>
    <w:p>
      <w:pPr>
        <w:ind w:firstLine="480" w:firstLineChars="200"/>
        <w:rPr>
          <w:sz w:val="24"/>
          <w:lang w:bidi="ar"/>
        </w:rPr>
      </w:pPr>
      <w:r>
        <w:rPr>
          <w:rFonts w:hint="eastAsia"/>
          <w:sz w:val="24"/>
          <w:lang w:bidi="ar"/>
        </w:rPr>
        <w:t>5、 临时用电许可证使用期限</w:t>
      </w:r>
    </w:p>
    <w:p>
      <w:pPr>
        <w:ind w:firstLine="480" w:firstLineChars="200"/>
        <w:rPr>
          <w:sz w:val="24"/>
          <w:lang w:bidi="ar"/>
        </w:rPr>
      </w:pPr>
      <w:r>
        <w:rPr>
          <w:rFonts w:hint="eastAsia"/>
          <w:sz w:val="24"/>
          <w:lang w:bidi="ar"/>
        </w:rPr>
        <w:t>（1）“临时用电作业许可证”有效期限应与“用火作业许可证”一致；</w:t>
      </w:r>
    </w:p>
    <w:p>
      <w:pPr>
        <w:ind w:firstLine="480" w:firstLineChars="200"/>
        <w:rPr>
          <w:sz w:val="24"/>
          <w:lang w:bidi="ar"/>
        </w:rPr>
      </w:pPr>
      <w:r>
        <w:rPr>
          <w:rFonts w:hint="eastAsia"/>
          <w:sz w:val="24"/>
          <w:lang w:bidi="ar"/>
        </w:rPr>
        <w:t>（2）“临时用电作业许可证”有效期限为一个作业周期；</w:t>
      </w:r>
    </w:p>
    <w:p>
      <w:pPr>
        <w:ind w:firstLine="480" w:firstLineChars="200"/>
        <w:rPr>
          <w:sz w:val="24"/>
          <w:lang w:bidi="ar"/>
        </w:rPr>
      </w:pPr>
      <w:r>
        <w:rPr>
          <w:rFonts w:hint="eastAsia"/>
          <w:sz w:val="24"/>
          <w:lang w:bidi="ar"/>
        </w:rPr>
        <w:t>6、 作业安全措施</w:t>
      </w:r>
    </w:p>
    <w:p>
      <w:pPr>
        <w:ind w:firstLine="480" w:firstLineChars="200"/>
        <w:rPr>
          <w:sz w:val="24"/>
          <w:lang w:bidi="ar"/>
        </w:rPr>
      </w:pPr>
      <w:r>
        <w:rPr>
          <w:rFonts w:hint="eastAsia"/>
          <w:sz w:val="24"/>
          <w:lang w:bidi="ar"/>
        </w:rPr>
        <w:t>（1）有自备电源的施工和检修队伍，自备电源不应接入公用电网。</w:t>
      </w:r>
    </w:p>
    <w:p>
      <w:pPr>
        <w:ind w:firstLine="480" w:firstLineChars="200"/>
        <w:rPr>
          <w:sz w:val="24"/>
          <w:lang w:bidi="ar"/>
        </w:rPr>
      </w:pPr>
      <w:r>
        <w:rPr>
          <w:rFonts w:hint="eastAsia"/>
          <w:sz w:val="24"/>
          <w:lang w:bidi="ar"/>
        </w:rPr>
        <w:t>（2）安装临时用电线路的电气作业人员，应持有电工作业证。</w:t>
      </w:r>
    </w:p>
    <w:p>
      <w:pPr>
        <w:ind w:firstLine="480" w:firstLineChars="200"/>
        <w:rPr>
          <w:sz w:val="24"/>
          <w:lang w:bidi="ar"/>
        </w:rPr>
      </w:pPr>
      <w:r>
        <w:rPr>
          <w:rFonts w:hint="eastAsia"/>
          <w:sz w:val="24"/>
          <w:lang w:bidi="ar"/>
        </w:rPr>
        <w:t>（3）临时用电设备和线路应按供电电压等级和容量正确使用，所用的电气元件应符合国家规范标准要求，临时用电电源施工、安装应严格执行电气施工安装规范，并接地良好。</w:t>
      </w:r>
    </w:p>
    <w:p>
      <w:pPr>
        <w:ind w:firstLine="480" w:firstLineChars="200"/>
        <w:rPr>
          <w:sz w:val="24"/>
          <w:lang w:bidi="ar"/>
        </w:rPr>
      </w:pPr>
      <w:r>
        <w:rPr>
          <w:rFonts w:hint="eastAsia" w:ascii="宋体" w:hAnsi="宋体" w:cs="宋体"/>
          <w:sz w:val="24"/>
          <w:lang w:bidi="ar"/>
        </w:rPr>
        <w:t>①</w:t>
      </w:r>
      <w:r>
        <w:rPr>
          <w:rFonts w:hint="eastAsia"/>
          <w:sz w:val="24"/>
          <w:lang w:bidi="ar"/>
        </w:rPr>
        <w:t>在防爆场所使用的临时电源，电气元件和线路应达到相应的防爆等级要求，并采取相应的防爆安全措施。</w:t>
      </w:r>
    </w:p>
    <w:p>
      <w:pPr>
        <w:ind w:firstLine="480" w:firstLineChars="200"/>
        <w:rPr>
          <w:sz w:val="24"/>
          <w:lang w:bidi="ar"/>
        </w:rPr>
      </w:pPr>
      <w:r>
        <w:rPr>
          <w:rFonts w:hint="eastAsia" w:ascii="仿宋" w:hAnsi="仿宋" w:eastAsia="仿宋" w:cs="仿宋"/>
          <w:sz w:val="24"/>
          <w:lang w:bidi="ar"/>
        </w:rPr>
        <w:t>②</w:t>
      </w:r>
      <w:r>
        <w:rPr>
          <w:rFonts w:hint="eastAsia"/>
          <w:sz w:val="24"/>
          <w:lang w:bidi="ar"/>
        </w:rPr>
        <w:t>临时用电线路及设备的绝缘应良好。</w:t>
      </w:r>
    </w:p>
    <w:p>
      <w:pPr>
        <w:ind w:firstLine="480" w:firstLineChars="200"/>
        <w:rPr>
          <w:sz w:val="24"/>
          <w:lang w:bidi="ar"/>
        </w:rPr>
      </w:pPr>
      <w:r>
        <w:rPr>
          <w:rFonts w:hint="eastAsia" w:ascii="仿宋" w:hAnsi="仿宋" w:eastAsia="仿宋" w:cs="仿宋"/>
          <w:sz w:val="24"/>
          <w:lang w:bidi="ar"/>
        </w:rPr>
        <w:t>③</w:t>
      </w:r>
      <w:r>
        <w:rPr>
          <w:rFonts w:hint="eastAsia"/>
          <w:sz w:val="24"/>
          <w:lang w:bidi="ar"/>
        </w:rPr>
        <w:t>临时用电架空线应采用绝缘铜芯线。架空线最大弧垂与地面距离，在施工现场不得低于2.5m，穿越机动车道不低于5m。架空线应架设在专用电杆上，严禁架设在树木和脚手架上。</w:t>
      </w:r>
    </w:p>
    <w:p>
      <w:pPr>
        <w:ind w:firstLine="480" w:firstLineChars="200"/>
        <w:rPr>
          <w:sz w:val="24"/>
          <w:lang w:bidi="ar"/>
        </w:rPr>
      </w:pPr>
      <w:r>
        <w:rPr>
          <w:rFonts w:hint="eastAsia" w:ascii="仿宋" w:hAnsi="仿宋" w:eastAsia="仿宋" w:cs="仿宋"/>
          <w:sz w:val="24"/>
          <w:lang w:bidi="ar"/>
        </w:rPr>
        <w:t>④</w:t>
      </w:r>
      <w:r>
        <w:rPr>
          <w:rFonts w:hint="eastAsia"/>
          <w:sz w:val="24"/>
          <w:lang w:bidi="ar"/>
        </w:rPr>
        <w:t>对需埋地敷设的电缆线线路应设有“走向标志”和“安全标志”。电缆埋地深度不应小于0.7m，穿越公路时应加设防护套管。</w:t>
      </w:r>
    </w:p>
    <w:p>
      <w:pPr>
        <w:ind w:firstLine="480" w:firstLineChars="200"/>
        <w:rPr>
          <w:sz w:val="24"/>
          <w:lang w:bidi="ar"/>
        </w:rPr>
      </w:pPr>
      <w:r>
        <w:rPr>
          <w:rFonts w:hint="eastAsia" w:ascii="仿宋" w:hAnsi="仿宋" w:eastAsia="仿宋" w:cs="仿宋"/>
          <w:sz w:val="24"/>
          <w:lang w:bidi="ar"/>
        </w:rPr>
        <w:t>⑤</w:t>
      </w:r>
      <w:r>
        <w:rPr>
          <w:rFonts w:hint="eastAsia"/>
          <w:sz w:val="24"/>
          <w:lang w:bidi="ar"/>
        </w:rPr>
        <w:t>对现场临时用电配电盘、箱应有编号，应有防雨措施，盘、箱、门应能牢靠关闭。</w:t>
      </w:r>
    </w:p>
    <w:p>
      <w:pPr>
        <w:ind w:firstLine="480" w:firstLineChars="200"/>
        <w:rPr>
          <w:sz w:val="24"/>
          <w:lang w:bidi="ar"/>
        </w:rPr>
      </w:pPr>
      <w:r>
        <w:rPr>
          <w:rFonts w:hint="eastAsia" w:ascii="仿宋" w:hAnsi="仿宋" w:eastAsia="仿宋" w:cs="仿宋"/>
          <w:sz w:val="24"/>
          <w:lang w:bidi="ar"/>
        </w:rPr>
        <w:t>⑥</w:t>
      </w:r>
      <w:r>
        <w:rPr>
          <w:rFonts w:hint="eastAsia"/>
          <w:sz w:val="24"/>
          <w:lang w:bidi="ar"/>
        </w:rPr>
        <w:t>行灯电压不应超过36v，在特别潮湿的场所或塔、釜、槽、罐等金属设备作业装设的临时照明行灯电压不应超过12v。</w:t>
      </w:r>
    </w:p>
    <w:p>
      <w:pPr>
        <w:ind w:firstLine="480" w:firstLineChars="200"/>
        <w:rPr>
          <w:sz w:val="24"/>
          <w:lang w:bidi="ar"/>
        </w:rPr>
      </w:pPr>
      <w:r>
        <w:rPr>
          <w:rFonts w:hint="eastAsia" w:ascii="仿宋" w:hAnsi="仿宋" w:eastAsia="仿宋" w:cs="仿宋"/>
          <w:sz w:val="24"/>
          <w:lang w:bidi="ar"/>
        </w:rPr>
        <w:t>⑦</w:t>
      </w:r>
      <w:r>
        <w:rPr>
          <w:rFonts w:hint="eastAsia"/>
          <w:sz w:val="24"/>
          <w:lang w:bidi="ar"/>
        </w:rPr>
        <w:t>临时用电设施，应安装符合规范要求的漏电保护器，移动工具、手持式电动工具应一机一闸一保护。</w:t>
      </w:r>
    </w:p>
    <w:p>
      <w:pPr>
        <w:ind w:firstLine="480" w:firstLineChars="200"/>
        <w:rPr>
          <w:sz w:val="24"/>
          <w:lang w:bidi="ar"/>
        </w:rPr>
      </w:pPr>
      <w:r>
        <w:rPr>
          <w:rFonts w:hint="eastAsia"/>
          <w:sz w:val="24"/>
          <w:lang w:bidi="ar"/>
        </w:rPr>
        <w:t>（4）配送电单位应进行每天两次的巡回检查，建立检查记录和隐患问题和问题处理通知单，确保临时供电设施完好。对存在重大隐患和发生威胁安全的紧急情况时，配送电单位有权紧急停电处理。</w:t>
      </w:r>
    </w:p>
    <w:p>
      <w:pPr>
        <w:ind w:firstLine="480" w:firstLineChars="200"/>
        <w:rPr>
          <w:sz w:val="24"/>
          <w:lang w:bidi="ar"/>
        </w:rPr>
      </w:pPr>
      <w:r>
        <w:rPr>
          <w:rFonts w:hint="eastAsia"/>
          <w:sz w:val="24"/>
          <w:lang w:bidi="ar"/>
        </w:rPr>
        <w:t>（5）临时用电单位应严格遵守临时用电规定，不得变更地点和工作内容，禁止任意增加用电负荷或私自向其他单位转供电。</w:t>
      </w:r>
    </w:p>
    <w:p>
      <w:pPr>
        <w:ind w:firstLine="480" w:firstLineChars="200"/>
        <w:rPr>
          <w:sz w:val="24"/>
          <w:lang w:bidi="ar"/>
        </w:rPr>
      </w:pPr>
      <w:r>
        <w:rPr>
          <w:rFonts w:hint="eastAsia"/>
          <w:sz w:val="24"/>
          <w:lang w:bidi="ar"/>
        </w:rPr>
        <w:t>（6）临时供电值班人员送电前要对临时用电线路、电气元件进行检查确认,满足送电要求后，在临时用电许可证确认栏内签字方可送电；</w:t>
      </w:r>
    </w:p>
    <w:p>
      <w:pPr>
        <w:ind w:firstLine="480" w:firstLineChars="200"/>
        <w:rPr>
          <w:sz w:val="24"/>
          <w:lang w:bidi="ar"/>
        </w:rPr>
      </w:pPr>
      <w:r>
        <w:rPr>
          <w:rFonts w:hint="eastAsia"/>
          <w:sz w:val="24"/>
          <w:lang w:bidi="ar"/>
        </w:rPr>
        <w:t>（7）安装临时用电线路的作业人员，必须具有电工操作证才可施工。严禁擅自接用电源，对擅自接用的按严重违章和窃电处理。电气故障应用电工排除;</w:t>
      </w:r>
    </w:p>
    <w:p>
      <w:pPr>
        <w:ind w:firstLine="480" w:firstLineChars="200"/>
        <w:rPr>
          <w:sz w:val="24"/>
          <w:lang w:bidi="ar"/>
        </w:rPr>
      </w:pPr>
      <w:r>
        <w:rPr>
          <w:rFonts w:hint="eastAsia"/>
          <w:sz w:val="24"/>
          <w:lang w:bidi="ar"/>
        </w:rPr>
        <w:t>（8）临时用电结束后，临时用电单位应及时通知供电执行单位停电，由原临时用电单位拆除临时用电线路，其他人员不得私自拆除。私自拆除而造成的后果由拆除人员负责；</w:t>
      </w:r>
    </w:p>
    <w:p>
      <w:pPr>
        <w:ind w:firstLine="480" w:firstLineChars="200"/>
        <w:rPr>
          <w:sz w:val="24"/>
          <w:lang w:bidi="ar"/>
        </w:rPr>
      </w:pPr>
      <w:r>
        <w:rPr>
          <w:rFonts w:hint="eastAsia"/>
          <w:sz w:val="24"/>
          <w:lang w:bidi="ar"/>
        </w:rPr>
        <w:t>7、临时用电作业许可证管理</w:t>
      </w:r>
    </w:p>
    <w:p>
      <w:pPr>
        <w:ind w:firstLine="480" w:firstLineChars="200"/>
        <w:rPr>
          <w:sz w:val="24"/>
          <w:lang w:bidi="ar"/>
        </w:rPr>
      </w:pPr>
      <w:r>
        <w:rPr>
          <w:rFonts w:hint="eastAsia"/>
          <w:sz w:val="24"/>
          <w:lang w:bidi="ar"/>
        </w:rPr>
        <w:t>（1）“临时用电作业许可证”一式二联，第一联由</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站留存，第二联交配送电执行人。</w:t>
      </w:r>
    </w:p>
    <w:p>
      <w:pPr>
        <w:ind w:firstLine="480" w:firstLineChars="200"/>
        <w:rPr>
          <w:sz w:val="24"/>
          <w:lang w:bidi="ar"/>
        </w:rPr>
      </w:pPr>
      <w:r>
        <w:rPr>
          <w:rFonts w:hint="eastAsia"/>
          <w:sz w:val="24"/>
          <w:lang w:bidi="ar"/>
        </w:rPr>
        <w:t>（2）填写临时用电许可证应按票证要求填写，不允许出现漏项。</w:t>
      </w:r>
    </w:p>
    <w:p>
      <w:pPr>
        <w:ind w:firstLine="480" w:firstLineChars="200"/>
        <w:rPr>
          <w:sz w:val="24"/>
          <w:lang w:bidi="ar"/>
        </w:rPr>
      </w:pPr>
      <w:r>
        <w:rPr>
          <w:rFonts w:hint="eastAsia"/>
          <w:sz w:val="24"/>
          <w:lang w:bidi="ar"/>
        </w:rPr>
        <w:t>（3）临时用电结束后，用电单位负责人和用电人签字同意后，电工方拆除临时线路及警示标志。</w:t>
      </w:r>
    </w:p>
    <w:p>
      <w:pPr>
        <w:snapToGrid/>
        <w:jc w:val="center"/>
        <w:outlineLvl w:val="1"/>
        <w:rPr>
          <w:rFonts w:ascii="宋体" w:hAnsi="宋体"/>
          <w:b/>
          <w:bCs/>
          <w:sz w:val="24"/>
        </w:rPr>
      </w:pPr>
      <w:bookmarkStart w:id="35" w:name="_Toc29219"/>
      <w:r>
        <w:rPr>
          <w:rFonts w:hint="eastAsia" w:ascii="宋体" w:hAnsi="宋体"/>
          <w:b/>
          <w:bCs/>
          <w:sz w:val="24"/>
        </w:rPr>
        <w:t>受限空间作业安全规定</w:t>
      </w:r>
      <w:bookmarkEnd w:id="35"/>
    </w:p>
    <w:p>
      <w:pPr>
        <w:ind w:firstLine="480" w:firstLineChars="200"/>
        <w:rPr>
          <w:sz w:val="24"/>
          <w:lang w:bidi="ar"/>
        </w:rPr>
      </w:pPr>
      <w:r>
        <w:rPr>
          <w:rFonts w:hint="eastAsia"/>
          <w:sz w:val="24"/>
          <w:lang w:bidi="ar"/>
        </w:rPr>
        <w:t>1、进入本站区域内的各类管道、容器装置以及地下室、阴井、地坑、下水道或者其他封闭场所内进行的作业，称为受限空间作业。</w:t>
      </w:r>
    </w:p>
    <w:p>
      <w:pPr>
        <w:ind w:firstLine="480" w:firstLineChars="200"/>
        <w:rPr>
          <w:sz w:val="24"/>
          <w:lang w:bidi="ar"/>
        </w:rPr>
      </w:pPr>
      <w:r>
        <w:rPr>
          <w:rFonts w:hint="eastAsia"/>
          <w:sz w:val="24"/>
          <w:lang w:bidi="ar"/>
        </w:rPr>
        <w:t>2、受限空间作业必须办理《受限空间安全作业证》。</w:t>
      </w:r>
    </w:p>
    <w:p>
      <w:pPr>
        <w:ind w:firstLine="480" w:firstLineChars="200"/>
        <w:rPr>
          <w:sz w:val="24"/>
          <w:lang w:bidi="ar"/>
        </w:rPr>
      </w:pPr>
      <w:r>
        <w:rPr>
          <w:rFonts w:hint="eastAsia"/>
          <w:sz w:val="24"/>
          <w:lang w:bidi="ar"/>
        </w:rPr>
        <w:t>3、 对《受限空间安全作业证》的管理规定：</w:t>
      </w:r>
    </w:p>
    <w:p>
      <w:pPr>
        <w:ind w:firstLine="480" w:firstLineChars="200"/>
        <w:rPr>
          <w:sz w:val="24"/>
          <w:lang w:bidi="ar"/>
        </w:rPr>
      </w:pPr>
      <w:r>
        <w:rPr>
          <w:rFonts w:hint="eastAsia"/>
          <w:sz w:val="24"/>
          <w:lang w:bidi="ar"/>
        </w:rPr>
        <w:t>（1）《受限空间安全作业证》由施工单位或</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站负责办理，并由该项目的负责人填写相应内容和具体的安全措施（包括清洗和转换），有</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站的站长和作业单位的负责人现场检查，落实安全措施、共同确认、共同审批签字后有效。</w:t>
      </w:r>
    </w:p>
    <w:p>
      <w:pPr>
        <w:ind w:firstLine="480" w:firstLineChars="200"/>
        <w:rPr>
          <w:sz w:val="24"/>
          <w:lang w:bidi="ar"/>
        </w:rPr>
      </w:pPr>
      <w:r>
        <w:rPr>
          <w:rFonts w:hint="eastAsia"/>
          <w:sz w:val="24"/>
          <w:lang w:bidi="ar"/>
        </w:rPr>
        <w:t>（2）《受限空间安全作业证》应经作业人员确认无误，并由班长再次确认无误后，方可进入受限空间作业。</w:t>
      </w:r>
    </w:p>
    <w:p>
      <w:pPr>
        <w:ind w:firstLine="480" w:firstLineChars="200"/>
        <w:rPr>
          <w:sz w:val="24"/>
          <w:lang w:bidi="ar"/>
        </w:rPr>
      </w:pPr>
      <w:r>
        <w:rPr>
          <w:rFonts w:hint="eastAsia"/>
          <w:sz w:val="24"/>
          <w:lang w:bidi="ar"/>
        </w:rPr>
        <w:t>（3）不得私自涂改、转借、变更《受限空间安全作业证》，不得扩大作业范围或转移作业部位。</w:t>
      </w:r>
    </w:p>
    <w:p>
      <w:pPr>
        <w:ind w:firstLine="480" w:firstLineChars="200"/>
        <w:rPr>
          <w:sz w:val="24"/>
          <w:lang w:bidi="ar"/>
        </w:rPr>
      </w:pPr>
      <w:r>
        <w:rPr>
          <w:rFonts w:hint="eastAsia"/>
          <w:sz w:val="24"/>
          <w:lang w:bidi="ar"/>
        </w:rPr>
        <w:t>4、在进入受限空间作业前30分钟，必须对受限空间的气体进行取样分析（取样要有代表性），可燃物质浓度符合以下要求【当被测气体或蒸气的爆炸下限大于等于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ind w:firstLine="480" w:firstLineChars="200"/>
        <w:rPr>
          <w:sz w:val="24"/>
          <w:lang w:bidi="ar"/>
        </w:rPr>
      </w:pPr>
      <w:r>
        <w:rPr>
          <w:rFonts w:hint="eastAsia"/>
          <w:sz w:val="24"/>
          <w:lang w:bidi="ar"/>
        </w:rPr>
        <w:t>5、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ind w:firstLine="480" w:firstLineChars="200"/>
        <w:rPr>
          <w:sz w:val="24"/>
          <w:lang w:bidi="ar"/>
        </w:rPr>
      </w:pPr>
      <w:r>
        <w:rPr>
          <w:rFonts w:hint="eastAsia"/>
          <w:sz w:val="24"/>
          <w:lang w:bidi="ar"/>
        </w:rPr>
        <w:t>6、设备外部的监护人员，事先要与内部作业人员确定好联系信号，监护人绝对不许脱离岗位。对危险性较大的作业，除施工单位指定监护人外，</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站安全员也要到现场检查和监护。</w:t>
      </w:r>
    </w:p>
    <w:p>
      <w:pPr>
        <w:ind w:firstLine="480" w:firstLineChars="200"/>
        <w:rPr>
          <w:sz w:val="24"/>
          <w:lang w:bidi="ar"/>
        </w:rPr>
      </w:pPr>
      <w:r>
        <w:rPr>
          <w:rFonts w:hint="eastAsia"/>
          <w:sz w:val="24"/>
          <w:lang w:bidi="ar"/>
        </w:rPr>
        <w:t>7、进入有动力的设备作业前，必须由电工联系，切断电源，并在电源开关处悬挂“警告牌”，必要时加锁，钥匙有作业人随身携带。</w:t>
      </w:r>
    </w:p>
    <w:p>
      <w:pPr>
        <w:ind w:firstLine="480" w:firstLineChars="200"/>
        <w:rPr>
          <w:sz w:val="24"/>
          <w:lang w:bidi="ar"/>
        </w:rPr>
      </w:pPr>
      <w:r>
        <w:rPr>
          <w:rFonts w:hint="eastAsia"/>
          <w:sz w:val="24"/>
          <w:lang w:bidi="ar"/>
        </w:rPr>
        <w:t>8、不得进入正在运转或没有切断进出料口的设备作业。</w:t>
      </w:r>
    </w:p>
    <w:p>
      <w:pPr>
        <w:ind w:firstLine="480" w:firstLineChars="200"/>
        <w:rPr>
          <w:sz w:val="24"/>
          <w:lang w:bidi="ar"/>
        </w:rPr>
      </w:pPr>
      <w:r>
        <w:rPr>
          <w:rFonts w:hint="eastAsia"/>
          <w:sz w:val="24"/>
          <w:lang w:bidi="ar"/>
        </w:rPr>
        <w:t>9、在受限空间作业时，要打开设备的所有人孔和通风孔，保持空气流通，必要时可采取风机通风。</w:t>
      </w:r>
    </w:p>
    <w:p>
      <w:pPr>
        <w:ind w:firstLine="480" w:firstLineChars="200"/>
        <w:rPr>
          <w:sz w:val="24"/>
          <w:lang w:bidi="ar"/>
        </w:rPr>
      </w:pPr>
      <w:r>
        <w:rPr>
          <w:rFonts w:hint="eastAsia"/>
          <w:sz w:val="24"/>
          <w:lang w:bidi="ar"/>
        </w:rPr>
        <w:t>10、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ind w:firstLine="480" w:firstLineChars="200"/>
        <w:rPr>
          <w:sz w:val="24"/>
          <w:lang w:bidi="ar"/>
        </w:rPr>
      </w:pPr>
      <w:r>
        <w:rPr>
          <w:rFonts w:hint="eastAsia"/>
          <w:sz w:val="24"/>
          <w:lang w:bidi="ar"/>
        </w:rPr>
        <w:t>11、在受限空间对有毒有害物质作业时，必须戴防毒面具，只准使用长管式防毒面具，禁止使用过滤式防毒面具，在使用长管式防毒面具时，监护人必须保证导管口置于空气流通处，管子不能折叠堵塞。</w:t>
      </w:r>
    </w:p>
    <w:p>
      <w:pPr>
        <w:ind w:firstLine="480" w:firstLineChars="200"/>
        <w:rPr>
          <w:sz w:val="24"/>
          <w:lang w:bidi="ar"/>
        </w:rPr>
      </w:pPr>
      <w:r>
        <w:rPr>
          <w:rFonts w:hint="eastAsia"/>
          <w:sz w:val="24"/>
          <w:lang w:bidi="ar"/>
        </w:rPr>
        <w:t>12、在受限空间作业，连续作业不能过长，一般情况下每作业一小时，须到外面空气流通处休息片刻，对危险性较大的作业，作业时间应相对缩短。</w:t>
      </w:r>
    </w:p>
    <w:p>
      <w:pPr>
        <w:ind w:firstLine="480" w:firstLineChars="200"/>
        <w:rPr>
          <w:sz w:val="24"/>
          <w:lang w:bidi="ar"/>
        </w:rPr>
      </w:pPr>
      <w:r>
        <w:rPr>
          <w:rFonts w:hint="eastAsia"/>
          <w:sz w:val="24"/>
          <w:lang w:bidi="ar"/>
        </w:rPr>
        <w:t>13、进行受限空间登高或动火等其他作业时，必须办理相关手续。</w:t>
      </w:r>
    </w:p>
    <w:p>
      <w:pPr>
        <w:ind w:firstLine="480" w:firstLineChars="200"/>
        <w:rPr>
          <w:sz w:val="24"/>
          <w:lang w:bidi="ar"/>
        </w:rPr>
      </w:pPr>
      <w:r>
        <w:rPr>
          <w:rFonts w:hint="eastAsia"/>
          <w:sz w:val="24"/>
          <w:lang w:bidi="ar"/>
        </w:rPr>
        <w:t>14、对有毒、有腐蚀性设备进行作业时，设备外应备有空气呼吸器（氧气呼吸器）、消防器材和清水等相应的急救物品。</w:t>
      </w:r>
    </w:p>
    <w:p>
      <w:pPr>
        <w:ind w:firstLine="480" w:firstLineChars="200"/>
        <w:rPr>
          <w:sz w:val="24"/>
          <w:lang w:bidi="ar"/>
        </w:rPr>
      </w:pPr>
      <w:r>
        <w:rPr>
          <w:rFonts w:hint="eastAsia"/>
          <w:sz w:val="24"/>
          <w:lang w:bidi="ar"/>
        </w:rPr>
        <w:t>15、封闭设备前必须由设备使用单位和施工单位共同检查合格后，双方当面封闭。</w:t>
      </w:r>
    </w:p>
    <w:p>
      <w:pPr>
        <w:snapToGrid/>
        <w:jc w:val="center"/>
        <w:outlineLvl w:val="1"/>
        <w:rPr>
          <w:rFonts w:ascii="宋体" w:hAnsi="宋体"/>
          <w:b/>
          <w:bCs/>
          <w:sz w:val="24"/>
        </w:rPr>
      </w:pPr>
      <w:bookmarkStart w:id="36" w:name="_Toc449044804"/>
      <w:bookmarkStart w:id="37" w:name="_Toc15276"/>
      <w:r>
        <w:rPr>
          <w:rFonts w:hint="eastAsia" w:ascii="宋体" w:hAnsi="宋体"/>
          <w:b/>
          <w:bCs/>
          <w:sz w:val="24"/>
        </w:rPr>
        <w:t>动土作业安全规定</w:t>
      </w:r>
      <w:bookmarkEnd w:id="36"/>
      <w:bookmarkEnd w:id="37"/>
    </w:p>
    <w:p>
      <w:pPr>
        <w:ind w:firstLine="480" w:firstLineChars="200"/>
        <w:rPr>
          <w:sz w:val="24"/>
          <w:lang w:bidi="ar"/>
        </w:rPr>
      </w:pPr>
      <w:r>
        <w:rPr>
          <w:rFonts w:hint="eastAsia"/>
          <w:sz w:val="24"/>
          <w:lang w:bidi="ar"/>
        </w:rPr>
        <w:t>1、动土作业：挖土、打桩、地锚入土深度在0.5米以上，施工机械进行填土或平整场地的作业。</w:t>
      </w:r>
    </w:p>
    <w:p>
      <w:pPr>
        <w:ind w:firstLine="480" w:firstLineChars="200"/>
        <w:rPr>
          <w:sz w:val="24"/>
          <w:lang w:bidi="ar"/>
        </w:rPr>
      </w:pPr>
      <w:r>
        <w:rPr>
          <w:rFonts w:hint="eastAsia"/>
          <w:sz w:val="24"/>
          <w:lang w:bidi="ar"/>
        </w:rPr>
        <w:t>2、动土作业申请由施工单位负责人向</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站申请办理《动土安全作业证》。</w:t>
      </w:r>
    </w:p>
    <w:p>
      <w:pPr>
        <w:ind w:firstLine="480" w:firstLineChars="200"/>
        <w:rPr>
          <w:sz w:val="24"/>
          <w:lang w:bidi="ar"/>
        </w:rPr>
      </w:pPr>
      <w:r>
        <w:rPr>
          <w:rFonts w:hint="eastAsia"/>
          <w:sz w:val="24"/>
          <w:lang w:bidi="ar"/>
        </w:rPr>
        <w:t>3、对《动土安全作业证》的管理规定：使用推土机、压路机等 ：</w:t>
      </w:r>
    </w:p>
    <w:p>
      <w:pPr>
        <w:ind w:firstLine="480" w:firstLineChars="200"/>
        <w:rPr>
          <w:sz w:val="24"/>
          <w:lang w:bidi="ar"/>
        </w:rPr>
      </w:pPr>
      <w:r>
        <w:rPr>
          <w:rFonts w:hint="eastAsia"/>
          <w:sz w:val="24"/>
          <w:lang w:bidi="ar"/>
        </w:rPr>
        <w:t>（1）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ind w:firstLine="480" w:firstLineChars="200"/>
        <w:rPr>
          <w:sz w:val="24"/>
          <w:lang w:bidi="ar"/>
        </w:rPr>
      </w:pPr>
      <w:r>
        <w:rPr>
          <w:rFonts w:hint="eastAsia"/>
          <w:sz w:val="24"/>
          <w:lang w:bidi="ar"/>
        </w:rPr>
        <w:t>（2）动土申请单位将作业证交给水、电、汽、工艺、设备、消防等部门审核，由审核部门到现场核对图纸，查验标志，确认安全措施已落实后，在作业证上签字，最后由站长审批。</w:t>
      </w:r>
    </w:p>
    <w:p>
      <w:pPr>
        <w:ind w:firstLine="480" w:firstLineChars="200"/>
        <w:rPr>
          <w:sz w:val="24"/>
          <w:lang w:bidi="ar"/>
        </w:rPr>
      </w:pPr>
      <w:r>
        <w:rPr>
          <w:rFonts w:hint="eastAsia"/>
          <w:sz w:val="24"/>
          <w:lang w:bidi="ar"/>
        </w:rPr>
        <w:t>（3）严禁涂改转借《动土安全作业证》，不得擅自变更动土作业内容，扩大作业范围或转移作业地点。</w:t>
      </w:r>
    </w:p>
    <w:p>
      <w:pPr>
        <w:ind w:firstLine="480" w:firstLineChars="200"/>
        <w:rPr>
          <w:sz w:val="24"/>
          <w:lang w:bidi="ar"/>
        </w:rPr>
      </w:pPr>
      <w:r>
        <w:rPr>
          <w:rFonts w:hint="eastAsia"/>
          <w:sz w:val="24"/>
          <w:lang w:bidi="ar"/>
        </w:rPr>
        <w:t>（4）《动土安全作业证》，一式二份，项目施工单位和</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站各一份。</w:t>
      </w:r>
    </w:p>
    <w:p>
      <w:pPr>
        <w:ind w:firstLine="480" w:firstLineChars="200"/>
        <w:rPr>
          <w:sz w:val="24"/>
          <w:lang w:bidi="ar"/>
        </w:rPr>
      </w:pPr>
      <w:r>
        <w:rPr>
          <w:rFonts w:hint="eastAsia"/>
          <w:sz w:val="24"/>
          <w:lang w:bidi="ar"/>
        </w:rPr>
        <w:t>4、动土作业必须按《动土安全作业证》的内容进行，对审批手续不全、安全措施不落实的，施工人员有权拒绝作业。</w:t>
      </w:r>
    </w:p>
    <w:p>
      <w:pPr>
        <w:ind w:firstLine="480" w:firstLineChars="200"/>
        <w:rPr>
          <w:sz w:val="24"/>
          <w:lang w:bidi="ar"/>
        </w:rPr>
      </w:pPr>
      <w:r>
        <w:rPr>
          <w:rFonts w:hint="eastAsia"/>
          <w:sz w:val="24"/>
          <w:lang w:bidi="ar"/>
        </w:rPr>
        <w:t>5、动土作业施工现场应根据需要设置护栏，并恢复地面设施。</w:t>
      </w:r>
    </w:p>
    <w:p>
      <w:pPr>
        <w:ind w:firstLine="480" w:firstLineChars="200"/>
        <w:rPr>
          <w:sz w:val="24"/>
          <w:lang w:bidi="ar"/>
        </w:rPr>
      </w:pPr>
      <w:r>
        <w:rPr>
          <w:rFonts w:hint="eastAsia"/>
          <w:sz w:val="24"/>
          <w:lang w:bidi="ar"/>
        </w:rPr>
        <w:t>6、在动土中如果漏出电缆、管线以及不能辨认的物品时，应立即停止作业，妥善加以保护，报告</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站处理，经采取措施后，方可进行动土作业。</w:t>
      </w:r>
    </w:p>
    <w:p>
      <w:pPr>
        <w:ind w:firstLine="480" w:firstLineChars="200"/>
        <w:rPr>
          <w:sz w:val="24"/>
          <w:lang w:bidi="ar"/>
        </w:rPr>
      </w:pPr>
      <w:r>
        <w:rPr>
          <w:rFonts w:hint="eastAsia"/>
          <w:sz w:val="24"/>
          <w:lang w:bidi="ar"/>
        </w:rPr>
        <w:t>7、动土临近地下隐蔽设施时，应轻轻挖掘，禁止使用铁棒、铁镐或爪斗等机械工具。</w:t>
      </w:r>
    </w:p>
    <w:p>
      <w:pPr>
        <w:ind w:firstLine="480" w:firstLineChars="200"/>
        <w:rPr>
          <w:sz w:val="24"/>
          <w:lang w:bidi="ar"/>
        </w:rPr>
      </w:pPr>
      <w:r>
        <w:rPr>
          <w:rFonts w:hint="eastAsia"/>
          <w:sz w:val="24"/>
          <w:lang w:bidi="ar"/>
        </w:rPr>
        <w:t>8、上下交叉作业应戴安全帽，多人同时挖土应相距在2米以上，防止工具伤人。作业人员发现异常时，应立即撤离现场。</w:t>
      </w:r>
    </w:p>
    <w:p>
      <w:pPr>
        <w:ind w:firstLine="480" w:firstLineChars="200"/>
        <w:rPr>
          <w:sz w:val="24"/>
          <w:lang w:bidi="ar"/>
        </w:rPr>
      </w:pPr>
      <w:r>
        <w:rPr>
          <w:rFonts w:hint="eastAsia"/>
          <w:sz w:val="24"/>
          <w:lang w:bidi="ar"/>
        </w:rPr>
        <w:t>9、作业前必须检查工具、现场支护是否牢固、完好，发现问题应及时处理。</w:t>
      </w:r>
    </w:p>
    <w:p>
      <w:pPr>
        <w:snapToGrid/>
        <w:jc w:val="center"/>
        <w:outlineLvl w:val="1"/>
        <w:rPr>
          <w:rFonts w:ascii="宋体" w:hAnsi="宋体"/>
          <w:b/>
          <w:bCs/>
          <w:sz w:val="24"/>
        </w:rPr>
      </w:pPr>
      <w:bookmarkStart w:id="38" w:name="_Toc449044805"/>
      <w:bookmarkStart w:id="39" w:name="_Toc26806"/>
      <w:r>
        <w:rPr>
          <w:rFonts w:hint="eastAsia" w:ascii="宋体" w:hAnsi="宋体"/>
          <w:b/>
          <w:bCs/>
          <w:sz w:val="24"/>
        </w:rPr>
        <w:t>高处作业安全规定</w:t>
      </w:r>
      <w:bookmarkEnd w:id="38"/>
      <w:bookmarkEnd w:id="39"/>
    </w:p>
    <w:p>
      <w:pPr>
        <w:ind w:firstLine="480" w:firstLineChars="200"/>
        <w:rPr>
          <w:sz w:val="24"/>
          <w:lang w:bidi="ar"/>
        </w:rPr>
      </w:pPr>
      <w:r>
        <w:rPr>
          <w:rFonts w:hint="eastAsia"/>
          <w:sz w:val="24"/>
          <w:lang w:bidi="ar"/>
        </w:rPr>
        <w:t>1、高处</w:t>
      </w:r>
      <w:r>
        <w:fldChar w:fldCharType="begin"/>
      </w:r>
      <w:r>
        <w:instrText xml:space="preserve"> HYPERLINK "http://www.xuexun.com/A/zuoye.shtml" </w:instrText>
      </w:r>
      <w:r>
        <w:fldChar w:fldCharType="separate"/>
      </w:r>
      <w:r>
        <w:rPr>
          <w:rFonts w:hint="eastAsia"/>
          <w:sz w:val="24"/>
          <w:lang w:bidi="ar"/>
        </w:rPr>
        <w:t>作业</w:t>
      </w:r>
      <w:r>
        <w:rPr>
          <w:rFonts w:hint="eastAsia"/>
          <w:sz w:val="24"/>
          <w:lang w:bidi="ar"/>
        </w:rPr>
        <w:fldChar w:fldCharType="end"/>
      </w:r>
      <w:r>
        <w:rPr>
          <w:rFonts w:hint="eastAsia"/>
          <w:sz w:val="24"/>
          <w:lang w:bidi="ar"/>
        </w:rPr>
        <w:t>：凡距坠落高度基准面2米及以上，有可能坠落的高处进行的</w:t>
      </w:r>
      <w:r>
        <w:fldChar w:fldCharType="begin"/>
      </w:r>
      <w:r>
        <w:instrText xml:space="preserve"> HYPERLINK "http://www.xuexun.com/A/zuoye.shtml" </w:instrText>
      </w:r>
      <w:r>
        <w:fldChar w:fldCharType="separate"/>
      </w:r>
      <w:r>
        <w:rPr>
          <w:rFonts w:hint="eastAsia"/>
          <w:sz w:val="24"/>
          <w:lang w:bidi="ar"/>
        </w:rPr>
        <w:t>作业</w:t>
      </w:r>
      <w:r>
        <w:rPr>
          <w:rFonts w:hint="eastAsia"/>
          <w:sz w:val="24"/>
          <w:lang w:bidi="ar"/>
        </w:rPr>
        <w:fldChar w:fldCharType="end"/>
      </w:r>
      <w:r>
        <w:rPr>
          <w:rFonts w:hint="eastAsia"/>
          <w:sz w:val="24"/>
          <w:lang w:bidi="ar"/>
        </w:rPr>
        <w:t>。坠落高度基准面：从</w:t>
      </w:r>
      <w:r>
        <w:fldChar w:fldCharType="begin"/>
      </w:r>
      <w:r>
        <w:instrText xml:space="preserve"> HYPERLINK "http://www.xuexun.com/A/zuoye.shtml" </w:instrText>
      </w:r>
      <w:r>
        <w:fldChar w:fldCharType="separate"/>
      </w:r>
      <w:r>
        <w:rPr>
          <w:rFonts w:hint="eastAsia"/>
          <w:sz w:val="24"/>
          <w:lang w:bidi="ar"/>
        </w:rPr>
        <w:t>作业</w:t>
      </w:r>
      <w:r>
        <w:rPr>
          <w:rFonts w:hint="eastAsia"/>
          <w:sz w:val="24"/>
          <w:lang w:bidi="ar"/>
        </w:rPr>
        <w:fldChar w:fldCharType="end"/>
      </w:r>
      <w:r>
        <w:rPr>
          <w:rFonts w:hint="eastAsia"/>
          <w:sz w:val="24"/>
          <w:lang w:bidi="ar"/>
        </w:rPr>
        <w:t>位置到最低坠落着落点的水平面。</w:t>
      </w:r>
    </w:p>
    <w:p>
      <w:pPr>
        <w:ind w:firstLine="480" w:firstLineChars="200"/>
        <w:rPr>
          <w:sz w:val="24"/>
          <w:lang w:bidi="ar"/>
        </w:rPr>
      </w:pPr>
      <w:r>
        <w:rPr>
          <w:rFonts w:hint="eastAsia"/>
          <w:sz w:val="24"/>
          <w:lang w:bidi="ar"/>
        </w:rPr>
        <w:t>2、高处作业的分级：</w:t>
      </w:r>
    </w:p>
    <w:p>
      <w:pPr>
        <w:ind w:firstLine="480" w:firstLineChars="200"/>
        <w:rPr>
          <w:sz w:val="24"/>
          <w:lang w:bidi="ar"/>
        </w:rPr>
      </w:pPr>
      <w:r>
        <w:rPr>
          <w:rFonts w:hint="eastAsia"/>
          <w:sz w:val="24"/>
          <w:lang w:bidi="ar"/>
        </w:rPr>
        <w:t>（1）一级高处作业：作业高度在2-5米；</w:t>
      </w:r>
    </w:p>
    <w:p>
      <w:pPr>
        <w:ind w:firstLine="480" w:firstLineChars="200"/>
        <w:rPr>
          <w:sz w:val="24"/>
          <w:lang w:bidi="ar"/>
        </w:rPr>
      </w:pPr>
      <w:r>
        <w:rPr>
          <w:rFonts w:hint="eastAsia"/>
          <w:sz w:val="24"/>
          <w:lang w:bidi="ar"/>
        </w:rPr>
        <w:t>（2）二级高处作业：作业高度在5-15米；</w:t>
      </w:r>
    </w:p>
    <w:p>
      <w:pPr>
        <w:ind w:firstLine="480" w:firstLineChars="200"/>
        <w:rPr>
          <w:sz w:val="24"/>
          <w:lang w:bidi="ar"/>
        </w:rPr>
      </w:pPr>
      <w:r>
        <w:rPr>
          <w:rFonts w:hint="eastAsia"/>
          <w:sz w:val="24"/>
          <w:lang w:bidi="ar"/>
        </w:rPr>
        <w:t>（3）三级高处作业：作业高度在15-30米；</w:t>
      </w:r>
    </w:p>
    <w:p>
      <w:pPr>
        <w:ind w:firstLine="480" w:firstLineChars="200"/>
        <w:rPr>
          <w:sz w:val="24"/>
          <w:lang w:bidi="ar"/>
        </w:rPr>
      </w:pPr>
      <w:r>
        <w:rPr>
          <w:rFonts w:hint="eastAsia"/>
          <w:sz w:val="24"/>
          <w:lang w:bidi="ar"/>
        </w:rPr>
        <w:t>（4）特级高处作业：作业高度在30米以上。</w:t>
      </w:r>
    </w:p>
    <w:p>
      <w:pPr>
        <w:ind w:firstLine="480" w:firstLineChars="200"/>
        <w:rPr>
          <w:sz w:val="24"/>
          <w:lang w:bidi="ar"/>
        </w:rPr>
      </w:pPr>
      <w:r>
        <w:rPr>
          <w:rFonts w:hint="eastAsia"/>
          <w:sz w:val="24"/>
          <w:lang w:bidi="ar"/>
        </w:rPr>
        <w:t>3、高处作业必须办理《高处安全作业证》。</w:t>
      </w:r>
    </w:p>
    <w:p>
      <w:pPr>
        <w:ind w:firstLine="480" w:firstLineChars="200"/>
        <w:rPr>
          <w:sz w:val="24"/>
          <w:lang w:bidi="ar"/>
        </w:rPr>
      </w:pPr>
      <w:r>
        <w:rPr>
          <w:rFonts w:hint="eastAsia"/>
          <w:sz w:val="24"/>
          <w:lang w:bidi="ar"/>
        </w:rPr>
        <w:t>4、对《高处安全作业证》的管理规定：</w:t>
      </w:r>
    </w:p>
    <w:p>
      <w:pPr>
        <w:ind w:firstLine="480" w:firstLineChars="200"/>
        <w:rPr>
          <w:sz w:val="24"/>
          <w:lang w:bidi="ar"/>
        </w:rPr>
      </w:pPr>
      <w:r>
        <w:rPr>
          <w:rFonts w:hint="eastAsia"/>
          <w:sz w:val="24"/>
          <w:lang w:bidi="ar"/>
        </w:rPr>
        <w:t>（1）由施工单位负责人口头提出申请并办理《高处安全作业证》并制订出可行、可靠的安全防护措施，并确定作业指挥人员和安全负责人。</w:t>
      </w:r>
    </w:p>
    <w:p>
      <w:pPr>
        <w:ind w:firstLine="480" w:firstLineChars="200"/>
        <w:rPr>
          <w:sz w:val="24"/>
          <w:lang w:bidi="ar"/>
        </w:rPr>
      </w:pPr>
      <w:r>
        <w:rPr>
          <w:rFonts w:hint="eastAsia"/>
          <w:sz w:val="24"/>
          <w:lang w:bidi="ar"/>
        </w:rPr>
        <w:t>（2） 站长应赴现场检查、确认安全措施已落实后，方可批准安全作业。</w:t>
      </w:r>
    </w:p>
    <w:p>
      <w:pPr>
        <w:ind w:firstLine="480" w:firstLineChars="200"/>
        <w:rPr>
          <w:sz w:val="24"/>
          <w:lang w:bidi="ar"/>
        </w:rPr>
      </w:pPr>
      <w:r>
        <w:rPr>
          <w:rFonts w:hint="eastAsia"/>
          <w:sz w:val="24"/>
          <w:lang w:bidi="ar"/>
        </w:rPr>
        <w:t>（3）一级高处作业及在坡度大于45度的斜坡上面进行的高处作业和在升降（吊装）口、坑、井、沟、洞等上面或附近进行的高处作业，由站长负责审批。</w:t>
      </w:r>
    </w:p>
    <w:p>
      <w:pPr>
        <w:ind w:firstLine="480" w:firstLineChars="200"/>
        <w:rPr>
          <w:sz w:val="24"/>
          <w:lang w:bidi="ar"/>
        </w:rPr>
      </w:pPr>
      <w:r>
        <w:rPr>
          <w:rFonts w:hint="eastAsia"/>
          <w:sz w:val="24"/>
          <w:lang w:bidi="ar"/>
        </w:rPr>
        <w:t>（4）二级、三级高处作业或在易燃、易爆、易中毒、易灼伤的区域或转动设备附近进行的高处作业或在无平台、无护栏的罐、槽等化工容器设备及架空管道上进行的高处作业，由站长审批。</w:t>
      </w:r>
    </w:p>
    <w:p>
      <w:pPr>
        <w:ind w:firstLine="480" w:firstLineChars="200"/>
        <w:rPr>
          <w:sz w:val="24"/>
          <w:lang w:bidi="ar"/>
        </w:rPr>
      </w:pPr>
      <w:r>
        <w:rPr>
          <w:rFonts w:hint="eastAsia"/>
          <w:sz w:val="24"/>
          <w:lang w:bidi="ar"/>
        </w:rPr>
        <w:t>（5）不得私自涂改、转借、变更《高处安全作业证》上的内容，不得扩大作业范围或转移作业部位。</w:t>
      </w:r>
    </w:p>
    <w:p>
      <w:pPr>
        <w:ind w:firstLine="480" w:firstLineChars="200"/>
        <w:rPr>
          <w:sz w:val="24"/>
          <w:lang w:bidi="ar"/>
        </w:rPr>
      </w:pPr>
      <w:r>
        <w:rPr>
          <w:rFonts w:hint="eastAsia"/>
          <w:sz w:val="24"/>
          <w:lang w:bidi="ar"/>
        </w:rPr>
        <w:t>（6）《高处安全作业证》一式三份，一份交作业人员，一份交施工负责人，一份交</w:t>
      </w:r>
      <w:r>
        <w:fldChar w:fldCharType="begin"/>
      </w:r>
      <w:r>
        <w:instrText xml:space="preserve"> HYPERLINK "http://www.xuexun.com/A/jiayou.shtml" </w:instrText>
      </w:r>
      <w:r>
        <w:fldChar w:fldCharType="separate"/>
      </w:r>
      <w:r>
        <w:rPr>
          <w:rFonts w:hint="eastAsia"/>
          <w:sz w:val="24"/>
          <w:lang w:bidi="ar"/>
        </w:rPr>
        <w:t>加油</w:t>
      </w:r>
      <w:r>
        <w:rPr>
          <w:rFonts w:hint="eastAsia"/>
          <w:sz w:val="24"/>
          <w:lang w:bidi="ar"/>
        </w:rPr>
        <w:fldChar w:fldCharType="end"/>
      </w:r>
      <w:r>
        <w:rPr>
          <w:rFonts w:hint="eastAsia"/>
          <w:sz w:val="24"/>
          <w:lang w:bidi="ar"/>
        </w:rPr>
        <w:t>站留存。</w:t>
      </w:r>
    </w:p>
    <w:p>
      <w:pPr>
        <w:ind w:firstLine="480" w:firstLineChars="200"/>
        <w:rPr>
          <w:sz w:val="24"/>
          <w:lang w:bidi="ar"/>
        </w:rPr>
      </w:pPr>
      <w:r>
        <w:rPr>
          <w:rFonts w:hint="eastAsia"/>
          <w:sz w:val="24"/>
          <w:lang w:bidi="ar"/>
        </w:rPr>
        <w:t>5、对高处作业审批手续不全，安全措施不落实，作业环境不符合安全要求的，作业人员有权拒绝作业。</w:t>
      </w:r>
    </w:p>
    <w:p>
      <w:pPr>
        <w:ind w:firstLine="480" w:firstLineChars="200"/>
        <w:rPr>
          <w:sz w:val="24"/>
          <w:lang w:bidi="ar"/>
        </w:rPr>
      </w:pPr>
      <w:r>
        <w:rPr>
          <w:rFonts w:hint="eastAsia"/>
          <w:sz w:val="24"/>
          <w:lang w:bidi="ar"/>
        </w:rPr>
        <w:t>6、高处作业人员必须经体检合格，对患有高（低）血压、心脏病、癫痫病、精神病、习惯性抽筋和精神不振的人员，不得从事高空作业。</w:t>
      </w:r>
    </w:p>
    <w:p>
      <w:pPr>
        <w:ind w:firstLine="480" w:firstLineChars="200"/>
        <w:rPr>
          <w:sz w:val="24"/>
          <w:lang w:bidi="ar"/>
        </w:rPr>
      </w:pPr>
      <w:r>
        <w:rPr>
          <w:rFonts w:hint="eastAsia"/>
          <w:sz w:val="24"/>
          <w:lang w:bidi="ar"/>
        </w:rPr>
        <w:t>7、高处作业人员必须系好安全带、戴好安全帽，并正确使用登高器具和设备。夜间进行高处作业时，必须有足够的照明。</w:t>
      </w:r>
    </w:p>
    <w:p>
      <w:pPr>
        <w:ind w:firstLine="480" w:firstLineChars="200"/>
        <w:rPr>
          <w:sz w:val="24"/>
          <w:lang w:bidi="ar"/>
        </w:rPr>
      </w:pPr>
      <w:r>
        <w:rPr>
          <w:rFonts w:hint="eastAsia"/>
          <w:sz w:val="24"/>
          <w:lang w:bidi="ar"/>
        </w:rPr>
        <w:t>8、高处作业应设专人监护，监护人要坚守岗位。</w:t>
      </w:r>
    </w:p>
    <w:p>
      <w:pPr>
        <w:ind w:firstLine="480" w:firstLineChars="200"/>
        <w:rPr>
          <w:sz w:val="24"/>
          <w:lang w:bidi="ar"/>
        </w:rPr>
      </w:pPr>
      <w:r>
        <w:rPr>
          <w:rFonts w:hint="eastAsia"/>
          <w:sz w:val="24"/>
          <w:lang w:bidi="ar"/>
        </w:rPr>
        <w:t>9、高处作业现场需动火的，应按规定办理动火手续。</w:t>
      </w:r>
    </w:p>
    <w:p>
      <w:pPr>
        <w:ind w:firstLine="480" w:firstLineChars="200"/>
        <w:rPr>
          <w:sz w:val="24"/>
          <w:lang w:bidi="ar"/>
        </w:rPr>
      </w:pPr>
      <w:r>
        <w:rPr>
          <w:rFonts w:hint="eastAsia"/>
          <w:sz w:val="24"/>
          <w:lang w:bidi="ar"/>
        </w:rPr>
        <w:t>10、高处作业用的脚手架、吊兰、吊架、手拉葫芦等材料，使用前必须认真检查，不得使用损坏、损伤、断裂等不符合要求的材料。</w:t>
      </w:r>
    </w:p>
    <w:p>
      <w:pPr>
        <w:ind w:firstLine="480" w:firstLineChars="200"/>
        <w:rPr>
          <w:sz w:val="24"/>
          <w:lang w:bidi="ar"/>
        </w:rPr>
      </w:pPr>
      <w:r>
        <w:rPr>
          <w:rFonts w:hint="eastAsia"/>
          <w:sz w:val="24"/>
          <w:lang w:bidi="ar"/>
        </w:rPr>
        <w:t>11、高处作业使用的工具，必须备有工具袋，用完工具要放入工具袋中，较大或较重的工具要加拴系绳，找一固定点系牢，防止坠落伤人，严禁将工具乱扔乱放。</w:t>
      </w:r>
    </w:p>
    <w:p>
      <w:pPr>
        <w:ind w:firstLine="480" w:firstLineChars="200"/>
        <w:rPr>
          <w:sz w:val="24"/>
          <w:lang w:bidi="ar"/>
        </w:rPr>
      </w:pPr>
      <w:r>
        <w:rPr>
          <w:rFonts w:hint="eastAsia"/>
          <w:sz w:val="24"/>
          <w:lang w:bidi="ar"/>
        </w:rPr>
        <w:t>12、高处作业中，除有可靠的安全防护措施外，不允许同时进行多层垂直作业，遇有六级以上强风、暴雨和雷电时，应停止高空作业。</w:t>
      </w:r>
    </w:p>
    <w:p>
      <w:pPr>
        <w:ind w:firstLine="480" w:firstLineChars="200"/>
        <w:rPr>
          <w:sz w:val="24"/>
          <w:lang w:bidi="ar"/>
        </w:rPr>
      </w:pPr>
      <w:r>
        <w:rPr>
          <w:rFonts w:hint="eastAsia"/>
          <w:sz w:val="24"/>
          <w:lang w:bidi="ar"/>
        </w:rPr>
        <w:t>13、高处作业人员，要距离低压线1米以上，高压线2.5米以上，并防止搬运物料时，触碰电线。</w:t>
      </w:r>
    </w:p>
    <w:p>
      <w:pPr>
        <w:pStyle w:val="3"/>
        <w:spacing w:before="312" w:beforeLines="100" w:after="0" w:line="360" w:lineRule="auto"/>
        <w:jc w:val="center"/>
        <w:rPr>
          <w:sz w:val="28"/>
          <w:szCs w:val="28"/>
        </w:rPr>
      </w:pPr>
      <w:bookmarkStart w:id="40" w:name="_Toc449044808"/>
      <w:bookmarkStart w:id="41" w:name="_Toc434006877"/>
      <w:bookmarkStart w:id="42" w:name="_Toc297454704"/>
      <w:bookmarkStart w:id="43" w:name="_Toc8986"/>
      <w:r>
        <w:rPr>
          <w:rFonts w:hint="eastAsia"/>
          <w:sz w:val="28"/>
          <w:szCs w:val="28"/>
        </w:rPr>
        <w:t>十七、关键装置、重点部位安全管理制度</w:t>
      </w:r>
      <w:bookmarkEnd w:id="40"/>
      <w:bookmarkEnd w:id="41"/>
      <w:bookmarkEnd w:id="42"/>
      <w:bookmarkEnd w:id="43"/>
    </w:p>
    <w:p>
      <w:pPr>
        <w:ind w:firstLine="480" w:firstLineChars="200"/>
        <w:rPr>
          <w:sz w:val="24"/>
          <w:lang w:bidi="ar"/>
        </w:rPr>
      </w:pPr>
      <w:r>
        <w:rPr>
          <w:rFonts w:hint="eastAsia"/>
          <w:sz w:val="24"/>
          <w:lang w:bidi="ar"/>
        </w:rPr>
        <w:t>1.目的：加强加油站各关键装置及重点部位的安全管理，确保经营安全、稳定、正常有序的进行。</w:t>
      </w:r>
    </w:p>
    <w:p>
      <w:pPr>
        <w:ind w:firstLine="480" w:firstLineChars="200"/>
        <w:rPr>
          <w:sz w:val="24"/>
          <w:lang w:bidi="ar"/>
        </w:rPr>
      </w:pPr>
      <w:r>
        <w:rPr>
          <w:rFonts w:hint="eastAsia"/>
          <w:sz w:val="24"/>
          <w:lang w:bidi="ar"/>
        </w:rPr>
        <w:t>2.范围：关键装置及重点部位为：油罐区、卸油区、加油区</w:t>
      </w:r>
    </w:p>
    <w:p>
      <w:pPr>
        <w:ind w:firstLine="480" w:firstLineChars="200"/>
        <w:rPr>
          <w:sz w:val="24"/>
          <w:lang w:bidi="ar"/>
        </w:rPr>
      </w:pPr>
      <w:r>
        <w:rPr>
          <w:rFonts w:hint="eastAsia"/>
          <w:sz w:val="24"/>
          <w:lang w:bidi="ar"/>
        </w:rPr>
        <w:t>3.职责</w:t>
      </w:r>
    </w:p>
    <w:p>
      <w:pPr>
        <w:ind w:firstLine="480" w:firstLineChars="200"/>
        <w:rPr>
          <w:sz w:val="24"/>
          <w:lang w:bidi="ar"/>
        </w:rPr>
      </w:pPr>
      <w:r>
        <w:rPr>
          <w:rFonts w:hint="eastAsia"/>
          <w:sz w:val="24"/>
          <w:lang w:bidi="ar"/>
        </w:rPr>
        <w:t>3.1主要负责人为安全第一责任人，负责本制度的贯彻实施。</w:t>
      </w:r>
    </w:p>
    <w:p>
      <w:pPr>
        <w:ind w:firstLine="480" w:firstLineChars="200"/>
        <w:rPr>
          <w:sz w:val="24"/>
          <w:lang w:bidi="ar"/>
        </w:rPr>
      </w:pPr>
      <w:r>
        <w:rPr>
          <w:rFonts w:hint="eastAsia"/>
          <w:sz w:val="24"/>
          <w:lang w:bidi="ar"/>
        </w:rPr>
        <w:t>3.2关键装置及重点部位的操作人员及其有关人员必须严格执行本制度。</w:t>
      </w:r>
    </w:p>
    <w:p>
      <w:pPr>
        <w:ind w:firstLine="480" w:firstLineChars="200"/>
        <w:rPr>
          <w:sz w:val="24"/>
          <w:lang w:bidi="ar"/>
        </w:rPr>
      </w:pPr>
      <w:r>
        <w:rPr>
          <w:rFonts w:hint="eastAsia"/>
          <w:sz w:val="24"/>
          <w:lang w:bidi="ar"/>
        </w:rPr>
        <w:t>3.3 管理人员对关键装置及重点部位实行管理。</w:t>
      </w:r>
    </w:p>
    <w:p>
      <w:pPr>
        <w:ind w:firstLine="480" w:firstLineChars="200"/>
        <w:rPr>
          <w:sz w:val="24"/>
          <w:lang w:bidi="ar"/>
        </w:rPr>
      </w:pPr>
      <w:r>
        <w:rPr>
          <w:rFonts w:hint="eastAsia"/>
          <w:sz w:val="24"/>
          <w:lang w:bidi="ar"/>
        </w:rPr>
        <w:t>4.工作程序及要求</w:t>
      </w:r>
    </w:p>
    <w:p>
      <w:pPr>
        <w:ind w:firstLine="480" w:firstLineChars="200"/>
        <w:rPr>
          <w:sz w:val="24"/>
          <w:lang w:bidi="ar"/>
        </w:rPr>
      </w:pPr>
      <w:r>
        <w:rPr>
          <w:rFonts w:hint="eastAsia"/>
          <w:sz w:val="24"/>
          <w:lang w:bidi="ar"/>
        </w:rPr>
        <w:t>4.1管理人员对关键装置、重点部位的管理</w:t>
      </w:r>
    </w:p>
    <w:p>
      <w:pPr>
        <w:ind w:firstLine="480" w:firstLineChars="200"/>
        <w:rPr>
          <w:sz w:val="24"/>
          <w:lang w:bidi="ar"/>
        </w:rPr>
      </w:pPr>
      <w:r>
        <w:rPr>
          <w:rFonts w:hint="eastAsia"/>
          <w:sz w:val="24"/>
          <w:lang w:bidi="ar"/>
        </w:rPr>
        <w:t>4.1.1安全员对关键装置、重点部位负有安全监督与指导责任，具体内容如下：</w:t>
      </w:r>
    </w:p>
    <w:p>
      <w:pPr>
        <w:ind w:firstLine="480" w:firstLineChars="200"/>
        <w:rPr>
          <w:sz w:val="24"/>
          <w:lang w:bidi="ar"/>
        </w:rPr>
      </w:pPr>
      <w:r>
        <w:rPr>
          <w:rFonts w:hint="eastAsia" w:ascii="仿宋" w:hAnsi="仿宋" w:eastAsia="仿宋" w:cs="仿宋"/>
          <w:sz w:val="24"/>
          <w:lang w:bidi="ar"/>
        </w:rPr>
        <w:t>①</w:t>
      </w:r>
      <w:r>
        <w:rPr>
          <w:rFonts w:hint="eastAsia"/>
          <w:sz w:val="24"/>
          <w:lang w:bidi="ar"/>
        </w:rPr>
        <w:t>监督安全生产方针、政策、法规、制度的执行和落实；</w:t>
      </w:r>
    </w:p>
    <w:p>
      <w:pPr>
        <w:ind w:firstLine="480" w:firstLineChars="200"/>
        <w:rPr>
          <w:sz w:val="24"/>
          <w:lang w:bidi="ar"/>
        </w:rPr>
      </w:pPr>
      <w:r>
        <w:rPr>
          <w:rFonts w:hint="eastAsia" w:ascii="仿宋" w:hAnsi="仿宋" w:eastAsia="仿宋" w:cs="仿宋"/>
          <w:sz w:val="24"/>
          <w:lang w:bidi="ar"/>
        </w:rPr>
        <w:t>②</w:t>
      </w:r>
      <w:r>
        <w:rPr>
          <w:rFonts w:hint="eastAsia"/>
          <w:sz w:val="24"/>
          <w:lang w:bidi="ar"/>
        </w:rPr>
        <w:t>定期检查安全生产中存在的问题与隐患；</w:t>
      </w:r>
    </w:p>
    <w:p>
      <w:pPr>
        <w:ind w:firstLine="480" w:firstLineChars="200"/>
        <w:rPr>
          <w:sz w:val="24"/>
          <w:lang w:bidi="ar"/>
        </w:rPr>
      </w:pPr>
      <w:r>
        <w:rPr>
          <w:rFonts w:hint="eastAsia" w:ascii="仿宋" w:hAnsi="仿宋" w:eastAsia="仿宋" w:cs="仿宋"/>
          <w:sz w:val="24"/>
          <w:lang w:bidi="ar"/>
        </w:rPr>
        <w:t>③</w:t>
      </w:r>
      <w:r>
        <w:rPr>
          <w:rFonts w:hint="eastAsia"/>
          <w:sz w:val="24"/>
          <w:lang w:bidi="ar"/>
        </w:rPr>
        <w:t>督促隐患整改；</w:t>
      </w:r>
    </w:p>
    <w:p>
      <w:pPr>
        <w:ind w:firstLine="480" w:firstLineChars="200"/>
        <w:rPr>
          <w:sz w:val="24"/>
          <w:lang w:bidi="ar"/>
        </w:rPr>
      </w:pPr>
      <w:r>
        <w:rPr>
          <w:rFonts w:hint="eastAsia" w:ascii="仿宋" w:hAnsi="仿宋" w:eastAsia="仿宋" w:cs="仿宋"/>
          <w:sz w:val="24"/>
          <w:lang w:bidi="ar"/>
        </w:rPr>
        <w:t>④</w:t>
      </w:r>
      <w:r>
        <w:rPr>
          <w:rFonts w:hint="eastAsia"/>
          <w:sz w:val="24"/>
          <w:lang w:bidi="ar"/>
        </w:rPr>
        <w:t>监督事故按“四不放过”原则的落实；</w:t>
      </w:r>
    </w:p>
    <w:p>
      <w:pPr>
        <w:ind w:firstLine="480" w:firstLineChars="200"/>
        <w:rPr>
          <w:sz w:val="24"/>
          <w:lang w:bidi="ar"/>
        </w:rPr>
      </w:pPr>
      <w:r>
        <w:rPr>
          <w:rFonts w:hint="eastAsia" w:ascii="仿宋" w:hAnsi="仿宋" w:eastAsia="仿宋" w:cs="仿宋"/>
          <w:sz w:val="24"/>
          <w:lang w:bidi="ar"/>
        </w:rPr>
        <w:t>⑤</w:t>
      </w:r>
      <w:r>
        <w:rPr>
          <w:rFonts w:hint="eastAsia"/>
          <w:sz w:val="24"/>
          <w:lang w:bidi="ar"/>
        </w:rPr>
        <w:t>解决影响安全生产的突出问题。</w:t>
      </w:r>
    </w:p>
    <w:p>
      <w:pPr>
        <w:ind w:firstLine="480" w:firstLineChars="200"/>
        <w:rPr>
          <w:sz w:val="24"/>
          <w:lang w:bidi="ar"/>
        </w:rPr>
      </w:pPr>
      <w:r>
        <w:rPr>
          <w:rFonts w:hint="eastAsia"/>
          <w:sz w:val="24"/>
          <w:lang w:bidi="ar"/>
        </w:rPr>
        <w:t>4.1.2管理人员每月到承包点进行一次安全活动，其活动形式包括参加基层班组安全活动、安全检查、督促整改事故隐患、安全工作指示等，保留活动记录。</w:t>
      </w:r>
    </w:p>
    <w:p>
      <w:pPr>
        <w:ind w:firstLine="480" w:firstLineChars="200"/>
        <w:rPr>
          <w:sz w:val="24"/>
          <w:lang w:bidi="ar"/>
        </w:rPr>
      </w:pPr>
      <w:r>
        <w:rPr>
          <w:rFonts w:hint="eastAsia"/>
          <w:sz w:val="24"/>
          <w:lang w:bidi="ar"/>
        </w:rPr>
        <w:t>4.2职能部门和使用部门对关键装置和重点部位的管理</w:t>
      </w:r>
    </w:p>
    <w:p>
      <w:pPr>
        <w:ind w:firstLine="480" w:firstLineChars="200"/>
        <w:rPr>
          <w:sz w:val="24"/>
          <w:lang w:bidi="ar"/>
        </w:rPr>
      </w:pPr>
      <w:r>
        <w:rPr>
          <w:rFonts w:hint="eastAsia"/>
          <w:sz w:val="24"/>
          <w:lang w:bidi="ar"/>
        </w:rPr>
        <w:t>4.2.1安全员建立关键装置、重点部位的档案，注明联系人人，并建立安全检查记录。</w:t>
      </w:r>
    </w:p>
    <w:p>
      <w:pPr>
        <w:ind w:firstLine="480" w:firstLineChars="200"/>
        <w:rPr>
          <w:sz w:val="24"/>
          <w:lang w:bidi="ar"/>
        </w:rPr>
      </w:pPr>
      <w:r>
        <w:rPr>
          <w:rFonts w:hint="eastAsia"/>
          <w:sz w:val="24"/>
          <w:lang w:bidi="ar"/>
        </w:rPr>
        <w:t>4.2.2各职能部门对关键装置及重点部位定期、定点、定线进行监督或巡检。</w:t>
      </w:r>
    </w:p>
    <w:p>
      <w:pPr>
        <w:ind w:firstLine="480" w:firstLineChars="200"/>
        <w:rPr>
          <w:sz w:val="24"/>
          <w:lang w:bidi="ar"/>
        </w:rPr>
      </w:pPr>
      <w:r>
        <w:rPr>
          <w:rFonts w:hint="eastAsia"/>
          <w:sz w:val="24"/>
          <w:lang w:bidi="ar"/>
        </w:rPr>
        <w:t>4.2.3工艺、技术、设备、安全、仪表、电气等有关部门按照职责分工进行安全管理，要求如下：</w:t>
      </w:r>
    </w:p>
    <w:p>
      <w:pPr>
        <w:ind w:firstLine="480" w:firstLineChars="200"/>
        <w:rPr>
          <w:sz w:val="24"/>
          <w:lang w:bidi="ar"/>
        </w:rPr>
      </w:pPr>
      <w:r>
        <w:rPr>
          <w:rFonts w:hint="eastAsia"/>
          <w:sz w:val="24"/>
          <w:lang w:bidi="ar"/>
        </w:rPr>
        <w:t>（1）各项工艺操作指标符合操作规程、工艺卡片要求；</w:t>
      </w:r>
    </w:p>
    <w:p>
      <w:pPr>
        <w:ind w:firstLine="480" w:firstLineChars="200"/>
        <w:rPr>
          <w:sz w:val="24"/>
          <w:lang w:bidi="ar"/>
        </w:rPr>
      </w:pPr>
      <w:r>
        <w:rPr>
          <w:rFonts w:hint="eastAsia"/>
          <w:sz w:val="24"/>
          <w:lang w:bidi="ar"/>
        </w:rPr>
        <w:t>（2）仪表管理符合制度要求，严格执行仪表联锁管理规定；</w:t>
      </w:r>
    </w:p>
    <w:p>
      <w:pPr>
        <w:ind w:firstLine="480" w:firstLineChars="200"/>
        <w:rPr>
          <w:sz w:val="24"/>
          <w:lang w:bidi="ar"/>
        </w:rPr>
      </w:pPr>
      <w:r>
        <w:rPr>
          <w:rFonts w:hint="eastAsia"/>
          <w:sz w:val="24"/>
          <w:lang w:bidi="ar"/>
        </w:rPr>
        <w:t xml:space="preserve">（3）各类安全设施、消防设施安全、灵敏、完好，符合有关规程和规定的要求，消防通道畅通； </w:t>
      </w:r>
    </w:p>
    <w:p>
      <w:pPr>
        <w:ind w:firstLine="480" w:firstLineChars="200"/>
        <w:rPr>
          <w:sz w:val="24"/>
          <w:lang w:bidi="ar"/>
        </w:rPr>
      </w:pPr>
      <w:r>
        <w:rPr>
          <w:rFonts w:hint="eastAsia"/>
          <w:sz w:val="24"/>
          <w:lang w:bidi="ar"/>
        </w:rPr>
        <w:t>（4）电气设备应符合防爆、防触电的要求，各项安全措施应齐全、完好。</w:t>
      </w:r>
    </w:p>
    <w:p>
      <w:pPr>
        <w:ind w:firstLine="480" w:firstLineChars="200"/>
        <w:rPr>
          <w:sz w:val="24"/>
          <w:lang w:bidi="ar"/>
        </w:rPr>
      </w:pPr>
      <w:r>
        <w:rPr>
          <w:rFonts w:hint="eastAsia"/>
          <w:sz w:val="24"/>
          <w:lang w:bidi="ar"/>
        </w:rPr>
        <w:t>（5）制定相应的关键装置及重点部位安全检查表，每季度组织一次安全检查。</w:t>
      </w:r>
    </w:p>
    <w:p>
      <w:pPr>
        <w:ind w:firstLine="480" w:firstLineChars="200"/>
        <w:rPr>
          <w:sz w:val="24"/>
          <w:lang w:bidi="ar"/>
        </w:rPr>
      </w:pPr>
      <w:r>
        <w:rPr>
          <w:rFonts w:hint="eastAsia"/>
          <w:sz w:val="24"/>
          <w:lang w:bidi="ar"/>
        </w:rPr>
        <w:t>4.2.4各职能部门对关键装置及重点部门检查出的隐患，由各职能部门制定措施，确定整改责任部门进行整改，并对整改情况进行验证，检查记录及整改情况报安环部，由安环部进行考核。</w:t>
      </w:r>
    </w:p>
    <w:p>
      <w:pPr>
        <w:ind w:firstLine="480" w:firstLineChars="200"/>
        <w:rPr>
          <w:sz w:val="24"/>
          <w:lang w:bidi="ar"/>
        </w:rPr>
      </w:pPr>
      <w:r>
        <w:rPr>
          <w:rFonts w:hint="eastAsia"/>
          <w:sz w:val="24"/>
          <w:lang w:bidi="ar"/>
        </w:rPr>
        <w:t>4.3　对关键装置和重点部位的管理</w:t>
      </w:r>
    </w:p>
    <w:p>
      <w:pPr>
        <w:ind w:firstLine="480" w:firstLineChars="200"/>
        <w:rPr>
          <w:sz w:val="24"/>
          <w:lang w:bidi="ar"/>
        </w:rPr>
      </w:pPr>
      <w:r>
        <w:rPr>
          <w:rFonts w:hint="eastAsia"/>
          <w:sz w:val="24"/>
          <w:lang w:bidi="ar"/>
        </w:rPr>
        <w:t>4.3.1确认关键装置、重点部位的危险点，明确安全责任人。</w:t>
      </w:r>
    </w:p>
    <w:p>
      <w:pPr>
        <w:ind w:firstLine="480" w:firstLineChars="200"/>
        <w:rPr>
          <w:sz w:val="24"/>
          <w:lang w:bidi="ar"/>
        </w:rPr>
      </w:pPr>
      <w:r>
        <w:rPr>
          <w:rFonts w:hint="eastAsia"/>
          <w:sz w:val="24"/>
          <w:lang w:bidi="ar"/>
        </w:rPr>
        <w:t>4.3.2每月进行一次安全检查，对查出的隐患和问题及时整改或采取有效防范措施。</w:t>
      </w:r>
    </w:p>
    <w:p>
      <w:pPr>
        <w:ind w:firstLine="480" w:firstLineChars="200"/>
        <w:rPr>
          <w:sz w:val="24"/>
          <w:lang w:bidi="ar"/>
        </w:rPr>
      </w:pPr>
      <w:r>
        <w:rPr>
          <w:rFonts w:hint="eastAsia"/>
          <w:sz w:val="24"/>
          <w:lang w:bidi="ar"/>
        </w:rPr>
        <w:t>4.4班组对关键装置、重点部位的管理</w:t>
      </w:r>
    </w:p>
    <w:p>
      <w:pPr>
        <w:ind w:firstLine="480" w:firstLineChars="200"/>
        <w:rPr>
          <w:sz w:val="24"/>
          <w:lang w:bidi="ar"/>
        </w:rPr>
      </w:pPr>
      <w:r>
        <w:rPr>
          <w:rFonts w:hint="eastAsia"/>
          <w:sz w:val="24"/>
          <w:lang w:bidi="ar"/>
        </w:rPr>
        <w:t>4.4.1操作人员必须经过专门培训，持证上岗。</w:t>
      </w:r>
    </w:p>
    <w:p>
      <w:pPr>
        <w:ind w:firstLine="480" w:firstLineChars="200"/>
        <w:rPr>
          <w:sz w:val="24"/>
          <w:lang w:bidi="ar"/>
        </w:rPr>
      </w:pPr>
      <w:r>
        <w:rPr>
          <w:rFonts w:hint="eastAsia"/>
          <w:sz w:val="24"/>
          <w:lang w:bidi="ar"/>
        </w:rPr>
        <w:t>4.4.2严格执行巡回检查制度。</w:t>
      </w:r>
    </w:p>
    <w:p>
      <w:pPr>
        <w:ind w:firstLine="480" w:firstLineChars="200"/>
        <w:rPr>
          <w:sz w:val="24"/>
          <w:lang w:bidi="ar"/>
        </w:rPr>
      </w:pPr>
      <w:r>
        <w:rPr>
          <w:rFonts w:hint="eastAsia"/>
          <w:sz w:val="24"/>
          <w:lang w:bidi="ar"/>
        </w:rPr>
        <w:t>4.4.3严格遵守工艺操作、劳动纪律和操作规程。</w:t>
      </w:r>
    </w:p>
    <w:p>
      <w:pPr>
        <w:ind w:firstLine="480" w:firstLineChars="200"/>
        <w:rPr>
          <w:sz w:val="24"/>
          <w:lang w:bidi="ar"/>
        </w:rPr>
      </w:pPr>
      <w:r>
        <w:rPr>
          <w:rFonts w:hint="eastAsia"/>
          <w:sz w:val="24"/>
          <w:lang w:bidi="ar"/>
        </w:rPr>
        <w:t>4.4.4按巡回检查制度定期对安全设施、危险点进行安全检查。</w:t>
      </w:r>
    </w:p>
    <w:p>
      <w:pPr>
        <w:ind w:firstLine="480" w:firstLineChars="200"/>
        <w:rPr>
          <w:sz w:val="24"/>
          <w:lang w:bidi="ar"/>
        </w:rPr>
      </w:pPr>
      <w:r>
        <w:rPr>
          <w:rFonts w:hint="eastAsia"/>
          <w:sz w:val="24"/>
          <w:lang w:bidi="ar"/>
        </w:rPr>
        <w:t>4.4.5及时报告险情和处理存在的问题。</w:t>
      </w:r>
    </w:p>
    <w:p>
      <w:pPr>
        <w:ind w:firstLine="480" w:firstLineChars="200"/>
        <w:rPr>
          <w:sz w:val="24"/>
          <w:lang w:bidi="ar"/>
        </w:rPr>
      </w:pPr>
      <w:r>
        <w:rPr>
          <w:rFonts w:hint="eastAsia"/>
          <w:sz w:val="24"/>
          <w:lang w:bidi="ar"/>
        </w:rPr>
        <w:t>4.4.6必须按规定配备必要的安全防护器具和消防设施。</w:t>
      </w:r>
    </w:p>
    <w:p>
      <w:pPr>
        <w:ind w:firstLine="480" w:firstLineChars="200"/>
        <w:rPr>
          <w:sz w:val="24"/>
          <w:lang w:bidi="ar"/>
        </w:rPr>
      </w:pPr>
      <w:r>
        <w:rPr>
          <w:rFonts w:hint="eastAsia"/>
          <w:sz w:val="24"/>
          <w:lang w:bidi="ar"/>
        </w:rPr>
        <w:t>4.4.7非关键装置、重点部位的操作人员及相关的业务人员禁止进入。</w:t>
      </w:r>
    </w:p>
    <w:p>
      <w:pPr>
        <w:ind w:firstLine="480" w:firstLineChars="200"/>
        <w:rPr>
          <w:sz w:val="24"/>
          <w:lang w:bidi="ar"/>
        </w:rPr>
      </w:pPr>
      <w:r>
        <w:rPr>
          <w:rFonts w:hint="eastAsia"/>
          <w:sz w:val="24"/>
          <w:lang w:bidi="ar"/>
        </w:rPr>
        <w:t>4.4.8外单位人员要到关键装置、重点部位进行参观须经领导批准方可。</w:t>
      </w:r>
    </w:p>
    <w:p>
      <w:pPr>
        <w:ind w:firstLine="480" w:firstLineChars="200"/>
        <w:rPr>
          <w:sz w:val="24"/>
          <w:lang w:bidi="ar"/>
        </w:rPr>
      </w:pPr>
      <w:r>
        <w:rPr>
          <w:rFonts w:hint="eastAsia"/>
          <w:sz w:val="24"/>
          <w:lang w:bidi="ar"/>
        </w:rPr>
        <w:t>4.4.9外来单位人员到关键装置、重点部位必须进行登记。</w:t>
      </w:r>
    </w:p>
    <w:p>
      <w:pPr>
        <w:ind w:firstLine="480" w:firstLineChars="200"/>
        <w:rPr>
          <w:sz w:val="24"/>
          <w:lang w:bidi="ar"/>
        </w:rPr>
      </w:pPr>
      <w:r>
        <w:rPr>
          <w:rFonts w:hint="eastAsia"/>
          <w:sz w:val="24"/>
          <w:lang w:bidi="ar"/>
        </w:rPr>
        <w:t>4.5应急预案及演练</w:t>
      </w:r>
    </w:p>
    <w:p>
      <w:pPr>
        <w:ind w:firstLine="480" w:firstLineChars="200"/>
        <w:rPr>
          <w:sz w:val="24"/>
          <w:lang w:bidi="ar"/>
        </w:rPr>
      </w:pPr>
      <w:r>
        <w:rPr>
          <w:rFonts w:hint="eastAsia"/>
          <w:sz w:val="24"/>
          <w:lang w:bidi="ar"/>
        </w:rPr>
        <w:t>安全员组织制定关键装置及重点部位应急救援预案，每年进行一次演练，确保关键装置、重点部位的操作、检修、仪表、电气等工作人员能够识别和及时处理各种不正常现象及事故。单位做好应急预案演练记录并进行修订。</w:t>
      </w:r>
    </w:p>
    <w:p>
      <w:pPr>
        <w:pStyle w:val="3"/>
        <w:spacing w:before="312" w:beforeLines="100" w:after="0" w:line="360" w:lineRule="auto"/>
        <w:jc w:val="center"/>
        <w:rPr>
          <w:sz w:val="28"/>
          <w:szCs w:val="28"/>
        </w:rPr>
      </w:pPr>
      <w:bookmarkStart w:id="44" w:name="_Toc449044820"/>
      <w:bookmarkStart w:id="45" w:name="_Toc172548494"/>
      <w:bookmarkStart w:id="46" w:name="_Toc21529"/>
      <w:bookmarkStart w:id="47" w:name="_Toc297454694"/>
      <w:bookmarkStart w:id="48" w:name="_Toc449044809"/>
      <w:r>
        <w:rPr>
          <w:rFonts w:hint="eastAsia"/>
          <w:sz w:val="28"/>
          <w:szCs w:val="28"/>
        </w:rPr>
        <w:t>十八、防火、防爆、防尘、防毒管理制度</w:t>
      </w:r>
      <w:bookmarkEnd w:id="44"/>
      <w:bookmarkEnd w:id="45"/>
      <w:bookmarkEnd w:id="46"/>
      <w:bookmarkEnd w:id="47"/>
    </w:p>
    <w:p>
      <w:pPr>
        <w:ind w:firstLine="480" w:firstLineChars="200"/>
        <w:rPr>
          <w:sz w:val="24"/>
          <w:lang w:bidi="ar"/>
        </w:rPr>
      </w:pPr>
      <w:r>
        <w:rPr>
          <w:rFonts w:hint="eastAsia"/>
          <w:sz w:val="24"/>
          <w:lang w:bidi="ar"/>
        </w:rPr>
        <w:t>本单位经营的产品是易燃、易爆、有毒和腐蚀性危险化学品，其遇火源极易发生火灾、爆炸事故，另外如果发生泄漏也会对人身造成伤害、对环境造成破坏,为保证本单位安全经营，避免火灾爆炸及中毒、腐蚀事故，特制订本制度:</w:t>
      </w:r>
    </w:p>
    <w:p>
      <w:pPr>
        <w:ind w:firstLine="480" w:firstLineChars="200"/>
        <w:rPr>
          <w:sz w:val="24"/>
          <w:lang w:bidi="ar"/>
        </w:rPr>
      </w:pPr>
      <w:r>
        <w:rPr>
          <w:rFonts w:hint="eastAsia"/>
          <w:sz w:val="24"/>
          <w:lang w:bidi="ar"/>
        </w:rPr>
        <w:t>（1）单位员工必须熟悉本单位经营危险化学品的易燃、易爆、有毒等危险危害特性。</w:t>
      </w:r>
    </w:p>
    <w:p>
      <w:pPr>
        <w:ind w:firstLine="480" w:firstLineChars="200"/>
        <w:rPr>
          <w:sz w:val="24"/>
          <w:lang w:bidi="ar"/>
        </w:rPr>
      </w:pPr>
      <w:r>
        <w:rPr>
          <w:rFonts w:hint="eastAsia"/>
          <w:sz w:val="24"/>
          <w:lang w:bidi="ar"/>
        </w:rPr>
        <w:t>（2）单位员工必须熟悉本单位易燃、易爆、有毒品分布场所。</w:t>
      </w:r>
    </w:p>
    <w:p>
      <w:pPr>
        <w:ind w:firstLine="480" w:firstLineChars="200"/>
        <w:rPr>
          <w:sz w:val="24"/>
          <w:lang w:bidi="ar"/>
        </w:rPr>
      </w:pPr>
      <w:r>
        <w:rPr>
          <w:rFonts w:hint="eastAsia"/>
          <w:sz w:val="24"/>
          <w:lang w:bidi="ar"/>
        </w:rPr>
        <w:t>（3）根据作业人员所处危险环境，安装相应的防护设施、佩戴相应的防护用品。</w:t>
      </w:r>
    </w:p>
    <w:p>
      <w:pPr>
        <w:ind w:firstLine="480" w:firstLineChars="200"/>
        <w:rPr>
          <w:sz w:val="24"/>
          <w:lang w:bidi="ar"/>
        </w:rPr>
      </w:pPr>
      <w:r>
        <w:rPr>
          <w:rFonts w:hint="eastAsia"/>
          <w:sz w:val="24"/>
          <w:lang w:bidi="ar"/>
        </w:rPr>
        <w:t>（4）制定《事故应急救援预案》，并经常组织相关人员进行演习。</w:t>
      </w:r>
    </w:p>
    <w:p>
      <w:pPr>
        <w:ind w:firstLine="480" w:firstLineChars="200"/>
        <w:rPr>
          <w:sz w:val="24"/>
          <w:lang w:bidi="ar"/>
        </w:rPr>
      </w:pPr>
      <w:r>
        <w:rPr>
          <w:rFonts w:hint="eastAsia"/>
          <w:sz w:val="24"/>
          <w:lang w:bidi="ar"/>
        </w:rPr>
        <w:t>（5）防火、防爆</w:t>
      </w:r>
    </w:p>
    <w:p>
      <w:pPr>
        <w:ind w:firstLine="480" w:firstLineChars="200"/>
        <w:rPr>
          <w:sz w:val="24"/>
          <w:lang w:bidi="ar"/>
        </w:rPr>
      </w:pPr>
      <w:r>
        <w:rPr>
          <w:rFonts w:hint="eastAsia"/>
          <w:sz w:val="24"/>
          <w:lang w:bidi="ar"/>
        </w:rPr>
        <w:t>a.严禁带入火源，进入易燃、易爆场所。</w:t>
      </w:r>
    </w:p>
    <w:p>
      <w:pPr>
        <w:ind w:firstLine="480" w:firstLineChars="200"/>
        <w:rPr>
          <w:sz w:val="24"/>
          <w:lang w:bidi="ar"/>
        </w:rPr>
      </w:pPr>
      <w:r>
        <w:rPr>
          <w:rFonts w:hint="eastAsia"/>
          <w:sz w:val="24"/>
          <w:lang w:bidi="ar"/>
        </w:rPr>
        <w:t>b.严禁在易燃、易爆场所使用易产生火花工具。</w:t>
      </w:r>
    </w:p>
    <w:p>
      <w:pPr>
        <w:ind w:firstLine="480" w:firstLineChars="200"/>
        <w:rPr>
          <w:sz w:val="24"/>
          <w:lang w:bidi="ar"/>
        </w:rPr>
      </w:pPr>
      <w:r>
        <w:rPr>
          <w:rFonts w:hint="eastAsia"/>
          <w:sz w:val="24"/>
          <w:lang w:bidi="ar"/>
        </w:rPr>
        <w:t>c.易燃、易爆场所必须有明显的防火标志。</w:t>
      </w:r>
    </w:p>
    <w:p>
      <w:pPr>
        <w:ind w:firstLine="480" w:firstLineChars="200"/>
        <w:rPr>
          <w:sz w:val="24"/>
          <w:lang w:bidi="ar"/>
        </w:rPr>
      </w:pPr>
      <w:r>
        <w:rPr>
          <w:rFonts w:hint="eastAsia"/>
          <w:sz w:val="24"/>
          <w:lang w:bidi="ar"/>
        </w:rPr>
        <w:t>d.易燃、易爆场所使用的有关电器设备必须符合《爆炸和火灾危险环境电力装置设计规范》。</w:t>
      </w:r>
    </w:p>
    <w:p>
      <w:pPr>
        <w:ind w:firstLine="480" w:firstLineChars="200"/>
        <w:rPr>
          <w:sz w:val="24"/>
          <w:lang w:bidi="ar"/>
        </w:rPr>
      </w:pPr>
      <w:r>
        <w:rPr>
          <w:rFonts w:hint="eastAsia"/>
          <w:sz w:val="24"/>
          <w:lang w:bidi="ar"/>
        </w:rPr>
        <w:t>e.易燃、易爆场所动火必须办理动火证，经公司总工程师审批后才能动火。</w:t>
      </w:r>
    </w:p>
    <w:p>
      <w:pPr>
        <w:ind w:firstLine="480" w:firstLineChars="200"/>
        <w:rPr>
          <w:sz w:val="24"/>
          <w:lang w:bidi="ar"/>
        </w:rPr>
      </w:pPr>
      <w:r>
        <w:rPr>
          <w:rFonts w:hint="eastAsia"/>
          <w:sz w:val="24"/>
          <w:lang w:bidi="ar"/>
        </w:rPr>
        <w:t>f.动火人在接到动火证后，要详细核对其各项内容是否落实和审批手续是否完备。若发现不具备动火条件时，有权拒绝动火，并向总工程师报告。动火人要随身携带动火证，严禁无证作业及审批手续不完备作业。每次动火前30分钟（含动火停歇超过30分钟的再次动火）均应主动向现场监督人员呈验动火证。</w:t>
      </w:r>
    </w:p>
    <w:p>
      <w:pPr>
        <w:ind w:firstLine="480" w:firstLineChars="200"/>
        <w:rPr>
          <w:sz w:val="24"/>
          <w:lang w:bidi="ar"/>
        </w:rPr>
      </w:pPr>
      <w:r>
        <w:rPr>
          <w:rFonts w:hint="eastAsia"/>
          <w:sz w:val="24"/>
          <w:lang w:bidi="ar"/>
        </w:rPr>
        <w:t>g.动火项目负责人对执行动火作业负全责，必须在动火前详细了解作业内容和动火部位及其周围情况。参与动火安全措施的制定，并向作业人员交待任务和防火安全注意事项。</w:t>
      </w:r>
    </w:p>
    <w:p>
      <w:pPr>
        <w:ind w:firstLine="480" w:firstLineChars="200"/>
        <w:rPr>
          <w:sz w:val="24"/>
          <w:lang w:bidi="ar"/>
        </w:rPr>
      </w:pPr>
      <w:r>
        <w:rPr>
          <w:rFonts w:hint="eastAsia"/>
          <w:sz w:val="24"/>
          <w:lang w:bidi="ar"/>
        </w:rPr>
        <w:t>h.动火监护人员负责动火现场的安全防火检查和监护工作，应指定责任心强、有经验、熟悉现场、掌握灭火手段的人担当，监护人需在动火证上签字认可。</w:t>
      </w:r>
    </w:p>
    <w:p>
      <w:pPr>
        <w:ind w:firstLine="480" w:firstLineChars="200"/>
        <w:rPr>
          <w:sz w:val="24"/>
          <w:lang w:bidi="ar"/>
        </w:rPr>
      </w:pPr>
      <w:r>
        <w:rPr>
          <w:rFonts w:hint="eastAsia"/>
          <w:sz w:val="24"/>
          <w:lang w:bidi="ar"/>
        </w:rPr>
        <w:t>i.监护人在作业中不准离开现场，当发现异常情况时应立即通知停止作业，及时联系有关人员采取措施，作业完成后，要会同动火项目负责人、动火人检查，消除残火，确认无遗留火种，方可离开现场。</w:t>
      </w:r>
    </w:p>
    <w:p>
      <w:pPr>
        <w:ind w:firstLine="480" w:firstLineChars="200"/>
        <w:rPr>
          <w:sz w:val="24"/>
          <w:lang w:bidi="ar"/>
        </w:rPr>
      </w:pPr>
      <w:r>
        <w:rPr>
          <w:rFonts w:hint="eastAsia"/>
          <w:sz w:val="24"/>
          <w:lang w:bidi="ar"/>
        </w:rPr>
        <w:t>j.动火要设立明显的动火标志，配备相应的消防器材；且现场经检测后，符合动火要求后；并在安全管理人员监督下，才能动火。</w:t>
      </w:r>
    </w:p>
    <w:p>
      <w:pPr>
        <w:ind w:firstLine="480" w:firstLineChars="200"/>
        <w:rPr>
          <w:sz w:val="24"/>
          <w:lang w:bidi="ar"/>
        </w:rPr>
      </w:pPr>
      <w:r>
        <w:rPr>
          <w:rFonts w:hint="eastAsia"/>
          <w:sz w:val="24"/>
          <w:lang w:bidi="ar"/>
        </w:rPr>
        <w:t>k.经常进行防火、防爆宣传教育，加强对义务消防人员的培训和管理工作，定期组织有关人员进行防火检查和演习。</w:t>
      </w:r>
    </w:p>
    <w:p>
      <w:pPr>
        <w:ind w:firstLine="480" w:firstLineChars="200"/>
        <w:rPr>
          <w:sz w:val="24"/>
          <w:lang w:bidi="ar"/>
        </w:rPr>
      </w:pPr>
      <w:r>
        <w:rPr>
          <w:rFonts w:hint="eastAsia"/>
          <w:sz w:val="24"/>
          <w:lang w:bidi="ar"/>
        </w:rPr>
        <w:t> l.加强消防器材的配备和维护管理工作。</w:t>
      </w:r>
    </w:p>
    <w:p>
      <w:pPr>
        <w:ind w:firstLine="480" w:firstLineChars="200"/>
        <w:rPr>
          <w:sz w:val="24"/>
          <w:lang w:bidi="ar"/>
        </w:rPr>
      </w:pPr>
      <w:r>
        <w:rPr>
          <w:rFonts w:hint="eastAsia"/>
          <w:sz w:val="24"/>
          <w:lang w:bidi="ar"/>
        </w:rPr>
        <w:t>（6）防毒</w:t>
      </w:r>
    </w:p>
    <w:p>
      <w:pPr>
        <w:ind w:firstLine="480" w:firstLineChars="200"/>
        <w:rPr>
          <w:sz w:val="24"/>
          <w:lang w:bidi="ar"/>
        </w:rPr>
      </w:pPr>
      <w:r>
        <w:rPr>
          <w:rFonts w:hint="eastAsia"/>
          <w:sz w:val="24"/>
          <w:lang w:bidi="ar"/>
        </w:rPr>
        <w:t>a.改进生产工艺，采用密闭生产工艺，或采用毒害性较低、无毒原料代替现用毒害品。</w:t>
      </w:r>
    </w:p>
    <w:p>
      <w:pPr>
        <w:ind w:firstLine="480" w:firstLineChars="200"/>
        <w:rPr>
          <w:sz w:val="24"/>
          <w:lang w:bidi="ar"/>
        </w:rPr>
      </w:pPr>
      <w:r>
        <w:rPr>
          <w:rFonts w:hint="eastAsia"/>
          <w:sz w:val="24"/>
          <w:lang w:bidi="ar"/>
        </w:rPr>
        <w:t xml:space="preserve"> b.加强毒害品作业场所的通风设施，减少有毒气体的浓度，使之降低到国家允许的浓度范围。</w:t>
      </w:r>
    </w:p>
    <w:p>
      <w:pPr>
        <w:ind w:firstLine="480" w:firstLineChars="200"/>
        <w:rPr>
          <w:sz w:val="24"/>
          <w:lang w:bidi="ar"/>
        </w:rPr>
      </w:pPr>
      <w:r>
        <w:rPr>
          <w:rFonts w:hint="eastAsia"/>
          <w:sz w:val="24"/>
          <w:lang w:bidi="ar"/>
        </w:rPr>
        <w:t xml:space="preserve"> c.严格要求在毒物危险场所作业人员佩戴防毒用具。</w:t>
      </w:r>
    </w:p>
    <w:p>
      <w:pPr>
        <w:ind w:firstLine="480" w:firstLineChars="200"/>
        <w:rPr>
          <w:sz w:val="24"/>
          <w:lang w:bidi="ar"/>
        </w:rPr>
      </w:pPr>
      <w:r>
        <w:rPr>
          <w:rFonts w:hint="eastAsia"/>
          <w:sz w:val="24"/>
          <w:lang w:bidi="ar"/>
        </w:rPr>
        <w:t xml:space="preserve"> d.严禁作业人员工作场所饮食、饮水。</w:t>
      </w:r>
    </w:p>
    <w:p>
      <w:pPr>
        <w:ind w:firstLine="480" w:firstLineChars="200"/>
        <w:rPr>
          <w:sz w:val="24"/>
          <w:lang w:bidi="ar"/>
        </w:rPr>
      </w:pPr>
      <w:r>
        <w:rPr>
          <w:rFonts w:hint="eastAsia"/>
          <w:sz w:val="24"/>
          <w:lang w:bidi="ar"/>
        </w:rPr>
        <w:t xml:space="preserve"> e.严格要求作业人员作业后，所用衣物定点放置，清洗身体可能接触毒物的部位。</w:t>
      </w:r>
    </w:p>
    <w:p>
      <w:pPr>
        <w:ind w:firstLine="480" w:firstLineChars="200"/>
        <w:rPr>
          <w:sz w:val="24"/>
          <w:lang w:bidi="ar"/>
        </w:rPr>
      </w:pPr>
      <w:r>
        <w:rPr>
          <w:rFonts w:hint="eastAsia"/>
          <w:sz w:val="24"/>
          <w:lang w:bidi="ar"/>
        </w:rPr>
        <w:t xml:space="preserve"> f.为作业人员配备防毒药品。</w:t>
      </w:r>
    </w:p>
    <w:p>
      <w:pPr>
        <w:ind w:firstLine="480" w:firstLineChars="200"/>
        <w:rPr>
          <w:sz w:val="24"/>
          <w:lang w:bidi="ar"/>
        </w:rPr>
      </w:pPr>
      <w:r>
        <w:rPr>
          <w:rFonts w:hint="eastAsia"/>
          <w:sz w:val="24"/>
          <w:lang w:bidi="ar"/>
        </w:rPr>
        <w:t xml:space="preserve"> g.定期对相关作业人员进行身体健康检查。</w:t>
      </w:r>
    </w:p>
    <w:p>
      <w:pPr>
        <w:pStyle w:val="3"/>
        <w:spacing w:before="312" w:beforeLines="100" w:after="0" w:line="360" w:lineRule="auto"/>
        <w:jc w:val="center"/>
        <w:rPr>
          <w:sz w:val="28"/>
          <w:szCs w:val="28"/>
        </w:rPr>
      </w:pPr>
      <w:bookmarkStart w:id="49" w:name="_Toc29321"/>
      <w:r>
        <w:rPr>
          <w:rFonts w:hint="eastAsia"/>
          <w:sz w:val="28"/>
          <w:szCs w:val="28"/>
        </w:rPr>
        <w:t>十九、职业卫生管理制度</w:t>
      </w:r>
      <w:bookmarkEnd w:id="48"/>
      <w:bookmarkEnd w:id="49"/>
    </w:p>
    <w:p>
      <w:pPr>
        <w:ind w:firstLine="480" w:firstLineChars="200"/>
        <w:rPr>
          <w:sz w:val="24"/>
          <w:lang w:bidi="ar"/>
        </w:rPr>
      </w:pPr>
      <w:r>
        <w:rPr>
          <w:rFonts w:hint="eastAsia"/>
          <w:sz w:val="24"/>
          <w:lang w:bidi="ar"/>
        </w:rPr>
        <w:t>1、建立职业病防治机构，专人负责职业健康管理。</w:t>
      </w:r>
    </w:p>
    <w:p>
      <w:pPr>
        <w:ind w:firstLine="480" w:firstLineChars="200"/>
        <w:rPr>
          <w:sz w:val="24"/>
          <w:lang w:bidi="ar"/>
        </w:rPr>
      </w:pPr>
      <w:r>
        <w:rPr>
          <w:rFonts w:hint="eastAsia"/>
          <w:sz w:val="24"/>
          <w:lang w:bidi="ar"/>
        </w:rPr>
        <w:t>2、新职工入本单位后，应进行健康检查，要妥善安排好职业禁忌证和过敏症患者的工作。</w:t>
      </w:r>
    </w:p>
    <w:p>
      <w:pPr>
        <w:ind w:firstLine="480" w:firstLineChars="200"/>
        <w:rPr>
          <w:sz w:val="24"/>
          <w:lang w:bidi="ar"/>
        </w:rPr>
      </w:pPr>
      <w:r>
        <w:rPr>
          <w:rFonts w:hint="eastAsia"/>
          <w:sz w:val="24"/>
          <w:lang w:bidi="ar"/>
        </w:rPr>
        <w:t>3、对接触有毒、有害物质的职工，应配备安全防护用品，并要求在岗职工必须佩戴。</w:t>
      </w:r>
    </w:p>
    <w:p>
      <w:pPr>
        <w:ind w:firstLine="480" w:firstLineChars="200"/>
        <w:rPr>
          <w:sz w:val="24"/>
          <w:lang w:bidi="ar"/>
        </w:rPr>
      </w:pPr>
      <w:r>
        <w:rPr>
          <w:rFonts w:hint="eastAsia"/>
          <w:sz w:val="24"/>
          <w:lang w:bidi="ar"/>
        </w:rPr>
        <w:t>4、对有毒、有害作业，必须制定严格的作业操作规程。</w:t>
      </w:r>
    </w:p>
    <w:p>
      <w:pPr>
        <w:ind w:firstLine="480" w:firstLineChars="200"/>
        <w:rPr>
          <w:sz w:val="24"/>
          <w:lang w:bidi="ar"/>
        </w:rPr>
      </w:pPr>
      <w:r>
        <w:rPr>
          <w:rFonts w:hint="eastAsia"/>
          <w:sz w:val="24"/>
          <w:lang w:bidi="ar"/>
        </w:rPr>
        <w:t>5、对有毒、有害作业环境，必须配备安全防护设施，设置警示标示、报警设施。</w:t>
      </w:r>
    </w:p>
    <w:p>
      <w:pPr>
        <w:ind w:firstLine="480" w:firstLineChars="200"/>
        <w:rPr>
          <w:sz w:val="24"/>
          <w:lang w:bidi="ar"/>
        </w:rPr>
      </w:pPr>
      <w:r>
        <w:rPr>
          <w:rFonts w:hint="eastAsia"/>
          <w:sz w:val="24"/>
          <w:lang w:bidi="ar"/>
        </w:rPr>
        <w:t>6、建立作业场所职业危害因素检测制度，定期检测，并设置告示牌告知操作人员。</w:t>
      </w:r>
    </w:p>
    <w:p>
      <w:pPr>
        <w:ind w:firstLine="480" w:firstLineChars="200"/>
        <w:rPr>
          <w:sz w:val="24"/>
          <w:lang w:bidi="ar"/>
        </w:rPr>
      </w:pPr>
      <w:r>
        <w:rPr>
          <w:rFonts w:hint="eastAsia"/>
          <w:sz w:val="24"/>
          <w:lang w:bidi="ar"/>
        </w:rPr>
        <w:t>7、对接触有毒、有害物质的在册职工，应定期进行健康检查，并建立健康监护档案。</w:t>
      </w:r>
    </w:p>
    <w:p>
      <w:pPr>
        <w:ind w:firstLine="480" w:firstLineChars="200"/>
        <w:rPr>
          <w:sz w:val="24"/>
          <w:lang w:bidi="ar"/>
        </w:rPr>
      </w:pPr>
      <w:r>
        <w:rPr>
          <w:rFonts w:hint="eastAsia"/>
          <w:sz w:val="24"/>
          <w:lang w:bidi="ar"/>
        </w:rPr>
        <w:t>8、对从事有毒、有害物质作业的人员，可逐步实行轮换、短期脱离、缩短工时、进行预防性治疗或职业性疗养等措施。对患职业禁忌证和过敏症者，应及时调离。</w:t>
      </w:r>
    </w:p>
    <w:p>
      <w:pPr>
        <w:ind w:firstLine="480" w:firstLineChars="200"/>
        <w:rPr>
          <w:sz w:val="24"/>
          <w:lang w:bidi="ar"/>
        </w:rPr>
      </w:pPr>
      <w:r>
        <w:rPr>
          <w:rFonts w:hint="eastAsia"/>
          <w:sz w:val="24"/>
          <w:lang w:bidi="ar"/>
        </w:rPr>
        <w:t>9、职业病的范围和诊断标准按国家有关规定执行，对已确诊的职业病患者应进行积极治疗。</w:t>
      </w:r>
    </w:p>
    <w:p>
      <w:pPr>
        <w:pStyle w:val="3"/>
        <w:spacing w:before="312" w:beforeLines="100" w:after="0" w:line="360" w:lineRule="auto"/>
        <w:jc w:val="center"/>
        <w:rPr>
          <w:sz w:val="28"/>
          <w:szCs w:val="28"/>
        </w:rPr>
      </w:pPr>
      <w:bookmarkStart w:id="50" w:name="_Toc449044812"/>
      <w:bookmarkStart w:id="51" w:name="_Toc297454709"/>
      <w:bookmarkStart w:id="52" w:name="_Toc19747"/>
      <w:r>
        <w:rPr>
          <w:rFonts w:hint="eastAsia"/>
          <w:sz w:val="28"/>
          <w:szCs w:val="28"/>
        </w:rPr>
        <w:t>二十、承包商管理制度</w:t>
      </w:r>
      <w:bookmarkEnd w:id="50"/>
      <w:bookmarkEnd w:id="51"/>
      <w:bookmarkEnd w:id="52"/>
    </w:p>
    <w:p>
      <w:pPr>
        <w:adjustRightInd w:val="0"/>
        <w:ind w:firstLine="480" w:firstLineChars="200"/>
        <w:rPr>
          <w:rFonts w:ascii="宋体" w:hAnsi="宋体"/>
          <w:sz w:val="24"/>
        </w:rPr>
      </w:pPr>
      <w:r>
        <w:rPr>
          <w:rFonts w:hint="eastAsia" w:ascii="宋体" w:hAnsi="宋体"/>
          <w:sz w:val="24"/>
        </w:rPr>
        <w:t>为实现对外包工程、项目或作业的安全管理，达到安全作业的目的，特别制定了承包商管理制度。</w:t>
      </w:r>
    </w:p>
    <w:p>
      <w:pPr>
        <w:adjustRightInd w:val="0"/>
        <w:ind w:firstLine="480" w:firstLineChars="200"/>
        <w:rPr>
          <w:rFonts w:ascii="宋体" w:hAnsi="宋体"/>
          <w:sz w:val="24"/>
        </w:rPr>
      </w:pPr>
      <w:r>
        <w:rPr>
          <w:rFonts w:hint="eastAsia" w:ascii="宋体" w:hAnsi="宋体"/>
          <w:sz w:val="24"/>
        </w:rPr>
        <w:t>承包商在签订《承包合同》前，应阅读承包商的相关规定。</w:t>
      </w:r>
    </w:p>
    <w:p>
      <w:pPr>
        <w:adjustRightInd w:val="0"/>
        <w:ind w:firstLine="470" w:firstLineChars="196"/>
        <w:rPr>
          <w:rFonts w:ascii="宋体" w:hAnsi="宋体"/>
          <w:bCs/>
          <w:sz w:val="24"/>
        </w:rPr>
      </w:pPr>
      <w:r>
        <w:rPr>
          <w:rFonts w:hint="eastAsia" w:ascii="宋体" w:hAnsi="宋体"/>
          <w:bCs/>
          <w:sz w:val="24"/>
        </w:rPr>
        <w:t>1、承包商管理</w:t>
      </w:r>
    </w:p>
    <w:p>
      <w:pPr>
        <w:adjustRightInd w:val="0"/>
        <w:ind w:firstLine="480" w:firstLineChars="200"/>
        <w:rPr>
          <w:rFonts w:ascii="宋体" w:hAnsi="宋体"/>
          <w:sz w:val="24"/>
        </w:rPr>
      </w:pPr>
      <w:r>
        <w:rPr>
          <w:rFonts w:hint="eastAsia" w:ascii="宋体" w:hAnsi="宋体"/>
          <w:sz w:val="24"/>
        </w:rPr>
        <w:t>（1）建立承包商档案，按承包商类别分开管理。承包档案中应记载承包商的详细资料，如该本单位名称和地址、营业执照复印件、从事相关业务的许可证明文件、已完成的成功案例及本站对其鉴别后的星级确认表等。</w:t>
      </w:r>
    </w:p>
    <w:p>
      <w:pPr>
        <w:numPr>
          <w:ilvl w:val="0"/>
          <w:numId w:val="2"/>
        </w:numPr>
        <w:adjustRightInd w:val="0"/>
        <w:rPr>
          <w:rFonts w:ascii="宋体" w:hAnsi="宋体"/>
          <w:sz w:val="24"/>
        </w:rPr>
      </w:pPr>
      <w:r>
        <w:rPr>
          <w:rFonts w:hint="eastAsia" w:ascii="宋体" w:hAnsi="宋体"/>
          <w:sz w:val="24"/>
        </w:rPr>
        <w:t>办公室应定期整理、补充、修订承包商档案资料。</w:t>
      </w:r>
    </w:p>
    <w:p>
      <w:pPr>
        <w:numPr>
          <w:ilvl w:val="0"/>
          <w:numId w:val="2"/>
        </w:numPr>
        <w:adjustRightInd w:val="0"/>
        <w:rPr>
          <w:rFonts w:ascii="宋体" w:hAnsi="宋体"/>
          <w:sz w:val="24"/>
        </w:rPr>
      </w:pPr>
      <w:r>
        <w:rPr>
          <w:rFonts w:hint="eastAsia" w:ascii="宋体" w:hAnsi="宋体"/>
          <w:sz w:val="24"/>
        </w:rPr>
        <w:t>安全管理员负责保管和登记相关的记录、档案。</w:t>
      </w:r>
    </w:p>
    <w:p>
      <w:pPr>
        <w:adjustRightInd w:val="0"/>
        <w:ind w:firstLine="480" w:firstLineChars="200"/>
        <w:rPr>
          <w:rFonts w:ascii="宋体" w:hAnsi="宋体"/>
          <w:sz w:val="24"/>
        </w:rPr>
      </w:pPr>
      <w:r>
        <w:rPr>
          <w:rFonts w:hint="eastAsia" w:ascii="宋体" w:hAnsi="宋体"/>
          <w:sz w:val="24"/>
        </w:rPr>
        <w:t>（4）安全领导小组负责重要的外包工程、项目或作业，制定相应的承包商资格选拔标准。业务部负责执行，生技部给予相应监督指导。</w:t>
      </w:r>
    </w:p>
    <w:p>
      <w:pPr>
        <w:adjustRightInd w:val="0"/>
        <w:ind w:firstLine="480" w:firstLineChars="200"/>
        <w:rPr>
          <w:rFonts w:ascii="宋体" w:hAnsi="宋体"/>
          <w:sz w:val="24"/>
        </w:rPr>
      </w:pPr>
      <w:r>
        <w:rPr>
          <w:rFonts w:hint="eastAsia" w:ascii="宋体" w:hAnsi="宋体"/>
          <w:sz w:val="24"/>
        </w:rPr>
        <w:t>2、承包商分级</w:t>
      </w:r>
    </w:p>
    <w:p>
      <w:pPr>
        <w:adjustRightInd w:val="0"/>
        <w:ind w:firstLine="480" w:firstLineChars="200"/>
        <w:rPr>
          <w:rFonts w:ascii="宋体" w:hAnsi="宋体"/>
          <w:sz w:val="24"/>
        </w:rPr>
      </w:pPr>
      <w:r>
        <w:rPr>
          <w:rFonts w:hint="eastAsia" w:ascii="宋体" w:hAnsi="宋体"/>
          <w:sz w:val="24"/>
        </w:rPr>
        <w:t>（1）将承包商级别分为优、良、差三级。</w:t>
      </w:r>
    </w:p>
    <w:p>
      <w:pPr>
        <w:adjustRightInd w:val="0"/>
        <w:ind w:firstLine="480" w:firstLineChars="200"/>
        <w:rPr>
          <w:rFonts w:ascii="宋体" w:hAnsi="宋体"/>
          <w:sz w:val="24"/>
        </w:rPr>
      </w:pPr>
      <w:r>
        <w:rPr>
          <w:rFonts w:hint="eastAsia" w:ascii="宋体" w:hAnsi="宋体"/>
          <w:sz w:val="24"/>
        </w:rPr>
        <w:t>（2）被定为差级的承包商将不能再承包本站的任何外包项目、工程或作业。</w:t>
      </w:r>
    </w:p>
    <w:p>
      <w:pPr>
        <w:adjustRightInd w:val="0"/>
        <w:ind w:firstLine="480" w:firstLineChars="200"/>
        <w:rPr>
          <w:rFonts w:ascii="宋体" w:hAnsi="宋体"/>
          <w:sz w:val="24"/>
        </w:rPr>
      </w:pPr>
      <w:r>
        <w:rPr>
          <w:rFonts w:hint="eastAsia" w:ascii="宋体" w:hAnsi="宋体"/>
          <w:sz w:val="24"/>
        </w:rPr>
        <w:t>（3）缺少或不满足以下条件的承包商将被直接列入差级：</w:t>
      </w:r>
    </w:p>
    <w:p>
      <w:pPr>
        <w:adjustRightInd w:val="0"/>
        <w:ind w:firstLine="480" w:firstLineChars="200"/>
        <w:rPr>
          <w:rFonts w:ascii="宋体" w:hAnsi="宋体"/>
          <w:sz w:val="24"/>
        </w:rPr>
      </w:pPr>
      <w:r>
        <w:rPr>
          <w:rFonts w:hint="eastAsia" w:ascii="宋体" w:hAnsi="宋体"/>
          <w:sz w:val="24"/>
        </w:rPr>
        <w:t>（4）无工商营业执照。</w:t>
      </w:r>
    </w:p>
    <w:p>
      <w:pPr>
        <w:adjustRightInd w:val="0"/>
        <w:ind w:firstLine="480" w:firstLineChars="200"/>
        <w:rPr>
          <w:rFonts w:ascii="宋体" w:hAnsi="宋体"/>
          <w:sz w:val="24"/>
        </w:rPr>
      </w:pPr>
      <w:r>
        <w:rPr>
          <w:rFonts w:hint="eastAsia" w:ascii="宋体" w:hAnsi="宋体"/>
          <w:sz w:val="24"/>
        </w:rPr>
        <w:t>（5）无从事相关业务所必须的资格证明资料或证书。</w:t>
      </w:r>
    </w:p>
    <w:p>
      <w:pPr>
        <w:adjustRightInd w:val="0"/>
        <w:ind w:firstLine="480" w:firstLineChars="200"/>
        <w:rPr>
          <w:rFonts w:ascii="宋体" w:hAnsi="宋体"/>
          <w:sz w:val="24"/>
        </w:rPr>
      </w:pPr>
      <w:r>
        <w:rPr>
          <w:rFonts w:hint="eastAsia" w:ascii="宋体" w:hAnsi="宋体"/>
          <w:sz w:val="24"/>
        </w:rPr>
        <w:t>（6）无从事相关业务所必须有的设备、设施、劳动防护用品等器具。</w:t>
      </w:r>
    </w:p>
    <w:p>
      <w:pPr>
        <w:adjustRightInd w:val="0"/>
        <w:ind w:firstLine="480" w:firstLineChars="200"/>
        <w:rPr>
          <w:rFonts w:ascii="宋体" w:hAnsi="宋体"/>
          <w:sz w:val="24"/>
        </w:rPr>
      </w:pPr>
      <w:r>
        <w:rPr>
          <w:rFonts w:hint="eastAsia" w:ascii="宋体" w:hAnsi="宋体"/>
          <w:sz w:val="24"/>
        </w:rPr>
        <w:t>（7）无作业人员经过专业培训、安全教育等证明材料。</w:t>
      </w:r>
    </w:p>
    <w:p>
      <w:pPr>
        <w:adjustRightInd w:val="0"/>
        <w:ind w:firstLine="480" w:firstLineChars="200"/>
        <w:rPr>
          <w:rFonts w:ascii="宋体" w:hAnsi="宋体"/>
          <w:sz w:val="24"/>
        </w:rPr>
      </w:pPr>
      <w:r>
        <w:rPr>
          <w:rFonts w:hint="eastAsia" w:ascii="宋体" w:hAnsi="宋体"/>
          <w:sz w:val="24"/>
        </w:rPr>
        <w:t>（8）明确表示不能遵守本站承包商管理制度及承包商安全规定。</w:t>
      </w:r>
    </w:p>
    <w:p>
      <w:pPr>
        <w:adjustRightInd w:val="0"/>
        <w:ind w:firstLine="480" w:firstLineChars="200"/>
        <w:rPr>
          <w:rFonts w:ascii="宋体" w:hAnsi="宋体"/>
          <w:sz w:val="24"/>
        </w:rPr>
      </w:pPr>
      <w:r>
        <w:rPr>
          <w:rFonts w:hint="eastAsia" w:ascii="宋体" w:hAnsi="宋体"/>
          <w:sz w:val="24"/>
        </w:rPr>
        <w:t>（9）不按约定参加本站外来人员安全须知教育培训。</w:t>
      </w:r>
    </w:p>
    <w:p>
      <w:pPr>
        <w:adjustRightInd w:val="0"/>
        <w:ind w:firstLine="480" w:firstLineChars="200"/>
        <w:rPr>
          <w:rFonts w:ascii="宋体" w:hAnsi="宋体"/>
          <w:sz w:val="24"/>
        </w:rPr>
      </w:pPr>
      <w:r>
        <w:rPr>
          <w:rFonts w:hint="eastAsia" w:ascii="宋体" w:hAnsi="宋体"/>
          <w:sz w:val="24"/>
        </w:rPr>
        <w:t>（10）无法提供其雇员赔偿保险证明。</w:t>
      </w:r>
    </w:p>
    <w:p>
      <w:pPr>
        <w:adjustRightInd w:val="0"/>
        <w:ind w:firstLine="480" w:firstLineChars="200"/>
        <w:rPr>
          <w:rFonts w:ascii="宋体" w:hAnsi="宋体"/>
          <w:sz w:val="24"/>
        </w:rPr>
      </w:pPr>
      <w:r>
        <w:rPr>
          <w:rFonts w:hint="eastAsia" w:ascii="宋体" w:hAnsi="宋体"/>
          <w:sz w:val="24"/>
        </w:rPr>
        <w:t>（11）对于从未与本站合作过的新承包商，企业将根据收集到的承包商的基本情况，给出承包商的最初级别。</w:t>
      </w:r>
    </w:p>
    <w:p>
      <w:pPr>
        <w:adjustRightInd w:val="0"/>
        <w:ind w:firstLine="480" w:firstLineChars="200"/>
        <w:rPr>
          <w:rFonts w:ascii="宋体" w:hAnsi="宋体"/>
          <w:sz w:val="24"/>
        </w:rPr>
      </w:pPr>
      <w:r>
        <w:rPr>
          <w:rFonts w:hint="eastAsia" w:ascii="宋体" w:hAnsi="宋体"/>
          <w:sz w:val="24"/>
        </w:rPr>
        <w:t>（12）在承包商完成承包项目、工程或作业后，企业将会根据本单位委派的现场安全管理员对承包商在项目、工程、作业中安全方面表现的记录表，给出一个新级别。</w:t>
      </w:r>
    </w:p>
    <w:p>
      <w:pPr>
        <w:adjustRightInd w:val="0"/>
        <w:ind w:firstLine="480" w:firstLineChars="200"/>
        <w:rPr>
          <w:rFonts w:ascii="宋体" w:hAnsi="宋体"/>
          <w:sz w:val="24"/>
        </w:rPr>
      </w:pPr>
      <w:r>
        <w:rPr>
          <w:rFonts w:hint="eastAsia" w:ascii="宋体" w:hAnsi="宋体"/>
          <w:sz w:val="24"/>
        </w:rPr>
        <w:t>（13）企业对所有承包商级别、档案每年至少要进行一次审核、评级。</w:t>
      </w:r>
    </w:p>
    <w:p>
      <w:pPr>
        <w:adjustRightInd w:val="0"/>
        <w:ind w:firstLine="470" w:firstLineChars="196"/>
        <w:rPr>
          <w:rFonts w:ascii="宋体" w:hAnsi="宋体"/>
          <w:bCs/>
          <w:sz w:val="24"/>
        </w:rPr>
      </w:pPr>
      <w:r>
        <w:rPr>
          <w:rFonts w:hint="eastAsia" w:ascii="宋体" w:hAnsi="宋体"/>
          <w:bCs/>
          <w:sz w:val="24"/>
        </w:rPr>
        <w:t>3、承包商规定</w:t>
      </w:r>
    </w:p>
    <w:p>
      <w:pPr>
        <w:adjustRightInd w:val="0"/>
        <w:ind w:firstLine="480" w:firstLineChars="200"/>
        <w:rPr>
          <w:rFonts w:ascii="宋体" w:hAnsi="宋体"/>
          <w:sz w:val="24"/>
        </w:rPr>
      </w:pPr>
      <w:r>
        <w:rPr>
          <w:rFonts w:hint="eastAsia" w:ascii="宋体" w:hAnsi="宋体"/>
          <w:sz w:val="24"/>
        </w:rPr>
        <w:t>（1）经过初选合格的承包商应与本站签订《承包合同》，明确双方的安全管理责任。</w:t>
      </w:r>
    </w:p>
    <w:p>
      <w:pPr>
        <w:adjustRightInd w:val="0"/>
        <w:ind w:firstLine="480" w:firstLineChars="200"/>
        <w:rPr>
          <w:rFonts w:ascii="宋体" w:hAnsi="宋体"/>
          <w:sz w:val="24"/>
        </w:rPr>
      </w:pPr>
      <w:r>
        <w:rPr>
          <w:rFonts w:hint="eastAsia" w:ascii="宋体" w:hAnsi="宋体"/>
          <w:sz w:val="24"/>
        </w:rPr>
        <w:t>（2）本站与承包商双方应各自明确一名负责人，作为承包项目、工程或作业的现场管理人员，方便双方及时就安全问题和其他需要解决的问题进行交流与沟通。</w:t>
      </w:r>
    </w:p>
    <w:p>
      <w:pPr>
        <w:adjustRightInd w:val="0"/>
        <w:ind w:firstLine="480" w:firstLineChars="200"/>
        <w:rPr>
          <w:rFonts w:ascii="宋体" w:hAnsi="宋体"/>
          <w:sz w:val="24"/>
        </w:rPr>
      </w:pPr>
      <w:r>
        <w:rPr>
          <w:rFonts w:hint="eastAsia" w:ascii="宋体" w:hAnsi="宋体"/>
          <w:sz w:val="24"/>
        </w:rPr>
        <w:t>（3）承包商项目负责人应对其工作人员的安全和健康负责，本站项目负责人将监督承包商雇员是否执行了本站关于安全和健康的相关规定。</w:t>
      </w:r>
    </w:p>
    <w:p>
      <w:pPr>
        <w:adjustRightInd w:val="0"/>
        <w:ind w:firstLine="480" w:firstLineChars="200"/>
        <w:rPr>
          <w:rFonts w:ascii="宋体" w:hAnsi="宋体"/>
          <w:sz w:val="24"/>
        </w:rPr>
      </w:pPr>
      <w:r>
        <w:rPr>
          <w:rFonts w:hint="eastAsia" w:ascii="宋体" w:hAnsi="宋体"/>
          <w:sz w:val="24"/>
        </w:rPr>
        <w:t>（4）承包商项目负责人有责任保证其所有新雇员不仅接受过安全工作程序培训和指导，而且在工作区域的危险方面也要受到培训和指导。</w:t>
      </w:r>
    </w:p>
    <w:p>
      <w:pPr>
        <w:adjustRightInd w:val="0"/>
        <w:ind w:firstLine="480" w:firstLineChars="200"/>
        <w:rPr>
          <w:rFonts w:ascii="宋体" w:hAnsi="宋体"/>
          <w:sz w:val="24"/>
        </w:rPr>
      </w:pPr>
      <w:r>
        <w:rPr>
          <w:rFonts w:hint="eastAsia" w:ascii="宋体" w:hAnsi="宋体"/>
          <w:sz w:val="24"/>
        </w:rPr>
        <w:t>（5）承包商应为其雇员提供作业时需要配戴或使用到的劳动防护用品。发生意外后，有责任代表其雇员进行赔偿保险的索赔。</w:t>
      </w:r>
    </w:p>
    <w:p>
      <w:pPr>
        <w:adjustRightInd w:val="0"/>
        <w:ind w:firstLine="480" w:firstLineChars="200"/>
        <w:rPr>
          <w:rFonts w:ascii="宋体" w:hAnsi="宋体"/>
          <w:sz w:val="24"/>
        </w:rPr>
      </w:pPr>
      <w:r>
        <w:rPr>
          <w:rFonts w:hint="eastAsia" w:ascii="宋体" w:hAnsi="宋体"/>
          <w:sz w:val="24"/>
        </w:rPr>
        <w:t>（6）进入现场作业的承包商雇员必须遵守本站的安全规定，本站的安全管理员有权制止承包商雇员的违章行为。</w:t>
      </w:r>
    </w:p>
    <w:p>
      <w:pPr>
        <w:adjustRightInd w:val="0"/>
        <w:ind w:firstLine="480" w:firstLineChars="200"/>
        <w:rPr>
          <w:rFonts w:ascii="宋体" w:hAnsi="宋体"/>
          <w:sz w:val="24"/>
        </w:rPr>
      </w:pPr>
      <w:r>
        <w:rPr>
          <w:rFonts w:hint="eastAsia" w:ascii="宋体" w:hAnsi="宋体"/>
          <w:sz w:val="24"/>
        </w:rPr>
        <w:t>（7）承包商在进行作业项目前，应与本站的项目负责人办理交手手续，明确作业现场的情况。</w:t>
      </w:r>
    </w:p>
    <w:p>
      <w:pPr>
        <w:adjustRightInd w:val="0"/>
        <w:ind w:firstLine="480" w:firstLineChars="200"/>
        <w:rPr>
          <w:rFonts w:ascii="宋体" w:hAnsi="宋体"/>
          <w:sz w:val="24"/>
        </w:rPr>
      </w:pPr>
      <w:r>
        <w:rPr>
          <w:rFonts w:hint="eastAsia" w:ascii="宋体" w:hAnsi="宋体"/>
          <w:sz w:val="24"/>
        </w:rPr>
        <w:t>（8）承包商在作业完工后，应要求雇员将现场清理干净，安全设备、设施复原。</w:t>
      </w:r>
    </w:p>
    <w:p>
      <w:pPr>
        <w:adjustRightInd w:val="0"/>
        <w:ind w:firstLine="480" w:firstLineChars="200"/>
        <w:rPr>
          <w:rFonts w:ascii="宋体" w:hAnsi="宋体"/>
          <w:sz w:val="24"/>
        </w:rPr>
      </w:pPr>
      <w:r>
        <w:rPr>
          <w:rFonts w:hint="eastAsia" w:ascii="宋体" w:hAnsi="宋体"/>
          <w:sz w:val="24"/>
        </w:rPr>
        <w:t>（9）作业项目全部完成后，须经本站的安全管理人员签字验收确认，办理交接手续。</w:t>
      </w:r>
    </w:p>
    <w:p>
      <w:pPr>
        <w:pStyle w:val="3"/>
        <w:spacing w:before="312" w:beforeLines="100" w:after="0" w:line="360" w:lineRule="auto"/>
        <w:jc w:val="center"/>
        <w:rPr>
          <w:sz w:val="28"/>
          <w:szCs w:val="28"/>
        </w:rPr>
      </w:pPr>
      <w:bookmarkStart w:id="53" w:name="_Toc165341057"/>
      <w:bookmarkStart w:id="54" w:name="_Toc32375"/>
      <w:bookmarkStart w:id="55" w:name="_Toc165342041"/>
      <w:bookmarkStart w:id="56" w:name="_Toc297454710"/>
      <w:bookmarkStart w:id="57" w:name="_Toc32008"/>
      <w:bookmarkStart w:id="58" w:name="_Toc449044813"/>
      <w:r>
        <w:rPr>
          <w:rFonts w:hint="eastAsia"/>
          <w:sz w:val="28"/>
          <w:szCs w:val="28"/>
        </w:rPr>
        <w:t>二十一、供应商管理制度</w:t>
      </w:r>
      <w:bookmarkEnd w:id="53"/>
      <w:bookmarkEnd w:id="54"/>
      <w:bookmarkEnd w:id="55"/>
      <w:bookmarkEnd w:id="56"/>
      <w:bookmarkEnd w:id="57"/>
      <w:bookmarkEnd w:id="58"/>
    </w:p>
    <w:p>
      <w:pPr>
        <w:adjustRightInd w:val="0"/>
        <w:ind w:firstLine="480" w:firstLineChars="200"/>
        <w:rPr>
          <w:rFonts w:ascii="宋体" w:hAnsi="宋体"/>
          <w:sz w:val="24"/>
        </w:rPr>
      </w:pPr>
      <w:r>
        <w:rPr>
          <w:rFonts w:hint="eastAsia" w:ascii="宋体" w:hAnsi="宋体"/>
          <w:sz w:val="24"/>
        </w:rPr>
        <w:t>为保证本站购进商品、物品的质量，保障客户及使用人员的利益，严格控制外销产品的质量，特制定要本制度。</w:t>
      </w:r>
    </w:p>
    <w:p>
      <w:pPr>
        <w:adjustRightInd w:val="0"/>
        <w:ind w:firstLine="480" w:firstLineChars="200"/>
        <w:rPr>
          <w:rFonts w:ascii="宋体" w:hAnsi="宋体"/>
          <w:sz w:val="24"/>
        </w:rPr>
      </w:pPr>
      <w:r>
        <w:rPr>
          <w:rFonts w:hint="eastAsia" w:ascii="宋体" w:hAnsi="宋体"/>
          <w:sz w:val="24"/>
        </w:rPr>
        <w:t>1、供应商选用标准</w:t>
      </w:r>
    </w:p>
    <w:p>
      <w:pPr>
        <w:adjustRightInd w:val="0"/>
        <w:ind w:firstLine="480" w:firstLineChars="200"/>
        <w:rPr>
          <w:rFonts w:ascii="宋体" w:hAnsi="宋体"/>
          <w:sz w:val="24"/>
        </w:rPr>
      </w:pPr>
      <w:r>
        <w:rPr>
          <w:rFonts w:hint="eastAsia" w:ascii="宋体" w:hAnsi="宋体"/>
          <w:sz w:val="24"/>
        </w:rPr>
        <w:t>（1）能提供有效的工商营业执照复印件。</w:t>
      </w:r>
    </w:p>
    <w:p>
      <w:pPr>
        <w:adjustRightInd w:val="0"/>
        <w:ind w:firstLine="480" w:firstLineChars="200"/>
        <w:rPr>
          <w:rFonts w:ascii="宋体" w:hAnsi="宋体"/>
          <w:sz w:val="24"/>
        </w:rPr>
      </w:pPr>
      <w:r>
        <w:rPr>
          <w:rFonts w:hint="eastAsia" w:ascii="宋体" w:hAnsi="宋体"/>
          <w:sz w:val="24"/>
        </w:rPr>
        <w:t>（2）危险化学品供货商必须有危险化学品经营许可证或危险化学品生产许可证。</w:t>
      </w:r>
    </w:p>
    <w:p>
      <w:pPr>
        <w:adjustRightInd w:val="0"/>
        <w:ind w:firstLine="480" w:firstLineChars="200"/>
        <w:rPr>
          <w:rFonts w:ascii="宋体" w:hAnsi="宋体"/>
          <w:sz w:val="24"/>
        </w:rPr>
      </w:pPr>
      <w:r>
        <w:rPr>
          <w:rFonts w:hint="eastAsia" w:ascii="宋体" w:hAnsi="宋体"/>
          <w:sz w:val="24"/>
        </w:rPr>
        <w:t>（3）同时提供运输服务的危险化学品供货商还必须执有危险化学品道路运输许可证。</w:t>
      </w:r>
    </w:p>
    <w:p>
      <w:pPr>
        <w:adjustRightInd w:val="0"/>
        <w:ind w:firstLine="480" w:firstLineChars="200"/>
        <w:rPr>
          <w:rFonts w:ascii="宋体" w:hAnsi="宋体"/>
          <w:sz w:val="24"/>
        </w:rPr>
      </w:pPr>
      <w:r>
        <w:rPr>
          <w:rFonts w:hint="eastAsia" w:ascii="宋体" w:hAnsi="宋体"/>
          <w:sz w:val="24"/>
        </w:rPr>
        <w:t>（4）安全生产设备、设施供货商应提供必要的设备、设施检验合格证明文件。</w:t>
      </w:r>
    </w:p>
    <w:p>
      <w:pPr>
        <w:adjustRightInd w:val="0"/>
        <w:ind w:firstLine="480" w:firstLineChars="200"/>
        <w:rPr>
          <w:rFonts w:ascii="宋体" w:hAnsi="宋体"/>
          <w:sz w:val="24"/>
        </w:rPr>
      </w:pPr>
      <w:r>
        <w:rPr>
          <w:rFonts w:hint="eastAsia" w:ascii="宋体" w:hAnsi="宋体"/>
          <w:sz w:val="24"/>
        </w:rPr>
        <w:t>（5）劳动防护用品供货企业应提供劳动防护用品经营的批准文书或劳动防护用品的生产许可证、产品检测合格证书及产品的安全技术说明书。</w:t>
      </w:r>
    </w:p>
    <w:p>
      <w:pPr>
        <w:adjustRightInd w:val="0"/>
        <w:ind w:firstLine="480" w:firstLineChars="200"/>
        <w:rPr>
          <w:rFonts w:ascii="宋体" w:hAnsi="宋体"/>
          <w:sz w:val="24"/>
        </w:rPr>
      </w:pPr>
      <w:r>
        <w:rPr>
          <w:rFonts w:hint="eastAsia" w:ascii="宋体" w:hAnsi="宋体"/>
          <w:sz w:val="24"/>
        </w:rPr>
        <w:t>（6）其他的证明、说明资料、材料。</w:t>
      </w:r>
    </w:p>
    <w:p>
      <w:pPr>
        <w:adjustRightInd w:val="0"/>
        <w:ind w:firstLine="480" w:firstLineChars="200"/>
        <w:rPr>
          <w:rFonts w:ascii="宋体" w:hAnsi="宋体"/>
          <w:sz w:val="24"/>
        </w:rPr>
      </w:pPr>
      <w:r>
        <w:rPr>
          <w:rFonts w:hint="eastAsia" w:ascii="宋体" w:hAnsi="宋体"/>
          <w:sz w:val="24"/>
        </w:rPr>
        <w:t>2、供应商管理</w:t>
      </w:r>
    </w:p>
    <w:p>
      <w:pPr>
        <w:adjustRightInd w:val="0"/>
        <w:ind w:firstLine="480" w:firstLineChars="200"/>
        <w:rPr>
          <w:rFonts w:ascii="宋体" w:hAnsi="宋体"/>
          <w:sz w:val="24"/>
        </w:rPr>
      </w:pPr>
      <w:r>
        <w:rPr>
          <w:rFonts w:hint="eastAsia" w:ascii="宋体" w:hAnsi="宋体"/>
          <w:sz w:val="24"/>
        </w:rPr>
        <w:t>（1）建立供应商档案，根据供应商供货信誉和服务情况，确定供应商级别。</w:t>
      </w:r>
    </w:p>
    <w:p>
      <w:pPr>
        <w:adjustRightInd w:val="0"/>
        <w:ind w:firstLine="480" w:firstLineChars="200"/>
        <w:rPr>
          <w:rFonts w:ascii="宋体" w:hAnsi="宋体"/>
          <w:sz w:val="24"/>
        </w:rPr>
      </w:pPr>
      <w:r>
        <w:rPr>
          <w:rFonts w:hint="eastAsia" w:ascii="宋体" w:hAnsi="宋体"/>
          <w:sz w:val="24"/>
        </w:rPr>
        <w:t>（2）将供应商分为三级：优、良、差，本站将不会采购被鉴别为“差级”的供应商的产品。</w:t>
      </w:r>
    </w:p>
    <w:p>
      <w:pPr>
        <w:adjustRightInd w:val="0"/>
        <w:ind w:firstLine="480" w:firstLineChars="200"/>
        <w:rPr>
          <w:rFonts w:ascii="宋体" w:hAnsi="宋体"/>
          <w:sz w:val="24"/>
        </w:rPr>
      </w:pPr>
      <w:r>
        <w:rPr>
          <w:rFonts w:hint="eastAsia" w:ascii="宋体" w:hAnsi="宋体"/>
          <w:sz w:val="24"/>
        </w:rPr>
        <w:t>（3）本站会根据收集到的供应商材料给初选入围的供应商定一个初始级别。</w:t>
      </w:r>
    </w:p>
    <w:p>
      <w:pPr>
        <w:adjustRightInd w:val="0"/>
        <w:ind w:firstLine="480" w:firstLineChars="200"/>
        <w:rPr>
          <w:rFonts w:ascii="宋体" w:hAnsi="宋体"/>
          <w:sz w:val="24"/>
        </w:rPr>
      </w:pPr>
      <w:r>
        <w:rPr>
          <w:rFonts w:hint="eastAsia" w:ascii="宋体" w:hAnsi="宋体"/>
          <w:sz w:val="24"/>
        </w:rPr>
        <w:t>（4）本站会对为我站提供过产品或服务的供应商重新进行评价，重新定级。</w:t>
      </w:r>
    </w:p>
    <w:p>
      <w:pPr>
        <w:adjustRightInd w:val="0"/>
        <w:ind w:firstLine="480" w:firstLineChars="200"/>
        <w:rPr>
          <w:rFonts w:ascii="宋体" w:hAnsi="宋体"/>
          <w:sz w:val="24"/>
        </w:rPr>
      </w:pPr>
      <w:r>
        <w:rPr>
          <w:rFonts w:hint="eastAsia" w:ascii="宋体" w:hAnsi="宋体"/>
          <w:sz w:val="24"/>
        </w:rPr>
        <w:t>（5）与本站确立了供应关系的供应商都应接受本制度的管理，为本站提供上述文件材料，方便本站对供应商供应资格的预审、选用和续用管理。</w:t>
      </w:r>
    </w:p>
    <w:p>
      <w:pPr>
        <w:adjustRightInd w:val="0"/>
        <w:ind w:firstLine="480" w:firstLineChars="200"/>
        <w:rPr>
          <w:rFonts w:ascii="宋体" w:hAnsi="宋体"/>
          <w:sz w:val="24"/>
        </w:rPr>
      </w:pPr>
      <w:r>
        <w:rPr>
          <w:rFonts w:hint="eastAsia" w:ascii="宋体" w:hAnsi="宋体"/>
          <w:sz w:val="24"/>
        </w:rPr>
        <w:t>（6）本站对所有供应商级别、档案每年至少要进行一次审核、评级。</w:t>
      </w:r>
    </w:p>
    <w:p>
      <w:pPr>
        <w:adjustRightInd w:val="0"/>
        <w:ind w:firstLine="480" w:firstLineChars="200"/>
        <w:rPr>
          <w:rFonts w:ascii="宋体" w:hAnsi="宋体"/>
          <w:sz w:val="24"/>
        </w:rPr>
      </w:pPr>
      <w:r>
        <w:rPr>
          <w:rFonts w:hint="eastAsia" w:ascii="宋体" w:hAnsi="宋体"/>
          <w:sz w:val="24"/>
        </w:rPr>
        <w:t>3、供应规定</w:t>
      </w:r>
    </w:p>
    <w:p>
      <w:pPr>
        <w:adjustRightInd w:val="0"/>
        <w:ind w:firstLine="480" w:firstLineChars="200"/>
        <w:rPr>
          <w:rFonts w:ascii="宋体" w:hAnsi="宋体"/>
          <w:sz w:val="24"/>
        </w:rPr>
      </w:pPr>
      <w:r>
        <w:rPr>
          <w:rFonts w:hint="eastAsia" w:ascii="宋体" w:hAnsi="宋体"/>
          <w:sz w:val="24"/>
        </w:rPr>
        <w:t>（1）本站在签订供应商供货合同前，除根据级别排名先后，还会综合考虑供应商的报价、折扣及其他免费提供的服务等优惠条件。</w:t>
      </w:r>
    </w:p>
    <w:p>
      <w:pPr>
        <w:adjustRightInd w:val="0"/>
        <w:ind w:firstLine="480" w:firstLineChars="200"/>
        <w:rPr>
          <w:rFonts w:ascii="宋体" w:hAnsi="宋体"/>
          <w:sz w:val="24"/>
        </w:rPr>
      </w:pPr>
      <w:r>
        <w:rPr>
          <w:rFonts w:hint="eastAsia" w:ascii="宋体" w:hAnsi="宋体"/>
          <w:sz w:val="24"/>
        </w:rPr>
        <w:t>（2）供应商应提供与《购销合同》中所规定的货品或提供的样品完全一致的货物。</w:t>
      </w:r>
    </w:p>
    <w:p>
      <w:pPr>
        <w:adjustRightInd w:val="0"/>
        <w:ind w:firstLine="480" w:firstLineChars="200"/>
        <w:rPr>
          <w:rFonts w:ascii="宋体" w:hAnsi="宋体"/>
          <w:sz w:val="24"/>
        </w:rPr>
      </w:pPr>
      <w:r>
        <w:rPr>
          <w:rFonts w:hint="eastAsia" w:ascii="宋体" w:hAnsi="宋体"/>
          <w:sz w:val="24"/>
        </w:rPr>
        <w:t>（3）本站将会中止存在有弄虚作假行为或受政府部门处罚的供应商的供货合作。</w:t>
      </w:r>
    </w:p>
    <w:p>
      <w:pPr>
        <w:adjustRightInd w:val="0"/>
        <w:ind w:firstLine="480" w:firstLineChars="200"/>
        <w:rPr>
          <w:rFonts w:ascii="宋体" w:hAnsi="宋体"/>
          <w:sz w:val="24"/>
        </w:rPr>
      </w:pPr>
      <w:r>
        <w:rPr>
          <w:rFonts w:hint="eastAsia" w:ascii="宋体" w:hAnsi="宋体"/>
          <w:sz w:val="24"/>
        </w:rPr>
        <w:t>（4）当出现如下原因时，本站可考虑取消供应商供应资格：</w:t>
      </w:r>
    </w:p>
    <w:p>
      <w:pPr>
        <w:adjustRightInd w:val="0"/>
        <w:ind w:firstLine="480" w:firstLineChars="200"/>
        <w:rPr>
          <w:rFonts w:ascii="宋体" w:hAnsi="宋体"/>
          <w:sz w:val="24"/>
        </w:rPr>
      </w:pPr>
      <w:r>
        <w:rPr>
          <w:rFonts w:hint="eastAsia" w:ascii="宋体" w:hAnsi="宋体"/>
          <w:sz w:val="24"/>
        </w:rPr>
        <w:t>①重大采购计划的供货商因产品质量、供货时间、供货数量等原因无法按时完成原供应合同的；</w:t>
      </w:r>
    </w:p>
    <w:p>
      <w:pPr>
        <w:adjustRightInd w:val="0"/>
        <w:ind w:firstLine="480" w:firstLineChars="200"/>
        <w:rPr>
          <w:rFonts w:ascii="宋体" w:hAnsi="宋体"/>
          <w:sz w:val="24"/>
        </w:rPr>
      </w:pPr>
      <w:r>
        <w:rPr>
          <w:rFonts w:hint="eastAsia" w:ascii="宋体" w:hAnsi="宋体"/>
          <w:sz w:val="24"/>
        </w:rPr>
        <w:t>②因原定货物运输路线发生塌方、洪灾等自然灾害事件，在短时间内（半个月内）无法恢复正常运输又没有提供其他有效、安全的运输方法的；</w:t>
      </w:r>
    </w:p>
    <w:p>
      <w:pPr>
        <w:adjustRightInd w:val="0"/>
        <w:ind w:firstLine="480" w:firstLineChars="200"/>
        <w:rPr>
          <w:rFonts w:ascii="宋体" w:hAnsi="宋体"/>
          <w:sz w:val="24"/>
        </w:rPr>
      </w:pPr>
      <w:r>
        <w:rPr>
          <w:rFonts w:hint="eastAsia" w:ascii="宋体" w:hAnsi="宋体"/>
          <w:sz w:val="24"/>
        </w:rPr>
        <w:t>③供应货物中混藏有违背国家法律法规、国家标准、行业标准或其他规定所不能允许有的物品的。</w:t>
      </w:r>
    </w:p>
    <w:p>
      <w:pPr>
        <w:pStyle w:val="3"/>
        <w:spacing w:before="312" w:beforeLines="100" w:after="0" w:line="360" w:lineRule="auto"/>
        <w:jc w:val="center"/>
        <w:rPr>
          <w:sz w:val="28"/>
          <w:szCs w:val="28"/>
        </w:rPr>
      </w:pPr>
      <w:bookmarkStart w:id="59" w:name="_Toc3530"/>
      <w:bookmarkStart w:id="60" w:name="_Toc18928"/>
      <w:bookmarkStart w:id="61" w:name="_Toc449044814"/>
      <w:bookmarkStart w:id="62" w:name="_Toc297454701"/>
      <w:r>
        <w:rPr>
          <w:rFonts w:hint="eastAsia"/>
          <w:sz w:val="28"/>
          <w:szCs w:val="28"/>
        </w:rPr>
        <w:t>二十二、制度和操作规程修订制度</w:t>
      </w:r>
      <w:bookmarkEnd w:id="59"/>
      <w:bookmarkEnd w:id="60"/>
      <w:bookmarkEnd w:id="61"/>
      <w:bookmarkEnd w:id="62"/>
    </w:p>
    <w:p>
      <w:pPr>
        <w:ind w:firstLine="480" w:firstLineChars="200"/>
        <w:rPr>
          <w:sz w:val="24"/>
          <w:lang w:bidi="ar"/>
        </w:rPr>
      </w:pPr>
      <w:r>
        <w:rPr>
          <w:rFonts w:hint="eastAsia"/>
          <w:sz w:val="24"/>
          <w:lang w:bidi="ar"/>
        </w:rPr>
        <w:t>1.目的：为了加强对安全生产制度的管理，及时评审和修订安全生产制度，确保安全生产制度的适宜性和有效性，制定本制度。</w:t>
      </w:r>
    </w:p>
    <w:p>
      <w:pPr>
        <w:ind w:firstLine="480" w:firstLineChars="200"/>
        <w:rPr>
          <w:sz w:val="24"/>
          <w:lang w:bidi="ar"/>
        </w:rPr>
      </w:pPr>
      <w:r>
        <w:rPr>
          <w:rFonts w:hint="eastAsia"/>
          <w:sz w:val="24"/>
          <w:lang w:bidi="ar"/>
        </w:rPr>
        <w:t>2.适用范围：本制度适用于站内的安全生产规章、制度、标准评审和修订。</w:t>
      </w:r>
    </w:p>
    <w:p>
      <w:pPr>
        <w:ind w:firstLine="480" w:firstLineChars="200"/>
        <w:rPr>
          <w:sz w:val="24"/>
          <w:lang w:bidi="ar"/>
        </w:rPr>
      </w:pPr>
      <w:r>
        <w:rPr>
          <w:rFonts w:hint="eastAsia"/>
          <w:sz w:val="24"/>
          <w:lang w:bidi="ar"/>
        </w:rPr>
        <w:t>3.引用法规、标准：《危险化学品从业单位安全标准化通用规范》等。</w:t>
      </w:r>
    </w:p>
    <w:p>
      <w:pPr>
        <w:ind w:firstLine="480" w:firstLineChars="200"/>
        <w:rPr>
          <w:sz w:val="24"/>
          <w:lang w:bidi="ar"/>
        </w:rPr>
      </w:pPr>
      <w:r>
        <w:rPr>
          <w:rFonts w:hint="eastAsia"/>
          <w:sz w:val="24"/>
          <w:lang w:bidi="ar"/>
        </w:rPr>
        <w:t>4.安全生产管理制度的制订：</w:t>
      </w:r>
    </w:p>
    <w:p>
      <w:pPr>
        <w:ind w:firstLine="480" w:firstLineChars="200"/>
        <w:rPr>
          <w:sz w:val="24"/>
          <w:lang w:bidi="ar"/>
        </w:rPr>
      </w:pPr>
      <w:r>
        <w:rPr>
          <w:rFonts w:hint="eastAsia"/>
          <w:sz w:val="24"/>
          <w:lang w:bidi="ar"/>
        </w:rPr>
        <w:t>4.1本单位安全管理部门组织有关部门制订本单位级的安全生产制度，并送达相关部门、单位进行会签，征求修改意见。</w:t>
      </w:r>
    </w:p>
    <w:p>
      <w:pPr>
        <w:ind w:firstLine="480" w:firstLineChars="200"/>
        <w:rPr>
          <w:sz w:val="24"/>
          <w:lang w:bidi="ar"/>
        </w:rPr>
      </w:pPr>
      <w:r>
        <w:rPr>
          <w:rFonts w:hint="eastAsia"/>
          <w:sz w:val="24"/>
          <w:lang w:bidi="ar"/>
        </w:rPr>
        <w:t>4.2本单位安全管理部门根据会签提出的修改意见，对初稿进行修改，形成审批稿。</w:t>
      </w:r>
    </w:p>
    <w:p>
      <w:pPr>
        <w:ind w:firstLine="480" w:firstLineChars="200"/>
        <w:rPr>
          <w:sz w:val="24"/>
          <w:lang w:bidi="ar"/>
        </w:rPr>
      </w:pPr>
      <w:r>
        <w:rPr>
          <w:rFonts w:hint="eastAsia"/>
          <w:sz w:val="24"/>
          <w:lang w:bidi="ar"/>
        </w:rPr>
        <w:t>4.3审批稿经本单位总经理审批后，发布实施。</w:t>
      </w:r>
    </w:p>
    <w:p>
      <w:pPr>
        <w:ind w:firstLine="480" w:firstLineChars="200"/>
        <w:rPr>
          <w:sz w:val="24"/>
          <w:lang w:bidi="ar"/>
        </w:rPr>
      </w:pPr>
      <w:r>
        <w:rPr>
          <w:rFonts w:hint="eastAsia"/>
          <w:sz w:val="24"/>
          <w:lang w:bidi="ar"/>
        </w:rPr>
        <w:t>5.评审与修订：</w:t>
      </w:r>
    </w:p>
    <w:p>
      <w:pPr>
        <w:ind w:firstLine="480" w:firstLineChars="200"/>
        <w:rPr>
          <w:sz w:val="24"/>
          <w:lang w:bidi="ar"/>
        </w:rPr>
      </w:pPr>
      <w:r>
        <w:rPr>
          <w:rFonts w:hint="eastAsia"/>
          <w:sz w:val="24"/>
          <w:lang w:bidi="ar"/>
        </w:rPr>
        <w:t>5.1安全生产制度的评审</w:t>
      </w:r>
    </w:p>
    <w:p>
      <w:pPr>
        <w:ind w:firstLine="480" w:firstLineChars="200"/>
        <w:rPr>
          <w:sz w:val="24"/>
          <w:lang w:bidi="ar"/>
        </w:rPr>
      </w:pPr>
      <w:r>
        <w:rPr>
          <w:rFonts w:hint="eastAsia"/>
          <w:sz w:val="24"/>
          <w:lang w:bidi="ar"/>
        </w:rPr>
        <w:t>5.1.1评审的频次：正常情况下，每两年组织评审一次；当出现以下情况时，可随时组织评审。</w:t>
      </w:r>
    </w:p>
    <w:p>
      <w:pPr>
        <w:ind w:firstLine="480" w:firstLineChars="200"/>
        <w:rPr>
          <w:sz w:val="24"/>
          <w:lang w:bidi="ar"/>
        </w:rPr>
      </w:pPr>
      <w:r>
        <w:rPr>
          <w:rFonts w:hint="eastAsia"/>
          <w:sz w:val="24"/>
          <w:lang w:bidi="ar"/>
        </w:rPr>
        <w:t>a）安全生产的法律、法规发生变化；</w:t>
      </w:r>
    </w:p>
    <w:p>
      <w:pPr>
        <w:ind w:firstLine="480" w:firstLineChars="200"/>
        <w:rPr>
          <w:sz w:val="24"/>
          <w:lang w:bidi="ar"/>
        </w:rPr>
      </w:pPr>
      <w:r>
        <w:rPr>
          <w:rFonts w:hint="eastAsia"/>
          <w:sz w:val="24"/>
          <w:lang w:bidi="ar"/>
        </w:rPr>
        <w:t>b）生产装置和工艺技术发生重大变化；</w:t>
      </w:r>
    </w:p>
    <w:p>
      <w:pPr>
        <w:ind w:firstLine="480" w:firstLineChars="200"/>
        <w:rPr>
          <w:sz w:val="24"/>
          <w:lang w:bidi="ar"/>
        </w:rPr>
      </w:pPr>
      <w:r>
        <w:rPr>
          <w:rFonts w:hint="eastAsia"/>
          <w:sz w:val="24"/>
          <w:lang w:bidi="ar"/>
        </w:rPr>
        <w:t>c）安全生产相关的组织机构发生重大变化；</w:t>
      </w:r>
    </w:p>
    <w:p>
      <w:pPr>
        <w:ind w:firstLine="480" w:firstLineChars="200"/>
        <w:rPr>
          <w:sz w:val="24"/>
          <w:lang w:bidi="ar"/>
        </w:rPr>
      </w:pPr>
      <w:r>
        <w:rPr>
          <w:rFonts w:hint="eastAsia"/>
          <w:sz w:val="24"/>
          <w:lang w:bidi="ar"/>
        </w:rPr>
        <w:t>d）管理机构的管理职责发生重大变化时；</w:t>
      </w:r>
    </w:p>
    <w:p>
      <w:pPr>
        <w:ind w:firstLine="480" w:firstLineChars="200"/>
        <w:rPr>
          <w:sz w:val="24"/>
          <w:lang w:bidi="ar"/>
        </w:rPr>
      </w:pPr>
      <w:r>
        <w:rPr>
          <w:rFonts w:hint="eastAsia"/>
          <w:sz w:val="24"/>
          <w:lang w:bidi="ar"/>
        </w:rPr>
        <w:t>5.1.2评审组织：安全生产制度评审，本着制订部门组织相评审的原则，由本单位安全管理部门牵头，各管理参加，组成安全生产制度评审组，适时修订安全生产管理制度。</w:t>
      </w:r>
    </w:p>
    <w:p>
      <w:pPr>
        <w:ind w:firstLine="480" w:firstLineChars="200"/>
        <w:rPr>
          <w:sz w:val="24"/>
          <w:lang w:bidi="ar"/>
        </w:rPr>
      </w:pPr>
      <w:r>
        <w:rPr>
          <w:rFonts w:hint="eastAsia"/>
          <w:sz w:val="24"/>
          <w:lang w:bidi="ar"/>
        </w:rPr>
        <w:t>5.1.3评审内容</w:t>
      </w:r>
    </w:p>
    <w:p>
      <w:pPr>
        <w:ind w:firstLine="480" w:firstLineChars="200"/>
        <w:rPr>
          <w:sz w:val="24"/>
          <w:lang w:bidi="ar"/>
        </w:rPr>
      </w:pPr>
      <w:r>
        <w:rPr>
          <w:rFonts w:hint="eastAsia"/>
          <w:sz w:val="24"/>
          <w:lang w:bidi="ar"/>
        </w:rPr>
        <w:t>a）与法律、法规符合性；</w:t>
      </w:r>
    </w:p>
    <w:p>
      <w:pPr>
        <w:ind w:firstLine="480" w:firstLineChars="200"/>
        <w:rPr>
          <w:sz w:val="24"/>
          <w:lang w:bidi="ar"/>
        </w:rPr>
      </w:pPr>
      <w:r>
        <w:rPr>
          <w:rFonts w:hint="eastAsia"/>
          <w:sz w:val="24"/>
          <w:lang w:bidi="ar"/>
        </w:rPr>
        <w:t>b）与企业发展总体水平的相适应性；</w:t>
      </w:r>
    </w:p>
    <w:p>
      <w:pPr>
        <w:ind w:firstLine="480" w:firstLineChars="200"/>
        <w:rPr>
          <w:sz w:val="24"/>
          <w:lang w:bidi="ar"/>
        </w:rPr>
      </w:pPr>
      <w:r>
        <w:rPr>
          <w:rFonts w:hint="eastAsia"/>
          <w:sz w:val="24"/>
          <w:lang w:bidi="ar"/>
        </w:rPr>
        <w:t>c）与工艺流程和装置变化的相适应性；</w:t>
      </w:r>
    </w:p>
    <w:p>
      <w:pPr>
        <w:ind w:firstLine="480" w:firstLineChars="200"/>
        <w:rPr>
          <w:sz w:val="24"/>
          <w:lang w:bidi="ar"/>
        </w:rPr>
      </w:pPr>
      <w:r>
        <w:rPr>
          <w:rFonts w:hint="eastAsia"/>
          <w:sz w:val="24"/>
          <w:lang w:bidi="ar"/>
        </w:rPr>
        <w:t>d）安全管理制度之间的相容性和匹配性；</w:t>
      </w:r>
    </w:p>
    <w:p>
      <w:pPr>
        <w:ind w:firstLine="480" w:firstLineChars="200"/>
        <w:rPr>
          <w:sz w:val="24"/>
          <w:lang w:bidi="ar"/>
        </w:rPr>
      </w:pPr>
      <w:r>
        <w:rPr>
          <w:rFonts w:hint="eastAsia"/>
          <w:sz w:val="24"/>
          <w:lang w:bidi="ar"/>
        </w:rPr>
        <w:t>5.1.4评审输出</w:t>
      </w:r>
    </w:p>
    <w:p>
      <w:pPr>
        <w:ind w:firstLine="480" w:firstLineChars="200"/>
        <w:rPr>
          <w:sz w:val="24"/>
          <w:lang w:bidi="ar"/>
        </w:rPr>
      </w:pPr>
      <w:r>
        <w:rPr>
          <w:rFonts w:hint="eastAsia"/>
          <w:sz w:val="24"/>
          <w:lang w:bidi="ar"/>
        </w:rPr>
        <w:t>1.4.1评审结果作为安全生产制度修订的主要依据之一。</w:t>
      </w:r>
    </w:p>
    <w:p>
      <w:pPr>
        <w:ind w:firstLine="480" w:firstLineChars="200"/>
        <w:rPr>
          <w:sz w:val="24"/>
          <w:lang w:bidi="ar"/>
        </w:rPr>
      </w:pPr>
      <w:r>
        <w:rPr>
          <w:rFonts w:hint="eastAsia"/>
          <w:sz w:val="24"/>
          <w:lang w:bidi="ar"/>
        </w:rPr>
        <w:t>1.4.2 评审结果要形成书面材料，反馈给参加评审的人员和审批人。</w:t>
      </w:r>
    </w:p>
    <w:p>
      <w:pPr>
        <w:ind w:firstLine="480" w:firstLineChars="200"/>
        <w:rPr>
          <w:sz w:val="24"/>
          <w:lang w:bidi="ar"/>
        </w:rPr>
      </w:pPr>
      <w:r>
        <w:rPr>
          <w:rFonts w:hint="eastAsia"/>
          <w:sz w:val="24"/>
          <w:lang w:bidi="ar"/>
        </w:rPr>
        <w:t>5.2安全生产制度修订</w:t>
      </w:r>
    </w:p>
    <w:p>
      <w:pPr>
        <w:ind w:firstLine="480" w:firstLineChars="200"/>
        <w:rPr>
          <w:sz w:val="24"/>
          <w:lang w:bidi="ar"/>
        </w:rPr>
      </w:pPr>
      <w:r>
        <w:rPr>
          <w:rFonts w:hint="eastAsia"/>
          <w:sz w:val="24"/>
          <w:lang w:bidi="ar"/>
        </w:rPr>
        <w:t>5.2.1修订频次：正常情况下，每两年组织修订一次。当出现以下情况，可随时组织修订。</w:t>
      </w:r>
    </w:p>
    <w:p>
      <w:pPr>
        <w:ind w:firstLine="480" w:firstLineChars="200"/>
        <w:rPr>
          <w:sz w:val="24"/>
          <w:lang w:bidi="ar"/>
        </w:rPr>
      </w:pPr>
      <w:r>
        <w:rPr>
          <w:rFonts w:hint="eastAsia"/>
          <w:sz w:val="24"/>
          <w:lang w:bidi="ar"/>
        </w:rPr>
        <w:t>a）安全生产法律、法规发生变化，现行安全规章制度与之出现冲突，或不能充分满足法律、法规要求；</w:t>
      </w:r>
    </w:p>
    <w:p>
      <w:pPr>
        <w:ind w:firstLine="480" w:firstLineChars="200"/>
        <w:rPr>
          <w:sz w:val="24"/>
          <w:lang w:bidi="ar"/>
        </w:rPr>
      </w:pPr>
      <w:r>
        <w:rPr>
          <w:rFonts w:hint="eastAsia"/>
          <w:sz w:val="24"/>
          <w:lang w:bidi="ar"/>
        </w:rPr>
        <w:t>b）生产装置和工艺技术发生重大变化；</w:t>
      </w:r>
    </w:p>
    <w:p>
      <w:pPr>
        <w:ind w:firstLine="480" w:firstLineChars="200"/>
        <w:rPr>
          <w:sz w:val="24"/>
          <w:lang w:bidi="ar"/>
        </w:rPr>
      </w:pPr>
      <w:r>
        <w:rPr>
          <w:rFonts w:hint="eastAsia"/>
          <w:sz w:val="24"/>
          <w:lang w:bidi="ar"/>
        </w:rPr>
        <w:t>c）新装置、新产品投产，现行管理制度不能覆盖其安全管理；</w:t>
      </w:r>
    </w:p>
    <w:p>
      <w:pPr>
        <w:ind w:firstLine="480" w:firstLineChars="200"/>
        <w:rPr>
          <w:sz w:val="24"/>
          <w:lang w:bidi="ar"/>
        </w:rPr>
      </w:pPr>
      <w:r>
        <w:rPr>
          <w:rFonts w:hint="eastAsia"/>
          <w:sz w:val="24"/>
          <w:lang w:bidi="ar"/>
        </w:rPr>
        <w:t>d）组织机构发生重大变化，需重新分配安全生产职责；</w:t>
      </w:r>
    </w:p>
    <w:p>
      <w:pPr>
        <w:ind w:firstLine="480" w:firstLineChars="200"/>
        <w:rPr>
          <w:sz w:val="24"/>
          <w:lang w:bidi="ar"/>
        </w:rPr>
      </w:pPr>
      <w:r>
        <w:rPr>
          <w:rFonts w:hint="eastAsia"/>
          <w:sz w:val="24"/>
          <w:lang w:bidi="ar"/>
        </w:rPr>
        <w:t>e）各级人员素质发生较大变化，规章制度的要求已经充分转变员工的自觉行动；</w:t>
      </w:r>
    </w:p>
    <w:p>
      <w:pPr>
        <w:ind w:firstLine="480" w:firstLineChars="200"/>
        <w:rPr>
          <w:sz w:val="24"/>
          <w:lang w:bidi="ar"/>
        </w:rPr>
      </w:pPr>
      <w:r>
        <w:rPr>
          <w:rFonts w:hint="eastAsia"/>
          <w:sz w:val="24"/>
          <w:lang w:bidi="ar"/>
        </w:rPr>
        <w:t>5.2.2修订组织：安全生产制度修订，本着制订部门组织修订的原则，当制订部门发生职能变化时，由该职能的后续承接部门组织。必要时，需了解该制度的制订的原始背景。</w:t>
      </w:r>
    </w:p>
    <w:p>
      <w:pPr>
        <w:ind w:firstLine="480" w:firstLineChars="200"/>
        <w:rPr>
          <w:sz w:val="24"/>
          <w:lang w:bidi="ar"/>
        </w:rPr>
      </w:pPr>
      <w:r>
        <w:rPr>
          <w:rFonts w:hint="eastAsia"/>
          <w:sz w:val="24"/>
          <w:lang w:bidi="ar"/>
        </w:rPr>
        <w:t>5.2.3修订依据：</w:t>
      </w:r>
    </w:p>
    <w:p>
      <w:pPr>
        <w:ind w:firstLine="480" w:firstLineChars="200"/>
        <w:rPr>
          <w:sz w:val="24"/>
          <w:lang w:bidi="ar"/>
        </w:rPr>
      </w:pPr>
      <w:r>
        <w:rPr>
          <w:rFonts w:hint="eastAsia"/>
          <w:sz w:val="24"/>
          <w:lang w:bidi="ar"/>
        </w:rPr>
        <w:t>a）国家行业的安全生产法律、法规、条例。</w:t>
      </w:r>
    </w:p>
    <w:p>
      <w:pPr>
        <w:ind w:firstLine="480" w:firstLineChars="200"/>
        <w:rPr>
          <w:sz w:val="24"/>
          <w:lang w:bidi="ar"/>
        </w:rPr>
      </w:pPr>
      <w:r>
        <w:rPr>
          <w:rFonts w:hint="eastAsia"/>
          <w:sz w:val="24"/>
          <w:lang w:bidi="ar"/>
        </w:rPr>
        <w:t>b）安全生产制度评审结果。</w:t>
      </w:r>
    </w:p>
    <w:p>
      <w:pPr>
        <w:ind w:firstLine="480" w:firstLineChars="200"/>
        <w:rPr>
          <w:sz w:val="24"/>
          <w:lang w:bidi="ar"/>
        </w:rPr>
      </w:pPr>
      <w:r>
        <w:rPr>
          <w:rFonts w:hint="eastAsia"/>
          <w:sz w:val="24"/>
          <w:lang w:bidi="ar"/>
        </w:rPr>
        <w:t>c）制度执行过程中，员工提出其它合理建议。</w:t>
      </w:r>
    </w:p>
    <w:p>
      <w:pPr>
        <w:ind w:firstLine="480" w:firstLineChars="200"/>
        <w:rPr>
          <w:sz w:val="24"/>
          <w:lang w:bidi="ar"/>
        </w:rPr>
      </w:pPr>
      <w:r>
        <w:rPr>
          <w:rFonts w:hint="eastAsia"/>
          <w:sz w:val="24"/>
          <w:lang w:bidi="ar"/>
        </w:rPr>
        <w:t>d）修订后的安全生产规章制度，要履行会签手续，最后由经生产部长（总工程师）审批后，修订版发布实施。</w:t>
      </w:r>
    </w:p>
    <w:p>
      <w:pPr>
        <w:ind w:firstLine="480" w:firstLineChars="200"/>
        <w:rPr>
          <w:sz w:val="24"/>
          <w:lang w:bidi="ar"/>
        </w:rPr>
      </w:pPr>
      <w:r>
        <w:rPr>
          <w:rFonts w:hint="eastAsia"/>
          <w:sz w:val="24"/>
          <w:lang w:bidi="ar"/>
        </w:rPr>
        <w:t>5.3安全生产制度终止执行</w:t>
      </w:r>
    </w:p>
    <w:p>
      <w:pPr>
        <w:ind w:firstLine="480" w:firstLineChars="200"/>
        <w:rPr>
          <w:sz w:val="24"/>
          <w:lang w:bidi="ar"/>
        </w:rPr>
      </w:pPr>
      <w:r>
        <w:rPr>
          <w:rFonts w:hint="eastAsia"/>
          <w:sz w:val="24"/>
          <w:lang w:bidi="ar"/>
        </w:rPr>
        <w:t>因特殊原因，终止执行的安全生产制度，按原审批程序申请批准终止执行。</w:t>
      </w:r>
    </w:p>
    <w:p>
      <w:pPr>
        <w:ind w:firstLine="480" w:firstLineChars="200"/>
        <w:rPr>
          <w:sz w:val="24"/>
          <w:lang w:bidi="ar"/>
        </w:rPr>
      </w:pPr>
    </w:p>
    <w:p>
      <w:pPr>
        <w:pStyle w:val="3"/>
        <w:spacing w:before="312" w:beforeLines="100" w:after="0" w:line="360" w:lineRule="auto"/>
        <w:jc w:val="center"/>
        <w:rPr>
          <w:sz w:val="28"/>
          <w:szCs w:val="28"/>
        </w:rPr>
      </w:pPr>
      <w:bookmarkStart w:id="63" w:name="_Toc14948"/>
      <w:bookmarkStart w:id="64" w:name="_Toc7915"/>
      <w:r>
        <w:rPr>
          <w:rFonts w:hint="eastAsia"/>
          <w:sz w:val="28"/>
          <w:szCs w:val="28"/>
        </w:rPr>
        <w:t>二十三、新建、改建、扩建工程项目的安全论证、评价和管理制度</w:t>
      </w:r>
      <w:bookmarkEnd w:id="63"/>
      <w:bookmarkEnd w:id="64"/>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1.为确保新、改、扩建工程项目（以下简称建设项目）安全、环保、职业卫生以及消防等安全设施与主体工程同时设计、同时施工、同时投入生产使用，根据相关法律法规及规章制度，制定本制度。</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2.单位应对项目建议书，可行性研究报告，初步设计，总体开工方案，开工前安全条例确认和竣工验收五个阶段，按照国家有关规定进行规范管理。</w:t>
      </w:r>
    </w:p>
    <w:p>
      <w:pPr>
        <w:pStyle w:val="12"/>
        <w:widowControl/>
        <w:shd w:val="clear" w:color="auto" w:fill="FFFFFF"/>
        <w:spacing w:beforeAutospacing="0" w:after="86" w:afterAutospacing="0"/>
        <w:ind w:firstLine="420"/>
        <w:rPr>
          <w:rFonts w:ascii="宋体" w:hAnsi="宋体" w:cs="宋体"/>
          <w:color w:val="333333"/>
          <w:shd w:val="clear" w:color="auto" w:fill="FFFFFF"/>
        </w:rPr>
      </w:pPr>
      <w:r>
        <w:rPr>
          <w:rFonts w:hint="eastAsia" w:ascii="宋体" w:hAnsi="宋体" w:cs="宋体"/>
          <w:color w:val="333333"/>
          <w:shd w:val="clear" w:color="auto" w:fill="FFFFFF"/>
        </w:rPr>
        <w:t>（1）在进行可行性研究论证时，必须进行安全论证。</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（2）施工单位必须按照审查批准的设计方案进行施工，不得擅自更改安全设施的设计，并确保施工质量</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（3）按照国家建设项目竣工验收规范进行验收，不符合安全规程和国家或行业标准的不得验收和投产使用;</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（4）建设项目正式投入运行后，安全设施必须与生产设施同时投入使用;</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（5）生产设施建设中的变更严格执行变更管理制度，履行变更程序，作好变更记录，并对变更全过程进行风险管理。</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3.新建、改建、扩建、技改、革新等项目的设计，必须执行以下规定:</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（1）设计人员必须严格执行国家有关安全、卫生、环保、消防等设计规范和标准。</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（2）设计采用新工艺、新设备、新材料、新产品时，必须有鉴定报告。</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（3）新产品转入批量生产必须符合下列条件 :</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①工艺条件的选取应符合安全条件要求。</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②具备可靠的安全措施(包括可靠的控制手段报警装置及发生事故的紧急处理装置等)。</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③设备选型和建构筑物，应符合防火防爆工业卫生等标准和规定的要求。</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④设计文件要有安全可靠性评价。</w:t>
      </w:r>
    </w:p>
    <w:p>
      <w:pPr>
        <w:pStyle w:val="12"/>
        <w:widowControl/>
        <w:shd w:val="clear" w:color="auto" w:fill="FFFFFF"/>
        <w:spacing w:beforeAutospacing="0" w:after="86" w:afterAutospacing="0"/>
        <w:ind w:firstLine="480" w:firstLineChars="200"/>
        <w:rPr>
          <w:rFonts w:ascii="宋体" w:hAnsi="宋体" w:cs="宋体"/>
          <w:color w:val="333333"/>
        </w:rPr>
      </w:pPr>
      <w:r>
        <w:rPr>
          <w:rFonts w:hint="eastAsia" w:ascii="宋体" w:hAnsi="宋体" w:cs="宋体"/>
          <w:color w:val="333333"/>
          <w:shd w:val="clear" w:color="auto" w:fill="FFFFFF"/>
        </w:rPr>
        <w:t>（4）审查初步设计或方案时，应有安全、职业卫生、环保、消防部门参加评审工作，凡未经上述部门签署同意的，财务部门有权拒绝付款。</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（5）凡引进先进的工艺装置和技术，必须同时引进先进的安全、工业、卫生、环保、消防设施和技术，或在国内配套相应水平的设施和技术。</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（6）施工过程中，应有人负责安全、卫生、环保、消防设施的施工监督检查，及时纠正施工中的缺陷。</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（7）单位安全卫生、环保、消防等部门参加竣工验收工作。凡安全、卫生、环保和消防设施没有与主体工程同时建成试车，或经考核达不到原设计要求的，项目均不能验收。</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4.对于未按本制度执行的，按单位规定进行处罚。未经单位审查或同意，强行施工或投产的项目，发生事故或造成严重职业危害的，要追究批准施工者或投产者的法律责任。</w:t>
      </w:r>
    </w:p>
    <w:p>
      <w:pPr>
        <w:pStyle w:val="12"/>
        <w:widowControl/>
        <w:shd w:val="clear" w:color="auto" w:fill="FFFFFF"/>
        <w:spacing w:beforeAutospacing="0" w:after="86" w:afterAutospacing="0"/>
        <w:ind w:firstLine="420"/>
        <w:rPr>
          <w:rFonts w:ascii="宋体" w:hAnsi="宋体" w:cs="宋体"/>
          <w:color w:val="333333"/>
        </w:rPr>
      </w:pPr>
      <w:r>
        <w:rPr>
          <w:rFonts w:hint="eastAsia" w:ascii="宋体" w:hAnsi="宋体" w:cs="宋体"/>
          <w:color w:val="333333"/>
          <w:shd w:val="clear" w:color="auto" w:fill="FFFFFF"/>
        </w:rPr>
        <w:t>5.本制度从下发之日起正式执行。</w:t>
      </w:r>
    </w:p>
    <w:p>
      <w:pPr>
        <w:pStyle w:val="3"/>
        <w:spacing w:before="312" w:beforeLines="100" w:after="0" w:line="360" w:lineRule="auto"/>
        <w:jc w:val="center"/>
        <w:rPr>
          <w:sz w:val="28"/>
          <w:szCs w:val="28"/>
        </w:rPr>
      </w:pPr>
      <w:bookmarkStart w:id="65" w:name="_Toc17709"/>
      <w:bookmarkStart w:id="66" w:name="_Toc23728"/>
      <w:r>
        <w:rPr>
          <w:rFonts w:hint="eastAsia"/>
          <w:sz w:val="28"/>
          <w:szCs w:val="28"/>
        </w:rPr>
        <w:t>二十四、较大危险、危害因素的生产经营场所、设施、设备安全管理制度</w:t>
      </w:r>
      <w:bookmarkEnd w:id="65"/>
      <w:bookmarkEnd w:id="66"/>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1.凡是具有较大危险因素的生产经营场所，都必须有警示牌，安全生产方面有人管理，现场不能存放与工作无关的物品。</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2.安全出口和疏散通道畅通，有指示标志，室内场所有应急照明，门开启方向正确，并配有相适应的灭火器材。</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3.具有较大危险因素的生产经营场所，应有相应的安全防范措施或分隔措施。电气安装必须符合要求，动用明火时，按规定执行。</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4.加强安全检查和巡逻检查，必要时有专人看管。</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5.具有较大危险因素的设备、设施、属于特种设备的按特种设备的管理规定执行（定期年检、操作者持证上岗等）</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6.设备、设施操作和管理要定人、定机，并严格执行安全操作规程。</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7.加强设备、设施的日常检查，维护保养，并做好记录。设备、设施不能带病运行和使用。</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8.设备、设施未经批准，不得擅自安装，拆卸或改装。</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9.用电的设备、设施必须有良好的接地保护。</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 xml:space="preserve">10.室外使用的设备、设施超过15米高时应安装避雷装置，并定期检测。室外使用的设备、设施在遇恶劣天气时，应停止使用。（按说明书或相关规定执行）。 </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 xml:space="preserve">11.长期处在具有较大危险危害因素场所工作的职工，必须按照职业安全卫生要求进行定期健康检查，对不适合在该场所从事作业的人员，调离原岗位，安排适宜工作。      </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12.临时出现的危险性场所，必须设置监护人，监护人必须具有相应的应急处置能力，且必须坚守岗位，待工作结束后方可离岗。</w:t>
      </w:r>
    </w:p>
    <w:p>
      <w:pPr>
        <w:pStyle w:val="3"/>
        <w:spacing w:before="312" w:beforeLines="100" w:after="0" w:line="360" w:lineRule="auto"/>
        <w:jc w:val="center"/>
        <w:rPr>
          <w:sz w:val="28"/>
          <w:szCs w:val="28"/>
        </w:rPr>
      </w:pPr>
      <w:bookmarkStart w:id="67" w:name="_Toc16553"/>
      <w:bookmarkStart w:id="68" w:name="_Toc28477"/>
      <w:bookmarkStart w:id="69" w:name="_Toc513541129"/>
      <w:r>
        <w:rPr>
          <w:rFonts w:hint="eastAsia"/>
          <w:sz w:val="28"/>
          <w:szCs w:val="28"/>
        </w:rPr>
        <w:t>二十五、重大危险源管理制度</w:t>
      </w:r>
      <w:bookmarkEnd w:id="67"/>
      <w:bookmarkEnd w:id="68"/>
      <w:bookmarkEnd w:id="69"/>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1.目的</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为了进一步加强本单位重大危险源管理，有效预防重大事故发生，保障本单位财产和职工生命安全，制定本规定。</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2.定义</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重大危险源是指长期地或者临时地生产、搬运、使用或者储存危险物品，且危险物品的数量等于或者超过临界量的单元（包括场所和设施）。</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3.管理职责</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（1）安全管理人员对本单位管理范围存在的重大危险源进行登记建档，并进行评价或者委托有资质的单位进行评价。</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（2）安全管理人员对新设立或新构成的重大危险源，要及时评价，并向有关部门登记，对已不构成重大危险源的，报安全领导小组同意后宣告撤销。</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（3）安全管理人员应在重大危险源现场设置明显的安全警示标识。</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（4）安全管理职能部门对重大危险源监控管理人员进行安全教育和技术培训，建立安全生产教育培训档案。</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（5）主要负责任人应保证重大危险源安全管理与监控所需的资金投入。</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（6）对存在安全隐患的重大危险源，必须立即进行整改，限期完成，整改期间要明确负责人，并采取切实可行的安全措施，确保期间安全。</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（7）每年要对重大危险源的设备和安全设施进行定期检测、检验，做好检测和检验记录。</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（8）安全管理人员对区域内的</w:t>
      </w:r>
      <w:r>
        <w:fldChar w:fldCharType="begin"/>
      </w:r>
      <w:r>
        <w:instrText xml:space="preserve"> HYPERLINK "http://www.hbsafety.cn/article/65/" \t "_blank" </w:instrText>
      </w:r>
      <w:r>
        <w:fldChar w:fldCharType="separate"/>
      </w:r>
      <w:r>
        <w:rPr>
          <w:rFonts w:hint="eastAsia" w:ascii="宋体" w:hAnsi="宋体" w:cs="宋体"/>
          <w:color w:val="333333"/>
        </w:rPr>
        <w:t>消防</w:t>
      </w:r>
      <w:r>
        <w:rPr>
          <w:rFonts w:hint="eastAsia" w:ascii="宋体" w:hAnsi="宋体" w:cs="宋体"/>
          <w:color w:val="333333"/>
        </w:rPr>
        <w:fldChar w:fldCharType="end"/>
      </w:r>
      <w:r>
        <w:rPr>
          <w:rFonts w:hint="eastAsia" w:ascii="宋体" w:hAnsi="宋体" w:cs="宋体"/>
          <w:color w:val="333333"/>
        </w:rPr>
        <w:t>器材及应急物资的完好率负责，采取定期检查和抽查相结合，保障设施正常运转使用。</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（9）单位应建立健全重大危险源安全管理档案，主要包括以下内容：</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①重大危险源报表；</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②重大危险源管理制度；</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③重大危险源管理与监控实施方案；</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④重大危险源安全评价（评估）报告；</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⑤重大危险源监控检查表；</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⑥重大危险源应急救援预案和演练方案。</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（10）单位应落实重大危险源应急救援预案的各项措施，根据应急救援预案制定演练方案和演练计划，每年至少进行一次实战演练。</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（11）维修及动火作业必须有书面报告，经现场查看、验收合格，方可下达动火许可 证，在区域内严禁无证动火。实行谁施工作业谁负责，安全措施达不到要求不作业，</w:t>
      </w:r>
    </w:p>
    <w:p>
      <w:pPr>
        <w:pStyle w:val="12"/>
        <w:widowControl/>
        <w:shd w:val="clear" w:color="auto" w:fill="FFFFFF"/>
        <w:spacing w:beforeAutospacing="0" w:afterAutospacing="0"/>
        <w:ind w:firstLine="420"/>
        <w:rPr>
          <w:rFonts w:ascii="宋体" w:hAnsi="宋体" w:cs="宋体"/>
          <w:color w:val="333333"/>
        </w:rPr>
      </w:pPr>
      <w:r>
        <w:rPr>
          <w:rFonts w:hint="eastAsia" w:ascii="宋体" w:hAnsi="宋体" w:cs="宋体"/>
          <w:color w:val="333333"/>
        </w:rPr>
        <w:t>（12）根据具体要求和国家有关规定，在重大危险区域内安装可燃性气体报警器，对重要岗位进行实时监测。</w:t>
      </w:r>
    </w:p>
    <w:p>
      <w:pPr>
        <w:pStyle w:val="3"/>
        <w:spacing w:before="312" w:beforeLines="100" w:after="0" w:line="360" w:lineRule="auto"/>
        <w:jc w:val="center"/>
        <w:rPr>
          <w:sz w:val="28"/>
          <w:szCs w:val="28"/>
        </w:rPr>
      </w:pPr>
      <w:bookmarkStart w:id="70" w:name="_Toc326832096"/>
      <w:bookmarkStart w:id="71" w:name="_Toc280125052"/>
      <w:bookmarkStart w:id="72" w:name="_Toc498609008"/>
      <w:bookmarkStart w:id="73" w:name="_Toc3571"/>
      <w:bookmarkStart w:id="74" w:name="_Toc280124924"/>
      <w:bookmarkStart w:id="75" w:name="_Toc20961"/>
      <w:r>
        <w:rPr>
          <w:rFonts w:hint="eastAsia"/>
          <w:sz w:val="28"/>
          <w:szCs w:val="28"/>
        </w:rPr>
        <w:t>二十六、劳动防护用品使用和管理制度</w:t>
      </w:r>
      <w:bookmarkEnd w:id="70"/>
      <w:bookmarkEnd w:id="71"/>
      <w:bookmarkEnd w:id="72"/>
      <w:bookmarkEnd w:id="73"/>
      <w:bookmarkEnd w:id="74"/>
      <w:bookmarkEnd w:id="75"/>
    </w:p>
    <w:p>
      <w:pPr>
        <w:spacing w:line="400" w:lineRule="exact"/>
        <w:ind w:firstLine="480" w:firstLineChars="200"/>
        <w:rPr>
          <w:rFonts w:ascii="宋体" w:hAnsi="宋体"/>
          <w:sz w:val="24"/>
        </w:rPr>
      </w:pPr>
      <w:r>
        <w:rPr>
          <w:rFonts w:hint="eastAsia" w:ascii="宋体" w:hAnsi="宋体"/>
          <w:sz w:val="24"/>
        </w:rPr>
        <w:t>1 使用劳动防护用品必须根据劳动条件，对防护用品进行评估，包括：头保护、眼睛保护、脸保护、听力保护、手保护、胸保护、呼吸保护、热、冻保护、触电保护等，科学合理地进行选型。</w:t>
      </w:r>
    </w:p>
    <w:p>
      <w:pPr>
        <w:spacing w:line="400" w:lineRule="exact"/>
        <w:ind w:firstLine="480" w:firstLineChars="200"/>
        <w:rPr>
          <w:rFonts w:ascii="宋体" w:hAnsi="宋体"/>
          <w:sz w:val="24"/>
        </w:rPr>
      </w:pPr>
      <w:r>
        <w:rPr>
          <w:rFonts w:hint="eastAsia" w:ascii="宋体" w:hAnsi="宋体"/>
          <w:sz w:val="24"/>
        </w:rPr>
        <w:t>2 劳动防护用品进行评估，需请相关人员参加，如安全管理人员、职业卫生、职业医务专业人员、员工或员工代表。</w:t>
      </w:r>
    </w:p>
    <w:p>
      <w:pPr>
        <w:spacing w:line="400" w:lineRule="exact"/>
        <w:ind w:firstLine="480" w:firstLineChars="200"/>
        <w:rPr>
          <w:rFonts w:ascii="宋体" w:hAnsi="宋体"/>
          <w:sz w:val="24"/>
        </w:rPr>
      </w:pPr>
      <w:r>
        <w:rPr>
          <w:rFonts w:hint="eastAsia" w:ascii="宋体" w:hAnsi="宋体"/>
          <w:sz w:val="24"/>
        </w:rPr>
        <w:t>3 在相关人员进行工作现场时，应当为其提供劳动防护用品，如员工、承包商、参观者。</w:t>
      </w:r>
    </w:p>
    <w:p>
      <w:pPr>
        <w:spacing w:line="400" w:lineRule="exact"/>
        <w:ind w:firstLine="480" w:firstLineChars="200"/>
        <w:rPr>
          <w:rFonts w:ascii="宋体" w:hAnsi="宋体"/>
          <w:sz w:val="24"/>
        </w:rPr>
      </w:pPr>
      <w:r>
        <w:rPr>
          <w:rFonts w:hint="eastAsia" w:ascii="宋体" w:hAnsi="宋体"/>
          <w:sz w:val="24"/>
        </w:rPr>
        <w:t>4 使用人员必须熟悉劳动防护用品的型号、功能、适用范围和使用方法。</w:t>
      </w:r>
    </w:p>
    <w:p>
      <w:pPr>
        <w:spacing w:line="400" w:lineRule="exact"/>
        <w:ind w:firstLine="480" w:firstLineChars="200"/>
        <w:rPr>
          <w:rFonts w:ascii="宋体" w:hAnsi="宋体"/>
          <w:sz w:val="24"/>
        </w:rPr>
      </w:pPr>
      <w:r>
        <w:rPr>
          <w:rFonts w:hint="eastAsia" w:ascii="宋体" w:hAnsi="宋体"/>
          <w:sz w:val="24"/>
        </w:rPr>
        <w:t>5 劳动防护用品，严格按照规定正确使用，必要时，应当进行相关的培训。使用前，要认真检查，确认完好、可靠、有效，严防误用，或使用不符合安全要求的护具，禁止违章使用或擅自使用。</w:t>
      </w:r>
    </w:p>
    <w:p>
      <w:pPr>
        <w:spacing w:line="400" w:lineRule="exact"/>
        <w:ind w:firstLine="480" w:firstLineChars="200"/>
        <w:rPr>
          <w:rFonts w:ascii="宋体" w:hAnsi="宋体"/>
          <w:sz w:val="24"/>
        </w:rPr>
      </w:pPr>
      <w:r>
        <w:rPr>
          <w:rFonts w:hint="eastAsia" w:ascii="宋体" w:hAnsi="宋体"/>
          <w:sz w:val="24"/>
        </w:rPr>
        <w:t>6 职工进入生产岗位、检修现场，必须按规定穿戴劳动防护用品，并正确使用劳动防护用品。</w:t>
      </w:r>
    </w:p>
    <w:p>
      <w:pPr>
        <w:spacing w:line="400" w:lineRule="exact"/>
        <w:ind w:firstLine="480" w:firstLineChars="200"/>
        <w:rPr>
          <w:rFonts w:ascii="宋体" w:hAnsi="宋体"/>
          <w:sz w:val="24"/>
        </w:rPr>
      </w:pPr>
      <w:r>
        <w:rPr>
          <w:rFonts w:hint="eastAsia" w:ascii="宋体" w:hAnsi="宋体"/>
          <w:sz w:val="24"/>
        </w:rPr>
        <w:t>7 不许穿戴（或使用）不合格的劳动防护用品，不许乱用劳动防护用品。对于在易燃、易爆、有静电发生的场所，明火作业的工人，禁止发放、使用化纤防护用品。</w:t>
      </w:r>
    </w:p>
    <w:p>
      <w:pPr>
        <w:spacing w:line="400" w:lineRule="exact"/>
        <w:ind w:firstLine="480" w:firstLineChars="200"/>
        <w:rPr>
          <w:rFonts w:ascii="宋体" w:hAnsi="宋体"/>
          <w:sz w:val="24"/>
        </w:rPr>
      </w:pPr>
      <w:r>
        <w:rPr>
          <w:rFonts w:hint="eastAsia" w:ascii="宋体" w:hAnsi="宋体"/>
          <w:sz w:val="24"/>
        </w:rPr>
        <w:t>8 劳动防护用品应妥善保护，不得拆改，应经常保持整洁、完好，起到有效的保护作用，如有缺损应及时处理。</w:t>
      </w:r>
    </w:p>
    <w:p>
      <w:pPr>
        <w:spacing w:line="400" w:lineRule="exact"/>
        <w:ind w:firstLine="480" w:firstLineChars="200"/>
        <w:rPr>
          <w:rFonts w:ascii="宋体" w:hAnsi="宋体"/>
          <w:sz w:val="24"/>
        </w:rPr>
      </w:pPr>
      <w:r>
        <w:rPr>
          <w:rFonts w:hint="eastAsia" w:ascii="宋体" w:hAnsi="宋体"/>
          <w:sz w:val="24"/>
        </w:rPr>
        <w:t>9 对于生产中必不可少的安全帽、安全带、绝缘防护，防尘口罩、防噪声耳塞等职工个人特殊劳动防护用品，必须根据特定工种的要求配备齐全，并保证质量。</w:t>
      </w:r>
    </w:p>
    <w:p>
      <w:pPr>
        <w:spacing w:line="400" w:lineRule="exact"/>
        <w:ind w:firstLine="480" w:firstLineChars="200"/>
        <w:rPr>
          <w:rFonts w:ascii="宋体" w:hAnsi="宋体"/>
          <w:sz w:val="24"/>
        </w:rPr>
      </w:pPr>
      <w:r>
        <w:rPr>
          <w:rFonts w:hint="eastAsia" w:ascii="宋体" w:hAnsi="宋体"/>
          <w:sz w:val="24"/>
        </w:rPr>
        <w:t>10 安全管理员应对购进的劳动防护用品进行验收，主要负责人等组织进行督促检查。</w:t>
      </w:r>
    </w:p>
    <w:p>
      <w:pPr>
        <w:spacing w:line="400" w:lineRule="exact"/>
        <w:ind w:firstLine="480" w:firstLineChars="200"/>
        <w:rPr>
          <w:rFonts w:ascii="宋体" w:hAnsi="宋体"/>
          <w:sz w:val="24"/>
        </w:rPr>
      </w:pPr>
      <w:r>
        <w:rPr>
          <w:rFonts w:hint="eastAsia" w:ascii="宋体" w:hAnsi="宋体"/>
          <w:sz w:val="24"/>
        </w:rPr>
        <w:t>11 采购、发放和使用的劳动防护用品必须具有安全生产许可证、产品合格证和安全鉴定证等。</w:t>
      </w:r>
    </w:p>
    <w:p>
      <w:pPr>
        <w:spacing w:line="400" w:lineRule="exact"/>
        <w:ind w:firstLine="480" w:firstLineChars="200"/>
        <w:rPr>
          <w:rFonts w:ascii="宋体" w:hAnsi="宋体"/>
          <w:sz w:val="24"/>
        </w:rPr>
      </w:pPr>
      <w:r>
        <w:rPr>
          <w:rFonts w:hint="eastAsia" w:ascii="宋体" w:hAnsi="宋体"/>
          <w:sz w:val="24"/>
        </w:rPr>
        <w:t>12 应准备有公用的安全帽、工作服，供外来参观、学习、检查工作人临时借用，公用的劳动防护用品应保持整洁，专人保管。</w:t>
      </w:r>
    </w:p>
    <w:p>
      <w:pPr>
        <w:spacing w:line="400" w:lineRule="exact"/>
        <w:ind w:firstLine="480" w:firstLineChars="200"/>
        <w:rPr>
          <w:rFonts w:ascii="宋体" w:hAnsi="宋体"/>
          <w:sz w:val="24"/>
        </w:rPr>
      </w:pPr>
      <w:r>
        <w:rPr>
          <w:rFonts w:hint="eastAsia" w:ascii="宋体" w:hAnsi="宋体"/>
          <w:sz w:val="24"/>
        </w:rPr>
        <w:t>13 建立和健全劳动防护用品发放登记如帐，按时记载发放劳动防护用品情况和办理调转手续，定时核对工种岗位劳动防护用品的种类和使用期限。</w:t>
      </w:r>
    </w:p>
    <w:p>
      <w:pPr>
        <w:spacing w:line="400" w:lineRule="exact"/>
        <w:ind w:firstLine="480" w:firstLineChars="200"/>
        <w:rPr>
          <w:rFonts w:ascii="宋体" w:hAnsi="宋体"/>
          <w:sz w:val="24"/>
        </w:rPr>
      </w:pPr>
      <w:r>
        <w:rPr>
          <w:rFonts w:hint="eastAsia" w:ascii="宋体" w:hAnsi="宋体"/>
          <w:sz w:val="24"/>
        </w:rPr>
        <w:t>14 劳动防护用品应定期检查，失效后报废。</w:t>
      </w:r>
    </w:p>
    <w:p>
      <w:pPr>
        <w:pStyle w:val="12"/>
        <w:widowControl/>
        <w:shd w:val="clear" w:color="auto" w:fill="FFFFFF"/>
        <w:spacing w:beforeAutospacing="0" w:after="86" w:afterAutospacing="0"/>
        <w:ind w:firstLine="420"/>
        <w:rPr>
          <w:rFonts w:ascii="宋体" w:hAnsi="宋体" w:cs="宋体"/>
          <w:color w:val="333333"/>
        </w:rPr>
      </w:pPr>
    </w:p>
    <w:p>
      <w:pPr>
        <w:pStyle w:val="3"/>
        <w:spacing w:before="312" w:beforeLines="100" w:after="0" w:line="360" w:lineRule="auto"/>
        <w:jc w:val="center"/>
        <w:rPr>
          <w:sz w:val="28"/>
          <w:szCs w:val="28"/>
        </w:rPr>
      </w:pPr>
      <w:bookmarkStart w:id="76" w:name="_Toc9898"/>
      <w:bookmarkStart w:id="77" w:name="_Toc26592"/>
      <w:r>
        <w:rPr>
          <w:rFonts w:hint="eastAsia"/>
          <w:sz w:val="28"/>
          <w:szCs w:val="28"/>
        </w:rPr>
        <w:t>二十七、安全生产目标管理和责任追究制度</w:t>
      </w:r>
      <w:bookmarkEnd w:id="76"/>
      <w:bookmarkEnd w:id="77"/>
    </w:p>
    <w:p>
      <w:pPr>
        <w:spacing w:line="400" w:lineRule="exact"/>
        <w:ind w:firstLine="480" w:firstLineChars="200"/>
        <w:rPr>
          <w:rFonts w:ascii="宋体" w:hAnsi="宋体"/>
          <w:sz w:val="24"/>
        </w:rPr>
      </w:pPr>
      <w:r>
        <w:rPr>
          <w:rFonts w:hint="eastAsia" w:ascii="宋体" w:hAnsi="宋体"/>
          <w:sz w:val="24"/>
        </w:rPr>
        <w:t>为了加强安全生产管理工作，根据《安全生产法》、《四川省安全生产条例》、《四川省经营单位安全生产责任规定》等安全生产法律发规的规定和要求，结合实际，特制定本制度。</w:t>
      </w:r>
    </w:p>
    <w:p>
      <w:pPr>
        <w:spacing w:line="400" w:lineRule="exact"/>
        <w:ind w:firstLine="480" w:firstLineChars="200"/>
        <w:rPr>
          <w:rFonts w:ascii="宋体" w:hAnsi="宋体"/>
          <w:sz w:val="24"/>
        </w:rPr>
      </w:pPr>
      <w:r>
        <w:rPr>
          <w:rFonts w:hint="eastAsia" w:ascii="宋体" w:hAnsi="宋体"/>
          <w:sz w:val="24"/>
        </w:rPr>
        <w:t>1、安全生产管理目标管理</w:t>
      </w:r>
    </w:p>
    <w:p>
      <w:pPr>
        <w:spacing w:line="400" w:lineRule="exact"/>
        <w:ind w:firstLine="480" w:firstLineChars="200"/>
        <w:rPr>
          <w:rFonts w:ascii="宋体" w:hAnsi="宋体"/>
          <w:sz w:val="24"/>
        </w:rPr>
      </w:pPr>
      <w:r>
        <w:rPr>
          <w:rFonts w:hint="eastAsia" w:ascii="宋体" w:hAnsi="宋体"/>
          <w:sz w:val="24"/>
        </w:rPr>
        <w:t>（1）安全生产目标管理实行分级目标管理的原则。单位的安全生产管理目标是：杜绝发生伤亡事故。</w:t>
      </w:r>
    </w:p>
    <w:p>
      <w:pPr>
        <w:spacing w:line="400" w:lineRule="exact"/>
        <w:ind w:firstLine="480" w:firstLineChars="200"/>
        <w:rPr>
          <w:rFonts w:ascii="宋体" w:hAnsi="宋体"/>
          <w:sz w:val="24"/>
        </w:rPr>
      </w:pPr>
      <w:r>
        <w:rPr>
          <w:rFonts w:hint="eastAsia" w:ascii="宋体" w:hAnsi="宋体"/>
          <w:sz w:val="24"/>
        </w:rPr>
        <w:t>（2）为了确保安全生产目标的实现，主管级别人员要与公司安全第一人签订《安全生产目标责任书》，员工与主管级别人员签订《安全目标责任书》，做到安全生产目标层层落实，不留死角。</w:t>
      </w:r>
    </w:p>
    <w:p>
      <w:pPr>
        <w:spacing w:line="400" w:lineRule="exact"/>
        <w:ind w:firstLine="480" w:firstLineChars="200"/>
        <w:rPr>
          <w:rFonts w:ascii="宋体" w:hAnsi="宋体"/>
          <w:sz w:val="24"/>
        </w:rPr>
      </w:pPr>
      <w:r>
        <w:rPr>
          <w:rFonts w:hint="eastAsia" w:ascii="宋体" w:hAnsi="宋体"/>
          <w:sz w:val="24"/>
        </w:rPr>
        <w:t>（3）单位根据实际情况制定年度安全工作要点，制定年度安全生产计划和完成安全生产目标任务的措施，以确保公司安全生产管理目标的实现。</w:t>
      </w:r>
    </w:p>
    <w:p>
      <w:pPr>
        <w:spacing w:line="400" w:lineRule="exact"/>
        <w:ind w:firstLine="480" w:firstLineChars="200"/>
        <w:rPr>
          <w:rFonts w:ascii="宋体" w:hAnsi="宋体"/>
          <w:sz w:val="24"/>
        </w:rPr>
      </w:pPr>
      <w:r>
        <w:rPr>
          <w:rFonts w:hint="eastAsia" w:ascii="宋体" w:hAnsi="宋体"/>
          <w:sz w:val="24"/>
        </w:rPr>
        <w:t>（4）安全办公室应该根据公司的安全生产目标管理工作进行考核办法，对年度安全生产工作进行考核。</w:t>
      </w:r>
    </w:p>
    <w:p>
      <w:pPr>
        <w:spacing w:line="400" w:lineRule="exact"/>
        <w:ind w:firstLine="480" w:firstLineChars="200"/>
        <w:rPr>
          <w:rFonts w:ascii="宋体" w:hAnsi="宋体"/>
          <w:sz w:val="24"/>
        </w:rPr>
      </w:pPr>
      <w:r>
        <w:rPr>
          <w:rFonts w:hint="eastAsia" w:ascii="宋体" w:hAnsi="宋体"/>
          <w:sz w:val="24"/>
        </w:rPr>
        <w:t>2、安全生产责任追究</w:t>
      </w:r>
    </w:p>
    <w:p>
      <w:pPr>
        <w:spacing w:line="400" w:lineRule="exact"/>
        <w:ind w:firstLine="480" w:firstLineChars="200"/>
        <w:rPr>
          <w:rFonts w:ascii="宋体" w:hAnsi="宋体"/>
          <w:sz w:val="24"/>
        </w:rPr>
      </w:pPr>
      <w:r>
        <w:rPr>
          <w:rFonts w:hint="eastAsia" w:ascii="宋体" w:hAnsi="宋体"/>
          <w:sz w:val="24"/>
        </w:rPr>
        <w:t>（1）应建立完善的安全生产责任制，明确各级负责人和全体员工的安全生产职责。</w:t>
      </w:r>
    </w:p>
    <w:p>
      <w:pPr>
        <w:spacing w:line="400" w:lineRule="exact"/>
        <w:ind w:firstLine="480" w:firstLineChars="200"/>
        <w:rPr>
          <w:rFonts w:ascii="宋体" w:hAnsi="宋体"/>
          <w:sz w:val="24"/>
        </w:rPr>
      </w:pPr>
      <w:r>
        <w:rPr>
          <w:rFonts w:hint="eastAsia" w:ascii="宋体" w:hAnsi="宋体"/>
          <w:sz w:val="24"/>
        </w:rPr>
        <w:t>（2）安全生产负责人应认真履行好自己的安全生产职责，从业人员应对安全工作负岗位责任。</w:t>
      </w:r>
    </w:p>
    <w:p>
      <w:pPr>
        <w:spacing w:line="400" w:lineRule="exact"/>
        <w:ind w:firstLine="480" w:firstLineChars="200"/>
        <w:rPr>
          <w:rFonts w:ascii="宋体" w:hAnsi="宋体"/>
          <w:sz w:val="24"/>
        </w:rPr>
      </w:pPr>
      <w:r>
        <w:rPr>
          <w:rFonts w:hint="eastAsia" w:ascii="宋体" w:hAnsi="宋体"/>
          <w:sz w:val="24"/>
        </w:rPr>
        <w:t>（3）安全办公室每年应履行安全生产职责情况进行考核，考核结果应该与职务晋升，评先，绩效，奖金挂钩。</w:t>
      </w:r>
    </w:p>
    <w:p>
      <w:pPr>
        <w:spacing w:line="400" w:lineRule="exact"/>
        <w:ind w:firstLine="480" w:firstLineChars="200"/>
        <w:rPr>
          <w:rFonts w:ascii="宋体" w:hAnsi="宋体"/>
          <w:sz w:val="24"/>
        </w:rPr>
      </w:pPr>
      <w:r>
        <w:rPr>
          <w:rFonts w:hint="eastAsia" w:ascii="宋体" w:hAnsi="宋体"/>
          <w:sz w:val="24"/>
        </w:rPr>
        <w:t>（4）对不认真履行安全生产职责或违反安全生产法律法规而导致安全事故发生的责任人，要依法进行行政、经济处罚，构成犯罪的由司法机关追究法律责任。</w:t>
      </w:r>
    </w:p>
    <w:p>
      <w:pPr>
        <w:spacing w:line="400" w:lineRule="exact"/>
        <w:ind w:firstLine="480" w:firstLineChars="200"/>
        <w:rPr>
          <w:rFonts w:ascii="宋体" w:hAnsi="宋体"/>
          <w:sz w:val="24"/>
        </w:rPr>
      </w:pPr>
    </w:p>
    <w:p>
      <w:pPr>
        <w:pStyle w:val="3"/>
        <w:spacing w:before="312" w:beforeLines="100" w:after="0" w:line="360" w:lineRule="auto"/>
        <w:jc w:val="center"/>
        <w:rPr>
          <w:sz w:val="28"/>
          <w:szCs w:val="28"/>
        </w:rPr>
      </w:pPr>
      <w:bookmarkStart w:id="78" w:name="_Toc2781"/>
      <w:bookmarkStart w:id="79" w:name="_Toc22061"/>
      <w:r>
        <w:rPr>
          <w:rFonts w:hint="eastAsia"/>
          <w:sz w:val="28"/>
          <w:szCs w:val="28"/>
        </w:rPr>
        <w:t>二十八、现场安全管理和岗位安全生产标准化操作制度</w:t>
      </w:r>
      <w:bookmarkEnd w:id="78"/>
      <w:bookmarkEnd w:id="79"/>
    </w:p>
    <w:p>
      <w:pPr>
        <w:ind w:firstLine="480" w:firstLineChars="200"/>
        <w:rPr>
          <w:rFonts w:ascii="宋体" w:hAnsi="宋体"/>
          <w:sz w:val="24"/>
        </w:rPr>
      </w:pPr>
      <w:r>
        <w:rPr>
          <w:rFonts w:hint="eastAsia" w:ascii="宋体" w:hAnsi="宋体"/>
          <w:sz w:val="24"/>
        </w:rPr>
        <w:t>为加强生产现场安全管理，预防生产安全事故的发生，保护公司员工在生产经营活动中的安全和健康，保障单位财产安全，逐步实现作业规范化、生产精细化的目标，根据《中华人民共和国安全生产法》、《四川省安全生产条例》，结合本单位各生产现场的具体特点，制定本制度。</w:t>
      </w:r>
    </w:p>
    <w:p>
      <w:pPr>
        <w:ind w:firstLine="480" w:firstLineChars="200"/>
        <w:rPr>
          <w:rFonts w:ascii="宋体" w:hAnsi="宋体"/>
          <w:sz w:val="24"/>
        </w:rPr>
      </w:pPr>
      <w:r>
        <w:rPr>
          <w:rFonts w:hint="eastAsia" w:ascii="宋体" w:hAnsi="宋体"/>
          <w:sz w:val="24"/>
        </w:rPr>
        <w:t>1、在单位建立并推行安全生产责任制。主要负责人对本单位的安全生产全面负责；分管安全的负责人是单位安全生产工作综合监督管理责任人，对单位安全生产负组织领导和综合监督管理领导责任；从业人员负岗位责任。</w:t>
      </w:r>
    </w:p>
    <w:p>
      <w:pPr>
        <w:ind w:firstLine="480" w:firstLineChars="200"/>
        <w:rPr>
          <w:rFonts w:ascii="宋体" w:hAnsi="宋体"/>
          <w:sz w:val="24"/>
        </w:rPr>
      </w:pPr>
      <w:r>
        <w:rPr>
          <w:rFonts w:hint="eastAsia" w:ascii="宋体" w:hAnsi="宋体"/>
          <w:sz w:val="24"/>
        </w:rPr>
        <w:t>2、单位应对在改善安全生产条件、防止生产安全事故、参加抢险救援等方面取得显著成绩以及举报安全生产违法行为的人员予以表彰和奖励，对专职从事安全管理的人员建立必要的激励保障机制。</w:t>
      </w:r>
    </w:p>
    <w:p>
      <w:pPr>
        <w:pStyle w:val="2"/>
        <w:ind w:firstLine="480" w:firstLineChars="200"/>
      </w:pPr>
      <w:r>
        <w:rPr>
          <w:rFonts w:hint="eastAsia" w:ascii="宋体" w:hAnsi="宋体"/>
          <w:sz w:val="24"/>
        </w:rPr>
        <w:t>3、作业现场管理</w:t>
      </w:r>
    </w:p>
    <w:p>
      <w:pPr>
        <w:ind w:firstLine="480" w:firstLineChars="200"/>
        <w:rPr>
          <w:rFonts w:ascii="宋体" w:hAnsi="宋体"/>
          <w:sz w:val="24"/>
        </w:rPr>
      </w:pPr>
      <w:r>
        <w:rPr>
          <w:rFonts w:hint="eastAsia" w:ascii="宋体" w:hAnsi="宋体" w:cs="宋体"/>
          <w:sz w:val="24"/>
        </w:rPr>
        <w:t>①</w:t>
      </w:r>
      <w:r>
        <w:rPr>
          <w:rFonts w:hint="eastAsia" w:ascii="宋体" w:hAnsi="宋体"/>
          <w:sz w:val="24"/>
        </w:rPr>
        <w:t>单位应结合自身实际，建立、健全现场管理制度，规范现场管理，提高现场管理水平。</w:t>
      </w:r>
    </w:p>
    <w:p>
      <w:pPr>
        <w:ind w:firstLine="480" w:firstLineChars="200"/>
        <w:rPr>
          <w:rFonts w:ascii="宋体" w:hAnsi="宋体"/>
          <w:sz w:val="24"/>
        </w:rPr>
      </w:pPr>
      <w:r>
        <w:rPr>
          <w:rFonts w:hint="eastAsia" w:ascii="宋体" w:hAnsi="宋体" w:cs="宋体"/>
          <w:sz w:val="24"/>
        </w:rPr>
        <w:t>②</w:t>
      </w:r>
      <w:r>
        <w:rPr>
          <w:rFonts w:hint="eastAsia" w:ascii="宋体" w:hAnsi="宋体"/>
          <w:sz w:val="24"/>
        </w:rPr>
        <w:t>严格推行人员、设施、工件、工位器具、工具箱、转运器具、附件等的定置管理。</w:t>
      </w:r>
    </w:p>
    <w:p>
      <w:pPr>
        <w:ind w:firstLine="480" w:firstLineChars="200"/>
        <w:rPr>
          <w:rFonts w:ascii="宋体" w:hAnsi="宋体"/>
          <w:sz w:val="24"/>
        </w:rPr>
      </w:pPr>
      <w:r>
        <w:rPr>
          <w:rFonts w:hint="eastAsia" w:ascii="宋体" w:hAnsi="宋体" w:cs="宋体"/>
          <w:sz w:val="24"/>
        </w:rPr>
        <w:t>③</w:t>
      </w:r>
      <w:r>
        <w:rPr>
          <w:rFonts w:hint="eastAsia" w:ascii="宋体" w:hAnsi="宋体"/>
          <w:sz w:val="24"/>
        </w:rPr>
        <w:t>各岗位应保持现场整洁和较高的目视化程度。保证现场标识齐全、规范、醒目、美观。</w:t>
      </w:r>
    </w:p>
    <w:p>
      <w:pPr>
        <w:ind w:firstLine="480" w:firstLineChars="200"/>
        <w:rPr>
          <w:rFonts w:ascii="宋体" w:hAnsi="宋体"/>
          <w:sz w:val="24"/>
        </w:rPr>
      </w:pPr>
      <w:r>
        <w:rPr>
          <w:rFonts w:hint="eastAsia" w:ascii="宋体" w:hAnsi="宋体" w:cs="宋体"/>
          <w:sz w:val="24"/>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ind w:firstLine="480" w:firstLineChars="200"/>
        <w:rPr>
          <w:rFonts w:ascii="宋体" w:hAnsi="宋体"/>
          <w:sz w:val="24"/>
        </w:rPr>
      </w:pPr>
      <w:r>
        <w:rPr>
          <w:rFonts w:hint="eastAsia" w:ascii="宋体" w:hAnsi="宋体" w:cs="宋体"/>
          <w:sz w:val="24"/>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ind w:firstLine="480" w:firstLineChars="200"/>
        <w:rPr>
          <w:rFonts w:ascii="宋体" w:hAnsi="宋体"/>
          <w:sz w:val="24"/>
        </w:rPr>
      </w:pPr>
      <w:r>
        <w:rPr>
          <w:rFonts w:hint="eastAsia" w:ascii="宋体" w:hAnsi="宋体" w:cs="宋体"/>
          <w:sz w:val="24"/>
        </w:rPr>
        <w:t>⑥</w:t>
      </w:r>
      <w:r>
        <w:rPr>
          <w:rFonts w:hint="eastAsia" w:ascii="宋体" w:hAnsi="宋体"/>
          <w:sz w:val="24"/>
        </w:rPr>
        <w:t>结合现场实际，组织应急演练，以确保在发生安全事故时，采取应急措施，尽可能防止人员伤亡和减少经济损失。</w:t>
      </w:r>
    </w:p>
    <w:p>
      <w:pPr>
        <w:ind w:firstLine="480" w:firstLineChars="200"/>
        <w:rPr>
          <w:rFonts w:ascii="宋体" w:hAnsi="宋体"/>
          <w:sz w:val="24"/>
        </w:rPr>
      </w:pPr>
      <w:r>
        <w:rPr>
          <w:rFonts w:hint="eastAsia" w:ascii="宋体" w:hAnsi="宋体"/>
          <w:sz w:val="24"/>
        </w:rPr>
        <w:t>4、岗位安全生产标准化</w:t>
      </w:r>
    </w:p>
    <w:p>
      <w:pPr>
        <w:ind w:firstLine="480" w:firstLineChars="200"/>
        <w:rPr>
          <w:rFonts w:ascii="宋体" w:hAnsi="宋体"/>
          <w:sz w:val="24"/>
        </w:rPr>
      </w:pPr>
      <w:r>
        <w:rPr>
          <w:rFonts w:hint="eastAsia" w:ascii="宋体" w:hAnsi="宋体" w:cs="宋体"/>
          <w:sz w:val="24"/>
        </w:rPr>
        <w:t>①</w:t>
      </w:r>
      <w:r>
        <w:rPr>
          <w:rFonts w:hint="eastAsia" w:ascii="宋体" w:hAnsi="宋体"/>
          <w:sz w:val="24"/>
        </w:rPr>
        <w:t>岗位操作人员应知道本岗位潜在的危险和安全措施，具备辨识危险和事故控制的能力。</w:t>
      </w:r>
    </w:p>
    <w:p>
      <w:pPr>
        <w:ind w:firstLine="480" w:firstLineChars="200"/>
        <w:rPr>
          <w:rFonts w:ascii="宋体" w:hAnsi="宋体"/>
          <w:sz w:val="24"/>
        </w:rPr>
      </w:pPr>
      <w:r>
        <w:rPr>
          <w:rFonts w:hint="eastAsia" w:ascii="宋体" w:hAnsi="宋体" w:cs="宋体"/>
          <w:sz w:val="24"/>
        </w:rPr>
        <w:t>②</w:t>
      </w:r>
      <w:r>
        <w:rPr>
          <w:rFonts w:hint="eastAsia" w:ascii="宋体" w:hAnsi="宋体"/>
          <w:sz w:val="24"/>
        </w:rPr>
        <w:t>岗位人员必须按规定参加安全培训，考核合格后，才能上岗操作。</w:t>
      </w:r>
    </w:p>
    <w:p>
      <w:pPr>
        <w:ind w:firstLine="480" w:firstLineChars="200"/>
        <w:rPr>
          <w:rFonts w:ascii="宋体" w:hAnsi="宋体"/>
          <w:sz w:val="24"/>
        </w:rPr>
      </w:pPr>
      <w:r>
        <w:rPr>
          <w:rFonts w:hint="eastAsia" w:ascii="宋体" w:hAnsi="宋体" w:cs="宋体"/>
          <w:sz w:val="24"/>
        </w:rPr>
        <w:t>③</w:t>
      </w:r>
      <w:r>
        <w:rPr>
          <w:rFonts w:hint="eastAsia" w:ascii="宋体" w:hAnsi="宋体"/>
          <w:sz w:val="24"/>
        </w:rPr>
        <w:t>岗位人员必须认真贯彻“安全第一，预防为主，综合治理”的方针及公司有关安全生产方面的规章制度，遵守劳动纪律和生产工艺纪律。</w:t>
      </w:r>
    </w:p>
    <w:p>
      <w:pPr>
        <w:ind w:firstLine="480" w:firstLineChars="200"/>
        <w:rPr>
          <w:rFonts w:ascii="宋体" w:hAnsi="宋体"/>
          <w:sz w:val="24"/>
        </w:rPr>
      </w:pPr>
      <w:r>
        <w:rPr>
          <w:rFonts w:hint="eastAsia" w:ascii="宋体" w:hAnsi="宋体" w:cs="宋体"/>
          <w:sz w:val="24"/>
        </w:rPr>
        <w:t>⑤</w:t>
      </w:r>
      <w:r>
        <w:rPr>
          <w:rFonts w:hint="eastAsia" w:ascii="宋体" w:hAnsi="宋体"/>
          <w:sz w:val="24"/>
        </w:rPr>
        <w:t>正确使用机械设备，保持安全防护装置齐全、完好、可靠，清除作业环境中的危险因素。</w:t>
      </w:r>
    </w:p>
    <w:p>
      <w:pPr>
        <w:ind w:firstLine="480" w:firstLineChars="200"/>
        <w:rPr>
          <w:rFonts w:ascii="宋体" w:hAnsi="宋体"/>
          <w:sz w:val="24"/>
        </w:rPr>
      </w:pPr>
      <w:r>
        <w:rPr>
          <w:rFonts w:hint="eastAsia" w:ascii="宋体" w:hAnsi="宋体" w:cs="宋体"/>
          <w:sz w:val="24"/>
        </w:rPr>
        <w:t>⑥</w:t>
      </w:r>
      <w:r>
        <w:rPr>
          <w:rFonts w:hint="eastAsia" w:ascii="宋体" w:hAnsi="宋体"/>
          <w:sz w:val="24"/>
        </w:rPr>
        <w:t>坚持开展班前安全活动并做好记录。</w:t>
      </w:r>
    </w:p>
    <w:p>
      <w:pPr>
        <w:ind w:firstLine="480" w:firstLineChars="200"/>
        <w:rPr>
          <w:rFonts w:ascii="宋体" w:hAnsi="宋体"/>
          <w:sz w:val="24"/>
        </w:rPr>
      </w:pPr>
      <w:r>
        <w:rPr>
          <w:rFonts w:hint="eastAsia" w:ascii="宋体" w:hAnsi="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严格遵守各项规章制度，不违章指挥，不违章操作，有权拒绝不符合安全生产的指令和意见，同时严格按照符合安全生产的指令作业，制止违章违纪者并及时上报主管领导。</w:t>
      </w:r>
    </w:p>
    <w:p>
      <w:pPr>
        <w:ind w:firstLine="480" w:firstLineChars="200"/>
        <w:rPr>
          <w:rFonts w:ascii="宋体" w:hAnsi="宋体"/>
          <w:sz w:val="24"/>
        </w:rPr>
      </w:pPr>
      <w:r>
        <w:rPr>
          <w:rFonts w:hint="eastAsia" w:ascii="宋体" w:hAnsi="宋体" w:cs="宋体"/>
          <w:sz w:val="24"/>
        </w:rPr>
        <w:t>⑧</w:t>
      </w:r>
      <w:r>
        <w:rPr>
          <w:rFonts w:hint="eastAsia" w:ascii="宋体" w:hAnsi="宋体"/>
          <w:sz w:val="24"/>
        </w:rPr>
        <w:t>如发生轻伤以上事故及重大事故，应立即报告主管领导，组织抢救伤员，保护现场并如实说明事故有关情况。</w:t>
      </w:r>
    </w:p>
    <w:p>
      <w:pPr>
        <w:ind w:firstLine="480" w:firstLineChars="200"/>
        <w:rPr>
          <w:rFonts w:ascii="宋体" w:hAnsi="宋体"/>
          <w:sz w:val="24"/>
        </w:rPr>
      </w:pPr>
      <w:r>
        <w:rPr>
          <w:rFonts w:hint="eastAsia" w:ascii="宋体" w:hAnsi="宋体" w:cs="宋体"/>
          <w:sz w:val="24"/>
        </w:rPr>
        <w:t>⑨</w:t>
      </w:r>
      <w:r>
        <w:rPr>
          <w:rFonts w:hint="eastAsia" w:ascii="宋体" w:hAnsi="宋体"/>
          <w:sz w:val="24"/>
        </w:rPr>
        <w:t>确佩戴和使用劳动防护用品，落实各项安全措施。</w:t>
      </w:r>
    </w:p>
    <w:p>
      <w:pPr>
        <w:ind w:firstLine="480" w:firstLineChars="200"/>
        <w:rPr>
          <w:rFonts w:ascii="宋体" w:hAnsi="宋体"/>
          <w:sz w:val="24"/>
        </w:rPr>
      </w:pPr>
      <w:r>
        <w:rPr>
          <w:rFonts w:hint="eastAsia" w:ascii="宋体" w:hAnsi="宋体" w:cs="宋体"/>
          <w:sz w:val="24"/>
        </w:rPr>
        <w:t>⑩</w:t>
      </w:r>
      <w:r>
        <w:rPr>
          <w:rFonts w:hint="eastAsia" w:ascii="宋体" w:hAnsi="宋体"/>
          <w:sz w:val="24"/>
        </w:rPr>
        <w:t>新员工、实习员工、换岗或复工人员要进行上岗前安全教育培训，经考核合格后方可上岗。</w:t>
      </w:r>
    </w:p>
    <w:p>
      <w:pPr>
        <w:ind w:firstLine="480" w:firstLineChars="200"/>
        <w:rPr>
          <w:rFonts w:ascii="宋体" w:hAnsi="宋体"/>
          <w:sz w:val="24"/>
        </w:rPr>
      </w:pPr>
    </w:p>
    <w:sectPr>
      <w:footerReference r:id="rId5" w:type="default"/>
      <w:pgSz w:w="11906" w:h="16838"/>
      <w:pgMar w:top="1417" w:right="1417" w:bottom="1417"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经典长宋简">
    <w:altName w:val="宋体"/>
    <w:panose1 w:val="00000000000000000000"/>
    <w:charset w:val="86"/>
    <w:family w:val="swiss"/>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D4C8"/>
    <w:multiLevelType w:val="singleLevel"/>
    <w:tmpl w:val="09D0D4C8"/>
    <w:lvl w:ilvl="0" w:tentative="0">
      <w:start w:val="6"/>
      <w:numFmt w:val="decimal"/>
      <w:suff w:val="nothing"/>
      <w:lvlText w:val="%1、"/>
      <w:lvlJc w:val="left"/>
    </w:lvl>
  </w:abstractNum>
  <w:abstractNum w:abstractNumId="1">
    <w:nsid w:val="41191744"/>
    <w:multiLevelType w:val="multilevel"/>
    <w:tmpl w:val="41191744"/>
    <w:lvl w:ilvl="0" w:tentative="0">
      <w:start w:val="2"/>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F3749"/>
    <w:rsid w:val="005D2854"/>
    <w:rsid w:val="00626D0D"/>
    <w:rsid w:val="00887F45"/>
    <w:rsid w:val="00B332CD"/>
    <w:rsid w:val="00B85171"/>
    <w:rsid w:val="00C8198F"/>
    <w:rsid w:val="00CB4B98"/>
    <w:rsid w:val="00DD5CA3"/>
    <w:rsid w:val="046F3749"/>
    <w:rsid w:val="052F2A11"/>
    <w:rsid w:val="060E6A02"/>
    <w:rsid w:val="079B25E0"/>
    <w:rsid w:val="0D4249FF"/>
    <w:rsid w:val="0F3D77F7"/>
    <w:rsid w:val="10855BDB"/>
    <w:rsid w:val="10907255"/>
    <w:rsid w:val="10B77D5F"/>
    <w:rsid w:val="13345697"/>
    <w:rsid w:val="14074B59"/>
    <w:rsid w:val="16F969DB"/>
    <w:rsid w:val="197113F3"/>
    <w:rsid w:val="20315438"/>
    <w:rsid w:val="224B4E50"/>
    <w:rsid w:val="2F3F11F4"/>
    <w:rsid w:val="2FB311C9"/>
    <w:rsid w:val="301663B4"/>
    <w:rsid w:val="30F2476F"/>
    <w:rsid w:val="331E2425"/>
    <w:rsid w:val="337A0A4C"/>
    <w:rsid w:val="35696FCA"/>
    <w:rsid w:val="409D5D7A"/>
    <w:rsid w:val="43E63763"/>
    <w:rsid w:val="4A192915"/>
    <w:rsid w:val="534E7553"/>
    <w:rsid w:val="56B714EC"/>
    <w:rsid w:val="599308E3"/>
    <w:rsid w:val="5AF0720A"/>
    <w:rsid w:val="5FBB28CC"/>
    <w:rsid w:val="67D619EE"/>
    <w:rsid w:val="67F26828"/>
    <w:rsid w:val="6F255735"/>
    <w:rsid w:val="703D085C"/>
    <w:rsid w:val="72084E9A"/>
    <w:rsid w:val="741441AE"/>
    <w:rsid w:val="74207261"/>
    <w:rsid w:val="747B0E34"/>
    <w:rsid w:val="75ED0956"/>
    <w:rsid w:val="7A6E5BA5"/>
    <w:rsid w:val="7C633537"/>
    <w:rsid w:val="7EB321B8"/>
    <w:rsid w:val="7F8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340" w:after="330"/>
      <w:jc w:val="center"/>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qFormat/>
    <w:uiPriority w:val="0"/>
    <w:pPr>
      <w:ind w:firstLine="640" w:firstLineChars="200"/>
    </w:pPr>
    <w:rPr>
      <w:rFonts w:ascii="仿宋_GB2312" w:hAnsi="宋体" w:eastAsia="仿宋_GB2312"/>
      <w:sz w:val="32"/>
      <w:szCs w:val="20"/>
    </w:rPr>
  </w:style>
  <w:style w:type="paragraph" w:styleId="6">
    <w:name w:val="index heading"/>
    <w:next w:val="7"/>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rPr>
      <w:sz w:val="21"/>
    </w:r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5"/>
    <w:next w:val="1"/>
    <w:unhideWhenUsed/>
    <w:qFormat/>
    <w:uiPriority w:val="0"/>
    <w:pPr>
      <w:spacing w:after="120" w:line="240" w:lineRule="auto"/>
      <w:ind w:left="420" w:leftChars="200" w:firstLine="420"/>
    </w:pPr>
    <w:rPr>
      <w:rFonts w:ascii="Calibri" w:hAnsi="Calibri" w:eastAsia="宋体"/>
    </w:rPr>
  </w:style>
  <w:style w:type="character" w:styleId="16">
    <w:name w:val="Hyperlink"/>
    <w:basedOn w:val="15"/>
    <w:qFormat/>
    <w:uiPriority w:val="0"/>
    <w:rPr>
      <w:color w:val="136EC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30776</Words>
  <Characters>31219</Characters>
  <Lines>249</Lines>
  <Paragraphs>70</Paragraphs>
  <TotalTime>10</TotalTime>
  <ScaleCrop>false</ScaleCrop>
  <LinksUpToDate>false</LinksUpToDate>
  <CharactersWithSpaces>31574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宋浩</cp:lastModifiedBy>
  <dcterms:modified xsi:type="dcterms:W3CDTF">2022-04-30T08:31:24Z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0C15CE655AA349A0A438C8772EDD8155</vt:lpwstr>
  </property>
</Properties>
</file>