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sz w:val="40"/>
          <w:szCs w:val="40"/>
          <w:lang w:val="en-US" w:eastAsia="zh-CN"/>
        </w:rPr>
        <w:t>四川省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阆中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百瑞日杂连锁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烟花爆竹经营(批发）企业日常安全检查记录</w:t>
      </w:r>
    </w:p>
    <w:p>
      <w:pPr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检查日期：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年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月   日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登记号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LZBR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/JLBG31</w:t>
      </w:r>
    </w:p>
    <w:tbl>
      <w:tblPr>
        <w:tblStyle w:val="4"/>
        <w:tblW w:w="99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4103"/>
        <w:gridCol w:w="2347"/>
        <w:gridCol w:w="28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检查内容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检查情况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不符合情况描述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1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库内储存产品是否超过核定量。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2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库内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堆码方式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符合标准要求，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是否悬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挂牌标识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装卸与搬运作业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符合相关安全要求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。是否超员，存在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碰撞、拖拉、抛摔、翻滚、摩擦、挤压等行为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4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是否存在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在库内进行开箱作业。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5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产品流向登记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符合标准要求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6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产品入库抽检记录是否规范、齐全。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7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库内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储存产品是否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与合同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一致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8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购进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产品是否合格，不合格产品是否单独储存。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9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配送单填写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规范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，与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实际配送情况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是否一致。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10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危险品运输车辆车况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良好，车辆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安装使用具有行驶记录功能的卫星定位装置，车辆在库区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带防火罩。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作业时是否正确使用劳动防护用品。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是否严格落实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人员、车辆出入登记。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库区值班和仓库保管员巡查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是否到位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安全通道是否畅通。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仓库内配备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温（湿）度检测装置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可靠，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是否每天监测登记，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采取必要的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相应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措施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安全标志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是否清晰、完好。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防雷、防静电设施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符合标准要求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视频监控系统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运行是否正常。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防护屏障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符合GB50161的要求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应急设施、装备、物资配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是否完好。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消防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水源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充足可靠，消防器材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是否完好。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仓库四周排水系统是否畅通。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仓库四周5m范围是否设置防火隔离带。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ascii="Times New Roman" w:hAnsi="Times New Roman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其他检查不符合情况。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□符合  □不符合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4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检查部门：</w:t>
            </w:r>
          </w:p>
        </w:tc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检查人员：</w:t>
            </w:r>
          </w:p>
        </w:tc>
      </w:tr>
    </w:tbl>
    <w:p>
      <w:pPr>
        <w:jc w:val="left"/>
        <w:rPr>
          <w:rFonts w:hint="eastAsia" w:ascii="Times New Roman" w:hAnsi="Times New Roman" w:eastAsia="仿宋"/>
          <w:b/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DE0NTE2NzcyZDJlMzFiZjg2YTlmOWIwMmI0M2UifQ=="/>
    <w:docVar w:name="KSO_WPS_MARK_KEY" w:val="0c508c31-0ac1-4dc2-88a2-69dbbd820919"/>
  </w:docVars>
  <w:rsids>
    <w:rsidRoot w:val="057C5A04"/>
    <w:rsid w:val="047C618F"/>
    <w:rsid w:val="057C5A04"/>
    <w:rsid w:val="12E414FE"/>
    <w:rsid w:val="15CE6040"/>
    <w:rsid w:val="1ACE33CC"/>
    <w:rsid w:val="3B0970CB"/>
    <w:rsid w:val="47E26E94"/>
    <w:rsid w:val="500C32E8"/>
    <w:rsid w:val="55450A62"/>
    <w:rsid w:val="5EA4265A"/>
    <w:rsid w:val="69BD57ED"/>
    <w:rsid w:val="6BDE4CB7"/>
    <w:rsid w:val="75D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762</Characters>
  <Lines>0</Lines>
  <Paragraphs>0</Paragraphs>
  <TotalTime>0</TotalTime>
  <ScaleCrop>false</ScaleCrop>
  <LinksUpToDate>false</LinksUpToDate>
  <CharactersWithSpaces>844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2023-02-24T06:42:00Z</dcterms:created>
  <dc:creator>知欣1397288079</dc:creator>
  <cp:lastModifiedBy>Administrator</cp:lastModifiedBy>
  <cp:lastPrinted>2023-03-01T07:46:00Z</cp:lastPrinted>
  <dcterms:modified xsi:type="dcterms:W3CDTF">2023-03-23T08:21:06Z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2106361355B74329891BF8677E598B20</vt:lpwstr>
  </property>
</Properties>
</file>