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8"/>
          <w:szCs w:val="48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8"/>
          <w:szCs w:val="48"/>
        </w:rPr>
      </w:pP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sz w:val="48"/>
          <w:szCs w:val="48"/>
        </w:rPr>
        <w:t>烟花爆竹经营企业标准化建设资料档案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</w:rPr>
      </w:pP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</w:rPr>
      </w:pP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</w:rPr>
      </w:pP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</w:rPr>
      </w:pPr>
      <w:bookmarkStart w:id="0" w:name="_GoBack"/>
      <w:bookmarkEnd w:id="0"/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</w:rPr>
      </w:pP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</w:rPr>
      </w:pP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</w:rPr>
        <w:t>烟花爆竹经营(批发）企业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</w:rPr>
        <w:t>安全综合性检查记录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</w:rPr>
      </w:pP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</w:rPr>
      </w:pP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</w:rPr>
      </w:pP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</w:rPr>
      </w:pP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</w:rPr>
      </w:pP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sz w:val="40"/>
          <w:szCs w:val="40"/>
          <w:lang w:val="en-US" w:eastAsia="zh-CN"/>
        </w:rPr>
        <w:t>四川阆中速发烟花爆竹经营有限公司</w:t>
      </w:r>
    </w:p>
    <w:p>
      <w:pPr>
        <w:jc w:val="center"/>
        <w:rPr>
          <w:rFonts w:hint="eastAsia" w:ascii="华文中宋" w:hAnsi="华文中宋" w:eastAsia="华文中宋" w:cs="华文中宋"/>
          <w:b/>
          <w:bCs w:val="0"/>
          <w:sz w:val="40"/>
          <w:szCs w:val="40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 w:val="0"/>
          <w:sz w:val="40"/>
          <w:szCs w:val="40"/>
        </w:rPr>
      </w:pPr>
    </w:p>
    <w:p>
      <w:pPr>
        <w:jc w:val="center"/>
      </w:pPr>
    </w:p>
    <w:p>
      <w:pPr>
        <w:spacing w:after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sz w:val="36"/>
          <w:szCs w:val="44"/>
          <w:lang w:val="en-US" w:eastAsia="zh-CN"/>
        </w:rPr>
      </w:pPr>
      <w:r>
        <w:rPr>
          <w:rFonts w:hint="eastAsia" w:ascii="宋体" w:hAnsi="宋体" w:cs="宋体"/>
          <w:b/>
          <w:sz w:val="40"/>
          <w:szCs w:val="40"/>
          <w:lang w:val="en-US" w:eastAsia="zh-CN"/>
        </w:rPr>
        <w:t>四川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阆中</w:t>
      </w:r>
      <w:r>
        <w:rPr>
          <w:rFonts w:hint="eastAsia" w:ascii="宋体" w:hAnsi="宋体" w:cs="宋体"/>
          <w:b/>
          <w:sz w:val="40"/>
          <w:szCs w:val="40"/>
          <w:lang w:val="en-US" w:eastAsia="zh-CN"/>
        </w:rPr>
        <w:t>速发烟花爆竹经营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有限公司</w:t>
      </w:r>
    </w:p>
    <w:p>
      <w:pPr>
        <w:spacing w:after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烟花爆竹经营(批发）企业安全综合性检查记录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时间：    </w:t>
      </w:r>
      <w:r>
        <w:rPr>
          <w:rStyle w:val="4"/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年   月   日 </w:t>
      </w:r>
      <w:r>
        <w:rPr>
          <w:rStyle w:val="4"/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检查部门</w:t>
      </w:r>
      <w:r>
        <w:rPr>
          <w:rStyle w:val="4"/>
          <w:rFonts w:hint="eastAsia" w:ascii="宋体" w:hAnsi="宋体" w:cs="宋体"/>
          <w:b/>
          <w:bCs/>
          <w:sz w:val="24"/>
          <w:szCs w:val="24"/>
          <w:lang w:val="en-US" w:eastAsia="zh-CN"/>
        </w:rPr>
        <w:t>/</w:t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人员： </w:t>
      </w:r>
      <w:r>
        <w:rPr>
          <w:rStyle w:val="4"/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登记号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LZ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SF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/JLBG27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18"/>
          <w:szCs w:val="18"/>
        </w:rPr>
      </w:pPr>
    </w:p>
    <w:tbl>
      <w:tblPr>
        <w:tblStyle w:val="2"/>
        <w:tblW w:w="9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887"/>
        <w:gridCol w:w="2800"/>
        <w:gridCol w:w="3713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9983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 w:val="0"/>
                <w:color w:val="auto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 w:val="0"/>
                <w:color w:val="auto"/>
              </w:rPr>
              <w:t>一、A基础管理类事故隐患</w:t>
            </w:r>
          </w:p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（是指烟花爆竹经营单位安全管理体制、机制及程序等方面存在的缺陷）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520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容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排查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说明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排查情况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资质证照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1.缺少资质证照</w:t>
            </w:r>
          </w:p>
        </w:tc>
        <w:tc>
          <w:tcPr>
            <w:tcW w:w="3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按规定取得合法的营业执照、消防验收（备案）文件、烟花爆竹经营（批发）许可证或资质证照不在有效期。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已按规定取得了资质证照、并在有效期内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2.资质证照合法有效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性</w:t>
            </w:r>
          </w:p>
        </w:tc>
        <w:tc>
          <w:tcPr>
            <w:tcW w:w="3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安全生产管理机构及人员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.安全生产管理机构设置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按规定建立安全生产管理机构。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规定建立安全生产管理机构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并配备了相关人员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.安全管理人员配备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按规定配备安全管理人员，人员配备不足或所配备的人员不符合要求等。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03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安全规章制度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1.安全生产责任制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按规定建立、健全安全生产责任制。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按规定建立、健全安全生产责任制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管理制度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安全操作规程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2.安全管理制度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操作规程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未按规定建立、健全安全管理制度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完善安全操作规程。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8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.制度（文件）管理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制定制度编制、发布、修订等制度，或未按照制度执行，如制度编制、发布、修订等过程不规范，制度（文件）试行、现行有效或过期废止标识不清，过期废止回收销毁等规定不明确，制度（文件）发布后宣贯、执行检查不到位；记录（台账、档案）的数量、格式、内容不明确，填写不规范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按规定编制、发布、修订等制度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04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安全培训教育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1.主要负责人、安全管理人员培训教育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按规定取证，取证后没有按年度进行培训教育或培训教育学时不够等。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取证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并每年进行再教育培训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2.特种作业人员培训教育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按规定取证，证件过期或证件与实际岗位不符等。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按规定取证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特种作业人员都在有效期内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从业人员培训教育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缺少日常教育、“三级”教育、“四新”教育、转岗、重新上岗等安全培训教育，或安全培训教育达不到规定时间，或内容不符合要求等。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每年对一般从业人员再教育培训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05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安全投入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1.安全投入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按国家相关规定提取安全投入资金。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安全投入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到位、并对职工购买了工伤保险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.其他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按规定购买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职工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工伤保险等。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06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采购管理</w:t>
            </w:r>
          </w:p>
        </w:tc>
        <w:tc>
          <w:tcPr>
            <w:tcW w:w="2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1.购销合同规范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性</w:t>
            </w: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签订合同的或合同不规范。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每年与供货单位签订了规范购销合同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合同无安全生产许可证复印件。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库内存有与合同不对应的产品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2.采购产品质量合格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产品无合格证明材料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产品无入库抽检记录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购进不合格产品的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购进包装和包装标识不合格产品。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采购产品合格，并进行了入库抽检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7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3.配送行为规范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性</w:t>
            </w: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人员不满足要求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车辆不满足要求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配送未明确配送产品的种类、数量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配送单填写不规范或者收发人员签字不全。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实际配送情况与配送单不符，超量配送。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配送单位未按照规定留存。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配送车辆资质合法有效，并按要求配送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4.建立符合要求的产品流向登记制度</w:t>
            </w: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实现流向登记计算机管理的；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已建立了流向登记计算机管理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产品流向登记不符合标准要求的；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销售管理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明确与有供货关系零售点的安全责任</w:t>
            </w: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与零售点签订安全责任协议。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与零售网点签订了安全责任书和合同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08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重大危险源管理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1.重大危险源辨识与评估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进行重大危险源辨识评估，或辨识评估不正确等。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已进行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重大危险源辨识评估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重大危险源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2.登记建档备案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按规定进行登记、建档、备案等。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3.重大危险源监控预警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按规定对重大危险源进行监控，或监控预警系统不能正常工作。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08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个体防护装备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1.个体防护装备配备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按规定选用、配备、按期发放所需的个体防护装备。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每月按时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发放防护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2.个体防护装备管理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按规定对个体防护装备实施有效管理。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有效管理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09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应急管理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1.应急组织机构和队伍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按规定设置或指定应急管理办事机构，配备应急管理人员，未按规定建立专兼职应急救援队伍。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设置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了机构、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建立兼职应急救援队伍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2.应急预案制定及管理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按规定制定各类应急预案，未对预案进行有效管理（论证、评审、修订、备案和持续改进等）。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按规定制定各类应急预案，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对预案进行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评审、备案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3.应急演练实施及评估总结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按规定进行应急演练，或未对应急演练进行评估和总结等。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进行应急演练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进行评估和总结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4.应急设施、装备、物资设置配备、维修保养和管理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建立应急设施，未配备应急装备、物资，未按规定进行经常性的检查、维护、保养和管理等。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配备应急装备、物资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10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隐患排查治理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1.事故隐患排查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按规定开展事故隐患排查工作。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按规定开展事故隐患排查工作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彻底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进行了整改，每月并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按规定对事故隐患进行上报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2.事故隐患治理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按规定开展事故隐患治理工作，或事故隐患治理不彻底等。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3.事故隐患上报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按规定对事故隐患进行上报。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事故报告、调查和处理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1.事故报告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按规定及时报告，并保护事故现场及有关证据等。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按规定及时报告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2.事故调查和处理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对事故进行调查、处理、分析等。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12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其他基础管理</w:t>
            </w:r>
          </w:p>
        </w:tc>
        <w:tc>
          <w:tcPr>
            <w:tcW w:w="2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1.人员、车辆出入应严格登记</w:t>
            </w: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建立本单位员工、外来人员、车辆出入库区登记簿。</w:t>
            </w: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建立本单位员工、外来人员、车辆出入库区登记簿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发现登记记录与现场实际不相符。</w:t>
            </w: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2.严格库区值班和巡查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按规定设立值班室或值班人员，无值班守卫人员和仓库保管员巡查记录。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设立值班室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值班人员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每天巡逻有记录</w:t>
            </w:r>
          </w:p>
        </w:tc>
      </w:tr>
    </w:tbl>
    <w:p>
      <w:pPr>
        <w:shd w:val="clear" w:color="auto" w:fill="auto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</w:p>
    <w:p>
      <w:pPr>
        <w:spacing w:after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sz w:val="36"/>
          <w:szCs w:val="44"/>
          <w:lang w:val="en-US" w:eastAsia="zh-CN"/>
        </w:rPr>
      </w:pPr>
      <w:r>
        <w:rPr>
          <w:rFonts w:hint="eastAsia" w:ascii="宋体" w:hAnsi="宋体" w:cs="宋体"/>
          <w:b/>
          <w:sz w:val="40"/>
          <w:szCs w:val="40"/>
          <w:lang w:val="en-US" w:eastAsia="zh-CN"/>
        </w:rPr>
        <w:t>四川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阆中</w:t>
      </w:r>
      <w:r>
        <w:rPr>
          <w:rFonts w:hint="eastAsia" w:ascii="宋体" w:hAnsi="宋体" w:cs="宋体"/>
          <w:b/>
          <w:sz w:val="40"/>
          <w:szCs w:val="40"/>
          <w:lang w:val="en-US" w:eastAsia="zh-CN"/>
        </w:rPr>
        <w:t>速发烟花爆竹经营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有限公司</w:t>
      </w:r>
    </w:p>
    <w:p>
      <w:pPr>
        <w:spacing w:after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烟花爆竹经营(批发）企业安全综合性检查记录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时间：    </w:t>
      </w:r>
      <w:r>
        <w:rPr>
          <w:rStyle w:val="4"/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年   月   日 </w:t>
      </w:r>
      <w:r>
        <w:rPr>
          <w:rStyle w:val="4"/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检查部门</w:t>
      </w:r>
      <w:r>
        <w:rPr>
          <w:rStyle w:val="4"/>
          <w:rFonts w:hint="eastAsia" w:ascii="宋体" w:hAnsi="宋体" w:cs="宋体"/>
          <w:b/>
          <w:bCs/>
          <w:sz w:val="24"/>
          <w:szCs w:val="24"/>
          <w:lang w:val="en-US" w:eastAsia="zh-CN"/>
        </w:rPr>
        <w:t>/</w:t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人员： </w:t>
      </w:r>
      <w:r>
        <w:rPr>
          <w:rStyle w:val="4"/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Style w:val="4"/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登记号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LZS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F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/JLBG27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hint="eastAsia" w:ascii="宋体" w:hAnsi="宋体" w:eastAsia="宋体" w:cs="宋体"/>
          <w:b/>
          <w:bCs/>
          <w:sz w:val="10"/>
          <w:szCs w:val="11"/>
        </w:rPr>
      </w:pPr>
    </w:p>
    <w:tbl>
      <w:tblPr>
        <w:tblStyle w:val="2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3"/>
        <w:gridCol w:w="887"/>
        <w:gridCol w:w="2800"/>
        <w:gridCol w:w="3713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9996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 w:val="0"/>
                <w:color w:val="auto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 w:val="0"/>
                <w:color w:val="auto"/>
              </w:rPr>
              <w:t>二、B现场管理类事故隐患</w:t>
            </w:r>
          </w:p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（是指烟花爆竹经营单位在作业场所环境、设备设施及作业行为等方面存在的缺陷）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容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排查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说明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排查情况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存储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场所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1.选址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选址不符合地方相关规划的，图纸标注的内、外部距离与实际不符合。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符合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2.设计、施工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设计单位资质不符合要求的，未进行设计审查的，未进行竣工验收。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设计单位资质符合要求，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进行设计审查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3.平面布局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库房定员、定量、定级不符合要求的，仓储能力与经营规模明显不匹配的，库房定员、定量、定级不符合要求。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库房定员、定量、定级符合要求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4.地面开口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安全状况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坑、沟、池、井等开口的不安全状况，如无安全盖板或安全盖板不符合要求等。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5.安全逃生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包括无安全通道，安全通道狭窄、不畅等，未按规定设置安全出口，包括无安全出口、安全出口数量不足、设置不合理等。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安全出口设置合理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6.交通路线的配置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容易导致车辆伤害或消防通道不符合要求等。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交通线路符合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7.安全标志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未按规定设置安全标志，如无标志标识、标志不规范、标志选用不当等。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设置安全标志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设备设施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1.防护屏障应符合GB50161的要求,防雷、防静电设施符合标准要求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防雷装置不合格，防静电不合格，以及未按规定进行检验等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1.1级仓库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防护屏障要求,防雷、防静电设施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检测合格并有效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2.采用可靠的自动监控技术，全天候监测监控库房库区动态等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视频监控系统不符合标准要求的,视频监控系统不能良好运行。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视频监控符合标准要求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并正常运行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3.仓库内配备可靠的温（湿）度检测装置，采取必要的防潮措施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无防潮、通风设施，无温（湿）度检测记录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防潮、通风设施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4.安全设施专人负责管理，定期检查和维护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按规定取证、建档、定期检验、维护保养，或设施设备不能达到规定的技术性能和安全状态等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由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专人负责管理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5.消防设备设施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设置消防设施，无充足可靠水源，未按照规定配备消防器材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规定配备消防器材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6.电气设备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电气线路、设备、照明不符合标准，保护装置不完善，移动式设备不完善，防爆电气装置不符合标准，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值班室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电气线路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穿管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7.运输车辆要符合标准要求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使用非危险品运输车辆运输，未能保证车况良好，车辆未安装使用具有行驶记录功能的卫星定位装置，车辆在库区未带防火罩。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使用符合安全标准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危险品运输车辆运输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9" w:hRule="atLeas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产品储存要求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1.产品应分类、分库储存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按产品危险等级分库储存，不同危险等级产品混存，未按产品品种进行分类储存或存放，收缴的非法、假冒伪劣及残损产品未专库存放，不合格、过期等产品未分库或分区存放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产品按分类、分级存储，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收缴的非法、假冒伪劣及残损产品专库存放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2.库内产品储存限量要求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按照标准不超核定量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3.库内产品堆码要求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堆垛间未留有符合要求的通道，堆码超高，堆码方式不符合标准要求，堆码不整齐或未挂牌标识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堆垛间留有通道，堆码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超高，堆码整齐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但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未挂牌标识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处置与销毁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1.过期、不合格等产品的处置和销毁要求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建立处置和销毁记录或记录不全。过期、不合格等产品滞留时间超过半年未妥善处理的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建立处置和销毁记录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相关方作业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相关方未按规定办理动火、动土、用电等手续，进入不应进入场所等涉及相关方现场管理方面的缺陷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安全技能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1.工具使用错误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使用铁撬等铁质工具。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未使用铁制品工具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2.装卸与搬运作业应符合相关安全要求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装卸成品，库房内超过8人；有碰撞、拖拉、抛摔、翻滚、摩擦、挤压等行为；在库内进行开箱作业。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装卸员工按照安全操作规程作业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3.其他</w:t>
            </w:r>
          </w:p>
        </w:tc>
        <w:tc>
          <w:tcPr>
            <w:tcW w:w="3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包括脱岗、超负荷作业等其他操作错误、违反劳动纪律行为。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/>
              </w:rPr>
              <w:t>未发现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</w:rPr>
              <w:t>违反劳动纪律行为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18"/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NkNTllMDE5ZTVhNDRkZDkwOGM1MjkzMWRjNTQifQ=="/>
  </w:docVars>
  <w:rsids>
    <w:rsidRoot w:val="01C47A27"/>
    <w:rsid w:val="002A7D06"/>
    <w:rsid w:val="01C47A27"/>
    <w:rsid w:val="03AB28E4"/>
    <w:rsid w:val="15DE18EA"/>
    <w:rsid w:val="24F609FE"/>
    <w:rsid w:val="2FAA58C5"/>
    <w:rsid w:val="469A087A"/>
    <w:rsid w:val="5E563CE0"/>
    <w:rsid w:val="6B16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81"/>
    <w:basedOn w:val="3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3480</Words>
  <Characters>3580</Characters>
  <Lines>0</Lines>
  <Paragraphs>0</Paragraphs>
  <TotalTime>0</TotalTime>
  <ScaleCrop>false</ScaleCrop>
  <LinksUpToDate>false</LinksUpToDate>
  <CharactersWithSpaces>3664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2023-03-20T06:46:00Z</dcterms:created>
  <dc:creator>知欣1397288079</dc:creator>
  <cp:lastModifiedBy>知欣1397288079</cp:lastModifiedBy>
  <dcterms:modified xsi:type="dcterms:W3CDTF">2023-04-16T02:45:40Z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FD56EA32F1EC4226A6A2CBF8F605989E</vt:lpwstr>
  </property>
</Properties>
</file>