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阆中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市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三盛烟花爆竹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有限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责任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公司</w:t>
      </w:r>
    </w:p>
    <w:p>
      <w:pPr>
        <w:spacing w:after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烟花爆竹经营(批发）企业安全综合性检查记录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时间：   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年   月   日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检查部门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>/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人员：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登记号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LZSS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/JLBG27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18"/>
          <w:szCs w:val="18"/>
        </w:rPr>
      </w:pPr>
    </w:p>
    <w:tbl>
      <w:tblPr>
        <w:tblStyle w:val="2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887"/>
        <w:gridCol w:w="2800"/>
        <w:gridCol w:w="3713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9983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color w:val="auto"/>
              </w:rPr>
              <w:t>一、A基础管理类事故隐患</w:t>
            </w:r>
          </w:p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（是指烟花爆竹经营单位安全管理体制、机制及程序等方面存在的缺陷）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20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容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排查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排查情况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资质证照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1.缺少资质证照</w:t>
            </w:r>
          </w:p>
        </w:tc>
        <w:tc>
          <w:tcPr>
            <w:tcW w:w="3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按规定取得合法的营业执照、消防验收（备案）文件、烟花爆竹经营（批发）许可证或资质证照不在有效期。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已按规定取得了资质证照、并在有效期内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2.资质证照合法有效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</w:t>
            </w:r>
          </w:p>
        </w:tc>
        <w:tc>
          <w:tcPr>
            <w:tcW w:w="3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安全生产管理机构及人员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.安全生产管理机构设置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按规定建立安全生产管理机构。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规定建立安全生产管理机构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并配备了相关人员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.安全管理人员配备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按规定配备安全管理人员，人员配备不足或所配备的人员不符合要求等。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03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安全规章制度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1.安全生产责任制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按规定建立、健全安全生产责任制。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按规定建立、健全安全生产责任制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管理制度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2.安全管理制度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操作规程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未按规定建立、健全安全管理制度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完善安全操作规程。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.制度（文件）管理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制定制度编制、发布、修订等制度，或未按照制度执行，如制度编制、发布、修订等过程不规范，制度（文件）试行、现行有效或过期废止标识不清，过期废止回收销毁等规定不明确，制度（文件）发布后宣贯、执行检查不到位；记录（台账、档案）的数量、格式、内容不明确，填写不规范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按规定编制、发布、修订等制度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安全培训教育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1.主要负责人、安全管理人员培训教育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按规定取证，取证后没有按年度进行培训教育或培训教育学时不够等。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取证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并每年进行再教育培训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2.特种作业人员培训教育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按规定取证，证件过期或证件与实际岗位不符等。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按规定取证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特种作业人员都在有效期内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从业人员培训教育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缺少日常教育、“三级”教育、“四新”教育、转岗、重新上岗等安全培训教育，或安全培训教育达不到规定时间，或内容不符合要求等。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每年对一般从业人员再教育培训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05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安全投入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1.安全投入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按国家相关规定提取安全投入资金。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安全投入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到位、并对职工购买了工伤保险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.其他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按规定购买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职工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工伤保险等。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06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采购管理</w:t>
            </w:r>
          </w:p>
        </w:tc>
        <w:tc>
          <w:tcPr>
            <w:tcW w:w="2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1.购销合同规范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签订合同的或合同不规范。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每年与供货单位签订了规范购销合同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合同无安全生产许可证复印件。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库内存有与合同不对应的产品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2.采购产品质量合格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产品无合格证明材料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产品无入库抽检记录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购进不合格产品的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购进包装和包装标识不合格产品。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采购产品合格，并进行了入库抽检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3.配送行为规范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人员不满足要求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车辆不满足要求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配送未明确配送产品的种类、数量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配送单填写不规范或者收发人员签字不全。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实际配送情况与配送单不符，超量配送。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配送单位未按照规定留存。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配送车辆资质合法有效，并按要求配送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4.建立符合要求的产品流向登记制度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实现流向登记计算机管理的；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已建立了流向登记计算机管理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产品流向登记不符合标准要求的；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销售管理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明确与有供货关系零售点的安全责任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与零售点签订安全责任协议。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与零售网点签订了安全责任书和合同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08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重大危险源管理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1.重大危险源辨识与评估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进行重大危险源辨识评估，或辨识评估不正确等。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已进行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重大危险源辨识评估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2.登记建档备案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按规定进行登记、建档、备案等。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3.重大危险源监控预警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按规定对重大危险源进行监控，或监控预警系统不能正常工作。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08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个体防护装备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1.个体防护装备配备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按规定选用、配备、按期发放所需的个体防护装备。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每月按时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发放防护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2.个体防护装备管理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按规定对个体防护装备实施有效管理。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有效管理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09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应急管理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1.应急组织机构和队伍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按规定设置或指定应急管理办事机构，配备应急管理人员，未按规定建立专兼职应急救援队伍。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设置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了机构、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建立兼职应急救援队伍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2.应急预案制定及管理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按规定制定各类应急预案，未对预案进行有效管理（论证、评审、修订、备案和持续改进等）。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按规定制定各类应急预案，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对预案进行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评审、备案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3.应急演练实施及评估总结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按规定进行应急演练，或未对应急演练进行评估和总结等。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进行应急演练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进行评估和总结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4.应急设施、装备、物资设置配备、维修保养和管理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建立应急设施，未配备应急装备、物资，未按规定进行经常性的检查、维护、保养和管理等。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配备应急装备、物资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隐患排查治理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1.事故隐患排查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按规定开展事故隐患排查工作。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按规定开展事故隐患排查工作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彻底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进行了整改，每月并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按规定对事故隐患进行上报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2.事故隐患治理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按规定开展事故隐患治理工作，或事故隐患治理不彻底等。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3.事故隐患上报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按规定对事故隐患进行上报。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事故报告、调查和处理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1.事故报告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按规定及时报告，并保护事故现场及有关证据等。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按规定及时报告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2.事故调查和处理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对事故进行调查、处理、分析等。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其他基础管理</w:t>
            </w:r>
          </w:p>
        </w:tc>
        <w:tc>
          <w:tcPr>
            <w:tcW w:w="2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1.人员、车辆出入应严格登记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建立本单位员工、外来人员、车辆出入库区登记簿。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建立本单位员工、外来人员、车辆出入库区登记簿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发现登记记录与现场实际不相符。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2.严格库区值班和巡查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按规定设立值班室或值班人员，无值班守卫人员和仓库保管员巡查记录。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设立值班室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值班人员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每天巡逻有记录</w:t>
            </w:r>
          </w:p>
        </w:tc>
      </w:tr>
    </w:tbl>
    <w:p>
      <w:pPr>
        <w:shd w:val="clear" w:color="auto" w:fill="auto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spacing w:after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阆中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市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三盛烟花爆竹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有限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责任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公司</w:t>
      </w:r>
    </w:p>
    <w:p>
      <w:pPr>
        <w:spacing w:after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烟花爆竹经营(批发）企业安全综合性检查记录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时间：   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年   月   日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检查部门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>/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人员：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登记号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LZSS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/JLBG27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宋体" w:hAnsi="宋体" w:eastAsia="宋体" w:cs="宋体"/>
          <w:b/>
          <w:bCs/>
          <w:sz w:val="10"/>
          <w:szCs w:val="11"/>
        </w:rPr>
      </w:pPr>
    </w:p>
    <w:tbl>
      <w:tblPr>
        <w:tblStyle w:val="2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887"/>
        <w:gridCol w:w="2800"/>
        <w:gridCol w:w="3713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9996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color w:val="auto"/>
              </w:rPr>
              <w:t>二、B现场管理类事故隐患</w:t>
            </w:r>
          </w:p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（是指烟花爆竹经营单位在作业场所环境、设备设施及作业行为等方面存在的缺陷）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容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排查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排查情况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存储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场所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1.选址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选址不符合地方相关规划的，图纸标注的内、外部距离与实际不符合。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符合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2.设计、施工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设计单位资质不符合要求的，未进行设计审查的，未进行竣工验收。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设计单位资质符合要求，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进行设计审查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3.平面布局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库房定员、定量、定级不符合要求的，仓储能力与经营规模明显不匹配的，库房定员、定量、定级不符合要求。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库房定员、定量、定级符合要求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4.地面开口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安全状况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坑、沟、池、井等开口的不安全状况，如无安全盖板或安全盖板不符合要求等。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5.安全逃生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包括无安全通道，安全通道狭窄、不畅等，未按规定设置安全出口，包括无安全出口、安全出口数量不足、设置不合理等。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安全出口设置合理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6.交通路线的配置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容易导致车辆伤害或消防通道不符合要求等。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交通线路符合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7.安全标志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未按规定设置安全标志，如无标志标识、标志不规范、标志选用不当等。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设置安全标志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设备设施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1.防护屏障应符合GB50161的要求,防雷、防静电设施符合标准要求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防雷装置不合格，防静电不合格，以及未按规定进行检验等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1.1级仓库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防护屏障要求,防雷、防静电设施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检测合格并有效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2.采用可靠的自动监控技术，全天候监测监控库房库区动态等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视频监控系统不符合标准要求的,视频监控系统不能良好运行。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视频监控符合标准要求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3.仓库内配备可靠的温（湿）度检测装置，采取必要的防潮措施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无防潮、通风设施，无温（湿）度检测记录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防潮、通风设施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4.安全设施专人负责管理，定期检查和维护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按规定取证、建档、定期检验、维护保养，或设施设备不能达到规定的技术性能和安全状态等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专人负责管理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5.消防设备设施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设置消防设施，无充足可靠水源，未按照规定配备消防器材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规定配备消防器材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6.电气设备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电气线路、设备、照明不符合标准，保护装置不完善，移动式设备不完善，防爆电气装置不符合标准，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值班室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电气线路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7.运输车辆要符合标准要求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使用非危险品运输车辆运输，未能保证车况良好，车辆未安装使用具有行驶记录功能的卫星定位装置，车辆在库区未带防火罩。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使用符合安全标准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危险品运输车辆运输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产品储存要求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1.产品应分类、分库储存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按产品危险等级分库储存，不同危险等级产品混存，未按产品品种进行分类储存或存放，收缴的非法、假冒伪劣及残损产品未专库存放，不合格、过期等产品未分库或分区存放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产品按分类、分级存储，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收缴的非法、假冒伪劣及残损产品专库存放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2.库内产品储存限量要求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按照标准不超核定量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3.库内产品堆码要求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堆垛间未留有符合要求的通道，堆码超高，堆码方式不符合标准要求，堆码不整齐或未挂牌标识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堆垛间留有通道，堆码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超高，堆码整齐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但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未挂牌标识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处置与销毁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1.过期、不合格等产品的处置和销毁要求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建立处置和销毁记录或记录不全。过期、不合格等产品滞留时间超过半年未妥善处理的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建立处置和销毁记录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相关方作业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相关方未按规定办理动火、动土、用电等手续，进入不应进入场所等涉及相关方现场管理方面的缺陷</w:t>
            </w:r>
            <w:bookmarkStart w:id="0" w:name="_GoBack"/>
            <w:bookmarkEnd w:id="0"/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安全技能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1.工具使用错误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使用铁撬等铁质工具。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未使用铁制品工具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2.装卸与搬运作业应符合相关安全要求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装卸成品，库房内超过8人；有碰撞、拖拉、抛摔、翻滚、摩擦、挤压等行为；在库内进行开箱作业。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装卸员工按照安全操作规程作业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3.其他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包括脱岗、超负荷作业等其他操作错误、违反劳动纪律行为。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未发现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违反劳动纪律行为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18"/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01C47A27"/>
    <w:rsid w:val="01C47A27"/>
    <w:rsid w:val="15DE18EA"/>
    <w:rsid w:val="24F609FE"/>
    <w:rsid w:val="469A087A"/>
    <w:rsid w:val="5E563CE0"/>
    <w:rsid w:val="6B1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3379</Words>
  <Characters>3479</Characters>
  <Lines>0</Lines>
  <Paragraphs>0</Paragraphs>
  <TotalTime>1</TotalTime>
  <ScaleCrop>false</ScaleCrop>
  <LinksUpToDate>false</LinksUpToDate>
  <CharactersWithSpaces>3537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2023-03-20T06:46:00Z</dcterms:created>
  <dc:creator>知欣1397288079</dc:creator>
  <cp:lastModifiedBy>知欣1397288079</cp:lastModifiedBy>
  <dcterms:modified xsi:type="dcterms:W3CDTF">2023-03-20T07:05:07Z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FD56EA32F1EC4226A6A2CBF8F605989E</vt:lpwstr>
  </property>
</Properties>
</file>