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45B" w:rsidRDefault="00E1145B" w:rsidP="00E1145B">
      <w:pPr>
        <w:jc w:val="center"/>
        <w:rPr>
          <w:rFonts w:ascii="宋体" w:hAnsi="宋体" w:cs="宋体"/>
          <w:b/>
          <w:sz w:val="36"/>
          <w:szCs w:val="36"/>
        </w:rPr>
      </w:pPr>
      <w:r>
        <w:rPr>
          <w:rFonts w:ascii="宋体" w:hAnsi="宋体" w:cs="宋体" w:hint="eastAsia"/>
          <w:b/>
          <w:sz w:val="36"/>
          <w:szCs w:val="36"/>
        </w:rPr>
        <w:t>四川南充当代运业（集团）有限公司仪陇交通分公司</w:t>
      </w:r>
    </w:p>
    <w:p w:rsidR="00E1145B" w:rsidRDefault="00E1145B" w:rsidP="00E1145B">
      <w:pPr>
        <w:jc w:val="center"/>
        <w:rPr>
          <w:rFonts w:ascii="宋体" w:hAnsi="宋体" w:cs="宋体"/>
          <w:b/>
          <w:sz w:val="36"/>
          <w:szCs w:val="36"/>
        </w:rPr>
      </w:pPr>
      <w:bookmarkStart w:id="0" w:name="_GoBack"/>
      <w:r>
        <w:rPr>
          <w:rFonts w:ascii="宋体" w:hAnsi="宋体" w:cs="宋体" w:hint="eastAsia"/>
          <w:b/>
          <w:sz w:val="36"/>
          <w:szCs w:val="36"/>
        </w:rPr>
        <w:t>安全生产检查清单</w:t>
      </w: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8935"/>
        <w:gridCol w:w="1843"/>
        <w:gridCol w:w="1842"/>
      </w:tblGrid>
      <w:tr w:rsidR="00E1145B" w:rsidTr="00636567">
        <w:trPr>
          <w:trHeight w:val="461"/>
          <w:tblHeader/>
          <w:jc w:val="center"/>
        </w:trPr>
        <w:tc>
          <w:tcPr>
            <w:tcW w:w="1125" w:type="dxa"/>
            <w:vAlign w:val="center"/>
          </w:tcPr>
          <w:bookmarkEnd w:id="0"/>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t>检查事项</w:t>
            </w:r>
          </w:p>
        </w:tc>
        <w:tc>
          <w:tcPr>
            <w:tcW w:w="8935" w:type="dxa"/>
            <w:vAlign w:val="center"/>
          </w:tcPr>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t>检查排查内容</w:t>
            </w:r>
          </w:p>
        </w:tc>
        <w:tc>
          <w:tcPr>
            <w:tcW w:w="1843" w:type="dxa"/>
            <w:vAlign w:val="center"/>
          </w:tcPr>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t>检查周期</w:t>
            </w:r>
          </w:p>
        </w:tc>
        <w:tc>
          <w:tcPr>
            <w:tcW w:w="1842" w:type="dxa"/>
            <w:vAlign w:val="center"/>
          </w:tcPr>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t>检查方式</w:t>
            </w:r>
          </w:p>
        </w:tc>
      </w:tr>
      <w:tr w:rsidR="00E1145B" w:rsidTr="00636567">
        <w:trPr>
          <w:trHeight w:val="711"/>
          <w:jc w:val="center"/>
        </w:trPr>
        <w:tc>
          <w:tcPr>
            <w:tcW w:w="1125" w:type="dxa"/>
            <w:vAlign w:val="center"/>
          </w:tcPr>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t>经营许可</w:t>
            </w: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查企业《营业执照》、《道路运输经营许可证》</w:t>
            </w:r>
          </w:p>
          <w:p w:rsidR="00E1145B" w:rsidRDefault="00E1145B" w:rsidP="00636567">
            <w:pPr>
              <w:spacing w:line="400" w:lineRule="exact"/>
              <w:rPr>
                <w:rFonts w:ascii="宋体" w:hAnsi="宋体" w:cs="宋体"/>
                <w:szCs w:val="21"/>
              </w:rPr>
            </w:pPr>
            <w:r>
              <w:rPr>
                <w:rFonts w:ascii="宋体" w:hAnsi="宋体" w:cs="宋体" w:hint="eastAsia"/>
                <w:szCs w:val="21"/>
              </w:rPr>
              <w:t>1.查证照有效期；2.查证照的经营范围。</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每年至少1次</w:t>
            </w:r>
          </w:p>
        </w:tc>
        <w:tc>
          <w:tcPr>
            <w:tcW w:w="1842" w:type="dxa"/>
            <w:vAlign w:val="center"/>
          </w:tcPr>
          <w:p w:rsidR="00E1145B" w:rsidRDefault="00E1145B" w:rsidP="00636567">
            <w:pPr>
              <w:spacing w:line="400" w:lineRule="exact"/>
              <w:jc w:val="center"/>
              <w:rPr>
                <w:rFonts w:ascii="宋体" w:hAnsi="宋体" w:cs="宋体"/>
                <w:szCs w:val="21"/>
              </w:rPr>
            </w:pPr>
          </w:p>
        </w:tc>
      </w:tr>
      <w:tr w:rsidR="00E1145B" w:rsidTr="00636567">
        <w:trPr>
          <w:trHeight w:val="498"/>
          <w:jc w:val="center"/>
        </w:trPr>
        <w:tc>
          <w:tcPr>
            <w:tcW w:w="1125" w:type="dxa"/>
            <w:vMerge w:val="restart"/>
            <w:vAlign w:val="center"/>
          </w:tcPr>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t>安全生产领导机构</w:t>
            </w:r>
          </w:p>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t>和专职管理机构及人员配备情况</w:t>
            </w: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1.</w:t>
            </w:r>
            <w:proofErr w:type="gramStart"/>
            <w:r>
              <w:rPr>
                <w:rFonts w:ascii="宋体" w:hAnsi="宋体" w:cs="宋体" w:hint="eastAsia"/>
                <w:szCs w:val="21"/>
              </w:rPr>
              <w:t>查公司</w:t>
            </w:r>
            <w:proofErr w:type="gramEnd"/>
            <w:r>
              <w:rPr>
                <w:rFonts w:ascii="宋体" w:hAnsi="宋体" w:cs="宋体" w:hint="eastAsia"/>
                <w:szCs w:val="21"/>
              </w:rPr>
              <w:t>安全生产领导机构设立文件，人员的任命文件；</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每季度至少1次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查文件</w:t>
            </w:r>
          </w:p>
        </w:tc>
      </w:tr>
      <w:tr w:rsidR="00E1145B" w:rsidTr="00636567">
        <w:trPr>
          <w:trHeight w:val="658"/>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2.</w:t>
            </w:r>
            <w:proofErr w:type="gramStart"/>
            <w:r>
              <w:rPr>
                <w:rFonts w:ascii="宋体" w:hAnsi="宋体" w:cs="宋体" w:hint="eastAsia"/>
                <w:szCs w:val="21"/>
              </w:rPr>
              <w:t>查公司</w:t>
            </w:r>
            <w:proofErr w:type="gramEnd"/>
            <w:r>
              <w:rPr>
                <w:rFonts w:ascii="宋体" w:hAnsi="宋体" w:cs="宋体" w:hint="eastAsia"/>
                <w:szCs w:val="21"/>
              </w:rPr>
              <w:t>安全专职机构的设立文件；负责人、专职安全管理人员的任命、任职文件；</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每季度至少1次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查文件</w:t>
            </w:r>
          </w:p>
        </w:tc>
      </w:tr>
      <w:tr w:rsidR="00E1145B" w:rsidTr="00636567">
        <w:trPr>
          <w:trHeight w:val="605"/>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3.</w:t>
            </w:r>
            <w:proofErr w:type="gramStart"/>
            <w:r>
              <w:rPr>
                <w:rFonts w:ascii="宋体" w:hAnsi="宋体" w:cs="宋体" w:hint="eastAsia"/>
                <w:szCs w:val="21"/>
              </w:rPr>
              <w:t>查公司</w:t>
            </w:r>
            <w:proofErr w:type="gramEnd"/>
            <w:r>
              <w:rPr>
                <w:rFonts w:ascii="宋体" w:hAnsi="宋体" w:cs="宋体" w:hint="eastAsia"/>
                <w:szCs w:val="21"/>
              </w:rPr>
              <w:t>安全生产领导机构和安全专职机构人员调整任命文件；</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每季度至少一次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查文件</w:t>
            </w:r>
          </w:p>
        </w:tc>
      </w:tr>
      <w:tr w:rsidR="00E1145B" w:rsidTr="00636567">
        <w:trPr>
          <w:trHeight w:val="530"/>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4.</w:t>
            </w:r>
            <w:proofErr w:type="gramStart"/>
            <w:r>
              <w:rPr>
                <w:rFonts w:ascii="宋体" w:hAnsi="宋体" w:cs="宋体" w:hint="eastAsia"/>
                <w:szCs w:val="21"/>
              </w:rPr>
              <w:t>查主要</w:t>
            </w:r>
            <w:proofErr w:type="gramEnd"/>
            <w:r>
              <w:rPr>
                <w:rFonts w:ascii="宋体" w:hAnsi="宋体" w:cs="宋体" w:hint="eastAsia"/>
                <w:szCs w:val="21"/>
              </w:rPr>
              <w:t>负责人、安全生产管理人员是否持有效证件上岗；</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每年至少一次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查台帐和上岗证</w:t>
            </w:r>
          </w:p>
        </w:tc>
      </w:tr>
      <w:tr w:rsidR="00E1145B" w:rsidTr="00636567">
        <w:trPr>
          <w:trHeight w:val="530"/>
          <w:jc w:val="center"/>
        </w:trPr>
        <w:tc>
          <w:tcPr>
            <w:tcW w:w="1125" w:type="dxa"/>
            <w:vMerge w:val="restart"/>
            <w:vAlign w:val="center"/>
          </w:tcPr>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t>安全生产规章制度操作规程</w:t>
            </w: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1.查是否按规定建立健全安全生产管理制度；</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每年至少一次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查文件</w:t>
            </w:r>
          </w:p>
        </w:tc>
      </w:tr>
      <w:tr w:rsidR="00E1145B" w:rsidTr="00636567">
        <w:trPr>
          <w:trHeight w:val="454"/>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2.查在新规定出台后，企业安全管理制度企业是否及时进行了修订完善；</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每年至少一次</w:t>
            </w:r>
          </w:p>
        </w:tc>
        <w:tc>
          <w:tcPr>
            <w:tcW w:w="1842" w:type="dxa"/>
            <w:vAlign w:val="center"/>
          </w:tcPr>
          <w:p w:rsidR="00E1145B" w:rsidRDefault="00E1145B" w:rsidP="00636567">
            <w:pPr>
              <w:spacing w:line="400" w:lineRule="exact"/>
              <w:jc w:val="center"/>
              <w:rPr>
                <w:rFonts w:ascii="宋体" w:hAnsi="宋体" w:cs="宋体"/>
                <w:szCs w:val="21"/>
              </w:rPr>
            </w:pPr>
            <w:proofErr w:type="gramStart"/>
            <w:r>
              <w:rPr>
                <w:rFonts w:ascii="宋体" w:hAnsi="宋体" w:cs="宋体" w:hint="eastAsia"/>
                <w:szCs w:val="21"/>
              </w:rPr>
              <w:t>查修改</w:t>
            </w:r>
            <w:proofErr w:type="gramEnd"/>
            <w:r>
              <w:rPr>
                <w:rFonts w:ascii="宋体" w:hAnsi="宋体" w:cs="宋体" w:hint="eastAsia"/>
                <w:szCs w:val="21"/>
              </w:rPr>
              <w:t>后的制度</w:t>
            </w:r>
          </w:p>
        </w:tc>
      </w:tr>
      <w:tr w:rsidR="00E1145B" w:rsidTr="00636567">
        <w:trPr>
          <w:trHeight w:val="480"/>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3.查是否按规定分类制定安全生产岗位操作规程；</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每年至少一次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查文件</w:t>
            </w:r>
          </w:p>
        </w:tc>
      </w:tr>
      <w:tr w:rsidR="00E1145B" w:rsidTr="00636567">
        <w:trPr>
          <w:trHeight w:val="480"/>
          <w:jc w:val="center"/>
        </w:trPr>
        <w:tc>
          <w:tcPr>
            <w:tcW w:w="1125" w:type="dxa"/>
            <w:vMerge w:val="restart"/>
            <w:vAlign w:val="center"/>
          </w:tcPr>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t>安全目标管理</w:t>
            </w: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1.查是否按规定签订各级安全生产目标责任书；</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每年至少一次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查台帐和责任书</w:t>
            </w:r>
          </w:p>
        </w:tc>
      </w:tr>
      <w:tr w:rsidR="00E1145B" w:rsidTr="00636567">
        <w:trPr>
          <w:trHeight w:val="484"/>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2.</w:t>
            </w:r>
            <w:proofErr w:type="gramStart"/>
            <w:r>
              <w:rPr>
                <w:rFonts w:ascii="宋体" w:hAnsi="宋体" w:cs="宋体" w:hint="eastAsia"/>
                <w:szCs w:val="21"/>
              </w:rPr>
              <w:t>查各级</w:t>
            </w:r>
            <w:proofErr w:type="gramEnd"/>
            <w:r>
              <w:rPr>
                <w:rFonts w:ascii="宋体" w:hAnsi="宋体" w:cs="宋体" w:hint="eastAsia"/>
                <w:szCs w:val="21"/>
              </w:rPr>
              <w:t>安全生产目标考核情况；</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每年至少一次</w:t>
            </w:r>
          </w:p>
        </w:tc>
        <w:tc>
          <w:tcPr>
            <w:tcW w:w="1842" w:type="dxa"/>
            <w:vAlign w:val="center"/>
          </w:tcPr>
          <w:p w:rsidR="00E1145B" w:rsidRDefault="00E1145B" w:rsidP="00636567">
            <w:pPr>
              <w:spacing w:line="400" w:lineRule="exact"/>
              <w:jc w:val="center"/>
              <w:rPr>
                <w:rFonts w:ascii="宋体" w:hAnsi="宋体" w:cs="宋体"/>
                <w:szCs w:val="21"/>
              </w:rPr>
            </w:pPr>
            <w:proofErr w:type="gramStart"/>
            <w:r>
              <w:rPr>
                <w:rFonts w:ascii="宋体" w:hAnsi="宋体" w:cs="宋体" w:hint="eastAsia"/>
                <w:szCs w:val="21"/>
              </w:rPr>
              <w:t>查考核奖惩台</w:t>
            </w:r>
            <w:proofErr w:type="gramEnd"/>
            <w:r>
              <w:rPr>
                <w:rFonts w:ascii="宋体" w:hAnsi="宋体" w:cs="宋体" w:hint="eastAsia"/>
                <w:szCs w:val="21"/>
              </w:rPr>
              <w:t>帐和文件</w:t>
            </w:r>
          </w:p>
        </w:tc>
      </w:tr>
      <w:tr w:rsidR="00E1145B" w:rsidTr="00636567">
        <w:trPr>
          <w:trHeight w:val="502"/>
          <w:jc w:val="center"/>
        </w:trPr>
        <w:tc>
          <w:tcPr>
            <w:tcW w:w="1125" w:type="dxa"/>
            <w:vMerge w:val="restart"/>
            <w:vAlign w:val="center"/>
          </w:tcPr>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t>安全生产资金投入情况</w:t>
            </w: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1.查是否制定安全生产经费提取使用计划，</w:t>
            </w:r>
            <w:proofErr w:type="gramStart"/>
            <w:r>
              <w:rPr>
                <w:rFonts w:ascii="宋体" w:hAnsi="宋体" w:cs="宋体" w:hint="eastAsia"/>
                <w:szCs w:val="21"/>
              </w:rPr>
              <w:t>且是否</w:t>
            </w:r>
            <w:proofErr w:type="gramEnd"/>
            <w:r>
              <w:rPr>
                <w:rFonts w:ascii="宋体" w:hAnsi="宋体" w:cs="宋体" w:hint="eastAsia"/>
                <w:szCs w:val="21"/>
              </w:rPr>
              <w:t>文件形式下进行规定</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每年至少一次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查文件</w:t>
            </w:r>
          </w:p>
        </w:tc>
      </w:tr>
      <w:tr w:rsidR="00E1145B" w:rsidTr="00636567">
        <w:trPr>
          <w:trHeight w:val="497"/>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2.查是否依法足额提取、规范使用安全生产经费，是否建立专账；</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每半年至少一次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查财务明细账</w:t>
            </w:r>
          </w:p>
        </w:tc>
      </w:tr>
      <w:tr w:rsidR="00E1145B" w:rsidTr="00636567">
        <w:trPr>
          <w:trHeight w:val="505"/>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3.查是否依法参加工伤保险并按时缴纳费用；</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每月至少一次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查财务明细账</w:t>
            </w:r>
          </w:p>
        </w:tc>
      </w:tr>
      <w:tr w:rsidR="00E1145B" w:rsidTr="00636567">
        <w:trPr>
          <w:trHeight w:val="505"/>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4.查是否配备安全生产必备的劳动防护用品；</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每月至少一次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查台</w:t>
            </w:r>
            <w:proofErr w:type="gramStart"/>
            <w:r>
              <w:rPr>
                <w:rFonts w:ascii="宋体" w:hAnsi="宋体" w:cs="宋体" w:hint="eastAsia"/>
                <w:szCs w:val="21"/>
              </w:rPr>
              <w:t>帐记录</w:t>
            </w:r>
            <w:proofErr w:type="gramEnd"/>
          </w:p>
        </w:tc>
      </w:tr>
      <w:tr w:rsidR="00E1145B" w:rsidTr="00636567">
        <w:trPr>
          <w:trHeight w:val="469"/>
          <w:jc w:val="center"/>
        </w:trPr>
        <w:tc>
          <w:tcPr>
            <w:tcW w:w="1125" w:type="dxa"/>
            <w:vMerge w:val="restart"/>
            <w:vAlign w:val="center"/>
          </w:tcPr>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t>安全</w:t>
            </w:r>
          </w:p>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lastRenderedPageBreak/>
              <w:t>生产</w:t>
            </w:r>
          </w:p>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t>会议</w:t>
            </w: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lastRenderedPageBreak/>
              <w:t>1.查是否按规定召开各类安全生产会议，</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每季度至少一次</w:t>
            </w:r>
          </w:p>
        </w:tc>
        <w:tc>
          <w:tcPr>
            <w:tcW w:w="1842" w:type="dxa"/>
            <w:vAlign w:val="center"/>
          </w:tcPr>
          <w:p w:rsidR="00E1145B" w:rsidRDefault="00E1145B" w:rsidP="00636567">
            <w:pPr>
              <w:spacing w:line="400" w:lineRule="exact"/>
              <w:jc w:val="center"/>
              <w:rPr>
                <w:rFonts w:ascii="宋体" w:hAnsi="宋体" w:cs="宋体"/>
                <w:szCs w:val="21"/>
              </w:rPr>
            </w:pPr>
            <w:proofErr w:type="gramStart"/>
            <w:r>
              <w:rPr>
                <w:rFonts w:ascii="宋体" w:hAnsi="宋体" w:cs="宋体" w:hint="eastAsia"/>
                <w:szCs w:val="21"/>
              </w:rPr>
              <w:t>查记录</w:t>
            </w:r>
            <w:proofErr w:type="gramEnd"/>
          </w:p>
        </w:tc>
      </w:tr>
      <w:tr w:rsidR="00E1145B" w:rsidTr="00636567">
        <w:trPr>
          <w:trHeight w:val="469"/>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2.查参会人员范围（是否与安全生产领导机构成员一致）</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每季度至少一次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查签到记录</w:t>
            </w:r>
          </w:p>
        </w:tc>
      </w:tr>
      <w:tr w:rsidR="00E1145B" w:rsidTr="00636567">
        <w:trPr>
          <w:trHeight w:val="469"/>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3.查是否安全生产领导机构会议形成会议纪要。</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每季度至少一次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查纪要</w:t>
            </w:r>
          </w:p>
        </w:tc>
      </w:tr>
      <w:tr w:rsidR="00E1145B" w:rsidTr="00636567">
        <w:trPr>
          <w:trHeight w:val="463"/>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4.查安全生产领导机构会议议定事项落实情况。</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每季度至少一次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查纪要</w:t>
            </w:r>
          </w:p>
        </w:tc>
      </w:tr>
      <w:tr w:rsidR="00E1145B" w:rsidTr="00636567">
        <w:trPr>
          <w:trHeight w:val="564"/>
          <w:jc w:val="center"/>
        </w:trPr>
        <w:tc>
          <w:tcPr>
            <w:tcW w:w="1125" w:type="dxa"/>
            <w:vMerge w:val="restart"/>
            <w:vAlign w:val="center"/>
          </w:tcPr>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t>安全生产教育培训情况</w:t>
            </w: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1.查是否制定安全生产教育培训计划；</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每季度至少一次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查文件</w:t>
            </w:r>
          </w:p>
        </w:tc>
      </w:tr>
      <w:tr w:rsidR="00E1145B" w:rsidTr="00636567">
        <w:trPr>
          <w:trHeight w:val="574"/>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2.查是否按规定的内容、要求开展管理人员教育培训；</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每半年至少一次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查台帐和记录</w:t>
            </w:r>
          </w:p>
        </w:tc>
      </w:tr>
      <w:tr w:rsidR="00E1145B" w:rsidTr="00636567">
        <w:trPr>
          <w:trHeight w:val="564"/>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3.查驾驶人员安全生产教育培训开展情况；</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每月至少一次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查台帐和记录</w:t>
            </w:r>
          </w:p>
        </w:tc>
      </w:tr>
      <w:tr w:rsidR="00E1145B" w:rsidTr="00636567">
        <w:trPr>
          <w:trHeight w:val="633"/>
          <w:jc w:val="center"/>
        </w:trPr>
        <w:tc>
          <w:tcPr>
            <w:tcW w:w="1125" w:type="dxa"/>
            <w:vMerge w:val="restart"/>
            <w:vAlign w:val="center"/>
          </w:tcPr>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t>车辆</w:t>
            </w:r>
          </w:p>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t>技术</w:t>
            </w:r>
          </w:p>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t>管理</w:t>
            </w: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1.查是否依法设置车辆技术管理部门，查企业车辆技术管理机构的设立文件；</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每年至少一次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查文件</w:t>
            </w:r>
          </w:p>
        </w:tc>
      </w:tr>
      <w:tr w:rsidR="00E1145B" w:rsidTr="00636567">
        <w:trPr>
          <w:trHeight w:val="633"/>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2.查是否根据车辆数量和经营类别配备车辆技术管理人员；</w:t>
            </w:r>
            <w:proofErr w:type="gramStart"/>
            <w:r>
              <w:rPr>
                <w:rFonts w:ascii="宋体" w:hAnsi="宋体" w:cs="宋体" w:hint="eastAsia"/>
                <w:szCs w:val="21"/>
              </w:rPr>
              <w:t>查车辆</w:t>
            </w:r>
            <w:proofErr w:type="gramEnd"/>
            <w:r>
              <w:rPr>
                <w:rFonts w:ascii="宋体" w:hAnsi="宋体" w:cs="宋体" w:hint="eastAsia"/>
                <w:szCs w:val="21"/>
              </w:rPr>
              <w:t>技术管理人员任职资质；</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每季度至少一次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查文件</w:t>
            </w:r>
          </w:p>
        </w:tc>
      </w:tr>
      <w:tr w:rsidR="00E1145B" w:rsidTr="00636567">
        <w:trPr>
          <w:trHeight w:val="547"/>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3.查是否按照规定编制年度车辆维护、保养、检测计划。</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每年至少一次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查文件</w:t>
            </w:r>
          </w:p>
        </w:tc>
      </w:tr>
      <w:tr w:rsidR="00E1145B" w:rsidTr="00636567">
        <w:trPr>
          <w:trHeight w:val="504"/>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4.查是否严格按计划实施车辆的一、二级维护保养和年度审验、检验工作。</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每季度至少一次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查档案</w:t>
            </w:r>
          </w:p>
        </w:tc>
      </w:tr>
      <w:tr w:rsidR="00E1145B" w:rsidTr="00636567">
        <w:trPr>
          <w:trHeight w:val="424"/>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5.查车辆技术档案，是否实行一车一档，档案内容是否准确、详实并及时更新；</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每季度至少一次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查档案</w:t>
            </w:r>
          </w:p>
        </w:tc>
      </w:tr>
      <w:tr w:rsidR="00E1145B" w:rsidTr="00636567">
        <w:trPr>
          <w:trHeight w:val="522"/>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6.查是否按规定开展车辆安全设施设备排查；</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每月至少一次</w:t>
            </w:r>
          </w:p>
        </w:tc>
        <w:tc>
          <w:tcPr>
            <w:tcW w:w="1842" w:type="dxa"/>
            <w:vAlign w:val="center"/>
          </w:tcPr>
          <w:p w:rsidR="00E1145B" w:rsidRDefault="00E1145B" w:rsidP="00636567">
            <w:pPr>
              <w:spacing w:line="400" w:lineRule="exact"/>
              <w:jc w:val="center"/>
              <w:rPr>
                <w:rFonts w:ascii="宋体" w:hAnsi="宋体" w:cs="宋体"/>
                <w:szCs w:val="21"/>
              </w:rPr>
            </w:pPr>
            <w:proofErr w:type="gramStart"/>
            <w:r>
              <w:rPr>
                <w:rFonts w:ascii="宋体" w:hAnsi="宋体" w:cs="宋体" w:hint="eastAsia"/>
                <w:szCs w:val="21"/>
              </w:rPr>
              <w:t>查记录</w:t>
            </w:r>
            <w:proofErr w:type="gramEnd"/>
            <w:r>
              <w:rPr>
                <w:rFonts w:ascii="宋体" w:hAnsi="宋体" w:cs="宋体" w:hint="eastAsia"/>
                <w:szCs w:val="21"/>
              </w:rPr>
              <w:t>和现场</w:t>
            </w:r>
          </w:p>
        </w:tc>
      </w:tr>
      <w:tr w:rsidR="00E1145B" w:rsidTr="00636567">
        <w:trPr>
          <w:trHeight w:val="501"/>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7.</w:t>
            </w:r>
            <w:proofErr w:type="gramStart"/>
            <w:r>
              <w:rPr>
                <w:rFonts w:ascii="宋体" w:hAnsi="宋体" w:cs="宋体" w:hint="eastAsia"/>
                <w:szCs w:val="21"/>
              </w:rPr>
              <w:t>查车辆</w:t>
            </w:r>
            <w:proofErr w:type="gramEnd"/>
            <w:r>
              <w:rPr>
                <w:rFonts w:ascii="宋体" w:hAnsi="宋体" w:cs="宋体" w:hint="eastAsia"/>
                <w:szCs w:val="21"/>
              </w:rPr>
              <w:t>是否按规定险种、</w:t>
            </w:r>
            <w:proofErr w:type="gramStart"/>
            <w:r>
              <w:rPr>
                <w:rFonts w:ascii="宋体" w:hAnsi="宋体" w:cs="宋体" w:hint="eastAsia"/>
                <w:szCs w:val="21"/>
              </w:rPr>
              <w:t>险额进行</w:t>
            </w:r>
            <w:proofErr w:type="gramEnd"/>
            <w:r>
              <w:rPr>
                <w:rFonts w:ascii="宋体" w:hAnsi="宋体" w:cs="宋体" w:hint="eastAsia"/>
                <w:szCs w:val="21"/>
              </w:rPr>
              <w:t>保险；</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每半年至少一次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查台账</w:t>
            </w:r>
          </w:p>
        </w:tc>
      </w:tr>
      <w:tr w:rsidR="00E1145B" w:rsidTr="00636567">
        <w:trPr>
          <w:trHeight w:val="501"/>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8.查是否严格执行国家关于车辆报废规定；</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每年至少一次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查台账档案</w:t>
            </w:r>
          </w:p>
        </w:tc>
      </w:tr>
      <w:tr w:rsidR="00E1145B" w:rsidTr="00636567">
        <w:trPr>
          <w:trHeight w:val="512"/>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9.</w:t>
            </w:r>
            <w:proofErr w:type="gramStart"/>
            <w:r>
              <w:rPr>
                <w:rFonts w:ascii="宋体" w:hAnsi="宋体" w:cs="宋体" w:hint="eastAsia"/>
                <w:szCs w:val="21"/>
              </w:rPr>
              <w:t>查重大节</w:t>
            </w:r>
            <w:proofErr w:type="gramEnd"/>
            <w:r>
              <w:rPr>
                <w:rFonts w:ascii="宋体" w:hAnsi="宋体" w:cs="宋体" w:hint="eastAsia"/>
                <w:szCs w:val="21"/>
              </w:rPr>
              <w:t>假日、重点时段是否开展车辆安全技术排查；</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每季度至少一次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查台</w:t>
            </w:r>
            <w:proofErr w:type="gramStart"/>
            <w:r>
              <w:rPr>
                <w:rFonts w:ascii="宋体" w:hAnsi="宋体" w:cs="宋体" w:hint="eastAsia"/>
                <w:szCs w:val="21"/>
              </w:rPr>
              <w:t>账记录</w:t>
            </w:r>
            <w:proofErr w:type="gramEnd"/>
          </w:p>
        </w:tc>
      </w:tr>
      <w:tr w:rsidR="00E1145B" w:rsidTr="00636567">
        <w:trPr>
          <w:trHeight w:val="588"/>
          <w:jc w:val="center"/>
        </w:trPr>
        <w:tc>
          <w:tcPr>
            <w:tcW w:w="1125" w:type="dxa"/>
            <w:vMerge w:val="restart"/>
            <w:vAlign w:val="center"/>
          </w:tcPr>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t>车辆动态</w:t>
            </w:r>
          </w:p>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t>监控情况</w:t>
            </w:r>
          </w:p>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1.查动态监控平台是否通过交通运输部标准符合性审查，查系统服务</w:t>
            </w:r>
            <w:proofErr w:type="gramStart"/>
            <w:r>
              <w:rPr>
                <w:rFonts w:ascii="宋体" w:hAnsi="宋体" w:cs="宋体" w:hint="eastAsia"/>
                <w:szCs w:val="21"/>
              </w:rPr>
              <w:t>商工商</w:t>
            </w:r>
            <w:proofErr w:type="gramEnd"/>
            <w:r>
              <w:rPr>
                <w:rFonts w:ascii="宋体" w:hAnsi="宋体" w:cs="宋体" w:hint="eastAsia"/>
                <w:szCs w:val="21"/>
              </w:rPr>
              <w:t>执照、省级道路运输管理机构备案公告、通过系统平台标准符合性技术检测报告、车载终端设备检测报告；</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每年至少一次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查档案</w:t>
            </w:r>
          </w:p>
        </w:tc>
      </w:tr>
      <w:tr w:rsidR="00E1145B" w:rsidTr="00636567">
        <w:trPr>
          <w:trHeight w:val="588"/>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2.查监控系统功能是否符合《四川省道路运输车辆主动安全智能防控系统技术规范（试行）》规定的功能要求；</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每年至少一次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查档案</w:t>
            </w:r>
          </w:p>
        </w:tc>
      </w:tr>
      <w:tr w:rsidR="00E1145B" w:rsidTr="00636567">
        <w:trPr>
          <w:trHeight w:val="588"/>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3.查监控人员配备是否符合要求，监控人员是否参加培训和持证上岗；</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每年至少一次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w:t>
            </w:r>
            <w:proofErr w:type="gramStart"/>
            <w:r>
              <w:rPr>
                <w:rFonts w:ascii="宋体" w:hAnsi="宋体" w:cs="宋体" w:hint="eastAsia"/>
                <w:szCs w:val="21"/>
              </w:rPr>
              <w:t>文件台</w:t>
            </w:r>
            <w:proofErr w:type="gramEnd"/>
            <w:r>
              <w:rPr>
                <w:rFonts w:ascii="宋体" w:hAnsi="宋体" w:cs="宋体" w:hint="eastAsia"/>
                <w:szCs w:val="21"/>
              </w:rPr>
              <w:t>帐和上岗证</w:t>
            </w:r>
          </w:p>
        </w:tc>
      </w:tr>
      <w:tr w:rsidR="00E1145B" w:rsidTr="00636567">
        <w:trPr>
          <w:trHeight w:val="577"/>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4.</w:t>
            </w:r>
            <w:proofErr w:type="gramStart"/>
            <w:r>
              <w:rPr>
                <w:rFonts w:ascii="宋体" w:hAnsi="宋体" w:cs="宋体" w:hint="eastAsia"/>
                <w:szCs w:val="21"/>
              </w:rPr>
              <w:t>查车辆</w:t>
            </w:r>
            <w:proofErr w:type="gramEnd"/>
            <w:r>
              <w:rPr>
                <w:rFonts w:ascii="宋体" w:hAnsi="宋体" w:cs="宋体" w:hint="eastAsia"/>
                <w:szCs w:val="21"/>
              </w:rPr>
              <w:t>是否旅游客车、包车客车、三类以上班线客车是否按规定全部安装主动安全智能防控系统和视频实时监控装置，并接入监控平台；</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每半年至少一次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查台帐和系统</w:t>
            </w:r>
          </w:p>
        </w:tc>
      </w:tr>
      <w:tr w:rsidR="00E1145B" w:rsidTr="00636567">
        <w:trPr>
          <w:trHeight w:val="522"/>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5.查是否完整准确录入车辆和驾驶员基础信息资料,并及时进行更新；</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每月至少一次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查台帐和系统</w:t>
            </w:r>
          </w:p>
        </w:tc>
      </w:tr>
      <w:tr w:rsidR="00E1145B" w:rsidTr="00636567">
        <w:trPr>
          <w:trHeight w:val="522"/>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vAlign w:val="center"/>
          </w:tcPr>
          <w:p w:rsidR="00E1145B" w:rsidRDefault="00E1145B" w:rsidP="00636567">
            <w:pPr>
              <w:spacing w:line="400" w:lineRule="exact"/>
              <w:rPr>
                <w:rFonts w:ascii="宋体" w:hAnsi="宋体" w:cs="宋体"/>
                <w:szCs w:val="21"/>
              </w:rPr>
            </w:pPr>
            <w:r>
              <w:rPr>
                <w:rFonts w:ascii="宋体" w:hAnsi="宋体" w:cs="宋体" w:hint="eastAsia"/>
                <w:szCs w:val="21"/>
              </w:rPr>
              <w:t>6.查监控人员的工作开展情况，查是否及时如实填写监控日志，是否及时推送道路和天气预警信息；是否及时纠正驾驶员的违法违规行为；核查监控人员是否严格执行值班值守和交接班制度；</w:t>
            </w:r>
          </w:p>
        </w:tc>
        <w:tc>
          <w:tcPr>
            <w:tcW w:w="1843"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每月至少一次</w:t>
            </w:r>
          </w:p>
        </w:tc>
        <w:tc>
          <w:tcPr>
            <w:tcW w:w="1842" w:type="dxa"/>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查台帐和值班日志</w:t>
            </w:r>
          </w:p>
        </w:tc>
      </w:tr>
      <w:tr w:rsidR="00E1145B" w:rsidTr="00636567">
        <w:trPr>
          <w:trHeight w:val="481"/>
          <w:jc w:val="center"/>
        </w:trPr>
        <w:tc>
          <w:tcPr>
            <w:tcW w:w="1125" w:type="dxa"/>
            <w:vMerge w:val="restart"/>
            <w:tcBorders>
              <w:top w:val="single" w:sz="4" w:space="0" w:color="auto"/>
            </w:tcBorders>
            <w:vAlign w:val="center"/>
          </w:tcPr>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t>驾驶员</w:t>
            </w:r>
          </w:p>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t>管理情况</w:t>
            </w:r>
          </w:p>
        </w:tc>
        <w:tc>
          <w:tcPr>
            <w:tcW w:w="8935" w:type="dxa"/>
            <w:tcBorders>
              <w:top w:val="single" w:sz="4" w:space="0" w:color="auto"/>
            </w:tcBorders>
            <w:vAlign w:val="center"/>
          </w:tcPr>
          <w:p w:rsidR="00E1145B" w:rsidRDefault="00E1145B" w:rsidP="00636567">
            <w:pPr>
              <w:spacing w:line="400" w:lineRule="exact"/>
              <w:rPr>
                <w:rFonts w:ascii="宋体" w:hAnsi="宋体" w:cs="宋体"/>
                <w:szCs w:val="21"/>
              </w:rPr>
            </w:pPr>
            <w:r>
              <w:rPr>
                <w:rFonts w:ascii="宋体" w:hAnsi="宋体" w:cs="宋体" w:hint="eastAsia"/>
                <w:szCs w:val="21"/>
              </w:rPr>
              <w:t>1.查企业是否对驾驶员实施全过程管理。</w:t>
            </w:r>
          </w:p>
        </w:tc>
        <w:tc>
          <w:tcPr>
            <w:tcW w:w="1843" w:type="dxa"/>
            <w:tcBorders>
              <w:top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每季度至少一次</w:t>
            </w:r>
          </w:p>
        </w:tc>
        <w:tc>
          <w:tcPr>
            <w:tcW w:w="1842" w:type="dxa"/>
            <w:vMerge w:val="restart"/>
            <w:tcBorders>
              <w:top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查档案</w:t>
            </w:r>
          </w:p>
        </w:tc>
      </w:tr>
      <w:tr w:rsidR="00E1145B" w:rsidTr="00636567">
        <w:trPr>
          <w:trHeight w:val="481"/>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tcBorders>
              <w:top w:val="single" w:sz="4" w:space="0" w:color="auto"/>
            </w:tcBorders>
            <w:vAlign w:val="center"/>
          </w:tcPr>
          <w:p w:rsidR="00E1145B" w:rsidRDefault="00E1145B" w:rsidP="00636567">
            <w:pPr>
              <w:spacing w:line="400" w:lineRule="exact"/>
              <w:rPr>
                <w:rFonts w:ascii="宋体" w:hAnsi="宋体" w:cs="宋体"/>
                <w:szCs w:val="21"/>
              </w:rPr>
            </w:pPr>
            <w:r>
              <w:rPr>
                <w:rFonts w:ascii="宋体" w:hAnsi="宋体" w:cs="宋体" w:hint="eastAsia"/>
                <w:szCs w:val="21"/>
              </w:rPr>
              <w:t>2.查客运驾驶员信息档案是否实行一人一档，及时更新；信息档案是否齐全；</w:t>
            </w:r>
          </w:p>
        </w:tc>
        <w:tc>
          <w:tcPr>
            <w:tcW w:w="1843" w:type="dxa"/>
            <w:tcBorders>
              <w:top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每季度至少一次</w:t>
            </w:r>
          </w:p>
        </w:tc>
        <w:tc>
          <w:tcPr>
            <w:tcW w:w="1842" w:type="dxa"/>
            <w:vMerge/>
            <w:vAlign w:val="center"/>
          </w:tcPr>
          <w:p w:rsidR="00E1145B" w:rsidRDefault="00E1145B" w:rsidP="00636567">
            <w:pPr>
              <w:spacing w:line="400" w:lineRule="exact"/>
              <w:jc w:val="center"/>
              <w:rPr>
                <w:rFonts w:ascii="宋体" w:hAnsi="宋体" w:cs="宋体"/>
                <w:szCs w:val="21"/>
              </w:rPr>
            </w:pPr>
          </w:p>
        </w:tc>
      </w:tr>
      <w:tr w:rsidR="00E1145B" w:rsidTr="00636567">
        <w:trPr>
          <w:trHeight w:val="481"/>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tcBorders>
              <w:top w:val="single" w:sz="4" w:space="0" w:color="auto"/>
            </w:tcBorders>
            <w:vAlign w:val="center"/>
          </w:tcPr>
          <w:p w:rsidR="00E1145B" w:rsidRDefault="00E1145B" w:rsidP="00636567">
            <w:pPr>
              <w:spacing w:line="400" w:lineRule="exact"/>
              <w:rPr>
                <w:rFonts w:ascii="宋体" w:hAnsi="宋体" w:cs="宋体"/>
                <w:szCs w:val="21"/>
              </w:rPr>
            </w:pPr>
            <w:r>
              <w:rPr>
                <w:rFonts w:ascii="宋体" w:hAnsi="宋体" w:cs="宋体" w:hint="eastAsia"/>
                <w:szCs w:val="21"/>
              </w:rPr>
              <w:t>3.查驾驶员岗前教育培训情况；</w:t>
            </w:r>
          </w:p>
        </w:tc>
        <w:tc>
          <w:tcPr>
            <w:tcW w:w="1843" w:type="dxa"/>
            <w:tcBorders>
              <w:top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每月至少一次</w:t>
            </w:r>
          </w:p>
        </w:tc>
        <w:tc>
          <w:tcPr>
            <w:tcW w:w="1842" w:type="dxa"/>
            <w:vMerge/>
            <w:vAlign w:val="center"/>
          </w:tcPr>
          <w:p w:rsidR="00E1145B" w:rsidRDefault="00E1145B" w:rsidP="00636567">
            <w:pPr>
              <w:spacing w:line="400" w:lineRule="exact"/>
              <w:jc w:val="center"/>
              <w:rPr>
                <w:rFonts w:ascii="宋体" w:hAnsi="宋体" w:cs="宋体"/>
                <w:szCs w:val="21"/>
              </w:rPr>
            </w:pPr>
          </w:p>
        </w:tc>
      </w:tr>
      <w:tr w:rsidR="00E1145B" w:rsidTr="00636567">
        <w:trPr>
          <w:trHeight w:val="520"/>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tcBorders>
              <w:top w:val="single" w:sz="4" w:space="0" w:color="auto"/>
            </w:tcBorders>
            <w:vAlign w:val="center"/>
          </w:tcPr>
          <w:p w:rsidR="00E1145B" w:rsidRDefault="00E1145B" w:rsidP="00636567">
            <w:pPr>
              <w:spacing w:line="400" w:lineRule="exact"/>
              <w:rPr>
                <w:rFonts w:ascii="宋体" w:hAnsi="宋体" w:cs="宋体"/>
                <w:szCs w:val="21"/>
              </w:rPr>
            </w:pPr>
            <w:r>
              <w:rPr>
                <w:rFonts w:ascii="宋体" w:hAnsi="宋体" w:cs="宋体" w:hint="eastAsia"/>
                <w:szCs w:val="21"/>
              </w:rPr>
              <w:t>4.查驾驶员在岗教育学习情况；</w:t>
            </w:r>
          </w:p>
        </w:tc>
        <w:tc>
          <w:tcPr>
            <w:tcW w:w="1843" w:type="dxa"/>
            <w:tcBorders>
              <w:top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每月至少一次</w:t>
            </w:r>
          </w:p>
        </w:tc>
        <w:tc>
          <w:tcPr>
            <w:tcW w:w="1842" w:type="dxa"/>
            <w:vMerge/>
            <w:vAlign w:val="center"/>
          </w:tcPr>
          <w:p w:rsidR="00E1145B" w:rsidRDefault="00E1145B" w:rsidP="00636567">
            <w:pPr>
              <w:spacing w:line="400" w:lineRule="exact"/>
              <w:jc w:val="center"/>
              <w:rPr>
                <w:rFonts w:ascii="宋体" w:hAnsi="宋体" w:cs="宋体"/>
                <w:szCs w:val="21"/>
              </w:rPr>
            </w:pPr>
          </w:p>
        </w:tc>
      </w:tr>
      <w:tr w:rsidR="00E1145B" w:rsidTr="00636567">
        <w:trPr>
          <w:trHeight w:val="551"/>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tcBorders>
              <w:top w:val="single" w:sz="4" w:space="0" w:color="auto"/>
            </w:tcBorders>
            <w:vAlign w:val="center"/>
          </w:tcPr>
          <w:p w:rsidR="00E1145B" w:rsidRDefault="00E1145B" w:rsidP="00636567">
            <w:pPr>
              <w:spacing w:line="400" w:lineRule="exact"/>
              <w:rPr>
                <w:rFonts w:ascii="宋体" w:hAnsi="宋体" w:cs="宋体"/>
                <w:szCs w:val="21"/>
              </w:rPr>
            </w:pPr>
            <w:r>
              <w:rPr>
                <w:rFonts w:ascii="宋体" w:hAnsi="宋体" w:cs="宋体" w:hint="eastAsia"/>
                <w:szCs w:val="21"/>
              </w:rPr>
              <w:t>5.查驾驶员违法违规行为处理情况；</w:t>
            </w:r>
          </w:p>
        </w:tc>
        <w:tc>
          <w:tcPr>
            <w:tcW w:w="1843" w:type="dxa"/>
            <w:tcBorders>
              <w:top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每月至少一次</w:t>
            </w:r>
          </w:p>
        </w:tc>
        <w:tc>
          <w:tcPr>
            <w:tcW w:w="1842" w:type="dxa"/>
            <w:vMerge/>
            <w:vAlign w:val="center"/>
          </w:tcPr>
          <w:p w:rsidR="00E1145B" w:rsidRDefault="00E1145B" w:rsidP="00636567">
            <w:pPr>
              <w:spacing w:line="400" w:lineRule="exact"/>
              <w:jc w:val="center"/>
              <w:rPr>
                <w:rFonts w:ascii="宋体" w:hAnsi="宋体" w:cs="宋体"/>
                <w:szCs w:val="21"/>
              </w:rPr>
            </w:pPr>
          </w:p>
        </w:tc>
      </w:tr>
      <w:tr w:rsidR="00E1145B" w:rsidTr="00636567">
        <w:trPr>
          <w:trHeight w:val="541"/>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tcBorders>
              <w:top w:val="single" w:sz="4" w:space="0" w:color="auto"/>
            </w:tcBorders>
            <w:vAlign w:val="center"/>
          </w:tcPr>
          <w:p w:rsidR="00E1145B" w:rsidRDefault="00E1145B" w:rsidP="00636567">
            <w:pPr>
              <w:spacing w:line="400" w:lineRule="exact"/>
              <w:rPr>
                <w:rFonts w:ascii="宋体" w:hAnsi="宋体" w:cs="宋体"/>
                <w:szCs w:val="21"/>
              </w:rPr>
            </w:pPr>
            <w:r>
              <w:rPr>
                <w:rFonts w:ascii="宋体" w:hAnsi="宋体" w:cs="宋体" w:hint="eastAsia"/>
                <w:szCs w:val="21"/>
              </w:rPr>
              <w:t>6.查从业人员职业病防治情况，查从业人员</w:t>
            </w:r>
            <w:proofErr w:type="gramStart"/>
            <w:r>
              <w:rPr>
                <w:rFonts w:ascii="宋体" w:hAnsi="宋体" w:cs="宋体" w:hint="eastAsia"/>
                <w:szCs w:val="21"/>
              </w:rPr>
              <w:t>体检台</w:t>
            </w:r>
            <w:proofErr w:type="gramEnd"/>
            <w:r>
              <w:rPr>
                <w:rFonts w:ascii="宋体" w:hAnsi="宋体" w:cs="宋体" w:hint="eastAsia"/>
                <w:szCs w:val="21"/>
              </w:rPr>
              <w:t>账、体检档案；</w:t>
            </w:r>
          </w:p>
        </w:tc>
        <w:tc>
          <w:tcPr>
            <w:tcW w:w="1843" w:type="dxa"/>
            <w:tcBorders>
              <w:top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每半年至少一次</w:t>
            </w:r>
          </w:p>
        </w:tc>
        <w:tc>
          <w:tcPr>
            <w:tcW w:w="1842" w:type="dxa"/>
            <w:vMerge/>
            <w:vAlign w:val="center"/>
          </w:tcPr>
          <w:p w:rsidR="00E1145B" w:rsidRDefault="00E1145B" w:rsidP="00636567">
            <w:pPr>
              <w:spacing w:line="400" w:lineRule="exact"/>
              <w:jc w:val="center"/>
              <w:rPr>
                <w:rFonts w:ascii="宋体" w:hAnsi="宋体" w:cs="宋体"/>
                <w:szCs w:val="21"/>
              </w:rPr>
            </w:pPr>
          </w:p>
        </w:tc>
      </w:tr>
      <w:tr w:rsidR="00E1145B" w:rsidTr="00636567">
        <w:trPr>
          <w:trHeight w:val="513"/>
          <w:jc w:val="center"/>
        </w:trPr>
        <w:tc>
          <w:tcPr>
            <w:tcW w:w="1125" w:type="dxa"/>
            <w:vMerge w:val="restart"/>
            <w:tcBorders>
              <w:top w:val="single" w:sz="4" w:space="0" w:color="auto"/>
            </w:tcBorders>
            <w:vAlign w:val="center"/>
          </w:tcPr>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t>双重预防机制</w:t>
            </w:r>
          </w:p>
        </w:tc>
        <w:tc>
          <w:tcPr>
            <w:tcW w:w="8935" w:type="dxa"/>
            <w:tcBorders>
              <w:top w:val="single" w:sz="4" w:space="0" w:color="auto"/>
            </w:tcBorders>
            <w:vAlign w:val="center"/>
          </w:tcPr>
          <w:p w:rsidR="00E1145B" w:rsidRDefault="00E1145B" w:rsidP="00636567">
            <w:pPr>
              <w:spacing w:line="400" w:lineRule="exact"/>
              <w:rPr>
                <w:rFonts w:ascii="宋体" w:hAnsi="宋体" w:cs="宋体"/>
                <w:szCs w:val="21"/>
              </w:rPr>
            </w:pPr>
            <w:r>
              <w:rPr>
                <w:rFonts w:ascii="宋体" w:hAnsi="宋体" w:cs="宋体" w:hint="eastAsia"/>
                <w:szCs w:val="21"/>
              </w:rPr>
              <w:t>1.查企业是否按规定建立“双重机制”；</w:t>
            </w:r>
          </w:p>
        </w:tc>
        <w:tc>
          <w:tcPr>
            <w:tcW w:w="1843" w:type="dxa"/>
            <w:tcBorders>
              <w:top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每年至少一次</w:t>
            </w:r>
          </w:p>
        </w:tc>
        <w:tc>
          <w:tcPr>
            <w:tcW w:w="1842" w:type="dxa"/>
            <w:tcBorders>
              <w:top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查文件</w:t>
            </w:r>
          </w:p>
        </w:tc>
      </w:tr>
      <w:tr w:rsidR="00E1145B" w:rsidTr="00636567">
        <w:trPr>
          <w:trHeight w:val="781"/>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tcBorders>
              <w:top w:val="single" w:sz="4" w:space="0" w:color="auto"/>
            </w:tcBorders>
            <w:vAlign w:val="center"/>
          </w:tcPr>
          <w:p w:rsidR="00E1145B" w:rsidRDefault="00E1145B" w:rsidP="00636567">
            <w:pPr>
              <w:spacing w:line="400" w:lineRule="exact"/>
              <w:rPr>
                <w:rFonts w:ascii="宋体" w:hAnsi="宋体" w:cs="宋体"/>
                <w:szCs w:val="21"/>
              </w:rPr>
            </w:pPr>
            <w:r>
              <w:rPr>
                <w:rFonts w:ascii="宋体" w:hAnsi="宋体" w:cs="宋体" w:hint="eastAsia"/>
                <w:szCs w:val="21"/>
              </w:rPr>
              <w:t>2.查企业是否定期开展风险辨识和评估，是否制定安全风险管控清单；</w:t>
            </w:r>
          </w:p>
        </w:tc>
        <w:tc>
          <w:tcPr>
            <w:tcW w:w="1843" w:type="dxa"/>
            <w:tcBorders>
              <w:top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每年至少一次</w:t>
            </w:r>
          </w:p>
        </w:tc>
        <w:tc>
          <w:tcPr>
            <w:tcW w:w="1842" w:type="dxa"/>
            <w:tcBorders>
              <w:top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查记录、清单</w:t>
            </w:r>
          </w:p>
        </w:tc>
      </w:tr>
      <w:tr w:rsidR="00E1145B" w:rsidTr="00636567">
        <w:trPr>
          <w:trHeight w:val="513"/>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tcBorders>
              <w:top w:val="single" w:sz="4" w:space="0" w:color="auto"/>
            </w:tcBorders>
            <w:vAlign w:val="center"/>
          </w:tcPr>
          <w:p w:rsidR="00E1145B" w:rsidRDefault="00E1145B" w:rsidP="00636567">
            <w:pPr>
              <w:spacing w:line="400" w:lineRule="exact"/>
              <w:rPr>
                <w:rFonts w:ascii="宋体" w:hAnsi="宋体" w:cs="宋体"/>
                <w:szCs w:val="21"/>
              </w:rPr>
            </w:pPr>
            <w:r>
              <w:rPr>
                <w:rFonts w:ascii="宋体" w:hAnsi="宋体" w:cs="宋体" w:hint="eastAsia"/>
                <w:szCs w:val="21"/>
              </w:rPr>
              <w:t>3.查是否开展安全检查和隐患排查，及时治理隐患；</w:t>
            </w:r>
          </w:p>
        </w:tc>
        <w:tc>
          <w:tcPr>
            <w:tcW w:w="1843" w:type="dxa"/>
            <w:tcBorders>
              <w:top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每月至少一次</w:t>
            </w:r>
          </w:p>
        </w:tc>
        <w:tc>
          <w:tcPr>
            <w:tcW w:w="1842" w:type="dxa"/>
            <w:vMerge w:val="restart"/>
            <w:tcBorders>
              <w:top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查记录、台账</w:t>
            </w:r>
          </w:p>
        </w:tc>
      </w:tr>
      <w:tr w:rsidR="00E1145B" w:rsidTr="00636567">
        <w:trPr>
          <w:trHeight w:val="485"/>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tcBorders>
              <w:top w:val="single" w:sz="4" w:space="0" w:color="auto"/>
            </w:tcBorders>
            <w:vAlign w:val="center"/>
          </w:tcPr>
          <w:p w:rsidR="00E1145B" w:rsidRDefault="00E1145B" w:rsidP="00636567">
            <w:pPr>
              <w:spacing w:line="400" w:lineRule="exact"/>
              <w:rPr>
                <w:rFonts w:ascii="宋体" w:hAnsi="宋体" w:cs="宋体"/>
                <w:szCs w:val="21"/>
              </w:rPr>
            </w:pPr>
            <w:r>
              <w:rPr>
                <w:rFonts w:ascii="宋体" w:hAnsi="宋体" w:cs="宋体" w:hint="eastAsia"/>
                <w:szCs w:val="21"/>
              </w:rPr>
              <w:t>4.查是否建立健全安全检查、隐患排查</w:t>
            </w:r>
            <w:proofErr w:type="gramStart"/>
            <w:r>
              <w:rPr>
                <w:rFonts w:ascii="宋体" w:hAnsi="宋体" w:cs="宋体" w:hint="eastAsia"/>
                <w:szCs w:val="21"/>
              </w:rPr>
              <w:t>治理台账与</w:t>
            </w:r>
            <w:proofErr w:type="gramEnd"/>
            <w:r>
              <w:rPr>
                <w:rFonts w:ascii="宋体" w:hAnsi="宋体" w:cs="宋体" w:hint="eastAsia"/>
                <w:szCs w:val="21"/>
              </w:rPr>
              <w:t>档案；</w:t>
            </w:r>
          </w:p>
        </w:tc>
        <w:tc>
          <w:tcPr>
            <w:tcW w:w="1843" w:type="dxa"/>
            <w:tcBorders>
              <w:top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每月至少一次</w:t>
            </w:r>
          </w:p>
        </w:tc>
        <w:tc>
          <w:tcPr>
            <w:tcW w:w="1842" w:type="dxa"/>
            <w:vMerge/>
            <w:vAlign w:val="center"/>
          </w:tcPr>
          <w:p w:rsidR="00E1145B" w:rsidRDefault="00E1145B" w:rsidP="00636567">
            <w:pPr>
              <w:spacing w:line="400" w:lineRule="exact"/>
              <w:jc w:val="center"/>
              <w:rPr>
                <w:rFonts w:ascii="宋体" w:hAnsi="宋体" w:cs="宋体"/>
                <w:szCs w:val="21"/>
              </w:rPr>
            </w:pPr>
          </w:p>
        </w:tc>
      </w:tr>
      <w:tr w:rsidR="00E1145B" w:rsidTr="00636567">
        <w:trPr>
          <w:trHeight w:val="505"/>
          <w:jc w:val="center"/>
        </w:trPr>
        <w:tc>
          <w:tcPr>
            <w:tcW w:w="1125" w:type="dxa"/>
            <w:vMerge w:val="restart"/>
            <w:tcBorders>
              <w:top w:val="single" w:sz="4" w:space="0" w:color="auto"/>
            </w:tcBorders>
            <w:vAlign w:val="center"/>
          </w:tcPr>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t>应急</w:t>
            </w:r>
          </w:p>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t>管理</w:t>
            </w:r>
          </w:p>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t>情况</w:t>
            </w:r>
          </w:p>
        </w:tc>
        <w:tc>
          <w:tcPr>
            <w:tcW w:w="8935" w:type="dxa"/>
            <w:tcBorders>
              <w:top w:val="single" w:sz="4" w:space="0" w:color="auto"/>
            </w:tcBorders>
            <w:vAlign w:val="center"/>
          </w:tcPr>
          <w:p w:rsidR="00E1145B" w:rsidRDefault="00E1145B" w:rsidP="00636567">
            <w:pPr>
              <w:spacing w:line="400" w:lineRule="exact"/>
              <w:rPr>
                <w:rFonts w:ascii="宋体" w:hAnsi="宋体" w:cs="宋体"/>
                <w:szCs w:val="21"/>
              </w:rPr>
            </w:pPr>
            <w:r>
              <w:rPr>
                <w:rFonts w:ascii="宋体" w:hAnsi="宋体" w:cs="宋体" w:hint="eastAsia"/>
                <w:szCs w:val="21"/>
              </w:rPr>
              <w:t>1.查企业制定是否按规定编制、修订各项应急预案；</w:t>
            </w:r>
          </w:p>
        </w:tc>
        <w:tc>
          <w:tcPr>
            <w:tcW w:w="1843" w:type="dxa"/>
            <w:tcBorders>
              <w:top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每三年至少一次</w:t>
            </w:r>
          </w:p>
        </w:tc>
        <w:tc>
          <w:tcPr>
            <w:tcW w:w="1842" w:type="dxa"/>
            <w:tcBorders>
              <w:top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查文件</w:t>
            </w:r>
          </w:p>
        </w:tc>
      </w:tr>
      <w:tr w:rsidR="00E1145B" w:rsidTr="00636567">
        <w:trPr>
          <w:trHeight w:val="515"/>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tcBorders>
              <w:top w:val="single" w:sz="4" w:space="0" w:color="auto"/>
            </w:tcBorders>
            <w:vAlign w:val="center"/>
          </w:tcPr>
          <w:p w:rsidR="00E1145B" w:rsidRDefault="00E1145B" w:rsidP="00636567">
            <w:pPr>
              <w:spacing w:line="400" w:lineRule="exact"/>
              <w:rPr>
                <w:rFonts w:ascii="宋体" w:hAnsi="宋体" w:cs="宋体"/>
                <w:szCs w:val="21"/>
              </w:rPr>
            </w:pPr>
            <w:r>
              <w:rPr>
                <w:rFonts w:ascii="宋体" w:hAnsi="宋体" w:cs="宋体" w:hint="eastAsia"/>
                <w:szCs w:val="21"/>
              </w:rPr>
              <w:t>2.查企业应急预案是否按规定评审、备案；</w:t>
            </w:r>
          </w:p>
        </w:tc>
        <w:tc>
          <w:tcPr>
            <w:tcW w:w="1843" w:type="dxa"/>
            <w:tcBorders>
              <w:top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每三年至少一次</w:t>
            </w:r>
          </w:p>
        </w:tc>
        <w:tc>
          <w:tcPr>
            <w:tcW w:w="1842" w:type="dxa"/>
            <w:tcBorders>
              <w:top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查评审及备案资料</w:t>
            </w:r>
          </w:p>
        </w:tc>
      </w:tr>
      <w:tr w:rsidR="00E1145B" w:rsidTr="00636567">
        <w:trPr>
          <w:trHeight w:val="515"/>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tcBorders>
              <w:top w:val="single" w:sz="4" w:space="0" w:color="auto"/>
            </w:tcBorders>
            <w:vAlign w:val="center"/>
          </w:tcPr>
          <w:p w:rsidR="00E1145B" w:rsidRDefault="00E1145B" w:rsidP="00636567">
            <w:pPr>
              <w:spacing w:line="400" w:lineRule="exact"/>
              <w:rPr>
                <w:rFonts w:ascii="宋体" w:hAnsi="宋体" w:cs="宋体"/>
                <w:szCs w:val="21"/>
              </w:rPr>
            </w:pPr>
            <w:r>
              <w:rPr>
                <w:rFonts w:ascii="宋体" w:hAnsi="宋体" w:cs="宋体" w:hint="eastAsia"/>
                <w:szCs w:val="21"/>
              </w:rPr>
              <w:t>3.查企业是否按规定开展应急预案培训和演练；</w:t>
            </w:r>
          </w:p>
        </w:tc>
        <w:tc>
          <w:tcPr>
            <w:tcW w:w="1843" w:type="dxa"/>
            <w:tcBorders>
              <w:top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每半年至少一次</w:t>
            </w:r>
          </w:p>
        </w:tc>
        <w:tc>
          <w:tcPr>
            <w:tcW w:w="1842" w:type="dxa"/>
            <w:tcBorders>
              <w:top w:val="single" w:sz="4" w:space="0" w:color="auto"/>
            </w:tcBorders>
            <w:vAlign w:val="center"/>
          </w:tcPr>
          <w:p w:rsidR="00E1145B" w:rsidRDefault="00E1145B" w:rsidP="00636567">
            <w:pPr>
              <w:spacing w:line="400" w:lineRule="exact"/>
              <w:jc w:val="center"/>
              <w:rPr>
                <w:rFonts w:ascii="宋体" w:hAnsi="宋体" w:cs="宋体"/>
                <w:szCs w:val="21"/>
              </w:rPr>
            </w:pPr>
            <w:proofErr w:type="gramStart"/>
            <w:r>
              <w:rPr>
                <w:rFonts w:ascii="宋体" w:hAnsi="宋体" w:cs="宋体" w:hint="eastAsia"/>
                <w:szCs w:val="21"/>
              </w:rPr>
              <w:t>查计划</w:t>
            </w:r>
            <w:proofErr w:type="gramEnd"/>
            <w:r>
              <w:rPr>
                <w:rFonts w:ascii="宋体" w:hAnsi="宋体" w:cs="宋体" w:hint="eastAsia"/>
                <w:szCs w:val="21"/>
              </w:rPr>
              <w:t>及演练资料</w:t>
            </w:r>
          </w:p>
        </w:tc>
      </w:tr>
      <w:tr w:rsidR="00E1145B" w:rsidTr="00636567">
        <w:trPr>
          <w:trHeight w:val="487"/>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tcBorders>
              <w:top w:val="single" w:sz="4" w:space="0" w:color="auto"/>
            </w:tcBorders>
            <w:vAlign w:val="center"/>
          </w:tcPr>
          <w:p w:rsidR="00E1145B" w:rsidRDefault="00E1145B" w:rsidP="00636567">
            <w:pPr>
              <w:spacing w:line="400" w:lineRule="exact"/>
              <w:rPr>
                <w:rFonts w:ascii="宋体" w:hAnsi="宋体" w:cs="宋体"/>
                <w:szCs w:val="21"/>
              </w:rPr>
            </w:pPr>
            <w:r>
              <w:rPr>
                <w:rFonts w:ascii="宋体" w:hAnsi="宋体" w:cs="宋体" w:hint="eastAsia"/>
                <w:szCs w:val="21"/>
              </w:rPr>
              <w:t>4.查企业应急物资配备情况，是否按规定进行维护；</w:t>
            </w:r>
          </w:p>
        </w:tc>
        <w:tc>
          <w:tcPr>
            <w:tcW w:w="1843" w:type="dxa"/>
            <w:tcBorders>
              <w:top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每季度至少一次</w:t>
            </w:r>
          </w:p>
        </w:tc>
        <w:tc>
          <w:tcPr>
            <w:tcW w:w="1842" w:type="dxa"/>
            <w:tcBorders>
              <w:top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w:t>
            </w:r>
            <w:proofErr w:type="gramStart"/>
            <w:r>
              <w:rPr>
                <w:rFonts w:ascii="宋体" w:hAnsi="宋体" w:cs="宋体" w:hint="eastAsia"/>
                <w:szCs w:val="21"/>
              </w:rPr>
              <w:t>台账及维护</w:t>
            </w:r>
            <w:proofErr w:type="gramEnd"/>
            <w:r>
              <w:rPr>
                <w:rFonts w:ascii="宋体" w:hAnsi="宋体" w:cs="宋体" w:hint="eastAsia"/>
                <w:szCs w:val="21"/>
              </w:rPr>
              <w:t>检查记录</w:t>
            </w:r>
          </w:p>
        </w:tc>
      </w:tr>
      <w:tr w:rsidR="00E1145B" w:rsidTr="00636567">
        <w:trPr>
          <w:trHeight w:val="520"/>
          <w:jc w:val="center"/>
        </w:trPr>
        <w:tc>
          <w:tcPr>
            <w:tcW w:w="1125" w:type="dxa"/>
            <w:vMerge w:val="restart"/>
            <w:tcBorders>
              <w:top w:val="single" w:sz="4" w:space="0" w:color="auto"/>
            </w:tcBorders>
            <w:vAlign w:val="center"/>
          </w:tcPr>
          <w:p w:rsidR="00E1145B" w:rsidRDefault="00E1145B" w:rsidP="00636567">
            <w:pPr>
              <w:spacing w:line="400" w:lineRule="exact"/>
              <w:jc w:val="center"/>
              <w:rPr>
                <w:rFonts w:ascii="宋体" w:hAnsi="宋体" w:cs="宋体"/>
                <w:b/>
                <w:bCs/>
                <w:szCs w:val="21"/>
              </w:rPr>
            </w:pPr>
            <w:r>
              <w:rPr>
                <w:rFonts w:ascii="宋体" w:hAnsi="宋体" w:cs="宋体" w:hint="eastAsia"/>
                <w:b/>
                <w:bCs/>
                <w:szCs w:val="21"/>
              </w:rPr>
              <w:t>安全事故管理情况</w:t>
            </w:r>
          </w:p>
        </w:tc>
        <w:tc>
          <w:tcPr>
            <w:tcW w:w="8935" w:type="dxa"/>
            <w:tcBorders>
              <w:top w:val="single" w:sz="4" w:space="0" w:color="auto"/>
              <w:bottom w:val="single" w:sz="4" w:space="0" w:color="auto"/>
            </w:tcBorders>
            <w:vAlign w:val="center"/>
          </w:tcPr>
          <w:p w:rsidR="00E1145B" w:rsidRDefault="00E1145B" w:rsidP="00636567">
            <w:pPr>
              <w:spacing w:line="400" w:lineRule="exact"/>
              <w:rPr>
                <w:rFonts w:ascii="宋体" w:hAnsi="宋体" w:cs="宋体"/>
                <w:szCs w:val="21"/>
              </w:rPr>
            </w:pPr>
            <w:r>
              <w:rPr>
                <w:rFonts w:ascii="宋体" w:hAnsi="宋体" w:cs="宋体" w:hint="eastAsia"/>
                <w:szCs w:val="21"/>
              </w:rPr>
              <w:t>1.查企业事故</w:t>
            </w:r>
            <w:proofErr w:type="gramStart"/>
            <w:r>
              <w:rPr>
                <w:rFonts w:ascii="宋体" w:hAnsi="宋体" w:cs="宋体" w:hint="eastAsia"/>
                <w:szCs w:val="21"/>
              </w:rPr>
              <w:t>档案台</w:t>
            </w:r>
            <w:proofErr w:type="gramEnd"/>
            <w:r>
              <w:rPr>
                <w:rFonts w:ascii="宋体" w:hAnsi="宋体" w:cs="宋体" w:hint="eastAsia"/>
                <w:szCs w:val="21"/>
              </w:rPr>
              <w:t>账。</w:t>
            </w:r>
          </w:p>
        </w:tc>
        <w:tc>
          <w:tcPr>
            <w:tcW w:w="1843" w:type="dxa"/>
            <w:tcBorders>
              <w:top w:val="single" w:sz="4" w:space="0" w:color="auto"/>
              <w:bottom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每季度至少一次</w:t>
            </w:r>
          </w:p>
        </w:tc>
        <w:tc>
          <w:tcPr>
            <w:tcW w:w="1842" w:type="dxa"/>
            <w:tcBorders>
              <w:top w:val="single" w:sz="4" w:space="0" w:color="auto"/>
              <w:bottom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查台账</w:t>
            </w:r>
          </w:p>
        </w:tc>
      </w:tr>
      <w:tr w:rsidR="00E1145B" w:rsidTr="00636567">
        <w:trPr>
          <w:trHeight w:val="498"/>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tcBorders>
              <w:top w:val="single" w:sz="4" w:space="0" w:color="auto"/>
              <w:bottom w:val="single" w:sz="4" w:space="0" w:color="auto"/>
            </w:tcBorders>
            <w:vAlign w:val="center"/>
          </w:tcPr>
          <w:p w:rsidR="00E1145B" w:rsidRDefault="00E1145B" w:rsidP="00636567">
            <w:pPr>
              <w:spacing w:line="400" w:lineRule="exact"/>
              <w:rPr>
                <w:rFonts w:ascii="宋体" w:hAnsi="宋体" w:cs="宋体"/>
                <w:szCs w:val="21"/>
              </w:rPr>
            </w:pPr>
            <w:r>
              <w:rPr>
                <w:rFonts w:ascii="宋体" w:hAnsi="宋体" w:cs="宋体" w:hint="eastAsia"/>
                <w:szCs w:val="21"/>
              </w:rPr>
              <w:t>2.查事故统计、分析情况。</w:t>
            </w:r>
          </w:p>
        </w:tc>
        <w:tc>
          <w:tcPr>
            <w:tcW w:w="1843" w:type="dxa"/>
            <w:tcBorders>
              <w:top w:val="single" w:sz="4" w:space="0" w:color="auto"/>
              <w:bottom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每月至少一次</w:t>
            </w:r>
          </w:p>
        </w:tc>
        <w:tc>
          <w:tcPr>
            <w:tcW w:w="1842" w:type="dxa"/>
            <w:tcBorders>
              <w:top w:val="single" w:sz="4" w:space="0" w:color="auto"/>
              <w:bottom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查统计分析资料</w:t>
            </w:r>
          </w:p>
        </w:tc>
      </w:tr>
      <w:tr w:rsidR="00E1145B" w:rsidTr="00636567">
        <w:trPr>
          <w:trHeight w:val="498"/>
          <w:jc w:val="center"/>
        </w:trPr>
        <w:tc>
          <w:tcPr>
            <w:tcW w:w="1125" w:type="dxa"/>
            <w:vMerge/>
            <w:vAlign w:val="center"/>
          </w:tcPr>
          <w:p w:rsidR="00E1145B" w:rsidRDefault="00E1145B" w:rsidP="00636567">
            <w:pPr>
              <w:spacing w:line="400" w:lineRule="exact"/>
              <w:jc w:val="center"/>
              <w:rPr>
                <w:rFonts w:ascii="宋体" w:hAnsi="宋体" w:cs="宋体"/>
                <w:b/>
                <w:bCs/>
                <w:szCs w:val="21"/>
              </w:rPr>
            </w:pPr>
          </w:p>
        </w:tc>
        <w:tc>
          <w:tcPr>
            <w:tcW w:w="8935" w:type="dxa"/>
            <w:tcBorders>
              <w:top w:val="single" w:sz="4" w:space="0" w:color="auto"/>
              <w:bottom w:val="single" w:sz="4" w:space="0" w:color="auto"/>
            </w:tcBorders>
            <w:vAlign w:val="center"/>
          </w:tcPr>
          <w:p w:rsidR="00E1145B" w:rsidRDefault="00E1145B" w:rsidP="00636567">
            <w:pPr>
              <w:spacing w:line="400" w:lineRule="exact"/>
              <w:rPr>
                <w:rFonts w:ascii="宋体" w:hAnsi="宋体" w:cs="宋体"/>
                <w:szCs w:val="21"/>
              </w:rPr>
            </w:pPr>
            <w:r>
              <w:rPr>
                <w:rFonts w:ascii="宋体" w:hAnsi="宋体" w:cs="宋体" w:hint="eastAsia"/>
                <w:szCs w:val="21"/>
              </w:rPr>
              <w:t>3.较大以上事故处理及整改措施的落实情况</w:t>
            </w:r>
          </w:p>
        </w:tc>
        <w:tc>
          <w:tcPr>
            <w:tcW w:w="1843" w:type="dxa"/>
            <w:tcBorders>
              <w:top w:val="single" w:sz="4" w:space="0" w:color="auto"/>
              <w:bottom w:val="single" w:sz="4" w:space="0" w:color="auto"/>
            </w:tcBorders>
            <w:vAlign w:val="center"/>
          </w:tcPr>
          <w:p w:rsidR="00E1145B" w:rsidRDefault="00E1145B" w:rsidP="00636567">
            <w:pPr>
              <w:spacing w:line="400" w:lineRule="exact"/>
              <w:jc w:val="center"/>
              <w:rPr>
                <w:rFonts w:ascii="宋体" w:hAnsi="宋体" w:cs="宋体"/>
                <w:szCs w:val="21"/>
              </w:rPr>
            </w:pPr>
          </w:p>
        </w:tc>
        <w:tc>
          <w:tcPr>
            <w:tcW w:w="1842" w:type="dxa"/>
            <w:tcBorders>
              <w:top w:val="single" w:sz="4" w:space="0" w:color="auto"/>
              <w:bottom w:val="single" w:sz="4" w:space="0" w:color="auto"/>
            </w:tcBorders>
            <w:vAlign w:val="center"/>
          </w:tcPr>
          <w:p w:rsidR="00E1145B" w:rsidRDefault="00E1145B" w:rsidP="00636567">
            <w:pPr>
              <w:spacing w:line="400" w:lineRule="exact"/>
              <w:jc w:val="center"/>
              <w:rPr>
                <w:rFonts w:ascii="宋体" w:hAnsi="宋体" w:cs="宋体"/>
                <w:szCs w:val="21"/>
              </w:rPr>
            </w:pPr>
            <w:r>
              <w:rPr>
                <w:rFonts w:ascii="宋体" w:hAnsi="宋体" w:cs="宋体" w:hint="eastAsia"/>
                <w:szCs w:val="21"/>
              </w:rPr>
              <w:t>查“四不放过”档案资料</w:t>
            </w:r>
          </w:p>
        </w:tc>
      </w:tr>
    </w:tbl>
    <w:p w:rsidR="0077732C" w:rsidRPr="00E1145B" w:rsidRDefault="0077732C"/>
    <w:sectPr w:rsidR="0077732C" w:rsidRPr="00E1145B" w:rsidSect="00E1145B">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5B"/>
    <w:rsid w:val="0077732C"/>
    <w:rsid w:val="00E11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C5A4B-9DFE-4CDF-A677-D034A739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114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E1145B"/>
    <w:pPr>
      <w:spacing w:after="120"/>
      <w:ind w:leftChars="200" w:left="420"/>
    </w:pPr>
  </w:style>
  <w:style w:type="character" w:customStyle="1" w:styleId="a4">
    <w:name w:val="正文文本缩进 字符"/>
    <w:basedOn w:val="a0"/>
    <w:link w:val="a3"/>
    <w:uiPriority w:val="99"/>
    <w:semiHidden/>
    <w:rsid w:val="00E1145B"/>
    <w:rPr>
      <w:rFonts w:ascii="Times New Roman" w:eastAsia="宋体" w:hAnsi="Times New Roman" w:cs="Times New Roman"/>
      <w:szCs w:val="24"/>
    </w:rPr>
  </w:style>
  <w:style w:type="paragraph" w:styleId="2">
    <w:name w:val="Body Text First Indent 2"/>
    <w:basedOn w:val="a3"/>
    <w:link w:val="20"/>
    <w:uiPriority w:val="99"/>
    <w:semiHidden/>
    <w:unhideWhenUsed/>
    <w:rsid w:val="00E1145B"/>
    <w:pPr>
      <w:ind w:firstLineChars="200" w:firstLine="420"/>
    </w:pPr>
  </w:style>
  <w:style w:type="character" w:customStyle="1" w:styleId="20">
    <w:name w:val="正文首行缩进 2 字符"/>
    <w:basedOn w:val="a4"/>
    <w:link w:val="2"/>
    <w:uiPriority w:val="99"/>
    <w:semiHidden/>
    <w:rsid w:val="00E1145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374</Words>
  <Characters>2138</Characters>
  <Application>Microsoft Office Word</Application>
  <DocSecurity>0</DocSecurity>
  <Lines>17</Lines>
  <Paragraphs>5</Paragraphs>
  <ScaleCrop>false</ScaleCrop>
  <Company>Company</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2023-04-25T10:40:00Z</dcterms:created>
  <dcterms:modified xsi:type="dcterms:W3CDTF">2023-04-25T10:41:00Z</dcterms:modified>
</cp:coreProperties>
</file>