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jc w:val="center"/>
        <w:textAlignment w:val="auto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企业安全检查清单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1公司级综合安全检查表（安环）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2 车间级安全检查表（生产）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3班组（岗位）级安全检查表（生产）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4  管理人员巡回安全检查</w:t>
      </w:r>
      <w:bookmarkStart w:id="0" w:name="_GoBack"/>
      <w:bookmarkEnd w:id="0"/>
      <w:r>
        <w:rPr>
          <w:rFonts w:hint="eastAsia"/>
        </w:rPr>
        <w:t>表（安环）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5  电气设备（专业）安全检查表（设备）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6  防火、防爆及消防安全检查表    （综合）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7 压力容器、压力管道安全检查表    （设备）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8 危险化学品安全检查表（综合）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9 危险化学品储罐区防火安全检查表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10 机械设备安全检查表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11 季节性安全检查表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12 监测仪表安全检查表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13  厂房、建筑物安全检查表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14 节假日安全检查表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15 安全设施检查表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0" w:firstLine="420" w:firstLineChars="0"/>
        <w:textAlignment w:val="auto"/>
      </w:pPr>
      <w:r>
        <w:rPr>
          <w:rFonts w:hint="eastAsia"/>
        </w:rPr>
        <w:t>16 公司级消防安全检查表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zQzYjYzYWQ2ZTEwN2I4MjgxZGNhNzMyNGY5MDAifQ=="/>
  </w:docVars>
  <w:rsids>
    <w:rsidRoot w:val="00000000"/>
    <w:rsid w:val="0F825E34"/>
    <w:rsid w:val="17011D34"/>
    <w:rsid w:val="2DC378EB"/>
    <w:rsid w:val="366D39C8"/>
    <w:rsid w:val="45C90148"/>
    <w:rsid w:val="680B78E9"/>
    <w:rsid w:val="6A8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225</Characters>
  <Lines>0</Lines>
  <Paragraphs>0</Paragraphs>
  <TotalTime>2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2023-04-23T07:22:32Z</dcterms:created>
  <dc:creator>Lenovo</dc:creator>
  <cp:lastModifiedBy>Lenovo</cp:lastModifiedBy>
  <dcterms:modified xsi:type="dcterms:W3CDTF">2023-04-23T07:25:47Z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7AFA2FB06081421AAEA06A62CEE8F189_12</vt:lpwstr>
  </property>
</Properties>
</file>