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企业安全检查清单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1、是否对工程的施工组织设计及各专项施工方案进行审批，是否针对方案的编制提出可操作性的意见;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2、工程各关键节点、重点工序是否均实施了全程旁站，检查旁站记录。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3、监理日志是否真实记载，施工日志及技术资料等内容进行检查对比，相互日期是否吻合。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4、监理规划、监理细则及旁站监理方案等指导全程监理的内容是否及时、真实的进行编制，以及工程进行过程中的执行情况;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5、监理人员的配备，是否能够满足工程的需要，人员是否执证上岗，人员配备的专业覆盖是否满足要求;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6、监理月报是否及时编制，记录的情况是否真实有效，内容的覆盖是否符合工程的现状;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7、是否定期主持召开监理例会，有无书面记录，会议内容是否覆盖工程质量、安全、进度等方面的内容;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333333"/>
          <w:sz w:val="24"/>
          <w:szCs w:val="24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8、监理工作联系单有无指导性。签发的监理工程师通知单，施工单位有无回复，及针对提出的问题，检查现场实际监督力度。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rFonts w:hint="eastAsia"/>
          <w:color w:val="333333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IyMjdhOTBjMmZkNzZjYjg5ZTYyM2I2OWVjZmUifQ=="/>
  </w:docVars>
  <w:rsids>
    <w:rsidRoot w:val="00000000"/>
    <w:rsid w:val="1A9E0735"/>
    <w:rsid w:val="4F300241"/>
    <w:rsid w:val="56551179"/>
    <w:rsid w:val="567C24C2"/>
    <w:rsid w:val="62C37F2B"/>
    <w:rsid w:val="6E9437BA"/>
    <w:rsid w:val="71D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490</Characters>
  <Lines>0</Lines>
  <Paragraphs>0</Paragraphs>
  <TotalTime>18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2023-04-19T09:41:00Z</dcterms:created>
  <dc:creator>1</dc:creator>
  <cp:lastModifiedBy>家有神兽岳憨憨</cp:lastModifiedBy>
  <dcterms:modified xsi:type="dcterms:W3CDTF">2023-04-20T06:26:49Z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7F487FAEA1854EFF8FE22FE78252E5B3_12</vt:lpwstr>
  </property>
</Properties>
</file>