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3696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企业责</w:t>
      </w:r>
      <w:bookmarkStart w:id="0" w:name="_GoBack"/>
      <w:bookmarkEnd w:id="0"/>
      <w:r>
        <w:rPr>
          <w:rFonts w:hint="eastAsia"/>
          <w:lang w:val="en-US" w:eastAsia="zh-CN"/>
        </w:rPr>
        <w:t>任主体清单</w:t>
      </w:r>
    </w:p>
    <w:p w14:paraId="74966191">
      <w:pPr>
        <w:rPr>
          <w:rFonts w:hint="eastAsia"/>
        </w:rPr>
      </w:pPr>
      <w:r>
        <w:rPr>
          <w:rFonts w:hint="eastAsia"/>
        </w:rPr>
        <w:t>1. 责任体系建设：法定代表人是第一责任人，统筹安全生产全局；建立“负责人-部门-岗位”三级责任链，签订责任书并纳入绩效考核。设置安全管理部门或配备专职人员，赋予其监督、检查权限。</w:t>
      </w:r>
    </w:p>
    <w:p w14:paraId="354FBAC6">
      <w:pPr>
        <w:rPr>
          <w:rFonts w:hint="eastAsia"/>
        </w:rPr>
      </w:pPr>
    </w:p>
    <w:p w14:paraId="042EFF69">
      <w:pPr>
        <w:rPr>
          <w:rFonts w:hint="eastAsia"/>
        </w:rPr>
      </w:pPr>
      <w:r>
        <w:rPr>
          <w:rFonts w:hint="eastAsia"/>
        </w:rPr>
        <w:t>2. 制度与规程制定：制定消防、特种设备、隐患排查等全套制度，针对电梯运维、动火作业等制定专项操作规程。定期宣贯制度内容，监督执行情况，纠正违规行为。</w:t>
      </w:r>
    </w:p>
    <w:p w14:paraId="64737A88">
      <w:pPr>
        <w:rPr>
          <w:rFonts w:hint="eastAsia"/>
        </w:rPr>
      </w:pPr>
    </w:p>
    <w:p w14:paraId="579D7B7D">
      <w:pPr>
        <w:rPr>
          <w:rFonts w:hint="eastAsia"/>
        </w:rPr>
      </w:pPr>
      <w:r>
        <w:rPr>
          <w:rFonts w:hint="eastAsia"/>
        </w:rPr>
        <w:t>3. 安全资金保障：按规定提取安全生产费用，专项用于消防器材更新、安全设施改造等。为电工等岗位人员配备合规劳保用品，保障安全培训、应急演练等活动的经费支出。</w:t>
      </w:r>
    </w:p>
    <w:p w14:paraId="4DF82B89">
      <w:pPr>
        <w:rPr>
          <w:rFonts w:hint="eastAsia"/>
        </w:rPr>
      </w:pPr>
    </w:p>
    <w:p w14:paraId="5ECFE938">
      <w:pPr>
        <w:rPr>
          <w:rFonts w:hint="eastAsia"/>
        </w:rPr>
      </w:pPr>
      <w:r>
        <w:rPr>
          <w:rFonts w:hint="eastAsia"/>
        </w:rPr>
        <w:t>4. 人员安全教育：新员工需经三级安全教育考核合格方可上岗；特种作业人员必须持证上岗并定期复审。每月开展安全培训，通过案例讲解、知识竞赛等强化员工安全意识。</w:t>
      </w:r>
    </w:p>
    <w:p w14:paraId="54ADFAC7">
      <w:pPr>
        <w:rPr>
          <w:rFonts w:hint="eastAsia"/>
        </w:rPr>
      </w:pPr>
    </w:p>
    <w:p w14:paraId="3C7C44AF">
      <w:pPr>
        <w:rPr>
          <w:rFonts w:hint="eastAsia"/>
        </w:rPr>
      </w:pPr>
      <w:r>
        <w:rPr>
          <w:rFonts w:hint="eastAsia"/>
        </w:rPr>
        <w:t>5. 风险与隐患管控：定期排查电梯、消防设施等重点区域，辨识高空抛物、电气故障等风险并分级管控。对隐患建立台账，明确整改责任与时限，形成“排查 - 整改 - 验收 - 销号”闭环。</w:t>
      </w:r>
    </w:p>
    <w:p w14:paraId="1EAEC5CD">
      <w:pPr>
        <w:rPr>
          <w:rFonts w:hint="eastAsia"/>
        </w:rPr>
      </w:pPr>
    </w:p>
    <w:p w14:paraId="539D46B5">
      <w:pPr>
        <w:rPr>
          <w:rFonts w:hint="eastAsia"/>
        </w:rPr>
      </w:pPr>
      <w:r>
        <w:rPr>
          <w:rFonts w:hint="eastAsia"/>
        </w:rPr>
        <w:t>6. 重点现场管理：保障消防通道畅通，定期检修消防设施；规范电梯等特种设备维保与年检并建档。严控有限空间作业流程，监督外包施工单位安全作业，杜绝以包代管。</w:t>
      </w:r>
    </w:p>
    <w:p w14:paraId="1AAEB73F">
      <w:pPr>
        <w:rPr>
          <w:rFonts w:hint="eastAsia"/>
        </w:rPr>
      </w:pPr>
    </w:p>
    <w:p w14:paraId="2C6703BD">
      <w:pPr>
        <w:rPr>
          <w:rFonts w:hint="eastAsia"/>
        </w:rPr>
      </w:pPr>
      <w:r>
        <w:rPr>
          <w:rFonts w:hint="eastAsia"/>
        </w:rPr>
        <w:t>7. 应急处置管理：制定火灾、电梯困人等专项应急预案，每年至少组织1次应急演练并优化预案。事故发生后及时上报，启动预案处置，事后配合调查并落实防范措施。</w:t>
      </w:r>
    </w:p>
    <w:p w14:paraId="5D924425">
      <w:pPr>
        <w:rPr>
          <w:rFonts w:hint="eastAsia"/>
        </w:rPr>
      </w:pPr>
    </w:p>
    <w:p w14:paraId="1B45823C">
      <w:r>
        <w:rPr>
          <w:rFonts w:hint="eastAsia"/>
        </w:rPr>
        <w:t>8. 外包与档案管理：对外包单位资质严格审核，签订安全管理协议并统一协调管理。建立安全档案，收录责任书、培训记录等资料，确保档案完整可追溯，存档至少3年。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4EA0"/>
    <w:rsid w:val="2600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2025-12-09T07:00:00Z</dcterms:created>
  <dc:creator>文</dc:creator>
  <cp:lastModifiedBy>文</cp:lastModifiedBy>
  <dcterms:modified xsi:type="dcterms:W3CDTF">2025-12-09T07:02:37Z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7548EBFC60F44F9DA7D8DC42E0B3D1DF_11</vt:lpwstr>
  </property>
  <property fmtid="{D5CDD505-2E9C-101B-9397-08002B2CF9AE}" pid="4" name="KSOTemplateDocerSaveRecord">
    <vt:lpwstr>eyJoZGlkIjoiZjI3MzRiMzExYWJhZWM5OTEzMTI0NThkNGM0ZDYxNzgiLCJ1c2VySWQiOiIzNTc0NjA5NDEifQ==</vt:lpwstr>
  </property>
</Properties>
</file>