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6C157">
      <w:pPr>
        <w:jc w:val="center"/>
        <w:rPr>
          <w:rFonts w:hint="eastAsia" w:ascii="宋体" w:hAnsi="宋体"/>
          <w:b/>
          <w:bCs/>
          <w:color w:val="333333"/>
          <w:sz w:val="48"/>
          <w:szCs w:val="48"/>
        </w:rPr>
      </w:pPr>
      <w:r>
        <w:rPr>
          <w:rFonts w:hint="eastAsia" w:ascii="宋体" w:hAnsi="宋体"/>
          <w:b/>
          <w:bCs/>
          <w:color w:val="333333"/>
          <w:sz w:val="48"/>
          <w:szCs w:val="48"/>
        </w:rPr>
        <w:t>安全生产主体责任</w:t>
      </w:r>
    </w:p>
    <w:p w14:paraId="0A835EE2">
      <w:pPr>
        <w:ind w:left="0" w:leftChars="0" w:firstLine="560" w:firstLineChars="175"/>
        <w:rPr>
          <w:rFonts w:hint="eastAsia" w:ascii="宋体" w:hAnsi="宋体"/>
          <w:b w:val="0"/>
          <w:bCs w:val="0"/>
          <w:color w:val="333333"/>
          <w:sz w:val="32"/>
          <w:szCs w:val="32"/>
        </w:rPr>
      </w:pPr>
      <w:r>
        <w:rPr>
          <w:rFonts w:hint="eastAsia" w:ascii="宋体" w:hAnsi="宋体"/>
          <w:b w:val="0"/>
          <w:bCs w:val="0"/>
          <w:color w:val="333333"/>
          <w:sz w:val="32"/>
          <w:szCs w:val="32"/>
        </w:rPr>
        <w:t>驾校应遵守安全生产法律、法规、规章和标准，加强安全生产管理，接受政府及相关部门的监督管理。驾校应具备法律、法规和国家标准、行业标准规定的安全生产条件，在生产经营的各环节、各岗位开展安全标准化建设工作。建立健全和落实各项规章制度及相关台账，包括安全生产责任制、安全生产规章制度和安全生产相关台账‌。</w:t>
      </w:r>
    </w:p>
    <w:p w14:paraId="1D2922B8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DFBD4CD">
      <w:pPr>
        <w:bidi w:val="0"/>
        <w:rPr>
          <w:rFonts w:hint="eastAsia"/>
          <w:lang w:val="en-US" w:eastAsia="zh-CN"/>
        </w:rPr>
      </w:pPr>
    </w:p>
    <w:p w14:paraId="2BBAD164">
      <w:pPr>
        <w:bidi w:val="0"/>
        <w:rPr>
          <w:rFonts w:hint="eastAsia"/>
          <w:lang w:val="en-US" w:eastAsia="zh-CN"/>
        </w:rPr>
      </w:pPr>
    </w:p>
    <w:p w14:paraId="7C074680">
      <w:pPr>
        <w:bidi w:val="0"/>
        <w:rPr>
          <w:rFonts w:hint="eastAsia"/>
          <w:lang w:val="en-US" w:eastAsia="zh-CN"/>
        </w:rPr>
      </w:pPr>
    </w:p>
    <w:p w14:paraId="3526CE68">
      <w:pPr>
        <w:tabs>
          <w:tab w:val="left" w:pos="51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85BF5"/>
    <w:rsid w:val="50A85BF5"/>
    <w:rsid w:val="734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2025-01-07T07:52:00Z</dcterms:created>
  <dc:creator>黄刚</dc:creator>
  <cp:lastModifiedBy>黄刚</cp:lastModifiedBy>
  <dcterms:modified xsi:type="dcterms:W3CDTF">2025-01-07T08:05:43Z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6E9722DB4B094651B6B7073282FB3F0D_13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