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E52B3">
      <w:pPr>
        <w:jc w:val="center"/>
        <w:rPr>
          <w:rFonts w:hint="default"/>
          <w:sz w:val="32"/>
          <w:szCs w:val="32"/>
          <w:lang w:val="en-US" w:eastAsia="zh-CN"/>
        </w:rPr>
      </w:pPr>
      <w:r>
        <w:rPr>
          <w:rFonts w:hint="default"/>
          <w:sz w:val="32"/>
          <w:szCs w:val="32"/>
          <w:lang w:val="en-US" w:eastAsia="zh-CN"/>
        </w:rPr>
        <w:t>物业企业安全主体责任清单</w:t>
      </w:r>
    </w:p>
    <w:p w14:paraId="0D7AF7F2">
      <w:pPr>
        <w:rPr>
          <w:rFonts w:hint="default"/>
          <w:sz w:val="32"/>
          <w:szCs w:val="32"/>
          <w:lang w:val="en-US" w:eastAsia="zh-CN"/>
        </w:rPr>
      </w:pPr>
      <w:r>
        <w:rPr>
          <w:rFonts w:hint="default"/>
          <w:sz w:val="32"/>
          <w:szCs w:val="32"/>
          <w:lang w:val="en-US" w:eastAsia="zh-CN"/>
        </w:rPr>
        <w:t>1、持续具备法律、法规、规章、国家标准和行业标准规定的安全生产条件。</w:t>
      </w:r>
    </w:p>
    <w:p w14:paraId="5E2359E5">
      <w:pPr>
        <w:rPr>
          <w:rFonts w:hint="default"/>
          <w:sz w:val="32"/>
          <w:szCs w:val="32"/>
          <w:lang w:val="en-US" w:eastAsia="zh-CN"/>
        </w:rPr>
      </w:pPr>
      <w:r>
        <w:rPr>
          <w:rFonts w:hint="default"/>
          <w:sz w:val="32"/>
          <w:szCs w:val="32"/>
          <w:lang w:val="en-US" w:eastAsia="zh-CN"/>
        </w:rPr>
        <w:t>2、依法建立安全生产管理机构。</w:t>
      </w:r>
    </w:p>
    <w:p w14:paraId="783371E8">
      <w:pPr>
        <w:rPr>
          <w:rFonts w:hint="default"/>
          <w:sz w:val="32"/>
          <w:szCs w:val="32"/>
          <w:lang w:val="en-US" w:eastAsia="zh-CN"/>
        </w:rPr>
      </w:pPr>
      <w:r>
        <w:rPr>
          <w:rFonts w:hint="default"/>
          <w:sz w:val="32"/>
          <w:szCs w:val="32"/>
          <w:lang w:val="en-US" w:eastAsia="zh-CN"/>
        </w:rPr>
        <w:t>3、制定完善安全生产管理制度，工作规程，及安全应急预案。</w:t>
      </w:r>
    </w:p>
    <w:p w14:paraId="31D57540">
      <w:pPr>
        <w:rPr>
          <w:rFonts w:hint="default"/>
          <w:sz w:val="32"/>
          <w:szCs w:val="32"/>
          <w:lang w:val="en-US" w:eastAsia="zh-CN"/>
        </w:rPr>
      </w:pPr>
      <w:r>
        <w:rPr>
          <w:rFonts w:hint="default"/>
          <w:sz w:val="32"/>
          <w:szCs w:val="32"/>
          <w:lang w:val="en-US" w:eastAsia="zh-CN"/>
        </w:rPr>
        <w:t>4、安全生产责任制应当明确各岗位的责任人，责任范围和检查考核标准等内容。</w:t>
      </w:r>
    </w:p>
    <w:p w14:paraId="4524B6E1">
      <w:pPr>
        <w:rPr>
          <w:rFonts w:hint="default"/>
          <w:sz w:val="32"/>
          <w:szCs w:val="32"/>
          <w:lang w:val="en-US" w:eastAsia="zh-CN"/>
        </w:rPr>
      </w:pPr>
      <w:r>
        <w:rPr>
          <w:rFonts w:hint="default"/>
          <w:sz w:val="32"/>
          <w:szCs w:val="32"/>
          <w:lang w:val="en-US" w:eastAsia="zh-CN"/>
        </w:rPr>
        <w:t>5、作出涉及安全生产的经营决策，应当听取安全生产管理机构以及安全生产管理人员的意见。</w:t>
      </w:r>
    </w:p>
    <w:p w14:paraId="33807C31">
      <w:pPr>
        <w:rPr>
          <w:rFonts w:hint="default"/>
          <w:sz w:val="32"/>
          <w:szCs w:val="32"/>
          <w:lang w:val="en-US" w:eastAsia="zh-CN"/>
        </w:rPr>
      </w:pPr>
      <w:r>
        <w:rPr>
          <w:rFonts w:hint="default"/>
          <w:sz w:val="32"/>
          <w:szCs w:val="32"/>
          <w:lang w:val="en-US" w:eastAsia="zh-CN"/>
        </w:rPr>
        <w:t>6、主要负责人、分管负责人和安全管理人员应具备必要的安全管理任职资格。</w:t>
      </w:r>
    </w:p>
    <w:p w14:paraId="3345662D">
      <w:pPr>
        <w:rPr>
          <w:rFonts w:hint="default"/>
          <w:sz w:val="32"/>
          <w:szCs w:val="32"/>
          <w:lang w:val="en-US" w:eastAsia="zh-CN"/>
        </w:rPr>
      </w:pPr>
      <w:r>
        <w:rPr>
          <w:rFonts w:hint="default"/>
          <w:sz w:val="32"/>
          <w:szCs w:val="32"/>
          <w:lang w:val="en-US" w:eastAsia="zh-CN"/>
        </w:rPr>
        <w:t>7、应当定期组织员工(含实习人员)进行安全生产教育培训并要有培训记录和考核结果。</w:t>
      </w:r>
    </w:p>
    <w:p w14:paraId="7632966C">
      <w:pPr>
        <w:rPr>
          <w:rFonts w:hint="default"/>
          <w:sz w:val="32"/>
          <w:szCs w:val="32"/>
          <w:lang w:val="en-US" w:eastAsia="zh-CN"/>
        </w:rPr>
      </w:pPr>
      <w:r>
        <w:rPr>
          <w:rFonts w:hint="default"/>
          <w:sz w:val="32"/>
          <w:szCs w:val="32"/>
          <w:lang w:val="en-US" w:eastAsia="zh-CN"/>
        </w:rPr>
        <w:t>8、特种作业人员必须要通过培训考试合格并实行持证上岗。</w:t>
      </w:r>
    </w:p>
    <w:p w14:paraId="4E1E5BDC">
      <w:pPr>
        <w:rPr>
          <w:rFonts w:hint="default"/>
          <w:sz w:val="32"/>
          <w:szCs w:val="32"/>
          <w:lang w:val="en-US" w:eastAsia="zh-CN"/>
        </w:rPr>
      </w:pPr>
      <w:r>
        <w:rPr>
          <w:rFonts w:hint="default"/>
          <w:sz w:val="32"/>
          <w:szCs w:val="32"/>
          <w:lang w:val="en-US" w:eastAsia="zh-CN"/>
        </w:rPr>
        <w:t>9、对危险性较大的场所、点位和重要设施设备应当设置安全警示标志。</w:t>
      </w:r>
    </w:p>
    <w:p w14:paraId="0DD9BF52">
      <w:pPr>
        <w:rPr>
          <w:rFonts w:hint="default"/>
          <w:sz w:val="32"/>
          <w:szCs w:val="32"/>
          <w:lang w:val="en-US" w:eastAsia="zh-CN"/>
        </w:rPr>
      </w:pPr>
      <w:r>
        <w:rPr>
          <w:rFonts w:hint="default"/>
          <w:sz w:val="32"/>
          <w:szCs w:val="32"/>
          <w:lang w:val="en-US" w:eastAsia="zh-CN"/>
        </w:rPr>
        <w:t>10、安全设施和特种设备应当经有资质的单位检测检验合格才能投入使用。特种设备维护保养、维修、更新、改造应当根据相关法规由具有相应资质的单位进行。</w:t>
      </w:r>
    </w:p>
    <w:p w14:paraId="1ECB7CFD">
      <w:pPr>
        <w:rPr>
          <w:rFonts w:hint="default"/>
          <w:sz w:val="32"/>
          <w:szCs w:val="32"/>
          <w:lang w:val="en-US" w:eastAsia="zh-CN"/>
        </w:rPr>
      </w:pPr>
      <w:r>
        <w:rPr>
          <w:rFonts w:hint="default"/>
          <w:sz w:val="32"/>
          <w:szCs w:val="32"/>
          <w:lang w:val="en-US" w:eastAsia="zh-CN"/>
        </w:rPr>
        <w:t>11、重大危险源应当实行登记建档管理。</w:t>
      </w:r>
    </w:p>
    <w:p w14:paraId="5316AC8C">
      <w:pPr>
        <w:rPr>
          <w:rFonts w:hint="default"/>
          <w:sz w:val="32"/>
          <w:szCs w:val="32"/>
          <w:lang w:val="en-US" w:eastAsia="zh-CN"/>
        </w:rPr>
      </w:pPr>
      <w:r>
        <w:rPr>
          <w:rFonts w:hint="default"/>
          <w:sz w:val="32"/>
          <w:szCs w:val="32"/>
          <w:lang w:val="en-US" w:eastAsia="zh-CN"/>
        </w:rPr>
        <w:t>12、应当及时排查治理安全隐患并实行台账管理和向从业人员通报。13、应当保障安全投入，并为员工提供安全劳动防护用品。</w:t>
      </w:r>
    </w:p>
    <w:p w14:paraId="470F3E5D">
      <w:pPr>
        <w:rPr>
          <w:rFonts w:hint="default"/>
          <w:sz w:val="32"/>
          <w:szCs w:val="32"/>
          <w:lang w:val="en-US" w:eastAsia="zh-CN"/>
        </w:rPr>
      </w:pPr>
      <w:r>
        <w:rPr>
          <w:rFonts w:hint="default"/>
          <w:sz w:val="32"/>
          <w:szCs w:val="32"/>
          <w:lang w:val="en-US" w:eastAsia="zh-CN"/>
        </w:rPr>
        <w:t>14、危险物品存放和使用应符合安全管理要求，保持符合规定的安全距离并要保障安全通道随时畅通。</w:t>
      </w:r>
    </w:p>
    <w:p w14:paraId="1A5A55BC">
      <w:pPr>
        <w:rPr>
          <w:rFonts w:hint="default"/>
          <w:sz w:val="32"/>
          <w:szCs w:val="32"/>
          <w:lang w:val="en-US" w:eastAsia="zh-CN"/>
        </w:rPr>
      </w:pPr>
      <w:r>
        <w:rPr>
          <w:rFonts w:hint="default"/>
          <w:sz w:val="32"/>
          <w:szCs w:val="32"/>
          <w:lang w:val="en-US" w:eastAsia="zh-CN"/>
        </w:rPr>
        <w:t>15、两个以上企业在同一作业区内作业应当签订安全管理协议并指定专职安全生产管理人员进行安全检查与协啊.</w:t>
      </w:r>
    </w:p>
    <w:p w14:paraId="41183C42">
      <w:pPr>
        <w:rPr>
          <w:rFonts w:hint="default"/>
          <w:sz w:val="32"/>
          <w:szCs w:val="32"/>
          <w:lang w:val="en-US" w:eastAsia="zh-CN"/>
        </w:rPr>
      </w:pPr>
      <w:r>
        <w:rPr>
          <w:rFonts w:hint="default"/>
          <w:sz w:val="32"/>
          <w:szCs w:val="32"/>
          <w:lang w:val="en-US" w:eastAsia="zh-CN"/>
        </w:rPr>
        <w:t>16、危险作业必须要有专人进行现场监护并有安全防护措施。</w:t>
      </w:r>
    </w:p>
    <w:p w14:paraId="6049EB86">
      <w:pPr>
        <w:rPr>
          <w:rFonts w:hint="default"/>
          <w:sz w:val="32"/>
          <w:szCs w:val="32"/>
          <w:lang w:val="en-US" w:eastAsia="zh-CN"/>
        </w:rPr>
      </w:pPr>
      <w:r>
        <w:rPr>
          <w:rFonts w:hint="default"/>
          <w:sz w:val="32"/>
          <w:szCs w:val="32"/>
          <w:lang w:val="en-US" w:eastAsia="zh-CN"/>
        </w:rPr>
        <w:t>17、不得将项目、设施设备管护、作业场所发包或租赁给不具备相应资质的单位和个人。</w:t>
      </w:r>
    </w:p>
    <w:p w14:paraId="31DF9485">
      <w:pPr>
        <w:rPr>
          <w:rFonts w:hint="default"/>
          <w:sz w:val="32"/>
          <w:szCs w:val="32"/>
          <w:lang w:val="en-US" w:eastAsia="zh-CN"/>
        </w:rPr>
      </w:pPr>
      <w:r>
        <w:rPr>
          <w:rFonts w:hint="default"/>
          <w:sz w:val="32"/>
          <w:szCs w:val="32"/>
          <w:lang w:val="en-US" w:eastAsia="zh-CN"/>
        </w:rPr>
        <w:t>18、应当制定安全生产应急预案，并要与当地政府的预案相衔接。同时，定期开展应急预案的演练。</w:t>
      </w:r>
    </w:p>
    <w:p w14:paraId="5D210060">
      <w:pPr>
        <w:rPr>
          <w:rFonts w:hint="default"/>
          <w:sz w:val="32"/>
          <w:szCs w:val="32"/>
          <w:lang w:val="en-US" w:eastAsia="zh-CN"/>
        </w:rPr>
      </w:pPr>
      <w:r>
        <w:rPr>
          <w:rFonts w:hint="default"/>
          <w:sz w:val="32"/>
          <w:szCs w:val="32"/>
          <w:lang w:val="en-US" w:eastAsia="zh-CN"/>
        </w:rPr>
        <w:t>19、应当建立兼职应急救援队伍和配备救援物质器材。</w:t>
      </w:r>
    </w:p>
    <w:p w14:paraId="57FCE483">
      <w:pPr>
        <w:rPr>
          <w:rFonts w:hint="default"/>
          <w:sz w:val="32"/>
          <w:szCs w:val="32"/>
          <w:lang w:val="en-US" w:eastAsia="zh-CN"/>
        </w:rPr>
      </w:pPr>
      <w:r>
        <w:rPr>
          <w:rFonts w:hint="default"/>
          <w:sz w:val="32"/>
          <w:szCs w:val="32"/>
          <w:lang w:val="en-US" w:eastAsia="zh-CN"/>
        </w:rPr>
        <w:t>20、发生生产安全事故后，主要责任人应当第一时间组织进行救援，并及时准确上报事故情况。同时，主动配合做好事故调查工作。21、必须依法参加工伤保险和为从业人员缴纳保险费。</w:t>
      </w:r>
    </w:p>
    <w:p w14:paraId="368C50FB">
      <w:pPr>
        <w:rPr>
          <w:rFonts w:hint="default"/>
          <w:sz w:val="32"/>
          <w:szCs w:val="32"/>
          <w:lang w:val="en-US" w:eastAsia="zh-CN"/>
        </w:rPr>
      </w:pPr>
      <w:r>
        <w:rPr>
          <w:rFonts w:hint="default"/>
          <w:sz w:val="32"/>
          <w:szCs w:val="32"/>
          <w:lang w:val="en-US" w:eastAsia="zh-CN"/>
        </w:rPr>
        <w:t>22、应当与员工签订劳动安全和职业健康合同，并载明危险有害事项。</w:t>
      </w:r>
    </w:p>
    <w:p w14:paraId="1CBBDE3A">
      <w:pPr>
        <w:ind w:firstLine="960" w:firstLineChars="300"/>
        <w:rPr>
          <w:rFonts w:hint="default"/>
          <w:sz w:val="32"/>
          <w:szCs w:val="32"/>
          <w:lang w:val="en-US" w:eastAsia="zh-CN"/>
        </w:rPr>
      </w:pPr>
    </w:p>
    <w:p w14:paraId="6C0561FF">
      <w:pPr>
        <w:ind w:firstLine="960" w:firstLineChars="300"/>
        <w:rPr>
          <w:rFonts w:hint="default"/>
          <w:sz w:val="32"/>
          <w:szCs w:val="32"/>
          <w:lang w:val="en-US" w:eastAsia="zh-CN"/>
        </w:rPr>
      </w:pPr>
    </w:p>
    <w:p w14:paraId="6DEA6F80">
      <w:pPr>
        <w:ind w:firstLine="960" w:firstLineChars="300"/>
        <w:rPr>
          <w:rFonts w:hint="default"/>
          <w:sz w:val="32"/>
          <w:szCs w:val="32"/>
          <w:lang w:val="en-US" w:eastAsia="zh-CN"/>
        </w:rPr>
      </w:pPr>
    </w:p>
    <w:p w14:paraId="00B78C79">
      <w:pPr>
        <w:ind w:firstLine="960" w:firstLineChars="300"/>
        <w:rPr>
          <w:rFonts w:hint="default"/>
          <w:sz w:val="32"/>
          <w:szCs w:val="32"/>
          <w:lang w:val="en-US" w:eastAsia="zh-CN"/>
        </w:rPr>
      </w:pPr>
    </w:p>
    <w:p w14:paraId="340FFFF7">
      <w:pPr>
        <w:ind w:firstLine="6080" w:firstLineChars="1900"/>
        <w:rPr>
          <w:rFonts w:hint="default"/>
          <w:sz w:val="32"/>
          <w:szCs w:val="32"/>
          <w:lang w:val="en-US" w:eastAsia="zh-CN"/>
        </w:rPr>
      </w:pPr>
      <w:bookmarkStart w:id="0" w:name="_GoBack"/>
      <w:bookmarkEnd w:id="0"/>
      <w:r>
        <w:rPr>
          <w:rFonts w:hint="default"/>
          <w:sz w:val="32"/>
          <w:szCs w:val="32"/>
          <w:lang w:val="en-US" w:eastAsia="zh-CN"/>
        </w:rPr>
        <w:t>紫荆城物业客服中心</w:t>
      </w:r>
    </w:p>
    <w:p w14:paraId="5908ABC9">
      <w:pPr>
        <w:tabs>
          <w:tab w:val="left" w:pos="1948"/>
        </w:tabs>
        <w:bidi w:val="0"/>
        <w:jc w:val="left"/>
        <w:rPr>
          <w:rFonts w:hint="eastAsia"/>
          <w:b/>
          <w:bCs/>
          <w:sz w:val="32"/>
          <w:szCs w:val="32"/>
          <w:lang w:val="en-US" w:eastAsia="zh-CN"/>
        </w:rPr>
      </w:pPr>
    </w:p>
    <w:p w14:paraId="36BB2EF1">
      <w:pPr>
        <w:tabs>
          <w:tab w:val="left" w:pos="1948"/>
        </w:tabs>
        <w:bidi w:val="0"/>
        <w:jc w:val="left"/>
        <w:rPr>
          <w:rFonts w:hint="eastAsia"/>
          <w:b/>
          <w:bCs/>
          <w:sz w:val="32"/>
          <w:szCs w:val="32"/>
          <w:lang w:val="en-US" w:eastAsia="zh-CN"/>
        </w:rPr>
      </w:pPr>
    </w:p>
    <w:p w14:paraId="06CE5FF5">
      <w:pPr>
        <w:tabs>
          <w:tab w:val="left" w:pos="1948"/>
        </w:tabs>
        <w:bidi w:val="0"/>
        <w:jc w:val="left"/>
        <w:rPr>
          <w:rFonts w:hint="eastAsia"/>
          <w:b/>
          <w:bCs/>
          <w:sz w:val="32"/>
          <w:szCs w:val="32"/>
          <w:lang w:val="en-US" w:eastAsia="zh-CN"/>
        </w:rPr>
      </w:pPr>
    </w:p>
    <w:p w14:paraId="3FC7E0EA">
      <w:pPr>
        <w:tabs>
          <w:tab w:val="left" w:pos="1948"/>
        </w:tabs>
        <w:bidi w:val="0"/>
        <w:jc w:val="left"/>
        <w:rPr>
          <w:rFonts w:hint="eastAsia"/>
          <w:b/>
          <w:bCs/>
          <w:sz w:val="32"/>
          <w:szCs w:val="32"/>
          <w:lang w:val="en-US" w:eastAsia="zh-CN"/>
        </w:rPr>
      </w:pPr>
    </w:p>
    <w:p w14:paraId="382788F5">
      <w:pPr>
        <w:tabs>
          <w:tab w:val="left" w:pos="1948"/>
        </w:tabs>
        <w:bidi w:val="0"/>
        <w:jc w:val="left"/>
        <w:rPr>
          <w:rFonts w:hint="eastAsia"/>
          <w:b/>
          <w:bCs/>
          <w:sz w:val="32"/>
          <w:szCs w:val="32"/>
          <w:lang w:val="en-US" w:eastAsia="zh-CN"/>
        </w:rPr>
      </w:pPr>
    </w:p>
    <w:p w14:paraId="3876E1F0">
      <w:pPr>
        <w:tabs>
          <w:tab w:val="left" w:pos="1948"/>
        </w:tabs>
        <w:bidi w:val="0"/>
        <w:jc w:val="left"/>
        <w:rPr>
          <w:rFonts w:hint="eastAsia"/>
          <w:b/>
          <w:bCs/>
          <w:sz w:val="32"/>
          <w:szCs w:val="32"/>
          <w:lang w:val="en-US" w:eastAsia="zh-CN"/>
        </w:rPr>
      </w:pPr>
    </w:p>
    <w:p w14:paraId="4CDCC551">
      <w:pPr>
        <w:tabs>
          <w:tab w:val="left" w:pos="1948"/>
        </w:tabs>
        <w:bidi w:val="0"/>
        <w:jc w:val="left"/>
        <w:rPr>
          <w:rFonts w:hint="eastAsia"/>
          <w:b/>
          <w:bCs/>
          <w:sz w:val="32"/>
          <w:szCs w:val="32"/>
          <w:lang w:val="en-US" w:eastAsia="zh-CN"/>
        </w:rPr>
      </w:pPr>
    </w:p>
    <w:p w14:paraId="543AA1EB">
      <w:pPr>
        <w:tabs>
          <w:tab w:val="left" w:pos="1948"/>
        </w:tabs>
        <w:bidi w:val="0"/>
        <w:jc w:val="left"/>
        <w:rPr>
          <w:rFonts w:hint="eastAsia"/>
          <w:b/>
          <w:bCs/>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F4FC1"/>
    <w:rsid w:val="088B2A0B"/>
    <w:rsid w:val="2B82435B"/>
    <w:rsid w:val="2EED77AD"/>
    <w:rsid w:val="5E227D27"/>
    <w:rsid w:val="71F87EA1"/>
    <w:rsid w:val="76F1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226</Words>
  <Characters>332</Characters>
  <Lines>0</Lines>
  <Paragraphs>0</Paragraphs>
  <TotalTime>22</TotalTime>
  <ScaleCrop>false</ScaleCrop>
  <LinksUpToDate>false</LinksUpToDate>
  <CharactersWithSpaces>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2024-12-02T07:40:00Z</dcterms:created>
  <dc:creator>Administrator</dc:creator>
  <cp:lastModifiedBy>加油^O^加油</cp:lastModifiedBy>
  <cp:lastPrinted>2024-12-14T07:56:00Z</cp:lastPrinted>
  <dcterms:modified xsi:type="dcterms:W3CDTF">2024-12-27T02:42:23Z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7589FBD12DA84AC3B2E3887627179808_12</vt:lpwstr>
  </property>
  <property fmtid="{D5CDD505-2E9C-101B-9397-08002B2CF9AE}" pid="4" name="KSOTemplateDocerSaveRecord">
    <vt:lpwstr>eyJoZGlkIjoiNjI0YWQ4MGY2OTYwZTNhMTk3MWQwZWEwYjk3OTE0NDEiLCJ1c2VySWQiOiI3MjM0ODE3MDUifQ==</vt:lpwstr>
  </property>
</Properties>
</file>