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FC378">
      <w:pPr>
        <w:spacing w:before="143" w:line="187" w:lineRule="auto"/>
        <w:ind w:firstLine="262"/>
        <w:rPr>
          <w:rFonts w:hint="eastAsia" w:ascii="黑体" w:hAnsi="黑体" w:eastAsia="黑体" w:cs="黑体"/>
          <w:sz w:val="44"/>
          <w:szCs w:val="44"/>
        </w:rPr>
      </w:pPr>
      <w:r>
        <w:rPr>
          <w:rFonts w:hint="eastAsia" w:ascii="黑体" w:hAnsi="黑体" w:eastAsia="黑体" w:cs="黑体"/>
          <w:spacing w:val="-3"/>
          <w:sz w:val="44"/>
          <w:szCs w:val="44"/>
        </w:rPr>
        <w:t>四川省物业企业安全生产责任清单参考模板</w:t>
      </w:r>
    </w:p>
    <w:p w14:paraId="1DFC60F2">
      <w:pPr>
        <w:spacing w:before="135" w:line="187" w:lineRule="auto"/>
        <w:ind w:firstLine="3399"/>
        <w:rPr>
          <w:rFonts w:hint="eastAsia" w:ascii="黑体" w:hAnsi="黑体" w:eastAsia="黑体" w:cs="黑体"/>
          <w:sz w:val="44"/>
          <w:szCs w:val="44"/>
        </w:rPr>
      </w:pPr>
      <w:r>
        <w:rPr>
          <w:rFonts w:hint="eastAsia" w:ascii="黑体" w:hAnsi="黑体" w:eastAsia="黑体" w:cs="黑体"/>
          <w:spacing w:val="-12"/>
          <w:sz w:val="44"/>
          <w:szCs w:val="44"/>
        </w:rPr>
        <w:t>（2.0</w:t>
      </w:r>
      <w:r>
        <w:rPr>
          <w:rFonts w:hint="eastAsia" w:ascii="黑体" w:hAnsi="黑体" w:eastAsia="黑体" w:cs="黑体"/>
          <w:spacing w:val="-85"/>
          <w:sz w:val="44"/>
          <w:szCs w:val="44"/>
        </w:rPr>
        <w:t xml:space="preserve"> </w:t>
      </w:r>
      <w:r>
        <w:rPr>
          <w:rFonts w:hint="eastAsia" w:ascii="黑体" w:hAnsi="黑体" w:eastAsia="黑体" w:cs="黑体"/>
          <w:spacing w:val="-12"/>
          <w:sz w:val="44"/>
          <w:szCs w:val="44"/>
        </w:rPr>
        <w:t>版）</w:t>
      </w:r>
    </w:p>
    <w:p w14:paraId="0D49C7BD">
      <w:pPr>
        <w:spacing w:line="252" w:lineRule="auto"/>
        <w:rPr>
          <w:rFonts w:ascii="宋体"/>
          <w:sz w:val="21"/>
        </w:rPr>
      </w:pPr>
    </w:p>
    <w:p w14:paraId="03E1E6B4">
      <w:pPr>
        <w:spacing w:line="253" w:lineRule="auto"/>
        <w:rPr>
          <w:rFonts w:ascii="宋体"/>
          <w:sz w:val="21"/>
        </w:rPr>
      </w:pPr>
    </w:p>
    <w:p w14:paraId="4D97AF0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z w:val="32"/>
          <w:szCs w:val="32"/>
        </w:rPr>
      </w:pP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目</w:t>
      </w:r>
      <w:r>
        <w:rPr>
          <w:rFonts w:hint="eastAsia" w:ascii="黑体" w:hAnsi="黑体" w:eastAsia="黑体" w:cs="黑体"/>
          <w:b w:val="0"/>
          <w:bCs w:val="0"/>
          <w:spacing w:val="9"/>
          <w:sz w:val="32"/>
          <w:szCs w:val="32"/>
        </w:rPr>
        <w:t xml:space="preserve">    </w:t>
      </w: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录</w:t>
      </w:r>
    </w:p>
    <w:p w14:paraId="3A457EE4">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仿宋" w:hAnsi="仿宋" w:eastAsia="仿宋" w:cs="仿宋"/>
          <w:sz w:val="28"/>
          <w:szCs w:val="28"/>
        </w:rPr>
      </w:pPr>
      <w:r>
        <w:rPr>
          <w:rFonts w:ascii="仿宋" w:hAnsi="仿宋" w:eastAsia="仿宋" w:cs="仿宋"/>
          <w:spacing w:val="-1"/>
          <w:sz w:val="28"/>
          <w:szCs w:val="28"/>
        </w:rPr>
        <w:t>一、</w:t>
      </w:r>
      <w:r>
        <w:rPr>
          <w:rFonts w:ascii="仿宋" w:hAnsi="仿宋" w:eastAsia="仿宋" w:cs="仿宋"/>
          <w:spacing w:val="-1"/>
          <w:sz w:val="28"/>
          <w:szCs w:val="28"/>
          <w14:textOutline w14:w="5103" w14:cap="sq" w14:cmpd="sng">
            <w14:solidFill>
              <w14:srgbClr w14:val="000000"/>
            </w14:solidFill>
            <w14:prstDash w14:val="solid"/>
            <w14:bevel/>
          </w14:textOutline>
        </w:rPr>
        <w:t>物业企业安全生产主体责任清单</w:t>
      </w:r>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14:paraId="61847420">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仿宋" w:hAnsi="仿宋" w:eastAsia="仿宋" w:cs="仿宋"/>
          <w:spacing w:val="-7"/>
          <w:w w:val="79"/>
          <w:position w:val="-1"/>
          <w:sz w:val="28"/>
          <w:szCs w:val="28"/>
        </w:rPr>
        <w:t>1</w:t>
      </w:r>
    </w:p>
    <w:p w14:paraId="72499F4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3</w:t>
      </w:r>
    </w:p>
    <w:p w14:paraId="308D805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仿宋" w:hAnsi="仿宋" w:eastAsia="仿宋" w:cs="仿宋"/>
          <w:spacing w:val="-1"/>
          <w:position w:val="-1"/>
          <w:sz w:val="28"/>
          <w:szCs w:val="28"/>
        </w:rPr>
        <w:t>3</w:t>
      </w:r>
      <w:r>
        <w:rPr>
          <w:rFonts w:ascii="仿宋" w:hAnsi="仿宋" w:eastAsia="仿宋" w:cs="仿宋"/>
          <w:position w:val="-1"/>
          <w:sz w:val="28"/>
          <w:szCs w:val="28"/>
        </w:rPr>
        <w:t xml:space="preserve"> </w:t>
      </w:r>
    </w:p>
    <w:p w14:paraId="535C4ED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1"/>
          <w:sz w:val="28"/>
          <w:szCs w:val="28"/>
        </w:rPr>
        <w:t>4</w:t>
      </w:r>
      <w:r>
        <w:rPr>
          <w:rFonts w:ascii="仿宋" w:hAnsi="仿宋" w:eastAsia="仿宋" w:cs="仿宋"/>
          <w:sz w:val="28"/>
          <w:szCs w:val="28"/>
        </w:rPr>
        <w:t xml:space="preserve"> </w:t>
      </w:r>
    </w:p>
    <w:p w14:paraId="690D2E5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14:paraId="6EEF29F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6</w:t>
      </w:r>
      <w:r>
        <w:rPr>
          <w:rFonts w:ascii="仿宋" w:hAnsi="仿宋" w:eastAsia="仿宋" w:cs="仿宋"/>
          <w:position w:val="-1"/>
          <w:sz w:val="28"/>
          <w:szCs w:val="28"/>
        </w:rPr>
        <w:t xml:space="preserve"> </w:t>
      </w:r>
    </w:p>
    <w:p w14:paraId="3E4D9D6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14:paraId="22DDCB4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11</w:t>
      </w:r>
    </w:p>
    <w:p w14:paraId="65BA2410">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仿宋" w:hAnsi="仿宋" w:eastAsia="仿宋" w:cs="仿宋"/>
          <w:spacing w:val="-2"/>
          <w:position w:val="-1"/>
          <w:sz w:val="28"/>
          <w:szCs w:val="28"/>
        </w:rPr>
        <w:t>11</w:t>
      </w:r>
      <w:r>
        <w:rPr>
          <w:rFonts w:ascii="仿宋" w:hAnsi="仿宋" w:eastAsia="仿宋" w:cs="仿宋"/>
          <w:position w:val="-1"/>
          <w:sz w:val="28"/>
          <w:szCs w:val="28"/>
        </w:rPr>
        <w:t xml:space="preserve"> </w:t>
      </w:r>
    </w:p>
    <w:p w14:paraId="45D80C2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仿宋" w:hAnsi="仿宋" w:eastAsia="仿宋" w:cs="仿宋"/>
          <w:spacing w:val="-2"/>
          <w:position w:val="-1"/>
          <w:sz w:val="28"/>
          <w:szCs w:val="28"/>
        </w:rPr>
        <w:t xml:space="preserve"> 13 </w:t>
      </w:r>
    </w:p>
    <w:p w14:paraId="4BA9914E">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消防系统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 xml:space="preserve">14 </w:t>
      </w:r>
    </w:p>
    <w:p w14:paraId="7F75401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 xml:space="preserve">17 </w:t>
      </w:r>
    </w:p>
    <w:p w14:paraId="7489585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25"/>
          <w:w w:val="101"/>
          <w:sz w:val="28"/>
          <w:szCs w:val="28"/>
        </w:rPr>
        <w:t xml:space="preserve"> </w:t>
      </w:r>
      <w:r>
        <w:rPr>
          <w:rFonts w:ascii="仿宋" w:hAnsi="仿宋" w:eastAsia="仿宋" w:cs="仿宋"/>
          <w:spacing w:val="-2"/>
          <w:position w:val="-1"/>
          <w:sz w:val="28"/>
          <w:szCs w:val="28"/>
        </w:rPr>
        <w:t xml:space="preserve">19 </w:t>
      </w:r>
    </w:p>
    <w:p w14:paraId="45DB917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10"/>
          <w:sz w:val="28"/>
          <w:szCs w:val="28"/>
        </w:rPr>
        <w:t xml:space="preserve"> </w:t>
      </w:r>
      <w:r>
        <w:rPr>
          <w:rFonts w:ascii="仿宋" w:hAnsi="仿宋" w:eastAsia="仿宋" w:cs="仿宋"/>
          <w:spacing w:val="-2"/>
          <w:position w:val="-1"/>
          <w:sz w:val="28"/>
          <w:szCs w:val="28"/>
        </w:rPr>
        <w:t xml:space="preserve">20 </w:t>
      </w:r>
    </w:p>
    <w:p w14:paraId="2B8DF57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
          <w:position w:val="1"/>
          <w:sz w:val="28"/>
          <w:szCs w:val="28"/>
        </w:rPr>
        <w:t xml:space="preserve"> </w:t>
      </w:r>
      <w:r>
        <w:rPr>
          <w:rFonts w:ascii="仿宋" w:hAnsi="仿宋" w:eastAsia="仿宋" w:cs="仿宋"/>
          <w:spacing w:val="-2"/>
          <w:position w:val="-1"/>
          <w:sz w:val="28"/>
          <w:szCs w:val="28"/>
        </w:rPr>
        <w:t xml:space="preserve">22 </w:t>
      </w:r>
    </w:p>
    <w:p w14:paraId="26738D9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23 </w:t>
      </w:r>
    </w:p>
    <w:p w14:paraId="57AA5A7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2"/>
          <w:position w:val="-1"/>
          <w:sz w:val="28"/>
          <w:szCs w:val="28"/>
        </w:rPr>
        <w:t xml:space="preserve">24 </w:t>
      </w:r>
    </w:p>
    <w:p w14:paraId="12B9079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2"/>
          <w:sz w:val="28"/>
          <w:szCs w:val="28"/>
        </w:rPr>
        <w:t>························································</w:t>
      </w:r>
      <w:r>
        <w:rPr>
          <w:rFonts w:ascii="仿宋" w:hAnsi="仿宋" w:eastAsia="仿宋" w:cs="仿宋"/>
          <w:spacing w:val="-1"/>
          <w:position w:val="-1"/>
          <w:sz w:val="28"/>
          <w:szCs w:val="28"/>
        </w:rPr>
        <w:t>25</w:t>
      </w:r>
    </w:p>
    <w:p w14:paraId="1486AB2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sectPr>
          <w:footerReference r:id="rId5" w:type="default"/>
          <w:pgSz w:w="11906" w:h="16839"/>
          <w:pgMar w:top="1431" w:right="1718" w:bottom="1693" w:left="1609" w:header="0" w:footer="1498" w:gutter="0"/>
          <w:cols w:space="720" w:num="1"/>
        </w:sectPr>
      </w:pPr>
    </w:p>
    <w:p w14:paraId="6AD8B1C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14:paraId="53CE613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14:paraId="1FE835C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仿宋" w:hAnsi="仿宋" w:eastAsia="仿宋" w:cs="仿宋"/>
          <w:spacing w:val="-5"/>
          <w:sz w:val="28"/>
          <w:szCs w:val="28"/>
        </w:rPr>
        <w:t>26</w:t>
      </w:r>
      <w:r>
        <w:rPr>
          <w:rFonts w:ascii="仿宋" w:hAnsi="仿宋" w:eastAsia="仿宋" w:cs="仿宋"/>
          <w:sz w:val="28"/>
          <w:szCs w:val="28"/>
        </w:rPr>
        <w:t xml:space="preserve"> </w:t>
      </w:r>
    </w:p>
    <w:p w14:paraId="5E5DB58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27</w:t>
      </w:r>
    </w:p>
    <w:p w14:paraId="024F2CF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28</w:t>
      </w:r>
    </w:p>
    <w:p w14:paraId="5C11464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4"/>
          <w:sz w:val="28"/>
          <w:szCs w:val="28"/>
        </w:rPr>
        <w:t>28</w:t>
      </w:r>
    </w:p>
    <w:p w14:paraId="71B7E2B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8"/>
          <w:position w:val="2"/>
          <w:sz w:val="28"/>
          <w:szCs w:val="28"/>
        </w:rPr>
        <w:t xml:space="preserve"> </w:t>
      </w:r>
      <w:r>
        <w:rPr>
          <w:rFonts w:ascii="仿宋" w:hAnsi="仿宋" w:eastAsia="仿宋" w:cs="仿宋"/>
          <w:spacing w:val="-6"/>
          <w:sz w:val="28"/>
          <w:szCs w:val="28"/>
        </w:rPr>
        <w:t>29</w:t>
      </w:r>
    </w:p>
    <w:p w14:paraId="5F204AF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ascii="仿宋" w:hAnsi="仿宋" w:eastAsia="仿宋" w:cs="仿宋"/>
          <w:spacing w:val="-4"/>
          <w:sz w:val="28"/>
          <w:szCs w:val="28"/>
        </w:rPr>
        <w:t>30</w:t>
      </w:r>
    </w:p>
    <w:p w14:paraId="6BD27B1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5"/>
          <w:sz w:val="28"/>
          <w:szCs w:val="28"/>
        </w:rPr>
        <w:t>31</w:t>
      </w:r>
    </w:p>
    <w:p w14:paraId="014C7ED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仿宋" w:hAnsi="仿宋" w:eastAsia="仿宋" w:cs="仿宋"/>
          <w:spacing w:val="-4"/>
          <w:sz w:val="28"/>
          <w:szCs w:val="28"/>
        </w:rPr>
        <w:t>32</w:t>
      </w:r>
    </w:p>
    <w:p w14:paraId="6551F74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仿宋" w:hAnsi="仿宋" w:eastAsia="仿宋" w:cs="仿宋"/>
          <w:spacing w:val="-4"/>
          <w:sz w:val="28"/>
          <w:szCs w:val="28"/>
        </w:rPr>
        <w:t>34</w:t>
      </w:r>
    </w:p>
    <w:p w14:paraId="69C1C609">
      <w:pPr>
        <w:sectPr>
          <w:footerReference r:id="rId6" w:type="default"/>
          <w:pgSz w:w="11906" w:h="16839"/>
          <w:pgMar w:top="1431" w:right="1785" w:bottom="1693" w:left="1638" w:header="0" w:footer="1498" w:gutter="0"/>
          <w:cols w:space="720" w:num="1"/>
        </w:sectPr>
      </w:pPr>
    </w:p>
    <w:p w14:paraId="583599DB">
      <w:pPr>
        <w:spacing w:line="349" w:lineRule="auto"/>
        <w:rPr>
          <w:rFonts w:ascii="宋体"/>
          <w:sz w:val="21"/>
        </w:rPr>
      </w:pPr>
    </w:p>
    <w:p w14:paraId="6279AF56">
      <w:pPr>
        <w:spacing w:before="189" w:line="180" w:lineRule="auto"/>
        <w:ind w:firstLine="1351"/>
        <w:rPr>
          <w:rFonts w:ascii="微软雅黑" w:hAnsi="微软雅黑" w:eastAsia="微软雅黑" w:cs="微软雅黑"/>
          <w:sz w:val="44"/>
          <w:szCs w:val="44"/>
        </w:rPr>
      </w:pPr>
      <w:r>
        <w:rPr>
          <w:rFonts w:ascii="微软雅黑" w:hAnsi="微软雅黑" w:eastAsia="微软雅黑" w:cs="微软雅黑"/>
          <w:spacing w:val="-6"/>
          <w:sz w:val="44"/>
          <w:szCs w:val="44"/>
        </w:rPr>
        <w:t>四川省物业企业安全生产责任清单参考模板（</w:t>
      </w:r>
      <w:r>
        <w:rPr>
          <w:rFonts w:ascii="微软雅黑" w:hAnsi="微软雅黑" w:eastAsia="微软雅黑" w:cs="微软雅黑"/>
          <w:spacing w:val="13"/>
          <w:sz w:val="44"/>
          <w:szCs w:val="44"/>
        </w:rPr>
        <w:t xml:space="preserve"> </w:t>
      </w:r>
      <w:r>
        <w:rPr>
          <w:rFonts w:ascii="微软雅黑" w:hAnsi="微软雅黑" w:eastAsia="微软雅黑" w:cs="微软雅黑"/>
          <w:spacing w:val="-6"/>
          <w:sz w:val="44"/>
          <w:szCs w:val="44"/>
        </w:rPr>
        <w:t>2.0</w:t>
      </w:r>
      <w:r>
        <w:rPr>
          <w:rFonts w:ascii="微软雅黑" w:hAnsi="微软雅黑" w:eastAsia="微软雅黑" w:cs="微软雅黑"/>
          <w:spacing w:val="-12"/>
          <w:sz w:val="44"/>
          <w:szCs w:val="44"/>
        </w:rPr>
        <w:t xml:space="preserve"> </w:t>
      </w:r>
      <w:r>
        <w:rPr>
          <w:rFonts w:ascii="微软雅黑" w:hAnsi="微软雅黑" w:eastAsia="微软雅黑" w:cs="微软雅黑"/>
          <w:spacing w:val="-6"/>
          <w:sz w:val="44"/>
          <w:szCs w:val="44"/>
        </w:rPr>
        <w:t>版）</w:t>
      </w:r>
    </w:p>
    <w:p w14:paraId="25D04642">
      <w:pPr>
        <w:spacing w:line="256" w:lineRule="auto"/>
        <w:rPr>
          <w:rFonts w:ascii="宋体"/>
          <w:sz w:val="21"/>
        </w:rPr>
      </w:pPr>
    </w:p>
    <w:p w14:paraId="14E02EDD">
      <w:pPr>
        <w:spacing w:line="256" w:lineRule="auto"/>
        <w:rPr>
          <w:rFonts w:ascii="宋体"/>
          <w:sz w:val="21"/>
        </w:rPr>
      </w:pPr>
    </w:p>
    <w:p w14:paraId="00F400B7">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ascii="微软雅黑" w:hAnsi="微软雅黑" w:eastAsia="微软雅黑" w:cs="微软雅黑"/>
          <w:spacing w:val="-16"/>
          <w:sz w:val="36"/>
          <w:szCs w:val="36"/>
        </w:rPr>
        <w:t>物业企业安全生产主体责任清单</w:t>
      </w:r>
    </w:p>
    <w:p w14:paraId="4027ED1B">
      <w:pPr>
        <w:spacing w:before="152" w:line="192" w:lineRule="auto"/>
        <w:ind w:firstLine="5151"/>
        <w:rPr>
          <w:rFonts w:ascii="楷体" w:hAnsi="楷体" w:eastAsia="楷体" w:cs="楷体"/>
          <w:sz w:val="32"/>
          <w:szCs w:val="32"/>
        </w:rPr>
      </w:pPr>
      <w:r>
        <w:rPr>
          <w:rFonts w:ascii="楷体" w:hAnsi="楷体" w:eastAsia="楷体" w:cs="楷体"/>
          <w:spacing w:val="-5"/>
          <w:sz w:val="32"/>
          <w:szCs w:val="32"/>
        </w:rPr>
        <w:t>（参考模板</w:t>
      </w:r>
      <w:r>
        <w:rPr>
          <w:rFonts w:ascii="楷体" w:hAnsi="楷体" w:eastAsia="楷体" w:cs="楷体"/>
          <w:spacing w:val="-70"/>
          <w:sz w:val="32"/>
          <w:szCs w:val="32"/>
        </w:rPr>
        <w:t xml:space="preserve"> </w:t>
      </w:r>
      <w:r>
        <w:rPr>
          <w:rFonts w:ascii="Times New Roman" w:hAnsi="Times New Roman" w:eastAsia="Times New Roman" w:cs="Times New Roman"/>
          <w:spacing w:val="-5"/>
          <w:sz w:val="32"/>
          <w:szCs w:val="32"/>
        </w:rPr>
        <w:t>2.0</w:t>
      </w:r>
      <w:r>
        <w:rPr>
          <w:rFonts w:ascii="Times New Roman" w:hAnsi="Times New Roman" w:eastAsia="Times New Roman" w:cs="Times New Roman"/>
          <w:spacing w:val="6"/>
          <w:sz w:val="32"/>
          <w:szCs w:val="32"/>
        </w:rPr>
        <w:t xml:space="preserve"> </w:t>
      </w:r>
      <w:r>
        <w:rPr>
          <w:rFonts w:ascii="楷体" w:hAnsi="楷体" w:eastAsia="楷体" w:cs="楷体"/>
          <w:spacing w:val="-5"/>
          <w:sz w:val="32"/>
          <w:szCs w:val="32"/>
        </w:rPr>
        <w:t>版）</w:t>
      </w:r>
    </w:p>
    <w:p w14:paraId="741F6C13">
      <w:pPr>
        <w:spacing w:line="55"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66906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5BEE35F1">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3A3A5D44">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14:paraId="7196675C">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13171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14:paraId="08331C78">
            <w:pPr>
              <w:spacing w:line="260" w:lineRule="auto"/>
              <w:rPr>
                <w:rFonts w:ascii="宋体"/>
                <w:sz w:val="21"/>
              </w:rPr>
            </w:pPr>
          </w:p>
          <w:p w14:paraId="3B22A7C7">
            <w:pPr>
              <w:spacing w:line="260" w:lineRule="auto"/>
              <w:rPr>
                <w:rFonts w:ascii="宋体"/>
                <w:sz w:val="21"/>
              </w:rPr>
            </w:pPr>
          </w:p>
          <w:p w14:paraId="03E2FE98">
            <w:pPr>
              <w:spacing w:line="260" w:lineRule="auto"/>
              <w:rPr>
                <w:rFonts w:ascii="宋体"/>
                <w:sz w:val="21"/>
              </w:rPr>
            </w:pPr>
          </w:p>
          <w:p w14:paraId="3A905C1B">
            <w:pPr>
              <w:spacing w:line="260" w:lineRule="auto"/>
              <w:rPr>
                <w:rFonts w:ascii="宋体"/>
                <w:sz w:val="21"/>
              </w:rPr>
            </w:pPr>
          </w:p>
          <w:p w14:paraId="4338DF98">
            <w:pPr>
              <w:spacing w:line="260" w:lineRule="auto"/>
              <w:rPr>
                <w:rFonts w:ascii="宋体"/>
                <w:sz w:val="21"/>
              </w:rPr>
            </w:pPr>
          </w:p>
          <w:p w14:paraId="50213EFB">
            <w:pPr>
              <w:spacing w:line="261" w:lineRule="auto"/>
              <w:rPr>
                <w:rFonts w:ascii="宋体"/>
                <w:sz w:val="21"/>
              </w:rPr>
            </w:pPr>
          </w:p>
          <w:p w14:paraId="5D50AEC0">
            <w:pPr>
              <w:spacing w:line="261" w:lineRule="auto"/>
              <w:rPr>
                <w:rFonts w:ascii="宋体"/>
                <w:sz w:val="21"/>
              </w:rPr>
            </w:pPr>
          </w:p>
          <w:p w14:paraId="3A4E72DD">
            <w:pPr>
              <w:spacing w:line="261" w:lineRule="auto"/>
              <w:rPr>
                <w:rFonts w:ascii="宋体"/>
                <w:sz w:val="21"/>
              </w:rPr>
            </w:pPr>
          </w:p>
          <w:p w14:paraId="3BACB63E">
            <w:pPr>
              <w:spacing w:line="261" w:lineRule="auto"/>
              <w:rPr>
                <w:rFonts w:ascii="宋体"/>
                <w:sz w:val="21"/>
              </w:rPr>
            </w:pPr>
          </w:p>
          <w:p w14:paraId="475CCE8C">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vAlign w:val="top"/>
          </w:tcPr>
          <w:p w14:paraId="598AD3C0">
            <w:pPr>
              <w:spacing w:line="268" w:lineRule="auto"/>
              <w:rPr>
                <w:rFonts w:ascii="宋体"/>
                <w:sz w:val="21"/>
              </w:rPr>
            </w:pPr>
          </w:p>
          <w:p w14:paraId="026EEAD1">
            <w:pPr>
              <w:spacing w:line="269" w:lineRule="auto"/>
              <w:rPr>
                <w:rFonts w:ascii="宋体"/>
                <w:sz w:val="21"/>
              </w:rPr>
            </w:pPr>
          </w:p>
          <w:p w14:paraId="2C9ED4CC">
            <w:pPr>
              <w:spacing w:line="269" w:lineRule="auto"/>
              <w:rPr>
                <w:rFonts w:ascii="宋体"/>
                <w:sz w:val="21"/>
              </w:rPr>
            </w:pPr>
          </w:p>
          <w:p w14:paraId="642B2D3F">
            <w:pPr>
              <w:spacing w:line="269" w:lineRule="auto"/>
              <w:rPr>
                <w:rFonts w:ascii="宋体"/>
                <w:sz w:val="21"/>
              </w:rPr>
            </w:pPr>
          </w:p>
          <w:p w14:paraId="022205C9">
            <w:pPr>
              <w:spacing w:line="269" w:lineRule="auto"/>
              <w:rPr>
                <w:rFonts w:ascii="宋体"/>
                <w:sz w:val="21"/>
              </w:rPr>
            </w:pPr>
          </w:p>
          <w:p w14:paraId="397FB0CC">
            <w:pPr>
              <w:spacing w:line="269" w:lineRule="auto"/>
              <w:rPr>
                <w:rFonts w:ascii="宋体"/>
                <w:sz w:val="21"/>
              </w:rPr>
            </w:pPr>
          </w:p>
          <w:p w14:paraId="5212465E">
            <w:pPr>
              <w:spacing w:line="269" w:lineRule="auto"/>
              <w:rPr>
                <w:rFonts w:ascii="宋体"/>
                <w:sz w:val="21"/>
              </w:rPr>
            </w:pPr>
          </w:p>
          <w:p w14:paraId="3822FB31">
            <w:pPr>
              <w:spacing w:line="269" w:lineRule="auto"/>
              <w:rPr>
                <w:rFonts w:ascii="宋体"/>
                <w:sz w:val="21"/>
              </w:rPr>
            </w:pPr>
          </w:p>
          <w:p w14:paraId="145B0F69">
            <w:pPr>
              <w:spacing w:before="78"/>
              <w:ind w:firstLine="438"/>
              <w:rPr>
                <w:rFonts w:ascii="黑体" w:hAnsi="黑体" w:eastAsia="黑体" w:cs="黑体"/>
                <w:sz w:val="24"/>
                <w:szCs w:val="24"/>
              </w:rPr>
            </w:pPr>
            <w:r>
              <w:rPr>
                <w:rFonts w:ascii="黑体" w:hAnsi="黑体" w:eastAsia="黑体" w:cs="黑体"/>
                <w:spacing w:val="-5"/>
                <w:sz w:val="24"/>
                <w:szCs w:val="24"/>
              </w:rPr>
              <w:t>物业</w:t>
            </w:r>
          </w:p>
          <w:p w14:paraId="0F7CAB3B">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23" w:type="dxa"/>
            <w:vAlign w:val="top"/>
          </w:tcPr>
          <w:p w14:paraId="7FD806C1">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14:paraId="7A9AFF03">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14:paraId="20DEFD28">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14:paraId="628319A6">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14:paraId="14A685A5">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14:paraId="576130A6">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14:paraId="2CDF3AEF">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14:paraId="0804F0F5">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14:paraId="600056A0">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14:paraId="2DCC7897">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14:paraId="4C6F56C8">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14:paraId="7AD64CE1">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14:paraId="14B5CB54">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14:paraId="72992D1F">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14:paraId="3D9792F5">
      <w:pPr>
        <w:sectPr>
          <w:footerReference r:id="rId7" w:type="default"/>
          <w:pgSz w:w="16839" w:h="11906"/>
          <w:pgMar w:top="1012" w:right="1990" w:bottom="400" w:left="1815" w:header="0" w:footer="0" w:gutter="0"/>
          <w:cols w:space="720" w:num="1"/>
        </w:sectPr>
      </w:pPr>
    </w:p>
    <w:p w14:paraId="3DF007E1"/>
    <w:p w14:paraId="79D25247"/>
    <w:p w14:paraId="7602A334">
      <w:pPr>
        <w:spacing w:line="92"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3B12B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4174CF4D">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4313B310">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14:paraId="478AED7D">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1AB51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14:paraId="5D41ACFC">
            <w:pPr>
              <w:rPr>
                <w:rFonts w:ascii="宋体"/>
                <w:sz w:val="21"/>
              </w:rPr>
            </w:pPr>
          </w:p>
        </w:tc>
        <w:tc>
          <w:tcPr>
            <w:tcW w:w="1346" w:type="dxa"/>
            <w:vAlign w:val="top"/>
          </w:tcPr>
          <w:p w14:paraId="5C3FACEA">
            <w:pPr>
              <w:rPr>
                <w:rFonts w:ascii="宋体"/>
                <w:sz w:val="21"/>
              </w:rPr>
            </w:pPr>
          </w:p>
        </w:tc>
        <w:tc>
          <w:tcPr>
            <w:tcW w:w="10823" w:type="dxa"/>
            <w:vAlign w:val="top"/>
          </w:tcPr>
          <w:p w14:paraId="0BC6C1D5">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14:paraId="5E9E5DA3">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14:paraId="0B3945E9">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14:paraId="13EEBBD3">
            <w:pPr>
              <w:spacing w:before="107" w:line="180" w:lineRule="auto"/>
              <w:ind w:firstLine="129"/>
              <w:rPr>
                <w:rFonts w:ascii="仿宋" w:hAnsi="仿宋" w:eastAsia="仿宋" w:cs="仿宋"/>
                <w:sz w:val="24"/>
                <w:szCs w:val="24"/>
              </w:rPr>
            </w:pPr>
          </w:p>
        </w:tc>
      </w:tr>
    </w:tbl>
    <w:p w14:paraId="077310F0">
      <w:pPr>
        <w:rPr>
          <w:rFonts w:ascii="宋体"/>
          <w:sz w:val="21"/>
        </w:rPr>
      </w:pPr>
    </w:p>
    <w:p w14:paraId="0EF85520">
      <w:pPr>
        <w:sectPr>
          <w:footerReference r:id="rId8" w:type="default"/>
          <w:pgSz w:w="16839" w:h="11906"/>
          <w:pgMar w:top="1012" w:right="1990" w:bottom="1652" w:left="1815" w:header="0" w:footer="1457" w:gutter="0"/>
          <w:cols w:space="720" w:num="1"/>
        </w:sectPr>
      </w:pPr>
    </w:p>
    <w:p w14:paraId="295679D7">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14:paraId="3ADE6171">
      <w:pPr>
        <w:spacing w:before="150" w:line="192" w:lineRule="auto"/>
        <w:ind w:firstLine="614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14:paraId="53C3D078">
      <w:pPr>
        <w:spacing w:line="56"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F407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854" w:type="dxa"/>
            <w:vAlign w:val="top"/>
          </w:tcPr>
          <w:p w14:paraId="0C6FE447">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4872B057">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21CCACF8">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4B86D5AD">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6BFE9E4C">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7325D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vAlign w:val="top"/>
          </w:tcPr>
          <w:p w14:paraId="0D883FF7">
            <w:pPr>
              <w:spacing w:line="246" w:lineRule="auto"/>
              <w:rPr>
                <w:rFonts w:ascii="宋体"/>
                <w:sz w:val="21"/>
              </w:rPr>
            </w:pPr>
          </w:p>
          <w:p w14:paraId="784DA974">
            <w:pPr>
              <w:spacing w:line="246" w:lineRule="auto"/>
              <w:rPr>
                <w:rFonts w:ascii="宋体"/>
                <w:sz w:val="21"/>
              </w:rPr>
            </w:pPr>
          </w:p>
          <w:p w14:paraId="0717BB64">
            <w:pPr>
              <w:spacing w:line="247" w:lineRule="auto"/>
              <w:rPr>
                <w:rFonts w:ascii="宋体"/>
                <w:sz w:val="21"/>
              </w:rPr>
            </w:pPr>
          </w:p>
          <w:p w14:paraId="2FF4D265">
            <w:pPr>
              <w:spacing w:line="247" w:lineRule="auto"/>
              <w:rPr>
                <w:rFonts w:ascii="宋体"/>
                <w:sz w:val="21"/>
              </w:rPr>
            </w:pPr>
          </w:p>
          <w:p w14:paraId="1B58382C">
            <w:pPr>
              <w:spacing w:line="247" w:lineRule="auto"/>
              <w:rPr>
                <w:rFonts w:ascii="宋体"/>
                <w:sz w:val="21"/>
              </w:rPr>
            </w:pPr>
          </w:p>
          <w:p w14:paraId="76656F78">
            <w:pPr>
              <w:spacing w:line="247" w:lineRule="auto"/>
              <w:rPr>
                <w:rFonts w:ascii="宋体"/>
                <w:sz w:val="21"/>
              </w:rPr>
            </w:pPr>
          </w:p>
          <w:p w14:paraId="45397784">
            <w:pPr>
              <w:spacing w:line="247" w:lineRule="auto"/>
              <w:rPr>
                <w:rFonts w:ascii="宋体"/>
                <w:sz w:val="21"/>
              </w:rPr>
            </w:pPr>
          </w:p>
          <w:p w14:paraId="16E1F457">
            <w:pPr>
              <w:spacing w:line="247" w:lineRule="auto"/>
              <w:rPr>
                <w:rFonts w:ascii="宋体"/>
                <w:sz w:val="21"/>
              </w:rPr>
            </w:pPr>
          </w:p>
          <w:p w14:paraId="47EADA27">
            <w:pPr>
              <w:spacing w:line="247" w:lineRule="auto"/>
              <w:rPr>
                <w:rFonts w:ascii="宋体"/>
                <w:sz w:val="21"/>
              </w:rPr>
            </w:pPr>
          </w:p>
          <w:p w14:paraId="1F39C4EB">
            <w:pPr>
              <w:spacing w:line="247" w:lineRule="auto"/>
              <w:rPr>
                <w:rFonts w:ascii="宋体"/>
                <w:sz w:val="21"/>
              </w:rPr>
            </w:pPr>
          </w:p>
          <w:p w14:paraId="670D9379">
            <w:pPr>
              <w:spacing w:line="247" w:lineRule="auto"/>
              <w:rPr>
                <w:rFonts w:ascii="宋体"/>
                <w:sz w:val="21"/>
              </w:rPr>
            </w:pPr>
          </w:p>
          <w:p w14:paraId="61E0E48E">
            <w:pPr>
              <w:spacing w:line="247" w:lineRule="auto"/>
              <w:rPr>
                <w:rFonts w:ascii="宋体"/>
                <w:sz w:val="21"/>
              </w:rPr>
            </w:pPr>
          </w:p>
          <w:p w14:paraId="2CF50F31">
            <w:pPr>
              <w:spacing w:line="247" w:lineRule="auto"/>
              <w:rPr>
                <w:rFonts w:ascii="宋体"/>
                <w:sz w:val="21"/>
              </w:rPr>
            </w:pPr>
          </w:p>
          <w:p w14:paraId="71844BA9">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vAlign w:val="top"/>
          </w:tcPr>
          <w:p w14:paraId="09FE1423">
            <w:pPr>
              <w:spacing w:line="247" w:lineRule="auto"/>
              <w:rPr>
                <w:rFonts w:ascii="宋体"/>
                <w:sz w:val="21"/>
              </w:rPr>
            </w:pPr>
          </w:p>
          <w:p w14:paraId="53D259C4">
            <w:pPr>
              <w:spacing w:line="247" w:lineRule="auto"/>
              <w:rPr>
                <w:rFonts w:ascii="宋体"/>
                <w:sz w:val="21"/>
              </w:rPr>
            </w:pPr>
          </w:p>
          <w:p w14:paraId="6A83356D">
            <w:pPr>
              <w:spacing w:line="247" w:lineRule="auto"/>
              <w:rPr>
                <w:rFonts w:ascii="宋体"/>
                <w:sz w:val="21"/>
              </w:rPr>
            </w:pPr>
          </w:p>
          <w:p w14:paraId="315FD92E">
            <w:pPr>
              <w:spacing w:line="247" w:lineRule="auto"/>
              <w:rPr>
                <w:rFonts w:ascii="宋体"/>
                <w:sz w:val="21"/>
              </w:rPr>
            </w:pPr>
          </w:p>
          <w:p w14:paraId="57F605AE">
            <w:pPr>
              <w:spacing w:line="248" w:lineRule="auto"/>
              <w:rPr>
                <w:rFonts w:ascii="宋体"/>
                <w:sz w:val="21"/>
              </w:rPr>
            </w:pPr>
          </w:p>
          <w:p w14:paraId="1070C356">
            <w:pPr>
              <w:spacing w:line="248" w:lineRule="auto"/>
              <w:rPr>
                <w:rFonts w:ascii="宋体"/>
                <w:sz w:val="21"/>
              </w:rPr>
            </w:pPr>
          </w:p>
          <w:p w14:paraId="0CADB37B">
            <w:pPr>
              <w:spacing w:line="248" w:lineRule="auto"/>
              <w:rPr>
                <w:rFonts w:ascii="宋体"/>
                <w:sz w:val="21"/>
              </w:rPr>
            </w:pPr>
          </w:p>
          <w:p w14:paraId="07529D11">
            <w:pPr>
              <w:spacing w:line="248" w:lineRule="auto"/>
              <w:rPr>
                <w:rFonts w:ascii="宋体"/>
                <w:sz w:val="21"/>
              </w:rPr>
            </w:pPr>
          </w:p>
          <w:p w14:paraId="4D5A5E56">
            <w:pPr>
              <w:spacing w:line="248" w:lineRule="auto"/>
              <w:rPr>
                <w:rFonts w:ascii="宋体"/>
                <w:sz w:val="21"/>
              </w:rPr>
            </w:pPr>
          </w:p>
          <w:p w14:paraId="7090DF39">
            <w:pPr>
              <w:spacing w:line="248" w:lineRule="auto"/>
              <w:rPr>
                <w:rFonts w:ascii="宋体"/>
                <w:sz w:val="21"/>
              </w:rPr>
            </w:pPr>
          </w:p>
          <w:p w14:paraId="0DD62026">
            <w:pPr>
              <w:spacing w:line="248" w:lineRule="auto"/>
              <w:rPr>
                <w:rFonts w:ascii="宋体"/>
                <w:sz w:val="21"/>
              </w:rPr>
            </w:pPr>
          </w:p>
          <w:p w14:paraId="5AB56B2F">
            <w:pPr>
              <w:spacing w:line="248" w:lineRule="auto"/>
              <w:rPr>
                <w:rFonts w:ascii="宋体"/>
                <w:sz w:val="21"/>
              </w:rPr>
            </w:pPr>
          </w:p>
          <w:p w14:paraId="762BED85">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14:paraId="64F60373">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14:paraId="10457403">
            <w:pPr>
              <w:spacing w:line="274" w:lineRule="auto"/>
              <w:rPr>
                <w:rFonts w:ascii="宋体"/>
                <w:sz w:val="21"/>
              </w:rPr>
            </w:pPr>
          </w:p>
          <w:p w14:paraId="6DC47813">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14:paraId="475C1BCC">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14:paraId="417D8D29">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14:paraId="420FEEC4">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14:paraId="67BAB187">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14:paraId="55FF30AE">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14:paraId="6B7028F9">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14:paraId="243DF359">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14:paraId="41F0CD59">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14:paraId="4281A809">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14:paraId="5FB66A89">
            <w:pPr>
              <w:spacing w:before="137" w:line="180" w:lineRule="auto"/>
              <w:ind w:firstLine="129"/>
              <w:rPr>
                <w:rFonts w:ascii="仿宋" w:hAnsi="仿宋" w:eastAsia="仿宋" w:cs="仿宋"/>
                <w:sz w:val="24"/>
                <w:szCs w:val="24"/>
              </w:rPr>
            </w:pPr>
          </w:p>
        </w:tc>
        <w:tc>
          <w:tcPr>
            <w:tcW w:w="6180" w:type="dxa"/>
            <w:vAlign w:val="top"/>
          </w:tcPr>
          <w:p w14:paraId="63E3AC3F">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14:paraId="03CECAEC">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14:paraId="597D0A61">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14:paraId="5D35B092">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14:paraId="0E35E5C9">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14:paraId="290C05E8">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14:paraId="7667A37B">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14:paraId="79723C0E">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14:paraId="7D288762">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14:paraId="1A1B8568">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14:paraId="2472B11D">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14:paraId="26B974A7">
            <w:pPr>
              <w:spacing w:before="134" w:line="180" w:lineRule="auto"/>
              <w:ind w:firstLine="132"/>
              <w:rPr>
                <w:rFonts w:ascii="仿宋" w:hAnsi="仿宋" w:eastAsia="仿宋" w:cs="仿宋"/>
                <w:sz w:val="24"/>
                <w:szCs w:val="24"/>
              </w:rPr>
            </w:pPr>
          </w:p>
        </w:tc>
        <w:tc>
          <w:tcPr>
            <w:tcW w:w="1132" w:type="dxa"/>
            <w:vAlign w:val="top"/>
          </w:tcPr>
          <w:p w14:paraId="5F84D12B">
            <w:pPr>
              <w:rPr>
                <w:rFonts w:ascii="宋体"/>
                <w:sz w:val="21"/>
              </w:rPr>
            </w:pPr>
          </w:p>
          <w:p w14:paraId="6588AB83">
            <w:pPr>
              <w:bidi w:val="0"/>
              <w:rPr>
                <w:rFonts w:ascii="Arial" w:hAnsi="Arial" w:eastAsia="Arial" w:cs="Arial"/>
                <w:snapToGrid w:val="0"/>
                <w:color w:val="000000"/>
                <w:kern w:val="0"/>
                <w:sz w:val="21"/>
                <w:szCs w:val="21"/>
              </w:rPr>
            </w:pPr>
          </w:p>
          <w:p w14:paraId="559FD4FE">
            <w:pPr>
              <w:bidi w:val="0"/>
            </w:pPr>
          </w:p>
          <w:p w14:paraId="4139CBC6">
            <w:pPr>
              <w:bidi w:val="0"/>
            </w:pPr>
          </w:p>
          <w:p w14:paraId="1E045C8F">
            <w:pPr>
              <w:bidi w:val="0"/>
            </w:pPr>
          </w:p>
          <w:p w14:paraId="46A82195">
            <w:pPr>
              <w:bidi w:val="0"/>
            </w:pPr>
          </w:p>
          <w:p w14:paraId="001EFB5E">
            <w:pPr>
              <w:bidi w:val="0"/>
            </w:pPr>
          </w:p>
          <w:p w14:paraId="66BBE50B">
            <w:pPr>
              <w:bidi w:val="0"/>
            </w:pPr>
          </w:p>
          <w:p w14:paraId="08C38D1F">
            <w:pPr>
              <w:bidi w:val="0"/>
            </w:pPr>
          </w:p>
          <w:p w14:paraId="19032332">
            <w:pPr>
              <w:bidi w:val="0"/>
            </w:pPr>
          </w:p>
          <w:p w14:paraId="531C9D01">
            <w:pPr>
              <w:bidi w:val="0"/>
            </w:pPr>
          </w:p>
          <w:p w14:paraId="05D049A5">
            <w:pPr>
              <w:bidi w:val="0"/>
            </w:pPr>
          </w:p>
          <w:p w14:paraId="234EE386">
            <w:pPr>
              <w:bidi w:val="0"/>
            </w:pPr>
          </w:p>
          <w:p w14:paraId="0DF0288E">
            <w:pPr>
              <w:bidi w:val="0"/>
              <w:ind w:firstLine="365" w:firstLineChars="0"/>
              <w:jc w:val="left"/>
              <w:rPr>
                <w:rFonts w:hint="eastAsia" w:eastAsia="宋体"/>
                <w:lang w:val="en-US" w:eastAsia="zh-CN"/>
              </w:rPr>
            </w:pPr>
            <w:r>
              <w:rPr>
                <w:rFonts w:hint="eastAsia" w:eastAsia="宋体"/>
                <w:lang w:val="en-US" w:eastAsia="zh-CN"/>
              </w:rPr>
              <w:t>车天水</w:t>
            </w:r>
          </w:p>
        </w:tc>
      </w:tr>
    </w:tbl>
    <w:p w14:paraId="5713C381">
      <w:pPr>
        <w:spacing w:line="255" w:lineRule="exact"/>
        <w:rPr>
          <w:rFonts w:ascii="宋体"/>
          <w:sz w:val="20"/>
        </w:rPr>
      </w:pPr>
    </w:p>
    <w:p w14:paraId="1FFBA9F4">
      <w:pPr>
        <w:sectPr>
          <w:footerReference r:id="rId9" w:type="default"/>
          <w:pgSz w:w="16839" w:h="11906"/>
          <w:pgMar w:top="1012" w:right="1124" w:bottom="1225" w:left="906" w:header="0" w:footer="1029" w:gutter="0"/>
          <w:cols w:space="720" w:num="1"/>
        </w:sectPr>
      </w:pPr>
    </w:p>
    <w:p w14:paraId="5F582B37">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C5F1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55698EB6">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2267019F">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66125970">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2313BEAE">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173DDA55">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75885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vAlign w:val="top"/>
          </w:tcPr>
          <w:p w14:paraId="4D79E1D5">
            <w:pPr>
              <w:spacing w:line="241" w:lineRule="auto"/>
              <w:rPr>
                <w:rFonts w:ascii="宋体"/>
                <w:sz w:val="21"/>
              </w:rPr>
            </w:pPr>
          </w:p>
          <w:p w14:paraId="3F451C44">
            <w:pPr>
              <w:spacing w:line="241" w:lineRule="auto"/>
              <w:rPr>
                <w:rFonts w:ascii="宋体"/>
                <w:sz w:val="21"/>
              </w:rPr>
            </w:pPr>
          </w:p>
          <w:p w14:paraId="6B73EE92">
            <w:pPr>
              <w:spacing w:line="241" w:lineRule="auto"/>
              <w:rPr>
                <w:rFonts w:ascii="宋体"/>
                <w:sz w:val="21"/>
              </w:rPr>
            </w:pPr>
          </w:p>
          <w:p w14:paraId="799B9616">
            <w:pPr>
              <w:spacing w:line="241" w:lineRule="auto"/>
              <w:rPr>
                <w:rFonts w:ascii="宋体"/>
                <w:sz w:val="21"/>
              </w:rPr>
            </w:pPr>
          </w:p>
          <w:p w14:paraId="6BB02A01">
            <w:pPr>
              <w:spacing w:line="241" w:lineRule="auto"/>
              <w:rPr>
                <w:rFonts w:ascii="宋体"/>
                <w:sz w:val="21"/>
              </w:rPr>
            </w:pPr>
          </w:p>
          <w:p w14:paraId="0F5104A6">
            <w:pPr>
              <w:spacing w:line="241" w:lineRule="auto"/>
              <w:rPr>
                <w:rFonts w:ascii="宋体"/>
                <w:sz w:val="21"/>
              </w:rPr>
            </w:pPr>
          </w:p>
          <w:p w14:paraId="09868F9F">
            <w:pPr>
              <w:spacing w:line="241" w:lineRule="auto"/>
              <w:rPr>
                <w:rFonts w:ascii="宋体"/>
                <w:sz w:val="21"/>
              </w:rPr>
            </w:pPr>
          </w:p>
          <w:p w14:paraId="12635DC3">
            <w:pPr>
              <w:spacing w:line="241" w:lineRule="auto"/>
              <w:rPr>
                <w:rFonts w:ascii="宋体"/>
                <w:sz w:val="21"/>
              </w:rPr>
            </w:pPr>
          </w:p>
          <w:p w14:paraId="349BB235">
            <w:pPr>
              <w:spacing w:line="241" w:lineRule="auto"/>
              <w:rPr>
                <w:rFonts w:ascii="宋体"/>
                <w:sz w:val="21"/>
              </w:rPr>
            </w:pPr>
          </w:p>
          <w:p w14:paraId="39476E7A">
            <w:pPr>
              <w:spacing w:line="241" w:lineRule="auto"/>
              <w:rPr>
                <w:rFonts w:ascii="宋体"/>
                <w:sz w:val="21"/>
              </w:rPr>
            </w:pPr>
          </w:p>
          <w:p w14:paraId="680BE973">
            <w:pPr>
              <w:spacing w:line="241" w:lineRule="auto"/>
              <w:rPr>
                <w:rFonts w:ascii="宋体"/>
                <w:sz w:val="21"/>
              </w:rPr>
            </w:pPr>
          </w:p>
          <w:p w14:paraId="52FA3DC3">
            <w:pPr>
              <w:spacing w:line="241" w:lineRule="auto"/>
              <w:rPr>
                <w:rFonts w:ascii="宋体"/>
                <w:sz w:val="21"/>
              </w:rPr>
            </w:pPr>
          </w:p>
          <w:p w14:paraId="49275E03">
            <w:pPr>
              <w:spacing w:line="241" w:lineRule="auto"/>
              <w:rPr>
                <w:rFonts w:ascii="宋体"/>
                <w:sz w:val="21"/>
              </w:rPr>
            </w:pPr>
          </w:p>
          <w:p w14:paraId="328BDF8D">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vAlign w:val="top"/>
          </w:tcPr>
          <w:p w14:paraId="131E2543">
            <w:pPr>
              <w:spacing w:line="256" w:lineRule="auto"/>
              <w:rPr>
                <w:rFonts w:ascii="宋体"/>
                <w:sz w:val="21"/>
              </w:rPr>
            </w:pPr>
          </w:p>
          <w:p w14:paraId="1A18AD82">
            <w:pPr>
              <w:spacing w:line="256" w:lineRule="auto"/>
              <w:rPr>
                <w:rFonts w:ascii="宋体"/>
                <w:sz w:val="21"/>
              </w:rPr>
            </w:pPr>
          </w:p>
          <w:p w14:paraId="56390307">
            <w:pPr>
              <w:spacing w:line="256" w:lineRule="auto"/>
              <w:rPr>
                <w:rFonts w:ascii="宋体"/>
                <w:sz w:val="21"/>
              </w:rPr>
            </w:pPr>
          </w:p>
          <w:p w14:paraId="2785D12D">
            <w:pPr>
              <w:spacing w:line="256" w:lineRule="auto"/>
              <w:rPr>
                <w:rFonts w:ascii="宋体"/>
                <w:sz w:val="21"/>
              </w:rPr>
            </w:pPr>
          </w:p>
          <w:p w14:paraId="6DE3954E">
            <w:pPr>
              <w:spacing w:line="256" w:lineRule="auto"/>
              <w:rPr>
                <w:rFonts w:ascii="宋体"/>
                <w:sz w:val="21"/>
              </w:rPr>
            </w:pPr>
          </w:p>
          <w:p w14:paraId="3E6AA259">
            <w:pPr>
              <w:spacing w:line="256" w:lineRule="auto"/>
              <w:rPr>
                <w:rFonts w:ascii="宋体"/>
                <w:sz w:val="21"/>
              </w:rPr>
            </w:pPr>
          </w:p>
          <w:p w14:paraId="7F3785CD">
            <w:pPr>
              <w:spacing w:line="256" w:lineRule="auto"/>
              <w:rPr>
                <w:rFonts w:ascii="宋体"/>
                <w:sz w:val="21"/>
              </w:rPr>
            </w:pPr>
          </w:p>
          <w:p w14:paraId="50CDAD03">
            <w:pPr>
              <w:spacing w:line="256" w:lineRule="auto"/>
              <w:rPr>
                <w:rFonts w:ascii="宋体"/>
                <w:sz w:val="21"/>
              </w:rPr>
            </w:pPr>
          </w:p>
          <w:p w14:paraId="712D2E44">
            <w:pPr>
              <w:spacing w:line="257" w:lineRule="auto"/>
              <w:rPr>
                <w:rFonts w:ascii="宋体"/>
                <w:sz w:val="21"/>
              </w:rPr>
            </w:pPr>
          </w:p>
          <w:p w14:paraId="073EA13D">
            <w:pPr>
              <w:spacing w:line="257" w:lineRule="auto"/>
              <w:rPr>
                <w:rFonts w:ascii="宋体"/>
                <w:sz w:val="21"/>
              </w:rPr>
            </w:pPr>
          </w:p>
          <w:p w14:paraId="0E22151C">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14:paraId="07ADAD57">
            <w:pPr>
              <w:spacing w:line="329" w:lineRule="auto"/>
              <w:rPr>
                <w:rFonts w:ascii="宋体"/>
                <w:sz w:val="21"/>
              </w:rPr>
            </w:pPr>
          </w:p>
          <w:p w14:paraId="39032852">
            <w:pPr>
              <w:spacing w:line="330" w:lineRule="auto"/>
              <w:rPr>
                <w:rFonts w:ascii="宋体"/>
                <w:sz w:val="21"/>
              </w:rPr>
            </w:pPr>
          </w:p>
          <w:p w14:paraId="24D6F2E9">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14:paraId="2B6EE63E">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14:paraId="0E6B7F8A">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14:paraId="2D41FCE4">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14:paraId="723048C0">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14:paraId="0D9058B3">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14:paraId="0110FC60">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14:paraId="7FF8AF15">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14:paraId="74E1ACB0">
            <w:pPr>
              <w:spacing w:before="134" w:line="180" w:lineRule="auto"/>
              <w:ind w:firstLine="113"/>
              <w:rPr>
                <w:rFonts w:ascii="仿宋" w:hAnsi="仿宋" w:eastAsia="仿宋" w:cs="仿宋"/>
                <w:sz w:val="24"/>
                <w:szCs w:val="24"/>
              </w:rPr>
            </w:pPr>
          </w:p>
        </w:tc>
        <w:tc>
          <w:tcPr>
            <w:tcW w:w="6180" w:type="dxa"/>
            <w:vAlign w:val="top"/>
          </w:tcPr>
          <w:p w14:paraId="046D2D6B">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14:paraId="4E071DD0">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14:paraId="7342E562">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14:paraId="30B3C4B9">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14:paraId="206F6061">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14:paraId="62B6612D">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14:paraId="0DC9B999">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14:paraId="70297925">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14:paraId="532D0987">
            <w:pPr>
              <w:spacing w:before="39" w:line="180" w:lineRule="auto"/>
              <w:ind w:firstLine="116"/>
              <w:rPr>
                <w:rFonts w:ascii="仿宋" w:hAnsi="仿宋" w:eastAsia="仿宋" w:cs="仿宋"/>
                <w:sz w:val="24"/>
                <w:szCs w:val="24"/>
              </w:rPr>
            </w:pPr>
          </w:p>
        </w:tc>
        <w:tc>
          <w:tcPr>
            <w:tcW w:w="1132" w:type="dxa"/>
            <w:vAlign w:val="top"/>
          </w:tcPr>
          <w:p w14:paraId="0E5DC61D">
            <w:pPr>
              <w:rPr>
                <w:rFonts w:ascii="宋体"/>
                <w:sz w:val="21"/>
              </w:rPr>
            </w:pPr>
          </w:p>
          <w:p w14:paraId="42E63024">
            <w:pPr>
              <w:bidi w:val="0"/>
              <w:rPr>
                <w:rFonts w:ascii="Arial" w:hAnsi="Arial" w:eastAsia="Arial" w:cs="Arial"/>
                <w:snapToGrid w:val="0"/>
                <w:color w:val="000000"/>
                <w:kern w:val="0"/>
                <w:sz w:val="21"/>
                <w:szCs w:val="21"/>
              </w:rPr>
            </w:pPr>
          </w:p>
          <w:p w14:paraId="5858999D">
            <w:pPr>
              <w:bidi w:val="0"/>
            </w:pPr>
          </w:p>
          <w:p w14:paraId="34549D54">
            <w:pPr>
              <w:bidi w:val="0"/>
            </w:pPr>
          </w:p>
          <w:p w14:paraId="06DCD06C">
            <w:pPr>
              <w:bidi w:val="0"/>
            </w:pPr>
          </w:p>
          <w:p w14:paraId="51EAE9A9">
            <w:pPr>
              <w:bidi w:val="0"/>
            </w:pPr>
          </w:p>
          <w:p w14:paraId="7D20A4CF">
            <w:pPr>
              <w:bidi w:val="0"/>
            </w:pPr>
          </w:p>
          <w:p w14:paraId="08703968">
            <w:pPr>
              <w:bidi w:val="0"/>
            </w:pPr>
          </w:p>
          <w:p w14:paraId="4375CB42">
            <w:pPr>
              <w:bidi w:val="0"/>
            </w:pPr>
          </w:p>
          <w:p w14:paraId="72A284BB">
            <w:pPr>
              <w:bidi w:val="0"/>
            </w:pPr>
          </w:p>
          <w:p w14:paraId="0521A5EE">
            <w:pPr>
              <w:bidi w:val="0"/>
            </w:pPr>
          </w:p>
          <w:p w14:paraId="3A4952AF">
            <w:pPr>
              <w:bidi w:val="0"/>
            </w:pPr>
          </w:p>
          <w:p w14:paraId="2F3093CB">
            <w:pPr>
              <w:bidi w:val="0"/>
            </w:pPr>
          </w:p>
          <w:p w14:paraId="04FA9A8B">
            <w:pPr>
              <w:bidi w:val="0"/>
            </w:pPr>
          </w:p>
          <w:p w14:paraId="0962C9C8">
            <w:pPr>
              <w:bidi w:val="0"/>
            </w:pPr>
          </w:p>
          <w:p w14:paraId="76960AA1">
            <w:pPr>
              <w:bidi w:val="0"/>
            </w:pPr>
          </w:p>
          <w:p w14:paraId="3B8DE7C5">
            <w:pPr>
              <w:bidi w:val="0"/>
              <w:ind w:firstLine="210" w:firstLineChars="100"/>
              <w:jc w:val="left"/>
            </w:pPr>
            <w:r>
              <w:rPr>
                <w:rFonts w:hint="eastAsia" w:eastAsia="宋体"/>
                <w:lang w:val="en-US" w:eastAsia="zh-CN"/>
              </w:rPr>
              <w:t>车天水</w:t>
            </w:r>
          </w:p>
        </w:tc>
      </w:tr>
      <w:tr w14:paraId="713F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vAlign w:val="top"/>
          </w:tcPr>
          <w:p w14:paraId="08F46EDB">
            <w:pPr>
              <w:spacing w:line="261" w:lineRule="auto"/>
              <w:rPr>
                <w:rFonts w:ascii="宋体"/>
                <w:sz w:val="21"/>
              </w:rPr>
            </w:pPr>
          </w:p>
          <w:p w14:paraId="519B207C">
            <w:pPr>
              <w:spacing w:line="261" w:lineRule="auto"/>
              <w:rPr>
                <w:rFonts w:ascii="宋体"/>
                <w:sz w:val="21"/>
              </w:rPr>
            </w:pPr>
          </w:p>
          <w:p w14:paraId="016DE1A8">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vAlign w:val="top"/>
          </w:tcPr>
          <w:p w14:paraId="2B8C9923">
            <w:pPr>
              <w:spacing w:line="285" w:lineRule="auto"/>
              <w:rPr>
                <w:rFonts w:ascii="宋体"/>
                <w:sz w:val="21"/>
              </w:rPr>
            </w:pPr>
          </w:p>
          <w:p w14:paraId="6F467266">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w:t>
            </w:r>
            <w:r>
              <w:rPr>
                <w:rFonts w:ascii="黑体" w:hAnsi="黑体" w:eastAsia="黑体" w:cs="黑体"/>
                <w:spacing w:val="-23"/>
                <w:sz w:val="24"/>
                <w:szCs w:val="24"/>
              </w:rPr>
              <w:t xml:space="preserve"> </w:t>
            </w:r>
            <w:r>
              <w:rPr>
                <w:rFonts w:ascii="黑体" w:hAnsi="黑体" w:eastAsia="黑体" w:cs="黑体"/>
                <w:spacing w:val="16"/>
                <w:sz w:val="24"/>
                <w:szCs w:val="24"/>
              </w:rPr>
              <w:t>目负责</w:t>
            </w:r>
            <w:r>
              <w:rPr>
                <w:rFonts w:ascii="黑体" w:hAnsi="黑体" w:eastAsia="黑体" w:cs="黑体"/>
                <w:sz w:val="24"/>
                <w:szCs w:val="24"/>
              </w:rPr>
              <w:t xml:space="preserve"> 人</w:t>
            </w:r>
          </w:p>
        </w:tc>
        <w:tc>
          <w:tcPr>
            <w:tcW w:w="5289" w:type="dxa"/>
            <w:vAlign w:val="top"/>
          </w:tcPr>
          <w:p w14:paraId="3CD3C412">
            <w:pPr>
              <w:spacing w:line="291" w:lineRule="auto"/>
              <w:rPr>
                <w:rFonts w:ascii="宋体"/>
                <w:sz w:val="21"/>
              </w:rPr>
            </w:pPr>
          </w:p>
          <w:p w14:paraId="667D8634">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14:paraId="080D8467">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180" w:type="dxa"/>
            <w:vAlign w:val="top"/>
          </w:tcPr>
          <w:p w14:paraId="547B0C6C">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14:paraId="0EBEEB1E">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132" w:type="dxa"/>
            <w:vAlign w:val="top"/>
          </w:tcPr>
          <w:p w14:paraId="62F66013">
            <w:pPr>
              <w:rPr>
                <w:rFonts w:ascii="宋体"/>
                <w:sz w:val="21"/>
              </w:rPr>
            </w:pPr>
          </w:p>
        </w:tc>
      </w:tr>
    </w:tbl>
    <w:p w14:paraId="7834CF08">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14:paraId="1972EC2E">
      <w:pPr>
        <w:sectPr>
          <w:footerReference r:id="rId10" w:type="default"/>
          <w:pgSz w:w="16839" w:h="11906"/>
          <w:pgMar w:top="1012" w:right="1124" w:bottom="400" w:left="906" w:header="0" w:footer="0" w:gutter="0"/>
          <w:cols w:space="720" w:num="1"/>
        </w:sectPr>
      </w:pPr>
    </w:p>
    <w:p w14:paraId="067423E5">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4CE5D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504FB416">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4DEE22EC">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01B563EC">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7AA0CC0E">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0DB7B16A">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1827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vAlign w:val="top"/>
          </w:tcPr>
          <w:p w14:paraId="0A97E463">
            <w:pPr>
              <w:rPr>
                <w:rFonts w:ascii="宋体"/>
                <w:sz w:val="21"/>
              </w:rPr>
            </w:pPr>
          </w:p>
        </w:tc>
        <w:tc>
          <w:tcPr>
            <w:tcW w:w="1347" w:type="dxa"/>
            <w:vAlign w:val="top"/>
          </w:tcPr>
          <w:p w14:paraId="5E948B70">
            <w:pPr>
              <w:rPr>
                <w:rFonts w:ascii="宋体"/>
                <w:sz w:val="21"/>
              </w:rPr>
            </w:pPr>
          </w:p>
        </w:tc>
        <w:tc>
          <w:tcPr>
            <w:tcW w:w="5289" w:type="dxa"/>
            <w:vAlign w:val="top"/>
          </w:tcPr>
          <w:p w14:paraId="25910D3C">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14:paraId="55539454">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14:paraId="5461CF47">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14:paraId="56EAE072">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14:paraId="0F920838">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14:paraId="7788A644">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14:paraId="24CF021A">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14:paraId="25145651">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14:paraId="6C7CE933">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14:paraId="3E78B11C">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14:paraId="14A23B60">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14:paraId="7EB5136A">
            <w:pPr>
              <w:spacing w:before="134" w:line="180" w:lineRule="auto"/>
              <w:ind w:firstLine="129"/>
              <w:rPr>
                <w:rFonts w:ascii="仿宋" w:hAnsi="仿宋" w:eastAsia="仿宋" w:cs="仿宋"/>
                <w:sz w:val="24"/>
                <w:szCs w:val="24"/>
              </w:rPr>
            </w:pPr>
          </w:p>
        </w:tc>
        <w:tc>
          <w:tcPr>
            <w:tcW w:w="6180" w:type="dxa"/>
            <w:vAlign w:val="top"/>
          </w:tcPr>
          <w:p w14:paraId="30951AB4">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14:paraId="3C47145B">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14:paraId="0C8030D1">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14:paraId="0C969726">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14:paraId="3533CE57">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14:paraId="79030072">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14:paraId="3099C484">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14:paraId="5CED5F00">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4306A54B">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vAlign w:val="top"/>
          </w:tcPr>
          <w:p w14:paraId="71671638">
            <w:pPr>
              <w:rPr>
                <w:rFonts w:ascii="宋体"/>
                <w:sz w:val="21"/>
              </w:rPr>
            </w:pPr>
          </w:p>
          <w:p w14:paraId="594EC327">
            <w:pPr>
              <w:bidi w:val="0"/>
              <w:rPr>
                <w:rFonts w:ascii="Arial" w:hAnsi="Arial" w:eastAsia="Arial" w:cs="Arial"/>
                <w:snapToGrid w:val="0"/>
                <w:color w:val="000000"/>
                <w:kern w:val="0"/>
                <w:sz w:val="21"/>
                <w:szCs w:val="21"/>
              </w:rPr>
            </w:pPr>
          </w:p>
          <w:p w14:paraId="4B3B48A9">
            <w:pPr>
              <w:bidi w:val="0"/>
            </w:pPr>
          </w:p>
          <w:p w14:paraId="3BE2C190">
            <w:pPr>
              <w:bidi w:val="0"/>
            </w:pPr>
          </w:p>
          <w:p w14:paraId="0DEE1C3F">
            <w:pPr>
              <w:bidi w:val="0"/>
            </w:pPr>
          </w:p>
          <w:p w14:paraId="2AC28BCC">
            <w:pPr>
              <w:bidi w:val="0"/>
            </w:pPr>
          </w:p>
          <w:p w14:paraId="36207700">
            <w:pPr>
              <w:bidi w:val="0"/>
            </w:pPr>
          </w:p>
          <w:p w14:paraId="589B6592">
            <w:pPr>
              <w:bidi w:val="0"/>
            </w:pPr>
          </w:p>
          <w:p w14:paraId="28D598A3">
            <w:pPr>
              <w:bidi w:val="0"/>
            </w:pPr>
          </w:p>
          <w:p w14:paraId="34754CC6">
            <w:pPr>
              <w:bidi w:val="0"/>
            </w:pPr>
          </w:p>
          <w:p w14:paraId="06B20E0F">
            <w:pPr>
              <w:bidi w:val="0"/>
            </w:pPr>
          </w:p>
          <w:p w14:paraId="7AEC382C">
            <w:pPr>
              <w:bidi w:val="0"/>
            </w:pPr>
          </w:p>
          <w:p w14:paraId="1CDC657F">
            <w:pPr>
              <w:bidi w:val="0"/>
            </w:pPr>
          </w:p>
          <w:p w14:paraId="55828154">
            <w:pPr>
              <w:bidi w:val="0"/>
            </w:pPr>
          </w:p>
          <w:p w14:paraId="6A651866">
            <w:pPr>
              <w:bidi w:val="0"/>
            </w:pPr>
          </w:p>
          <w:p w14:paraId="46E66937">
            <w:pPr>
              <w:bidi w:val="0"/>
            </w:pPr>
          </w:p>
          <w:p w14:paraId="4F11E705">
            <w:pPr>
              <w:bidi w:val="0"/>
            </w:pPr>
          </w:p>
          <w:p w14:paraId="2DE62244">
            <w:pPr>
              <w:bidi w:val="0"/>
              <w:ind w:firstLine="440" w:firstLineChars="0"/>
              <w:jc w:val="left"/>
              <w:rPr>
                <w:rFonts w:hint="eastAsia" w:eastAsia="宋体"/>
                <w:lang w:val="en-US" w:eastAsia="zh-CN"/>
              </w:rPr>
            </w:pPr>
            <w:r>
              <w:rPr>
                <w:rFonts w:hint="eastAsia" w:eastAsia="宋体"/>
                <w:lang w:val="en-US" w:eastAsia="zh-CN"/>
              </w:rPr>
              <w:t>易勤</w:t>
            </w:r>
          </w:p>
        </w:tc>
      </w:tr>
    </w:tbl>
    <w:p w14:paraId="1E78602A">
      <w:pPr>
        <w:rPr>
          <w:rFonts w:ascii="宋体"/>
          <w:sz w:val="21"/>
        </w:rPr>
      </w:pPr>
    </w:p>
    <w:p w14:paraId="046C033A">
      <w:pPr>
        <w:sectPr>
          <w:footerReference r:id="rId11" w:type="default"/>
          <w:pgSz w:w="16839" w:h="11906"/>
          <w:pgMar w:top="1012" w:right="1124" w:bottom="1221" w:left="906" w:header="0" w:footer="1029" w:gutter="0"/>
          <w:cols w:space="720" w:num="1"/>
        </w:sectPr>
      </w:pPr>
    </w:p>
    <w:p w14:paraId="11F8F68C">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DB91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5DED62FF">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05C1BA0B">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73A3A4FA">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1F6570CA">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1676426F">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38AF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Align w:val="top"/>
          </w:tcPr>
          <w:p w14:paraId="4A536471">
            <w:pPr>
              <w:rPr>
                <w:rFonts w:ascii="宋体"/>
                <w:sz w:val="21"/>
              </w:rPr>
            </w:pPr>
          </w:p>
        </w:tc>
        <w:tc>
          <w:tcPr>
            <w:tcW w:w="1347" w:type="dxa"/>
            <w:vAlign w:val="top"/>
          </w:tcPr>
          <w:p w14:paraId="6FE2B62D">
            <w:pPr>
              <w:rPr>
                <w:rFonts w:ascii="宋体"/>
                <w:sz w:val="21"/>
              </w:rPr>
            </w:pPr>
          </w:p>
        </w:tc>
        <w:tc>
          <w:tcPr>
            <w:tcW w:w="5289" w:type="dxa"/>
            <w:vAlign w:val="top"/>
          </w:tcPr>
          <w:p w14:paraId="67F88C97">
            <w:pPr>
              <w:rPr>
                <w:rFonts w:ascii="宋体"/>
                <w:sz w:val="21"/>
              </w:rPr>
            </w:pPr>
          </w:p>
        </w:tc>
        <w:tc>
          <w:tcPr>
            <w:tcW w:w="6180" w:type="dxa"/>
            <w:vAlign w:val="top"/>
          </w:tcPr>
          <w:p w14:paraId="2965B5BC">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14:paraId="2C77EEA7">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ascii="仿宋" w:hAnsi="仿宋" w:eastAsia="仿宋" w:cs="仿宋"/>
                <w:sz w:val="24"/>
                <w:szCs w:val="24"/>
              </w:rPr>
              <w:t xml:space="preserve"> </w:t>
            </w:r>
          </w:p>
        </w:tc>
        <w:tc>
          <w:tcPr>
            <w:tcW w:w="1132" w:type="dxa"/>
            <w:vAlign w:val="top"/>
          </w:tcPr>
          <w:p w14:paraId="15F991B1">
            <w:pPr>
              <w:rPr>
                <w:rFonts w:ascii="宋体"/>
                <w:sz w:val="21"/>
              </w:rPr>
            </w:pPr>
          </w:p>
        </w:tc>
      </w:tr>
      <w:tr w14:paraId="23C5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14:paraId="3A6A4FE3">
            <w:pPr>
              <w:spacing w:line="247" w:lineRule="auto"/>
              <w:rPr>
                <w:rFonts w:ascii="宋体"/>
                <w:sz w:val="21"/>
              </w:rPr>
            </w:pPr>
          </w:p>
          <w:p w14:paraId="4584FBFE">
            <w:pPr>
              <w:spacing w:line="247" w:lineRule="auto"/>
              <w:rPr>
                <w:rFonts w:ascii="宋体"/>
                <w:sz w:val="21"/>
              </w:rPr>
            </w:pPr>
          </w:p>
          <w:p w14:paraId="7CD82C23">
            <w:pPr>
              <w:spacing w:line="247" w:lineRule="auto"/>
              <w:rPr>
                <w:rFonts w:ascii="宋体"/>
                <w:sz w:val="21"/>
              </w:rPr>
            </w:pPr>
          </w:p>
          <w:p w14:paraId="2ACABF3E">
            <w:pPr>
              <w:spacing w:line="247" w:lineRule="auto"/>
              <w:rPr>
                <w:rFonts w:ascii="宋体"/>
                <w:sz w:val="21"/>
              </w:rPr>
            </w:pPr>
          </w:p>
          <w:p w14:paraId="2A2CB158">
            <w:pPr>
              <w:spacing w:line="247" w:lineRule="auto"/>
              <w:rPr>
                <w:rFonts w:ascii="宋体"/>
                <w:sz w:val="21"/>
              </w:rPr>
            </w:pPr>
          </w:p>
          <w:p w14:paraId="42E95A68">
            <w:pPr>
              <w:spacing w:line="247" w:lineRule="auto"/>
              <w:rPr>
                <w:rFonts w:ascii="宋体"/>
                <w:sz w:val="21"/>
              </w:rPr>
            </w:pPr>
          </w:p>
          <w:p w14:paraId="441501A8">
            <w:pPr>
              <w:spacing w:line="247" w:lineRule="auto"/>
              <w:rPr>
                <w:rFonts w:ascii="宋体"/>
                <w:sz w:val="21"/>
              </w:rPr>
            </w:pPr>
          </w:p>
          <w:p w14:paraId="03355AF4">
            <w:pPr>
              <w:spacing w:line="247" w:lineRule="auto"/>
              <w:rPr>
                <w:rFonts w:ascii="宋体"/>
                <w:sz w:val="21"/>
              </w:rPr>
            </w:pPr>
          </w:p>
          <w:p w14:paraId="0821C081">
            <w:pPr>
              <w:spacing w:line="247" w:lineRule="auto"/>
              <w:rPr>
                <w:rFonts w:ascii="宋体"/>
                <w:sz w:val="21"/>
              </w:rPr>
            </w:pPr>
          </w:p>
          <w:p w14:paraId="4C1075BA">
            <w:pPr>
              <w:spacing w:line="247" w:lineRule="auto"/>
              <w:rPr>
                <w:rFonts w:ascii="宋体"/>
                <w:sz w:val="21"/>
              </w:rPr>
            </w:pPr>
          </w:p>
          <w:p w14:paraId="4F996AB3">
            <w:pPr>
              <w:spacing w:line="247" w:lineRule="auto"/>
              <w:rPr>
                <w:rFonts w:ascii="宋体"/>
                <w:sz w:val="21"/>
              </w:rPr>
            </w:pPr>
          </w:p>
          <w:p w14:paraId="71BA632F">
            <w:pPr>
              <w:spacing w:line="247" w:lineRule="auto"/>
              <w:rPr>
                <w:rFonts w:ascii="宋体"/>
                <w:sz w:val="21"/>
              </w:rPr>
            </w:pPr>
          </w:p>
          <w:p w14:paraId="27D25864">
            <w:pPr>
              <w:spacing w:line="248" w:lineRule="auto"/>
              <w:rPr>
                <w:rFonts w:ascii="宋体"/>
                <w:sz w:val="21"/>
              </w:rPr>
            </w:pPr>
          </w:p>
          <w:p w14:paraId="77AE317D">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14:paraId="493A7E22">
            <w:pPr>
              <w:spacing w:line="247" w:lineRule="auto"/>
              <w:rPr>
                <w:rFonts w:ascii="宋体"/>
                <w:sz w:val="21"/>
              </w:rPr>
            </w:pPr>
          </w:p>
          <w:p w14:paraId="094504AC">
            <w:pPr>
              <w:spacing w:line="247" w:lineRule="auto"/>
              <w:rPr>
                <w:rFonts w:ascii="宋体"/>
                <w:sz w:val="21"/>
              </w:rPr>
            </w:pPr>
          </w:p>
          <w:p w14:paraId="7C0A6AA0">
            <w:pPr>
              <w:spacing w:line="248" w:lineRule="auto"/>
              <w:rPr>
                <w:rFonts w:ascii="宋体"/>
                <w:sz w:val="21"/>
              </w:rPr>
            </w:pPr>
          </w:p>
          <w:p w14:paraId="6D92D03D">
            <w:pPr>
              <w:spacing w:line="248" w:lineRule="auto"/>
              <w:rPr>
                <w:rFonts w:ascii="宋体"/>
                <w:sz w:val="21"/>
              </w:rPr>
            </w:pPr>
          </w:p>
          <w:p w14:paraId="00D4128D">
            <w:pPr>
              <w:spacing w:line="248" w:lineRule="auto"/>
              <w:rPr>
                <w:rFonts w:ascii="宋体"/>
                <w:sz w:val="21"/>
              </w:rPr>
            </w:pPr>
          </w:p>
          <w:p w14:paraId="2BA8706D">
            <w:pPr>
              <w:spacing w:line="248" w:lineRule="auto"/>
              <w:rPr>
                <w:rFonts w:ascii="宋体"/>
                <w:sz w:val="21"/>
              </w:rPr>
            </w:pPr>
          </w:p>
          <w:p w14:paraId="4BAC595C">
            <w:pPr>
              <w:spacing w:line="248" w:lineRule="auto"/>
              <w:rPr>
                <w:rFonts w:ascii="宋体"/>
                <w:sz w:val="21"/>
              </w:rPr>
            </w:pPr>
          </w:p>
          <w:p w14:paraId="78A5513D">
            <w:pPr>
              <w:spacing w:line="248" w:lineRule="auto"/>
              <w:rPr>
                <w:rFonts w:ascii="宋体"/>
                <w:sz w:val="21"/>
              </w:rPr>
            </w:pPr>
          </w:p>
          <w:p w14:paraId="533B179B">
            <w:pPr>
              <w:spacing w:line="248" w:lineRule="auto"/>
              <w:rPr>
                <w:rFonts w:ascii="宋体"/>
                <w:sz w:val="21"/>
              </w:rPr>
            </w:pPr>
          </w:p>
          <w:p w14:paraId="1C3EF37A">
            <w:pPr>
              <w:spacing w:line="248" w:lineRule="auto"/>
              <w:rPr>
                <w:rFonts w:ascii="宋体"/>
                <w:sz w:val="21"/>
              </w:rPr>
            </w:pPr>
          </w:p>
          <w:p w14:paraId="189AA361">
            <w:pPr>
              <w:spacing w:line="248" w:lineRule="auto"/>
              <w:rPr>
                <w:rFonts w:ascii="宋体"/>
                <w:sz w:val="21"/>
              </w:rPr>
            </w:pPr>
          </w:p>
          <w:p w14:paraId="538E6233">
            <w:pPr>
              <w:spacing w:line="248" w:lineRule="auto"/>
              <w:rPr>
                <w:rFonts w:ascii="宋体"/>
                <w:sz w:val="21"/>
              </w:rPr>
            </w:pPr>
          </w:p>
          <w:p w14:paraId="1202519F">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w:t>
            </w:r>
            <w:r>
              <w:rPr>
                <w:rFonts w:ascii="黑体" w:hAnsi="黑体" w:eastAsia="黑体" w:cs="黑体"/>
                <w:spacing w:val="-20"/>
                <w:sz w:val="24"/>
                <w:szCs w:val="24"/>
              </w:rPr>
              <w:t xml:space="preserve"> </w:t>
            </w:r>
            <w:r>
              <w:rPr>
                <w:rFonts w:ascii="黑体" w:hAnsi="黑体" w:eastAsia="黑体" w:cs="黑体"/>
                <w:spacing w:val="-5"/>
                <w:sz w:val="24"/>
                <w:szCs w:val="24"/>
              </w:rPr>
              <w:t>目部</w:t>
            </w:r>
            <w:r>
              <w:rPr>
                <w:rFonts w:ascii="黑体" w:hAnsi="黑体" w:eastAsia="黑体" w:cs="黑体"/>
                <w:spacing w:val="-39"/>
                <w:sz w:val="24"/>
                <w:szCs w:val="24"/>
              </w:rPr>
              <w:t xml:space="preserve"> </w:t>
            </w:r>
            <w:r>
              <w:rPr>
                <w:rFonts w:ascii="黑体" w:hAnsi="黑体" w:eastAsia="黑体" w:cs="黑体"/>
                <w:spacing w:val="-5"/>
                <w:sz w:val="24"/>
                <w:szCs w:val="24"/>
              </w:rPr>
              <w:t>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14:paraId="6C15CE5E">
            <w:pPr>
              <w:spacing w:line="294" w:lineRule="auto"/>
              <w:rPr>
                <w:rFonts w:ascii="宋体"/>
                <w:sz w:val="21"/>
              </w:rPr>
            </w:pPr>
          </w:p>
          <w:p w14:paraId="534E869B">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14:paraId="37DDCE1E">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14:paraId="6B26E5F6">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14:paraId="2EC0082F">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14:paraId="73E9B302">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14:paraId="284EE6CD">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6902BDC0">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14:paraId="45EA8E0B">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6E156D0C">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14:paraId="34CAE21A">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14:paraId="182EEF37">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1D52C5C3">
            <w:pPr>
              <w:spacing w:before="134" w:line="180" w:lineRule="auto"/>
              <w:ind w:firstLine="129"/>
              <w:rPr>
                <w:rFonts w:ascii="仿宋" w:hAnsi="仿宋" w:eastAsia="仿宋" w:cs="仿宋"/>
                <w:sz w:val="24"/>
                <w:szCs w:val="24"/>
              </w:rPr>
            </w:pPr>
          </w:p>
        </w:tc>
        <w:tc>
          <w:tcPr>
            <w:tcW w:w="6180" w:type="dxa"/>
            <w:vAlign w:val="top"/>
          </w:tcPr>
          <w:p w14:paraId="78621137">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53736D5D">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79CE388F">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14:paraId="42759CC4">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14:paraId="2A4BE45B">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14:paraId="61215AC5">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14:paraId="45FCAB0C">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5F5B65F6">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14:paraId="0E8A1DC3">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vAlign w:val="top"/>
          </w:tcPr>
          <w:p w14:paraId="292920CA">
            <w:pPr>
              <w:rPr>
                <w:rFonts w:ascii="宋体"/>
                <w:sz w:val="21"/>
              </w:rPr>
            </w:pPr>
          </w:p>
          <w:p w14:paraId="6205074F">
            <w:pPr>
              <w:bidi w:val="0"/>
              <w:rPr>
                <w:rFonts w:ascii="Arial" w:hAnsi="Arial" w:eastAsia="Arial" w:cs="Arial"/>
                <w:snapToGrid w:val="0"/>
                <w:color w:val="000000"/>
                <w:kern w:val="0"/>
                <w:sz w:val="21"/>
                <w:szCs w:val="21"/>
              </w:rPr>
            </w:pPr>
          </w:p>
          <w:p w14:paraId="7490EE52">
            <w:pPr>
              <w:bidi w:val="0"/>
            </w:pPr>
          </w:p>
          <w:p w14:paraId="2DEB4A77">
            <w:pPr>
              <w:bidi w:val="0"/>
            </w:pPr>
          </w:p>
          <w:p w14:paraId="0087A240">
            <w:pPr>
              <w:bidi w:val="0"/>
            </w:pPr>
          </w:p>
          <w:p w14:paraId="3F9D83B2">
            <w:pPr>
              <w:bidi w:val="0"/>
            </w:pPr>
          </w:p>
          <w:p w14:paraId="4411EA70">
            <w:pPr>
              <w:bidi w:val="0"/>
            </w:pPr>
          </w:p>
          <w:p w14:paraId="44A0F078">
            <w:pPr>
              <w:bidi w:val="0"/>
            </w:pPr>
          </w:p>
          <w:p w14:paraId="5D41C704">
            <w:pPr>
              <w:bidi w:val="0"/>
            </w:pPr>
          </w:p>
          <w:p w14:paraId="490C3455">
            <w:pPr>
              <w:bidi w:val="0"/>
            </w:pPr>
          </w:p>
          <w:p w14:paraId="3890EDC2">
            <w:pPr>
              <w:bidi w:val="0"/>
            </w:pPr>
          </w:p>
          <w:p w14:paraId="1250E4B5">
            <w:pPr>
              <w:bidi w:val="0"/>
            </w:pPr>
          </w:p>
          <w:p w14:paraId="7A5A4A84">
            <w:pPr>
              <w:bidi w:val="0"/>
            </w:pPr>
          </w:p>
          <w:p w14:paraId="0D7F9D4B">
            <w:pPr>
              <w:bidi w:val="0"/>
              <w:jc w:val="center"/>
              <w:rPr>
                <w:rFonts w:hint="eastAsia" w:eastAsia="宋体"/>
                <w:lang w:val="en-US" w:eastAsia="zh-CN"/>
              </w:rPr>
            </w:pPr>
            <w:r>
              <w:rPr>
                <w:rFonts w:hint="eastAsia" w:eastAsia="宋体"/>
                <w:lang w:val="en-US" w:eastAsia="zh-CN"/>
              </w:rPr>
              <w:t>王维平</w:t>
            </w:r>
          </w:p>
        </w:tc>
      </w:tr>
    </w:tbl>
    <w:p w14:paraId="3A83E61C">
      <w:pPr>
        <w:rPr>
          <w:rFonts w:ascii="宋体"/>
          <w:sz w:val="21"/>
        </w:rPr>
      </w:pPr>
    </w:p>
    <w:p w14:paraId="43D08007">
      <w:pPr>
        <w:sectPr>
          <w:footerReference r:id="rId12" w:type="default"/>
          <w:pgSz w:w="16839" w:h="11906"/>
          <w:pgMar w:top="1012" w:right="1124" w:bottom="1225" w:left="906" w:header="0" w:footer="1029" w:gutter="0"/>
          <w:cols w:space="720" w:num="1"/>
        </w:sectPr>
      </w:pPr>
    </w:p>
    <w:p w14:paraId="3F6FBDA0">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27791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0DA51021">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55BE4869">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05FDB381">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11B1577D">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1D3A5E90">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2F8DF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vAlign w:val="top"/>
          </w:tcPr>
          <w:p w14:paraId="729442E2">
            <w:pPr>
              <w:rPr>
                <w:rFonts w:ascii="宋体"/>
                <w:sz w:val="21"/>
              </w:rPr>
            </w:pPr>
          </w:p>
        </w:tc>
        <w:tc>
          <w:tcPr>
            <w:tcW w:w="1347" w:type="dxa"/>
            <w:vMerge w:val="restart"/>
            <w:tcBorders>
              <w:bottom w:val="nil"/>
            </w:tcBorders>
            <w:vAlign w:val="top"/>
          </w:tcPr>
          <w:p w14:paraId="1030B478">
            <w:pPr>
              <w:rPr>
                <w:rFonts w:ascii="宋体"/>
                <w:sz w:val="21"/>
              </w:rPr>
            </w:pPr>
          </w:p>
        </w:tc>
        <w:tc>
          <w:tcPr>
            <w:tcW w:w="5289" w:type="dxa"/>
            <w:vAlign w:val="top"/>
          </w:tcPr>
          <w:p w14:paraId="6588DE52">
            <w:pPr>
              <w:rPr>
                <w:rFonts w:ascii="宋体"/>
                <w:sz w:val="21"/>
              </w:rPr>
            </w:pPr>
          </w:p>
        </w:tc>
        <w:tc>
          <w:tcPr>
            <w:tcW w:w="6180" w:type="dxa"/>
            <w:vAlign w:val="top"/>
          </w:tcPr>
          <w:p w14:paraId="58E72A50">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14:paraId="49825CC4">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14:paraId="18A477B6">
            <w:pPr>
              <w:spacing w:before="41" w:line="178" w:lineRule="auto"/>
              <w:ind w:firstLine="132"/>
              <w:rPr>
                <w:rFonts w:ascii="仿宋" w:hAnsi="仿宋" w:eastAsia="仿宋" w:cs="仿宋"/>
                <w:sz w:val="24"/>
                <w:szCs w:val="24"/>
              </w:rPr>
            </w:pPr>
          </w:p>
        </w:tc>
        <w:tc>
          <w:tcPr>
            <w:tcW w:w="1132" w:type="dxa"/>
            <w:vMerge w:val="restart"/>
            <w:tcBorders>
              <w:bottom w:val="nil"/>
            </w:tcBorders>
            <w:vAlign w:val="top"/>
          </w:tcPr>
          <w:p w14:paraId="6675538A">
            <w:pPr>
              <w:rPr>
                <w:rFonts w:ascii="宋体"/>
                <w:sz w:val="21"/>
              </w:rPr>
            </w:pPr>
          </w:p>
          <w:p w14:paraId="4553F0BB">
            <w:pPr>
              <w:bidi w:val="0"/>
              <w:rPr>
                <w:rFonts w:ascii="Arial" w:hAnsi="Arial" w:eastAsia="Arial" w:cs="Arial"/>
                <w:snapToGrid w:val="0"/>
                <w:color w:val="000000"/>
                <w:kern w:val="0"/>
                <w:sz w:val="21"/>
                <w:szCs w:val="21"/>
              </w:rPr>
            </w:pPr>
          </w:p>
          <w:p w14:paraId="4EC40AF7">
            <w:pPr>
              <w:bidi w:val="0"/>
            </w:pPr>
          </w:p>
          <w:p w14:paraId="5E74D549">
            <w:pPr>
              <w:bidi w:val="0"/>
            </w:pPr>
          </w:p>
          <w:p w14:paraId="1357B454">
            <w:pPr>
              <w:bidi w:val="0"/>
            </w:pPr>
          </w:p>
          <w:p w14:paraId="3738085A">
            <w:pPr>
              <w:bidi w:val="0"/>
            </w:pPr>
          </w:p>
          <w:p w14:paraId="56647446">
            <w:pPr>
              <w:bidi w:val="0"/>
            </w:pPr>
          </w:p>
          <w:p w14:paraId="4A63C4FB">
            <w:pPr>
              <w:bidi w:val="0"/>
            </w:pPr>
          </w:p>
          <w:p w14:paraId="147768F6">
            <w:pPr>
              <w:bidi w:val="0"/>
            </w:pPr>
          </w:p>
          <w:p w14:paraId="1BF5A3E3">
            <w:pPr>
              <w:bidi w:val="0"/>
            </w:pPr>
          </w:p>
          <w:p w14:paraId="133C7F15">
            <w:pPr>
              <w:bidi w:val="0"/>
            </w:pPr>
          </w:p>
          <w:p w14:paraId="529376C7">
            <w:pPr>
              <w:bidi w:val="0"/>
            </w:pPr>
          </w:p>
          <w:p w14:paraId="7868A1C2">
            <w:pPr>
              <w:bidi w:val="0"/>
            </w:pPr>
          </w:p>
          <w:p w14:paraId="1902B5EA">
            <w:pPr>
              <w:bidi w:val="0"/>
            </w:pPr>
          </w:p>
          <w:p w14:paraId="60CCD0C8">
            <w:pPr>
              <w:bidi w:val="0"/>
            </w:pPr>
          </w:p>
          <w:p w14:paraId="5E48CD28">
            <w:pPr>
              <w:bidi w:val="0"/>
            </w:pPr>
          </w:p>
          <w:p w14:paraId="38407B03">
            <w:pPr>
              <w:bidi w:val="0"/>
            </w:pPr>
          </w:p>
          <w:p w14:paraId="349245DC">
            <w:pPr>
              <w:bidi w:val="0"/>
              <w:jc w:val="center"/>
              <w:rPr>
                <w:rFonts w:hint="eastAsia" w:eastAsia="宋体"/>
                <w:lang w:val="en-US" w:eastAsia="zh-CN"/>
              </w:rPr>
            </w:pPr>
            <w:r>
              <w:rPr>
                <w:rFonts w:hint="eastAsia" w:eastAsia="宋体"/>
                <w:lang w:val="en-US" w:eastAsia="zh-CN"/>
              </w:rPr>
              <w:t>俞顺以</w:t>
            </w:r>
          </w:p>
        </w:tc>
      </w:tr>
      <w:tr w14:paraId="1D923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vAlign w:val="top"/>
          </w:tcPr>
          <w:p w14:paraId="0AED19F6">
            <w:pPr>
              <w:rPr>
                <w:rFonts w:ascii="宋体"/>
                <w:sz w:val="21"/>
              </w:rPr>
            </w:pPr>
          </w:p>
        </w:tc>
        <w:tc>
          <w:tcPr>
            <w:tcW w:w="1347" w:type="dxa"/>
            <w:vMerge w:val="continue"/>
            <w:tcBorders>
              <w:top w:val="nil"/>
            </w:tcBorders>
            <w:vAlign w:val="top"/>
          </w:tcPr>
          <w:p w14:paraId="44499782">
            <w:pPr>
              <w:rPr>
                <w:rFonts w:ascii="宋体"/>
                <w:sz w:val="21"/>
              </w:rPr>
            </w:pPr>
          </w:p>
        </w:tc>
        <w:tc>
          <w:tcPr>
            <w:tcW w:w="5289" w:type="dxa"/>
            <w:vAlign w:val="top"/>
          </w:tcPr>
          <w:p w14:paraId="1979CD16">
            <w:pPr>
              <w:spacing w:line="443" w:lineRule="auto"/>
              <w:rPr>
                <w:rFonts w:ascii="宋体"/>
                <w:sz w:val="21"/>
              </w:rPr>
            </w:pPr>
          </w:p>
          <w:p w14:paraId="6CEBFD54">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14:paraId="1E8CF97D">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14:paraId="6EF2A51D">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14:paraId="429BD3B6">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221B7D4E">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5A63C9A2">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14:paraId="06C9E52C">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14:paraId="291B9A1A">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1AA20CC7">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14:paraId="080816AD">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564DB4BB">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14:paraId="4E605391">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59A9B1D9">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090D5CBB">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5346DD8B">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4C1F00FE">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14:paraId="48737B43">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70E6C115">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5CEF27B8">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tc>
        <w:tc>
          <w:tcPr>
            <w:tcW w:w="1132" w:type="dxa"/>
            <w:vMerge w:val="continue"/>
            <w:tcBorders>
              <w:top w:val="nil"/>
            </w:tcBorders>
            <w:vAlign w:val="top"/>
          </w:tcPr>
          <w:p w14:paraId="241D6B1A">
            <w:pPr>
              <w:rPr>
                <w:rFonts w:ascii="宋体"/>
                <w:sz w:val="21"/>
              </w:rPr>
            </w:pPr>
          </w:p>
        </w:tc>
      </w:tr>
    </w:tbl>
    <w:p w14:paraId="041A0AEE">
      <w:pPr>
        <w:rPr>
          <w:rFonts w:ascii="宋体"/>
          <w:sz w:val="21"/>
        </w:rPr>
      </w:pPr>
    </w:p>
    <w:p w14:paraId="01526055">
      <w:pPr>
        <w:sectPr>
          <w:footerReference r:id="rId13" w:type="default"/>
          <w:pgSz w:w="16839" w:h="11906"/>
          <w:pgMar w:top="1012" w:right="1124" w:bottom="1221" w:left="906" w:header="0" w:footer="1029" w:gutter="0"/>
          <w:cols w:space="720" w:num="1"/>
        </w:sectPr>
      </w:pPr>
    </w:p>
    <w:p w14:paraId="502F908A">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351C4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5173DC09">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1CFB2DFF">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0218029E">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68BE539F">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55D9D8C9">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19B2E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vAlign w:val="top"/>
          </w:tcPr>
          <w:p w14:paraId="1498031B">
            <w:pPr>
              <w:rPr>
                <w:rFonts w:ascii="宋体"/>
                <w:sz w:val="21"/>
              </w:rPr>
            </w:pPr>
          </w:p>
        </w:tc>
        <w:tc>
          <w:tcPr>
            <w:tcW w:w="1347" w:type="dxa"/>
            <w:vMerge w:val="restart"/>
            <w:tcBorders>
              <w:bottom w:val="nil"/>
            </w:tcBorders>
            <w:vAlign w:val="top"/>
          </w:tcPr>
          <w:p w14:paraId="62F1A511">
            <w:pPr>
              <w:rPr>
                <w:rFonts w:ascii="宋体"/>
                <w:sz w:val="21"/>
              </w:rPr>
            </w:pPr>
          </w:p>
        </w:tc>
        <w:tc>
          <w:tcPr>
            <w:tcW w:w="5289" w:type="dxa"/>
            <w:vAlign w:val="top"/>
          </w:tcPr>
          <w:p w14:paraId="27E4B5B3">
            <w:pPr>
              <w:rPr>
                <w:rFonts w:ascii="宋体"/>
                <w:sz w:val="21"/>
              </w:rPr>
            </w:pPr>
          </w:p>
        </w:tc>
        <w:tc>
          <w:tcPr>
            <w:tcW w:w="6180" w:type="dxa"/>
            <w:vAlign w:val="top"/>
          </w:tcPr>
          <w:p w14:paraId="6E411E2E">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222FF1DC">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14:paraId="279868D8">
            <w:pPr>
              <w:rPr>
                <w:rFonts w:ascii="宋体"/>
                <w:sz w:val="21"/>
              </w:rPr>
            </w:pPr>
          </w:p>
          <w:p w14:paraId="4AC4F4AA">
            <w:pPr>
              <w:bidi w:val="0"/>
              <w:rPr>
                <w:rFonts w:ascii="Arial" w:hAnsi="Arial" w:eastAsia="Arial" w:cs="Arial"/>
                <w:snapToGrid w:val="0"/>
                <w:color w:val="000000"/>
                <w:kern w:val="0"/>
                <w:sz w:val="21"/>
                <w:szCs w:val="21"/>
              </w:rPr>
            </w:pPr>
          </w:p>
          <w:p w14:paraId="1B93990C">
            <w:pPr>
              <w:bidi w:val="0"/>
            </w:pPr>
          </w:p>
          <w:p w14:paraId="231F1AD2">
            <w:pPr>
              <w:bidi w:val="0"/>
            </w:pPr>
          </w:p>
          <w:p w14:paraId="42CCA9B8">
            <w:pPr>
              <w:bidi w:val="0"/>
            </w:pPr>
          </w:p>
          <w:p w14:paraId="4F98BDDD">
            <w:pPr>
              <w:bidi w:val="0"/>
            </w:pPr>
          </w:p>
          <w:p w14:paraId="6C45F413">
            <w:pPr>
              <w:bidi w:val="0"/>
            </w:pPr>
          </w:p>
          <w:p w14:paraId="33F5DFD4">
            <w:pPr>
              <w:bidi w:val="0"/>
            </w:pPr>
          </w:p>
          <w:p w14:paraId="1BF5FEDD">
            <w:pPr>
              <w:bidi w:val="0"/>
            </w:pPr>
          </w:p>
          <w:p w14:paraId="43014BEB">
            <w:pPr>
              <w:bidi w:val="0"/>
            </w:pPr>
          </w:p>
          <w:p w14:paraId="220CE470">
            <w:pPr>
              <w:bidi w:val="0"/>
            </w:pPr>
          </w:p>
          <w:p w14:paraId="5FC80D75">
            <w:pPr>
              <w:bidi w:val="0"/>
            </w:pPr>
          </w:p>
          <w:p w14:paraId="57CA59CC">
            <w:pPr>
              <w:bidi w:val="0"/>
            </w:pPr>
          </w:p>
          <w:p w14:paraId="1259DA20">
            <w:pPr>
              <w:bidi w:val="0"/>
            </w:pPr>
          </w:p>
          <w:p w14:paraId="69CE53AB">
            <w:pPr>
              <w:bidi w:val="0"/>
            </w:pPr>
          </w:p>
          <w:p w14:paraId="6879F0D5">
            <w:pPr>
              <w:bidi w:val="0"/>
            </w:pPr>
          </w:p>
          <w:p w14:paraId="341A1B89">
            <w:pPr>
              <w:bidi w:val="0"/>
            </w:pPr>
          </w:p>
          <w:p w14:paraId="3AED65DB">
            <w:pPr>
              <w:bidi w:val="0"/>
              <w:jc w:val="center"/>
              <w:rPr>
                <w:rFonts w:hint="eastAsia" w:eastAsia="宋体"/>
                <w:lang w:val="en-US" w:eastAsia="zh-CN"/>
              </w:rPr>
            </w:pPr>
            <w:r>
              <w:rPr>
                <w:rFonts w:hint="eastAsia" w:eastAsia="宋体"/>
                <w:lang w:val="en-US" w:eastAsia="zh-CN"/>
              </w:rPr>
              <w:t>仰艳玲</w:t>
            </w:r>
          </w:p>
        </w:tc>
      </w:tr>
      <w:tr w14:paraId="15652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vAlign w:val="top"/>
          </w:tcPr>
          <w:p w14:paraId="45EB3343">
            <w:pPr>
              <w:rPr>
                <w:rFonts w:ascii="宋体"/>
                <w:sz w:val="21"/>
              </w:rPr>
            </w:pPr>
          </w:p>
        </w:tc>
        <w:tc>
          <w:tcPr>
            <w:tcW w:w="1347" w:type="dxa"/>
            <w:vMerge w:val="continue"/>
            <w:tcBorders>
              <w:top w:val="nil"/>
              <w:bottom w:val="nil"/>
            </w:tcBorders>
            <w:vAlign w:val="top"/>
          </w:tcPr>
          <w:p w14:paraId="6181F02B">
            <w:pPr>
              <w:rPr>
                <w:rFonts w:ascii="宋体"/>
                <w:sz w:val="21"/>
              </w:rPr>
            </w:pPr>
          </w:p>
        </w:tc>
        <w:tc>
          <w:tcPr>
            <w:tcW w:w="5289" w:type="dxa"/>
            <w:vAlign w:val="top"/>
          </w:tcPr>
          <w:p w14:paraId="1CD4A568">
            <w:pPr>
              <w:spacing w:line="442" w:lineRule="auto"/>
              <w:rPr>
                <w:rFonts w:ascii="宋体"/>
                <w:sz w:val="21"/>
              </w:rPr>
            </w:pPr>
          </w:p>
          <w:p w14:paraId="4BC71FE3">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14:paraId="2581F168">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14:paraId="2E66A26C">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63A3CAB7">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22DF927B">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776DCCCF">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14:paraId="5B57B83F">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14:paraId="386FA5A8">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14:paraId="072C1EFB">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vAlign w:val="top"/>
          </w:tcPr>
          <w:p w14:paraId="764A3DFD">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14:paraId="000E6EB5">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0BE68FC3">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3B3E5966">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7F20F431">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31B216A8">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54F6CC92">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14:paraId="4F82DF64">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132" w:type="dxa"/>
            <w:vMerge w:val="continue"/>
            <w:tcBorders>
              <w:top w:val="nil"/>
              <w:bottom w:val="nil"/>
            </w:tcBorders>
            <w:vAlign w:val="top"/>
          </w:tcPr>
          <w:p w14:paraId="2E0EC0B2">
            <w:pPr>
              <w:rPr>
                <w:rFonts w:ascii="宋体"/>
                <w:sz w:val="21"/>
              </w:rPr>
            </w:pPr>
          </w:p>
        </w:tc>
      </w:tr>
      <w:tr w14:paraId="75CA9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vAlign w:val="top"/>
          </w:tcPr>
          <w:p w14:paraId="3825B840">
            <w:pPr>
              <w:rPr>
                <w:rFonts w:ascii="宋体"/>
                <w:sz w:val="21"/>
              </w:rPr>
            </w:pPr>
          </w:p>
        </w:tc>
        <w:tc>
          <w:tcPr>
            <w:tcW w:w="1347" w:type="dxa"/>
            <w:vMerge w:val="continue"/>
            <w:tcBorders>
              <w:top w:val="nil"/>
            </w:tcBorders>
            <w:vAlign w:val="top"/>
          </w:tcPr>
          <w:p w14:paraId="6D9993FC">
            <w:pPr>
              <w:rPr>
                <w:rFonts w:ascii="宋体"/>
                <w:sz w:val="21"/>
              </w:rPr>
            </w:pPr>
          </w:p>
        </w:tc>
        <w:tc>
          <w:tcPr>
            <w:tcW w:w="5289" w:type="dxa"/>
            <w:vAlign w:val="top"/>
          </w:tcPr>
          <w:p w14:paraId="29D57FB1">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14:paraId="6283FFA8">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tc>
        <w:tc>
          <w:tcPr>
            <w:tcW w:w="6180" w:type="dxa"/>
            <w:vAlign w:val="top"/>
          </w:tcPr>
          <w:p w14:paraId="421E43B3">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vMerge w:val="continue"/>
            <w:tcBorders>
              <w:top w:val="nil"/>
            </w:tcBorders>
            <w:vAlign w:val="top"/>
          </w:tcPr>
          <w:p w14:paraId="25475CC7">
            <w:pPr>
              <w:rPr>
                <w:rFonts w:ascii="宋体"/>
                <w:sz w:val="21"/>
              </w:rPr>
            </w:pPr>
          </w:p>
        </w:tc>
      </w:tr>
    </w:tbl>
    <w:p w14:paraId="0FFCA681">
      <w:pPr>
        <w:rPr>
          <w:rFonts w:ascii="宋体"/>
          <w:sz w:val="21"/>
        </w:rPr>
      </w:pPr>
    </w:p>
    <w:p w14:paraId="26523636">
      <w:pPr>
        <w:sectPr>
          <w:footerReference r:id="rId14" w:type="default"/>
          <w:pgSz w:w="16839" w:h="11906"/>
          <w:pgMar w:top="1012" w:right="1124" w:bottom="1225" w:left="906" w:header="0" w:footer="1029" w:gutter="0"/>
          <w:cols w:space="720" w:num="1"/>
        </w:sectPr>
      </w:pPr>
    </w:p>
    <w:p w14:paraId="7E67D5C9">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1A0A7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22318430">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3139B668">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1D96C2B5">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2719ACC3">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4618C41F">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2B154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14:paraId="3A92DE3C">
            <w:pPr>
              <w:rPr>
                <w:rFonts w:ascii="宋体"/>
                <w:sz w:val="21"/>
              </w:rPr>
            </w:pPr>
          </w:p>
        </w:tc>
        <w:tc>
          <w:tcPr>
            <w:tcW w:w="1347" w:type="dxa"/>
            <w:vAlign w:val="top"/>
          </w:tcPr>
          <w:p w14:paraId="2C5CE2DB">
            <w:pPr>
              <w:rPr>
                <w:rFonts w:ascii="宋体"/>
                <w:sz w:val="21"/>
              </w:rPr>
            </w:pPr>
          </w:p>
        </w:tc>
        <w:tc>
          <w:tcPr>
            <w:tcW w:w="5289" w:type="dxa"/>
            <w:vAlign w:val="top"/>
          </w:tcPr>
          <w:p w14:paraId="110DAE9F">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2241DEE3">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6326945B">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14:paraId="2D5C6182">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11BA07A2">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14:paraId="38324632">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14:paraId="300A778A">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53BDD396">
            <w:pPr>
              <w:spacing w:before="134" w:line="180" w:lineRule="auto"/>
              <w:ind w:firstLine="113"/>
              <w:rPr>
                <w:rFonts w:ascii="仿宋" w:hAnsi="仿宋" w:eastAsia="仿宋" w:cs="仿宋"/>
                <w:sz w:val="24"/>
                <w:szCs w:val="24"/>
              </w:rPr>
            </w:pPr>
          </w:p>
        </w:tc>
        <w:tc>
          <w:tcPr>
            <w:tcW w:w="6180" w:type="dxa"/>
            <w:vAlign w:val="top"/>
          </w:tcPr>
          <w:p w14:paraId="321187AC">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0930F677">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14:paraId="401229B3">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14:paraId="20B6C1C8">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14:paraId="7F8217C1">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14:paraId="481DDF7F">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14:paraId="512F50CA">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6B3F7CCA">
            <w:pPr>
              <w:spacing w:before="134" w:line="180" w:lineRule="auto"/>
              <w:ind w:firstLine="116"/>
              <w:rPr>
                <w:rFonts w:ascii="仿宋" w:hAnsi="仿宋" w:eastAsia="仿宋" w:cs="仿宋"/>
                <w:sz w:val="24"/>
                <w:szCs w:val="24"/>
              </w:rPr>
            </w:pPr>
          </w:p>
        </w:tc>
        <w:tc>
          <w:tcPr>
            <w:tcW w:w="1132" w:type="dxa"/>
            <w:vAlign w:val="top"/>
          </w:tcPr>
          <w:p w14:paraId="793F2E29">
            <w:pPr>
              <w:rPr>
                <w:rFonts w:ascii="宋体"/>
                <w:sz w:val="21"/>
              </w:rPr>
            </w:pPr>
          </w:p>
          <w:p w14:paraId="3C7C753F">
            <w:pPr>
              <w:bidi w:val="0"/>
              <w:rPr>
                <w:rFonts w:ascii="Arial" w:hAnsi="Arial" w:eastAsia="Arial" w:cs="Arial"/>
                <w:snapToGrid w:val="0"/>
                <w:color w:val="000000"/>
                <w:kern w:val="0"/>
                <w:sz w:val="21"/>
                <w:szCs w:val="21"/>
              </w:rPr>
            </w:pPr>
          </w:p>
          <w:p w14:paraId="586243BA">
            <w:pPr>
              <w:bidi w:val="0"/>
            </w:pPr>
          </w:p>
          <w:p w14:paraId="06847493">
            <w:pPr>
              <w:bidi w:val="0"/>
            </w:pPr>
          </w:p>
          <w:p w14:paraId="3D0D4204">
            <w:pPr>
              <w:bidi w:val="0"/>
            </w:pPr>
          </w:p>
          <w:p w14:paraId="27CE89BC">
            <w:pPr>
              <w:bidi w:val="0"/>
            </w:pPr>
          </w:p>
          <w:p w14:paraId="596C9DCB">
            <w:pPr>
              <w:bidi w:val="0"/>
            </w:pPr>
          </w:p>
          <w:p w14:paraId="5F826917">
            <w:pPr>
              <w:bidi w:val="0"/>
            </w:pPr>
          </w:p>
          <w:p w14:paraId="321EB146">
            <w:pPr>
              <w:bidi w:val="0"/>
            </w:pPr>
          </w:p>
          <w:p w14:paraId="124E723C">
            <w:pPr>
              <w:bidi w:val="0"/>
            </w:pPr>
          </w:p>
          <w:p w14:paraId="799718C1">
            <w:pPr>
              <w:bidi w:val="0"/>
              <w:jc w:val="center"/>
              <w:rPr>
                <w:rFonts w:hint="eastAsia" w:eastAsia="宋体"/>
                <w:lang w:val="en-US" w:eastAsia="zh-CN"/>
              </w:rPr>
            </w:pPr>
            <w:r>
              <w:rPr>
                <w:rFonts w:hint="eastAsia" w:eastAsia="宋体"/>
                <w:lang w:val="en-US" w:eastAsia="zh-CN"/>
              </w:rPr>
              <w:t>宋艰政</w:t>
            </w:r>
          </w:p>
        </w:tc>
      </w:tr>
      <w:tr w14:paraId="2D566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14:paraId="0B38A584">
            <w:pPr>
              <w:spacing w:line="280" w:lineRule="auto"/>
              <w:rPr>
                <w:rFonts w:ascii="宋体"/>
                <w:sz w:val="21"/>
              </w:rPr>
            </w:pPr>
          </w:p>
          <w:p w14:paraId="2A494CAC">
            <w:pPr>
              <w:spacing w:line="280" w:lineRule="auto"/>
              <w:rPr>
                <w:rFonts w:ascii="宋体"/>
                <w:sz w:val="21"/>
              </w:rPr>
            </w:pPr>
          </w:p>
          <w:p w14:paraId="741236FB">
            <w:pPr>
              <w:spacing w:line="280" w:lineRule="auto"/>
              <w:rPr>
                <w:rFonts w:ascii="宋体"/>
                <w:sz w:val="21"/>
              </w:rPr>
            </w:pPr>
          </w:p>
          <w:p w14:paraId="0B09C61D">
            <w:pPr>
              <w:spacing w:line="280" w:lineRule="auto"/>
              <w:rPr>
                <w:rFonts w:ascii="宋体"/>
                <w:sz w:val="21"/>
              </w:rPr>
            </w:pPr>
          </w:p>
          <w:p w14:paraId="0DBFD2A2">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vAlign w:val="top"/>
          </w:tcPr>
          <w:p w14:paraId="17F549E4">
            <w:pPr>
              <w:spacing w:line="357" w:lineRule="auto"/>
              <w:rPr>
                <w:rFonts w:ascii="宋体"/>
                <w:sz w:val="21"/>
              </w:rPr>
            </w:pPr>
          </w:p>
          <w:p w14:paraId="56056A3C">
            <w:pPr>
              <w:spacing w:line="358" w:lineRule="auto"/>
              <w:rPr>
                <w:rFonts w:ascii="宋体"/>
                <w:sz w:val="21"/>
              </w:rPr>
            </w:pPr>
          </w:p>
          <w:p w14:paraId="4E298A91">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p>
        </w:tc>
        <w:tc>
          <w:tcPr>
            <w:tcW w:w="5289" w:type="dxa"/>
            <w:vAlign w:val="top"/>
          </w:tcPr>
          <w:p w14:paraId="59969BD8">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14:paraId="2CF58E19">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1003BCF5">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62852BC0">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14:paraId="6EB54C46">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14:paraId="687EC771">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14:paraId="0029D8BF">
            <w:pPr>
              <w:spacing w:before="136" w:line="180" w:lineRule="auto"/>
              <w:ind w:firstLine="114"/>
              <w:rPr>
                <w:rFonts w:ascii="仿宋" w:hAnsi="仿宋" w:eastAsia="仿宋" w:cs="仿宋"/>
                <w:sz w:val="24"/>
                <w:szCs w:val="24"/>
              </w:rPr>
            </w:pPr>
          </w:p>
        </w:tc>
        <w:tc>
          <w:tcPr>
            <w:tcW w:w="6180" w:type="dxa"/>
            <w:vAlign w:val="top"/>
          </w:tcPr>
          <w:p w14:paraId="5263E73D">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78F7D46B">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0F0F86E5">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14:paraId="360CF4F8">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14:paraId="029B653C">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vAlign w:val="top"/>
          </w:tcPr>
          <w:p w14:paraId="3EFD96F3">
            <w:pPr>
              <w:rPr>
                <w:rFonts w:ascii="宋体"/>
                <w:sz w:val="21"/>
              </w:rPr>
            </w:pPr>
          </w:p>
          <w:p w14:paraId="0CDDB771">
            <w:pPr>
              <w:bidi w:val="0"/>
              <w:rPr>
                <w:rFonts w:ascii="Arial" w:hAnsi="Arial" w:eastAsia="Arial" w:cs="Arial"/>
                <w:snapToGrid w:val="0"/>
                <w:color w:val="000000"/>
                <w:kern w:val="0"/>
                <w:sz w:val="21"/>
                <w:szCs w:val="21"/>
              </w:rPr>
            </w:pPr>
          </w:p>
          <w:p w14:paraId="61222A8A">
            <w:pPr>
              <w:bidi w:val="0"/>
            </w:pPr>
          </w:p>
          <w:p w14:paraId="59DC2323">
            <w:pPr>
              <w:bidi w:val="0"/>
            </w:pPr>
          </w:p>
          <w:p w14:paraId="6E7DC200">
            <w:pPr>
              <w:bidi w:val="0"/>
            </w:pPr>
          </w:p>
          <w:p w14:paraId="582CE8E3">
            <w:pPr>
              <w:bidi w:val="0"/>
            </w:pPr>
          </w:p>
          <w:p w14:paraId="4D41F317">
            <w:pPr>
              <w:bidi w:val="0"/>
              <w:jc w:val="center"/>
              <w:rPr>
                <w:rFonts w:hint="eastAsia" w:eastAsia="宋体"/>
                <w:lang w:val="en-US" w:eastAsia="zh-CN"/>
              </w:rPr>
            </w:pPr>
            <w:r>
              <w:rPr>
                <w:rFonts w:hint="eastAsia" w:eastAsia="宋体"/>
                <w:lang w:val="en-US" w:eastAsia="zh-CN"/>
              </w:rPr>
              <w:t>王维平</w:t>
            </w:r>
          </w:p>
        </w:tc>
      </w:tr>
    </w:tbl>
    <w:p w14:paraId="1F183D77">
      <w:pPr>
        <w:rPr>
          <w:rFonts w:ascii="宋体"/>
          <w:sz w:val="21"/>
        </w:rPr>
      </w:pPr>
    </w:p>
    <w:p w14:paraId="08513EA9">
      <w:pPr>
        <w:sectPr>
          <w:footerReference r:id="rId15" w:type="default"/>
          <w:pgSz w:w="16839" w:h="11906"/>
          <w:pgMar w:top="1012" w:right="1124" w:bottom="1225" w:left="906" w:header="0" w:footer="1029" w:gutter="0"/>
          <w:cols w:space="720" w:num="1"/>
        </w:sectPr>
      </w:pPr>
    </w:p>
    <w:p w14:paraId="2D22C444">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1CDB8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587B2BA8">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3F533823">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056E85FF">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1A522B2D">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69FA3C67">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45C97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vAlign w:val="top"/>
          </w:tcPr>
          <w:p w14:paraId="24B49FE3">
            <w:pPr>
              <w:rPr>
                <w:rFonts w:ascii="宋体"/>
                <w:sz w:val="21"/>
              </w:rPr>
            </w:pPr>
          </w:p>
        </w:tc>
        <w:tc>
          <w:tcPr>
            <w:tcW w:w="1347" w:type="dxa"/>
            <w:vMerge w:val="restart"/>
            <w:tcBorders>
              <w:bottom w:val="nil"/>
            </w:tcBorders>
            <w:vAlign w:val="top"/>
          </w:tcPr>
          <w:p w14:paraId="23EEEA9D">
            <w:pPr>
              <w:rPr>
                <w:rFonts w:ascii="宋体"/>
                <w:sz w:val="21"/>
              </w:rPr>
            </w:pPr>
          </w:p>
        </w:tc>
        <w:tc>
          <w:tcPr>
            <w:tcW w:w="5289" w:type="dxa"/>
            <w:vAlign w:val="top"/>
          </w:tcPr>
          <w:p w14:paraId="7B8621A0">
            <w:pPr>
              <w:rPr>
                <w:rFonts w:ascii="宋体"/>
                <w:sz w:val="21"/>
              </w:rPr>
            </w:pPr>
          </w:p>
        </w:tc>
        <w:tc>
          <w:tcPr>
            <w:tcW w:w="6180" w:type="dxa"/>
            <w:vAlign w:val="top"/>
          </w:tcPr>
          <w:p w14:paraId="615ABD66">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p w14:paraId="40E9E5D7">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vAlign w:val="top"/>
          </w:tcPr>
          <w:p w14:paraId="1CD4BC2F">
            <w:pPr>
              <w:rPr>
                <w:rFonts w:ascii="宋体"/>
                <w:sz w:val="21"/>
              </w:rPr>
            </w:pPr>
          </w:p>
        </w:tc>
      </w:tr>
      <w:tr w14:paraId="0F0DE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vAlign w:val="top"/>
          </w:tcPr>
          <w:p w14:paraId="2364C739">
            <w:pPr>
              <w:rPr>
                <w:rFonts w:ascii="宋体"/>
                <w:sz w:val="21"/>
              </w:rPr>
            </w:pPr>
          </w:p>
        </w:tc>
        <w:tc>
          <w:tcPr>
            <w:tcW w:w="1347" w:type="dxa"/>
            <w:vMerge w:val="continue"/>
            <w:tcBorders>
              <w:top w:val="nil"/>
              <w:bottom w:val="nil"/>
            </w:tcBorders>
            <w:vAlign w:val="top"/>
          </w:tcPr>
          <w:p w14:paraId="79ECA213">
            <w:pPr>
              <w:rPr>
                <w:rFonts w:ascii="宋体"/>
                <w:sz w:val="21"/>
              </w:rPr>
            </w:pPr>
          </w:p>
        </w:tc>
        <w:tc>
          <w:tcPr>
            <w:tcW w:w="5289" w:type="dxa"/>
            <w:vAlign w:val="top"/>
          </w:tcPr>
          <w:p w14:paraId="17CC52A6">
            <w:pPr>
              <w:spacing w:line="292" w:lineRule="auto"/>
              <w:rPr>
                <w:rFonts w:ascii="宋体"/>
                <w:sz w:val="21"/>
              </w:rPr>
            </w:pPr>
          </w:p>
          <w:p w14:paraId="7384584D">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14:paraId="07D704D4">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1292C561">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19138546">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14:paraId="319BFB3C">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014844EF">
            <w:pPr>
              <w:spacing w:before="138" w:line="180" w:lineRule="auto"/>
              <w:ind w:firstLine="117"/>
              <w:rPr>
                <w:rFonts w:ascii="仿宋" w:hAnsi="仿宋" w:eastAsia="仿宋" w:cs="仿宋"/>
                <w:sz w:val="24"/>
                <w:szCs w:val="24"/>
              </w:rPr>
            </w:pPr>
          </w:p>
        </w:tc>
        <w:tc>
          <w:tcPr>
            <w:tcW w:w="6180" w:type="dxa"/>
            <w:vAlign w:val="top"/>
          </w:tcPr>
          <w:p w14:paraId="534FBE26">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09F2E78A">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6826FA62">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14:paraId="48E3EE8E">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0C81F5A7">
            <w:pPr>
              <w:spacing w:before="136" w:line="178" w:lineRule="auto"/>
              <w:ind w:firstLine="120"/>
              <w:rPr>
                <w:rFonts w:ascii="仿宋" w:hAnsi="仿宋" w:eastAsia="仿宋" w:cs="仿宋"/>
                <w:sz w:val="24"/>
                <w:szCs w:val="24"/>
              </w:rPr>
            </w:pPr>
          </w:p>
        </w:tc>
        <w:tc>
          <w:tcPr>
            <w:tcW w:w="1132" w:type="dxa"/>
            <w:vAlign w:val="top"/>
          </w:tcPr>
          <w:p w14:paraId="408A5E10">
            <w:pPr>
              <w:rPr>
                <w:rFonts w:ascii="宋体"/>
                <w:sz w:val="21"/>
              </w:rPr>
            </w:pPr>
          </w:p>
          <w:p w14:paraId="1590C5D7">
            <w:pPr>
              <w:bidi w:val="0"/>
              <w:rPr>
                <w:rFonts w:ascii="Arial" w:hAnsi="Arial" w:eastAsia="Arial" w:cs="Arial"/>
                <w:snapToGrid w:val="0"/>
                <w:color w:val="000000"/>
                <w:kern w:val="0"/>
                <w:sz w:val="21"/>
                <w:szCs w:val="21"/>
              </w:rPr>
            </w:pPr>
          </w:p>
          <w:p w14:paraId="78E2EF12">
            <w:pPr>
              <w:bidi w:val="0"/>
            </w:pPr>
          </w:p>
          <w:p w14:paraId="1D66C650">
            <w:pPr>
              <w:bidi w:val="0"/>
            </w:pPr>
          </w:p>
          <w:p w14:paraId="46532D7E">
            <w:pPr>
              <w:bidi w:val="0"/>
            </w:pPr>
          </w:p>
          <w:p w14:paraId="45CCC73D">
            <w:pPr>
              <w:bidi w:val="0"/>
            </w:pPr>
          </w:p>
          <w:p w14:paraId="60A9AFF3">
            <w:pPr>
              <w:bidi w:val="0"/>
              <w:ind w:firstLine="350" w:firstLineChars="0"/>
              <w:jc w:val="left"/>
              <w:rPr>
                <w:rFonts w:hint="eastAsia" w:eastAsia="宋体"/>
                <w:lang w:val="en-US" w:eastAsia="zh-CN"/>
              </w:rPr>
            </w:pPr>
            <w:r>
              <w:rPr>
                <w:rFonts w:hint="eastAsia" w:eastAsia="宋体"/>
                <w:lang w:val="en-US" w:eastAsia="zh-CN"/>
              </w:rPr>
              <w:t>俞顺以</w:t>
            </w:r>
          </w:p>
        </w:tc>
      </w:tr>
      <w:tr w14:paraId="4CD9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vAlign w:val="top"/>
          </w:tcPr>
          <w:p w14:paraId="3706B202">
            <w:pPr>
              <w:rPr>
                <w:rFonts w:ascii="宋体"/>
                <w:sz w:val="21"/>
              </w:rPr>
            </w:pPr>
          </w:p>
        </w:tc>
        <w:tc>
          <w:tcPr>
            <w:tcW w:w="1347" w:type="dxa"/>
            <w:vMerge w:val="continue"/>
            <w:tcBorders>
              <w:top w:val="nil"/>
            </w:tcBorders>
            <w:vAlign w:val="top"/>
          </w:tcPr>
          <w:p w14:paraId="12D43141">
            <w:pPr>
              <w:rPr>
                <w:rFonts w:ascii="宋体"/>
                <w:sz w:val="21"/>
              </w:rPr>
            </w:pPr>
          </w:p>
        </w:tc>
        <w:tc>
          <w:tcPr>
            <w:tcW w:w="5289" w:type="dxa"/>
            <w:vAlign w:val="top"/>
          </w:tcPr>
          <w:p w14:paraId="710917E7">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14:paraId="519B2B7F">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14:paraId="593DE290">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27D1067D">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14:paraId="13B0A355">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4C50D0CC">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14:paraId="38C1F939">
            <w:pPr>
              <w:spacing w:before="136" w:line="180" w:lineRule="auto"/>
              <w:ind w:firstLine="114"/>
              <w:rPr>
                <w:rFonts w:ascii="仿宋" w:hAnsi="仿宋" w:eastAsia="仿宋" w:cs="仿宋"/>
                <w:sz w:val="24"/>
                <w:szCs w:val="24"/>
              </w:rPr>
            </w:pPr>
          </w:p>
        </w:tc>
        <w:tc>
          <w:tcPr>
            <w:tcW w:w="6180" w:type="dxa"/>
            <w:vAlign w:val="top"/>
          </w:tcPr>
          <w:p w14:paraId="273274A2">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68ADAE7E">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07EC2B8A">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w:t>
            </w:r>
            <w:r>
              <w:rPr>
                <w:rFonts w:ascii="仿宋" w:hAnsi="仿宋" w:eastAsia="仿宋" w:cs="仿宋"/>
                <w:spacing w:val="53"/>
                <w:sz w:val="24"/>
                <w:szCs w:val="24"/>
              </w:rPr>
              <w:t xml:space="preserve"> </w:t>
            </w:r>
            <w:r>
              <w:rPr>
                <w:rFonts w:ascii="仿宋" w:hAnsi="仿宋" w:eastAsia="仿宋" w:cs="仿宋"/>
                <w:spacing w:val="-9"/>
                <w:sz w:val="24"/>
                <w:szCs w:val="24"/>
              </w:rPr>
              <w:t>安全视频监控值</w:t>
            </w:r>
            <w:r>
              <w:rPr>
                <w:rFonts w:ascii="仿宋" w:hAnsi="仿宋" w:eastAsia="仿宋" w:cs="仿宋"/>
                <w:sz w:val="24"/>
                <w:szCs w:val="24"/>
              </w:rPr>
              <w:t xml:space="preserve">  </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w:t>
            </w:r>
            <w:r>
              <w:rPr>
                <w:rFonts w:ascii="仿宋" w:hAnsi="仿宋" w:eastAsia="仿宋" w:cs="仿宋"/>
                <w:spacing w:val="39"/>
                <w:sz w:val="24"/>
                <w:szCs w:val="24"/>
              </w:rPr>
              <w:t xml:space="preserve"> </w:t>
            </w:r>
            <w:r>
              <w:rPr>
                <w:rFonts w:ascii="仿宋" w:hAnsi="仿宋" w:eastAsia="仿宋" w:cs="仿宋"/>
                <w:spacing w:val="-20"/>
                <w:sz w:val="24"/>
                <w:szCs w:val="24"/>
              </w:rPr>
              <w:t>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14:paraId="079FDAB0">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5EB4141B">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p w14:paraId="57290055">
            <w:pPr>
              <w:spacing w:before="134" w:line="180" w:lineRule="auto"/>
              <w:ind w:firstLine="117"/>
              <w:rPr>
                <w:rFonts w:ascii="仿宋" w:hAnsi="仿宋" w:eastAsia="仿宋" w:cs="仿宋"/>
                <w:sz w:val="24"/>
                <w:szCs w:val="24"/>
              </w:rPr>
            </w:pPr>
          </w:p>
        </w:tc>
        <w:tc>
          <w:tcPr>
            <w:tcW w:w="1132" w:type="dxa"/>
            <w:vAlign w:val="top"/>
          </w:tcPr>
          <w:p w14:paraId="67D2CC60">
            <w:pPr>
              <w:rPr>
                <w:rFonts w:ascii="宋体"/>
                <w:sz w:val="21"/>
              </w:rPr>
            </w:pPr>
          </w:p>
          <w:p w14:paraId="3CC3AEC2">
            <w:pPr>
              <w:bidi w:val="0"/>
              <w:jc w:val="center"/>
              <w:rPr>
                <w:rFonts w:hint="eastAsia" w:eastAsia="宋体"/>
                <w:lang w:val="en-US" w:eastAsia="zh-CN"/>
              </w:rPr>
            </w:pPr>
            <w:r>
              <w:rPr>
                <w:rFonts w:hint="eastAsia" w:eastAsia="宋体"/>
                <w:lang w:val="en-US" w:eastAsia="zh-CN"/>
              </w:rPr>
              <w:t>张青中</w:t>
            </w:r>
          </w:p>
          <w:p w14:paraId="484555FA">
            <w:pPr>
              <w:bidi w:val="0"/>
              <w:jc w:val="center"/>
              <w:rPr>
                <w:rFonts w:hint="eastAsia" w:eastAsia="宋体"/>
                <w:lang w:val="en-US" w:eastAsia="zh-CN"/>
              </w:rPr>
            </w:pPr>
            <w:r>
              <w:rPr>
                <w:rFonts w:hint="eastAsia" w:eastAsia="宋体"/>
                <w:lang w:val="en-US" w:eastAsia="zh-CN"/>
              </w:rPr>
              <w:t>赵明</w:t>
            </w:r>
          </w:p>
          <w:p w14:paraId="14AEEC3F">
            <w:pPr>
              <w:bidi w:val="0"/>
              <w:jc w:val="center"/>
              <w:rPr>
                <w:rFonts w:hint="eastAsia" w:eastAsia="宋体"/>
                <w:lang w:val="en-US" w:eastAsia="zh-CN"/>
              </w:rPr>
            </w:pPr>
            <w:r>
              <w:rPr>
                <w:rFonts w:hint="eastAsia" w:eastAsia="宋体"/>
                <w:lang w:val="en-US" w:eastAsia="zh-CN"/>
              </w:rPr>
              <w:t>宋元强</w:t>
            </w:r>
          </w:p>
          <w:p w14:paraId="6859FB93">
            <w:pPr>
              <w:bidi w:val="0"/>
              <w:jc w:val="center"/>
              <w:rPr>
                <w:rFonts w:hint="eastAsia" w:eastAsia="宋体"/>
                <w:lang w:val="en-US" w:eastAsia="zh-CN"/>
              </w:rPr>
            </w:pPr>
            <w:r>
              <w:rPr>
                <w:rFonts w:hint="eastAsia" w:eastAsia="宋体"/>
                <w:lang w:val="en-US" w:eastAsia="zh-CN"/>
              </w:rPr>
              <w:t>纪宏信</w:t>
            </w:r>
          </w:p>
          <w:p w14:paraId="01671880">
            <w:pPr>
              <w:bidi w:val="0"/>
              <w:jc w:val="center"/>
              <w:rPr>
                <w:rFonts w:hint="eastAsia" w:eastAsia="宋体"/>
                <w:lang w:val="en-US" w:eastAsia="zh-CN"/>
              </w:rPr>
            </w:pPr>
            <w:r>
              <w:rPr>
                <w:rFonts w:hint="eastAsia" w:eastAsia="宋体"/>
                <w:lang w:val="en-US" w:eastAsia="zh-CN"/>
              </w:rPr>
              <w:t>杨太坤</w:t>
            </w:r>
          </w:p>
          <w:p w14:paraId="3F24AD74">
            <w:pPr>
              <w:bidi w:val="0"/>
              <w:jc w:val="center"/>
              <w:rPr>
                <w:rFonts w:hint="eastAsia" w:eastAsia="宋体"/>
                <w:lang w:val="en-US" w:eastAsia="zh-CN"/>
              </w:rPr>
            </w:pPr>
            <w:r>
              <w:rPr>
                <w:rFonts w:hint="eastAsia" w:eastAsia="宋体"/>
                <w:lang w:val="en-US" w:eastAsia="zh-CN"/>
              </w:rPr>
              <w:t>王永贵</w:t>
            </w:r>
          </w:p>
          <w:p w14:paraId="5F4F1DA1">
            <w:pPr>
              <w:bidi w:val="0"/>
              <w:jc w:val="center"/>
              <w:rPr>
                <w:rFonts w:hint="eastAsia" w:eastAsia="宋体"/>
                <w:lang w:val="en-US" w:eastAsia="zh-CN"/>
              </w:rPr>
            </w:pPr>
            <w:r>
              <w:rPr>
                <w:rFonts w:hint="eastAsia" w:eastAsia="宋体"/>
                <w:lang w:val="en-US" w:eastAsia="zh-CN"/>
              </w:rPr>
              <w:t>徐元明</w:t>
            </w:r>
          </w:p>
          <w:p w14:paraId="5AD6B37E">
            <w:pPr>
              <w:bidi w:val="0"/>
              <w:jc w:val="center"/>
              <w:rPr>
                <w:rFonts w:hint="eastAsia" w:eastAsia="宋体"/>
                <w:lang w:val="en-US" w:eastAsia="zh-CN"/>
              </w:rPr>
            </w:pPr>
            <w:r>
              <w:rPr>
                <w:rFonts w:hint="eastAsia" w:eastAsia="宋体"/>
                <w:lang w:val="en-US" w:eastAsia="zh-CN"/>
              </w:rPr>
              <w:t>陈泽刚</w:t>
            </w:r>
          </w:p>
          <w:p w14:paraId="7B2E2FA8">
            <w:pPr>
              <w:bidi w:val="0"/>
              <w:jc w:val="center"/>
              <w:rPr>
                <w:rFonts w:hint="eastAsia" w:eastAsia="宋体"/>
                <w:lang w:val="en-US" w:eastAsia="zh-CN"/>
              </w:rPr>
            </w:pPr>
            <w:r>
              <w:rPr>
                <w:rFonts w:hint="eastAsia" w:eastAsia="宋体"/>
                <w:lang w:val="en-US" w:eastAsia="zh-CN"/>
              </w:rPr>
              <w:t>何跃先</w:t>
            </w:r>
          </w:p>
          <w:p w14:paraId="61B223F9">
            <w:pPr>
              <w:bidi w:val="0"/>
              <w:jc w:val="center"/>
              <w:rPr>
                <w:rFonts w:hint="eastAsia" w:eastAsia="宋体"/>
                <w:lang w:val="en-US" w:eastAsia="zh-CN"/>
              </w:rPr>
            </w:pPr>
            <w:r>
              <w:rPr>
                <w:rFonts w:hint="eastAsia" w:eastAsia="宋体"/>
                <w:lang w:val="en-US" w:eastAsia="zh-CN"/>
              </w:rPr>
              <w:t>张子弟</w:t>
            </w:r>
          </w:p>
          <w:p w14:paraId="4189D272">
            <w:pPr>
              <w:bidi w:val="0"/>
              <w:jc w:val="center"/>
              <w:rPr>
                <w:rFonts w:hint="default" w:eastAsia="宋体"/>
                <w:lang w:val="en-US" w:eastAsia="zh-CN"/>
              </w:rPr>
            </w:pPr>
            <w:r>
              <w:rPr>
                <w:rFonts w:hint="eastAsia" w:eastAsia="宋体"/>
                <w:lang w:val="en-US" w:eastAsia="zh-CN"/>
              </w:rPr>
              <w:t>秦刚</w:t>
            </w:r>
          </w:p>
          <w:p w14:paraId="6023C839">
            <w:pPr>
              <w:bidi w:val="0"/>
              <w:jc w:val="center"/>
              <w:rPr>
                <w:rFonts w:hint="default" w:eastAsia="宋体"/>
                <w:lang w:val="en-US" w:eastAsia="zh-CN"/>
              </w:rPr>
            </w:pPr>
          </w:p>
        </w:tc>
      </w:tr>
    </w:tbl>
    <w:p w14:paraId="1A8960FB">
      <w:pPr>
        <w:rPr>
          <w:rFonts w:ascii="宋体"/>
          <w:sz w:val="21"/>
        </w:rPr>
      </w:pPr>
    </w:p>
    <w:p w14:paraId="204F9697">
      <w:pPr>
        <w:sectPr>
          <w:footerReference r:id="rId16" w:type="default"/>
          <w:pgSz w:w="16839" w:h="11906"/>
          <w:pgMar w:top="1012" w:right="1124" w:bottom="1225" w:left="906" w:header="0" w:footer="1029" w:gutter="0"/>
          <w:cols w:space="720" w:num="1"/>
        </w:sectPr>
      </w:pPr>
    </w:p>
    <w:p w14:paraId="0E3C6956">
      <w:pPr>
        <w:spacing w:before="268" w:line="180" w:lineRule="auto"/>
        <w:ind w:firstLine="3563"/>
        <w:rPr>
          <w:rFonts w:ascii="微软雅黑" w:hAnsi="微软雅黑" w:eastAsia="微软雅黑" w:cs="微软雅黑"/>
          <w:sz w:val="36"/>
          <w:szCs w:val="36"/>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14:paraId="4B10C86E">
      <w:pPr>
        <w:spacing w:before="150" w:line="192" w:lineRule="auto"/>
        <w:ind w:firstLine="596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14:paraId="51C05690">
      <w:pPr>
        <w:spacing w:line="56"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7086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48219CCC">
            <w:pPr>
              <w:spacing w:line="360" w:lineRule="auto"/>
              <w:rPr>
                <w:rFonts w:ascii="宋体"/>
                <w:sz w:val="21"/>
              </w:rPr>
            </w:pPr>
          </w:p>
          <w:p w14:paraId="49FF2BBA">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780DE61D">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4331145">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3B97E7C">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791137D4">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D81914F">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0C867971">
            <w:pPr>
              <w:spacing w:line="360" w:lineRule="auto"/>
              <w:rPr>
                <w:rFonts w:ascii="宋体"/>
                <w:sz w:val="21"/>
              </w:rPr>
            </w:pPr>
          </w:p>
          <w:p w14:paraId="5251333D">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2BFB5780">
            <w:pPr>
              <w:spacing w:line="360" w:lineRule="auto"/>
              <w:rPr>
                <w:rFonts w:ascii="宋体"/>
                <w:sz w:val="21"/>
              </w:rPr>
            </w:pPr>
          </w:p>
          <w:p w14:paraId="17A02E45">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5E9C018B">
            <w:pPr>
              <w:spacing w:line="360" w:lineRule="auto"/>
              <w:rPr>
                <w:rFonts w:ascii="宋体"/>
                <w:sz w:val="21"/>
              </w:rPr>
            </w:pPr>
          </w:p>
          <w:p w14:paraId="2F91A8E1">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658C9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vAlign w:val="top"/>
          </w:tcPr>
          <w:p w14:paraId="470908CC">
            <w:pPr>
              <w:spacing w:line="261" w:lineRule="auto"/>
              <w:rPr>
                <w:rFonts w:ascii="宋体"/>
                <w:sz w:val="21"/>
              </w:rPr>
            </w:pPr>
          </w:p>
          <w:p w14:paraId="64577DC6">
            <w:pPr>
              <w:spacing w:line="261" w:lineRule="auto"/>
              <w:rPr>
                <w:rFonts w:ascii="宋体"/>
                <w:sz w:val="21"/>
              </w:rPr>
            </w:pPr>
          </w:p>
          <w:p w14:paraId="1ED9000C">
            <w:pPr>
              <w:spacing w:line="261" w:lineRule="auto"/>
              <w:rPr>
                <w:rFonts w:ascii="宋体"/>
                <w:sz w:val="21"/>
              </w:rPr>
            </w:pPr>
          </w:p>
          <w:p w14:paraId="7306A49F">
            <w:pPr>
              <w:spacing w:line="261" w:lineRule="auto"/>
              <w:rPr>
                <w:rFonts w:ascii="宋体"/>
                <w:sz w:val="21"/>
              </w:rPr>
            </w:pPr>
          </w:p>
          <w:p w14:paraId="68D1C29F">
            <w:pPr>
              <w:spacing w:line="261" w:lineRule="auto"/>
              <w:rPr>
                <w:rFonts w:ascii="宋体"/>
                <w:sz w:val="21"/>
              </w:rPr>
            </w:pPr>
          </w:p>
          <w:p w14:paraId="6B217A07">
            <w:pPr>
              <w:spacing w:line="261" w:lineRule="auto"/>
              <w:rPr>
                <w:rFonts w:ascii="宋体"/>
                <w:sz w:val="21"/>
              </w:rPr>
            </w:pPr>
          </w:p>
          <w:p w14:paraId="526AA959">
            <w:pPr>
              <w:spacing w:line="261" w:lineRule="auto"/>
              <w:rPr>
                <w:rFonts w:ascii="宋体"/>
                <w:sz w:val="21"/>
              </w:rPr>
            </w:pPr>
          </w:p>
          <w:p w14:paraId="7BF5C980">
            <w:pPr>
              <w:spacing w:line="261" w:lineRule="auto"/>
              <w:rPr>
                <w:rFonts w:ascii="宋体"/>
                <w:sz w:val="21"/>
              </w:rPr>
            </w:pPr>
          </w:p>
          <w:p w14:paraId="6A474E02">
            <w:pPr>
              <w:spacing w:line="261" w:lineRule="auto"/>
              <w:rPr>
                <w:rFonts w:ascii="宋体"/>
                <w:sz w:val="21"/>
              </w:rPr>
            </w:pPr>
          </w:p>
          <w:p w14:paraId="27CBCE3B">
            <w:pPr>
              <w:spacing w:line="261" w:lineRule="auto"/>
              <w:rPr>
                <w:rFonts w:ascii="宋体"/>
                <w:sz w:val="21"/>
              </w:rPr>
            </w:pPr>
          </w:p>
          <w:p w14:paraId="544DE600">
            <w:pPr>
              <w:spacing w:line="261" w:lineRule="auto"/>
              <w:rPr>
                <w:rFonts w:ascii="宋体"/>
                <w:sz w:val="21"/>
              </w:rPr>
            </w:pPr>
          </w:p>
          <w:p w14:paraId="391CC13F">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vAlign w:val="top"/>
          </w:tcPr>
          <w:p w14:paraId="36BF5302">
            <w:pPr>
              <w:spacing w:line="257" w:lineRule="auto"/>
              <w:rPr>
                <w:rFonts w:ascii="宋体"/>
                <w:sz w:val="21"/>
              </w:rPr>
            </w:pPr>
          </w:p>
          <w:p w14:paraId="39BF6297">
            <w:pPr>
              <w:spacing w:line="257" w:lineRule="auto"/>
              <w:rPr>
                <w:rFonts w:ascii="宋体"/>
                <w:sz w:val="21"/>
              </w:rPr>
            </w:pPr>
          </w:p>
          <w:p w14:paraId="6811106D">
            <w:pPr>
              <w:spacing w:line="257" w:lineRule="auto"/>
              <w:rPr>
                <w:rFonts w:ascii="宋体"/>
                <w:sz w:val="21"/>
              </w:rPr>
            </w:pPr>
          </w:p>
          <w:p w14:paraId="56AECE08">
            <w:pPr>
              <w:spacing w:line="257" w:lineRule="auto"/>
              <w:rPr>
                <w:rFonts w:ascii="宋体"/>
                <w:sz w:val="21"/>
              </w:rPr>
            </w:pPr>
          </w:p>
          <w:p w14:paraId="5F8A58A1">
            <w:pPr>
              <w:spacing w:line="257" w:lineRule="auto"/>
              <w:rPr>
                <w:rFonts w:ascii="宋体"/>
                <w:sz w:val="21"/>
              </w:rPr>
            </w:pPr>
          </w:p>
          <w:p w14:paraId="68643643">
            <w:pPr>
              <w:spacing w:line="257" w:lineRule="auto"/>
              <w:rPr>
                <w:rFonts w:ascii="宋体"/>
                <w:sz w:val="21"/>
              </w:rPr>
            </w:pPr>
          </w:p>
          <w:p w14:paraId="3E5CD352">
            <w:pPr>
              <w:spacing w:line="257" w:lineRule="auto"/>
              <w:rPr>
                <w:rFonts w:ascii="宋体"/>
                <w:sz w:val="21"/>
              </w:rPr>
            </w:pPr>
          </w:p>
          <w:p w14:paraId="460F3669">
            <w:pPr>
              <w:spacing w:line="257" w:lineRule="auto"/>
              <w:rPr>
                <w:rFonts w:ascii="宋体"/>
                <w:sz w:val="21"/>
              </w:rPr>
            </w:pPr>
          </w:p>
          <w:p w14:paraId="15D27223">
            <w:pPr>
              <w:spacing w:line="258" w:lineRule="auto"/>
              <w:rPr>
                <w:rFonts w:ascii="宋体"/>
                <w:sz w:val="21"/>
              </w:rPr>
            </w:pPr>
          </w:p>
          <w:p w14:paraId="2964CFE4">
            <w:pPr>
              <w:spacing w:line="258" w:lineRule="auto"/>
              <w:rPr>
                <w:rFonts w:ascii="宋体"/>
                <w:sz w:val="21"/>
              </w:rPr>
            </w:pPr>
          </w:p>
          <w:p w14:paraId="350FA503">
            <w:pPr>
              <w:spacing w:line="258" w:lineRule="auto"/>
              <w:rPr>
                <w:rFonts w:ascii="宋体"/>
                <w:sz w:val="21"/>
              </w:rPr>
            </w:pPr>
          </w:p>
          <w:p w14:paraId="0A28BEF4">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vAlign w:val="top"/>
          </w:tcPr>
          <w:p w14:paraId="4FD172E9">
            <w:pPr>
              <w:spacing w:line="246" w:lineRule="auto"/>
              <w:rPr>
                <w:rFonts w:ascii="宋体"/>
                <w:sz w:val="21"/>
              </w:rPr>
            </w:pPr>
          </w:p>
          <w:p w14:paraId="2BDB5D8C">
            <w:pPr>
              <w:spacing w:line="247" w:lineRule="auto"/>
              <w:rPr>
                <w:rFonts w:ascii="宋体"/>
                <w:sz w:val="21"/>
              </w:rPr>
            </w:pPr>
          </w:p>
          <w:p w14:paraId="2E456B3D">
            <w:pPr>
              <w:spacing w:line="247" w:lineRule="auto"/>
              <w:rPr>
                <w:rFonts w:ascii="宋体"/>
                <w:sz w:val="21"/>
              </w:rPr>
            </w:pPr>
          </w:p>
          <w:p w14:paraId="28089AC5">
            <w:pPr>
              <w:spacing w:line="247" w:lineRule="auto"/>
              <w:rPr>
                <w:rFonts w:ascii="宋体"/>
                <w:sz w:val="21"/>
              </w:rPr>
            </w:pPr>
          </w:p>
          <w:p w14:paraId="797A8652">
            <w:pPr>
              <w:spacing w:line="247" w:lineRule="auto"/>
              <w:rPr>
                <w:rFonts w:ascii="宋体"/>
                <w:sz w:val="21"/>
              </w:rPr>
            </w:pPr>
          </w:p>
          <w:p w14:paraId="1E619FF3">
            <w:pPr>
              <w:spacing w:line="247" w:lineRule="auto"/>
              <w:rPr>
                <w:rFonts w:ascii="宋体"/>
                <w:sz w:val="21"/>
              </w:rPr>
            </w:pPr>
          </w:p>
          <w:p w14:paraId="1FA26136">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1"/>
                <w:sz w:val="24"/>
                <w:szCs w:val="24"/>
              </w:rPr>
              <w:t xml:space="preserve">  </w:t>
            </w:r>
            <w:r>
              <w:rPr>
                <w:rFonts w:ascii="仿宋" w:hAnsi="仿宋" w:eastAsia="仿宋" w:cs="仿宋"/>
                <w:spacing w:val="-4"/>
                <w:sz w:val="24"/>
                <w:szCs w:val="24"/>
              </w:rPr>
              <w:t>击风险等。</w:t>
            </w:r>
          </w:p>
        </w:tc>
        <w:tc>
          <w:tcPr>
            <w:tcW w:w="2267" w:type="dxa"/>
            <w:vAlign w:val="top"/>
          </w:tcPr>
          <w:p w14:paraId="6010BA57">
            <w:pPr>
              <w:spacing w:line="296" w:lineRule="auto"/>
              <w:rPr>
                <w:rFonts w:ascii="宋体"/>
                <w:sz w:val="21"/>
              </w:rPr>
            </w:pPr>
          </w:p>
          <w:p w14:paraId="043A6A50">
            <w:pPr>
              <w:spacing w:line="296" w:lineRule="auto"/>
              <w:rPr>
                <w:rFonts w:ascii="宋体"/>
                <w:sz w:val="21"/>
              </w:rPr>
            </w:pPr>
          </w:p>
          <w:p w14:paraId="23BD5742">
            <w:pPr>
              <w:spacing w:line="296" w:lineRule="auto"/>
              <w:rPr>
                <w:rFonts w:ascii="宋体"/>
                <w:sz w:val="21"/>
              </w:rPr>
            </w:pPr>
          </w:p>
          <w:p w14:paraId="45FCB9A2">
            <w:pPr>
              <w:spacing w:line="297" w:lineRule="auto"/>
              <w:rPr>
                <w:rFonts w:ascii="宋体"/>
                <w:sz w:val="21"/>
              </w:rPr>
            </w:pPr>
          </w:p>
          <w:p w14:paraId="32519576">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15"/>
                <w:sz w:val="24"/>
                <w:szCs w:val="24"/>
              </w:rPr>
              <w:t xml:space="preserve"> </w:t>
            </w:r>
            <w:r>
              <w:rPr>
                <w:rFonts w:ascii="仿宋" w:hAnsi="仿宋" w:eastAsia="仿宋" w:cs="仿宋"/>
                <w:spacing w:val="-22"/>
                <w:w w:val="91"/>
                <w:sz w:val="24"/>
                <w:szCs w:val="24"/>
              </w:rPr>
              <w:t>点）</w:t>
            </w:r>
            <w:r>
              <w:rPr>
                <w:rFonts w:ascii="仿宋" w:hAnsi="仿宋" w:eastAsia="仿宋" w:cs="仿宋"/>
                <w:spacing w:val="25"/>
                <w:sz w:val="24"/>
                <w:szCs w:val="24"/>
              </w:rPr>
              <w:t xml:space="preserve"> </w:t>
            </w:r>
            <w:r>
              <w:rPr>
                <w:rFonts w:ascii="仿宋" w:hAnsi="仿宋" w:eastAsia="仿宋" w:cs="仿宋"/>
                <w:spacing w:val="-22"/>
                <w:w w:val="91"/>
                <w:sz w:val="24"/>
                <w:szCs w:val="24"/>
              </w:rPr>
              <w:t>管控</w:t>
            </w:r>
          </w:p>
          <w:p w14:paraId="5E43004E">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14:paraId="685D5C33">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7611D6AE">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0AD9FA3A">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1"/>
                <w:sz w:val="24"/>
                <w:szCs w:val="24"/>
              </w:rPr>
              <w:t xml:space="preserve"> </w:t>
            </w:r>
            <w:r>
              <w:rPr>
                <w:rFonts w:ascii="仿宋" w:hAnsi="仿宋" w:eastAsia="仿宋" w:cs="仿宋"/>
                <w:spacing w:val="-5"/>
                <w:sz w:val="24"/>
                <w:szCs w:val="24"/>
              </w:rPr>
              <w:t>相关方安全</w:t>
            </w:r>
          </w:p>
          <w:p w14:paraId="094A06B2">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41649083">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1B5BCC63">
            <w:pPr>
              <w:spacing w:before="194" w:line="171" w:lineRule="exact"/>
              <w:ind w:firstLine="129"/>
              <w:rPr>
                <w:rFonts w:ascii="仿宋" w:hAnsi="仿宋" w:eastAsia="仿宋" w:cs="仿宋"/>
                <w:sz w:val="24"/>
                <w:szCs w:val="24"/>
              </w:rPr>
            </w:pPr>
          </w:p>
        </w:tc>
        <w:tc>
          <w:tcPr>
            <w:tcW w:w="7373" w:type="dxa"/>
            <w:vAlign w:val="top"/>
          </w:tcPr>
          <w:p w14:paraId="2F75AF0B">
            <w:pPr>
              <w:spacing w:before="67"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w:t>
            </w:r>
            <w:r>
              <w:rPr>
                <w:rFonts w:ascii="仿宋" w:hAnsi="仿宋" w:eastAsia="仿宋" w:cs="仿宋"/>
                <w:spacing w:val="2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供配电设备房（站点）</w:t>
            </w:r>
            <w:r>
              <w:rPr>
                <w:rFonts w:ascii="仿宋" w:hAnsi="仿宋" w:eastAsia="仿宋" w:cs="仿宋"/>
                <w:spacing w:val="1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14:paraId="407F4BE4">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68"/>
                <w:sz w:val="24"/>
                <w:szCs w:val="24"/>
              </w:rPr>
              <w:t xml:space="preserve"> </w:t>
            </w:r>
            <w:r>
              <w:rPr>
                <w:rFonts w:ascii="仿宋" w:hAnsi="仿宋" w:eastAsia="仿宋" w:cs="仿宋"/>
                <w:spacing w:val="-11"/>
                <w:w w:val="96"/>
                <w:sz w:val="24"/>
                <w:szCs w:val="24"/>
              </w:rPr>
              <w:t>干净整洁、锁闭牢靠；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z w:val="24"/>
                <w:szCs w:val="24"/>
              </w:rPr>
              <w:t xml:space="preserve">  </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w:t>
            </w:r>
            <w:r>
              <w:rPr>
                <w:rFonts w:ascii="仿宋" w:hAnsi="仿宋" w:eastAsia="仿宋" w:cs="仿宋"/>
                <w:spacing w:val="-61"/>
                <w:sz w:val="24"/>
                <w:szCs w:val="24"/>
              </w:rPr>
              <w:t xml:space="preserve"> </w:t>
            </w:r>
            <w:r>
              <w:rPr>
                <w:rFonts w:ascii="仿宋" w:hAnsi="仿宋" w:eastAsia="仿宋" w:cs="仿宋"/>
                <w:spacing w:val="-17"/>
                <w:sz w:val="24"/>
                <w:szCs w:val="24"/>
              </w:rPr>
              <w:t>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14:paraId="66297ECD">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各设备房钥匙由值班人员专人负责，不得随意配制。无人时应</w:t>
            </w:r>
            <w:r>
              <w:rPr>
                <w:rFonts w:ascii="仿宋" w:hAnsi="仿宋" w:eastAsia="仿宋" w:cs="仿宋"/>
                <w:sz w:val="24"/>
                <w:szCs w:val="24"/>
              </w:rPr>
              <w:t xml:space="preserve"> </w:t>
            </w:r>
            <w:r>
              <w:rPr>
                <w:rFonts w:ascii="仿宋" w:hAnsi="仿宋" w:eastAsia="仿宋" w:cs="仿宋"/>
                <w:spacing w:val="-1"/>
                <w:sz w:val="24"/>
                <w:szCs w:val="24"/>
              </w:rPr>
              <w:t>锁好门窗。交接班时钥匙必须一起交接并作好记录。</w:t>
            </w:r>
          </w:p>
          <w:p w14:paraId="3AD4EB4A">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11"/>
                <w:sz w:val="24"/>
                <w:szCs w:val="24"/>
              </w:rPr>
              <w:t xml:space="preserve"> </w:t>
            </w:r>
            <w:r>
              <w:rPr>
                <w:rFonts w:ascii="仿宋" w:hAnsi="仿宋" w:eastAsia="仿宋" w:cs="仿宋"/>
                <w:spacing w:val="-7"/>
                <w:sz w:val="24"/>
                <w:szCs w:val="24"/>
              </w:rPr>
              <w:t>绝缘胶垫、绝缘工具齐全，且检测合格。</w:t>
            </w:r>
          </w:p>
          <w:p w14:paraId="403958D1">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14"/>
                <w:sz w:val="24"/>
                <w:szCs w:val="24"/>
              </w:rPr>
              <w:t xml:space="preserve"> </w:t>
            </w:r>
            <w:r>
              <w:rPr>
                <w:rFonts w:ascii="仿宋" w:hAnsi="仿宋" w:eastAsia="仿宋" w:cs="仿宋"/>
                <w:spacing w:val="-11"/>
                <w:sz w:val="24"/>
                <w:szCs w:val="24"/>
              </w:rPr>
              <w:t>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z w:val="24"/>
                <w:szCs w:val="24"/>
              </w:rPr>
              <w:t xml:space="preserve"> </w:t>
            </w:r>
            <w:r>
              <w:rPr>
                <w:rFonts w:ascii="仿宋" w:hAnsi="仿宋" w:eastAsia="仿宋" w:cs="仿宋"/>
                <w:spacing w:val="-7"/>
                <w:sz w:val="24"/>
                <w:szCs w:val="24"/>
              </w:rPr>
              <w:t>完好。</w:t>
            </w:r>
          </w:p>
          <w:p w14:paraId="72E92436">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供配电系统图、规章制度、应急管理制度、作业人员有效特种</w:t>
            </w:r>
            <w:r>
              <w:rPr>
                <w:rFonts w:ascii="仿宋" w:hAnsi="仿宋" w:eastAsia="仿宋" w:cs="仿宋"/>
                <w:sz w:val="24"/>
                <w:szCs w:val="24"/>
              </w:rPr>
              <w:t xml:space="preserve"> </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w:t>
            </w:r>
            <w:r>
              <w:rPr>
                <w:rFonts w:ascii="仿宋" w:hAnsi="仿宋" w:eastAsia="仿宋" w:cs="仿宋"/>
                <w:spacing w:val="-13"/>
                <w:sz w:val="24"/>
                <w:szCs w:val="24"/>
              </w:rPr>
              <w:t xml:space="preserve"> </w:t>
            </w:r>
            <w:r>
              <w:rPr>
                <w:rFonts w:ascii="仿宋" w:hAnsi="仿宋" w:eastAsia="仿宋" w:cs="仿宋"/>
                <w:spacing w:val="-12"/>
                <w:sz w:val="24"/>
                <w:szCs w:val="24"/>
              </w:rPr>
              <w:t>和设备标识牌．铭牌</w:t>
            </w:r>
            <w:r>
              <w:rPr>
                <w:rFonts w:ascii="仿宋" w:hAnsi="仿宋" w:eastAsia="仿宋" w:cs="仿宋"/>
                <w:sz w:val="24"/>
                <w:szCs w:val="24"/>
              </w:rPr>
              <w:t xml:space="preserve"> </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14:paraId="67BCB779">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2．供配电设施设备管控：</w:t>
            </w:r>
          </w:p>
          <w:p w14:paraId="7214AB4C">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14:paraId="4143E967">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tc>
        <w:tc>
          <w:tcPr>
            <w:tcW w:w="1066" w:type="dxa"/>
            <w:vAlign w:val="top"/>
          </w:tcPr>
          <w:p w14:paraId="3DDE7E1C">
            <w:pPr>
              <w:rPr>
                <w:rFonts w:ascii="宋体"/>
                <w:sz w:val="21"/>
              </w:rPr>
            </w:pPr>
          </w:p>
          <w:p w14:paraId="7FB6FF1A">
            <w:pPr>
              <w:bidi w:val="0"/>
              <w:rPr>
                <w:rFonts w:ascii="Arial" w:hAnsi="Arial" w:eastAsia="Arial" w:cs="Arial"/>
                <w:snapToGrid w:val="0"/>
                <w:color w:val="000000"/>
                <w:kern w:val="0"/>
                <w:sz w:val="21"/>
                <w:szCs w:val="21"/>
              </w:rPr>
            </w:pPr>
          </w:p>
          <w:p w14:paraId="3055A9EC">
            <w:pPr>
              <w:bidi w:val="0"/>
            </w:pPr>
          </w:p>
          <w:p w14:paraId="5026BFB8">
            <w:pPr>
              <w:bidi w:val="0"/>
            </w:pPr>
          </w:p>
          <w:p w14:paraId="16858908">
            <w:pPr>
              <w:bidi w:val="0"/>
            </w:pPr>
          </w:p>
          <w:p w14:paraId="1283BD2F">
            <w:pPr>
              <w:bidi w:val="0"/>
            </w:pPr>
          </w:p>
          <w:p w14:paraId="36B72168">
            <w:pPr>
              <w:bidi w:val="0"/>
            </w:pPr>
          </w:p>
          <w:p w14:paraId="1971FBA0">
            <w:pPr>
              <w:bidi w:val="0"/>
            </w:pPr>
          </w:p>
          <w:p w14:paraId="695BE418">
            <w:pPr>
              <w:bidi w:val="0"/>
            </w:pPr>
          </w:p>
          <w:p w14:paraId="6AC9EEAE">
            <w:pPr>
              <w:bidi w:val="0"/>
            </w:pPr>
          </w:p>
          <w:p w14:paraId="7BDAEBEC">
            <w:pPr>
              <w:bidi w:val="0"/>
            </w:pPr>
          </w:p>
          <w:p w14:paraId="70390CD2">
            <w:pPr>
              <w:bidi w:val="0"/>
            </w:pPr>
          </w:p>
          <w:p w14:paraId="75CBD3A2">
            <w:pPr>
              <w:bidi w:val="0"/>
            </w:pPr>
          </w:p>
          <w:p w14:paraId="0B1F1856">
            <w:pPr>
              <w:bidi w:val="0"/>
              <w:jc w:val="left"/>
              <w:rPr>
                <w:rFonts w:hint="default" w:eastAsia="宋体"/>
                <w:lang w:val="en-US" w:eastAsia="zh-CN"/>
              </w:rPr>
            </w:pPr>
            <w:r>
              <w:rPr>
                <w:rFonts w:hint="eastAsia" w:eastAsia="宋体"/>
                <w:lang w:val="en-US" w:eastAsia="zh-CN"/>
              </w:rPr>
              <w:t>移交供电局</w:t>
            </w:r>
          </w:p>
        </w:tc>
      </w:tr>
    </w:tbl>
    <w:p w14:paraId="076DFE55">
      <w:pPr>
        <w:rPr>
          <w:rFonts w:ascii="宋体"/>
          <w:sz w:val="21"/>
        </w:rPr>
      </w:pPr>
    </w:p>
    <w:p w14:paraId="301A0F7D">
      <w:pPr>
        <w:sectPr>
          <w:footerReference r:id="rId17" w:type="default"/>
          <w:pgSz w:w="16839" w:h="11906"/>
          <w:pgMar w:top="1012" w:right="862" w:bottom="1225" w:left="1086" w:header="0" w:footer="1030" w:gutter="0"/>
          <w:cols w:space="720" w:num="1"/>
        </w:sectPr>
      </w:pPr>
    </w:p>
    <w:p w14:paraId="6DC073E4">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93E6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57C640D8">
            <w:pPr>
              <w:spacing w:line="360" w:lineRule="auto"/>
              <w:rPr>
                <w:rFonts w:ascii="宋体"/>
                <w:sz w:val="21"/>
              </w:rPr>
            </w:pPr>
          </w:p>
          <w:p w14:paraId="60FD652B">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3F66B1F6">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C62BAEA">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982D199">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13EC590">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013F2C1A">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3129568F">
            <w:pPr>
              <w:spacing w:line="360" w:lineRule="auto"/>
              <w:rPr>
                <w:rFonts w:ascii="宋体"/>
                <w:sz w:val="21"/>
              </w:rPr>
            </w:pPr>
          </w:p>
          <w:p w14:paraId="05954A40">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21478A4D">
            <w:pPr>
              <w:spacing w:line="360" w:lineRule="auto"/>
              <w:rPr>
                <w:rFonts w:ascii="宋体"/>
                <w:sz w:val="21"/>
              </w:rPr>
            </w:pPr>
          </w:p>
          <w:p w14:paraId="30DB0ED7">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1F915488">
            <w:pPr>
              <w:spacing w:line="360" w:lineRule="auto"/>
              <w:rPr>
                <w:rFonts w:ascii="宋体"/>
                <w:sz w:val="21"/>
              </w:rPr>
            </w:pPr>
          </w:p>
          <w:p w14:paraId="1A04B9B7">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C034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1176ADD6">
            <w:pPr>
              <w:rPr>
                <w:rFonts w:ascii="宋体"/>
                <w:sz w:val="21"/>
              </w:rPr>
            </w:pPr>
          </w:p>
        </w:tc>
        <w:tc>
          <w:tcPr>
            <w:tcW w:w="1431" w:type="dxa"/>
            <w:vAlign w:val="top"/>
          </w:tcPr>
          <w:p w14:paraId="4DAA63E6">
            <w:pPr>
              <w:rPr>
                <w:rFonts w:ascii="宋体"/>
                <w:sz w:val="21"/>
              </w:rPr>
            </w:pPr>
          </w:p>
        </w:tc>
        <w:tc>
          <w:tcPr>
            <w:tcW w:w="1701" w:type="dxa"/>
            <w:vAlign w:val="top"/>
          </w:tcPr>
          <w:p w14:paraId="02B5E92C">
            <w:pPr>
              <w:rPr>
                <w:rFonts w:ascii="宋体"/>
                <w:sz w:val="21"/>
              </w:rPr>
            </w:pPr>
          </w:p>
        </w:tc>
        <w:tc>
          <w:tcPr>
            <w:tcW w:w="2267" w:type="dxa"/>
            <w:vAlign w:val="top"/>
          </w:tcPr>
          <w:p w14:paraId="021ECF36">
            <w:pPr>
              <w:rPr>
                <w:rFonts w:ascii="宋体"/>
                <w:sz w:val="21"/>
              </w:rPr>
            </w:pPr>
          </w:p>
        </w:tc>
        <w:tc>
          <w:tcPr>
            <w:tcW w:w="7373" w:type="dxa"/>
            <w:vAlign w:val="top"/>
          </w:tcPr>
          <w:p w14:paraId="3B2C929B">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p w14:paraId="4A7699D7">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14:paraId="6CCF39D1">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14:paraId="4E9BB072">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14:paraId="724E3DF7">
            <w:pPr>
              <w:spacing w:before="93"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38750CE1">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450DD9A6">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14:paraId="5125414D">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14:paraId="02873D46">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5CF25D58">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p>
        </w:tc>
        <w:tc>
          <w:tcPr>
            <w:tcW w:w="1066" w:type="dxa"/>
            <w:vAlign w:val="top"/>
          </w:tcPr>
          <w:p w14:paraId="77EEE722">
            <w:pPr>
              <w:rPr>
                <w:rFonts w:ascii="宋体"/>
                <w:sz w:val="21"/>
              </w:rPr>
            </w:pPr>
          </w:p>
        </w:tc>
      </w:tr>
    </w:tbl>
    <w:p w14:paraId="5C0BF21C">
      <w:pPr>
        <w:rPr>
          <w:rFonts w:ascii="宋体"/>
          <w:sz w:val="21"/>
        </w:rPr>
      </w:pPr>
    </w:p>
    <w:p w14:paraId="297B1374">
      <w:pPr>
        <w:sectPr>
          <w:footerReference r:id="rId18" w:type="default"/>
          <w:pgSz w:w="16839" w:h="11906"/>
          <w:pgMar w:top="1012" w:right="862" w:bottom="1225" w:left="1086" w:header="0" w:footer="1030" w:gutter="0"/>
          <w:cols w:space="720" w:num="1"/>
        </w:sectPr>
      </w:pPr>
    </w:p>
    <w:p w14:paraId="2A40B03A">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D5B6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5A44AE59">
            <w:pPr>
              <w:spacing w:line="360" w:lineRule="auto"/>
              <w:rPr>
                <w:rFonts w:ascii="宋体"/>
                <w:sz w:val="21"/>
              </w:rPr>
            </w:pPr>
          </w:p>
          <w:p w14:paraId="2C4882D2">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672B45FB">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1C918D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92CC6F5">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C31D151">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5E328856">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5F45E0EA">
            <w:pPr>
              <w:spacing w:line="360" w:lineRule="auto"/>
              <w:rPr>
                <w:rFonts w:ascii="宋体"/>
                <w:sz w:val="21"/>
              </w:rPr>
            </w:pPr>
          </w:p>
          <w:p w14:paraId="6759F083">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794B62F7">
            <w:pPr>
              <w:spacing w:line="360" w:lineRule="auto"/>
              <w:rPr>
                <w:rFonts w:ascii="宋体"/>
                <w:sz w:val="21"/>
              </w:rPr>
            </w:pPr>
          </w:p>
          <w:p w14:paraId="1751B60E">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40044DE3">
            <w:pPr>
              <w:spacing w:line="360" w:lineRule="auto"/>
              <w:rPr>
                <w:rFonts w:ascii="宋体"/>
                <w:sz w:val="21"/>
              </w:rPr>
            </w:pPr>
          </w:p>
          <w:p w14:paraId="08FCD8EA">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6F5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vAlign w:val="top"/>
          </w:tcPr>
          <w:p w14:paraId="1BB348A7">
            <w:pPr>
              <w:rPr>
                <w:rFonts w:ascii="宋体"/>
                <w:sz w:val="21"/>
              </w:rPr>
            </w:pPr>
          </w:p>
        </w:tc>
        <w:tc>
          <w:tcPr>
            <w:tcW w:w="1431" w:type="dxa"/>
            <w:vAlign w:val="top"/>
          </w:tcPr>
          <w:p w14:paraId="175C39A7">
            <w:pPr>
              <w:rPr>
                <w:rFonts w:ascii="宋体"/>
                <w:sz w:val="21"/>
              </w:rPr>
            </w:pPr>
          </w:p>
        </w:tc>
        <w:tc>
          <w:tcPr>
            <w:tcW w:w="1701" w:type="dxa"/>
            <w:vAlign w:val="top"/>
          </w:tcPr>
          <w:p w14:paraId="429FC917">
            <w:pPr>
              <w:rPr>
                <w:rFonts w:ascii="宋体"/>
                <w:sz w:val="21"/>
              </w:rPr>
            </w:pPr>
          </w:p>
        </w:tc>
        <w:tc>
          <w:tcPr>
            <w:tcW w:w="2267" w:type="dxa"/>
            <w:vAlign w:val="top"/>
          </w:tcPr>
          <w:p w14:paraId="280B824D">
            <w:pPr>
              <w:rPr>
                <w:rFonts w:ascii="宋体"/>
                <w:sz w:val="21"/>
              </w:rPr>
            </w:pPr>
          </w:p>
        </w:tc>
        <w:tc>
          <w:tcPr>
            <w:tcW w:w="7373" w:type="dxa"/>
            <w:vAlign w:val="top"/>
          </w:tcPr>
          <w:p w14:paraId="755EA618">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p w14:paraId="258F5A24">
            <w:pPr>
              <w:spacing w:before="136" w:line="180" w:lineRule="auto"/>
              <w:ind w:firstLine="112"/>
              <w:rPr>
                <w:rFonts w:ascii="仿宋" w:hAnsi="仿宋" w:eastAsia="仿宋" w:cs="仿宋"/>
                <w:sz w:val="24"/>
                <w:szCs w:val="24"/>
              </w:rPr>
            </w:pPr>
          </w:p>
        </w:tc>
        <w:tc>
          <w:tcPr>
            <w:tcW w:w="1066" w:type="dxa"/>
            <w:vAlign w:val="top"/>
          </w:tcPr>
          <w:p w14:paraId="0573501D">
            <w:pPr>
              <w:rPr>
                <w:rFonts w:ascii="宋体"/>
                <w:sz w:val="21"/>
              </w:rPr>
            </w:pPr>
          </w:p>
        </w:tc>
      </w:tr>
      <w:tr w14:paraId="5B6FB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vAlign w:val="top"/>
          </w:tcPr>
          <w:p w14:paraId="7F2993F1">
            <w:pPr>
              <w:spacing w:line="260" w:lineRule="auto"/>
              <w:rPr>
                <w:rFonts w:ascii="宋体"/>
                <w:sz w:val="21"/>
              </w:rPr>
            </w:pPr>
          </w:p>
          <w:p w14:paraId="0EC25DEC">
            <w:pPr>
              <w:spacing w:line="260" w:lineRule="auto"/>
              <w:rPr>
                <w:rFonts w:ascii="宋体"/>
                <w:sz w:val="21"/>
              </w:rPr>
            </w:pPr>
          </w:p>
          <w:p w14:paraId="2A765CEB">
            <w:pPr>
              <w:spacing w:line="260" w:lineRule="auto"/>
              <w:rPr>
                <w:rFonts w:ascii="宋体"/>
                <w:sz w:val="21"/>
              </w:rPr>
            </w:pPr>
          </w:p>
          <w:p w14:paraId="5EA21DBC">
            <w:pPr>
              <w:spacing w:line="260" w:lineRule="auto"/>
              <w:rPr>
                <w:rFonts w:ascii="宋体"/>
                <w:sz w:val="21"/>
              </w:rPr>
            </w:pPr>
          </w:p>
          <w:p w14:paraId="35409D4A">
            <w:pPr>
              <w:spacing w:line="260" w:lineRule="auto"/>
              <w:rPr>
                <w:rFonts w:ascii="宋体"/>
                <w:sz w:val="21"/>
              </w:rPr>
            </w:pPr>
          </w:p>
          <w:p w14:paraId="730B8E08">
            <w:pPr>
              <w:spacing w:line="260" w:lineRule="auto"/>
              <w:rPr>
                <w:rFonts w:ascii="宋体"/>
                <w:sz w:val="21"/>
              </w:rPr>
            </w:pPr>
          </w:p>
          <w:p w14:paraId="091FFA85">
            <w:pPr>
              <w:spacing w:line="260" w:lineRule="auto"/>
              <w:rPr>
                <w:rFonts w:ascii="宋体"/>
                <w:sz w:val="21"/>
              </w:rPr>
            </w:pPr>
          </w:p>
          <w:p w14:paraId="1A99CEE6">
            <w:pPr>
              <w:spacing w:line="261" w:lineRule="auto"/>
              <w:rPr>
                <w:rFonts w:ascii="宋体"/>
                <w:sz w:val="21"/>
              </w:rPr>
            </w:pPr>
          </w:p>
          <w:p w14:paraId="3CEC75BD">
            <w:pPr>
              <w:spacing w:line="261" w:lineRule="auto"/>
              <w:rPr>
                <w:rFonts w:ascii="宋体"/>
                <w:sz w:val="21"/>
              </w:rPr>
            </w:pPr>
          </w:p>
          <w:p w14:paraId="44111302">
            <w:pPr>
              <w:spacing w:line="261" w:lineRule="auto"/>
              <w:rPr>
                <w:rFonts w:ascii="宋体"/>
                <w:sz w:val="21"/>
              </w:rPr>
            </w:pPr>
          </w:p>
          <w:p w14:paraId="46F21633">
            <w:pPr>
              <w:spacing w:line="261" w:lineRule="auto"/>
              <w:rPr>
                <w:rFonts w:ascii="宋体"/>
                <w:sz w:val="21"/>
              </w:rPr>
            </w:pPr>
          </w:p>
          <w:p w14:paraId="70E7993E">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vAlign w:val="top"/>
          </w:tcPr>
          <w:p w14:paraId="4B62C755">
            <w:pPr>
              <w:spacing w:line="257" w:lineRule="auto"/>
              <w:rPr>
                <w:rFonts w:ascii="宋体"/>
                <w:sz w:val="21"/>
              </w:rPr>
            </w:pPr>
          </w:p>
          <w:p w14:paraId="62D2276E">
            <w:pPr>
              <w:spacing w:line="257" w:lineRule="auto"/>
              <w:rPr>
                <w:rFonts w:ascii="宋体"/>
                <w:sz w:val="21"/>
              </w:rPr>
            </w:pPr>
          </w:p>
          <w:p w14:paraId="157ECD5D">
            <w:pPr>
              <w:spacing w:line="257" w:lineRule="auto"/>
              <w:rPr>
                <w:rFonts w:ascii="宋体"/>
                <w:sz w:val="21"/>
              </w:rPr>
            </w:pPr>
          </w:p>
          <w:p w14:paraId="4B7DA17E">
            <w:pPr>
              <w:spacing w:line="257" w:lineRule="auto"/>
              <w:rPr>
                <w:rFonts w:ascii="宋体"/>
                <w:sz w:val="21"/>
              </w:rPr>
            </w:pPr>
          </w:p>
          <w:p w14:paraId="0B2C8345">
            <w:pPr>
              <w:spacing w:line="257" w:lineRule="auto"/>
              <w:rPr>
                <w:rFonts w:ascii="宋体"/>
                <w:sz w:val="21"/>
              </w:rPr>
            </w:pPr>
          </w:p>
          <w:p w14:paraId="6FF1D50F">
            <w:pPr>
              <w:spacing w:line="257" w:lineRule="auto"/>
              <w:rPr>
                <w:rFonts w:ascii="宋体"/>
                <w:sz w:val="21"/>
              </w:rPr>
            </w:pPr>
          </w:p>
          <w:p w14:paraId="5DE46F0F">
            <w:pPr>
              <w:spacing w:line="257" w:lineRule="auto"/>
              <w:rPr>
                <w:rFonts w:ascii="宋体"/>
                <w:sz w:val="21"/>
              </w:rPr>
            </w:pPr>
          </w:p>
          <w:p w14:paraId="5E1753B7">
            <w:pPr>
              <w:spacing w:line="257" w:lineRule="auto"/>
              <w:rPr>
                <w:rFonts w:ascii="宋体"/>
                <w:sz w:val="21"/>
              </w:rPr>
            </w:pPr>
          </w:p>
          <w:p w14:paraId="03F979DD">
            <w:pPr>
              <w:spacing w:line="258" w:lineRule="auto"/>
              <w:rPr>
                <w:rFonts w:ascii="宋体"/>
                <w:sz w:val="21"/>
              </w:rPr>
            </w:pPr>
          </w:p>
          <w:p w14:paraId="4CBF864F">
            <w:pPr>
              <w:spacing w:line="258" w:lineRule="auto"/>
              <w:rPr>
                <w:rFonts w:ascii="宋体"/>
                <w:sz w:val="21"/>
              </w:rPr>
            </w:pPr>
          </w:p>
          <w:p w14:paraId="2B346553">
            <w:pPr>
              <w:spacing w:line="258" w:lineRule="auto"/>
              <w:rPr>
                <w:rFonts w:ascii="宋体"/>
                <w:sz w:val="21"/>
              </w:rPr>
            </w:pPr>
          </w:p>
          <w:p w14:paraId="4169FDE3">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vAlign w:val="top"/>
          </w:tcPr>
          <w:p w14:paraId="35435619">
            <w:pPr>
              <w:spacing w:line="265" w:lineRule="auto"/>
              <w:rPr>
                <w:rFonts w:ascii="宋体"/>
                <w:sz w:val="21"/>
              </w:rPr>
            </w:pPr>
          </w:p>
          <w:p w14:paraId="69DC591F">
            <w:pPr>
              <w:spacing w:line="266" w:lineRule="auto"/>
              <w:rPr>
                <w:rFonts w:ascii="宋体"/>
                <w:sz w:val="21"/>
              </w:rPr>
            </w:pPr>
          </w:p>
          <w:p w14:paraId="4072A781">
            <w:pPr>
              <w:spacing w:line="266" w:lineRule="auto"/>
              <w:rPr>
                <w:rFonts w:ascii="宋体"/>
                <w:sz w:val="21"/>
              </w:rPr>
            </w:pPr>
          </w:p>
          <w:p w14:paraId="743CC234">
            <w:pPr>
              <w:spacing w:line="266" w:lineRule="auto"/>
              <w:rPr>
                <w:rFonts w:ascii="宋体"/>
                <w:sz w:val="21"/>
              </w:rPr>
            </w:pPr>
          </w:p>
          <w:p w14:paraId="49BAD578">
            <w:pPr>
              <w:spacing w:line="266" w:lineRule="auto"/>
              <w:rPr>
                <w:rFonts w:ascii="宋体"/>
                <w:sz w:val="21"/>
              </w:rPr>
            </w:pPr>
          </w:p>
          <w:p w14:paraId="4D53629D">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vAlign w:val="top"/>
          </w:tcPr>
          <w:p w14:paraId="2B89322E">
            <w:pPr>
              <w:spacing w:line="272" w:lineRule="auto"/>
              <w:rPr>
                <w:rFonts w:ascii="宋体"/>
                <w:sz w:val="21"/>
              </w:rPr>
            </w:pPr>
          </w:p>
          <w:p w14:paraId="1028E2B4">
            <w:pPr>
              <w:spacing w:line="272" w:lineRule="auto"/>
              <w:rPr>
                <w:rFonts w:ascii="宋体"/>
                <w:sz w:val="21"/>
              </w:rPr>
            </w:pPr>
          </w:p>
          <w:p w14:paraId="158F6BF7">
            <w:pPr>
              <w:spacing w:line="273" w:lineRule="auto"/>
              <w:rPr>
                <w:rFonts w:ascii="宋体"/>
                <w:sz w:val="21"/>
              </w:rPr>
            </w:pPr>
          </w:p>
          <w:p w14:paraId="7098F41A">
            <w:pPr>
              <w:spacing w:line="273" w:lineRule="auto"/>
              <w:rPr>
                <w:rFonts w:ascii="宋体"/>
                <w:sz w:val="21"/>
              </w:rPr>
            </w:pPr>
          </w:p>
          <w:p w14:paraId="2FB564B6">
            <w:pPr>
              <w:spacing w:line="273" w:lineRule="auto"/>
              <w:rPr>
                <w:rFonts w:ascii="宋体"/>
                <w:sz w:val="21"/>
              </w:rPr>
            </w:pPr>
          </w:p>
          <w:p w14:paraId="5E952947">
            <w:pPr>
              <w:spacing w:line="273" w:lineRule="auto"/>
              <w:rPr>
                <w:rFonts w:ascii="宋体"/>
                <w:sz w:val="21"/>
              </w:rPr>
            </w:pPr>
          </w:p>
          <w:p w14:paraId="3E90FC13">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19000BB1">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365F4F01">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127CA5D9">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1737D179">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0D49CC47">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2E06FCDB">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4086CE0E">
            <w:pPr>
              <w:spacing w:before="133" w:line="180" w:lineRule="auto"/>
              <w:ind w:firstLine="113"/>
              <w:rPr>
                <w:rFonts w:ascii="仿宋" w:hAnsi="仿宋" w:eastAsia="仿宋" w:cs="仿宋"/>
                <w:sz w:val="24"/>
                <w:szCs w:val="24"/>
              </w:rPr>
            </w:pPr>
          </w:p>
        </w:tc>
        <w:tc>
          <w:tcPr>
            <w:tcW w:w="7373" w:type="dxa"/>
            <w:vAlign w:val="top"/>
          </w:tcPr>
          <w:p w14:paraId="517A8AFC">
            <w:pPr>
              <w:spacing w:before="69"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14:paraId="19D12EC4">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动物进入、防雨水飘入措施完善。</w:t>
            </w:r>
          </w:p>
          <w:p w14:paraId="40D5196A">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14:paraId="7D35CC3A">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14:paraId="6581055A">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w:t>
            </w:r>
            <w:r>
              <w:rPr>
                <w:rFonts w:ascii="仿宋" w:hAnsi="仿宋" w:eastAsia="仿宋" w:cs="仿宋"/>
                <w:spacing w:val="27"/>
                <w:sz w:val="24"/>
                <w:szCs w:val="24"/>
              </w:rPr>
              <w:t xml:space="preserve"> </w:t>
            </w:r>
            <w:r>
              <w:rPr>
                <w:rFonts w:ascii="仿宋" w:hAnsi="仿宋" w:eastAsia="仿宋" w:cs="仿宋"/>
                <w:spacing w:val="-11"/>
                <w:w w:val="98"/>
                <w:sz w:val="24"/>
                <w:szCs w:val="24"/>
              </w:rPr>
              <w:t>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14:paraId="1141265A">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2、弱电设施设备管控：</w:t>
            </w:r>
          </w:p>
          <w:p w14:paraId="2C471250">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14:paraId="492B9D3B">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14:paraId="21C25844">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p>
        </w:tc>
        <w:tc>
          <w:tcPr>
            <w:tcW w:w="1066" w:type="dxa"/>
            <w:vAlign w:val="top"/>
          </w:tcPr>
          <w:p w14:paraId="2832C9D8">
            <w:pPr>
              <w:rPr>
                <w:rFonts w:ascii="宋体"/>
                <w:sz w:val="21"/>
              </w:rPr>
            </w:pPr>
          </w:p>
          <w:p w14:paraId="3E6D4BE5">
            <w:pPr>
              <w:bidi w:val="0"/>
              <w:rPr>
                <w:rFonts w:ascii="Arial" w:hAnsi="Arial" w:eastAsia="Arial" w:cs="Arial"/>
                <w:snapToGrid w:val="0"/>
                <w:color w:val="000000"/>
                <w:kern w:val="0"/>
                <w:sz w:val="21"/>
                <w:szCs w:val="21"/>
              </w:rPr>
            </w:pPr>
          </w:p>
          <w:p w14:paraId="6286C397">
            <w:pPr>
              <w:bidi w:val="0"/>
            </w:pPr>
          </w:p>
          <w:p w14:paraId="051C7677">
            <w:pPr>
              <w:bidi w:val="0"/>
            </w:pPr>
          </w:p>
          <w:p w14:paraId="27026A6E">
            <w:pPr>
              <w:bidi w:val="0"/>
            </w:pPr>
          </w:p>
          <w:p w14:paraId="7C62C5F1">
            <w:pPr>
              <w:bidi w:val="0"/>
            </w:pPr>
          </w:p>
          <w:p w14:paraId="69BF5ED5">
            <w:pPr>
              <w:bidi w:val="0"/>
            </w:pPr>
          </w:p>
          <w:p w14:paraId="17272209">
            <w:pPr>
              <w:bidi w:val="0"/>
            </w:pPr>
          </w:p>
          <w:p w14:paraId="1584D8BD">
            <w:pPr>
              <w:bidi w:val="0"/>
            </w:pPr>
          </w:p>
          <w:p w14:paraId="35D2AF43">
            <w:pPr>
              <w:bidi w:val="0"/>
            </w:pPr>
          </w:p>
          <w:p w14:paraId="6341CF90">
            <w:pPr>
              <w:bidi w:val="0"/>
            </w:pPr>
          </w:p>
          <w:p w14:paraId="09108242">
            <w:pPr>
              <w:bidi w:val="0"/>
            </w:pPr>
          </w:p>
          <w:p w14:paraId="4A3527C4">
            <w:pPr>
              <w:bidi w:val="0"/>
            </w:pPr>
          </w:p>
          <w:p w14:paraId="652D619A">
            <w:pPr>
              <w:bidi w:val="0"/>
            </w:pPr>
          </w:p>
          <w:p w14:paraId="43440F85">
            <w:pPr>
              <w:bidi w:val="0"/>
            </w:pPr>
          </w:p>
          <w:p w14:paraId="07852B58">
            <w:pPr>
              <w:bidi w:val="0"/>
              <w:ind w:firstLine="210" w:firstLineChars="100"/>
              <w:jc w:val="left"/>
              <w:rPr>
                <w:rFonts w:hint="eastAsia" w:eastAsia="宋体"/>
                <w:lang w:val="en-US" w:eastAsia="zh-CN"/>
              </w:rPr>
            </w:pPr>
            <w:r>
              <w:rPr>
                <w:rFonts w:hint="eastAsia" w:eastAsia="宋体"/>
                <w:lang w:val="en-US" w:eastAsia="zh-CN"/>
              </w:rPr>
              <w:t>王维平</w:t>
            </w:r>
          </w:p>
        </w:tc>
      </w:tr>
    </w:tbl>
    <w:p w14:paraId="1B845062">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14:paraId="429726F5">
      <w:pPr>
        <w:sectPr>
          <w:footerReference r:id="rId19" w:type="default"/>
          <w:pgSz w:w="16839" w:h="11906"/>
          <w:pgMar w:top="1012" w:right="862" w:bottom="400" w:left="1086" w:header="0" w:footer="0" w:gutter="0"/>
          <w:cols w:space="720" w:num="1"/>
        </w:sectPr>
      </w:pPr>
    </w:p>
    <w:p w14:paraId="6B5624A4">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1254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DCF7DF7">
            <w:pPr>
              <w:spacing w:line="360" w:lineRule="auto"/>
              <w:rPr>
                <w:rFonts w:ascii="宋体"/>
                <w:sz w:val="21"/>
              </w:rPr>
            </w:pPr>
          </w:p>
          <w:p w14:paraId="12F7FA59">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77550B7E">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8BB870B">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446288F">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404C3831">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1B62E638">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3FE2FEAF">
            <w:pPr>
              <w:spacing w:line="360" w:lineRule="auto"/>
              <w:rPr>
                <w:rFonts w:ascii="宋体"/>
                <w:sz w:val="21"/>
              </w:rPr>
            </w:pPr>
          </w:p>
          <w:p w14:paraId="3DCF6E5A">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43E59903">
            <w:pPr>
              <w:spacing w:line="360" w:lineRule="auto"/>
              <w:rPr>
                <w:rFonts w:ascii="宋体"/>
                <w:sz w:val="21"/>
              </w:rPr>
            </w:pPr>
          </w:p>
          <w:p w14:paraId="2E91550F">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388F4817">
            <w:pPr>
              <w:spacing w:line="360" w:lineRule="auto"/>
              <w:rPr>
                <w:rFonts w:ascii="宋体"/>
                <w:sz w:val="21"/>
              </w:rPr>
            </w:pPr>
          </w:p>
          <w:p w14:paraId="10F05C8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56895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vAlign w:val="top"/>
          </w:tcPr>
          <w:p w14:paraId="7351A26E">
            <w:pPr>
              <w:rPr>
                <w:rFonts w:ascii="宋体"/>
                <w:sz w:val="21"/>
              </w:rPr>
            </w:pPr>
          </w:p>
        </w:tc>
        <w:tc>
          <w:tcPr>
            <w:tcW w:w="1431" w:type="dxa"/>
            <w:vAlign w:val="top"/>
          </w:tcPr>
          <w:p w14:paraId="6437B4C0">
            <w:pPr>
              <w:rPr>
                <w:rFonts w:ascii="宋体"/>
                <w:sz w:val="21"/>
              </w:rPr>
            </w:pPr>
          </w:p>
        </w:tc>
        <w:tc>
          <w:tcPr>
            <w:tcW w:w="1701" w:type="dxa"/>
            <w:vAlign w:val="top"/>
          </w:tcPr>
          <w:p w14:paraId="2673C998">
            <w:pPr>
              <w:rPr>
                <w:rFonts w:ascii="宋体"/>
                <w:sz w:val="21"/>
              </w:rPr>
            </w:pPr>
          </w:p>
        </w:tc>
        <w:tc>
          <w:tcPr>
            <w:tcW w:w="2267" w:type="dxa"/>
            <w:vAlign w:val="top"/>
          </w:tcPr>
          <w:p w14:paraId="3BD8891D">
            <w:pPr>
              <w:rPr>
                <w:rFonts w:ascii="宋体"/>
                <w:sz w:val="21"/>
              </w:rPr>
            </w:pPr>
          </w:p>
        </w:tc>
        <w:tc>
          <w:tcPr>
            <w:tcW w:w="7373" w:type="dxa"/>
            <w:vAlign w:val="top"/>
          </w:tcPr>
          <w:p w14:paraId="7C1C164B">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14:paraId="404FA130">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p w14:paraId="386D27BF">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14:paraId="17F86A29">
            <w:pPr>
              <w:spacing w:before="92"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0851525B">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3ABE0568">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14:paraId="5F7B48D1">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14:paraId="7E080C85">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4E3DB521">
            <w:pPr>
              <w:spacing w:before="39" w:line="179" w:lineRule="auto"/>
              <w:ind w:firstLine="112"/>
              <w:rPr>
                <w:rFonts w:ascii="仿宋" w:hAnsi="仿宋" w:eastAsia="仿宋" w:cs="仿宋"/>
                <w:sz w:val="24"/>
                <w:szCs w:val="24"/>
              </w:rPr>
            </w:pPr>
          </w:p>
        </w:tc>
        <w:tc>
          <w:tcPr>
            <w:tcW w:w="1066" w:type="dxa"/>
            <w:vAlign w:val="top"/>
          </w:tcPr>
          <w:p w14:paraId="7F5920AD">
            <w:pPr>
              <w:rPr>
                <w:rFonts w:ascii="宋体"/>
                <w:sz w:val="21"/>
              </w:rPr>
            </w:pPr>
          </w:p>
        </w:tc>
      </w:tr>
      <w:tr w14:paraId="0E55D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vAlign w:val="top"/>
          </w:tcPr>
          <w:p w14:paraId="0796F7FF">
            <w:pPr>
              <w:spacing w:line="255" w:lineRule="auto"/>
              <w:rPr>
                <w:rFonts w:ascii="宋体"/>
                <w:sz w:val="21"/>
              </w:rPr>
            </w:pPr>
          </w:p>
          <w:p w14:paraId="48F252A8">
            <w:pPr>
              <w:spacing w:line="255" w:lineRule="auto"/>
              <w:rPr>
                <w:rFonts w:ascii="宋体"/>
                <w:sz w:val="21"/>
              </w:rPr>
            </w:pPr>
          </w:p>
          <w:p w14:paraId="1EE5AD26">
            <w:pPr>
              <w:spacing w:line="255" w:lineRule="auto"/>
              <w:rPr>
                <w:rFonts w:ascii="宋体"/>
                <w:sz w:val="21"/>
              </w:rPr>
            </w:pPr>
          </w:p>
          <w:p w14:paraId="093EF04D">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vAlign w:val="top"/>
          </w:tcPr>
          <w:p w14:paraId="5C87F162">
            <w:pPr>
              <w:spacing w:line="352" w:lineRule="auto"/>
              <w:rPr>
                <w:rFonts w:ascii="宋体"/>
                <w:sz w:val="21"/>
              </w:rPr>
            </w:pPr>
          </w:p>
          <w:p w14:paraId="1D59EE10">
            <w:pPr>
              <w:spacing w:line="353" w:lineRule="auto"/>
              <w:rPr>
                <w:rFonts w:ascii="宋体"/>
                <w:sz w:val="21"/>
              </w:rPr>
            </w:pPr>
          </w:p>
          <w:p w14:paraId="3AB78317">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vAlign w:val="top"/>
          </w:tcPr>
          <w:p w14:paraId="7FC5DDA1">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1"/>
                <w:sz w:val="24"/>
                <w:szCs w:val="24"/>
              </w:rPr>
              <w:t xml:space="preserve">   </w:t>
            </w:r>
            <w:r>
              <w:rPr>
                <w:rFonts w:ascii="仿宋" w:hAnsi="仿宋" w:eastAsia="仿宋" w:cs="仿宋"/>
                <w:spacing w:val="-3"/>
                <w:sz w:val="24"/>
                <w:szCs w:val="24"/>
              </w:rPr>
              <w:t>控、火灾事故</w:t>
            </w:r>
          </w:p>
        </w:tc>
        <w:tc>
          <w:tcPr>
            <w:tcW w:w="2267" w:type="dxa"/>
            <w:vAlign w:val="top"/>
          </w:tcPr>
          <w:p w14:paraId="1EEF3F62">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20B74B0B">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2DA18EA4">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vAlign w:val="top"/>
          </w:tcPr>
          <w:p w14:paraId="0825633F">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14:textOutline w14:w="4358" w14:cap="sq" w14:cmpd="sng">
                  <w14:solidFill>
                    <w14:srgbClr w14:val="000000"/>
                  </w14:solidFill>
                  <w14:prstDash w14:val="solid"/>
                  <w14:bevel/>
                </w14:textOutline>
              </w:rPr>
              <w:t>1.</w:t>
            </w:r>
            <w:r>
              <w:rPr>
                <w:rFonts w:ascii="仿宋" w:hAnsi="仿宋" w:eastAsia="仿宋" w:cs="仿宋"/>
                <w:spacing w:val="52"/>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消防设备房（站点）</w:t>
            </w:r>
            <w:r>
              <w:rPr>
                <w:rFonts w:ascii="仿宋" w:hAnsi="仿宋" w:eastAsia="仿宋" w:cs="仿宋"/>
                <w:spacing w:val="13"/>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管控：</w:t>
            </w:r>
          </w:p>
          <w:p w14:paraId="36CD5F38">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w:t>
            </w:r>
            <w:r>
              <w:rPr>
                <w:rFonts w:ascii="仿宋" w:hAnsi="仿宋" w:eastAsia="仿宋" w:cs="仿宋"/>
                <w:spacing w:val="56"/>
                <w:sz w:val="24"/>
                <w:szCs w:val="24"/>
              </w:rPr>
              <w:t xml:space="preserve"> </w:t>
            </w:r>
            <w:r>
              <w:rPr>
                <w:rFonts w:ascii="仿宋" w:hAnsi="仿宋" w:eastAsia="仿宋" w:cs="仿宋"/>
                <w:spacing w:val="-11"/>
                <w:w w:val="94"/>
                <w:sz w:val="24"/>
                <w:szCs w:val="24"/>
              </w:rPr>
              <w:t>消防监控中心</w:t>
            </w:r>
            <w:r>
              <w:rPr>
                <w:rFonts w:ascii="仿宋" w:hAnsi="仿宋" w:eastAsia="仿宋" w:cs="仿宋"/>
                <w:spacing w:val="-49"/>
                <w:sz w:val="24"/>
                <w:szCs w:val="24"/>
              </w:rPr>
              <w:t xml:space="preserve"> </w:t>
            </w:r>
            <w:r>
              <w:rPr>
                <w:rFonts w:ascii="仿宋" w:hAnsi="仿宋" w:eastAsia="仿宋" w:cs="仿宋"/>
                <w:spacing w:val="-11"/>
                <w:w w:val="94"/>
                <w:sz w:val="24"/>
                <w:szCs w:val="24"/>
              </w:rPr>
              <w:t>24</w:t>
            </w:r>
            <w:r>
              <w:rPr>
                <w:rFonts w:ascii="仿宋" w:hAnsi="仿宋" w:eastAsia="仿宋" w:cs="仿宋"/>
                <w:spacing w:val="-44"/>
                <w:sz w:val="24"/>
                <w:szCs w:val="24"/>
              </w:rPr>
              <w:t xml:space="preserve"> </w:t>
            </w:r>
            <w:r>
              <w:rPr>
                <w:rFonts w:ascii="仿宋" w:hAnsi="仿宋" w:eastAsia="仿宋" w:cs="仿宋"/>
                <w:spacing w:val="-11"/>
                <w:w w:val="94"/>
                <w:sz w:val="24"/>
                <w:szCs w:val="24"/>
              </w:rPr>
              <w:t>小时值守；</w:t>
            </w:r>
            <w:r>
              <w:rPr>
                <w:rFonts w:ascii="仿宋" w:hAnsi="仿宋" w:eastAsia="仿宋" w:cs="仿宋"/>
                <w:spacing w:val="57"/>
                <w:sz w:val="24"/>
                <w:szCs w:val="24"/>
              </w:rPr>
              <w:t xml:space="preserve"> </w:t>
            </w:r>
            <w:r>
              <w:rPr>
                <w:rFonts w:ascii="仿宋" w:hAnsi="仿宋" w:eastAsia="仿宋" w:cs="仿宋"/>
                <w:spacing w:val="-11"/>
                <w:w w:val="94"/>
                <w:sz w:val="24"/>
                <w:szCs w:val="24"/>
              </w:rPr>
              <w:t>防静电地板完好；</w:t>
            </w:r>
            <w:r>
              <w:rPr>
                <w:rFonts w:ascii="仿宋" w:hAnsi="仿宋" w:eastAsia="仿宋" w:cs="仿宋"/>
                <w:spacing w:val="40"/>
                <w:sz w:val="24"/>
                <w:szCs w:val="24"/>
              </w:rPr>
              <w:t xml:space="preserve"> </w:t>
            </w:r>
            <w:r>
              <w:rPr>
                <w:rFonts w:ascii="仿宋" w:hAnsi="仿宋" w:eastAsia="仿宋" w:cs="仿宋"/>
                <w:spacing w:val="-11"/>
                <w:w w:val="94"/>
                <w:sz w:val="24"/>
                <w:szCs w:val="24"/>
              </w:rPr>
              <w:t>挡鼠板齐全；</w:t>
            </w:r>
            <w:r>
              <w:rPr>
                <w:rFonts w:ascii="仿宋" w:hAnsi="仿宋" w:eastAsia="仿宋" w:cs="仿宋"/>
                <w:spacing w:val="49"/>
                <w:sz w:val="24"/>
                <w:szCs w:val="24"/>
              </w:rPr>
              <w:t xml:space="preserve"> </w:t>
            </w:r>
            <w:r>
              <w:rPr>
                <w:rFonts w:ascii="仿宋" w:hAnsi="仿宋" w:eastAsia="仿宋" w:cs="仿宋"/>
                <w:spacing w:val="-11"/>
                <w:w w:val="94"/>
                <w:sz w:val="24"/>
                <w:szCs w:val="24"/>
              </w:rPr>
              <w:t>通</w:t>
            </w:r>
            <w:r>
              <w:rPr>
                <w:rFonts w:ascii="仿宋" w:hAnsi="仿宋" w:eastAsia="仿宋" w:cs="仿宋"/>
                <w:sz w:val="24"/>
                <w:szCs w:val="24"/>
              </w:rPr>
              <w:t xml:space="preserve"> </w:t>
            </w:r>
            <w:r>
              <w:rPr>
                <w:rFonts w:ascii="仿宋" w:hAnsi="仿宋" w:eastAsia="仿宋" w:cs="仿宋"/>
                <w:spacing w:val="-3"/>
                <w:sz w:val="24"/>
                <w:szCs w:val="24"/>
              </w:rPr>
              <w:t>风良好，通风</w:t>
            </w:r>
            <w:r>
              <w:rPr>
                <w:rFonts w:ascii="仿宋" w:hAnsi="仿宋" w:eastAsia="仿宋" w:cs="仿宋"/>
                <w:spacing w:val="-60"/>
                <w:sz w:val="24"/>
                <w:szCs w:val="24"/>
              </w:rPr>
              <w:t xml:space="preserve"> </w:t>
            </w:r>
            <w:r>
              <w:rPr>
                <w:rFonts w:ascii="仿宋" w:hAnsi="仿宋" w:eastAsia="仿宋" w:cs="仿宋"/>
                <w:spacing w:val="-3"/>
                <w:sz w:val="24"/>
                <w:szCs w:val="24"/>
              </w:rPr>
              <w:t>口、窗防小动物进入、防雨水飘入措施完善。</w:t>
            </w:r>
          </w:p>
          <w:p w14:paraId="54702931">
            <w:pPr>
              <w:spacing w:before="94" w:line="225" w:lineRule="auto"/>
              <w:ind w:left="121" w:right="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
                <w:sz w:val="24"/>
                <w:szCs w:val="24"/>
              </w:rPr>
              <w:t xml:space="preserve"> </w:t>
            </w:r>
            <w:r>
              <w:rPr>
                <w:rFonts w:ascii="仿宋" w:hAnsi="仿宋" w:eastAsia="仿宋" w:cs="仿宋"/>
                <w:spacing w:val="-7"/>
                <w:sz w:val="24"/>
                <w:szCs w:val="24"/>
              </w:rPr>
              <w:t>管理制度、应急处置流程、防火分区图、值班人员有效上岗证、</w:t>
            </w:r>
            <w:r>
              <w:rPr>
                <w:rFonts w:ascii="仿宋" w:hAnsi="仿宋" w:eastAsia="仿宋" w:cs="仿宋"/>
                <w:sz w:val="24"/>
                <w:szCs w:val="24"/>
              </w:rPr>
              <w:t xml:space="preserve"> </w:t>
            </w:r>
            <w:r>
              <w:rPr>
                <w:rFonts w:ascii="仿宋" w:hAnsi="仿宋" w:eastAsia="仿宋" w:cs="仿宋"/>
                <w:spacing w:val="-13"/>
                <w:sz w:val="24"/>
                <w:szCs w:val="24"/>
              </w:rPr>
              <w:t>操作证上墙张贴齐全、规范；</w:t>
            </w:r>
            <w:r>
              <w:rPr>
                <w:rFonts w:ascii="仿宋" w:hAnsi="仿宋" w:eastAsia="仿宋" w:cs="仿宋"/>
                <w:spacing w:val="66"/>
                <w:sz w:val="24"/>
                <w:szCs w:val="24"/>
              </w:rPr>
              <w:t xml:space="preserve"> </w:t>
            </w:r>
            <w:r>
              <w:rPr>
                <w:rFonts w:ascii="仿宋" w:hAnsi="仿宋" w:eastAsia="仿宋" w:cs="仿宋"/>
                <w:spacing w:val="-13"/>
                <w:sz w:val="24"/>
                <w:szCs w:val="24"/>
              </w:rPr>
              <w:t>各类消防设备标识、铭牌齐全完整；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w:t>
            </w:r>
          </w:p>
        </w:tc>
        <w:tc>
          <w:tcPr>
            <w:tcW w:w="1066" w:type="dxa"/>
            <w:vAlign w:val="top"/>
          </w:tcPr>
          <w:p w14:paraId="7E1FE690">
            <w:pPr>
              <w:rPr>
                <w:rFonts w:ascii="宋体"/>
                <w:sz w:val="21"/>
              </w:rPr>
            </w:pPr>
          </w:p>
        </w:tc>
      </w:tr>
    </w:tbl>
    <w:p w14:paraId="5E47E65B">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14:paraId="151EF25A">
      <w:pPr>
        <w:sectPr>
          <w:footerReference r:id="rId20" w:type="default"/>
          <w:pgSz w:w="16839" w:h="11906"/>
          <w:pgMar w:top="1012" w:right="862" w:bottom="400" w:left="1086" w:header="0" w:footer="0" w:gutter="0"/>
          <w:cols w:space="720" w:num="1"/>
        </w:sectPr>
      </w:pPr>
    </w:p>
    <w:p w14:paraId="1ABF637C">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6173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F89B3EC">
            <w:pPr>
              <w:spacing w:line="360" w:lineRule="auto"/>
              <w:rPr>
                <w:rFonts w:ascii="宋体"/>
                <w:sz w:val="21"/>
              </w:rPr>
            </w:pPr>
          </w:p>
          <w:p w14:paraId="2686503E">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5D07E9C0">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62FEF292">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544A76BA">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0B273B3">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5C4DDB30">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01009B0E">
            <w:pPr>
              <w:spacing w:line="360" w:lineRule="auto"/>
              <w:rPr>
                <w:rFonts w:ascii="宋体"/>
                <w:sz w:val="21"/>
              </w:rPr>
            </w:pPr>
          </w:p>
          <w:p w14:paraId="5E6E1791">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6509B6B0">
            <w:pPr>
              <w:spacing w:line="360" w:lineRule="auto"/>
              <w:rPr>
                <w:rFonts w:ascii="宋体"/>
                <w:sz w:val="21"/>
              </w:rPr>
            </w:pPr>
          </w:p>
          <w:p w14:paraId="33D2751C">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50F54D82">
            <w:pPr>
              <w:spacing w:line="360" w:lineRule="auto"/>
              <w:rPr>
                <w:rFonts w:ascii="宋体"/>
                <w:sz w:val="21"/>
              </w:rPr>
            </w:pPr>
          </w:p>
          <w:p w14:paraId="3992EA4E">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BA6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474DD613">
            <w:pPr>
              <w:rPr>
                <w:rFonts w:ascii="宋体"/>
                <w:sz w:val="21"/>
              </w:rPr>
            </w:pPr>
          </w:p>
        </w:tc>
        <w:tc>
          <w:tcPr>
            <w:tcW w:w="1431" w:type="dxa"/>
            <w:vAlign w:val="top"/>
          </w:tcPr>
          <w:p w14:paraId="7C46D886">
            <w:pPr>
              <w:rPr>
                <w:rFonts w:ascii="宋体"/>
                <w:sz w:val="21"/>
              </w:rPr>
            </w:pPr>
          </w:p>
        </w:tc>
        <w:tc>
          <w:tcPr>
            <w:tcW w:w="1701" w:type="dxa"/>
            <w:vAlign w:val="top"/>
          </w:tcPr>
          <w:p w14:paraId="373DF208">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w:t>
            </w:r>
            <w:r>
              <w:rPr>
                <w:rFonts w:ascii="仿宋" w:hAnsi="仿宋" w:eastAsia="仿宋" w:cs="仿宋"/>
                <w:w w:val="101"/>
                <w:sz w:val="24"/>
                <w:szCs w:val="24"/>
              </w:rPr>
              <w:t xml:space="preserve">  </w:t>
            </w:r>
            <w:r>
              <w:rPr>
                <w:rFonts w:ascii="仿宋" w:hAnsi="仿宋" w:eastAsia="仿宋" w:cs="仿宋"/>
                <w:spacing w:val="-3"/>
                <w:sz w:val="24"/>
                <w:szCs w:val="24"/>
              </w:rPr>
              <w:t>配置的设施设</w:t>
            </w:r>
            <w:r>
              <w:rPr>
                <w:rFonts w:ascii="仿宋" w:hAnsi="仿宋" w:eastAsia="仿宋" w:cs="仿宋"/>
                <w:spacing w:val="1"/>
                <w:sz w:val="24"/>
                <w:szCs w:val="24"/>
              </w:rPr>
              <w:t xml:space="preserve">  </w:t>
            </w:r>
            <w:r>
              <w:rPr>
                <w:rFonts w:ascii="仿宋" w:hAnsi="仿宋" w:eastAsia="仿宋" w:cs="仿宋"/>
                <w:spacing w:val="-21"/>
                <w:sz w:val="24"/>
                <w:szCs w:val="24"/>
              </w:rPr>
              <w:t>备，通常包括：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1"/>
                <w:sz w:val="24"/>
                <w:szCs w:val="24"/>
              </w:rPr>
              <w:t xml:space="preserve">    </w:t>
            </w:r>
            <w:r>
              <w:rPr>
                <w:rFonts w:ascii="仿宋" w:hAnsi="仿宋" w:eastAsia="仿宋" w:cs="仿宋"/>
                <w:spacing w:val="-3"/>
                <w:sz w:val="24"/>
                <w:szCs w:val="24"/>
              </w:rPr>
              <w:t>统、防排烟系</w:t>
            </w:r>
            <w:r>
              <w:rPr>
                <w:rFonts w:ascii="仿宋" w:hAnsi="仿宋" w:eastAsia="仿宋" w:cs="仿宋"/>
                <w:spacing w:val="1"/>
                <w:sz w:val="24"/>
                <w:szCs w:val="24"/>
              </w:rPr>
              <w:t xml:space="preserve">  </w:t>
            </w:r>
            <w:r>
              <w:rPr>
                <w:rFonts w:ascii="仿宋" w:hAnsi="仿宋" w:eastAsia="仿宋" w:cs="仿宋"/>
                <w:spacing w:val="-3"/>
                <w:sz w:val="24"/>
                <w:szCs w:val="24"/>
              </w:rPr>
              <w:t>统、消防水灭</w:t>
            </w:r>
            <w:r>
              <w:rPr>
                <w:rFonts w:ascii="仿宋" w:hAnsi="仿宋" w:eastAsia="仿宋" w:cs="仿宋"/>
                <w:spacing w:val="1"/>
                <w:sz w:val="24"/>
                <w:szCs w:val="24"/>
              </w:rPr>
              <w:t xml:space="preserve">  </w:t>
            </w:r>
            <w:r>
              <w:rPr>
                <w:rFonts w:ascii="仿宋" w:hAnsi="仿宋" w:eastAsia="仿宋" w:cs="仿宋"/>
                <w:spacing w:val="-3"/>
                <w:sz w:val="24"/>
                <w:szCs w:val="24"/>
              </w:rPr>
              <w:t>火系统、气体</w:t>
            </w:r>
            <w:r>
              <w:rPr>
                <w:rFonts w:ascii="仿宋" w:hAnsi="仿宋" w:eastAsia="仿宋" w:cs="仿宋"/>
                <w:spacing w:val="1"/>
                <w:sz w:val="24"/>
                <w:szCs w:val="24"/>
              </w:rPr>
              <w:t xml:space="preserve">  </w:t>
            </w:r>
            <w:r>
              <w:rPr>
                <w:rFonts w:ascii="仿宋" w:hAnsi="仿宋" w:eastAsia="仿宋" w:cs="仿宋"/>
                <w:spacing w:val="-3"/>
                <w:sz w:val="24"/>
                <w:szCs w:val="24"/>
              </w:rPr>
              <w:t>灭火系统、应</w:t>
            </w:r>
            <w:r>
              <w:rPr>
                <w:rFonts w:ascii="仿宋" w:hAnsi="仿宋" w:eastAsia="仿宋" w:cs="仿宋"/>
                <w:spacing w:val="1"/>
                <w:sz w:val="24"/>
                <w:szCs w:val="24"/>
              </w:rPr>
              <w:t xml:space="preserve">  </w:t>
            </w:r>
            <w:r>
              <w:rPr>
                <w:rFonts w:ascii="仿宋" w:hAnsi="仿宋" w:eastAsia="仿宋" w:cs="仿宋"/>
                <w:spacing w:val="-3"/>
                <w:sz w:val="24"/>
                <w:szCs w:val="24"/>
              </w:rPr>
              <w:t>急疏散及应急</w:t>
            </w:r>
            <w:r>
              <w:rPr>
                <w:rFonts w:ascii="仿宋" w:hAnsi="仿宋" w:eastAsia="仿宋" w:cs="仿宋"/>
                <w:spacing w:val="1"/>
                <w:sz w:val="24"/>
                <w:szCs w:val="24"/>
              </w:rPr>
              <w:t xml:space="preserve">  </w:t>
            </w:r>
            <w:r>
              <w:rPr>
                <w:rFonts w:ascii="仿宋" w:hAnsi="仿宋" w:eastAsia="仿宋" w:cs="仿宋"/>
                <w:spacing w:val="-3"/>
                <w:sz w:val="24"/>
                <w:szCs w:val="24"/>
              </w:rPr>
              <w:t>照明系统、消</w:t>
            </w:r>
            <w:r>
              <w:rPr>
                <w:rFonts w:ascii="仿宋" w:hAnsi="仿宋" w:eastAsia="仿宋" w:cs="仿宋"/>
                <w:spacing w:val="1"/>
                <w:sz w:val="24"/>
                <w:szCs w:val="24"/>
              </w:rPr>
              <w:t xml:space="preserve">  </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vAlign w:val="top"/>
          </w:tcPr>
          <w:p w14:paraId="135AF30D">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14:paraId="10709327">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018D470F">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46B9A8EC">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35A7458F">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6FB52613">
            <w:pPr>
              <w:spacing w:before="133" w:line="180" w:lineRule="auto"/>
              <w:ind w:firstLine="113"/>
              <w:rPr>
                <w:rFonts w:ascii="仿宋" w:hAnsi="仿宋" w:eastAsia="仿宋" w:cs="仿宋"/>
                <w:sz w:val="24"/>
                <w:szCs w:val="24"/>
              </w:rPr>
            </w:pPr>
          </w:p>
        </w:tc>
        <w:tc>
          <w:tcPr>
            <w:tcW w:w="7373" w:type="dxa"/>
            <w:vAlign w:val="top"/>
          </w:tcPr>
          <w:p w14:paraId="2CFF99A3">
            <w:pPr>
              <w:spacing w:before="67" w:line="189" w:lineRule="auto"/>
              <w:ind w:firstLine="122"/>
              <w:rPr>
                <w:rFonts w:ascii="仿宋" w:hAnsi="仿宋" w:eastAsia="仿宋" w:cs="仿宋"/>
                <w:sz w:val="24"/>
                <w:szCs w:val="24"/>
              </w:rPr>
            </w:pPr>
            <w:r>
              <w:rPr>
                <w:rFonts w:ascii="仿宋" w:hAnsi="仿宋" w:eastAsia="仿宋" w:cs="仿宋"/>
                <w:spacing w:val="-2"/>
                <w:sz w:val="24"/>
                <w:szCs w:val="24"/>
              </w:rPr>
              <w:t>示标识、标线清晰。</w:t>
            </w:r>
          </w:p>
          <w:p w14:paraId="1C4F2F14">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19"/>
                <w:sz w:val="24"/>
                <w:szCs w:val="24"/>
              </w:rPr>
              <w:t xml:space="preserve"> </w:t>
            </w:r>
            <w:r>
              <w:rPr>
                <w:rFonts w:ascii="仿宋" w:hAnsi="仿宋" w:eastAsia="仿宋" w:cs="仿宋"/>
                <w:spacing w:val="-11"/>
                <w:sz w:val="24"/>
                <w:szCs w:val="24"/>
              </w:rPr>
              <w:t>消防监控机房、消防泵房照度、温度、湿度符合规范要求；</w:t>
            </w:r>
            <w:r>
              <w:rPr>
                <w:rFonts w:ascii="仿宋" w:hAnsi="仿宋" w:eastAsia="仿宋" w:cs="仿宋"/>
                <w:spacing w:val="55"/>
                <w:sz w:val="24"/>
                <w:szCs w:val="24"/>
              </w:rPr>
              <w:t xml:space="preserve"> </w:t>
            </w:r>
            <w:r>
              <w:rPr>
                <w:rFonts w:ascii="仿宋" w:hAnsi="仿宋" w:eastAsia="仿宋" w:cs="仿宋"/>
                <w:spacing w:val="-11"/>
                <w:sz w:val="24"/>
                <w:szCs w:val="24"/>
              </w:rPr>
              <w:t>无</w:t>
            </w:r>
            <w:r>
              <w:rPr>
                <w:rFonts w:ascii="仿宋" w:hAnsi="仿宋" w:eastAsia="仿宋" w:cs="仿宋"/>
                <w:sz w:val="24"/>
                <w:szCs w:val="24"/>
              </w:rPr>
              <w:t xml:space="preserve"> </w:t>
            </w:r>
            <w:r>
              <w:rPr>
                <w:rFonts w:ascii="仿宋" w:hAnsi="仿宋" w:eastAsia="仿宋" w:cs="仿宋"/>
                <w:spacing w:val="-14"/>
                <w:sz w:val="24"/>
                <w:szCs w:val="24"/>
              </w:rPr>
              <w:t>杂物、卫生良好；</w:t>
            </w:r>
            <w:r>
              <w:rPr>
                <w:rFonts w:ascii="仿宋" w:hAnsi="仿宋" w:eastAsia="仿宋" w:cs="仿宋"/>
                <w:spacing w:val="74"/>
                <w:sz w:val="24"/>
                <w:szCs w:val="24"/>
              </w:rPr>
              <w:t xml:space="preserve"> </w:t>
            </w:r>
            <w:r>
              <w:rPr>
                <w:rFonts w:ascii="仿宋" w:hAnsi="仿宋" w:eastAsia="仿宋" w:cs="仿宋"/>
                <w:spacing w:val="-14"/>
                <w:sz w:val="24"/>
                <w:szCs w:val="24"/>
              </w:rPr>
              <w:t>火灾报警探测设备和灭火设备功能完好；</w:t>
            </w:r>
            <w:r>
              <w:rPr>
                <w:rFonts w:ascii="仿宋" w:hAnsi="仿宋" w:eastAsia="仿宋" w:cs="仿宋"/>
                <w:spacing w:val="47"/>
                <w:sz w:val="24"/>
                <w:szCs w:val="24"/>
              </w:rPr>
              <w:t xml:space="preserve"> </w:t>
            </w:r>
            <w:r>
              <w:rPr>
                <w:rFonts w:ascii="仿宋" w:hAnsi="仿宋" w:eastAsia="仿宋" w:cs="仿宋"/>
                <w:spacing w:val="-14"/>
                <w:sz w:val="24"/>
                <w:szCs w:val="24"/>
              </w:rPr>
              <w:t>消防器具</w:t>
            </w:r>
            <w:r>
              <w:rPr>
                <w:rFonts w:ascii="仿宋" w:hAnsi="仿宋" w:eastAsia="仿宋" w:cs="仿宋"/>
                <w:sz w:val="24"/>
                <w:szCs w:val="24"/>
              </w:rPr>
              <w:t xml:space="preserve"> </w:t>
            </w:r>
            <w:r>
              <w:rPr>
                <w:rFonts w:ascii="仿宋" w:hAnsi="仿宋" w:eastAsia="仿宋" w:cs="仿宋"/>
                <w:spacing w:val="-9"/>
                <w:sz w:val="24"/>
                <w:szCs w:val="24"/>
              </w:rPr>
              <w:t>配置到位且功能正常；</w:t>
            </w:r>
            <w:r>
              <w:rPr>
                <w:rFonts w:ascii="仿宋" w:hAnsi="仿宋" w:eastAsia="仿宋" w:cs="仿宋"/>
                <w:spacing w:val="78"/>
                <w:sz w:val="24"/>
                <w:szCs w:val="24"/>
              </w:rPr>
              <w:t xml:space="preserve"> </w:t>
            </w:r>
            <w:r>
              <w:rPr>
                <w:rFonts w:ascii="仿宋" w:hAnsi="仿宋" w:eastAsia="仿宋" w:cs="仿宋"/>
                <w:spacing w:val="-9"/>
                <w:sz w:val="24"/>
                <w:szCs w:val="24"/>
              </w:rPr>
              <w:t>消防电话和应急照明功能完好。</w:t>
            </w:r>
          </w:p>
          <w:p w14:paraId="36471EB3">
            <w:pPr>
              <w:spacing w:before="1" w:line="201" w:lineRule="auto"/>
              <w:ind w:firstLine="11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w:t>
            </w:r>
            <w:r>
              <w:rPr>
                <w:rFonts w:ascii="仿宋" w:hAnsi="仿宋" w:eastAsia="仿宋" w:cs="仿宋"/>
                <w:spacing w:val="3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消防设施设备管控：</w:t>
            </w:r>
          </w:p>
          <w:p w14:paraId="3E35AC14">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报警控制主机自检功能、消音复位功能、故障报警功能、火灾</w:t>
            </w:r>
            <w:r>
              <w:rPr>
                <w:rFonts w:ascii="仿宋" w:hAnsi="仿宋" w:eastAsia="仿宋" w:cs="仿宋"/>
                <w:sz w:val="24"/>
                <w:szCs w:val="24"/>
              </w:rPr>
              <w:t xml:space="preserve">  </w:t>
            </w:r>
            <w:r>
              <w:rPr>
                <w:rFonts w:ascii="仿宋" w:hAnsi="仿宋" w:eastAsia="仿宋" w:cs="仿宋"/>
                <w:spacing w:val="-8"/>
                <w:sz w:val="24"/>
                <w:szCs w:val="24"/>
              </w:rPr>
              <w:t>优先功能、报警记忆功能和主备电源自动转换功能、打印机功能正常；</w:t>
            </w:r>
            <w:r>
              <w:rPr>
                <w:rFonts w:ascii="仿宋" w:hAnsi="仿宋" w:eastAsia="仿宋" w:cs="仿宋"/>
                <w:spacing w:val="18"/>
                <w:sz w:val="24"/>
                <w:szCs w:val="24"/>
              </w:rPr>
              <w:t xml:space="preserve"> </w:t>
            </w:r>
            <w:r>
              <w:rPr>
                <w:rFonts w:ascii="仿宋" w:hAnsi="仿宋" w:eastAsia="仿宋" w:cs="仿宋"/>
                <w:spacing w:val="-8"/>
                <w:sz w:val="24"/>
                <w:szCs w:val="24"/>
              </w:rPr>
              <w:t>定期对主机备用电源进行充放电试验；</w:t>
            </w:r>
            <w:r>
              <w:rPr>
                <w:rFonts w:ascii="仿宋" w:hAnsi="仿宋" w:eastAsia="仿宋" w:cs="仿宋"/>
                <w:spacing w:val="64"/>
                <w:sz w:val="24"/>
                <w:szCs w:val="24"/>
              </w:rPr>
              <w:t xml:space="preserve"> </w:t>
            </w:r>
            <w:r>
              <w:rPr>
                <w:rFonts w:ascii="仿宋" w:hAnsi="仿宋" w:eastAsia="仿宋" w:cs="仿宋"/>
                <w:spacing w:val="-8"/>
                <w:sz w:val="24"/>
                <w:szCs w:val="24"/>
              </w:rPr>
              <w:t>定期做联动测试。</w:t>
            </w:r>
          </w:p>
          <w:p w14:paraId="577D956D">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采用检测仪器分期分批试验探测器（感烟火灾探测器、感温火</w:t>
            </w:r>
            <w:r>
              <w:rPr>
                <w:rFonts w:ascii="仿宋" w:hAnsi="仿宋" w:eastAsia="仿宋" w:cs="仿宋"/>
                <w:sz w:val="24"/>
                <w:szCs w:val="24"/>
              </w:rPr>
              <w:t xml:space="preserve"> </w:t>
            </w:r>
            <w:r>
              <w:rPr>
                <w:rFonts w:ascii="仿宋" w:hAnsi="仿宋" w:eastAsia="仿宋" w:cs="仿宋"/>
                <w:spacing w:val="-9"/>
                <w:sz w:val="24"/>
                <w:szCs w:val="24"/>
              </w:rPr>
              <w:t>灾探测器、感光火灾探测器）</w:t>
            </w:r>
            <w:r>
              <w:rPr>
                <w:rFonts w:ascii="仿宋" w:hAnsi="仿宋" w:eastAsia="仿宋" w:cs="仿宋"/>
                <w:spacing w:val="32"/>
                <w:sz w:val="24"/>
                <w:szCs w:val="24"/>
              </w:rPr>
              <w:t xml:space="preserve"> </w:t>
            </w:r>
            <w:r>
              <w:rPr>
                <w:rFonts w:ascii="仿宋" w:hAnsi="仿宋" w:eastAsia="仿宋" w:cs="仿宋"/>
                <w:spacing w:val="-9"/>
                <w:sz w:val="24"/>
                <w:szCs w:val="24"/>
              </w:rPr>
              <w:t>的工作情况。</w:t>
            </w:r>
          </w:p>
          <w:p w14:paraId="6BEE9C22">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1"/>
                <w:sz w:val="24"/>
                <w:szCs w:val="24"/>
              </w:rPr>
              <w:t xml:space="preserve"> </w:t>
            </w:r>
            <w:r>
              <w:rPr>
                <w:rFonts w:ascii="仿宋" w:hAnsi="仿宋" w:eastAsia="仿宋" w:cs="仿宋"/>
                <w:spacing w:val="-11"/>
                <w:w w:val="97"/>
                <w:sz w:val="24"/>
                <w:szCs w:val="24"/>
              </w:rPr>
              <w:t>试验手动报警按钮报警功能；</w:t>
            </w:r>
            <w:r>
              <w:rPr>
                <w:rFonts w:ascii="仿宋" w:hAnsi="仿宋" w:eastAsia="仿宋" w:cs="仿宋"/>
                <w:spacing w:val="56"/>
                <w:sz w:val="24"/>
                <w:szCs w:val="24"/>
              </w:rPr>
              <w:t xml:space="preserve"> </w:t>
            </w:r>
            <w:r>
              <w:rPr>
                <w:rFonts w:ascii="仿宋" w:hAnsi="仿宋" w:eastAsia="仿宋" w:cs="仿宋"/>
                <w:spacing w:val="-11"/>
                <w:w w:val="97"/>
                <w:sz w:val="24"/>
                <w:szCs w:val="24"/>
              </w:rPr>
              <w:t>巡查声光报警器完好；</w:t>
            </w:r>
            <w:r>
              <w:rPr>
                <w:rFonts w:ascii="仿宋" w:hAnsi="仿宋" w:eastAsia="仿宋" w:cs="仿宋"/>
                <w:spacing w:val="49"/>
                <w:sz w:val="24"/>
                <w:szCs w:val="24"/>
              </w:rPr>
              <w:t xml:space="preserve"> </w:t>
            </w:r>
            <w:r>
              <w:rPr>
                <w:rFonts w:ascii="仿宋" w:hAnsi="仿宋" w:eastAsia="仿宋" w:cs="仿宋"/>
                <w:spacing w:val="-11"/>
                <w:w w:val="97"/>
                <w:sz w:val="24"/>
                <w:szCs w:val="24"/>
              </w:rPr>
              <w:t>试验湿式</w:t>
            </w:r>
            <w:r>
              <w:rPr>
                <w:rFonts w:ascii="仿宋" w:hAnsi="仿宋" w:eastAsia="仿宋" w:cs="仿宋"/>
                <w:sz w:val="24"/>
                <w:szCs w:val="24"/>
              </w:rPr>
              <w:t xml:space="preserve"> </w:t>
            </w:r>
            <w:r>
              <w:rPr>
                <w:rFonts w:ascii="仿宋" w:hAnsi="仿宋" w:eastAsia="仿宋" w:cs="仿宋"/>
                <w:spacing w:val="-8"/>
                <w:sz w:val="24"/>
                <w:szCs w:val="24"/>
              </w:rPr>
              <w:t>报警阀、报警警铃功能；</w:t>
            </w:r>
            <w:r>
              <w:rPr>
                <w:rFonts w:ascii="仿宋" w:hAnsi="仿宋" w:eastAsia="仿宋" w:cs="仿宋"/>
                <w:spacing w:val="64"/>
                <w:sz w:val="24"/>
                <w:szCs w:val="24"/>
              </w:rPr>
              <w:t xml:space="preserve"> </w:t>
            </w:r>
            <w:r>
              <w:rPr>
                <w:rFonts w:ascii="仿宋" w:hAnsi="仿宋" w:eastAsia="仿宋" w:cs="仿宋"/>
                <w:spacing w:val="-8"/>
                <w:sz w:val="24"/>
                <w:szCs w:val="24"/>
              </w:rPr>
              <w:t>试验消防应急广播设备，试验公共广播强制</w:t>
            </w:r>
            <w:r>
              <w:rPr>
                <w:rFonts w:ascii="仿宋" w:hAnsi="仿宋" w:eastAsia="仿宋" w:cs="仿宋"/>
                <w:sz w:val="24"/>
                <w:szCs w:val="24"/>
              </w:rPr>
              <w:t xml:space="preserve"> </w:t>
            </w:r>
            <w:r>
              <w:rPr>
                <w:rFonts w:ascii="仿宋" w:hAnsi="仿宋" w:eastAsia="仿宋" w:cs="仿宋"/>
                <w:spacing w:val="-8"/>
                <w:sz w:val="24"/>
                <w:szCs w:val="24"/>
              </w:rPr>
              <w:t>转入火灾应急广播的功能；</w:t>
            </w:r>
            <w:r>
              <w:rPr>
                <w:rFonts w:ascii="仿宋" w:hAnsi="仿宋" w:eastAsia="仿宋" w:cs="仿宋"/>
                <w:spacing w:val="64"/>
                <w:sz w:val="24"/>
                <w:szCs w:val="24"/>
              </w:rPr>
              <w:t xml:space="preserve"> </w:t>
            </w:r>
            <w:r>
              <w:rPr>
                <w:rFonts w:ascii="仿宋" w:hAnsi="仿宋" w:eastAsia="仿宋" w:cs="仿宋"/>
                <w:spacing w:val="-8"/>
                <w:sz w:val="24"/>
                <w:szCs w:val="24"/>
              </w:rPr>
              <w:t>检查消防电话、重要场所的对讲电话、对</w:t>
            </w:r>
            <w:r>
              <w:rPr>
                <w:rFonts w:ascii="仿宋" w:hAnsi="仿宋" w:eastAsia="仿宋" w:cs="仿宋"/>
                <w:sz w:val="24"/>
                <w:szCs w:val="24"/>
              </w:rPr>
              <w:t xml:space="preserve"> </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4"/>
                <w:sz w:val="24"/>
                <w:szCs w:val="24"/>
              </w:rPr>
              <w:t xml:space="preserve"> </w:t>
            </w:r>
            <w:r>
              <w:rPr>
                <w:rFonts w:ascii="仿宋" w:hAnsi="仿宋" w:eastAsia="仿宋" w:cs="仿宋"/>
                <w:spacing w:val="-3"/>
                <w:sz w:val="24"/>
                <w:szCs w:val="24"/>
              </w:rPr>
              <w:t>讲通话试验。</w:t>
            </w:r>
          </w:p>
          <w:p w14:paraId="29D26690">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46"/>
                <w:sz w:val="24"/>
                <w:szCs w:val="24"/>
              </w:rPr>
              <w:t xml:space="preserve"> </w:t>
            </w:r>
            <w:r>
              <w:rPr>
                <w:rFonts w:ascii="仿宋" w:hAnsi="仿宋" w:eastAsia="仿宋" w:cs="仿宋"/>
                <w:spacing w:val="-11"/>
                <w:w w:val="97"/>
                <w:sz w:val="24"/>
                <w:szCs w:val="24"/>
              </w:rPr>
              <w:t>防烟风机和排烟风机完好；</w:t>
            </w:r>
            <w:r>
              <w:rPr>
                <w:rFonts w:ascii="仿宋" w:hAnsi="仿宋" w:eastAsia="仿宋" w:cs="仿宋"/>
                <w:spacing w:val="53"/>
                <w:sz w:val="24"/>
                <w:szCs w:val="24"/>
              </w:rPr>
              <w:t xml:space="preserve"> </w:t>
            </w:r>
            <w:r>
              <w:rPr>
                <w:rFonts w:ascii="仿宋" w:hAnsi="仿宋" w:eastAsia="仿宋" w:cs="仿宋"/>
                <w:spacing w:val="-11"/>
                <w:w w:val="97"/>
                <w:sz w:val="24"/>
                <w:szCs w:val="24"/>
              </w:rPr>
              <w:t>风道完整无破损、风栅完好；</w:t>
            </w:r>
            <w:r>
              <w:rPr>
                <w:rFonts w:ascii="仿宋" w:hAnsi="仿宋" w:eastAsia="仿宋" w:cs="仿宋"/>
                <w:spacing w:val="66"/>
                <w:sz w:val="24"/>
                <w:szCs w:val="24"/>
              </w:rPr>
              <w:t xml:space="preserve"> </w:t>
            </w:r>
            <w:r>
              <w:rPr>
                <w:rFonts w:ascii="仿宋" w:hAnsi="仿宋" w:eastAsia="仿宋" w:cs="仿宋"/>
                <w:spacing w:val="-11"/>
                <w:w w:val="97"/>
                <w:sz w:val="24"/>
                <w:szCs w:val="24"/>
              </w:rPr>
              <w:t>防烟</w:t>
            </w:r>
            <w:r>
              <w:rPr>
                <w:rFonts w:ascii="仿宋" w:hAnsi="仿宋" w:eastAsia="仿宋" w:cs="仿宋"/>
                <w:sz w:val="24"/>
                <w:szCs w:val="24"/>
              </w:rPr>
              <w:t xml:space="preserve">  </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22"/>
                <w:sz w:val="24"/>
                <w:szCs w:val="24"/>
              </w:rPr>
              <w:t xml:space="preserve"> </w:t>
            </w:r>
            <w:r>
              <w:rPr>
                <w:rFonts w:ascii="仿宋" w:hAnsi="仿宋" w:eastAsia="仿宋" w:cs="仿宋"/>
                <w:spacing w:val="-8"/>
                <w:sz w:val="24"/>
                <w:szCs w:val="24"/>
              </w:rPr>
              <w:t>完好；</w:t>
            </w:r>
            <w:r>
              <w:rPr>
                <w:rFonts w:ascii="仿宋" w:hAnsi="仿宋" w:eastAsia="仿宋" w:cs="仿宋"/>
                <w:spacing w:val="61"/>
                <w:sz w:val="24"/>
                <w:szCs w:val="24"/>
              </w:rPr>
              <w:t xml:space="preserve"> </w:t>
            </w:r>
            <w:r>
              <w:rPr>
                <w:rFonts w:ascii="仿宋" w:hAnsi="仿宋" w:eastAsia="仿宋" w:cs="仿宋"/>
                <w:spacing w:val="-8"/>
                <w:sz w:val="24"/>
                <w:szCs w:val="24"/>
              </w:rPr>
              <w:t>消防疏散通道无障碍物，防火门完好、工作和状态正常，无妨</w:t>
            </w:r>
            <w:r>
              <w:rPr>
                <w:rFonts w:ascii="仿宋" w:hAnsi="仿宋" w:eastAsia="仿宋" w:cs="仿宋"/>
                <w:sz w:val="24"/>
                <w:szCs w:val="24"/>
              </w:rPr>
              <w:t xml:space="preserve">  </w:t>
            </w:r>
            <w:r>
              <w:rPr>
                <w:rFonts w:ascii="仿宋" w:hAnsi="仿宋" w:eastAsia="仿宋" w:cs="仿宋"/>
                <w:spacing w:val="-8"/>
                <w:sz w:val="24"/>
                <w:szCs w:val="24"/>
              </w:rPr>
              <w:t>碍防火门开关的障碍物；</w:t>
            </w:r>
            <w:r>
              <w:rPr>
                <w:rFonts w:ascii="仿宋" w:hAnsi="仿宋" w:eastAsia="仿宋" w:cs="仿宋"/>
                <w:spacing w:val="61"/>
                <w:sz w:val="24"/>
                <w:szCs w:val="24"/>
              </w:rPr>
              <w:t xml:space="preserve"> </w:t>
            </w:r>
            <w:r>
              <w:rPr>
                <w:rFonts w:ascii="仿宋" w:hAnsi="仿宋" w:eastAsia="仿宋" w:cs="仿宋"/>
                <w:spacing w:val="-8"/>
                <w:sz w:val="24"/>
                <w:szCs w:val="24"/>
              </w:rPr>
              <w:t>每个防烟分区的挡烟垂壁完好正常，没有存</w:t>
            </w:r>
            <w:r>
              <w:rPr>
                <w:rFonts w:ascii="仿宋" w:hAnsi="仿宋" w:eastAsia="仿宋" w:cs="仿宋"/>
                <w:sz w:val="24"/>
                <w:szCs w:val="24"/>
              </w:rPr>
              <w:t xml:space="preserve">  </w:t>
            </w:r>
            <w:r>
              <w:rPr>
                <w:rFonts w:ascii="仿宋" w:hAnsi="仿宋" w:eastAsia="仿宋" w:cs="仿宋"/>
                <w:spacing w:val="-2"/>
                <w:sz w:val="24"/>
                <w:szCs w:val="24"/>
              </w:rPr>
              <w:t>在影响其功能发挥的问题。</w:t>
            </w:r>
          </w:p>
          <w:p w14:paraId="78ADB998">
            <w:pPr>
              <w:spacing w:before="92" w:line="238" w:lineRule="auto"/>
              <w:ind w:left="122" w:right="21" w:hanging="1"/>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每个防火分区的防火分隔设施设备（防火墙、防火门、防火窗、</w:t>
            </w:r>
            <w:r>
              <w:rPr>
                <w:rFonts w:ascii="仿宋" w:hAnsi="仿宋" w:eastAsia="仿宋" w:cs="仿宋"/>
                <w:sz w:val="24"/>
                <w:szCs w:val="24"/>
              </w:rPr>
              <w:t xml:space="preserve"> </w:t>
            </w:r>
            <w:r>
              <w:rPr>
                <w:rFonts w:ascii="仿宋" w:hAnsi="仿宋" w:eastAsia="仿宋" w:cs="仿宋"/>
                <w:spacing w:val="-7"/>
                <w:sz w:val="24"/>
                <w:szCs w:val="24"/>
              </w:rPr>
              <w:t>防火卷帘、防火阀等）</w:t>
            </w:r>
            <w:r>
              <w:rPr>
                <w:rFonts w:ascii="仿宋" w:hAnsi="仿宋" w:eastAsia="仿宋" w:cs="仿宋"/>
                <w:spacing w:val="31"/>
                <w:sz w:val="24"/>
                <w:szCs w:val="24"/>
              </w:rPr>
              <w:t xml:space="preserve"> </w:t>
            </w:r>
            <w:r>
              <w:rPr>
                <w:rFonts w:ascii="仿宋" w:hAnsi="仿宋" w:eastAsia="仿宋" w:cs="仿宋"/>
                <w:spacing w:val="-7"/>
                <w:sz w:val="24"/>
                <w:szCs w:val="24"/>
              </w:rPr>
              <w:t>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pacing w:val="64"/>
                <w:sz w:val="24"/>
                <w:szCs w:val="24"/>
              </w:rPr>
              <w:t xml:space="preserve"> </w:t>
            </w:r>
            <w:r>
              <w:rPr>
                <w:rFonts w:ascii="仿宋" w:hAnsi="仿宋" w:eastAsia="仿宋" w:cs="仿宋"/>
                <w:sz w:val="24"/>
                <w:szCs w:val="24"/>
              </w:rPr>
              <w:t>防火门、防</w:t>
            </w:r>
          </w:p>
        </w:tc>
        <w:tc>
          <w:tcPr>
            <w:tcW w:w="1066" w:type="dxa"/>
            <w:vAlign w:val="top"/>
          </w:tcPr>
          <w:p w14:paraId="0990C008">
            <w:pPr>
              <w:rPr>
                <w:rFonts w:ascii="宋体"/>
                <w:sz w:val="21"/>
              </w:rPr>
            </w:pPr>
          </w:p>
          <w:p w14:paraId="44A4E447">
            <w:pPr>
              <w:bidi w:val="0"/>
              <w:rPr>
                <w:rFonts w:ascii="Arial" w:hAnsi="Arial" w:eastAsia="Arial" w:cs="Arial"/>
                <w:snapToGrid w:val="0"/>
                <w:color w:val="000000"/>
                <w:kern w:val="0"/>
                <w:sz w:val="21"/>
                <w:szCs w:val="21"/>
              </w:rPr>
            </w:pPr>
          </w:p>
          <w:p w14:paraId="76675645">
            <w:pPr>
              <w:bidi w:val="0"/>
            </w:pPr>
          </w:p>
          <w:p w14:paraId="3BF408D5">
            <w:pPr>
              <w:bidi w:val="0"/>
            </w:pPr>
          </w:p>
          <w:p w14:paraId="4D336B46">
            <w:pPr>
              <w:bidi w:val="0"/>
            </w:pPr>
          </w:p>
          <w:p w14:paraId="18523034">
            <w:pPr>
              <w:bidi w:val="0"/>
            </w:pPr>
          </w:p>
          <w:p w14:paraId="39155E96">
            <w:pPr>
              <w:bidi w:val="0"/>
            </w:pPr>
          </w:p>
          <w:p w14:paraId="28614517">
            <w:pPr>
              <w:bidi w:val="0"/>
            </w:pPr>
          </w:p>
          <w:p w14:paraId="05CB03F7">
            <w:pPr>
              <w:bidi w:val="0"/>
            </w:pPr>
          </w:p>
          <w:p w14:paraId="431150BA">
            <w:pPr>
              <w:bidi w:val="0"/>
            </w:pPr>
          </w:p>
          <w:p w14:paraId="21060090">
            <w:pPr>
              <w:bidi w:val="0"/>
            </w:pPr>
          </w:p>
          <w:p w14:paraId="5D60053E">
            <w:pPr>
              <w:bidi w:val="0"/>
            </w:pPr>
          </w:p>
          <w:p w14:paraId="71D8EE0B">
            <w:pPr>
              <w:bidi w:val="0"/>
            </w:pPr>
          </w:p>
          <w:p w14:paraId="55A71712">
            <w:pPr>
              <w:bidi w:val="0"/>
            </w:pPr>
          </w:p>
          <w:p w14:paraId="7E56272D">
            <w:pPr>
              <w:bidi w:val="0"/>
              <w:ind w:firstLine="202" w:firstLineChars="0"/>
              <w:jc w:val="left"/>
              <w:rPr>
                <w:rFonts w:hint="eastAsia" w:eastAsia="宋体"/>
                <w:lang w:val="en-US" w:eastAsia="zh-CN"/>
              </w:rPr>
            </w:pPr>
            <w:r>
              <w:rPr>
                <w:rFonts w:hint="eastAsia" w:eastAsia="宋体"/>
                <w:lang w:val="en-US" w:eastAsia="zh-CN"/>
              </w:rPr>
              <w:t>易勤</w:t>
            </w:r>
          </w:p>
        </w:tc>
      </w:tr>
    </w:tbl>
    <w:p w14:paraId="0EDE2735">
      <w:pPr>
        <w:rPr>
          <w:rFonts w:ascii="宋体"/>
          <w:sz w:val="21"/>
        </w:rPr>
      </w:pPr>
    </w:p>
    <w:p w14:paraId="2F186010">
      <w:pPr>
        <w:sectPr>
          <w:footerReference r:id="rId21" w:type="default"/>
          <w:pgSz w:w="16839" w:h="11906"/>
          <w:pgMar w:top="1012" w:right="862" w:bottom="1225" w:left="1086" w:header="0" w:footer="1029" w:gutter="0"/>
          <w:cols w:space="720" w:num="1"/>
        </w:sectPr>
      </w:pPr>
    </w:p>
    <w:p w14:paraId="7EE7F893">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38E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291BBF15">
            <w:pPr>
              <w:spacing w:line="360" w:lineRule="auto"/>
              <w:rPr>
                <w:rFonts w:ascii="宋体"/>
                <w:sz w:val="21"/>
              </w:rPr>
            </w:pPr>
          </w:p>
          <w:p w14:paraId="7DFA313D">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10AEDC92">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63251DBE">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99A7A8B">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70446915">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73210802">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0DE22BF1">
            <w:pPr>
              <w:spacing w:line="360" w:lineRule="auto"/>
              <w:rPr>
                <w:rFonts w:ascii="宋体"/>
                <w:sz w:val="21"/>
              </w:rPr>
            </w:pPr>
          </w:p>
          <w:p w14:paraId="1AED5140">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2DB2E806">
            <w:pPr>
              <w:spacing w:line="360" w:lineRule="auto"/>
              <w:rPr>
                <w:rFonts w:ascii="宋体"/>
                <w:sz w:val="21"/>
              </w:rPr>
            </w:pPr>
          </w:p>
          <w:p w14:paraId="65346D4F">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67761B2F">
            <w:pPr>
              <w:spacing w:line="360" w:lineRule="auto"/>
              <w:rPr>
                <w:rFonts w:ascii="宋体"/>
                <w:sz w:val="21"/>
              </w:rPr>
            </w:pPr>
          </w:p>
          <w:p w14:paraId="68671707">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FFFC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42CA9092">
            <w:pPr>
              <w:rPr>
                <w:rFonts w:ascii="宋体"/>
                <w:sz w:val="21"/>
              </w:rPr>
            </w:pPr>
          </w:p>
        </w:tc>
        <w:tc>
          <w:tcPr>
            <w:tcW w:w="1431" w:type="dxa"/>
            <w:vAlign w:val="top"/>
          </w:tcPr>
          <w:p w14:paraId="23116380">
            <w:pPr>
              <w:rPr>
                <w:rFonts w:ascii="宋体"/>
                <w:sz w:val="21"/>
              </w:rPr>
            </w:pPr>
          </w:p>
        </w:tc>
        <w:tc>
          <w:tcPr>
            <w:tcW w:w="1701" w:type="dxa"/>
            <w:vAlign w:val="top"/>
          </w:tcPr>
          <w:p w14:paraId="04D6BA9C">
            <w:pPr>
              <w:rPr>
                <w:rFonts w:ascii="宋体"/>
                <w:sz w:val="21"/>
              </w:rPr>
            </w:pPr>
          </w:p>
        </w:tc>
        <w:tc>
          <w:tcPr>
            <w:tcW w:w="2267" w:type="dxa"/>
            <w:vAlign w:val="top"/>
          </w:tcPr>
          <w:p w14:paraId="16AF5F13">
            <w:pPr>
              <w:rPr>
                <w:rFonts w:ascii="宋体"/>
                <w:sz w:val="21"/>
              </w:rPr>
            </w:pPr>
          </w:p>
        </w:tc>
        <w:tc>
          <w:tcPr>
            <w:tcW w:w="7373" w:type="dxa"/>
            <w:vAlign w:val="top"/>
          </w:tcPr>
          <w:p w14:paraId="65D53B0E">
            <w:pPr>
              <w:spacing w:before="66" w:line="226" w:lineRule="auto"/>
              <w:ind w:left="124" w:right="33" w:firstLine="4"/>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13"/>
                <w:sz w:val="24"/>
                <w:szCs w:val="24"/>
              </w:rPr>
              <w:t xml:space="preserve"> </w:t>
            </w:r>
            <w:r>
              <w:rPr>
                <w:rFonts w:ascii="仿宋" w:hAnsi="仿宋" w:eastAsia="仿宋" w:cs="仿宋"/>
                <w:spacing w:val="-2"/>
                <w:sz w:val="24"/>
                <w:szCs w:val="24"/>
              </w:rPr>
              <w:t>无阻碍其正常动作的障碍物存在。</w:t>
            </w:r>
          </w:p>
          <w:p w14:paraId="3E286855">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巡查应急照明系统和疏散指示系统的设施设备齐全完好，无不</w:t>
            </w:r>
            <w:r>
              <w:rPr>
                <w:rFonts w:ascii="仿宋" w:hAnsi="仿宋" w:eastAsia="仿宋" w:cs="仿宋"/>
                <w:sz w:val="24"/>
                <w:szCs w:val="24"/>
              </w:rPr>
              <w:t xml:space="preserve"> </w:t>
            </w:r>
            <w:r>
              <w:rPr>
                <w:rFonts w:ascii="仿宋" w:hAnsi="仿宋" w:eastAsia="仿宋" w:cs="仿宋"/>
                <w:spacing w:val="-4"/>
                <w:sz w:val="24"/>
                <w:szCs w:val="24"/>
              </w:rPr>
              <w:t>正常现象。</w:t>
            </w:r>
          </w:p>
          <w:p w14:paraId="10501175">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14"/>
                <w:sz w:val="24"/>
                <w:szCs w:val="24"/>
              </w:rPr>
              <w:t xml:space="preserve"> </w:t>
            </w:r>
            <w:r>
              <w:rPr>
                <w:rFonts w:ascii="仿宋" w:hAnsi="仿宋" w:eastAsia="仿宋" w:cs="仿宋"/>
                <w:spacing w:val="-5"/>
                <w:sz w:val="24"/>
                <w:szCs w:val="24"/>
              </w:rPr>
              <w:t>水喷淋喷头外观应完好正常，喷头上无涂料、无明显和异常的</w:t>
            </w:r>
            <w:r>
              <w:rPr>
                <w:rFonts w:ascii="仿宋" w:hAnsi="仿宋" w:eastAsia="仿宋" w:cs="仿宋"/>
                <w:sz w:val="24"/>
                <w:szCs w:val="24"/>
              </w:rPr>
              <w:t xml:space="preserve"> </w:t>
            </w:r>
            <w:r>
              <w:rPr>
                <w:rFonts w:ascii="仿宋" w:hAnsi="仿宋" w:eastAsia="仿宋" w:cs="仿宋"/>
                <w:spacing w:val="-8"/>
                <w:sz w:val="24"/>
                <w:szCs w:val="24"/>
              </w:rPr>
              <w:t>附着物、周边无物品影响其功能；</w:t>
            </w:r>
            <w:r>
              <w:rPr>
                <w:rFonts w:ascii="仿宋" w:hAnsi="仿宋" w:eastAsia="仿宋" w:cs="仿宋"/>
                <w:spacing w:val="85"/>
                <w:sz w:val="24"/>
                <w:szCs w:val="24"/>
              </w:rPr>
              <w:t xml:space="preserve"> </w:t>
            </w:r>
            <w:r>
              <w:rPr>
                <w:rFonts w:ascii="仿宋" w:hAnsi="仿宋" w:eastAsia="仿宋" w:cs="仿宋"/>
                <w:spacing w:val="-8"/>
                <w:sz w:val="24"/>
                <w:szCs w:val="24"/>
              </w:rPr>
              <w:t>管道无异常震动等不正常情况。</w:t>
            </w:r>
          </w:p>
          <w:p w14:paraId="0BD6DDE1">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18"/>
                <w:sz w:val="24"/>
                <w:szCs w:val="24"/>
              </w:rPr>
              <w:t xml:space="preserve"> </w:t>
            </w:r>
            <w:r>
              <w:rPr>
                <w:rFonts w:ascii="仿宋" w:hAnsi="仿宋" w:eastAsia="仿宋" w:cs="仿宋"/>
                <w:spacing w:val="-8"/>
                <w:sz w:val="24"/>
                <w:szCs w:val="24"/>
              </w:rPr>
              <w:t>室内消火栓箱及其配件应完好有效、干净、无滴漏、标识清晰；</w:t>
            </w:r>
            <w:r>
              <w:rPr>
                <w:rFonts w:ascii="仿宋" w:hAnsi="仿宋" w:eastAsia="仿宋" w:cs="仿宋"/>
                <w:sz w:val="24"/>
                <w:szCs w:val="24"/>
              </w:rPr>
              <w:t xml:space="preserve"> </w:t>
            </w:r>
            <w:r>
              <w:rPr>
                <w:rFonts w:ascii="仿宋" w:hAnsi="仿宋" w:eastAsia="仿宋" w:cs="仿宋"/>
                <w:spacing w:val="-7"/>
                <w:sz w:val="24"/>
                <w:szCs w:val="24"/>
              </w:rPr>
              <w:t>管道无异常震动等不正常情况；</w:t>
            </w:r>
            <w:r>
              <w:rPr>
                <w:rFonts w:ascii="仿宋" w:hAnsi="仿宋" w:eastAsia="仿宋" w:cs="仿宋"/>
                <w:spacing w:val="34"/>
                <w:sz w:val="24"/>
                <w:szCs w:val="24"/>
              </w:rPr>
              <w:t xml:space="preserve"> </w:t>
            </w:r>
            <w:r>
              <w:rPr>
                <w:rFonts w:ascii="仿宋" w:hAnsi="仿宋" w:eastAsia="仿宋" w:cs="仿宋"/>
                <w:spacing w:val="-7"/>
                <w:sz w:val="24"/>
                <w:szCs w:val="24"/>
              </w:rPr>
              <w:t>保持管道上的阀门等需要经常操作的</w:t>
            </w:r>
            <w:r>
              <w:rPr>
                <w:rFonts w:ascii="仿宋" w:hAnsi="仿宋" w:eastAsia="仿宋" w:cs="仿宋"/>
                <w:sz w:val="24"/>
                <w:szCs w:val="24"/>
              </w:rPr>
              <w:t xml:space="preserve"> </w:t>
            </w:r>
            <w:r>
              <w:rPr>
                <w:rFonts w:ascii="仿宋" w:hAnsi="仿宋" w:eastAsia="仿宋" w:cs="仿宋"/>
                <w:spacing w:val="-8"/>
                <w:sz w:val="24"/>
                <w:szCs w:val="24"/>
              </w:rPr>
              <w:t>部件有必要的操作通道和空间；</w:t>
            </w:r>
            <w:r>
              <w:rPr>
                <w:rFonts w:ascii="仿宋" w:hAnsi="仿宋" w:eastAsia="仿宋" w:cs="仿宋"/>
                <w:spacing w:val="64"/>
                <w:sz w:val="24"/>
                <w:szCs w:val="24"/>
              </w:rPr>
              <w:t xml:space="preserve"> </w:t>
            </w:r>
            <w:r>
              <w:rPr>
                <w:rFonts w:ascii="仿宋" w:hAnsi="仿宋" w:eastAsia="仿宋" w:cs="仿宋"/>
                <w:spacing w:val="-8"/>
                <w:sz w:val="24"/>
                <w:szCs w:val="24"/>
              </w:rPr>
              <w:t>消防管道阀门的开关状态（常开、常</w:t>
            </w:r>
            <w:r>
              <w:rPr>
                <w:rFonts w:ascii="仿宋" w:hAnsi="仿宋" w:eastAsia="仿宋" w:cs="仿宋"/>
                <w:sz w:val="24"/>
                <w:szCs w:val="24"/>
              </w:rPr>
              <w:t xml:space="preserve"> </w:t>
            </w:r>
            <w:r>
              <w:rPr>
                <w:rFonts w:ascii="仿宋" w:hAnsi="仿宋" w:eastAsia="仿宋" w:cs="仿宋"/>
                <w:spacing w:val="-7"/>
                <w:sz w:val="24"/>
                <w:szCs w:val="24"/>
              </w:rPr>
              <w:t>闭）</w:t>
            </w:r>
            <w:r>
              <w:rPr>
                <w:rFonts w:ascii="仿宋" w:hAnsi="仿宋" w:eastAsia="仿宋" w:cs="仿宋"/>
                <w:spacing w:val="34"/>
                <w:sz w:val="24"/>
                <w:szCs w:val="24"/>
              </w:rPr>
              <w:t xml:space="preserve"> </w:t>
            </w:r>
            <w:r>
              <w:rPr>
                <w:rFonts w:ascii="仿宋" w:hAnsi="仿宋" w:eastAsia="仿宋" w:cs="仿宋"/>
                <w:spacing w:val="-7"/>
                <w:sz w:val="24"/>
                <w:szCs w:val="24"/>
              </w:rPr>
              <w:t>等标识清楚，必要时有防止他人误操作的措施。室外消火栓，无</w:t>
            </w:r>
            <w:r>
              <w:rPr>
                <w:rFonts w:ascii="仿宋" w:hAnsi="仿宋" w:eastAsia="仿宋" w:cs="仿宋"/>
                <w:sz w:val="24"/>
                <w:szCs w:val="24"/>
              </w:rPr>
              <w:t xml:space="preserve"> </w:t>
            </w:r>
            <w:r>
              <w:rPr>
                <w:rFonts w:ascii="仿宋" w:hAnsi="仿宋" w:eastAsia="仿宋" w:cs="仿宋"/>
                <w:spacing w:val="-1"/>
                <w:sz w:val="24"/>
                <w:szCs w:val="24"/>
              </w:rPr>
              <w:t>锈蚀，栓表油漆完整，开启开关润滑处理，定期进行放水测试。</w:t>
            </w:r>
          </w:p>
          <w:p w14:paraId="21C1BFC6">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w:t>
            </w:r>
            <w:r>
              <w:rPr>
                <w:rFonts w:ascii="仿宋" w:hAnsi="仿宋" w:eastAsia="仿宋" w:cs="仿宋"/>
                <w:spacing w:val="8"/>
                <w:sz w:val="24"/>
                <w:szCs w:val="24"/>
              </w:rPr>
              <w:t xml:space="preserve"> </w:t>
            </w:r>
            <w:r>
              <w:rPr>
                <w:rFonts w:ascii="仿宋" w:hAnsi="仿宋" w:eastAsia="仿宋" w:cs="仿宋"/>
                <w:spacing w:val="-7"/>
                <w:sz w:val="24"/>
                <w:szCs w:val="24"/>
              </w:rPr>
              <w:t>气体灭火系统、泡沫灭火系统设施设备应齐全完好，运行状态、</w:t>
            </w:r>
            <w:r>
              <w:rPr>
                <w:rFonts w:ascii="仿宋" w:hAnsi="仿宋" w:eastAsia="仿宋" w:cs="仿宋"/>
                <w:sz w:val="24"/>
                <w:szCs w:val="24"/>
              </w:rPr>
              <w:t xml:space="preserve"> </w:t>
            </w:r>
            <w:r>
              <w:rPr>
                <w:rFonts w:ascii="仿宋" w:hAnsi="仿宋" w:eastAsia="仿宋" w:cs="仿宋"/>
                <w:spacing w:val="-7"/>
                <w:sz w:val="24"/>
                <w:szCs w:val="24"/>
              </w:rPr>
              <w:t>压力、电源、指示灯、控制箱、喷头、管道、阀门、报警器等应正常。</w:t>
            </w:r>
          </w:p>
          <w:p w14:paraId="4C215E69">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16"/>
                <w:sz w:val="24"/>
                <w:szCs w:val="24"/>
              </w:rPr>
              <w:t xml:space="preserve"> </w:t>
            </w:r>
            <w:r>
              <w:rPr>
                <w:rFonts w:ascii="仿宋" w:hAnsi="仿宋" w:eastAsia="仿宋" w:cs="仿宋"/>
                <w:spacing w:val="-10"/>
                <w:sz w:val="24"/>
                <w:szCs w:val="24"/>
              </w:rPr>
              <w:t>按照灭火器的配置图巡检灭火器的安装设置、配置数量、品种、</w:t>
            </w:r>
            <w:r>
              <w:rPr>
                <w:rFonts w:ascii="仿宋" w:hAnsi="仿宋" w:eastAsia="仿宋" w:cs="仿宋"/>
                <w:sz w:val="24"/>
                <w:szCs w:val="24"/>
              </w:rPr>
              <w:t xml:space="preserve"> </w:t>
            </w:r>
            <w:r>
              <w:rPr>
                <w:rFonts w:ascii="仿宋" w:hAnsi="仿宋" w:eastAsia="仿宋" w:cs="仿宋"/>
                <w:spacing w:val="-7"/>
                <w:sz w:val="24"/>
                <w:szCs w:val="24"/>
              </w:rPr>
              <w:t>规格应符合设置要求；</w:t>
            </w:r>
            <w:r>
              <w:rPr>
                <w:rFonts w:ascii="仿宋" w:hAnsi="仿宋" w:eastAsia="仿宋" w:cs="仿宋"/>
                <w:spacing w:val="34"/>
                <w:sz w:val="24"/>
                <w:szCs w:val="24"/>
              </w:rPr>
              <w:t xml:space="preserve"> </w:t>
            </w:r>
            <w:r>
              <w:rPr>
                <w:rFonts w:ascii="仿宋" w:hAnsi="仿宋" w:eastAsia="仿宋" w:cs="仿宋"/>
                <w:spacing w:val="-7"/>
                <w:sz w:val="24"/>
                <w:szCs w:val="24"/>
              </w:rPr>
              <w:t>灭火器的性能应有效，灭火器的保险销及其铅</w:t>
            </w:r>
            <w:r>
              <w:rPr>
                <w:rFonts w:ascii="仿宋" w:hAnsi="仿宋" w:eastAsia="仿宋" w:cs="仿宋"/>
                <w:sz w:val="24"/>
                <w:szCs w:val="24"/>
              </w:rPr>
              <w:t xml:space="preserve"> </w:t>
            </w:r>
            <w:r>
              <w:rPr>
                <w:rFonts w:ascii="仿宋" w:hAnsi="仿宋" w:eastAsia="仿宋" w:cs="仿宋"/>
                <w:spacing w:val="-2"/>
                <w:sz w:val="24"/>
                <w:szCs w:val="24"/>
              </w:rPr>
              <w:t>封、喷管、喷嘴等完好。</w:t>
            </w:r>
          </w:p>
          <w:p w14:paraId="74D748A3">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9"/>
                <w:sz w:val="24"/>
                <w:szCs w:val="24"/>
              </w:rPr>
              <w:t xml:space="preserve"> </w:t>
            </w:r>
            <w:r>
              <w:rPr>
                <w:rFonts w:ascii="仿宋" w:hAnsi="仿宋" w:eastAsia="仿宋" w:cs="仿宋"/>
                <w:spacing w:val="-6"/>
                <w:sz w:val="24"/>
                <w:szCs w:val="24"/>
              </w:rPr>
              <w:t>巡检防毒面具的布置位置、布置数量应符合布置要求，防毒面</w:t>
            </w:r>
            <w:r>
              <w:rPr>
                <w:rFonts w:ascii="仿宋" w:hAnsi="仿宋" w:eastAsia="仿宋" w:cs="仿宋"/>
                <w:sz w:val="24"/>
                <w:szCs w:val="24"/>
              </w:rPr>
              <w:t xml:space="preserve"> </w:t>
            </w:r>
            <w:r>
              <w:rPr>
                <w:rFonts w:ascii="仿宋" w:hAnsi="仿宋" w:eastAsia="仿宋" w:cs="仿宋"/>
                <w:spacing w:val="-11"/>
                <w:sz w:val="24"/>
                <w:szCs w:val="24"/>
              </w:rPr>
              <w:t>具应完好、在有效使用期内；</w:t>
            </w:r>
            <w:r>
              <w:rPr>
                <w:rFonts w:ascii="仿宋" w:hAnsi="仿宋" w:eastAsia="仿宋" w:cs="仿宋"/>
                <w:spacing w:val="4"/>
                <w:sz w:val="24"/>
                <w:szCs w:val="24"/>
              </w:rPr>
              <w:t xml:space="preserve"> </w:t>
            </w:r>
            <w:r>
              <w:rPr>
                <w:rFonts w:ascii="仿宋" w:hAnsi="仿宋" w:eastAsia="仿宋" w:cs="仿宋"/>
                <w:spacing w:val="-11"/>
                <w:sz w:val="24"/>
                <w:szCs w:val="24"/>
              </w:rPr>
              <w:t>检查完毕贴好检查标签（标注检查时间、</w:t>
            </w:r>
            <w:r>
              <w:rPr>
                <w:rFonts w:ascii="仿宋" w:hAnsi="仿宋" w:eastAsia="仿宋" w:cs="仿宋"/>
                <w:sz w:val="24"/>
                <w:szCs w:val="24"/>
              </w:rPr>
              <w:t xml:space="preserve"> </w:t>
            </w:r>
            <w:r>
              <w:rPr>
                <w:rFonts w:ascii="仿宋" w:hAnsi="仿宋" w:eastAsia="仿宋" w:cs="仿宋"/>
                <w:spacing w:val="-23"/>
                <w:w w:val="98"/>
                <w:sz w:val="24"/>
                <w:szCs w:val="24"/>
              </w:rPr>
              <w:t>检查人）。</w:t>
            </w:r>
          </w:p>
          <w:p w14:paraId="0466742C">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44"/>
                <w:sz w:val="24"/>
                <w:szCs w:val="24"/>
              </w:rPr>
              <w:t xml:space="preserve"> </w:t>
            </w:r>
            <w:r>
              <w:rPr>
                <w:rFonts w:ascii="仿宋" w:hAnsi="仿宋" w:eastAsia="仿宋" w:cs="仿宋"/>
                <w:spacing w:val="-6"/>
                <w:sz w:val="24"/>
                <w:szCs w:val="24"/>
              </w:rPr>
              <w:t>与具有专业技术条件的消防维保公司签订有效的消防维保合</w:t>
            </w:r>
            <w:r>
              <w:rPr>
                <w:rFonts w:ascii="仿宋" w:hAnsi="仿宋" w:eastAsia="仿宋" w:cs="仿宋"/>
                <w:sz w:val="24"/>
                <w:szCs w:val="24"/>
              </w:rPr>
              <w:t xml:space="preserve">   </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1"/>
                <w:sz w:val="24"/>
                <w:szCs w:val="24"/>
              </w:rPr>
              <w:t xml:space="preserve"> </w:t>
            </w:r>
            <w:r>
              <w:rPr>
                <w:rFonts w:ascii="仿宋" w:hAnsi="仿宋" w:eastAsia="仿宋" w:cs="仿宋"/>
                <w:spacing w:val="-6"/>
                <w:sz w:val="24"/>
                <w:szCs w:val="24"/>
              </w:rPr>
              <w:t>考核。</w:t>
            </w:r>
          </w:p>
          <w:p w14:paraId="30A0BB44">
            <w:pPr>
              <w:spacing w:before="96"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tc>
        <w:tc>
          <w:tcPr>
            <w:tcW w:w="1066" w:type="dxa"/>
            <w:vAlign w:val="top"/>
          </w:tcPr>
          <w:p w14:paraId="6C3D43F0">
            <w:pPr>
              <w:rPr>
                <w:rFonts w:ascii="宋体"/>
                <w:sz w:val="21"/>
              </w:rPr>
            </w:pPr>
          </w:p>
        </w:tc>
      </w:tr>
    </w:tbl>
    <w:p w14:paraId="1E65A0CA">
      <w:pPr>
        <w:rPr>
          <w:rFonts w:ascii="宋体"/>
          <w:sz w:val="21"/>
        </w:rPr>
      </w:pPr>
    </w:p>
    <w:p w14:paraId="378624FA">
      <w:pPr>
        <w:sectPr>
          <w:footerReference r:id="rId22" w:type="default"/>
          <w:pgSz w:w="16839" w:h="11906"/>
          <w:pgMar w:top="1012" w:right="862" w:bottom="1225" w:left="1086" w:header="0" w:footer="1029" w:gutter="0"/>
          <w:cols w:space="720" w:num="1"/>
        </w:sectPr>
      </w:pPr>
    </w:p>
    <w:p w14:paraId="32F4A5E3">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4635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7EAB187B">
            <w:pPr>
              <w:spacing w:line="360" w:lineRule="auto"/>
              <w:rPr>
                <w:rFonts w:ascii="宋体"/>
                <w:sz w:val="21"/>
              </w:rPr>
            </w:pPr>
          </w:p>
          <w:p w14:paraId="539D39F8">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144046C">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04FB1C9">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45D952B">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5C1C466">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0A7BDE60">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1C482AE6">
            <w:pPr>
              <w:spacing w:line="360" w:lineRule="auto"/>
              <w:rPr>
                <w:rFonts w:ascii="宋体"/>
                <w:sz w:val="21"/>
              </w:rPr>
            </w:pPr>
          </w:p>
          <w:p w14:paraId="0CCD31A8">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75287321">
            <w:pPr>
              <w:spacing w:line="360" w:lineRule="auto"/>
              <w:rPr>
                <w:rFonts w:ascii="宋体"/>
                <w:sz w:val="21"/>
              </w:rPr>
            </w:pPr>
          </w:p>
          <w:p w14:paraId="3B483F9B">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34A76B3">
            <w:pPr>
              <w:spacing w:line="360" w:lineRule="auto"/>
              <w:rPr>
                <w:rFonts w:ascii="宋体"/>
                <w:sz w:val="21"/>
              </w:rPr>
            </w:pPr>
          </w:p>
          <w:p w14:paraId="28E5EB28">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1E9DC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14:paraId="13B46FD5">
            <w:pPr>
              <w:rPr>
                <w:rFonts w:ascii="宋体"/>
                <w:sz w:val="21"/>
              </w:rPr>
            </w:pPr>
          </w:p>
        </w:tc>
        <w:tc>
          <w:tcPr>
            <w:tcW w:w="1431" w:type="dxa"/>
            <w:vAlign w:val="top"/>
          </w:tcPr>
          <w:p w14:paraId="6182FEC6">
            <w:pPr>
              <w:rPr>
                <w:rFonts w:ascii="宋体"/>
                <w:sz w:val="21"/>
              </w:rPr>
            </w:pPr>
          </w:p>
        </w:tc>
        <w:tc>
          <w:tcPr>
            <w:tcW w:w="1701" w:type="dxa"/>
            <w:vAlign w:val="top"/>
          </w:tcPr>
          <w:p w14:paraId="3DE1B7F7">
            <w:pPr>
              <w:rPr>
                <w:rFonts w:ascii="宋体"/>
                <w:sz w:val="21"/>
              </w:rPr>
            </w:pPr>
          </w:p>
        </w:tc>
        <w:tc>
          <w:tcPr>
            <w:tcW w:w="2267" w:type="dxa"/>
            <w:vAlign w:val="top"/>
          </w:tcPr>
          <w:p w14:paraId="258B882C">
            <w:pPr>
              <w:rPr>
                <w:rFonts w:ascii="宋体"/>
                <w:sz w:val="21"/>
              </w:rPr>
            </w:pPr>
          </w:p>
        </w:tc>
        <w:tc>
          <w:tcPr>
            <w:tcW w:w="7373" w:type="dxa"/>
            <w:vAlign w:val="top"/>
          </w:tcPr>
          <w:p w14:paraId="3F0FFF98">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075DCA0A">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14:paraId="346753F2">
            <w:pPr>
              <w:spacing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6DF53B0E">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1AC6B2F7">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14:paraId="6EB83401">
            <w:pPr>
              <w:spacing w:before="42" w:line="179" w:lineRule="auto"/>
              <w:ind w:firstLine="112"/>
              <w:rPr>
                <w:rFonts w:ascii="仿宋" w:hAnsi="仿宋" w:eastAsia="仿宋" w:cs="仿宋"/>
                <w:sz w:val="24"/>
                <w:szCs w:val="24"/>
              </w:rPr>
            </w:pPr>
          </w:p>
        </w:tc>
        <w:tc>
          <w:tcPr>
            <w:tcW w:w="1066" w:type="dxa"/>
            <w:vAlign w:val="top"/>
          </w:tcPr>
          <w:p w14:paraId="400A657B">
            <w:pPr>
              <w:rPr>
                <w:rFonts w:ascii="宋体"/>
                <w:sz w:val="21"/>
              </w:rPr>
            </w:pPr>
          </w:p>
        </w:tc>
      </w:tr>
      <w:tr w14:paraId="374AE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14:paraId="1A87BA57">
            <w:pPr>
              <w:spacing w:line="276" w:lineRule="auto"/>
              <w:rPr>
                <w:rFonts w:ascii="宋体"/>
                <w:sz w:val="21"/>
              </w:rPr>
            </w:pPr>
          </w:p>
          <w:p w14:paraId="1714D405">
            <w:pPr>
              <w:spacing w:line="276" w:lineRule="auto"/>
              <w:rPr>
                <w:rFonts w:ascii="宋体"/>
                <w:sz w:val="21"/>
              </w:rPr>
            </w:pPr>
          </w:p>
          <w:p w14:paraId="4DD0EC9A">
            <w:pPr>
              <w:spacing w:line="276" w:lineRule="auto"/>
              <w:rPr>
                <w:rFonts w:ascii="宋体"/>
                <w:sz w:val="21"/>
              </w:rPr>
            </w:pPr>
          </w:p>
          <w:p w14:paraId="1B517F74">
            <w:pPr>
              <w:spacing w:line="276" w:lineRule="auto"/>
              <w:rPr>
                <w:rFonts w:ascii="宋体"/>
                <w:sz w:val="21"/>
              </w:rPr>
            </w:pPr>
          </w:p>
          <w:p w14:paraId="06C9D0C5">
            <w:pPr>
              <w:spacing w:line="276" w:lineRule="auto"/>
              <w:rPr>
                <w:rFonts w:ascii="宋体"/>
                <w:sz w:val="21"/>
              </w:rPr>
            </w:pPr>
          </w:p>
          <w:p w14:paraId="12266869">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vAlign w:val="top"/>
          </w:tcPr>
          <w:p w14:paraId="7F6EE55F">
            <w:pPr>
              <w:spacing w:line="267" w:lineRule="auto"/>
              <w:rPr>
                <w:rFonts w:ascii="宋体"/>
                <w:sz w:val="21"/>
              </w:rPr>
            </w:pPr>
          </w:p>
          <w:p w14:paraId="71E4FA41">
            <w:pPr>
              <w:spacing w:line="267" w:lineRule="auto"/>
              <w:rPr>
                <w:rFonts w:ascii="宋体"/>
                <w:sz w:val="21"/>
              </w:rPr>
            </w:pPr>
          </w:p>
          <w:p w14:paraId="6D52C0D0">
            <w:pPr>
              <w:spacing w:line="268" w:lineRule="auto"/>
              <w:rPr>
                <w:rFonts w:ascii="宋体"/>
                <w:sz w:val="21"/>
              </w:rPr>
            </w:pPr>
          </w:p>
          <w:p w14:paraId="1CBD44FB">
            <w:pPr>
              <w:spacing w:line="268" w:lineRule="auto"/>
              <w:rPr>
                <w:rFonts w:ascii="宋体"/>
                <w:sz w:val="21"/>
              </w:rPr>
            </w:pPr>
          </w:p>
          <w:p w14:paraId="0F083292">
            <w:pPr>
              <w:spacing w:line="268" w:lineRule="auto"/>
              <w:rPr>
                <w:rFonts w:ascii="宋体"/>
                <w:sz w:val="21"/>
              </w:rPr>
            </w:pPr>
          </w:p>
          <w:p w14:paraId="4EB0122C">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vAlign w:val="top"/>
          </w:tcPr>
          <w:p w14:paraId="78FA4341">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w:t>
            </w:r>
            <w:r>
              <w:rPr>
                <w:rFonts w:ascii="仿宋" w:hAnsi="仿宋" w:eastAsia="仿宋" w:cs="仿宋"/>
                <w:w w:val="101"/>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以及火灾事故</w:t>
            </w:r>
            <w:r>
              <w:rPr>
                <w:rFonts w:ascii="仿宋" w:hAnsi="仿宋" w:eastAsia="仿宋" w:cs="仿宋"/>
                <w:spacing w:val="1"/>
                <w:sz w:val="24"/>
                <w:szCs w:val="24"/>
              </w:rPr>
              <w:t xml:space="preserve">  </w:t>
            </w:r>
            <w:r>
              <w:rPr>
                <w:rFonts w:ascii="仿宋" w:hAnsi="仿宋" w:eastAsia="仿宋" w:cs="仿宋"/>
                <w:spacing w:val="2"/>
                <w:sz w:val="24"/>
                <w:szCs w:val="24"/>
              </w:rPr>
              <w:t>扑灭的基础。</w:t>
            </w:r>
            <w:r>
              <w:rPr>
                <w:rFonts w:ascii="仿宋" w:hAnsi="仿宋" w:eastAsia="仿宋" w:cs="仿宋"/>
                <w:spacing w:val="5"/>
                <w:sz w:val="24"/>
                <w:szCs w:val="24"/>
              </w:rPr>
              <w:t xml:space="preserve"> </w:t>
            </w:r>
            <w:r>
              <w:rPr>
                <w:rFonts w:ascii="仿宋" w:hAnsi="仿宋" w:eastAsia="仿宋" w:cs="仿宋"/>
                <w:spacing w:val="-4"/>
                <w:sz w:val="24"/>
                <w:szCs w:val="24"/>
              </w:rPr>
              <w:t>存在断水风</w:t>
            </w:r>
            <w:r>
              <w:rPr>
                <w:rFonts w:ascii="仿宋" w:hAnsi="仿宋" w:eastAsia="仿宋" w:cs="仿宋"/>
                <w:spacing w:val="1"/>
                <w:sz w:val="24"/>
                <w:szCs w:val="24"/>
              </w:rPr>
              <w:t xml:space="preserve">    </w:t>
            </w:r>
            <w:r>
              <w:rPr>
                <w:rFonts w:ascii="仿宋" w:hAnsi="仿宋" w:eastAsia="仿宋" w:cs="仿宋"/>
                <w:spacing w:val="-3"/>
                <w:sz w:val="24"/>
                <w:szCs w:val="24"/>
              </w:rPr>
              <w:t>险、生活水质</w:t>
            </w:r>
            <w:r>
              <w:rPr>
                <w:rFonts w:ascii="仿宋" w:hAnsi="仿宋" w:eastAsia="仿宋" w:cs="仿宋"/>
                <w:spacing w:val="1"/>
                <w:sz w:val="24"/>
                <w:szCs w:val="24"/>
              </w:rPr>
              <w:t xml:space="preserve">  </w:t>
            </w:r>
            <w:r>
              <w:rPr>
                <w:rFonts w:ascii="仿宋" w:hAnsi="仿宋" w:eastAsia="仿宋" w:cs="仿宋"/>
                <w:spacing w:val="-3"/>
                <w:sz w:val="24"/>
                <w:szCs w:val="24"/>
              </w:rPr>
              <w:t>污染风险、水</w:t>
            </w:r>
            <w:r>
              <w:rPr>
                <w:rFonts w:ascii="仿宋" w:hAnsi="仿宋" w:eastAsia="仿宋" w:cs="仿宋"/>
                <w:spacing w:val="1"/>
                <w:sz w:val="24"/>
                <w:szCs w:val="24"/>
              </w:rPr>
              <w:t xml:space="preserve">  </w:t>
            </w:r>
            <w:r>
              <w:rPr>
                <w:rFonts w:ascii="仿宋" w:hAnsi="仿宋" w:eastAsia="仿宋" w:cs="仿宋"/>
                <w:spacing w:val="-3"/>
                <w:sz w:val="24"/>
                <w:szCs w:val="24"/>
              </w:rPr>
              <w:t>浸水涝风险、</w:t>
            </w:r>
          </w:p>
        </w:tc>
        <w:tc>
          <w:tcPr>
            <w:tcW w:w="2267" w:type="dxa"/>
            <w:vAlign w:val="top"/>
          </w:tcPr>
          <w:p w14:paraId="74262A6D">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5A1CEE24">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66881538">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46713C42">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468E3BC8">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0E107BF1">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1F28954F">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14:paraId="41B6E98A">
            <w:pPr>
              <w:spacing w:before="71" w:line="189" w:lineRule="auto"/>
              <w:ind w:firstLine="131"/>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管控：</w:t>
            </w:r>
          </w:p>
          <w:p w14:paraId="71A975D3">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14:paraId="64D4E658">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14:paraId="3DAA1F80">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14:paraId="219E63D7">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2．供水设施设备管控：</w:t>
            </w:r>
          </w:p>
        </w:tc>
        <w:tc>
          <w:tcPr>
            <w:tcW w:w="1066" w:type="dxa"/>
            <w:vAlign w:val="top"/>
          </w:tcPr>
          <w:p w14:paraId="4380BFBF">
            <w:pPr>
              <w:rPr>
                <w:rFonts w:ascii="宋体"/>
                <w:sz w:val="21"/>
              </w:rPr>
            </w:pPr>
          </w:p>
          <w:p w14:paraId="49848FA1">
            <w:pPr>
              <w:bidi w:val="0"/>
              <w:rPr>
                <w:rFonts w:ascii="Arial" w:hAnsi="Arial" w:eastAsia="Arial" w:cs="Arial"/>
                <w:snapToGrid w:val="0"/>
                <w:color w:val="000000"/>
                <w:kern w:val="0"/>
                <w:sz w:val="21"/>
                <w:szCs w:val="21"/>
              </w:rPr>
            </w:pPr>
          </w:p>
          <w:p w14:paraId="6CDD34D6">
            <w:pPr>
              <w:bidi w:val="0"/>
            </w:pPr>
          </w:p>
          <w:p w14:paraId="7054C3A0">
            <w:pPr>
              <w:bidi w:val="0"/>
            </w:pPr>
          </w:p>
          <w:p w14:paraId="35559A5D">
            <w:pPr>
              <w:bidi w:val="0"/>
            </w:pPr>
          </w:p>
          <w:p w14:paraId="13B12FC1">
            <w:pPr>
              <w:bidi w:val="0"/>
            </w:pPr>
          </w:p>
          <w:p w14:paraId="75C591E0">
            <w:pPr>
              <w:bidi w:val="0"/>
            </w:pPr>
          </w:p>
          <w:p w14:paraId="53B886D0">
            <w:pPr>
              <w:bidi w:val="0"/>
              <w:jc w:val="center"/>
              <w:rPr>
                <w:rFonts w:hint="default" w:eastAsia="宋体"/>
                <w:lang w:val="en-US" w:eastAsia="zh-CN"/>
              </w:rPr>
            </w:pPr>
            <w:r>
              <w:rPr>
                <w:rFonts w:hint="eastAsia" w:eastAsia="宋体"/>
                <w:lang w:val="en-US" w:eastAsia="zh-CN"/>
              </w:rPr>
              <w:t>已移交二供公司</w:t>
            </w:r>
          </w:p>
        </w:tc>
      </w:tr>
    </w:tbl>
    <w:p w14:paraId="58247AFA">
      <w:pPr>
        <w:rPr>
          <w:rFonts w:ascii="宋体"/>
          <w:sz w:val="21"/>
        </w:rPr>
      </w:pPr>
    </w:p>
    <w:p w14:paraId="214D7E0B">
      <w:pPr>
        <w:sectPr>
          <w:footerReference r:id="rId23" w:type="default"/>
          <w:pgSz w:w="16839" w:h="11906"/>
          <w:pgMar w:top="1012" w:right="862" w:bottom="1225" w:left="1086" w:header="0" w:footer="1029" w:gutter="0"/>
          <w:cols w:space="720" w:num="1"/>
        </w:sectPr>
      </w:pPr>
    </w:p>
    <w:p w14:paraId="593BA3F0">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6AD2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2759CDF3">
            <w:pPr>
              <w:spacing w:line="360" w:lineRule="auto"/>
              <w:rPr>
                <w:rFonts w:ascii="宋体"/>
                <w:sz w:val="21"/>
              </w:rPr>
            </w:pPr>
          </w:p>
          <w:p w14:paraId="634FA674">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78AD549">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B2CB33A">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1FEB7B5">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564E8CA">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0040DAD0">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054946B0">
            <w:pPr>
              <w:spacing w:line="360" w:lineRule="auto"/>
              <w:rPr>
                <w:rFonts w:ascii="宋体"/>
                <w:sz w:val="21"/>
              </w:rPr>
            </w:pPr>
          </w:p>
          <w:p w14:paraId="672F6E98">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03D4F7D8">
            <w:pPr>
              <w:spacing w:line="360" w:lineRule="auto"/>
              <w:rPr>
                <w:rFonts w:ascii="宋体"/>
                <w:sz w:val="21"/>
              </w:rPr>
            </w:pPr>
          </w:p>
          <w:p w14:paraId="41431915">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4F1D00CD">
            <w:pPr>
              <w:spacing w:line="360" w:lineRule="auto"/>
              <w:rPr>
                <w:rFonts w:ascii="宋体"/>
                <w:sz w:val="21"/>
              </w:rPr>
            </w:pPr>
          </w:p>
          <w:p w14:paraId="4FFCA1EF">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9DD9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548E56A1">
            <w:pPr>
              <w:rPr>
                <w:rFonts w:ascii="宋体"/>
                <w:sz w:val="21"/>
              </w:rPr>
            </w:pPr>
          </w:p>
        </w:tc>
        <w:tc>
          <w:tcPr>
            <w:tcW w:w="1431" w:type="dxa"/>
            <w:vAlign w:val="top"/>
          </w:tcPr>
          <w:p w14:paraId="6EF0427F">
            <w:pPr>
              <w:rPr>
                <w:rFonts w:ascii="宋体"/>
                <w:sz w:val="21"/>
              </w:rPr>
            </w:pPr>
          </w:p>
        </w:tc>
        <w:tc>
          <w:tcPr>
            <w:tcW w:w="1701" w:type="dxa"/>
            <w:vAlign w:val="top"/>
          </w:tcPr>
          <w:p w14:paraId="4A1BC0A2">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pacing w:val="5"/>
                <w:sz w:val="24"/>
                <w:szCs w:val="24"/>
              </w:rPr>
              <w:t xml:space="preserve"> </w:t>
            </w:r>
            <w:r>
              <w:rPr>
                <w:rFonts w:ascii="仿宋" w:hAnsi="仿宋" w:eastAsia="仿宋" w:cs="仿宋"/>
                <w:sz w:val="24"/>
                <w:szCs w:val="24"/>
              </w:rPr>
              <w:t>等</w:t>
            </w:r>
          </w:p>
        </w:tc>
        <w:tc>
          <w:tcPr>
            <w:tcW w:w="2267" w:type="dxa"/>
            <w:vAlign w:val="top"/>
          </w:tcPr>
          <w:p w14:paraId="5B8A23FC">
            <w:pPr>
              <w:spacing w:before="109" w:line="180" w:lineRule="auto"/>
              <w:rPr>
                <w:rFonts w:ascii="仿宋" w:hAnsi="仿宋" w:eastAsia="仿宋" w:cs="仿宋"/>
                <w:sz w:val="24"/>
                <w:szCs w:val="24"/>
              </w:rPr>
            </w:pPr>
          </w:p>
        </w:tc>
        <w:tc>
          <w:tcPr>
            <w:tcW w:w="7373" w:type="dxa"/>
            <w:vAlign w:val="top"/>
          </w:tcPr>
          <w:p w14:paraId="2110A58C">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14:paraId="09E7152B">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14:paraId="7DB094E7">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14:paraId="4F2B3388">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14:paraId="325A2E1C">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14:paraId="3A20CB55">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14:paraId="13609DA5">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420204FA">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tc>
        <w:tc>
          <w:tcPr>
            <w:tcW w:w="1066" w:type="dxa"/>
            <w:vAlign w:val="top"/>
          </w:tcPr>
          <w:p w14:paraId="1DBEA943">
            <w:pPr>
              <w:rPr>
                <w:rFonts w:ascii="宋体"/>
                <w:sz w:val="21"/>
              </w:rPr>
            </w:pPr>
          </w:p>
        </w:tc>
      </w:tr>
    </w:tbl>
    <w:p w14:paraId="7B600B1C">
      <w:pPr>
        <w:rPr>
          <w:rFonts w:ascii="宋体"/>
          <w:sz w:val="21"/>
        </w:rPr>
      </w:pPr>
    </w:p>
    <w:p w14:paraId="787C84E0">
      <w:pPr>
        <w:sectPr>
          <w:footerReference r:id="rId24" w:type="default"/>
          <w:pgSz w:w="16839" w:h="11906"/>
          <w:pgMar w:top="1012" w:right="862" w:bottom="1225" w:left="1086" w:header="0" w:footer="1029" w:gutter="0"/>
          <w:cols w:space="720" w:num="1"/>
        </w:sectPr>
      </w:pPr>
    </w:p>
    <w:p w14:paraId="0519423F">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F40E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0655E92C">
            <w:pPr>
              <w:spacing w:line="360" w:lineRule="auto"/>
              <w:rPr>
                <w:rFonts w:ascii="宋体"/>
                <w:sz w:val="21"/>
              </w:rPr>
            </w:pPr>
          </w:p>
          <w:p w14:paraId="7E13FD9B">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540462D3">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05FBBA4B">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484CFB5">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E4D7D8C">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9E616D8">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620B1B03">
            <w:pPr>
              <w:spacing w:line="360" w:lineRule="auto"/>
              <w:rPr>
                <w:rFonts w:ascii="宋体"/>
                <w:sz w:val="21"/>
              </w:rPr>
            </w:pPr>
          </w:p>
          <w:p w14:paraId="0E5C32EB">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4A9CB65A">
            <w:pPr>
              <w:spacing w:line="360" w:lineRule="auto"/>
              <w:rPr>
                <w:rFonts w:ascii="宋体"/>
                <w:sz w:val="21"/>
              </w:rPr>
            </w:pPr>
          </w:p>
          <w:p w14:paraId="3ACD72CB">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6B711B28">
            <w:pPr>
              <w:spacing w:line="360" w:lineRule="auto"/>
              <w:rPr>
                <w:rFonts w:ascii="宋体"/>
                <w:sz w:val="21"/>
              </w:rPr>
            </w:pPr>
          </w:p>
          <w:p w14:paraId="35F59D41">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FA49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vAlign w:val="top"/>
          </w:tcPr>
          <w:p w14:paraId="308496DE">
            <w:pPr>
              <w:rPr>
                <w:rFonts w:ascii="宋体"/>
                <w:sz w:val="21"/>
              </w:rPr>
            </w:pPr>
          </w:p>
        </w:tc>
        <w:tc>
          <w:tcPr>
            <w:tcW w:w="1431" w:type="dxa"/>
            <w:vAlign w:val="top"/>
          </w:tcPr>
          <w:p w14:paraId="10B755A6">
            <w:pPr>
              <w:rPr>
                <w:rFonts w:ascii="宋体"/>
                <w:sz w:val="21"/>
              </w:rPr>
            </w:pPr>
          </w:p>
        </w:tc>
        <w:tc>
          <w:tcPr>
            <w:tcW w:w="1701" w:type="dxa"/>
            <w:vAlign w:val="top"/>
          </w:tcPr>
          <w:p w14:paraId="6FE8C422">
            <w:pPr>
              <w:rPr>
                <w:rFonts w:ascii="宋体"/>
                <w:sz w:val="21"/>
              </w:rPr>
            </w:pPr>
          </w:p>
        </w:tc>
        <w:tc>
          <w:tcPr>
            <w:tcW w:w="2267" w:type="dxa"/>
            <w:vAlign w:val="top"/>
          </w:tcPr>
          <w:p w14:paraId="46FC174E">
            <w:pPr>
              <w:rPr>
                <w:rFonts w:ascii="宋体"/>
                <w:sz w:val="21"/>
              </w:rPr>
            </w:pPr>
          </w:p>
        </w:tc>
        <w:tc>
          <w:tcPr>
            <w:tcW w:w="7373" w:type="dxa"/>
            <w:vAlign w:val="top"/>
          </w:tcPr>
          <w:p w14:paraId="7BAC2438">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14:paraId="0E532F6D">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14:paraId="0E13498D">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0729A84D">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302BF5BA">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14:paraId="5D448D1F">
            <w:pPr>
              <w:spacing w:before="38" w:line="180" w:lineRule="auto"/>
              <w:ind w:firstLine="112"/>
              <w:rPr>
                <w:rFonts w:ascii="仿宋" w:hAnsi="仿宋" w:eastAsia="仿宋" w:cs="仿宋"/>
                <w:sz w:val="24"/>
                <w:szCs w:val="24"/>
              </w:rPr>
            </w:pPr>
          </w:p>
        </w:tc>
        <w:tc>
          <w:tcPr>
            <w:tcW w:w="1066" w:type="dxa"/>
            <w:vAlign w:val="top"/>
          </w:tcPr>
          <w:p w14:paraId="78685E69">
            <w:pPr>
              <w:rPr>
                <w:rFonts w:ascii="宋体"/>
                <w:sz w:val="21"/>
              </w:rPr>
            </w:pPr>
          </w:p>
        </w:tc>
      </w:tr>
      <w:tr w14:paraId="678AF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vAlign w:val="top"/>
          </w:tcPr>
          <w:p w14:paraId="58F107DC">
            <w:pPr>
              <w:spacing w:line="254" w:lineRule="auto"/>
              <w:rPr>
                <w:rFonts w:ascii="宋体"/>
                <w:sz w:val="21"/>
              </w:rPr>
            </w:pPr>
          </w:p>
          <w:p w14:paraId="755357B3">
            <w:pPr>
              <w:spacing w:line="254" w:lineRule="auto"/>
              <w:rPr>
                <w:rFonts w:ascii="宋体"/>
                <w:sz w:val="21"/>
              </w:rPr>
            </w:pPr>
          </w:p>
          <w:p w14:paraId="43662241">
            <w:pPr>
              <w:spacing w:line="255" w:lineRule="auto"/>
              <w:rPr>
                <w:rFonts w:ascii="宋体"/>
                <w:sz w:val="21"/>
              </w:rPr>
            </w:pPr>
          </w:p>
          <w:p w14:paraId="1C3ADA38">
            <w:pPr>
              <w:spacing w:line="255" w:lineRule="auto"/>
              <w:rPr>
                <w:rFonts w:ascii="宋体"/>
                <w:sz w:val="21"/>
              </w:rPr>
            </w:pPr>
          </w:p>
          <w:p w14:paraId="04C74880">
            <w:pPr>
              <w:spacing w:line="255" w:lineRule="auto"/>
              <w:rPr>
                <w:rFonts w:ascii="宋体"/>
                <w:sz w:val="21"/>
              </w:rPr>
            </w:pPr>
          </w:p>
          <w:p w14:paraId="7FA71501">
            <w:pPr>
              <w:spacing w:line="255" w:lineRule="auto"/>
              <w:rPr>
                <w:rFonts w:ascii="宋体"/>
                <w:sz w:val="21"/>
              </w:rPr>
            </w:pPr>
          </w:p>
          <w:p w14:paraId="2207A2CC">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vAlign w:val="top"/>
          </w:tcPr>
          <w:p w14:paraId="75CF9000">
            <w:pPr>
              <w:spacing w:line="247" w:lineRule="auto"/>
              <w:rPr>
                <w:rFonts w:ascii="宋体"/>
                <w:sz w:val="21"/>
              </w:rPr>
            </w:pPr>
          </w:p>
          <w:p w14:paraId="78DE0431">
            <w:pPr>
              <w:spacing w:line="247" w:lineRule="auto"/>
              <w:rPr>
                <w:rFonts w:ascii="宋体"/>
                <w:sz w:val="21"/>
              </w:rPr>
            </w:pPr>
          </w:p>
          <w:p w14:paraId="10D4A5DE">
            <w:pPr>
              <w:spacing w:line="248" w:lineRule="auto"/>
              <w:rPr>
                <w:rFonts w:ascii="宋体"/>
                <w:sz w:val="21"/>
              </w:rPr>
            </w:pPr>
          </w:p>
          <w:p w14:paraId="5577E666">
            <w:pPr>
              <w:spacing w:line="248" w:lineRule="auto"/>
              <w:rPr>
                <w:rFonts w:ascii="宋体"/>
                <w:sz w:val="21"/>
              </w:rPr>
            </w:pPr>
          </w:p>
          <w:p w14:paraId="0D187FAF">
            <w:pPr>
              <w:spacing w:line="248" w:lineRule="auto"/>
              <w:rPr>
                <w:rFonts w:ascii="宋体"/>
                <w:sz w:val="21"/>
              </w:rPr>
            </w:pPr>
          </w:p>
          <w:p w14:paraId="1D3A0110">
            <w:pPr>
              <w:spacing w:line="248" w:lineRule="auto"/>
              <w:rPr>
                <w:rFonts w:ascii="宋体"/>
                <w:sz w:val="21"/>
              </w:rPr>
            </w:pPr>
          </w:p>
          <w:p w14:paraId="79E248DE">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vAlign w:val="top"/>
          </w:tcPr>
          <w:p w14:paraId="5D11520A">
            <w:pPr>
              <w:spacing w:line="297" w:lineRule="auto"/>
              <w:rPr>
                <w:rFonts w:ascii="宋体"/>
                <w:sz w:val="21"/>
              </w:rPr>
            </w:pPr>
          </w:p>
          <w:p w14:paraId="5C47987C">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vAlign w:val="top"/>
          </w:tcPr>
          <w:p w14:paraId="616ED466">
            <w:pPr>
              <w:spacing w:line="291" w:lineRule="auto"/>
              <w:rPr>
                <w:rFonts w:ascii="宋体"/>
                <w:sz w:val="21"/>
              </w:rPr>
            </w:pPr>
          </w:p>
          <w:p w14:paraId="1EE975B1">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14:paraId="476E7A1E">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7593785D">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4C947FCA">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61915128">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2B9EED3F">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6D65225D">
            <w:pPr>
              <w:spacing w:before="139" w:line="180" w:lineRule="auto"/>
              <w:ind w:firstLine="118"/>
              <w:rPr>
                <w:rFonts w:ascii="仿宋" w:hAnsi="仿宋" w:eastAsia="仿宋" w:cs="仿宋"/>
                <w:sz w:val="24"/>
                <w:szCs w:val="24"/>
              </w:rPr>
            </w:pPr>
          </w:p>
        </w:tc>
        <w:tc>
          <w:tcPr>
            <w:tcW w:w="7373" w:type="dxa"/>
            <w:vAlign w:val="top"/>
          </w:tcPr>
          <w:p w14:paraId="6DFE716A">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1．排水设施设备管控：</w:t>
            </w:r>
          </w:p>
          <w:p w14:paraId="5F6A7662">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0"/>
                <w:sz w:val="24"/>
                <w:szCs w:val="24"/>
              </w:rPr>
              <w:t xml:space="preserve"> </w:t>
            </w:r>
            <w:r>
              <w:rPr>
                <w:rFonts w:ascii="仿宋" w:hAnsi="仿宋" w:eastAsia="仿宋" w:cs="仿宋"/>
                <w:spacing w:val="-11"/>
                <w:sz w:val="24"/>
                <w:szCs w:val="24"/>
              </w:rPr>
              <w:t>井盖、水篦子、积水坑盖、沟盖等完好牢靠；</w:t>
            </w:r>
            <w:r>
              <w:rPr>
                <w:rFonts w:ascii="仿宋" w:hAnsi="仿宋" w:eastAsia="仿宋" w:cs="仿宋"/>
                <w:spacing w:val="64"/>
                <w:sz w:val="24"/>
                <w:szCs w:val="24"/>
              </w:rPr>
              <w:t xml:space="preserve"> </w:t>
            </w:r>
            <w:r>
              <w:rPr>
                <w:rFonts w:ascii="仿宋" w:hAnsi="仿宋" w:eastAsia="仿宋" w:cs="仿宋"/>
                <w:spacing w:val="-11"/>
                <w:sz w:val="24"/>
                <w:szCs w:val="24"/>
              </w:rPr>
              <w:t>管道安全防护措</w:t>
            </w:r>
            <w:r>
              <w:rPr>
                <w:rFonts w:ascii="仿宋" w:hAnsi="仿宋" w:eastAsia="仿宋" w:cs="仿宋"/>
                <w:sz w:val="24"/>
                <w:szCs w:val="24"/>
              </w:rPr>
              <w:t xml:space="preserve"> </w:t>
            </w:r>
            <w:r>
              <w:rPr>
                <w:rFonts w:ascii="仿宋" w:hAnsi="仿宋" w:eastAsia="仿宋" w:cs="仿宋"/>
                <w:spacing w:val="-21"/>
                <w:sz w:val="24"/>
                <w:szCs w:val="24"/>
              </w:rPr>
              <w:t>施（穿墙</w:t>
            </w:r>
            <w:r>
              <w:rPr>
                <w:rFonts w:ascii="仿宋" w:hAnsi="仿宋" w:eastAsia="仿宋" w:cs="仿宋"/>
                <w:spacing w:val="-40"/>
                <w:sz w:val="24"/>
                <w:szCs w:val="24"/>
              </w:rPr>
              <w:t xml:space="preserve"> </w:t>
            </w:r>
            <w:r>
              <w:rPr>
                <w:rFonts w:ascii="仿宋" w:hAnsi="仿宋" w:eastAsia="仿宋" w:cs="仿宋"/>
                <w:spacing w:val="-21"/>
                <w:sz w:val="24"/>
                <w:szCs w:val="24"/>
              </w:rPr>
              <w:t>口封堵严密）</w:t>
            </w:r>
            <w:r>
              <w:rPr>
                <w:rFonts w:ascii="仿宋" w:hAnsi="仿宋" w:eastAsia="仿宋" w:cs="仿宋"/>
                <w:spacing w:val="-26"/>
                <w:sz w:val="24"/>
                <w:szCs w:val="24"/>
              </w:rPr>
              <w:t xml:space="preserve"> </w:t>
            </w:r>
            <w:r>
              <w:rPr>
                <w:rFonts w:ascii="仿宋" w:hAnsi="仿宋" w:eastAsia="仿宋" w:cs="仿宋"/>
                <w:spacing w:val="-21"/>
                <w:sz w:val="24"/>
                <w:szCs w:val="24"/>
              </w:rPr>
              <w:t>稳妥；</w:t>
            </w:r>
            <w:r>
              <w:rPr>
                <w:rFonts w:ascii="仿宋" w:hAnsi="仿宋" w:eastAsia="仿宋" w:cs="仿宋"/>
                <w:spacing w:val="59"/>
                <w:sz w:val="24"/>
                <w:szCs w:val="24"/>
              </w:rPr>
              <w:t xml:space="preserve"> </w:t>
            </w:r>
            <w:r>
              <w:rPr>
                <w:rFonts w:ascii="仿宋" w:hAnsi="仿宋" w:eastAsia="仿宋" w:cs="仿宋"/>
                <w:spacing w:val="-21"/>
                <w:sz w:val="24"/>
                <w:szCs w:val="24"/>
              </w:rPr>
              <w:t>管道检查</w:t>
            </w:r>
            <w:r>
              <w:rPr>
                <w:rFonts w:ascii="仿宋" w:hAnsi="仿宋" w:eastAsia="仿宋" w:cs="仿宋"/>
                <w:spacing w:val="-61"/>
                <w:sz w:val="24"/>
                <w:szCs w:val="24"/>
              </w:rPr>
              <w:t xml:space="preserve"> </w:t>
            </w:r>
            <w:r>
              <w:rPr>
                <w:rFonts w:ascii="仿宋" w:hAnsi="仿宋" w:eastAsia="仿宋" w:cs="仿宋"/>
                <w:spacing w:val="-21"/>
                <w:sz w:val="24"/>
                <w:szCs w:val="24"/>
              </w:rPr>
              <w:t>口完好，无遮盖；</w:t>
            </w:r>
            <w:r>
              <w:rPr>
                <w:rFonts w:ascii="仿宋" w:hAnsi="仿宋" w:eastAsia="仿宋" w:cs="仿宋"/>
                <w:spacing w:val="42"/>
                <w:sz w:val="24"/>
                <w:szCs w:val="24"/>
              </w:rPr>
              <w:t xml:space="preserve"> </w:t>
            </w:r>
            <w:r>
              <w:rPr>
                <w:rFonts w:ascii="仿宋" w:hAnsi="仿宋" w:eastAsia="仿宋" w:cs="仿宋"/>
                <w:spacing w:val="-21"/>
                <w:sz w:val="24"/>
                <w:szCs w:val="24"/>
              </w:rPr>
              <w:t>警示标识齐</w:t>
            </w:r>
            <w:r>
              <w:rPr>
                <w:rFonts w:ascii="仿宋" w:hAnsi="仿宋" w:eastAsia="仿宋" w:cs="仿宋"/>
                <w:sz w:val="24"/>
                <w:szCs w:val="24"/>
              </w:rPr>
              <w:t xml:space="preserve"> </w:t>
            </w:r>
            <w:r>
              <w:rPr>
                <w:rFonts w:ascii="仿宋" w:hAnsi="仿宋" w:eastAsia="仿宋" w:cs="仿宋"/>
                <w:spacing w:val="-2"/>
                <w:sz w:val="24"/>
                <w:szCs w:val="24"/>
              </w:rPr>
              <w:t>全，警示线清晰。</w:t>
            </w:r>
          </w:p>
          <w:p w14:paraId="02A6FA62">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17"/>
                <w:sz w:val="24"/>
                <w:szCs w:val="24"/>
              </w:rPr>
              <w:t xml:space="preserve"> </w:t>
            </w:r>
            <w:r>
              <w:rPr>
                <w:rFonts w:ascii="仿宋" w:hAnsi="仿宋" w:eastAsia="仿宋" w:cs="仿宋"/>
                <w:spacing w:val="-10"/>
                <w:sz w:val="24"/>
                <w:szCs w:val="24"/>
              </w:rPr>
              <w:t>排水泵控制柜（箱）</w:t>
            </w:r>
            <w:r>
              <w:rPr>
                <w:rFonts w:ascii="仿宋" w:hAnsi="仿宋" w:eastAsia="仿宋" w:cs="仿宋"/>
                <w:spacing w:val="27"/>
                <w:sz w:val="24"/>
                <w:szCs w:val="24"/>
              </w:rPr>
              <w:t xml:space="preserve"> </w:t>
            </w:r>
            <w:r>
              <w:rPr>
                <w:rFonts w:ascii="仿宋" w:hAnsi="仿宋" w:eastAsia="仿宋" w:cs="仿宋"/>
                <w:spacing w:val="-10"/>
                <w:sz w:val="24"/>
                <w:szCs w:val="24"/>
              </w:rPr>
              <w:t>内各电器元件与导线连接紧固，布线整齐</w:t>
            </w:r>
            <w:r>
              <w:rPr>
                <w:rFonts w:ascii="仿宋" w:hAnsi="仿宋" w:eastAsia="仿宋" w:cs="仿宋"/>
                <w:sz w:val="24"/>
                <w:szCs w:val="24"/>
              </w:rPr>
              <w:t xml:space="preserve"> </w:t>
            </w:r>
            <w:r>
              <w:rPr>
                <w:rFonts w:ascii="仿宋" w:hAnsi="仿宋" w:eastAsia="仿宋" w:cs="仿宋"/>
                <w:spacing w:val="-8"/>
                <w:sz w:val="24"/>
                <w:szCs w:val="24"/>
              </w:rPr>
              <w:t>合理，接触良好，无过热、噪音现象，有良好的接地保护；</w:t>
            </w:r>
            <w:r>
              <w:rPr>
                <w:rFonts w:ascii="仿宋" w:hAnsi="仿宋" w:eastAsia="仿宋" w:cs="仿宋"/>
                <w:spacing w:val="63"/>
                <w:sz w:val="24"/>
                <w:szCs w:val="24"/>
              </w:rPr>
              <w:t xml:space="preserve"> </w:t>
            </w:r>
            <w:r>
              <w:rPr>
                <w:rFonts w:ascii="仿宋" w:hAnsi="仿宋" w:eastAsia="仿宋" w:cs="仿宋"/>
                <w:spacing w:val="-8"/>
                <w:sz w:val="24"/>
                <w:szCs w:val="24"/>
              </w:rPr>
              <w:t>各控制按</w:t>
            </w:r>
            <w:r>
              <w:rPr>
                <w:rFonts w:ascii="仿宋" w:hAnsi="仿宋" w:eastAsia="仿宋" w:cs="仿宋"/>
                <w:sz w:val="24"/>
                <w:szCs w:val="24"/>
              </w:rPr>
              <w:t xml:space="preserve"> </w:t>
            </w:r>
            <w:r>
              <w:rPr>
                <w:rFonts w:ascii="仿宋" w:hAnsi="仿宋" w:eastAsia="仿宋" w:cs="仿宋"/>
                <w:spacing w:val="-8"/>
                <w:sz w:val="24"/>
                <w:szCs w:val="24"/>
              </w:rPr>
              <w:t>钮、指示灯、泵运转正常，无噪音和过热现象；</w:t>
            </w:r>
            <w:r>
              <w:rPr>
                <w:rFonts w:ascii="仿宋" w:hAnsi="仿宋" w:eastAsia="仿宋" w:cs="仿宋"/>
                <w:spacing w:val="63"/>
                <w:sz w:val="24"/>
                <w:szCs w:val="24"/>
              </w:rPr>
              <w:t xml:space="preserve"> </w:t>
            </w:r>
            <w:r>
              <w:rPr>
                <w:rFonts w:ascii="仿宋" w:hAnsi="仿宋" w:eastAsia="仿宋" w:cs="仿宋"/>
                <w:spacing w:val="-8"/>
                <w:sz w:val="24"/>
                <w:szCs w:val="24"/>
              </w:rPr>
              <w:t>各类泵体、液位浮球</w:t>
            </w:r>
            <w:r>
              <w:rPr>
                <w:rFonts w:ascii="仿宋" w:hAnsi="仿宋" w:eastAsia="仿宋" w:cs="仿宋"/>
                <w:sz w:val="24"/>
                <w:szCs w:val="24"/>
              </w:rPr>
              <w:t xml:space="preserve"> </w:t>
            </w:r>
            <w:r>
              <w:rPr>
                <w:rFonts w:ascii="仿宋" w:hAnsi="仿宋" w:eastAsia="仿宋" w:cs="仿宋"/>
                <w:spacing w:val="-8"/>
                <w:sz w:val="24"/>
                <w:szCs w:val="24"/>
              </w:rPr>
              <w:t>阀、阀门等附件齐全，功能正常；</w:t>
            </w:r>
            <w:r>
              <w:rPr>
                <w:rFonts w:ascii="仿宋" w:hAnsi="仿宋" w:eastAsia="仿宋" w:cs="仿宋"/>
                <w:spacing w:val="63"/>
                <w:sz w:val="24"/>
                <w:szCs w:val="24"/>
              </w:rPr>
              <w:t xml:space="preserve"> </w:t>
            </w:r>
            <w:r>
              <w:rPr>
                <w:rFonts w:ascii="仿宋" w:hAnsi="仿宋" w:eastAsia="仿宋" w:cs="仿宋"/>
                <w:spacing w:val="-8"/>
                <w:sz w:val="24"/>
                <w:szCs w:val="24"/>
              </w:rPr>
              <w:t>阀门开闭灵活，关闭严密，阀体外</w:t>
            </w:r>
            <w:r>
              <w:rPr>
                <w:rFonts w:ascii="仿宋" w:hAnsi="仿宋" w:eastAsia="仿宋" w:cs="仿宋"/>
                <w:sz w:val="24"/>
                <w:szCs w:val="24"/>
              </w:rPr>
              <w:t xml:space="preserve"> </w:t>
            </w:r>
            <w:r>
              <w:rPr>
                <w:rFonts w:ascii="仿宋" w:hAnsi="仿宋" w:eastAsia="仿宋" w:cs="仿宋"/>
                <w:spacing w:val="-4"/>
                <w:sz w:val="24"/>
                <w:szCs w:val="24"/>
              </w:rPr>
              <w:t>观整洁。</w:t>
            </w:r>
          </w:p>
          <w:p w14:paraId="758C8273">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0"/>
                <w:sz w:val="24"/>
                <w:szCs w:val="24"/>
              </w:rPr>
              <w:t xml:space="preserve"> </w:t>
            </w:r>
            <w:r>
              <w:rPr>
                <w:rFonts w:ascii="仿宋" w:hAnsi="仿宋" w:eastAsia="仿宋" w:cs="仿宋"/>
                <w:spacing w:val="-11"/>
                <w:w w:val="97"/>
                <w:sz w:val="24"/>
                <w:szCs w:val="24"/>
              </w:rPr>
              <w:t>管网丝扣连接牢固，无锈蚀；</w:t>
            </w:r>
            <w:r>
              <w:rPr>
                <w:rFonts w:ascii="仿宋" w:hAnsi="仿宋" w:eastAsia="仿宋" w:cs="仿宋"/>
                <w:spacing w:val="63"/>
                <w:sz w:val="24"/>
                <w:szCs w:val="24"/>
              </w:rPr>
              <w:t xml:space="preserve"> </w:t>
            </w:r>
            <w:r>
              <w:rPr>
                <w:rFonts w:ascii="仿宋" w:hAnsi="仿宋" w:eastAsia="仿宋" w:cs="仿宋"/>
                <w:spacing w:val="-11"/>
                <w:w w:val="97"/>
                <w:sz w:val="24"/>
                <w:szCs w:val="24"/>
              </w:rPr>
              <w:t>管网无跑冒滴漏现象；</w:t>
            </w:r>
            <w:r>
              <w:rPr>
                <w:rFonts w:ascii="仿宋" w:hAnsi="仿宋" w:eastAsia="仿宋" w:cs="仿宋"/>
                <w:spacing w:val="43"/>
                <w:sz w:val="24"/>
                <w:szCs w:val="24"/>
              </w:rPr>
              <w:t xml:space="preserve"> </w:t>
            </w:r>
            <w:r>
              <w:rPr>
                <w:rFonts w:ascii="仿宋" w:hAnsi="仿宋" w:eastAsia="仿宋" w:cs="仿宋"/>
                <w:spacing w:val="-11"/>
                <w:w w:val="97"/>
                <w:sz w:val="24"/>
                <w:szCs w:val="24"/>
              </w:rPr>
              <w:t>各类排水</w:t>
            </w:r>
            <w:r>
              <w:rPr>
                <w:rFonts w:ascii="仿宋" w:hAnsi="仿宋" w:eastAsia="仿宋" w:cs="仿宋"/>
                <w:sz w:val="24"/>
                <w:szCs w:val="24"/>
              </w:rPr>
              <w:t xml:space="preserve"> </w:t>
            </w:r>
            <w:r>
              <w:rPr>
                <w:rFonts w:ascii="仿宋" w:hAnsi="仿宋" w:eastAsia="仿宋" w:cs="仿宋"/>
                <w:spacing w:val="-10"/>
                <w:sz w:val="24"/>
                <w:szCs w:val="24"/>
              </w:rPr>
              <w:t>沟、雨篦子、排水</w:t>
            </w:r>
            <w:r>
              <w:rPr>
                <w:rFonts w:ascii="仿宋" w:hAnsi="仿宋" w:eastAsia="仿宋" w:cs="仿宋"/>
                <w:spacing w:val="-43"/>
                <w:sz w:val="24"/>
                <w:szCs w:val="24"/>
              </w:rPr>
              <w:t xml:space="preserve"> </w:t>
            </w:r>
            <w:r>
              <w:rPr>
                <w:rFonts w:ascii="仿宋" w:hAnsi="仿宋" w:eastAsia="仿宋" w:cs="仿宋"/>
                <w:spacing w:val="-10"/>
                <w:sz w:val="24"/>
                <w:szCs w:val="24"/>
              </w:rPr>
              <w:t>口通畅，无堵塞；</w:t>
            </w:r>
            <w:r>
              <w:rPr>
                <w:rFonts w:ascii="仿宋" w:hAnsi="仿宋" w:eastAsia="仿宋" w:cs="仿宋"/>
                <w:spacing w:val="44"/>
                <w:sz w:val="24"/>
                <w:szCs w:val="24"/>
              </w:rPr>
              <w:t xml:space="preserve"> </w:t>
            </w:r>
            <w:r>
              <w:rPr>
                <w:rFonts w:ascii="仿宋" w:hAnsi="仿宋" w:eastAsia="仿宋" w:cs="仿宋"/>
                <w:spacing w:val="-10"/>
                <w:sz w:val="24"/>
                <w:szCs w:val="24"/>
              </w:rPr>
              <w:t>各类集水坑、检查坑、井等，无</w:t>
            </w:r>
          </w:p>
        </w:tc>
        <w:tc>
          <w:tcPr>
            <w:tcW w:w="1066" w:type="dxa"/>
            <w:vAlign w:val="top"/>
          </w:tcPr>
          <w:p w14:paraId="31747833">
            <w:pPr>
              <w:rPr>
                <w:rFonts w:ascii="宋体"/>
                <w:sz w:val="21"/>
              </w:rPr>
            </w:pPr>
          </w:p>
          <w:p w14:paraId="2811620D">
            <w:pPr>
              <w:bidi w:val="0"/>
              <w:rPr>
                <w:rFonts w:ascii="Arial" w:hAnsi="Arial" w:eastAsia="Arial" w:cs="Arial"/>
                <w:snapToGrid w:val="0"/>
                <w:color w:val="000000"/>
                <w:kern w:val="0"/>
                <w:sz w:val="21"/>
                <w:szCs w:val="21"/>
              </w:rPr>
            </w:pPr>
          </w:p>
          <w:p w14:paraId="4680ED44">
            <w:pPr>
              <w:bidi w:val="0"/>
            </w:pPr>
          </w:p>
          <w:p w14:paraId="20C525D8">
            <w:pPr>
              <w:bidi w:val="0"/>
            </w:pPr>
          </w:p>
          <w:p w14:paraId="55679B9B">
            <w:pPr>
              <w:bidi w:val="0"/>
            </w:pPr>
          </w:p>
          <w:p w14:paraId="2B646697">
            <w:pPr>
              <w:bidi w:val="0"/>
            </w:pPr>
          </w:p>
          <w:p w14:paraId="5EC20044">
            <w:pPr>
              <w:bidi w:val="0"/>
            </w:pPr>
          </w:p>
          <w:p w14:paraId="15794A32">
            <w:pPr>
              <w:bidi w:val="0"/>
            </w:pPr>
          </w:p>
          <w:p w14:paraId="30926B21">
            <w:pPr>
              <w:bidi w:val="0"/>
            </w:pPr>
          </w:p>
          <w:p w14:paraId="56653E6B">
            <w:pPr>
              <w:bidi w:val="0"/>
              <w:ind w:firstLine="210" w:firstLineChars="100"/>
              <w:jc w:val="left"/>
              <w:rPr>
                <w:rFonts w:hint="eastAsia" w:eastAsia="宋体"/>
                <w:lang w:val="en-US" w:eastAsia="zh-CN"/>
              </w:rPr>
            </w:pPr>
            <w:r>
              <w:rPr>
                <w:rFonts w:hint="eastAsia" w:eastAsia="宋体"/>
                <w:lang w:val="en-US" w:eastAsia="zh-CN"/>
              </w:rPr>
              <w:t>宋艰政</w:t>
            </w:r>
          </w:p>
        </w:tc>
      </w:tr>
    </w:tbl>
    <w:p w14:paraId="7446614B">
      <w:pPr>
        <w:rPr>
          <w:rFonts w:ascii="宋体"/>
          <w:sz w:val="21"/>
        </w:rPr>
      </w:pPr>
    </w:p>
    <w:p w14:paraId="3F4CEE15">
      <w:pPr>
        <w:sectPr>
          <w:footerReference r:id="rId25" w:type="default"/>
          <w:pgSz w:w="16839" w:h="11906"/>
          <w:pgMar w:top="1012" w:right="862" w:bottom="1225" w:left="1086" w:header="0" w:footer="1029" w:gutter="0"/>
          <w:cols w:space="720" w:num="1"/>
        </w:sectPr>
      </w:pPr>
    </w:p>
    <w:p w14:paraId="3F330202">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0974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7E14CD41">
            <w:pPr>
              <w:spacing w:line="360" w:lineRule="auto"/>
              <w:rPr>
                <w:rFonts w:ascii="宋体"/>
                <w:sz w:val="21"/>
              </w:rPr>
            </w:pPr>
          </w:p>
          <w:p w14:paraId="7E2DD9DF">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051F391">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0E773B74">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E0A0BF9">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BF2A29B">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72D76E96">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1FE2E124">
            <w:pPr>
              <w:spacing w:line="360" w:lineRule="auto"/>
              <w:rPr>
                <w:rFonts w:ascii="宋体"/>
                <w:sz w:val="21"/>
              </w:rPr>
            </w:pPr>
          </w:p>
          <w:p w14:paraId="4F9430B0">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503E5FAE">
            <w:pPr>
              <w:spacing w:line="360" w:lineRule="auto"/>
              <w:rPr>
                <w:rFonts w:ascii="宋体"/>
                <w:sz w:val="21"/>
              </w:rPr>
            </w:pPr>
          </w:p>
          <w:p w14:paraId="74A774CF">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1133067">
            <w:pPr>
              <w:spacing w:line="360" w:lineRule="auto"/>
              <w:rPr>
                <w:rFonts w:ascii="宋体"/>
                <w:sz w:val="21"/>
              </w:rPr>
            </w:pPr>
          </w:p>
          <w:p w14:paraId="6D3062F3">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C7BB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14:paraId="26FEC6D9">
            <w:pPr>
              <w:rPr>
                <w:rFonts w:ascii="宋体"/>
                <w:sz w:val="21"/>
              </w:rPr>
            </w:pPr>
          </w:p>
        </w:tc>
        <w:tc>
          <w:tcPr>
            <w:tcW w:w="1431" w:type="dxa"/>
            <w:vAlign w:val="top"/>
          </w:tcPr>
          <w:p w14:paraId="5B181A76">
            <w:pPr>
              <w:rPr>
                <w:rFonts w:ascii="宋体"/>
                <w:sz w:val="21"/>
              </w:rPr>
            </w:pPr>
          </w:p>
        </w:tc>
        <w:tc>
          <w:tcPr>
            <w:tcW w:w="1701" w:type="dxa"/>
            <w:vAlign w:val="top"/>
          </w:tcPr>
          <w:p w14:paraId="7BE110D1">
            <w:pPr>
              <w:rPr>
                <w:rFonts w:ascii="宋体"/>
                <w:sz w:val="21"/>
              </w:rPr>
            </w:pPr>
          </w:p>
        </w:tc>
        <w:tc>
          <w:tcPr>
            <w:tcW w:w="2267" w:type="dxa"/>
            <w:vAlign w:val="top"/>
          </w:tcPr>
          <w:p w14:paraId="2AC5A1EC">
            <w:pPr>
              <w:rPr>
                <w:rFonts w:ascii="宋体"/>
                <w:sz w:val="21"/>
              </w:rPr>
            </w:pPr>
          </w:p>
        </w:tc>
        <w:tc>
          <w:tcPr>
            <w:tcW w:w="7373" w:type="dxa"/>
            <w:vAlign w:val="top"/>
          </w:tcPr>
          <w:p w14:paraId="4BC2A65E">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14:paraId="06EB4E39">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8"/>
                <w:sz w:val="24"/>
                <w:szCs w:val="24"/>
              </w:rPr>
              <w:t xml:space="preserve"> </w:t>
            </w:r>
            <w:r>
              <w:rPr>
                <w:rFonts w:ascii="仿宋" w:hAnsi="仿宋" w:eastAsia="仿宋" w:cs="仿宋"/>
                <w:spacing w:val="-6"/>
                <w:sz w:val="24"/>
                <w:szCs w:val="24"/>
              </w:rPr>
              <w:t>油污量正常，污水排放正常，无堵塞，不泄漏。</w:t>
            </w:r>
          </w:p>
          <w:p w14:paraId="169BB00D">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制定排水系统维护保养、清掏工作计划，并依照计划规定时间、</w:t>
            </w:r>
            <w:r>
              <w:rPr>
                <w:rFonts w:ascii="仿宋" w:hAnsi="仿宋" w:eastAsia="仿宋" w:cs="仿宋"/>
                <w:sz w:val="24"/>
                <w:szCs w:val="24"/>
              </w:rPr>
              <w:t xml:space="preserve"> </w:t>
            </w:r>
            <w:r>
              <w:rPr>
                <w:rFonts w:ascii="仿宋" w:hAnsi="仿宋" w:eastAsia="仿宋" w:cs="仿宋"/>
                <w:spacing w:val="-1"/>
                <w:sz w:val="24"/>
                <w:szCs w:val="24"/>
              </w:rPr>
              <w:t>人员、保养内容、工作规程等认真组织进行日常保养、清掏。</w:t>
            </w:r>
          </w:p>
          <w:p w14:paraId="49B2AB0A">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防汛期间，增加各类排水设施设备巡查次数，确保系统运行正</w:t>
            </w:r>
            <w:r>
              <w:rPr>
                <w:rFonts w:ascii="仿宋" w:hAnsi="仿宋" w:eastAsia="仿宋" w:cs="仿宋"/>
                <w:sz w:val="24"/>
                <w:szCs w:val="24"/>
              </w:rPr>
              <w:t xml:space="preserve"> </w:t>
            </w:r>
            <w:r>
              <w:rPr>
                <w:rFonts w:ascii="仿宋" w:hAnsi="仿宋" w:eastAsia="仿宋" w:cs="仿宋"/>
                <w:spacing w:val="-5"/>
                <w:sz w:val="24"/>
                <w:szCs w:val="24"/>
              </w:rPr>
              <w:t>常，并设立</w:t>
            </w:r>
            <w:r>
              <w:rPr>
                <w:rFonts w:ascii="仿宋" w:hAnsi="仿宋" w:eastAsia="仿宋" w:cs="仿宋"/>
                <w:spacing w:val="-35"/>
                <w:sz w:val="24"/>
                <w:szCs w:val="24"/>
              </w:rPr>
              <w:t xml:space="preserve"> </w:t>
            </w:r>
            <w:r>
              <w:rPr>
                <w:rFonts w:ascii="仿宋" w:hAnsi="仿宋" w:eastAsia="仿宋" w:cs="仿宋"/>
                <w:spacing w:val="-5"/>
                <w:sz w:val="24"/>
                <w:szCs w:val="24"/>
              </w:rPr>
              <w:t>24</w:t>
            </w:r>
            <w:r>
              <w:rPr>
                <w:rFonts w:ascii="仿宋" w:hAnsi="仿宋" w:eastAsia="仿宋" w:cs="仿宋"/>
                <w:spacing w:val="-44"/>
                <w:sz w:val="24"/>
                <w:szCs w:val="24"/>
              </w:rPr>
              <w:t xml:space="preserve"> </w:t>
            </w:r>
            <w:r>
              <w:rPr>
                <w:rFonts w:ascii="仿宋" w:hAnsi="仿宋" w:eastAsia="仿宋" w:cs="仿宋"/>
                <w:spacing w:val="-5"/>
                <w:sz w:val="24"/>
                <w:szCs w:val="24"/>
              </w:rPr>
              <w:t>小时值班制度。</w:t>
            </w:r>
          </w:p>
          <w:p w14:paraId="2241410E">
            <w:pPr>
              <w:spacing w:before="3" w:line="201" w:lineRule="auto"/>
              <w:ind w:firstLine="1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w:t>
            </w:r>
            <w:r>
              <w:rPr>
                <w:rFonts w:ascii="仿宋" w:hAnsi="仿宋" w:eastAsia="仿宋" w:cs="仿宋"/>
                <w:spacing w:val="2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作业行为安全管控：</w:t>
            </w:r>
          </w:p>
          <w:p w14:paraId="7C211EA6">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14:paraId="75ADDF93">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14:paraId="27FF5452">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p w14:paraId="649A43C3">
            <w:pPr>
              <w:spacing w:before="42" w:line="178" w:lineRule="auto"/>
              <w:ind w:firstLine="118"/>
              <w:rPr>
                <w:rFonts w:ascii="仿宋" w:hAnsi="仿宋" w:eastAsia="仿宋" w:cs="仿宋"/>
                <w:sz w:val="24"/>
                <w:szCs w:val="24"/>
              </w:rPr>
            </w:pPr>
          </w:p>
        </w:tc>
        <w:tc>
          <w:tcPr>
            <w:tcW w:w="1066" w:type="dxa"/>
            <w:vAlign w:val="top"/>
          </w:tcPr>
          <w:p w14:paraId="155AE018">
            <w:pPr>
              <w:rPr>
                <w:rFonts w:ascii="宋体"/>
                <w:sz w:val="21"/>
              </w:rPr>
            </w:pPr>
          </w:p>
        </w:tc>
      </w:tr>
      <w:tr w14:paraId="3921F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14:paraId="4A41B215">
            <w:pPr>
              <w:spacing w:line="261" w:lineRule="auto"/>
              <w:rPr>
                <w:rFonts w:ascii="宋体"/>
                <w:sz w:val="21"/>
              </w:rPr>
            </w:pPr>
          </w:p>
          <w:p w14:paraId="274FDCB2">
            <w:pPr>
              <w:spacing w:line="261" w:lineRule="auto"/>
              <w:rPr>
                <w:rFonts w:ascii="宋体"/>
                <w:sz w:val="21"/>
              </w:rPr>
            </w:pPr>
          </w:p>
          <w:p w14:paraId="01FFD0F9">
            <w:pPr>
              <w:spacing w:line="262" w:lineRule="auto"/>
              <w:rPr>
                <w:rFonts w:ascii="宋体"/>
                <w:sz w:val="21"/>
              </w:rPr>
            </w:pPr>
          </w:p>
          <w:p w14:paraId="1AB9700A">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vAlign w:val="top"/>
          </w:tcPr>
          <w:p w14:paraId="25EF6AA5">
            <w:pPr>
              <w:spacing w:line="247" w:lineRule="auto"/>
              <w:rPr>
                <w:rFonts w:ascii="宋体"/>
                <w:sz w:val="21"/>
              </w:rPr>
            </w:pPr>
          </w:p>
          <w:p w14:paraId="34D9C8FF">
            <w:pPr>
              <w:spacing w:line="247" w:lineRule="auto"/>
              <w:rPr>
                <w:rFonts w:ascii="宋体"/>
                <w:sz w:val="21"/>
              </w:rPr>
            </w:pPr>
          </w:p>
          <w:p w14:paraId="5B0E3019">
            <w:pPr>
              <w:spacing w:line="248" w:lineRule="auto"/>
              <w:rPr>
                <w:rFonts w:ascii="宋体"/>
                <w:sz w:val="21"/>
              </w:rPr>
            </w:pPr>
          </w:p>
          <w:p w14:paraId="3C3833A7">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vAlign w:val="top"/>
          </w:tcPr>
          <w:p w14:paraId="5FF8A678">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1"/>
                <w:sz w:val="24"/>
                <w:szCs w:val="24"/>
              </w:rPr>
              <w:t xml:space="preserve"> </w:t>
            </w:r>
            <w:r>
              <w:rPr>
                <w:rFonts w:ascii="仿宋" w:hAnsi="仿宋" w:eastAsia="仿宋" w:cs="仿宋"/>
                <w:spacing w:val="-3"/>
                <w:sz w:val="24"/>
                <w:szCs w:val="24"/>
              </w:rPr>
              <w:t>区域应急电力</w:t>
            </w:r>
            <w:r>
              <w:rPr>
                <w:rFonts w:ascii="仿宋" w:hAnsi="仿宋" w:eastAsia="仿宋" w:cs="仿宋"/>
                <w:spacing w:val="1"/>
                <w:sz w:val="24"/>
                <w:szCs w:val="24"/>
              </w:rPr>
              <w:t xml:space="preserve"> </w:t>
            </w:r>
            <w:r>
              <w:rPr>
                <w:rFonts w:ascii="仿宋" w:hAnsi="仿宋" w:eastAsia="仿宋" w:cs="仿宋"/>
                <w:spacing w:val="-3"/>
                <w:sz w:val="24"/>
                <w:szCs w:val="24"/>
              </w:rPr>
              <w:t>保障基础。存</w:t>
            </w:r>
            <w:r>
              <w:rPr>
                <w:rFonts w:ascii="仿宋" w:hAnsi="仿宋" w:eastAsia="仿宋" w:cs="仿宋"/>
                <w:spacing w:val="1"/>
                <w:sz w:val="24"/>
                <w:szCs w:val="24"/>
              </w:rPr>
              <w:t xml:space="preserve"> </w:t>
            </w:r>
            <w:r>
              <w:rPr>
                <w:rFonts w:ascii="仿宋" w:hAnsi="仿宋" w:eastAsia="仿宋" w:cs="仿宋"/>
                <w:spacing w:val="-3"/>
                <w:sz w:val="24"/>
                <w:szCs w:val="24"/>
              </w:rPr>
              <w:t>在火灾事故风</w:t>
            </w:r>
            <w:r>
              <w:rPr>
                <w:rFonts w:ascii="仿宋" w:hAnsi="仿宋" w:eastAsia="仿宋" w:cs="仿宋"/>
                <w:spacing w:val="1"/>
                <w:sz w:val="24"/>
                <w:szCs w:val="24"/>
              </w:rPr>
              <w:t xml:space="preserve"> </w:t>
            </w:r>
            <w:r>
              <w:rPr>
                <w:rFonts w:ascii="仿宋" w:hAnsi="仿宋" w:eastAsia="仿宋" w:cs="仿宋"/>
                <w:spacing w:val="-3"/>
                <w:sz w:val="24"/>
                <w:szCs w:val="24"/>
              </w:rPr>
              <w:t>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p>
        </w:tc>
        <w:tc>
          <w:tcPr>
            <w:tcW w:w="2267" w:type="dxa"/>
            <w:vAlign w:val="top"/>
          </w:tcPr>
          <w:p w14:paraId="4F3DC534">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14:paraId="71347EB5">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14:paraId="2FCE80D3">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tc>
        <w:tc>
          <w:tcPr>
            <w:tcW w:w="7373" w:type="dxa"/>
            <w:vAlign w:val="top"/>
          </w:tcPr>
          <w:p w14:paraId="510EB4F6">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1．发电机设备房管控：</w:t>
            </w:r>
          </w:p>
          <w:p w14:paraId="262385EE">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7"/>
                <w:sz w:val="24"/>
                <w:szCs w:val="24"/>
              </w:rPr>
              <w:t xml:space="preserve"> </w:t>
            </w:r>
            <w:r>
              <w:rPr>
                <w:rFonts w:ascii="仿宋" w:hAnsi="仿宋" w:eastAsia="仿宋" w:cs="仿宋"/>
                <w:spacing w:val="-12"/>
                <w:w w:val="99"/>
                <w:sz w:val="24"/>
                <w:szCs w:val="24"/>
              </w:rPr>
              <w:t>机房门锁牢靠；</w:t>
            </w:r>
            <w:r>
              <w:rPr>
                <w:rFonts w:ascii="仿宋" w:hAnsi="仿宋" w:eastAsia="仿宋" w:cs="仿宋"/>
                <w:spacing w:val="58"/>
                <w:sz w:val="24"/>
                <w:szCs w:val="24"/>
              </w:rPr>
              <w:t xml:space="preserve"> </w:t>
            </w:r>
            <w:r>
              <w:rPr>
                <w:rFonts w:ascii="仿宋" w:hAnsi="仿宋" w:eastAsia="仿宋" w:cs="仿宋"/>
                <w:spacing w:val="-12"/>
                <w:w w:val="99"/>
                <w:sz w:val="24"/>
                <w:szCs w:val="24"/>
              </w:rPr>
              <w:t>通风</w:t>
            </w:r>
            <w:r>
              <w:rPr>
                <w:rFonts w:ascii="仿宋" w:hAnsi="仿宋" w:eastAsia="仿宋" w:cs="仿宋"/>
                <w:spacing w:val="-61"/>
                <w:sz w:val="24"/>
                <w:szCs w:val="24"/>
              </w:rPr>
              <w:t xml:space="preserve"> </w:t>
            </w:r>
            <w:r>
              <w:rPr>
                <w:rFonts w:ascii="仿宋" w:hAnsi="仿宋" w:eastAsia="仿宋" w:cs="仿宋"/>
                <w:spacing w:val="-12"/>
                <w:w w:val="99"/>
                <w:sz w:val="24"/>
                <w:szCs w:val="24"/>
              </w:rPr>
              <w:t>口、管道、沟、桥架安全防护措施（穿墙</w:t>
            </w:r>
            <w:r>
              <w:rPr>
                <w:rFonts w:ascii="仿宋" w:hAnsi="仿宋" w:eastAsia="仿宋" w:cs="仿宋"/>
                <w:sz w:val="24"/>
                <w:szCs w:val="24"/>
              </w:rPr>
              <w:t xml:space="preserve"> </w:t>
            </w:r>
            <w:r>
              <w:rPr>
                <w:rFonts w:ascii="仿宋" w:hAnsi="仿宋" w:eastAsia="仿宋" w:cs="仿宋"/>
                <w:spacing w:val="-23"/>
                <w:w w:val="97"/>
                <w:sz w:val="24"/>
                <w:szCs w:val="24"/>
              </w:rPr>
              <w:t>口封堵严密）</w:t>
            </w:r>
            <w:r>
              <w:rPr>
                <w:rFonts w:ascii="仿宋" w:hAnsi="仿宋" w:eastAsia="仿宋" w:cs="仿宋"/>
                <w:spacing w:val="13"/>
                <w:sz w:val="24"/>
                <w:szCs w:val="24"/>
              </w:rPr>
              <w:t xml:space="preserve"> </w:t>
            </w:r>
            <w:r>
              <w:rPr>
                <w:rFonts w:ascii="仿宋" w:hAnsi="仿宋" w:eastAsia="仿宋" w:cs="仿宋"/>
                <w:spacing w:val="-23"/>
                <w:w w:val="97"/>
                <w:sz w:val="24"/>
                <w:szCs w:val="24"/>
              </w:rPr>
              <w:t>稳妥；</w:t>
            </w:r>
            <w:r>
              <w:rPr>
                <w:rFonts w:ascii="仿宋" w:hAnsi="仿宋" w:eastAsia="仿宋" w:cs="仿宋"/>
                <w:spacing w:val="52"/>
                <w:sz w:val="24"/>
                <w:szCs w:val="24"/>
              </w:rPr>
              <w:t xml:space="preserve"> </w:t>
            </w:r>
            <w:r>
              <w:rPr>
                <w:rFonts w:ascii="仿宋" w:hAnsi="仿宋" w:eastAsia="仿宋" w:cs="仿宋"/>
                <w:spacing w:val="-23"/>
                <w:w w:val="97"/>
                <w:sz w:val="24"/>
                <w:szCs w:val="24"/>
              </w:rPr>
              <w:t>挡鼠板齐全；</w:t>
            </w:r>
            <w:r>
              <w:rPr>
                <w:rFonts w:ascii="仿宋" w:hAnsi="仿宋" w:eastAsia="仿宋" w:cs="仿宋"/>
                <w:spacing w:val="69"/>
                <w:sz w:val="24"/>
                <w:szCs w:val="24"/>
              </w:rPr>
              <w:t xml:space="preserve"> </w:t>
            </w:r>
            <w:r>
              <w:rPr>
                <w:rFonts w:ascii="仿宋" w:hAnsi="仿宋" w:eastAsia="仿宋" w:cs="仿宋"/>
                <w:spacing w:val="-23"/>
                <w:w w:val="97"/>
                <w:sz w:val="24"/>
                <w:szCs w:val="24"/>
              </w:rPr>
              <w:t>防水措施牢靠；</w:t>
            </w:r>
            <w:r>
              <w:rPr>
                <w:rFonts w:ascii="仿宋" w:hAnsi="仿宋" w:eastAsia="仿宋" w:cs="仿宋"/>
                <w:spacing w:val="52"/>
                <w:sz w:val="24"/>
                <w:szCs w:val="24"/>
              </w:rPr>
              <w:t xml:space="preserve"> </w:t>
            </w:r>
            <w:r>
              <w:rPr>
                <w:rFonts w:ascii="仿宋" w:hAnsi="仿宋" w:eastAsia="仿宋" w:cs="仿宋"/>
                <w:spacing w:val="-23"/>
                <w:w w:val="97"/>
                <w:sz w:val="24"/>
                <w:szCs w:val="24"/>
              </w:rPr>
              <w:t>接地牢靠；</w:t>
            </w:r>
            <w:r>
              <w:rPr>
                <w:rFonts w:ascii="仿宋" w:hAnsi="仿宋" w:eastAsia="仿宋" w:cs="仿宋"/>
                <w:spacing w:val="54"/>
                <w:sz w:val="24"/>
                <w:szCs w:val="24"/>
              </w:rPr>
              <w:t xml:space="preserve"> </w:t>
            </w:r>
            <w:r>
              <w:rPr>
                <w:rFonts w:ascii="仿宋" w:hAnsi="仿宋" w:eastAsia="仿宋" w:cs="仿宋"/>
                <w:spacing w:val="-23"/>
                <w:w w:val="97"/>
                <w:sz w:val="24"/>
                <w:szCs w:val="24"/>
              </w:rPr>
              <w:t>保温、</w:t>
            </w:r>
            <w:r>
              <w:rPr>
                <w:rFonts w:ascii="仿宋" w:hAnsi="仿宋" w:eastAsia="仿宋" w:cs="仿宋"/>
                <w:sz w:val="24"/>
                <w:szCs w:val="24"/>
              </w:rPr>
              <w:t xml:space="preserve"> </w:t>
            </w:r>
            <w:r>
              <w:rPr>
                <w:rFonts w:ascii="仿宋" w:hAnsi="仿宋" w:eastAsia="仿宋" w:cs="仿宋"/>
                <w:spacing w:val="-3"/>
                <w:sz w:val="24"/>
                <w:szCs w:val="24"/>
              </w:rPr>
              <w:t>除湿、防尘等措施有效。</w:t>
            </w:r>
          </w:p>
          <w:p w14:paraId="3024A68F">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
                <w:sz w:val="24"/>
                <w:szCs w:val="24"/>
              </w:rPr>
              <w:t xml:space="preserve"> </w:t>
            </w:r>
            <w:r>
              <w:rPr>
                <w:rFonts w:ascii="仿宋" w:hAnsi="仿宋" w:eastAsia="仿宋" w:cs="仿宋"/>
                <w:spacing w:val="-5"/>
                <w:sz w:val="24"/>
                <w:szCs w:val="24"/>
              </w:rPr>
              <w:t>消防电话完好，消防砂、消防器具配置到位，且维护良好。</w:t>
            </w:r>
          </w:p>
          <w:p w14:paraId="3D97C82E">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20"/>
                <w:sz w:val="24"/>
                <w:szCs w:val="24"/>
              </w:rPr>
              <w:t xml:space="preserve"> </w:t>
            </w:r>
            <w:r>
              <w:rPr>
                <w:rFonts w:ascii="仿宋" w:hAnsi="仿宋" w:eastAsia="仿宋" w:cs="仿宋"/>
                <w:spacing w:val="-11"/>
                <w:sz w:val="24"/>
                <w:szCs w:val="24"/>
              </w:rPr>
              <w:t>上墙管理制度、应急管理制度张贴齐全、规范；</w:t>
            </w:r>
            <w:r>
              <w:rPr>
                <w:rFonts w:ascii="仿宋" w:hAnsi="仿宋" w:eastAsia="仿宋" w:cs="仿宋"/>
                <w:spacing w:val="54"/>
                <w:sz w:val="24"/>
                <w:szCs w:val="24"/>
              </w:rPr>
              <w:t xml:space="preserve"> </w:t>
            </w:r>
            <w:r>
              <w:rPr>
                <w:rFonts w:ascii="仿宋" w:hAnsi="仿宋" w:eastAsia="仿宋" w:cs="仿宋"/>
                <w:spacing w:val="-11"/>
                <w:sz w:val="24"/>
                <w:szCs w:val="24"/>
              </w:rPr>
              <w:t>各种标识牌、</w:t>
            </w:r>
          </w:p>
        </w:tc>
        <w:tc>
          <w:tcPr>
            <w:tcW w:w="1066" w:type="dxa"/>
            <w:vAlign w:val="top"/>
          </w:tcPr>
          <w:p w14:paraId="3D416D9F">
            <w:pPr>
              <w:rPr>
                <w:rFonts w:ascii="宋体"/>
                <w:sz w:val="21"/>
              </w:rPr>
            </w:pPr>
          </w:p>
          <w:p w14:paraId="69A8A5A9">
            <w:pPr>
              <w:bidi w:val="0"/>
              <w:rPr>
                <w:rFonts w:ascii="Arial" w:hAnsi="Arial" w:eastAsia="Arial" w:cs="Arial"/>
                <w:snapToGrid w:val="0"/>
                <w:color w:val="000000"/>
                <w:kern w:val="0"/>
                <w:sz w:val="21"/>
                <w:szCs w:val="21"/>
              </w:rPr>
            </w:pPr>
          </w:p>
          <w:p w14:paraId="28B90893">
            <w:pPr>
              <w:bidi w:val="0"/>
            </w:pPr>
          </w:p>
          <w:p w14:paraId="0E8379EC">
            <w:pPr>
              <w:bidi w:val="0"/>
            </w:pPr>
          </w:p>
          <w:p w14:paraId="00037D1F">
            <w:pPr>
              <w:bidi w:val="0"/>
            </w:pPr>
          </w:p>
          <w:p w14:paraId="3D6823A8">
            <w:pPr>
              <w:bidi w:val="0"/>
              <w:ind w:firstLine="262" w:firstLineChars="0"/>
              <w:jc w:val="left"/>
              <w:rPr>
                <w:rFonts w:hint="default" w:eastAsia="宋体"/>
                <w:lang w:val="en-US" w:eastAsia="zh-CN"/>
              </w:rPr>
            </w:pPr>
            <w:r>
              <w:rPr>
                <w:rFonts w:hint="eastAsia" w:eastAsia="宋体"/>
                <w:lang w:val="en-US" w:eastAsia="zh-CN"/>
              </w:rPr>
              <w:t>王维平</w:t>
            </w:r>
          </w:p>
        </w:tc>
      </w:tr>
    </w:tbl>
    <w:p w14:paraId="56AD46F5">
      <w:pPr>
        <w:rPr>
          <w:rFonts w:ascii="宋体"/>
          <w:sz w:val="21"/>
        </w:rPr>
      </w:pPr>
    </w:p>
    <w:p w14:paraId="2D8313AD">
      <w:pPr>
        <w:sectPr>
          <w:footerReference r:id="rId26" w:type="default"/>
          <w:pgSz w:w="16839" w:h="11906"/>
          <w:pgMar w:top="1012" w:right="862" w:bottom="1225" w:left="1086" w:header="0" w:footer="1029" w:gutter="0"/>
          <w:cols w:space="720" w:num="1"/>
        </w:sectPr>
      </w:pPr>
    </w:p>
    <w:p w14:paraId="56FE4115">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D710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071350B7">
            <w:pPr>
              <w:spacing w:line="360" w:lineRule="auto"/>
              <w:rPr>
                <w:rFonts w:ascii="宋体"/>
                <w:sz w:val="21"/>
              </w:rPr>
            </w:pPr>
          </w:p>
          <w:p w14:paraId="0B069136">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399EBBE1">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62391377">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5DAEA261">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7220C557">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3E16379D">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75F8DB9">
            <w:pPr>
              <w:spacing w:line="360" w:lineRule="auto"/>
              <w:rPr>
                <w:rFonts w:ascii="宋体"/>
                <w:sz w:val="21"/>
              </w:rPr>
            </w:pPr>
          </w:p>
          <w:p w14:paraId="1B5624DB">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4C3665C0">
            <w:pPr>
              <w:spacing w:line="360" w:lineRule="auto"/>
              <w:rPr>
                <w:rFonts w:ascii="宋体"/>
                <w:sz w:val="21"/>
              </w:rPr>
            </w:pPr>
          </w:p>
          <w:p w14:paraId="35B48B7A">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45943FE1">
            <w:pPr>
              <w:spacing w:line="360" w:lineRule="auto"/>
              <w:rPr>
                <w:rFonts w:ascii="宋体"/>
                <w:sz w:val="21"/>
              </w:rPr>
            </w:pPr>
          </w:p>
          <w:p w14:paraId="7FF0797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5AB0C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0BD79A47">
            <w:pPr>
              <w:rPr>
                <w:rFonts w:ascii="宋体"/>
                <w:sz w:val="21"/>
              </w:rPr>
            </w:pPr>
          </w:p>
        </w:tc>
        <w:tc>
          <w:tcPr>
            <w:tcW w:w="1431" w:type="dxa"/>
            <w:vAlign w:val="top"/>
          </w:tcPr>
          <w:p w14:paraId="0571EDF6">
            <w:pPr>
              <w:rPr>
                <w:rFonts w:ascii="宋体"/>
                <w:sz w:val="21"/>
              </w:rPr>
            </w:pPr>
          </w:p>
        </w:tc>
        <w:tc>
          <w:tcPr>
            <w:tcW w:w="1701" w:type="dxa"/>
            <w:vAlign w:val="top"/>
          </w:tcPr>
          <w:p w14:paraId="57349EB9">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vAlign w:val="top"/>
          </w:tcPr>
          <w:p w14:paraId="79910C42">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5E49506E">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54C1FF54">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7E81789D">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255C98F9">
            <w:pPr>
              <w:spacing w:before="136" w:line="180" w:lineRule="auto"/>
              <w:ind w:firstLine="113"/>
              <w:rPr>
                <w:rFonts w:ascii="仿宋" w:hAnsi="仿宋" w:eastAsia="仿宋" w:cs="仿宋"/>
                <w:sz w:val="24"/>
                <w:szCs w:val="24"/>
              </w:rPr>
            </w:pPr>
          </w:p>
        </w:tc>
        <w:tc>
          <w:tcPr>
            <w:tcW w:w="7373" w:type="dxa"/>
            <w:vAlign w:val="top"/>
          </w:tcPr>
          <w:p w14:paraId="7721F176">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14:paraId="2ECA4C11">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6"/>
                <w:sz w:val="24"/>
                <w:szCs w:val="24"/>
              </w:rPr>
              <w:t xml:space="preserve"> </w:t>
            </w:r>
            <w:r>
              <w:rPr>
                <w:rFonts w:ascii="仿宋" w:hAnsi="仿宋" w:eastAsia="仿宋" w:cs="仿宋"/>
                <w:spacing w:val="-12"/>
                <w:sz w:val="24"/>
                <w:szCs w:val="24"/>
              </w:rPr>
              <w:t>室内照度、温度、湿度正常，符合规范要求；</w:t>
            </w:r>
            <w:r>
              <w:rPr>
                <w:rFonts w:ascii="仿宋" w:hAnsi="仿宋" w:eastAsia="仿宋" w:cs="仿宋"/>
                <w:spacing w:val="49"/>
                <w:sz w:val="24"/>
                <w:szCs w:val="24"/>
              </w:rPr>
              <w:t xml:space="preserve"> </w:t>
            </w:r>
            <w:r>
              <w:rPr>
                <w:rFonts w:ascii="仿宋" w:hAnsi="仿宋" w:eastAsia="仿宋" w:cs="仿宋"/>
                <w:spacing w:val="-12"/>
                <w:sz w:val="24"/>
                <w:szCs w:val="24"/>
              </w:rPr>
              <w:t>无杂物、干燥、</w:t>
            </w:r>
            <w:r>
              <w:rPr>
                <w:rFonts w:ascii="仿宋" w:hAnsi="仿宋" w:eastAsia="仿宋" w:cs="仿宋"/>
                <w:sz w:val="24"/>
                <w:szCs w:val="24"/>
              </w:rPr>
              <w:t xml:space="preserve"> </w:t>
            </w:r>
            <w:r>
              <w:rPr>
                <w:rFonts w:ascii="仿宋" w:hAnsi="仿宋" w:eastAsia="仿宋" w:cs="仿宋"/>
                <w:spacing w:val="-4"/>
                <w:sz w:val="24"/>
                <w:szCs w:val="24"/>
              </w:rPr>
              <w:t>卫生良好。</w:t>
            </w:r>
          </w:p>
          <w:p w14:paraId="79E8F3F0">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2．发电机设施设备管控：</w:t>
            </w:r>
          </w:p>
          <w:p w14:paraId="3D4D6E25">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机油油质、油位符合要求。冷却水水质、水位符合要求。储电</w:t>
            </w:r>
            <w:r>
              <w:rPr>
                <w:rFonts w:ascii="仿宋" w:hAnsi="仿宋" w:eastAsia="仿宋" w:cs="仿宋"/>
                <w:sz w:val="24"/>
                <w:szCs w:val="24"/>
              </w:rPr>
              <w:t xml:space="preserve"> </w:t>
            </w:r>
            <w:r>
              <w:rPr>
                <w:rFonts w:ascii="仿宋" w:hAnsi="仿宋" w:eastAsia="仿宋" w:cs="仿宋"/>
                <w:spacing w:val="-2"/>
                <w:sz w:val="24"/>
                <w:szCs w:val="24"/>
              </w:rPr>
              <w:t>瓶电压符合要求。</w:t>
            </w:r>
          </w:p>
          <w:p w14:paraId="0D427FD9">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4"/>
                <w:sz w:val="24"/>
                <w:szCs w:val="24"/>
              </w:rPr>
              <w:t xml:space="preserve"> </w:t>
            </w:r>
            <w:r>
              <w:rPr>
                <w:rFonts w:ascii="仿宋" w:hAnsi="仿宋" w:eastAsia="仿宋" w:cs="仿宋"/>
                <w:spacing w:val="-7"/>
                <w:sz w:val="24"/>
                <w:szCs w:val="24"/>
              </w:rPr>
              <w:t>燃油油料采购、运输、存储符合规范。</w:t>
            </w:r>
          </w:p>
          <w:p w14:paraId="14674CE7">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制定发电机维护保养计划，并依照计划规定时间、人员、保养</w:t>
            </w:r>
            <w:r>
              <w:rPr>
                <w:rFonts w:ascii="仿宋" w:hAnsi="仿宋" w:eastAsia="仿宋" w:cs="仿宋"/>
                <w:sz w:val="24"/>
                <w:szCs w:val="24"/>
              </w:rPr>
              <w:t xml:space="preserve">  </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21"/>
                <w:sz w:val="24"/>
                <w:szCs w:val="24"/>
              </w:rPr>
              <w:t xml:space="preserve"> </w:t>
            </w:r>
            <w:r>
              <w:rPr>
                <w:rFonts w:ascii="仿宋" w:hAnsi="仿宋" w:eastAsia="仿宋" w:cs="仿宋"/>
                <w:spacing w:val="-1"/>
                <w:sz w:val="24"/>
                <w:szCs w:val="24"/>
              </w:rPr>
              <w:t>应对其安全生产管理工作进行监督、检查。</w:t>
            </w:r>
          </w:p>
          <w:p w14:paraId="3D4C505F">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5"/>
                <w:sz w:val="24"/>
                <w:szCs w:val="24"/>
              </w:rPr>
              <w:t xml:space="preserve"> </w:t>
            </w:r>
            <w:r>
              <w:rPr>
                <w:rFonts w:ascii="仿宋" w:hAnsi="仿宋" w:eastAsia="仿宋" w:cs="仿宋"/>
                <w:spacing w:val="-11"/>
                <w:sz w:val="24"/>
                <w:szCs w:val="24"/>
              </w:rPr>
              <w:t>空载运行测试：</w:t>
            </w:r>
            <w:r>
              <w:rPr>
                <w:rFonts w:ascii="仿宋" w:hAnsi="仿宋" w:eastAsia="仿宋" w:cs="仿宋"/>
                <w:spacing w:val="49"/>
                <w:sz w:val="24"/>
                <w:szCs w:val="24"/>
              </w:rPr>
              <w:t xml:space="preserve"> </w:t>
            </w:r>
            <w:r>
              <w:rPr>
                <w:rFonts w:ascii="仿宋" w:hAnsi="仿宋" w:eastAsia="仿宋" w:cs="仿宋"/>
                <w:spacing w:val="-11"/>
                <w:sz w:val="24"/>
                <w:szCs w:val="24"/>
              </w:rPr>
              <w:t>每月至少进行一次空载运行测试保养，开机运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3"/>
                <w:sz w:val="24"/>
                <w:szCs w:val="24"/>
              </w:rPr>
              <w:t xml:space="preserve"> </w:t>
            </w:r>
            <w:r>
              <w:rPr>
                <w:rFonts w:ascii="仿宋" w:hAnsi="仿宋" w:eastAsia="仿宋" w:cs="仿宋"/>
                <w:spacing w:val="-12"/>
                <w:sz w:val="24"/>
                <w:szCs w:val="24"/>
              </w:rPr>
              <w:t>机前检查）</w:t>
            </w:r>
            <w:r>
              <w:rPr>
                <w:rFonts w:ascii="仿宋" w:hAnsi="仿宋" w:eastAsia="仿宋" w:cs="仿宋"/>
                <w:spacing w:val="18"/>
                <w:sz w:val="24"/>
                <w:szCs w:val="24"/>
              </w:rPr>
              <w:t xml:space="preserve"> </w:t>
            </w:r>
            <w:r>
              <w:rPr>
                <w:rFonts w:ascii="仿宋" w:hAnsi="仿宋" w:eastAsia="仿宋" w:cs="仿宋"/>
                <w:spacing w:val="-12"/>
                <w:sz w:val="24"/>
                <w:szCs w:val="24"/>
              </w:rPr>
              <w:t>开机空载运行测试；</w:t>
            </w:r>
            <w:r>
              <w:rPr>
                <w:rFonts w:ascii="仿宋" w:hAnsi="仿宋" w:eastAsia="仿宋" w:cs="仿宋"/>
                <w:spacing w:val="45"/>
                <w:sz w:val="24"/>
                <w:szCs w:val="24"/>
              </w:rPr>
              <w:t xml:space="preserve"> </w:t>
            </w:r>
            <w:r>
              <w:rPr>
                <w:rFonts w:ascii="仿宋" w:hAnsi="仿宋" w:eastAsia="仿宋" w:cs="仿宋"/>
                <w:spacing w:val="-12"/>
                <w:sz w:val="24"/>
                <w:szCs w:val="24"/>
              </w:rPr>
              <w:t>发电机空载运行后，检查进风道和排</w:t>
            </w:r>
            <w:r>
              <w:rPr>
                <w:rFonts w:ascii="仿宋" w:hAnsi="仿宋" w:eastAsia="仿宋" w:cs="仿宋"/>
                <w:sz w:val="24"/>
                <w:szCs w:val="24"/>
              </w:rPr>
              <w:t xml:space="preserve"> </w:t>
            </w:r>
            <w:r>
              <w:rPr>
                <w:rFonts w:ascii="仿宋" w:hAnsi="仿宋" w:eastAsia="仿宋" w:cs="仿宋"/>
                <w:spacing w:val="-13"/>
                <w:sz w:val="24"/>
                <w:szCs w:val="24"/>
              </w:rPr>
              <w:t>风道是否通畅；</w:t>
            </w:r>
            <w:r>
              <w:rPr>
                <w:rFonts w:ascii="仿宋" w:hAnsi="仿宋" w:eastAsia="仿宋" w:cs="仿宋"/>
                <w:spacing w:val="50"/>
                <w:sz w:val="24"/>
                <w:szCs w:val="24"/>
              </w:rPr>
              <w:t xml:space="preserve"> </w:t>
            </w:r>
            <w:r>
              <w:rPr>
                <w:rFonts w:ascii="仿宋" w:hAnsi="仿宋" w:eastAsia="仿宋" w:cs="仿宋"/>
                <w:spacing w:val="-13"/>
                <w:sz w:val="24"/>
                <w:szCs w:val="24"/>
              </w:rPr>
              <w:t>检查发电机组有无异常振动、声响和焦煳味；</w:t>
            </w:r>
            <w:r>
              <w:rPr>
                <w:rFonts w:ascii="仿宋" w:hAnsi="仿宋" w:eastAsia="仿宋" w:cs="仿宋"/>
                <w:spacing w:val="43"/>
                <w:sz w:val="24"/>
                <w:szCs w:val="24"/>
              </w:rPr>
              <w:t xml:space="preserve"> </w:t>
            </w:r>
            <w:r>
              <w:rPr>
                <w:rFonts w:ascii="仿宋" w:hAnsi="仿宋" w:eastAsia="仿宋" w:cs="仿宋"/>
                <w:spacing w:val="-13"/>
                <w:sz w:val="24"/>
                <w:szCs w:val="24"/>
              </w:rPr>
              <w:t>检查发</w:t>
            </w:r>
            <w:r>
              <w:rPr>
                <w:rFonts w:ascii="仿宋" w:hAnsi="仿宋" w:eastAsia="仿宋" w:cs="仿宋"/>
                <w:sz w:val="24"/>
                <w:szCs w:val="24"/>
              </w:rPr>
              <w:t xml:space="preserve"> </w:t>
            </w:r>
            <w:r>
              <w:rPr>
                <w:rFonts w:ascii="仿宋" w:hAnsi="仿宋" w:eastAsia="仿宋" w:cs="仿宋"/>
                <w:spacing w:val="-8"/>
                <w:sz w:val="24"/>
                <w:szCs w:val="24"/>
              </w:rPr>
              <w:t>电机外壳和轴承是否有过热现象；</w:t>
            </w:r>
            <w:r>
              <w:rPr>
                <w:rFonts w:ascii="仿宋" w:hAnsi="仿宋" w:eastAsia="仿宋" w:cs="仿宋"/>
                <w:spacing w:val="63"/>
                <w:sz w:val="24"/>
                <w:szCs w:val="24"/>
              </w:rPr>
              <w:t xml:space="preserve"> </w:t>
            </w:r>
            <w:r>
              <w:rPr>
                <w:rFonts w:ascii="仿宋" w:hAnsi="仿宋" w:eastAsia="仿宋" w:cs="仿宋"/>
                <w:spacing w:val="-8"/>
                <w:sz w:val="24"/>
                <w:szCs w:val="24"/>
              </w:rPr>
              <w:t>检查油温、油压、电压、频率、声</w:t>
            </w:r>
            <w:r>
              <w:rPr>
                <w:rFonts w:ascii="仿宋" w:hAnsi="仿宋" w:eastAsia="仿宋" w:cs="仿宋"/>
                <w:sz w:val="24"/>
                <w:szCs w:val="24"/>
              </w:rPr>
              <w:t xml:space="preserve"> </w:t>
            </w:r>
            <w:r>
              <w:rPr>
                <w:rFonts w:ascii="仿宋" w:hAnsi="仿宋" w:eastAsia="仿宋" w:cs="仿宋"/>
                <w:spacing w:val="-11"/>
                <w:sz w:val="24"/>
                <w:szCs w:val="24"/>
              </w:rPr>
              <w:t>音等参数是否在允许范围内；</w:t>
            </w:r>
            <w:r>
              <w:rPr>
                <w:rFonts w:ascii="仿宋" w:hAnsi="仿宋" w:eastAsia="仿宋" w:cs="仿宋"/>
                <w:spacing w:val="5"/>
                <w:sz w:val="24"/>
                <w:szCs w:val="24"/>
              </w:rPr>
              <w:t xml:space="preserve"> </w:t>
            </w:r>
            <w:r>
              <w:rPr>
                <w:rFonts w:ascii="仿宋" w:hAnsi="仿宋" w:eastAsia="仿宋" w:cs="仿宋"/>
                <w:spacing w:val="-11"/>
                <w:sz w:val="24"/>
                <w:szCs w:val="24"/>
              </w:rPr>
              <w:t>检查发电机组是否有漏水、漏油、漏风、</w:t>
            </w:r>
            <w:r>
              <w:rPr>
                <w:rFonts w:ascii="仿宋" w:hAnsi="仿宋" w:eastAsia="仿宋" w:cs="仿宋"/>
                <w:sz w:val="24"/>
                <w:szCs w:val="24"/>
              </w:rPr>
              <w:t xml:space="preserve"> </w:t>
            </w:r>
            <w:r>
              <w:rPr>
                <w:rFonts w:ascii="仿宋" w:hAnsi="仿宋" w:eastAsia="仿宋" w:cs="仿宋"/>
                <w:spacing w:val="-12"/>
                <w:sz w:val="24"/>
                <w:szCs w:val="24"/>
              </w:rPr>
              <w:t>漏气和漏电情况；</w:t>
            </w:r>
            <w:r>
              <w:rPr>
                <w:rFonts w:ascii="仿宋" w:hAnsi="仿宋" w:eastAsia="仿宋" w:cs="仿宋"/>
                <w:spacing w:val="68"/>
                <w:sz w:val="24"/>
                <w:szCs w:val="24"/>
              </w:rPr>
              <w:t xml:space="preserve"> </w:t>
            </w:r>
            <w:r>
              <w:rPr>
                <w:rFonts w:ascii="仿宋" w:hAnsi="仿宋" w:eastAsia="仿宋" w:cs="仿宋"/>
                <w:spacing w:val="-12"/>
                <w:sz w:val="24"/>
                <w:szCs w:val="24"/>
              </w:rPr>
              <w:t>检查排烟的颜色等。</w:t>
            </w:r>
          </w:p>
          <w:p w14:paraId="4FB886BF">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16"/>
                <w:sz w:val="24"/>
                <w:szCs w:val="24"/>
              </w:rPr>
              <w:t xml:space="preserve"> </w:t>
            </w:r>
            <w:r>
              <w:rPr>
                <w:rFonts w:ascii="仿宋" w:hAnsi="仿宋" w:eastAsia="仿宋" w:cs="仿宋"/>
                <w:spacing w:val="-11"/>
                <w:sz w:val="24"/>
                <w:szCs w:val="24"/>
              </w:rPr>
              <w:t>带载运行测试：</w:t>
            </w:r>
            <w:r>
              <w:rPr>
                <w:rFonts w:ascii="仿宋" w:hAnsi="仿宋" w:eastAsia="仿宋" w:cs="仿宋"/>
                <w:spacing w:val="58"/>
                <w:sz w:val="24"/>
                <w:szCs w:val="24"/>
              </w:rPr>
              <w:t xml:space="preserve"> </w:t>
            </w:r>
            <w:r>
              <w:rPr>
                <w:rFonts w:ascii="仿宋" w:hAnsi="仿宋" w:eastAsia="仿宋" w:cs="仿宋"/>
                <w:spacing w:val="-11"/>
                <w:sz w:val="24"/>
                <w:szCs w:val="24"/>
              </w:rPr>
              <w:t>每年至少进行一次带载运行测试保养，开机运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w:t>
            </w:r>
          </w:p>
          <w:p w14:paraId="57A9A477">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63"/>
                <w:sz w:val="24"/>
                <w:szCs w:val="24"/>
              </w:rPr>
              <w:t xml:space="preserve"> </w:t>
            </w:r>
            <w:r>
              <w:rPr>
                <w:rFonts w:ascii="仿宋" w:hAnsi="仿宋" w:eastAsia="仿宋" w:cs="仿宋"/>
                <w:spacing w:val="-11"/>
                <w:w w:val="98"/>
                <w:sz w:val="24"/>
                <w:szCs w:val="24"/>
              </w:rPr>
              <w:t>定期清洗或更换“三滤”，</w:t>
            </w:r>
            <w:r>
              <w:rPr>
                <w:rFonts w:ascii="仿宋" w:hAnsi="仿宋" w:eastAsia="仿宋" w:cs="仿宋"/>
                <w:spacing w:val="7"/>
                <w:sz w:val="24"/>
                <w:szCs w:val="24"/>
              </w:rPr>
              <w:t xml:space="preserve"> </w:t>
            </w:r>
            <w:r>
              <w:rPr>
                <w:rFonts w:ascii="仿宋" w:hAnsi="仿宋" w:eastAsia="仿宋" w:cs="仿宋"/>
                <w:spacing w:val="-11"/>
                <w:w w:val="98"/>
                <w:sz w:val="24"/>
                <w:szCs w:val="24"/>
              </w:rPr>
              <w:t>即空气滤清器、柴油滤清器和机油滤</w:t>
            </w:r>
            <w:r>
              <w:rPr>
                <w:rFonts w:ascii="仿宋" w:hAnsi="仿宋" w:eastAsia="仿宋" w:cs="仿宋"/>
                <w:sz w:val="24"/>
                <w:szCs w:val="24"/>
              </w:rPr>
              <w:t xml:space="preserve"> </w:t>
            </w:r>
            <w:r>
              <w:rPr>
                <w:rFonts w:ascii="仿宋" w:hAnsi="仿宋" w:eastAsia="仿宋" w:cs="仿宋"/>
                <w:spacing w:val="-7"/>
                <w:sz w:val="24"/>
                <w:szCs w:val="24"/>
              </w:rPr>
              <w:t>清器。</w:t>
            </w:r>
          </w:p>
          <w:p w14:paraId="6CA9CB1B">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0EB0BAEF">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员工必须树立安全防范意识、环境保护意识，认真执行安全管</w:t>
            </w:r>
          </w:p>
        </w:tc>
        <w:tc>
          <w:tcPr>
            <w:tcW w:w="1066" w:type="dxa"/>
            <w:vAlign w:val="top"/>
          </w:tcPr>
          <w:p w14:paraId="2729F765">
            <w:pPr>
              <w:rPr>
                <w:rFonts w:ascii="宋体"/>
                <w:sz w:val="21"/>
              </w:rPr>
            </w:pPr>
          </w:p>
        </w:tc>
      </w:tr>
    </w:tbl>
    <w:p w14:paraId="547EDE86">
      <w:pPr>
        <w:rPr>
          <w:rFonts w:ascii="宋体"/>
          <w:sz w:val="21"/>
        </w:rPr>
      </w:pPr>
    </w:p>
    <w:p w14:paraId="0A467B1B">
      <w:pPr>
        <w:sectPr>
          <w:footerReference r:id="rId27" w:type="default"/>
          <w:pgSz w:w="16839" w:h="11906"/>
          <w:pgMar w:top="1012" w:right="862" w:bottom="1225" w:left="1086" w:header="0" w:footer="1030" w:gutter="0"/>
          <w:cols w:space="720" w:num="1"/>
        </w:sectPr>
      </w:pPr>
    </w:p>
    <w:p w14:paraId="5ACC798C">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FC4C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5F8E181C">
            <w:pPr>
              <w:spacing w:line="360" w:lineRule="auto"/>
              <w:rPr>
                <w:rFonts w:ascii="宋体"/>
                <w:sz w:val="21"/>
              </w:rPr>
            </w:pPr>
          </w:p>
          <w:p w14:paraId="45A3B7C7">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0367C7A">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6A935607">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F9893B3">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410440B2">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37FA29C5">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629532E1">
            <w:pPr>
              <w:spacing w:line="360" w:lineRule="auto"/>
              <w:rPr>
                <w:rFonts w:ascii="宋体"/>
                <w:sz w:val="21"/>
              </w:rPr>
            </w:pPr>
          </w:p>
          <w:p w14:paraId="310C1D62">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13989084">
            <w:pPr>
              <w:spacing w:line="360" w:lineRule="auto"/>
              <w:rPr>
                <w:rFonts w:ascii="宋体"/>
                <w:sz w:val="21"/>
              </w:rPr>
            </w:pPr>
          </w:p>
          <w:p w14:paraId="4220D8B2">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3E7F486">
            <w:pPr>
              <w:spacing w:line="360" w:lineRule="auto"/>
              <w:rPr>
                <w:rFonts w:ascii="宋体"/>
                <w:sz w:val="21"/>
              </w:rPr>
            </w:pPr>
          </w:p>
          <w:p w14:paraId="402B458F">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9B44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14:paraId="741BA788">
            <w:pPr>
              <w:rPr>
                <w:rFonts w:ascii="宋体"/>
                <w:sz w:val="21"/>
              </w:rPr>
            </w:pPr>
          </w:p>
        </w:tc>
        <w:tc>
          <w:tcPr>
            <w:tcW w:w="1431" w:type="dxa"/>
            <w:vAlign w:val="top"/>
          </w:tcPr>
          <w:p w14:paraId="79AFD4F8">
            <w:pPr>
              <w:rPr>
                <w:rFonts w:ascii="宋体"/>
                <w:sz w:val="21"/>
              </w:rPr>
            </w:pPr>
          </w:p>
        </w:tc>
        <w:tc>
          <w:tcPr>
            <w:tcW w:w="1701" w:type="dxa"/>
            <w:vAlign w:val="top"/>
          </w:tcPr>
          <w:p w14:paraId="12F13E10">
            <w:pPr>
              <w:rPr>
                <w:rFonts w:ascii="宋体"/>
                <w:sz w:val="21"/>
              </w:rPr>
            </w:pPr>
          </w:p>
        </w:tc>
        <w:tc>
          <w:tcPr>
            <w:tcW w:w="2267" w:type="dxa"/>
            <w:vAlign w:val="top"/>
          </w:tcPr>
          <w:p w14:paraId="07520175">
            <w:pPr>
              <w:rPr>
                <w:rFonts w:ascii="宋体"/>
                <w:sz w:val="21"/>
              </w:rPr>
            </w:pPr>
          </w:p>
        </w:tc>
        <w:tc>
          <w:tcPr>
            <w:tcW w:w="7373" w:type="dxa"/>
            <w:vAlign w:val="top"/>
          </w:tcPr>
          <w:p w14:paraId="28EF1064">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14:paraId="35B5D588">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未经批准，除本专业操作人员，任何人不得进入发电机房等各</w:t>
            </w:r>
            <w:r>
              <w:rPr>
                <w:rFonts w:ascii="仿宋" w:hAnsi="仿宋" w:eastAsia="仿宋" w:cs="仿宋"/>
                <w:sz w:val="24"/>
                <w:szCs w:val="24"/>
              </w:rPr>
              <w:t xml:space="preserve"> </w:t>
            </w:r>
            <w:r>
              <w:rPr>
                <w:rFonts w:ascii="仿宋" w:hAnsi="仿宋" w:eastAsia="仿宋" w:cs="仿宋"/>
                <w:spacing w:val="-5"/>
                <w:sz w:val="24"/>
                <w:szCs w:val="24"/>
              </w:rPr>
              <w:t>要害部位。</w:t>
            </w:r>
          </w:p>
          <w:p w14:paraId="2BBB7ABF">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14"/>
                <w:sz w:val="24"/>
                <w:szCs w:val="24"/>
              </w:rPr>
              <w:t xml:space="preserve"> </w:t>
            </w:r>
            <w:r>
              <w:rPr>
                <w:rFonts w:ascii="仿宋" w:hAnsi="仿宋" w:eastAsia="仿宋" w:cs="仿宋"/>
                <w:spacing w:val="-6"/>
                <w:sz w:val="24"/>
                <w:szCs w:val="24"/>
              </w:rPr>
              <w:t>严禁携带易燃易爆物品进入发电机房等要害部位。</w:t>
            </w:r>
          </w:p>
          <w:p w14:paraId="0AB15748">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13428ABA">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25295BF9">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2"/>
                <w:sz w:val="24"/>
                <w:szCs w:val="24"/>
              </w:rPr>
              <w:t>落实现场监护后，方可作业。</w:t>
            </w:r>
          </w:p>
          <w:p w14:paraId="65E29D1A">
            <w:pPr>
              <w:spacing w:before="42" w:line="179" w:lineRule="auto"/>
              <w:ind w:firstLine="112"/>
              <w:rPr>
                <w:rFonts w:ascii="仿宋" w:hAnsi="仿宋" w:eastAsia="仿宋" w:cs="仿宋"/>
                <w:sz w:val="24"/>
                <w:szCs w:val="24"/>
              </w:rPr>
            </w:pPr>
          </w:p>
        </w:tc>
        <w:tc>
          <w:tcPr>
            <w:tcW w:w="1066" w:type="dxa"/>
            <w:vAlign w:val="top"/>
          </w:tcPr>
          <w:p w14:paraId="0FD1CEE1">
            <w:pPr>
              <w:rPr>
                <w:rFonts w:ascii="宋体"/>
                <w:sz w:val="21"/>
              </w:rPr>
            </w:pPr>
          </w:p>
        </w:tc>
      </w:tr>
      <w:tr w14:paraId="11879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14:paraId="12B87E4E">
            <w:pPr>
              <w:spacing w:line="276" w:lineRule="auto"/>
              <w:rPr>
                <w:rFonts w:ascii="宋体"/>
                <w:sz w:val="21"/>
              </w:rPr>
            </w:pPr>
          </w:p>
          <w:p w14:paraId="4129ED08">
            <w:pPr>
              <w:spacing w:line="276" w:lineRule="auto"/>
              <w:rPr>
                <w:rFonts w:ascii="宋体"/>
                <w:sz w:val="21"/>
              </w:rPr>
            </w:pPr>
          </w:p>
          <w:p w14:paraId="29973269">
            <w:pPr>
              <w:spacing w:line="276" w:lineRule="auto"/>
              <w:rPr>
                <w:rFonts w:ascii="宋体"/>
                <w:sz w:val="21"/>
              </w:rPr>
            </w:pPr>
          </w:p>
          <w:p w14:paraId="37474380">
            <w:pPr>
              <w:spacing w:line="276" w:lineRule="auto"/>
              <w:rPr>
                <w:rFonts w:ascii="宋体"/>
                <w:sz w:val="21"/>
              </w:rPr>
            </w:pPr>
          </w:p>
          <w:p w14:paraId="79509123">
            <w:pPr>
              <w:spacing w:line="276" w:lineRule="auto"/>
              <w:rPr>
                <w:rFonts w:ascii="宋体"/>
                <w:sz w:val="21"/>
              </w:rPr>
            </w:pPr>
          </w:p>
          <w:p w14:paraId="7902DF07">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vAlign w:val="top"/>
          </w:tcPr>
          <w:p w14:paraId="3C583BFD">
            <w:pPr>
              <w:spacing w:line="297" w:lineRule="auto"/>
              <w:rPr>
                <w:rFonts w:ascii="宋体"/>
                <w:sz w:val="21"/>
              </w:rPr>
            </w:pPr>
          </w:p>
          <w:p w14:paraId="6BE74FD5">
            <w:pPr>
              <w:spacing w:line="297" w:lineRule="auto"/>
              <w:rPr>
                <w:rFonts w:ascii="宋体"/>
                <w:sz w:val="21"/>
              </w:rPr>
            </w:pPr>
          </w:p>
          <w:p w14:paraId="48367AA4">
            <w:pPr>
              <w:spacing w:line="297" w:lineRule="auto"/>
              <w:rPr>
                <w:rFonts w:ascii="宋体"/>
                <w:sz w:val="21"/>
              </w:rPr>
            </w:pPr>
          </w:p>
          <w:p w14:paraId="56F33A07">
            <w:pPr>
              <w:spacing w:line="297" w:lineRule="auto"/>
              <w:rPr>
                <w:rFonts w:ascii="宋体"/>
                <w:sz w:val="21"/>
              </w:rPr>
            </w:pPr>
          </w:p>
          <w:p w14:paraId="01EDFD58">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3"/>
                <w:sz w:val="24"/>
                <w:szCs w:val="24"/>
              </w:rPr>
              <w:t xml:space="preserve"> </w:t>
            </w:r>
            <w:r>
              <w:rPr>
                <w:rFonts w:ascii="黑体" w:hAnsi="黑体" w:eastAsia="黑体" w:cs="黑体"/>
                <w:spacing w:val="-8"/>
                <w:sz w:val="24"/>
                <w:szCs w:val="24"/>
              </w:rPr>
              <w:t>系统</w:t>
            </w:r>
          </w:p>
        </w:tc>
        <w:tc>
          <w:tcPr>
            <w:tcW w:w="1701" w:type="dxa"/>
            <w:vAlign w:val="top"/>
          </w:tcPr>
          <w:p w14:paraId="772E683E">
            <w:pPr>
              <w:spacing w:line="288" w:lineRule="auto"/>
              <w:rPr>
                <w:rFonts w:ascii="宋体"/>
                <w:sz w:val="21"/>
              </w:rPr>
            </w:pPr>
          </w:p>
          <w:p w14:paraId="0E980F66">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vAlign w:val="top"/>
          </w:tcPr>
          <w:p w14:paraId="23A9BA51">
            <w:pPr>
              <w:spacing w:line="290" w:lineRule="auto"/>
              <w:rPr>
                <w:rFonts w:ascii="宋体"/>
                <w:sz w:val="21"/>
              </w:rPr>
            </w:pPr>
          </w:p>
          <w:p w14:paraId="489E99D5">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14:paraId="6505E2B4">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2E61CD1B">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0649BC62">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2704C89F">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66B4FBBA">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17C7B9E7">
            <w:pPr>
              <w:spacing w:before="138" w:line="178" w:lineRule="auto"/>
              <w:ind w:firstLine="118"/>
              <w:rPr>
                <w:rFonts w:ascii="仿宋" w:hAnsi="仿宋" w:eastAsia="仿宋" w:cs="仿宋"/>
                <w:sz w:val="24"/>
                <w:szCs w:val="24"/>
              </w:rPr>
            </w:pPr>
          </w:p>
        </w:tc>
        <w:tc>
          <w:tcPr>
            <w:tcW w:w="7373" w:type="dxa"/>
            <w:vAlign w:val="top"/>
          </w:tcPr>
          <w:p w14:paraId="0F09591B">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w:t>
            </w:r>
            <w:r>
              <w:rPr>
                <w:rFonts w:ascii="仿宋" w:hAnsi="仿宋" w:eastAsia="仿宋" w:cs="仿宋"/>
                <w:spacing w:val="63"/>
                <w:sz w:val="24"/>
                <w:szCs w:val="24"/>
              </w:rPr>
              <w:t xml:space="preserve"> </w:t>
            </w:r>
            <w:r>
              <w:rPr>
                <w:rFonts w:ascii="仿宋" w:hAnsi="仿宋" w:eastAsia="仿宋" w:cs="仿宋"/>
                <w:spacing w:val="-7"/>
                <w:sz w:val="24"/>
                <w:szCs w:val="24"/>
              </w:rPr>
              <w:t>定期巡查避雷针、避雷线、避雷带及引下线，是否有</w:t>
            </w:r>
            <w:r>
              <w:rPr>
                <w:rFonts w:ascii="仿宋" w:hAnsi="仿宋" w:eastAsia="仿宋" w:cs="仿宋"/>
                <w:sz w:val="24"/>
                <w:szCs w:val="24"/>
              </w:rPr>
              <w:t xml:space="preserve"> </w:t>
            </w:r>
            <w:r>
              <w:rPr>
                <w:rFonts w:ascii="仿宋" w:hAnsi="仿宋" w:eastAsia="仿宋" w:cs="仿宋"/>
                <w:spacing w:val="-13"/>
                <w:sz w:val="24"/>
                <w:szCs w:val="24"/>
              </w:rPr>
              <w:t>锈蚀、折断；</w:t>
            </w:r>
            <w:r>
              <w:rPr>
                <w:rFonts w:ascii="仿宋" w:hAnsi="仿宋" w:eastAsia="仿宋" w:cs="仿宋"/>
                <w:spacing w:val="53"/>
                <w:sz w:val="24"/>
                <w:szCs w:val="24"/>
              </w:rPr>
              <w:t xml:space="preserve"> </w:t>
            </w:r>
            <w:r>
              <w:rPr>
                <w:rFonts w:ascii="仿宋" w:hAnsi="仿宋" w:eastAsia="仿宋" w:cs="仿宋"/>
                <w:spacing w:val="-13"/>
                <w:sz w:val="24"/>
                <w:szCs w:val="24"/>
              </w:rPr>
              <w:t>定期测试接地装置的接地电阻；</w:t>
            </w:r>
            <w:r>
              <w:rPr>
                <w:rFonts w:ascii="仿宋" w:hAnsi="仿宋" w:eastAsia="仿宋" w:cs="仿宋"/>
                <w:spacing w:val="41"/>
                <w:sz w:val="24"/>
                <w:szCs w:val="24"/>
              </w:rPr>
              <w:t xml:space="preserve"> </w:t>
            </w:r>
            <w:r>
              <w:rPr>
                <w:rFonts w:ascii="仿宋" w:hAnsi="仿宋" w:eastAsia="仿宋" w:cs="仿宋"/>
                <w:spacing w:val="-13"/>
                <w:sz w:val="24"/>
                <w:szCs w:val="24"/>
              </w:rPr>
              <w:t>巡查接闪器有无因雷击</w:t>
            </w:r>
            <w:r>
              <w:rPr>
                <w:rFonts w:ascii="仿宋" w:hAnsi="仿宋" w:eastAsia="仿宋" w:cs="仿宋"/>
                <w:sz w:val="24"/>
                <w:szCs w:val="24"/>
              </w:rPr>
              <w:t xml:space="preserve"> </w:t>
            </w:r>
            <w:r>
              <w:rPr>
                <w:rFonts w:ascii="仿宋" w:hAnsi="仿宋" w:eastAsia="仿宋" w:cs="仿宋"/>
                <w:spacing w:val="-7"/>
                <w:sz w:val="24"/>
                <w:szCs w:val="24"/>
              </w:rPr>
              <w:t>发生熔化和折断等情况；</w:t>
            </w:r>
            <w:r>
              <w:rPr>
                <w:rFonts w:ascii="仿宋" w:hAnsi="仿宋" w:eastAsia="仿宋" w:cs="仿宋"/>
                <w:spacing w:val="34"/>
                <w:sz w:val="24"/>
                <w:szCs w:val="24"/>
              </w:rPr>
              <w:t xml:space="preserve"> </w:t>
            </w:r>
            <w:r>
              <w:rPr>
                <w:rFonts w:ascii="仿宋" w:hAnsi="仿宋" w:eastAsia="仿宋" w:cs="仿宋"/>
                <w:spacing w:val="-7"/>
                <w:sz w:val="24"/>
                <w:szCs w:val="24"/>
              </w:rPr>
              <w:t>巡查明装引下线有无在验收后装设了交叉或</w:t>
            </w:r>
            <w:r>
              <w:rPr>
                <w:rFonts w:ascii="仿宋" w:hAnsi="仿宋" w:eastAsia="仿宋" w:cs="仿宋"/>
                <w:sz w:val="24"/>
                <w:szCs w:val="24"/>
              </w:rPr>
              <w:t xml:space="preserve"> </w:t>
            </w:r>
            <w:r>
              <w:rPr>
                <w:rFonts w:ascii="仿宋" w:hAnsi="仿宋" w:eastAsia="仿宋" w:cs="仿宋"/>
                <w:spacing w:val="-13"/>
                <w:sz w:val="24"/>
                <w:szCs w:val="24"/>
              </w:rPr>
              <w:t>平行电气线路；</w:t>
            </w:r>
            <w:r>
              <w:rPr>
                <w:rFonts w:ascii="仿宋" w:hAnsi="仿宋" w:eastAsia="仿宋" w:cs="仿宋"/>
                <w:spacing w:val="61"/>
                <w:sz w:val="24"/>
                <w:szCs w:val="24"/>
              </w:rPr>
              <w:t xml:space="preserve"> </w:t>
            </w:r>
            <w:r>
              <w:rPr>
                <w:rFonts w:ascii="仿宋" w:hAnsi="仿宋" w:eastAsia="仿宋" w:cs="仿宋"/>
                <w:spacing w:val="-13"/>
                <w:sz w:val="24"/>
                <w:szCs w:val="24"/>
              </w:rPr>
              <w:t>检查接线端子有无接触不良情况；</w:t>
            </w:r>
            <w:r>
              <w:rPr>
                <w:rFonts w:ascii="仿宋" w:hAnsi="仿宋" w:eastAsia="仿宋" w:cs="仿宋"/>
                <w:spacing w:val="33"/>
                <w:sz w:val="24"/>
                <w:szCs w:val="24"/>
              </w:rPr>
              <w:t xml:space="preserve"> </w:t>
            </w:r>
            <w:r>
              <w:rPr>
                <w:rFonts w:ascii="仿宋" w:hAnsi="仿宋" w:eastAsia="仿宋" w:cs="仿宋"/>
                <w:spacing w:val="-13"/>
                <w:sz w:val="24"/>
                <w:szCs w:val="24"/>
              </w:rPr>
              <w:t>巡查避雷针及其接</w:t>
            </w:r>
            <w:r>
              <w:rPr>
                <w:rFonts w:ascii="仿宋" w:hAnsi="仿宋" w:eastAsia="仿宋" w:cs="仿宋"/>
                <w:sz w:val="24"/>
                <w:szCs w:val="24"/>
              </w:rPr>
              <w:t xml:space="preserve"> </w:t>
            </w:r>
            <w:r>
              <w:rPr>
                <w:rFonts w:ascii="仿宋" w:hAnsi="仿宋" w:eastAsia="仿宋" w:cs="仿宋"/>
                <w:spacing w:val="-2"/>
                <w:sz w:val="24"/>
                <w:szCs w:val="24"/>
              </w:rPr>
              <w:t>地装置周边有无堆放易燃物等。</w:t>
            </w:r>
          </w:p>
          <w:p w14:paraId="33555C02">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w:t>
            </w:r>
            <w:r>
              <w:rPr>
                <w:rFonts w:ascii="仿宋" w:hAnsi="仿宋" w:eastAsia="仿宋" w:cs="仿宋"/>
                <w:spacing w:val="56"/>
                <w:sz w:val="24"/>
                <w:szCs w:val="24"/>
              </w:rPr>
              <w:t xml:space="preserve"> </w:t>
            </w:r>
            <w:r>
              <w:rPr>
                <w:rFonts w:ascii="仿宋" w:hAnsi="仿宋" w:eastAsia="仿宋" w:cs="仿宋"/>
                <w:spacing w:val="-12"/>
                <w:sz w:val="24"/>
                <w:szCs w:val="24"/>
              </w:rPr>
              <w:t>巡查接地线连接情况是否牢固可靠；</w:t>
            </w:r>
            <w:r>
              <w:rPr>
                <w:rFonts w:ascii="仿宋" w:hAnsi="仿宋" w:eastAsia="仿宋" w:cs="仿宋"/>
                <w:spacing w:val="52"/>
                <w:sz w:val="24"/>
                <w:szCs w:val="24"/>
              </w:rPr>
              <w:t xml:space="preserve"> </w:t>
            </w:r>
            <w:r>
              <w:rPr>
                <w:rFonts w:ascii="仿宋" w:hAnsi="仿宋" w:eastAsia="仿宋" w:cs="仿宋"/>
                <w:spacing w:val="-12"/>
                <w:sz w:val="24"/>
                <w:szCs w:val="24"/>
              </w:rPr>
              <w:t>巡查电气设备与</w:t>
            </w:r>
            <w:r>
              <w:rPr>
                <w:rFonts w:ascii="仿宋" w:hAnsi="仿宋" w:eastAsia="仿宋" w:cs="仿宋"/>
                <w:sz w:val="24"/>
                <w:szCs w:val="24"/>
              </w:rPr>
              <w:t xml:space="preserve">  </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17"/>
                <w:sz w:val="24"/>
                <w:szCs w:val="24"/>
              </w:rPr>
              <w:t xml:space="preserve"> </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
                <w:sz w:val="24"/>
                <w:szCs w:val="24"/>
              </w:rPr>
              <w:t xml:space="preserve"> </w:t>
            </w:r>
            <w:r>
              <w:rPr>
                <w:rFonts w:ascii="仿宋" w:hAnsi="仿宋" w:eastAsia="仿宋" w:cs="仿宋"/>
                <w:spacing w:val="-23"/>
                <w:sz w:val="24"/>
                <w:szCs w:val="24"/>
              </w:rPr>
              <w:t>是否变色）。</w:t>
            </w:r>
          </w:p>
          <w:p w14:paraId="373451CE">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p>
        </w:tc>
        <w:tc>
          <w:tcPr>
            <w:tcW w:w="1066" w:type="dxa"/>
            <w:vAlign w:val="top"/>
          </w:tcPr>
          <w:p w14:paraId="6BB75BB9">
            <w:pPr>
              <w:rPr>
                <w:rFonts w:ascii="宋体"/>
                <w:sz w:val="21"/>
              </w:rPr>
            </w:pPr>
          </w:p>
          <w:p w14:paraId="254B9476">
            <w:pPr>
              <w:bidi w:val="0"/>
              <w:rPr>
                <w:rFonts w:ascii="Arial" w:hAnsi="Arial" w:eastAsia="Arial" w:cs="Arial"/>
                <w:snapToGrid w:val="0"/>
                <w:color w:val="000000"/>
                <w:kern w:val="0"/>
                <w:sz w:val="21"/>
                <w:szCs w:val="21"/>
              </w:rPr>
            </w:pPr>
          </w:p>
          <w:p w14:paraId="1B320D44">
            <w:pPr>
              <w:bidi w:val="0"/>
            </w:pPr>
          </w:p>
          <w:p w14:paraId="0FF7DF28">
            <w:pPr>
              <w:bidi w:val="0"/>
            </w:pPr>
          </w:p>
          <w:p w14:paraId="3C63C7B1">
            <w:pPr>
              <w:bidi w:val="0"/>
            </w:pPr>
          </w:p>
          <w:p w14:paraId="28F913C3">
            <w:pPr>
              <w:bidi w:val="0"/>
            </w:pPr>
          </w:p>
          <w:p w14:paraId="42006C6B">
            <w:pPr>
              <w:bidi w:val="0"/>
            </w:pPr>
          </w:p>
          <w:p w14:paraId="3864AADC">
            <w:pPr>
              <w:bidi w:val="0"/>
              <w:ind w:firstLine="210" w:firstLineChars="100"/>
              <w:jc w:val="left"/>
              <w:rPr>
                <w:rFonts w:hint="eastAsia" w:eastAsia="宋体"/>
                <w:lang w:val="en-US" w:eastAsia="zh-CN"/>
              </w:rPr>
            </w:pPr>
            <w:r>
              <w:rPr>
                <w:rFonts w:hint="eastAsia" w:eastAsia="宋体"/>
                <w:lang w:val="en-US" w:eastAsia="zh-CN"/>
              </w:rPr>
              <w:t>王维平</w:t>
            </w:r>
          </w:p>
        </w:tc>
      </w:tr>
    </w:tbl>
    <w:p w14:paraId="6EABB507">
      <w:pPr>
        <w:rPr>
          <w:rFonts w:ascii="宋体"/>
          <w:sz w:val="21"/>
        </w:rPr>
      </w:pPr>
    </w:p>
    <w:p w14:paraId="0D9F7DC3">
      <w:pPr>
        <w:sectPr>
          <w:footerReference r:id="rId28" w:type="default"/>
          <w:pgSz w:w="16839" w:h="11906"/>
          <w:pgMar w:top="1012" w:right="862" w:bottom="1225" w:left="1086" w:header="0" w:footer="1030" w:gutter="0"/>
          <w:cols w:space="720" w:num="1"/>
        </w:sectPr>
      </w:pPr>
    </w:p>
    <w:p w14:paraId="6F1871F6">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7272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1AACF80">
            <w:pPr>
              <w:spacing w:line="360" w:lineRule="auto"/>
              <w:rPr>
                <w:rFonts w:ascii="宋体"/>
                <w:sz w:val="21"/>
              </w:rPr>
            </w:pPr>
          </w:p>
          <w:p w14:paraId="0E6DFBF6">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443D0A8A">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D60A476">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5A23FDF8">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60FC249">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40EEB70">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070A325">
            <w:pPr>
              <w:spacing w:line="360" w:lineRule="auto"/>
              <w:rPr>
                <w:rFonts w:ascii="宋体"/>
                <w:sz w:val="21"/>
              </w:rPr>
            </w:pPr>
          </w:p>
          <w:p w14:paraId="3D4DC7CB">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51536A70">
            <w:pPr>
              <w:spacing w:line="360" w:lineRule="auto"/>
              <w:rPr>
                <w:rFonts w:ascii="宋体"/>
                <w:sz w:val="21"/>
              </w:rPr>
            </w:pPr>
          </w:p>
          <w:p w14:paraId="181B74E3">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1E20066B">
            <w:pPr>
              <w:spacing w:line="360" w:lineRule="auto"/>
              <w:rPr>
                <w:rFonts w:ascii="宋体"/>
                <w:sz w:val="21"/>
              </w:rPr>
            </w:pPr>
          </w:p>
          <w:p w14:paraId="13EA79AB">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5F1D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vAlign w:val="top"/>
          </w:tcPr>
          <w:p w14:paraId="6800296E">
            <w:pPr>
              <w:rPr>
                <w:rFonts w:ascii="宋体"/>
                <w:sz w:val="21"/>
              </w:rPr>
            </w:pPr>
          </w:p>
        </w:tc>
        <w:tc>
          <w:tcPr>
            <w:tcW w:w="1431" w:type="dxa"/>
            <w:vAlign w:val="top"/>
          </w:tcPr>
          <w:p w14:paraId="3383726C">
            <w:pPr>
              <w:rPr>
                <w:rFonts w:ascii="宋体"/>
                <w:sz w:val="21"/>
              </w:rPr>
            </w:pPr>
          </w:p>
        </w:tc>
        <w:tc>
          <w:tcPr>
            <w:tcW w:w="1701" w:type="dxa"/>
            <w:vAlign w:val="top"/>
          </w:tcPr>
          <w:p w14:paraId="347C422E">
            <w:pPr>
              <w:rPr>
                <w:rFonts w:ascii="宋体"/>
                <w:sz w:val="21"/>
              </w:rPr>
            </w:pPr>
          </w:p>
        </w:tc>
        <w:tc>
          <w:tcPr>
            <w:tcW w:w="2267" w:type="dxa"/>
            <w:vAlign w:val="top"/>
          </w:tcPr>
          <w:p w14:paraId="2A79B5B8">
            <w:pPr>
              <w:rPr>
                <w:rFonts w:ascii="宋体"/>
                <w:sz w:val="21"/>
              </w:rPr>
            </w:pPr>
          </w:p>
        </w:tc>
        <w:tc>
          <w:tcPr>
            <w:tcW w:w="7373" w:type="dxa"/>
            <w:vAlign w:val="top"/>
          </w:tcPr>
          <w:p w14:paraId="7EBA31D4">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14:paraId="21336113">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w:t>
            </w:r>
            <w:r>
              <w:rPr>
                <w:rFonts w:ascii="仿宋" w:hAnsi="仿宋" w:eastAsia="仿宋" w:cs="仿宋"/>
                <w:spacing w:val="-64"/>
                <w:sz w:val="24"/>
                <w:szCs w:val="24"/>
              </w:rPr>
              <w:t xml:space="preserve"> </w:t>
            </w:r>
            <w:r>
              <w:rPr>
                <w:rFonts w:ascii="仿宋" w:hAnsi="仿宋" w:eastAsia="仿宋" w:cs="仿宋"/>
                <w:spacing w:val="-9"/>
                <w:sz w:val="24"/>
                <w:szCs w:val="24"/>
              </w:rPr>
              <w:t>一年一次）。</w:t>
            </w:r>
          </w:p>
          <w:p w14:paraId="00C6D765">
            <w:pPr>
              <w:spacing w:before="136" w:line="180" w:lineRule="auto"/>
              <w:ind w:firstLine="118"/>
              <w:rPr>
                <w:rFonts w:ascii="仿宋" w:hAnsi="仿宋" w:eastAsia="仿宋" w:cs="仿宋"/>
                <w:sz w:val="24"/>
                <w:szCs w:val="24"/>
              </w:rPr>
            </w:pPr>
          </w:p>
        </w:tc>
        <w:tc>
          <w:tcPr>
            <w:tcW w:w="1066" w:type="dxa"/>
            <w:vAlign w:val="top"/>
          </w:tcPr>
          <w:p w14:paraId="3F21EEF9">
            <w:pPr>
              <w:rPr>
                <w:rFonts w:ascii="宋体"/>
                <w:sz w:val="21"/>
              </w:rPr>
            </w:pPr>
          </w:p>
        </w:tc>
      </w:tr>
      <w:tr w14:paraId="1E0E8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vAlign w:val="top"/>
          </w:tcPr>
          <w:p w14:paraId="4826992E">
            <w:pPr>
              <w:spacing w:line="257" w:lineRule="auto"/>
              <w:rPr>
                <w:rFonts w:ascii="宋体"/>
                <w:sz w:val="21"/>
              </w:rPr>
            </w:pPr>
          </w:p>
          <w:p w14:paraId="24C8DD16">
            <w:pPr>
              <w:spacing w:line="257" w:lineRule="auto"/>
              <w:rPr>
                <w:rFonts w:ascii="宋体"/>
                <w:sz w:val="21"/>
              </w:rPr>
            </w:pPr>
          </w:p>
          <w:p w14:paraId="718E8D10">
            <w:pPr>
              <w:spacing w:line="257" w:lineRule="auto"/>
              <w:rPr>
                <w:rFonts w:ascii="宋体"/>
                <w:sz w:val="21"/>
              </w:rPr>
            </w:pPr>
          </w:p>
          <w:p w14:paraId="437DCC42">
            <w:pPr>
              <w:spacing w:line="257" w:lineRule="auto"/>
              <w:rPr>
                <w:rFonts w:ascii="宋体"/>
                <w:sz w:val="21"/>
              </w:rPr>
            </w:pPr>
          </w:p>
          <w:p w14:paraId="0FE0793B">
            <w:pPr>
              <w:spacing w:line="257" w:lineRule="auto"/>
              <w:rPr>
                <w:rFonts w:ascii="宋体"/>
                <w:sz w:val="21"/>
              </w:rPr>
            </w:pPr>
          </w:p>
          <w:p w14:paraId="638E2753">
            <w:pPr>
              <w:spacing w:line="257" w:lineRule="auto"/>
              <w:rPr>
                <w:rFonts w:ascii="宋体"/>
                <w:sz w:val="21"/>
              </w:rPr>
            </w:pPr>
          </w:p>
          <w:p w14:paraId="37A14747">
            <w:pPr>
              <w:spacing w:line="258" w:lineRule="auto"/>
              <w:rPr>
                <w:rFonts w:ascii="宋体"/>
                <w:sz w:val="21"/>
              </w:rPr>
            </w:pPr>
          </w:p>
          <w:p w14:paraId="6907B279">
            <w:pPr>
              <w:spacing w:line="258" w:lineRule="auto"/>
              <w:rPr>
                <w:rFonts w:ascii="宋体"/>
                <w:sz w:val="21"/>
              </w:rPr>
            </w:pPr>
          </w:p>
          <w:p w14:paraId="30AA500C">
            <w:pPr>
              <w:spacing w:line="258" w:lineRule="auto"/>
              <w:rPr>
                <w:rFonts w:ascii="宋体"/>
                <w:sz w:val="21"/>
              </w:rPr>
            </w:pPr>
          </w:p>
          <w:p w14:paraId="466E753E">
            <w:pPr>
              <w:spacing w:line="258" w:lineRule="auto"/>
              <w:rPr>
                <w:rFonts w:ascii="宋体"/>
                <w:sz w:val="21"/>
              </w:rPr>
            </w:pPr>
          </w:p>
          <w:p w14:paraId="361E0773">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vAlign w:val="top"/>
          </w:tcPr>
          <w:p w14:paraId="03C54B1D">
            <w:pPr>
              <w:spacing w:line="264" w:lineRule="auto"/>
              <w:rPr>
                <w:rFonts w:ascii="宋体"/>
                <w:sz w:val="21"/>
              </w:rPr>
            </w:pPr>
          </w:p>
          <w:p w14:paraId="2ECF216F">
            <w:pPr>
              <w:spacing w:line="264" w:lineRule="auto"/>
              <w:rPr>
                <w:rFonts w:ascii="宋体"/>
                <w:sz w:val="21"/>
              </w:rPr>
            </w:pPr>
          </w:p>
          <w:p w14:paraId="24653FE6">
            <w:pPr>
              <w:spacing w:line="265" w:lineRule="auto"/>
              <w:rPr>
                <w:rFonts w:ascii="宋体"/>
                <w:sz w:val="21"/>
              </w:rPr>
            </w:pPr>
          </w:p>
          <w:p w14:paraId="7385C1FA">
            <w:pPr>
              <w:spacing w:line="265" w:lineRule="auto"/>
              <w:rPr>
                <w:rFonts w:ascii="宋体"/>
                <w:sz w:val="21"/>
              </w:rPr>
            </w:pPr>
          </w:p>
          <w:p w14:paraId="4654FC9A">
            <w:pPr>
              <w:spacing w:line="265" w:lineRule="auto"/>
              <w:rPr>
                <w:rFonts w:ascii="宋体"/>
                <w:sz w:val="21"/>
              </w:rPr>
            </w:pPr>
          </w:p>
          <w:p w14:paraId="50E96BC5">
            <w:pPr>
              <w:spacing w:line="265" w:lineRule="auto"/>
              <w:rPr>
                <w:rFonts w:ascii="宋体"/>
                <w:sz w:val="21"/>
              </w:rPr>
            </w:pPr>
          </w:p>
          <w:p w14:paraId="1500F18E">
            <w:pPr>
              <w:spacing w:line="265" w:lineRule="auto"/>
              <w:rPr>
                <w:rFonts w:ascii="宋体"/>
                <w:sz w:val="21"/>
              </w:rPr>
            </w:pPr>
          </w:p>
          <w:p w14:paraId="5659A264">
            <w:pPr>
              <w:spacing w:line="265" w:lineRule="auto"/>
              <w:rPr>
                <w:rFonts w:ascii="宋体"/>
                <w:sz w:val="21"/>
              </w:rPr>
            </w:pPr>
          </w:p>
          <w:p w14:paraId="51438A81">
            <w:pPr>
              <w:spacing w:line="265" w:lineRule="auto"/>
              <w:rPr>
                <w:rFonts w:ascii="宋体"/>
                <w:sz w:val="21"/>
              </w:rPr>
            </w:pPr>
          </w:p>
          <w:p w14:paraId="63F74E00">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vAlign w:val="top"/>
          </w:tcPr>
          <w:p w14:paraId="2F806C32">
            <w:pPr>
              <w:spacing w:line="266" w:lineRule="auto"/>
              <w:rPr>
                <w:rFonts w:ascii="宋体"/>
                <w:sz w:val="21"/>
              </w:rPr>
            </w:pPr>
          </w:p>
          <w:p w14:paraId="3C0E6345">
            <w:pPr>
              <w:spacing w:line="266" w:lineRule="auto"/>
              <w:rPr>
                <w:rFonts w:ascii="宋体"/>
                <w:sz w:val="21"/>
              </w:rPr>
            </w:pPr>
          </w:p>
          <w:p w14:paraId="5A55F4A6">
            <w:pPr>
              <w:spacing w:line="267" w:lineRule="auto"/>
              <w:rPr>
                <w:rFonts w:ascii="宋体"/>
                <w:sz w:val="21"/>
              </w:rPr>
            </w:pPr>
          </w:p>
          <w:p w14:paraId="4E3C6A38">
            <w:pPr>
              <w:spacing w:line="267" w:lineRule="auto"/>
              <w:rPr>
                <w:rFonts w:ascii="宋体"/>
                <w:sz w:val="21"/>
              </w:rPr>
            </w:pPr>
          </w:p>
          <w:p w14:paraId="7E8A55B4">
            <w:pPr>
              <w:spacing w:line="267" w:lineRule="auto"/>
              <w:rPr>
                <w:rFonts w:ascii="宋体"/>
                <w:sz w:val="21"/>
              </w:rPr>
            </w:pPr>
          </w:p>
          <w:p w14:paraId="368CB692">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vAlign w:val="top"/>
          </w:tcPr>
          <w:p w14:paraId="3A55623E">
            <w:pPr>
              <w:spacing w:line="296" w:lineRule="auto"/>
              <w:rPr>
                <w:rFonts w:ascii="宋体"/>
                <w:sz w:val="21"/>
              </w:rPr>
            </w:pPr>
          </w:p>
          <w:p w14:paraId="271B7683">
            <w:pPr>
              <w:spacing w:line="296" w:lineRule="auto"/>
              <w:rPr>
                <w:rFonts w:ascii="宋体"/>
                <w:sz w:val="21"/>
              </w:rPr>
            </w:pPr>
          </w:p>
          <w:p w14:paraId="09CD2774">
            <w:pPr>
              <w:spacing w:line="297" w:lineRule="auto"/>
              <w:rPr>
                <w:rFonts w:ascii="宋体"/>
                <w:sz w:val="21"/>
              </w:rPr>
            </w:pPr>
          </w:p>
          <w:p w14:paraId="71A7EB0D">
            <w:pPr>
              <w:spacing w:line="297" w:lineRule="auto"/>
              <w:rPr>
                <w:rFonts w:ascii="宋体"/>
                <w:sz w:val="21"/>
              </w:rPr>
            </w:pPr>
          </w:p>
          <w:p w14:paraId="5C7A721A">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14:paraId="77185EB4">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16F07A8F">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514F0717">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54CFD46D">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11D7D2DF">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0D23B7CF">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5E5C4067">
            <w:pPr>
              <w:spacing w:before="133" w:line="180" w:lineRule="auto"/>
              <w:ind w:firstLine="113"/>
              <w:rPr>
                <w:rFonts w:ascii="仿宋" w:hAnsi="仿宋" w:eastAsia="仿宋" w:cs="仿宋"/>
                <w:sz w:val="24"/>
                <w:szCs w:val="24"/>
              </w:rPr>
            </w:pPr>
          </w:p>
        </w:tc>
        <w:tc>
          <w:tcPr>
            <w:tcW w:w="7373" w:type="dxa"/>
            <w:vAlign w:val="top"/>
          </w:tcPr>
          <w:p w14:paraId="29C29AF2">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1．电梯设备房管控：</w:t>
            </w:r>
          </w:p>
          <w:p w14:paraId="01F1877C">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30"/>
                <w:sz w:val="24"/>
                <w:szCs w:val="24"/>
              </w:rPr>
              <w:t xml:space="preserve"> </w:t>
            </w:r>
            <w:r>
              <w:rPr>
                <w:rFonts w:ascii="仿宋" w:hAnsi="仿宋" w:eastAsia="仿宋" w:cs="仿宋"/>
                <w:spacing w:val="-11"/>
                <w:w w:val="96"/>
                <w:sz w:val="24"/>
                <w:szCs w:val="24"/>
              </w:rPr>
              <w:t>机房门锁牢靠；</w:t>
            </w:r>
            <w:r>
              <w:rPr>
                <w:rFonts w:ascii="仿宋" w:hAnsi="仿宋" w:eastAsia="仿宋" w:cs="仿宋"/>
                <w:spacing w:val="41"/>
                <w:sz w:val="24"/>
                <w:szCs w:val="24"/>
              </w:rPr>
              <w:t xml:space="preserve"> </w:t>
            </w:r>
            <w:r>
              <w:rPr>
                <w:rFonts w:ascii="仿宋" w:hAnsi="仿宋" w:eastAsia="仿宋" w:cs="仿宋"/>
                <w:spacing w:val="-11"/>
                <w:w w:val="96"/>
                <w:sz w:val="24"/>
                <w:szCs w:val="24"/>
              </w:rPr>
              <w:t>挡鼠板齐全；</w:t>
            </w:r>
            <w:r>
              <w:rPr>
                <w:rFonts w:ascii="仿宋" w:hAnsi="仿宋" w:eastAsia="仿宋" w:cs="仿宋"/>
                <w:spacing w:val="48"/>
                <w:sz w:val="24"/>
                <w:szCs w:val="24"/>
              </w:rPr>
              <w:t xml:space="preserve"> </w:t>
            </w:r>
            <w:r>
              <w:rPr>
                <w:rFonts w:ascii="仿宋" w:hAnsi="仿宋" w:eastAsia="仿宋" w:cs="仿宋"/>
                <w:spacing w:val="-11"/>
                <w:w w:val="96"/>
                <w:sz w:val="24"/>
                <w:szCs w:val="24"/>
              </w:rPr>
              <w:t>通风良好，通风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口防小动物进入、</w:t>
            </w:r>
            <w:r>
              <w:rPr>
                <w:rFonts w:ascii="仿宋" w:hAnsi="仿宋" w:eastAsia="仿宋" w:cs="仿宋"/>
                <w:sz w:val="24"/>
                <w:szCs w:val="24"/>
              </w:rPr>
              <w:t xml:space="preserve"> </w:t>
            </w:r>
            <w:r>
              <w:rPr>
                <w:rFonts w:ascii="仿宋" w:hAnsi="仿宋" w:eastAsia="仿宋" w:cs="仿宋"/>
                <w:spacing w:val="-4"/>
                <w:sz w:val="24"/>
                <w:szCs w:val="24"/>
              </w:rPr>
              <w:t>防雨水飘入措施完善。</w:t>
            </w:r>
          </w:p>
          <w:p w14:paraId="0EEC6243">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机房内起重用挂钩完整，标识清楚；</w:t>
            </w:r>
            <w:r>
              <w:rPr>
                <w:rFonts w:ascii="仿宋" w:hAnsi="仿宋" w:eastAsia="仿宋" w:cs="仿宋"/>
                <w:spacing w:val="54"/>
                <w:sz w:val="24"/>
                <w:szCs w:val="24"/>
              </w:rPr>
              <w:t xml:space="preserve"> </w:t>
            </w:r>
            <w:r>
              <w:rPr>
                <w:rFonts w:ascii="仿宋" w:hAnsi="仿宋" w:eastAsia="仿宋" w:cs="仿宋"/>
                <w:spacing w:val="-11"/>
                <w:sz w:val="24"/>
                <w:szCs w:val="24"/>
              </w:rPr>
              <w:t>机房盘车工具（盘车手柄</w:t>
            </w:r>
            <w:r>
              <w:rPr>
                <w:rFonts w:ascii="仿宋" w:hAnsi="仿宋" w:eastAsia="仿宋" w:cs="仿宋"/>
                <w:sz w:val="24"/>
                <w:szCs w:val="24"/>
              </w:rPr>
              <w:t xml:space="preserve">  </w:t>
            </w:r>
            <w:r>
              <w:rPr>
                <w:rFonts w:ascii="仿宋" w:hAnsi="仿宋" w:eastAsia="仿宋" w:cs="仿宋"/>
                <w:spacing w:val="-20"/>
                <w:sz w:val="24"/>
                <w:szCs w:val="24"/>
              </w:rPr>
              <w:t>或盘车轮）</w:t>
            </w:r>
            <w:r>
              <w:rPr>
                <w:rFonts w:ascii="仿宋" w:hAnsi="仿宋" w:eastAsia="仿宋" w:cs="仿宋"/>
                <w:spacing w:val="3"/>
                <w:sz w:val="24"/>
                <w:szCs w:val="24"/>
              </w:rPr>
              <w:t xml:space="preserve"> </w:t>
            </w:r>
            <w:r>
              <w:rPr>
                <w:rFonts w:ascii="仿宋" w:hAnsi="仿宋" w:eastAsia="仿宋" w:cs="仿宋"/>
                <w:spacing w:val="-20"/>
                <w:sz w:val="24"/>
                <w:szCs w:val="24"/>
              </w:rPr>
              <w:t>齐全；</w:t>
            </w:r>
            <w:r>
              <w:rPr>
                <w:rFonts w:ascii="仿宋" w:hAnsi="仿宋" w:eastAsia="仿宋" w:cs="仿宋"/>
                <w:spacing w:val="14"/>
                <w:sz w:val="24"/>
                <w:szCs w:val="24"/>
              </w:rPr>
              <w:t xml:space="preserve"> </w:t>
            </w:r>
            <w:r>
              <w:rPr>
                <w:rFonts w:ascii="仿宋" w:hAnsi="仿宋" w:eastAsia="仿宋" w:cs="仿宋"/>
                <w:spacing w:val="-20"/>
                <w:sz w:val="24"/>
                <w:szCs w:val="24"/>
              </w:rPr>
              <w:t>五方通话完好；</w:t>
            </w:r>
            <w:r>
              <w:rPr>
                <w:rFonts w:ascii="仿宋" w:hAnsi="仿宋" w:eastAsia="仿宋" w:cs="仿宋"/>
                <w:spacing w:val="16"/>
                <w:sz w:val="24"/>
                <w:szCs w:val="24"/>
              </w:rPr>
              <w:t xml:space="preserve"> </w:t>
            </w:r>
            <w:r>
              <w:rPr>
                <w:rFonts w:ascii="仿宋" w:hAnsi="仿宋" w:eastAsia="仿宋" w:cs="仿宋"/>
                <w:spacing w:val="-20"/>
                <w:sz w:val="24"/>
                <w:szCs w:val="24"/>
              </w:rPr>
              <w:t>消防电话完好，消防器具配置到位，</w:t>
            </w:r>
            <w:r>
              <w:rPr>
                <w:rFonts w:ascii="仿宋" w:hAnsi="仿宋" w:eastAsia="仿宋" w:cs="仿宋"/>
                <w:sz w:val="24"/>
                <w:szCs w:val="24"/>
              </w:rPr>
              <w:t xml:space="preserve"> </w:t>
            </w:r>
            <w:r>
              <w:rPr>
                <w:rFonts w:ascii="仿宋" w:hAnsi="仿宋" w:eastAsia="仿宋" w:cs="仿宋"/>
                <w:spacing w:val="-16"/>
                <w:sz w:val="24"/>
                <w:szCs w:val="24"/>
              </w:rPr>
              <w:t>且维护良好；</w:t>
            </w:r>
            <w:r>
              <w:rPr>
                <w:rFonts w:ascii="仿宋" w:hAnsi="仿宋" w:eastAsia="仿宋" w:cs="仿宋"/>
                <w:spacing w:val="95"/>
                <w:sz w:val="24"/>
                <w:szCs w:val="24"/>
              </w:rPr>
              <w:t xml:space="preserve"> </w:t>
            </w:r>
            <w:r>
              <w:rPr>
                <w:rFonts w:ascii="仿宋" w:hAnsi="仿宋" w:eastAsia="仿宋" w:cs="仿宋"/>
                <w:spacing w:val="-16"/>
                <w:sz w:val="24"/>
                <w:szCs w:val="24"/>
              </w:rPr>
              <w:t>防水措施牢靠；</w:t>
            </w:r>
            <w:r>
              <w:rPr>
                <w:rFonts w:ascii="仿宋" w:hAnsi="仿宋" w:eastAsia="仿宋" w:cs="仿宋"/>
                <w:spacing w:val="54"/>
                <w:sz w:val="24"/>
                <w:szCs w:val="24"/>
              </w:rPr>
              <w:t xml:space="preserve"> </w:t>
            </w:r>
            <w:r>
              <w:rPr>
                <w:rFonts w:ascii="仿宋" w:hAnsi="仿宋" w:eastAsia="仿宋" w:cs="仿宋"/>
                <w:spacing w:val="-16"/>
                <w:sz w:val="24"/>
                <w:szCs w:val="24"/>
              </w:rPr>
              <w:t>底坑排水</w:t>
            </w:r>
            <w:r>
              <w:rPr>
                <w:rFonts w:ascii="仿宋" w:hAnsi="仿宋" w:eastAsia="仿宋" w:cs="仿宋"/>
                <w:spacing w:val="-61"/>
                <w:sz w:val="24"/>
                <w:szCs w:val="24"/>
              </w:rPr>
              <w:t xml:space="preserve"> </w:t>
            </w:r>
            <w:r>
              <w:rPr>
                <w:rFonts w:ascii="仿宋" w:hAnsi="仿宋" w:eastAsia="仿宋" w:cs="仿宋"/>
                <w:spacing w:val="-16"/>
                <w:sz w:val="24"/>
                <w:szCs w:val="24"/>
              </w:rPr>
              <w:t>口防护措施（防小动物进入）</w:t>
            </w:r>
            <w:r>
              <w:rPr>
                <w:rFonts w:ascii="仿宋" w:hAnsi="仿宋" w:eastAsia="仿宋" w:cs="仿宋"/>
                <w:sz w:val="24"/>
                <w:szCs w:val="24"/>
              </w:rPr>
              <w:t xml:space="preserve"> </w:t>
            </w:r>
            <w:r>
              <w:rPr>
                <w:rFonts w:ascii="仿宋" w:hAnsi="仿宋" w:eastAsia="仿宋" w:cs="仿宋"/>
                <w:spacing w:val="-2"/>
                <w:sz w:val="24"/>
                <w:szCs w:val="24"/>
              </w:rPr>
              <w:t>稳妥，排水及时通畅。</w:t>
            </w:r>
          </w:p>
          <w:p w14:paraId="7298D3A2">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机房管理制度、应急管理制度、有效上岗证、操作证等上墙张</w:t>
            </w:r>
            <w:r>
              <w:rPr>
                <w:rFonts w:ascii="仿宋" w:hAnsi="仿宋" w:eastAsia="仿宋" w:cs="仿宋"/>
                <w:sz w:val="24"/>
                <w:szCs w:val="24"/>
              </w:rPr>
              <w:t xml:space="preserve"> </w:t>
            </w:r>
            <w:r>
              <w:rPr>
                <w:rFonts w:ascii="仿宋" w:hAnsi="仿宋" w:eastAsia="仿宋" w:cs="仿宋"/>
                <w:spacing w:val="-13"/>
                <w:sz w:val="24"/>
                <w:szCs w:val="24"/>
              </w:rPr>
              <w:t>贴齐全、规范；</w:t>
            </w:r>
            <w:r>
              <w:rPr>
                <w:rFonts w:ascii="仿宋" w:hAnsi="仿宋" w:eastAsia="仿宋" w:cs="仿宋"/>
                <w:spacing w:val="48"/>
                <w:sz w:val="24"/>
                <w:szCs w:val="24"/>
              </w:rPr>
              <w:t xml:space="preserve"> </w:t>
            </w:r>
            <w:r>
              <w:rPr>
                <w:rFonts w:ascii="仿宋" w:hAnsi="仿宋" w:eastAsia="仿宋" w:cs="仿宋"/>
                <w:spacing w:val="-13"/>
                <w:sz w:val="24"/>
                <w:szCs w:val="24"/>
              </w:rPr>
              <w:t>各种标识牌、铭牌齐全完整；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警示标识、平层线标识</w:t>
            </w:r>
            <w:r>
              <w:rPr>
                <w:rFonts w:ascii="仿宋" w:hAnsi="仿宋" w:eastAsia="仿宋" w:cs="仿宋"/>
                <w:sz w:val="24"/>
                <w:szCs w:val="24"/>
              </w:rPr>
              <w:t xml:space="preserve"> </w:t>
            </w:r>
            <w:r>
              <w:rPr>
                <w:rFonts w:ascii="仿宋" w:hAnsi="仿宋" w:eastAsia="仿宋" w:cs="仿宋"/>
                <w:spacing w:val="-1"/>
                <w:sz w:val="24"/>
                <w:szCs w:val="24"/>
              </w:rPr>
              <w:t>清晰。轿厢乘客须知、有效电梯检验合格证公示齐全规范等。</w:t>
            </w:r>
          </w:p>
          <w:p w14:paraId="348D652B">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4"/>
                <w:sz w:val="24"/>
                <w:szCs w:val="24"/>
              </w:rPr>
              <w:t xml:space="preserve"> </w:t>
            </w:r>
            <w:r>
              <w:rPr>
                <w:rFonts w:ascii="仿宋" w:hAnsi="仿宋" w:eastAsia="仿宋" w:cs="仿宋"/>
                <w:spacing w:val="-11"/>
                <w:sz w:val="24"/>
                <w:szCs w:val="24"/>
              </w:rPr>
              <w:t>机房内照度、温度、湿度正常、符合规范要求；</w:t>
            </w:r>
            <w:r>
              <w:rPr>
                <w:rFonts w:ascii="仿宋" w:hAnsi="仿宋" w:eastAsia="仿宋" w:cs="仿宋"/>
                <w:spacing w:val="50"/>
                <w:sz w:val="24"/>
                <w:szCs w:val="24"/>
              </w:rPr>
              <w:t xml:space="preserve"> </w:t>
            </w:r>
            <w:r>
              <w:rPr>
                <w:rFonts w:ascii="仿宋" w:hAnsi="仿宋" w:eastAsia="仿宋" w:cs="仿宋"/>
                <w:spacing w:val="-11"/>
                <w:sz w:val="24"/>
                <w:szCs w:val="24"/>
              </w:rPr>
              <w:t>无杂物、卫生</w:t>
            </w:r>
            <w:r>
              <w:rPr>
                <w:rFonts w:ascii="仿宋" w:hAnsi="仿宋" w:eastAsia="仿宋" w:cs="仿宋"/>
                <w:sz w:val="24"/>
                <w:szCs w:val="24"/>
              </w:rPr>
              <w:t xml:space="preserve"> </w:t>
            </w:r>
            <w:r>
              <w:rPr>
                <w:rFonts w:ascii="仿宋" w:hAnsi="仿宋" w:eastAsia="仿宋" w:cs="仿宋"/>
                <w:spacing w:val="-23"/>
                <w:sz w:val="24"/>
                <w:szCs w:val="24"/>
              </w:rPr>
              <w:t>良好；</w:t>
            </w:r>
            <w:r>
              <w:rPr>
                <w:rFonts w:ascii="仿宋" w:hAnsi="仿宋" w:eastAsia="仿宋" w:cs="仿宋"/>
                <w:spacing w:val="58"/>
                <w:sz w:val="24"/>
                <w:szCs w:val="24"/>
              </w:rPr>
              <w:t xml:space="preserve"> </w:t>
            </w:r>
            <w:r>
              <w:rPr>
                <w:rFonts w:ascii="仿宋" w:hAnsi="仿宋" w:eastAsia="仿宋" w:cs="仿宋"/>
                <w:spacing w:val="-23"/>
                <w:sz w:val="24"/>
                <w:szCs w:val="24"/>
              </w:rPr>
              <w:t>应急照明正常。</w:t>
            </w:r>
          </w:p>
          <w:p w14:paraId="6AD32F74">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2．电梯设施设备管控：</w:t>
            </w:r>
          </w:p>
          <w:p w14:paraId="62F18B84">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14:paraId="6D8BFE86">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p>
        </w:tc>
        <w:tc>
          <w:tcPr>
            <w:tcW w:w="1066" w:type="dxa"/>
            <w:vAlign w:val="top"/>
          </w:tcPr>
          <w:p w14:paraId="7F6ACED3">
            <w:pPr>
              <w:rPr>
                <w:rFonts w:ascii="宋体"/>
                <w:sz w:val="21"/>
              </w:rPr>
            </w:pPr>
          </w:p>
          <w:p w14:paraId="37BF884E">
            <w:pPr>
              <w:bidi w:val="0"/>
              <w:rPr>
                <w:rFonts w:ascii="Arial" w:hAnsi="Arial" w:eastAsia="Arial" w:cs="Arial"/>
                <w:snapToGrid w:val="0"/>
                <w:color w:val="000000"/>
                <w:kern w:val="0"/>
                <w:sz w:val="21"/>
                <w:szCs w:val="21"/>
              </w:rPr>
            </w:pPr>
          </w:p>
          <w:p w14:paraId="14DFD971">
            <w:pPr>
              <w:bidi w:val="0"/>
            </w:pPr>
          </w:p>
          <w:p w14:paraId="7BD9DAC8">
            <w:pPr>
              <w:bidi w:val="0"/>
            </w:pPr>
          </w:p>
          <w:p w14:paraId="7AA31C1D">
            <w:pPr>
              <w:bidi w:val="0"/>
            </w:pPr>
          </w:p>
          <w:p w14:paraId="4BA92931">
            <w:pPr>
              <w:bidi w:val="0"/>
            </w:pPr>
          </w:p>
          <w:p w14:paraId="4EB412B7">
            <w:pPr>
              <w:bidi w:val="0"/>
            </w:pPr>
          </w:p>
          <w:p w14:paraId="07FDC677">
            <w:pPr>
              <w:bidi w:val="0"/>
            </w:pPr>
          </w:p>
          <w:p w14:paraId="1F745D5C">
            <w:pPr>
              <w:bidi w:val="0"/>
            </w:pPr>
          </w:p>
          <w:p w14:paraId="40066DB8">
            <w:pPr>
              <w:bidi w:val="0"/>
            </w:pPr>
          </w:p>
          <w:p w14:paraId="13FF1B10">
            <w:pPr>
              <w:bidi w:val="0"/>
            </w:pPr>
          </w:p>
          <w:p w14:paraId="444D6748">
            <w:pPr>
              <w:bidi w:val="0"/>
            </w:pPr>
          </w:p>
          <w:p w14:paraId="622EEABE">
            <w:pPr>
              <w:bidi w:val="0"/>
            </w:pPr>
          </w:p>
          <w:p w14:paraId="2948D5D7">
            <w:pPr>
              <w:bidi w:val="0"/>
            </w:pPr>
          </w:p>
          <w:p w14:paraId="0CA2202F">
            <w:pPr>
              <w:bidi w:val="0"/>
              <w:ind w:firstLine="210" w:firstLineChars="100"/>
              <w:jc w:val="left"/>
              <w:rPr>
                <w:rFonts w:hint="eastAsia" w:eastAsia="宋体"/>
                <w:lang w:val="en-US" w:eastAsia="zh-CN"/>
              </w:rPr>
            </w:pPr>
            <w:r>
              <w:rPr>
                <w:rFonts w:hint="eastAsia" w:eastAsia="宋体"/>
                <w:lang w:val="en-US" w:eastAsia="zh-CN"/>
              </w:rPr>
              <w:t>王维平</w:t>
            </w:r>
          </w:p>
        </w:tc>
      </w:tr>
    </w:tbl>
    <w:p w14:paraId="768F33B5">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14:paraId="403FF82C">
      <w:pPr>
        <w:sectPr>
          <w:footerReference r:id="rId29" w:type="default"/>
          <w:pgSz w:w="16839" w:h="11906"/>
          <w:pgMar w:top="1012" w:right="862" w:bottom="400" w:left="1086" w:header="0" w:footer="0" w:gutter="0"/>
          <w:cols w:space="720" w:num="1"/>
        </w:sectPr>
      </w:pPr>
    </w:p>
    <w:p w14:paraId="2011E5B7">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854D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275A8AF4">
            <w:pPr>
              <w:spacing w:line="360" w:lineRule="auto"/>
              <w:rPr>
                <w:rFonts w:ascii="宋体"/>
                <w:sz w:val="21"/>
              </w:rPr>
            </w:pPr>
          </w:p>
          <w:p w14:paraId="581CCF7B">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7C76A7E9">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59F014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66F2399">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5EC7AAB">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307FEAC3">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15B8028">
            <w:pPr>
              <w:spacing w:line="360" w:lineRule="auto"/>
              <w:rPr>
                <w:rFonts w:ascii="宋体"/>
                <w:sz w:val="21"/>
              </w:rPr>
            </w:pPr>
          </w:p>
          <w:p w14:paraId="532185B9">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1435B7E6">
            <w:pPr>
              <w:spacing w:line="360" w:lineRule="auto"/>
              <w:rPr>
                <w:rFonts w:ascii="宋体"/>
                <w:sz w:val="21"/>
              </w:rPr>
            </w:pPr>
          </w:p>
          <w:p w14:paraId="7355E877">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45DC5AA5">
            <w:pPr>
              <w:spacing w:line="360" w:lineRule="auto"/>
              <w:rPr>
                <w:rFonts w:ascii="宋体"/>
                <w:sz w:val="21"/>
              </w:rPr>
            </w:pPr>
          </w:p>
          <w:p w14:paraId="7FC06789">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3C71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vAlign w:val="top"/>
          </w:tcPr>
          <w:p w14:paraId="54AAE9DA">
            <w:pPr>
              <w:rPr>
                <w:rFonts w:ascii="宋体"/>
                <w:sz w:val="21"/>
              </w:rPr>
            </w:pPr>
          </w:p>
        </w:tc>
        <w:tc>
          <w:tcPr>
            <w:tcW w:w="1431" w:type="dxa"/>
            <w:vAlign w:val="top"/>
          </w:tcPr>
          <w:p w14:paraId="0974B4EB">
            <w:pPr>
              <w:rPr>
                <w:rFonts w:ascii="宋体"/>
                <w:sz w:val="21"/>
              </w:rPr>
            </w:pPr>
          </w:p>
        </w:tc>
        <w:tc>
          <w:tcPr>
            <w:tcW w:w="1701" w:type="dxa"/>
            <w:vAlign w:val="top"/>
          </w:tcPr>
          <w:p w14:paraId="07674095">
            <w:pPr>
              <w:rPr>
                <w:rFonts w:ascii="宋体"/>
                <w:sz w:val="21"/>
              </w:rPr>
            </w:pPr>
          </w:p>
        </w:tc>
        <w:tc>
          <w:tcPr>
            <w:tcW w:w="2267" w:type="dxa"/>
            <w:vAlign w:val="top"/>
          </w:tcPr>
          <w:p w14:paraId="77537633">
            <w:pPr>
              <w:rPr>
                <w:rFonts w:ascii="宋体"/>
                <w:sz w:val="21"/>
              </w:rPr>
            </w:pPr>
          </w:p>
        </w:tc>
        <w:tc>
          <w:tcPr>
            <w:tcW w:w="7373" w:type="dxa"/>
            <w:vAlign w:val="top"/>
          </w:tcPr>
          <w:p w14:paraId="67BAD5C5">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14:paraId="72D4C336">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p w14:paraId="28C587D9">
            <w:pPr>
              <w:spacing w:before="1" w:line="201"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0A5A50DE">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4746951C">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14:paraId="5B166C20">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14:paraId="5D984BF5">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p w14:paraId="368FA696">
            <w:pPr>
              <w:spacing w:before="43" w:line="178" w:lineRule="auto"/>
              <w:ind w:firstLine="112"/>
              <w:rPr>
                <w:rFonts w:ascii="仿宋" w:hAnsi="仿宋" w:eastAsia="仿宋" w:cs="仿宋"/>
                <w:sz w:val="24"/>
                <w:szCs w:val="24"/>
              </w:rPr>
            </w:pPr>
          </w:p>
        </w:tc>
        <w:tc>
          <w:tcPr>
            <w:tcW w:w="1066" w:type="dxa"/>
            <w:vAlign w:val="top"/>
          </w:tcPr>
          <w:p w14:paraId="680002B8">
            <w:pPr>
              <w:rPr>
                <w:rFonts w:ascii="宋体"/>
                <w:sz w:val="21"/>
              </w:rPr>
            </w:pPr>
          </w:p>
        </w:tc>
      </w:tr>
      <w:tr w14:paraId="20748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vAlign w:val="top"/>
          </w:tcPr>
          <w:p w14:paraId="2DCCA73F">
            <w:pPr>
              <w:spacing w:line="242" w:lineRule="auto"/>
              <w:rPr>
                <w:rFonts w:ascii="宋体"/>
                <w:sz w:val="21"/>
              </w:rPr>
            </w:pPr>
          </w:p>
          <w:p w14:paraId="3D84EE8D">
            <w:pPr>
              <w:spacing w:line="242" w:lineRule="auto"/>
              <w:rPr>
                <w:rFonts w:ascii="宋体"/>
                <w:sz w:val="21"/>
              </w:rPr>
            </w:pPr>
          </w:p>
          <w:p w14:paraId="05F23E51">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vAlign w:val="top"/>
          </w:tcPr>
          <w:p w14:paraId="50875CE5">
            <w:pPr>
              <w:spacing w:line="292" w:lineRule="auto"/>
              <w:rPr>
                <w:rFonts w:ascii="宋体"/>
                <w:sz w:val="21"/>
              </w:rPr>
            </w:pPr>
          </w:p>
          <w:p w14:paraId="675D2974">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vAlign w:val="top"/>
          </w:tcPr>
          <w:p w14:paraId="112D047F">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1"/>
                <w:sz w:val="24"/>
                <w:szCs w:val="24"/>
              </w:rPr>
              <w:t xml:space="preserve">   </w:t>
            </w:r>
            <w:r>
              <w:rPr>
                <w:rFonts w:ascii="仿宋" w:hAnsi="仿宋" w:eastAsia="仿宋" w:cs="仿宋"/>
                <w:spacing w:val="-3"/>
                <w:sz w:val="24"/>
                <w:szCs w:val="24"/>
              </w:rPr>
              <w:t>扰、疾病传播</w:t>
            </w:r>
          </w:p>
        </w:tc>
        <w:tc>
          <w:tcPr>
            <w:tcW w:w="2267" w:type="dxa"/>
            <w:vAlign w:val="top"/>
          </w:tcPr>
          <w:p w14:paraId="7920A342">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14:paraId="70A4796F">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137203DB">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vAlign w:val="top"/>
          </w:tcPr>
          <w:p w14:paraId="44E54FBA">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63"/>
                <w:sz w:val="24"/>
                <w:szCs w:val="24"/>
              </w:rPr>
              <w:t xml:space="preserve"> </w:t>
            </w:r>
            <w:r>
              <w:rPr>
                <w:rFonts w:ascii="仿宋" w:hAnsi="仿宋" w:eastAsia="仿宋" w:cs="仿宋"/>
                <w:spacing w:val="-3"/>
                <w:sz w:val="24"/>
                <w:szCs w:val="24"/>
              </w:rPr>
              <w:t>员工必须树立安全防范意识，认真执行安全生产规章制度和作业</w:t>
            </w:r>
            <w:r>
              <w:rPr>
                <w:rFonts w:ascii="仿宋" w:hAnsi="仿宋" w:eastAsia="仿宋" w:cs="仿宋"/>
                <w:sz w:val="24"/>
                <w:szCs w:val="24"/>
              </w:rPr>
              <w:t xml:space="preserve"> </w:t>
            </w:r>
            <w:r>
              <w:rPr>
                <w:rFonts w:ascii="仿宋" w:hAnsi="仿宋" w:eastAsia="仿宋" w:cs="仿宋"/>
                <w:spacing w:val="-3"/>
                <w:sz w:val="24"/>
                <w:szCs w:val="24"/>
              </w:rPr>
              <w:t>安全技术规程。</w:t>
            </w:r>
          </w:p>
          <w:p w14:paraId="78D1CB87">
            <w:pPr>
              <w:spacing w:before="93" w:line="226" w:lineRule="auto"/>
              <w:ind w:left="122" w:right="112" w:hanging="6"/>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48"/>
                <w:sz w:val="24"/>
                <w:szCs w:val="24"/>
              </w:rPr>
              <w:t xml:space="preserve"> </w:t>
            </w:r>
            <w:r>
              <w:rPr>
                <w:rFonts w:ascii="仿宋" w:hAnsi="仿宋" w:eastAsia="仿宋" w:cs="仿宋"/>
                <w:spacing w:val="-2"/>
                <w:sz w:val="24"/>
                <w:szCs w:val="24"/>
              </w:rPr>
              <w:t>消杀作业操作人员应清楚消杀药剂的防治对象、使用剂量、稀释</w:t>
            </w:r>
            <w:r>
              <w:rPr>
                <w:rFonts w:ascii="仿宋" w:hAnsi="仿宋" w:eastAsia="仿宋" w:cs="仿宋"/>
                <w:sz w:val="24"/>
                <w:szCs w:val="24"/>
              </w:rPr>
              <w:t xml:space="preserve"> </w:t>
            </w:r>
            <w:r>
              <w:rPr>
                <w:rFonts w:ascii="仿宋" w:hAnsi="仿宋" w:eastAsia="仿宋" w:cs="仿宋"/>
                <w:spacing w:val="-3"/>
                <w:sz w:val="24"/>
                <w:szCs w:val="24"/>
              </w:rPr>
              <w:t>倍数等规定要求，正确配制消杀药剂，正确佩戴防护用品。喷药时，</w:t>
            </w:r>
          </w:p>
        </w:tc>
        <w:tc>
          <w:tcPr>
            <w:tcW w:w="1066" w:type="dxa"/>
            <w:vAlign w:val="top"/>
          </w:tcPr>
          <w:p w14:paraId="7F1EF0EB">
            <w:pPr>
              <w:rPr>
                <w:rFonts w:ascii="宋体"/>
                <w:sz w:val="21"/>
              </w:rPr>
            </w:pPr>
          </w:p>
          <w:p w14:paraId="3439B4D2">
            <w:pPr>
              <w:bidi w:val="0"/>
              <w:rPr>
                <w:rFonts w:ascii="Arial" w:hAnsi="Arial" w:eastAsia="Arial" w:cs="Arial"/>
                <w:snapToGrid w:val="0"/>
                <w:color w:val="000000"/>
                <w:kern w:val="0"/>
                <w:sz w:val="21"/>
                <w:szCs w:val="21"/>
              </w:rPr>
            </w:pPr>
          </w:p>
          <w:p w14:paraId="0F345142">
            <w:pPr>
              <w:bidi w:val="0"/>
            </w:pPr>
          </w:p>
          <w:p w14:paraId="3E8D4CBE">
            <w:pPr>
              <w:bidi w:val="0"/>
              <w:jc w:val="center"/>
              <w:rPr>
                <w:rFonts w:hint="eastAsia" w:eastAsia="宋体"/>
                <w:lang w:val="en-US" w:eastAsia="zh-CN"/>
              </w:rPr>
            </w:pPr>
            <w:r>
              <w:rPr>
                <w:rFonts w:hint="eastAsia" w:eastAsia="宋体"/>
                <w:lang w:val="en-US" w:eastAsia="zh-CN"/>
              </w:rPr>
              <w:t>俞顺以</w:t>
            </w:r>
          </w:p>
        </w:tc>
      </w:tr>
    </w:tbl>
    <w:p w14:paraId="4393B715">
      <w:pPr>
        <w:rPr>
          <w:rFonts w:ascii="宋体"/>
          <w:sz w:val="21"/>
        </w:rPr>
      </w:pPr>
    </w:p>
    <w:p w14:paraId="606D58F7">
      <w:pPr>
        <w:sectPr>
          <w:footerReference r:id="rId30" w:type="default"/>
          <w:pgSz w:w="16839" w:h="11906"/>
          <w:pgMar w:top="1012" w:right="862" w:bottom="1225" w:left="1086" w:header="0" w:footer="1030" w:gutter="0"/>
          <w:cols w:space="720" w:num="1"/>
        </w:sectPr>
      </w:pPr>
    </w:p>
    <w:p w14:paraId="0CCAE01D">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288B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096C0280">
            <w:pPr>
              <w:spacing w:line="360" w:lineRule="auto"/>
              <w:rPr>
                <w:rFonts w:ascii="宋体"/>
                <w:sz w:val="21"/>
              </w:rPr>
            </w:pPr>
          </w:p>
          <w:p w14:paraId="40ED30A0">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44185E98">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6083138E">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63687D9">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6576293">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492081BF">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0EAF311C">
            <w:pPr>
              <w:spacing w:line="360" w:lineRule="auto"/>
              <w:rPr>
                <w:rFonts w:ascii="宋体"/>
                <w:sz w:val="21"/>
              </w:rPr>
            </w:pPr>
          </w:p>
          <w:p w14:paraId="62B28BEA">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48010133">
            <w:pPr>
              <w:spacing w:line="360" w:lineRule="auto"/>
              <w:rPr>
                <w:rFonts w:ascii="宋体"/>
                <w:sz w:val="21"/>
              </w:rPr>
            </w:pPr>
          </w:p>
          <w:p w14:paraId="1D79E187">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1482FDA5">
            <w:pPr>
              <w:spacing w:line="360" w:lineRule="auto"/>
              <w:rPr>
                <w:rFonts w:ascii="宋体"/>
                <w:sz w:val="21"/>
              </w:rPr>
            </w:pPr>
          </w:p>
          <w:p w14:paraId="6282A862">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25C5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14:paraId="01FCDF4D">
            <w:pPr>
              <w:rPr>
                <w:rFonts w:ascii="宋体"/>
                <w:sz w:val="21"/>
              </w:rPr>
            </w:pPr>
          </w:p>
        </w:tc>
        <w:tc>
          <w:tcPr>
            <w:tcW w:w="1431" w:type="dxa"/>
            <w:vAlign w:val="top"/>
          </w:tcPr>
          <w:p w14:paraId="020000AD">
            <w:pPr>
              <w:rPr>
                <w:rFonts w:ascii="宋体"/>
                <w:sz w:val="21"/>
              </w:rPr>
            </w:pPr>
          </w:p>
        </w:tc>
        <w:tc>
          <w:tcPr>
            <w:tcW w:w="1701" w:type="dxa"/>
            <w:vAlign w:val="top"/>
          </w:tcPr>
          <w:p w14:paraId="1B9F935A">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z w:val="24"/>
                <w:szCs w:val="24"/>
              </w:rPr>
              <w:t xml:space="preserve"> </w:t>
            </w:r>
            <w:r>
              <w:rPr>
                <w:rFonts w:ascii="仿宋" w:hAnsi="仿宋" w:eastAsia="仿宋" w:cs="仿宋"/>
                <w:spacing w:val="-3"/>
                <w:sz w:val="24"/>
                <w:szCs w:val="24"/>
              </w:rPr>
              <w:t>存在环境污染</w:t>
            </w:r>
            <w:r>
              <w:rPr>
                <w:rFonts w:ascii="仿宋" w:hAnsi="仿宋" w:eastAsia="仿宋" w:cs="仿宋"/>
                <w:sz w:val="24"/>
                <w:szCs w:val="24"/>
              </w:rPr>
              <w:t xml:space="preserve"> </w:t>
            </w:r>
            <w:r>
              <w:rPr>
                <w:rFonts w:ascii="仿宋" w:hAnsi="仿宋" w:eastAsia="仿宋" w:cs="仿宋"/>
                <w:spacing w:val="-3"/>
                <w:sz w:val="24"/>
                <w:szCs w:val="24"/>
              </w:rPr>
              <w:t>风险、人员中</w:t>
            </w:r>
            <w:r>
              <w:rPr>
                <w:rFonts w:ascii="仿宋" w:hAnsi="仿宋" w:eastAsia="仿宋" w:cs="仿宋"/>
                <w:sz w:val="24"/>
                <w:szCs w:val="24"/>
              </w:rPr>
              <w:t xml:space="preserve"> </w:t>
            </w:r>
            <w:r>
              <w:rPr>
                <w:rFonts w:ascii="仿宋" w:hAnsi="仿宋" w:eastAsia="仿宋" w:cs="仿宋"/>
                <w:spacing w:val="-3"/>
                <w:sz w:val="24"/>
                <w:szCs w:val="24"/>
              </w:rPr>
              <w:t>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vAlign w:val="top"/>
          </w:tcPr>
          <w:p w14:paraId="204B342C">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46A22896">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6B4F4F16">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6580CB0A">
            <w:pPr>
              <w:spacing w:before="138" w:line="180" w:lineRule="auto"/>
              <w:ind w:firstLine="118"/>
              <w:rPr>
                <w:rFonts w:ascii="仿宋" w:hAnsi="仿宋" w:eastAsia="仿宋" w:cs="仿宋"/>
                <w:sz w:val="24"/>
                <w:szCs w:val="24"/>
              </w:rPr>
            </w:pPr>
          </w:p>
        </w:tc>
        <w:tc>
          <w:tcPr>
            <w:tcW w:w="7373" w:type="dxa"/>
            <w:vAlign w:val="top"/>
          </w:tcPr>
          <w:p w14:paraId="652FF8E1">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w:t>
            </w:r>
            <w:r>
              <w:rPr>
                <w:rFonts w:ascii="仿宋" w:hAnsi="仿宋" w:eastAsia="仿宋" w:cs="仿宋"/>
                <w:spacing w:val="-57"/>
                <w:sz w:val="24"/>
                <w:szCs w:val="24"/>
              </w:rPr>
              <w:t xml:space="preserve"> </w:t>
            </w:r>
            <w:r>
              <w:rPr>
                <w:rFonts w:ascii="仿宋" w:hAnsi="仿宋" w:eastAsia="仿宋" w:cs="仿宋"/>
                <w:spacing w:val="-4"/>
                <w:sz w:val="24"/>
                <w:szCs w:val="24"/>
              </w:rPr>
              <w:t>口作业。喷药作业</w:t>
            </w:r>
            <w:r>
              <w:rPr>
                <w:rFonts w:ascii="仿宋" w:hAnsi="仿宋" w:eastAsia="仿宋" w:cs="仿宋"/>
                <w:sz w:val="24"/>
                <w:szCs w:val="24"/>
              </w:rPr>
              <w:t xml:space="preserve"> </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28"/>
                <w:sz w:val="24"/>
                <w:szCs w:val="24"/>
              </w:rPr>
              <w:t xml:space="preserve"> </w:t>
            </w:r>
            <w:r>
              <w:rPr>
                <w:rFonts w:ascii="仿宋" w:hAnsi="仿宋" w:eastAsia="仿宋" w:cs="仿宋"/>
                <w:spacing w:val="-4"/>
                <w:sz w:val="24"/>
                <w:szCs w:val="24"/>
              </w:rPr>
              <w:t>房集中管理。</w:t>
            </w:r>
          </w:p>
          <w:p w14:paraId="39C35764">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35"/>
                <w:sz w:val="24"/>
                <w:szCs w:val="24"/>
              </w:rPr>
              <w:t xml:space="preserve"> </w:t>
            </w:r>
            <w:r>
              <w:rPr>
                <w:rFonts w:ascii="仿宋" w:hAnsi="仿宋" w:eastAsia="仿宋" w:cs="仿宋"/>
                <w:spacing w:val="-7"/>
                <w:sz w:val="24"/>
                <w:szCs w:val="24"/>
              </w:rPr>
              <w:t>药剂必须专人管理，以防出现意外事故；</w:t>
            </w:r>
            <w:r>
              <w:rPr>
                <w:rFonts w:ascii="仿宋" w:hAnsi="仿宋" w:eastAsia="仿宋" w:cs="仿宋"/>
                <w:spacing w:val="41"/>
                <w:sz w:val="24"/>
                <w:szCs w:val="24"/>
              </w:rPr>
              <w:t xml:space="preserve"> </w:t>
            </w:r>
            <w:r>
              <w:rPr>
                <w:rFonts w:ascii="仿宋" w:hAnsi="仿宋" w:eastAsia="仿宋" w:cs="仿宋"/>
                <w:spacing w:val="-7"/>
                <w:sz w:val="24"/>
                <w:szCs w:val="24"/>
              </w:rPr>
              <w:t>使用各种药剂的浓度应</w:t>
            </w:r>
            <w:r>
              <w:rPr>
                <w:rFonts w:ascii="仿宋" w:hAnsi="仿宋" w:eastAsia="仿宋" w:cs="仿宋"/>
                <w:sz w:val="24"/>
                <w:szCs w:val="24"/>
              </w:rPr>
              <w:t xml:space="preserve"> </w:t>
            </w:r>
            <w:r>
              <w:rPr>
                <w:rFonts w:ascii="仿宋" w:hAnsi="仿宋" w:eastAsia="仿宋" w:cs="仿宋"/>
                <w:spacing w:val="-2"/>
                <w:sz w:val="24"/>
                <w:szCs w:val="24"/>
              </w:rPr>
              <w:t>准确，两种或两种以上药剂配合时，用量要准确，避免降低药效或产</w:t>
            </w:r>
            <w:r>
              <w:rPr>
                <w:rFonts w:ascii="仿宋" w:hAnsi="仿宋" w:eastAsia="仿宋" w:cs="仿宋"/>
                <w:sz w:val="24"/>
                <w:szCs w:val="24"/>
              </w:rPr>
              <w:t xml:space="preserve"> </w:t>
            </w:r>
            <w:r>
              <w:rPr>
                <w:rFonts w:ascii="仿宋" w:hAnsi="仿宋" w:eastAsia="仿宋" w:cs="仿宋"/>
                <w:spacing w:val="-8"/>
                <w:sz w:val="24"/>
                <w:szCs w:val="24"/>
              </w:rPr>
              <w:t>生药害；</w:t>
            </w:r>
            <w:r>
              <w:rPr>
                <w:rFonts w:ascii="仿宋" w:hAnsi="仿宋" w:eastAsia="仿宋" w:cs="仿宋"/>
                <w:spacing w:val="60"/>
                <w:sz w:val="24"/>
                <w:szCs w:val="24"/>
              </w:rPr>
              <w:t xml:space="preserve"> </w:t>
            </w:r>
            <w:r>
              <w:rPr>
                <w:rFonts w:ascii="仿宋" w:hAnsi="仿宋" w:eastAsia="仿宋" w:cs="仿宋"/>
                <w:spacing w:val="-8"/>
                <w:sz w:val="24"/>
                <w:szCs w:val="24"/>
              </w:rPr>
              <w:t>喷洒药剂时要求均匀，以防多药处出现药害，少药处病虫未</w:t>
            </w:r>
            <w:r>
              <w:rPr>
                <w:rFonts w:ascii="仿宋" w:hAnsi="仿宋" w:eastAsia="仿宋" w:cs="仿宋"/>
                <w:sz w:val="24"/>
                <w:szCs w:val="24"/>
              </w:rPr>
              <w:t xml:space="preserve"> </w:t>
            </w:r>
            <w:r>
              <w:rPr>
                <w:rFonts w:ascii="仿宋" w:hAnsi="仿宋" w:eastAsia="仿宋" w:cs="仿宋"/>
                <w:spacing w:val="-2"/>
                <w:sz w:val="24"/>
                <w:szCs w:val="24"/>
              </w:rPr>
              <w:t>除。喷完后要彻底清洗药桶、机器。</w:t>
            </w:r>
          </w:p>
          <w:p w14:paraId="7A00976E">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45"/>
                <w:sz w:val="24"/>
                <w:szCs w:val="24"/>
              </w:rPr>
              <w:t xml:space="preserve"> </w:t>
            </w:r>
            <w:r>
              <w:rPr>
                <w:rFonts w:ascii="仿宋" w:hAnsi="仿宋" w:eastAsia="仿宋" w:cs="仿宋"/>
                <w:spacing w:val="-5"/>
                <w:sz w:val="24"/>
                <w:szCs w:val="24"/>
              </w:rPr>
              <w:t>防护用品、工具、材料齐备（手套、</w:t>
            </w:r>
            <w:r>
              <w:rPr>
                <w:rFonts w:ascii="仿宋" w:hAnsi="仿宋" w:eastAsia="仿宋" w:cs="仿宋"/>
                <w:spacing w:val="-61"/>
                <w:sz w:val="24"/>
                <w:szCs w:val="24"/>
              </w:rPr>
              <w:t xml:space="preserve"> </w:t>
            </w:r>
            <w:r>
              <w:rPr>
                <w:rFonts w:ascii="仿宋" w:hAnsi="仿宋" w:eastAsia="仿宋" w:cs="仿宋"/>
                <w:spacing w:val="-5"/>
                <w:sz w:val="24"/>
                <w:szCs w:val="24"/>
              </w:rPr>
              <w:t>口罩、防毒面具、警示牌、</w:t>
            </w:r>
            <w:r>
              <w:rPr>
                <w:rFonts w:ascii="仿宋" w:hAnsi="仿宋" w:eastAsia="仿宋" w:cs="仿宋"/>
                <w:sz w:val="24"/>
                <w:szCs w:val="24"/>
              </w:rPr>
              <w:t xml:space="preserve"> </w:t>
            </w:r>
            <w:r>
              <w:rPr>
                <w:rFonts w:ascii="仿宋" w:hAnsi="仿宋" w:eastAsia="仿宋" w:cs="仿宋"/>
                <w:spacing w:val="-12"/>
                <w:sz w:val="24"/>
                <w:szCs w:val="24"/>
              </w:rPr>
              <w:t>消杀药剂、喷洒工具等）。</w:t>
            </w:r>
          </w:p>
          <w:p w14:paraId="3AC14248">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27"/>
                <w:sz w:val="24"/>
                <w:szCs w:val="24"/>
              </w:rPr>
              <w:t xml:space="preserve"> </w:t>
            </w:r>
            <w:r>
              <w:rPr>
                <w:rFonts w:ascii="仿宋" w:hAnsi="仿宋" w:eastAsia="仿宋" w:cs="仿宋"/>
                <w:spacing w:val="-4"/>
                <w:sz w:val="24"/>
                <w:szCs w:val="24"/>
              </w:rPr>
              <w:t>注意事项等。</w:t>
            </w:r>
          </w:p>
          <w:p w14:paraId="3B7570F2">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w:t>
            </w:r>
            <w:r>
              <w:rPr>
                <w:rFonts w:ascii="仿宋" w:hAnsi="仿宋" w:eastAsia="仿宋" w:cs="仿宋"/>
                <w:spacing w:val="58"/>
                <w:sz w:val="24"/>
                <w:szCs w:val="24"/>
              </w:rPr>
              <w:t xml:space="preserve"> </w:t>
            </w:r>
            <w:r>
              <w:rPr>
                <w:rFonts w:ascii="仿宋" w:hAnsi="仿宋" w:eastAsia="仿宋" w:cs="仿宋"/>
                <w:spacing w:val="-12"/>
                <w:sz w:val="24"/>
                <w:szCs w:val="24"/>
              </w:rPr>
              <w:t>及时发现被药剂杀死的老鼠，集中回收；</w:t>
            </w:r>
            <w:r>
              <w:rPr>
                <w:rFonts w:ascii="仿宋" w:hAnsi="仿宋" w:eastAsia="仿宋" w:cs="仿宋"/>
                <w:spacing w:val="51"/>
                <w:sz w:val="24"/>
                <w:szCs w:val="24"/>
              </w:rPr>
              <w:t xml:space="preserve"> </w:t>
            </w:r>
            <w:r>
              <w:rPr>
                <w:rFonts w:ascii="仿宋" w:hAnsi="仿宋" w:eastAsia="仿宋" w:cs="仿宋"/>
                <w:spacing w:val="-12"/>
                <w:sz w:val="24"/>
                <w:szCs w:val="24"/>
              </w:rPr>
              <w:t>按灭</w:t>
            </w:r>
            <w:r>
              <w:rPr>
                <w:rFonts w:ascii="仿宋" w:hAnsi="仿宋" w:eastAsia="仿宋" w:cs="仿宋"/>
                <w:sz w:val="24"/>
                <w:szCs w:val="24"/>
              </w:rPr>
              <w:t xml:space="preserve"> </w:t>
            </w:r>
            <w:r>
              <w:rPr>
                <w:rFonts w:ascii="仿宋" w:hAnsi="仿宋" w:eastAsia="仿宋" w:cs="仿宋"/>
                <w:spacing w:val="-7"/>
                <w:sz w:val="24"/>
                <w:szCs w:val="24"/>
              </w:rPr>
              <w:t>鼠药剂使用时效，到期及时回收残存药剂；</w:t>
            </w:r>
            <w:r>
              <w:rPr>
                <w:rFonts w:ascii="仿宋" w:hAnsi="仿宋" w:eastAsia="仿宋" w:cs="仿宋"/>
                <w:spacing w:val="33"/>
                <w:sz w:val="24"/>
                <w:szCs w:val="24"/>
              </w:rPr>
              <w:t xml:space="preserve"> </w:t>
            </w:r>
            <w:r>
              <w:rPr>
                <w:rFonts w:ascii="仿宋" w:hAnsi="仿宋" w:eastAsia="仿宋" w:cs="仿宋"/>
                <w:spacing w:val="-7"/>
                <w:sz w:val="24"/>
                <w:szCs w:val="24"/>
              </w:rPr>
              <w:t>将回收的死鼠和残药交专</w:t>
            </w:r>
            <w:r>
              <w:rPr>
                <w:rFonts w:ascii="仿宋" w:hAnsi="仿宋" w:eastAsia="仿宋" w:cs="仿宋"/>
                <w:sz w:val="24"/>
                <w:szCs w:val="24"/>
              </w:rPr>
              <w:t xml:space="preserve"> </w:t>
            </w:r>
            <w:r>
              <w:rPr>
                <w:rFonts w:ascii="仿宋" w:hAnsi="仿宋" w:eastAsia="仿宋" w:cs="仿宋"/>
                <w:spacing w:val="-3"/>
                <w:sz w:val="24"/>
                <w:szCs w:val="24"/>
              </w:rPr>
              <w:t>业单位处置。</w:t>
            </w:r>
          </w:p>
          <w:p w14:paraId="52E290CE">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w:t>
            </w:r>
            <w:r>
              <w:rPr>
                <w:rFonts w:ascii="仿宋" w:hAnsi="仿宋" w:eastAsia="仿宋" w:cs="仿宋"/>
                <w:spacing w:val="15"/>
                <w:sz w:val="24"/>
                <w:szCs w:val="24"/>
              </w:rPr>
              <w:t xml:space="preserve"> </w:t>
            </w:r>
            <w:r>
              <w:rPr>
                <w:rFonts w:ascii="仿宋" w:hAnsi="仿宋" w:eastAsia="仿宋" w:cs="仿宋"/>
                <w:spacing w:val="-1"/>
                <w:sz w:val="24"/>
                <w:szCs w:val="24"/>
              </w:rPr>
              <w:t>域安全状况，一旦发现不安全因素，及时报告。</w:t>
            </w:r>
          </w:p>
          <w:p w14:paraId="2E5A066A">
            <w:pPr>
              <w:spacing w:before="137" w:line="178" w:lineRule="auto"/>
              <w:ind w:firstLine="114"/>
              <w:rPr>
                <w:rFonts w:ascii="仿宋" w:hAnsi="仿宋" w:eastAsia="仿宋" w:cs="仿宋"/>
                <w:sz w:val="24"/>
                <w:szCs w:val="24"/>
              </w:rPr>
            </w:pPr>
          </w:p>
        </w:tc>
        <w:tc>
          <w:tcPr>
            <w:tcW w:w="1066" w:type="dxa"/>
            <w:vAlign w:val="top"/>
          </w:tcPr>
          <w:p w14:paraId="58363E59">
            <w:pPr>
              <w:rPr>
                <w:rFonts w:ascii="宋体"/>
                <w:sz w:val="21"/>
              </w:rPr>
            </w:pPr>
          </w:p>
        </w:tc>
      </w:tr>
      <w:tr w14:paraId="5EFC6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14:paraId="0BF28D67">
            <w:pPr>
              <w:spacing w:line="261" w:lineRule="auto"/>
              <w:rPr>
                <w:rFonts w:ascii="宋体"/>
                <w:sz w:val="21"/>
              </w:rPr>
            </w:pPr>
          </w:p>
          <w:p w14:paraId="01AA6809">
            <w:pPr>
              <w:spacing w:line="261" w:lineRule="auto"/>
              <w:rPr>
                <w:rFonts w:ascii="宋体"/>
                <w:sz w:val="21"/>
              </w:rPr>
            </w:pPr>
          </w:p>
          <w:p w14:paraId="4ADE668D">
            <w:pPr>
              <w:spacing w:line="261" w:lineRule="auto"/>
              <w:rPr>
                <w:rFonts w:ascii="宋体"/>
                <w:sz w:val="21"/>
              </w:rPr>
            </w:pPr>
          </w:p>
          <w:p w14:paraId="165BC317">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vAlign w:val="top"/>
          </w:tcPr>
          <w:p w14:paraId="5BB250D4">
            <w:pPr>
              <w:spacing w:line="296" w:lineRule="auto"/>
              <w:rPr>
                <w:rFonts w:ascii="宋体"/>
                <w:sz w:val="21"/>
              </w:rPr>
            </w:pPr>
          </w:p>
          <w:p w14:paraId="485DD6D7">
            <w:pPr>
              <w:spacing w:line="296" w:lineRule="auto"/>
              <w:rPr>
                <w:rFonts w:ascii="宋体"/>
                <w:sz w:val="21"/>
              </w:rPr>
            </w:pPr>
          </w:p>
          <w:p w14:paraId="234CD669">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pacing w:val="3"/>
                <w:sz w:val="24"/>
                <w:szCs w:val="24"/>
              </w:rPr>
              <w:t xml:space="preserve"> </w:t>
            </w:r>
            <w:r>
              <w:rPr>
                <w:rFonts w:ascii="黑体" w:hAnsi="黑体" w:eastAsia="黑体" w:cs="黑体"/>
                <w:sz w:val="24"/>
                <w:szCs w:val="24"/>
              </w:rPr>
              <w:t>护</w:t>
            </w:r>
          </w:p>
        </w:tc>
        <w:tc>
          <w:tcPr>
            <w:tcW w:w="1701" w:type="dxa"/>
            <w:vAlign w:val="top"/>
          </w:tcPr>
          <w:p w14:paraId="04ACC6DE">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w:t>
            </w:r>
          </w:p>
        </w:tc>
        <w:tc>
          <w:tcPr>
            <w:tcW w:w="2267" w:type="dxa"/>
            <w:vAlign w:val="top"/>
          </w:tcPr>
          <w:p w14:paraId="155C662E">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14:paraId="4385D874">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230FF181">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29798844">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vAlign w:val="top"/>
          </w:tcPr>
          <w:p w14:paraId="4C0DDD20">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14:paraId="3710E22C">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14:paraId="123E8ED6">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14:paraId="4A84ABE0">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p>
        </w:tc>
        <w:tc>
          <w:tcPr>
            <w:tcW w:w="1066" w:type="dxa"/>
            <w:vAlign w:val="top"/>
          </w:tcPr>
          <w:p w14:paraId="76E6D3A6">
            <w:pPr>
              <w:rPr>
                <w:rFonts w:ascii="宋体"/>
                <w:sz w:val="21"/>
              </w:rPr>
            </w:pPr>
          </w:p>
          <w:p w14:paraId="3DCB2514">
            <w:pPr>
              <w:bidi w:val="0"/>
              <w:rPr>
                <w:rFonts w:ascii="Arial" w:hAnsi="Arial" w:eastAsia="Arial" w:cs="Arial"/>
                <w:snapToGrid w:val="0"/>
                <w:color w:val="000000"/>
                <w:kern w:val="0"/>
                <w:sz w:val="21"/>
                <w:szCs w:val="21"/>
              </w:rPr>
            </w:pPr>
          </w:p>
          <w:p w14:paraId="3484F5EB">
            <w:pPr>
              <w:bidi w:val="0"/>
            </w:pPr>
          </w:p>
          <w:p w14:paraId="32F6135F">
            <w:pPr>
              <w:bidi w:val="0"/>
            </w:pPr>
          </w:p>
          <w:p w14:paraId="4AD55177">
            <w:pPr>
              <w:bidi w:val="0"/>
            </w:pPr>
          </w:p>
          <w:p w14:paraId="4D57D566">
            <w:pPr>
              <w:bidi w:val="0"/>
              <w:ind w:firstLine="307" w:firstLineChars="0"/>
              <w:jc w:val="left"/>
              <w:rPr>
                <w:rFonts w:hint="eastAsia" w:eastAsia="宋体"/>
                <w:lang w:val="en-US" w:eastAsia="zh-CN"/>
              </w:rPr>
            </w:pPr>
            <w:r>
              <w:rPr>
                <w:rFonts w:hint="eastAsia" w:eastAsia="宋体"/>
                <w:lang w:val="en-US" w:eastAsia="zh-CN"/>
              </w:rPr>
              <w:t>宋艰政</w:t>
            </w:r>
          </w:p>
        </w:tc>
      </w:tr>
    </w:tbl>
    <w:p w14:paraId="2F02E8F6">
      <w:pPr>
        <w:rPr>
          <w:rFonts w:ascii="宋体"/>
          <w:sz w:val="21"/>
        </w:rPr>
      </w:pPr>
    </w:p>
    <w:p w14:paraId="6641F4D0">
      <w:pPr>
        <w:sectPr>
          <w:footerReference r:id="rId31" w:type="default"/>
          <w:pgSz w:w="16839" w:h="11906"/>
          <w:pgMar w:top="1012" w:right="862" w:bottom="1225" w:left="1086" w:header="0" w:footer="1029" w:gutter="0"/>
          <w:cols w:space="720" w:num="1"/>
        </w:sectPr>
      </w:pPr>
    </w:p>
    <w:p w14:paraId="19165B4E">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37DB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27F2B691">
            <w:pPr>
              <w:spacing w:line="360" w:lineRule="auto"/>
              <w:rPr>
                <w:rFonts w:ascii="宋体"/>
                <w:sz w:val="21"/>
              </w:rPr>
            </w:pPr>
          </w:p>
          <w:p w14:paraId="739D2DF6">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71DC8F55">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8EAEB7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866E313">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10597F4">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130DB00E">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12095790">
            <w:pPr>
              <w:spacing w:line="360" w:lineRule="auto"/>
              <w:rPr>
                <w:rFonts w:ascii="宋体"/>
                <w:sz w:val="21"/>
              </w:rPr>
            </w:pPr>
          </w:p>
          <w:p w14:paraId="217D265D">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77E5D7B8">
            <w:pPr>
              <w:spacing w:line="360" w:lineRule="auto"/>
              <w:rPr>
                <w:rFonts w:ascii="宋体"/>
                <w:sz w:val="21"/>
              </w:rPr>
            </w:pPr>
          </w:p>
          <w:p w14:paraId="1D525E05">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4794367F">
            <w:pPr>
              <w:spacing w:line="360" w:lineRule="auto"/>
              <w:rPr>
                <w:rFonts w:ascii="宋体"/>
                <w:sz w:val="21"/>
              </w:rPr>
            </w:pPr>
          </w:p>
          <w:p w14:paraId="03435FD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C610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vAlign w:val="top"/>
          </w:tcPr>
          <w:p w14:paraId="65571409">
            <w:pPr>
              <w:rPr>
                <w:rFonts w:ascii="宋体"/>
                <w:sz w:val="21"/>
              </w:rPr>
            </w:pPr>
          </w:p>
        </w:tc>
        <w:tc>
          <w:tcPr>
            <w:tcW w:w="1431" w:type="dxa"/>
            <w:vAlign w:val="top"/>
          </w:tcPr>
          <w:p w14:paraId="0C238EDA">
            <w:pPr>
              <w:rPr>
                <w:rFonts w:ascii="宋体"/>
                <w:sz w:val="21"/>
              </w:rPr>
            </w:pPr>
          </w:p>
        </w:tc>
        <w:tc>
          <w:tcPr>
            <w:tcW w:w="1701" w:type="dxa"/>
            <w:vAlign w:val="top"/>
          </w:tcPr>
          <w:p w14:paraId="2257DF55">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vAlign w:val="top"/>
          </w:tcPr>
          <w:p w14:paraId="345ABBA1">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53E0DB05">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0C5F2DAB">
            <w:pPr>
              <w:spacing w:before="136" w:line="180" w:lineRule="auto"/>
              <w:ind w:firstLine="118"/>
              <w:rPr>
                <w:rFonts w:ascii="仿宋" w:hAnsi="仿宋" w:eastAsia="仿宋" w:cs="仿宋"/>
                <w:sz w:val="24"/>
                <w:szCs w:val="24"/>
              </w:rPr>
            </w:pPr>
          </w:p>
        </w:tc>
        <w:tc>
          <w:tcPr>
            <w:tcW w:w="7373" w:type="dxa"/>
            <w:vAlign w:val="top"/>
          </w:tcPr>
          <w:p w14:paraId="360C4BFF">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14:paraId="43B88643">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14:paraId="156A5482">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14:paraId="210080F5">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w:t>
            </w:r>
            <w:r>
              <w:rPr>
                <w:rFonts w:ascii="仿宋" w:hAnsi="仿宋" w:eastAsia="仿宋" w:cs="仿宋"/>
                <w:spacing w:val="42"/>
                <w:sz w:val="24"/>
                <w:szCs w:val="24"/>
              </w:rPr>
              <w:t xml:space="preserve"> </w:t>
            </w:r>
            <w:r>
              <w:rPr>
                <w:rFonts w:ascii="仿宋" w:hAnsi="仿宋" w:eastAsia="仿宋" w:cs="仿宋"/>
                <w:spacing w:val="-10"/>
                <w:sz w:val="24"/>
                <w:szCs w:val="24"/>
              </w:rPr>
              <w:t>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p w14:paraId="7FDA1878">
            <w:pPr>
              <w:spacing w:before="134" w:line="180" w:lineRule="auto"/>
              <w:ind w:firstLine="114"/>
              <w:rPr>
                <w:rFonts w:ascii="仿宋" w:hAnsi="仿宋" w:eastAsia="仿宋" w:cs="仿宋"/>
                <w:sz w:val="24"/>
                <w:szCs w:val="24"/>
              </w:rPr>
            </w:pPr>
          </w:p>
        </w:tc>
        <w:tc>
          <w:tcPr>
            <w:tcW w:w="1066" w:type="dxa"/>
            <w:vAlign w:val="top"/>
          </w:tcPr>
          <w:p w14:paraId="0932F375">
            <w:pPr>
              <w:rPr>
                <w:rFonts w:ascii="宋体"/>
                <w:sz w:val="21"/>
              </w:rPr>
            </w:pPr>
          </w:p>
        </w:tc>
      </w:tr>
      <w:tr w14:paraId="3FAB5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vAlign w:val="top"/>
          </w:tcPr>
          <w:p w14:paraId="23BA9BB2">
            <w:pPr>
              <w:spacing w:line="274" w:lineRule="auto"/>
              <w:rPr>
                <w:rFonts w:ascii="宋体"/>
                <w:sz w:val="21"/>
              </w:rPr>
            </w:pPr>
          </w:p>
          <w:p w14:paraId="1BC79369">
            <w:pPr>
              <w:spacing w:line="274" w:lineRule="auto"/>
              <w:rPr>
                <w:rFonts w:ascii="宋体"/>
                <w:sz w:val="21"/>
              </w:rPr>
            </w:pPr>
          </w:p>
          <w:p w14:paraId="157C2703">
            <w:pPr>
              <w:spacing w:line="274" w:lineRule="auto"/>
              <w:rPr>
                <w:rFonts w:ascii="宋体"/>
                <w:sz w:val="21"/>
              </w:rPr>
            </w:pPr>
          </w:p>
          <w:p w14:paraId="274AEB02">
            <w:pPr>
              <w:spacing w:line="274" w:lineRule="auto"/>
              <w:rPr>
                <w:rFonts w:ascii="宋体"/>
                <w:sz w:val="21"/>
              </w:rPr>
            </w:pPr>
          </w:p>
          <w:p w14:paraId="55E31C55">
            <w:pPr>
              <w:spacing w:line="275" w:lineRule="auto"/>
              <w:rPr>
                <w:rFonts w:ascii="宋体"/>
                <w:sz w:val="21"/>
              </w:rPr>
            </w:pPr>
          </w:p>
          <w:p w14:paraId="05B62F9E">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vAlign w:val="top"/>
          </w:tcPr>
          <w:p w14:paraId="12B0203A">
            <w:pPr>
              <w:spacing w:line="295" w:lineRule="auto"/>
              <w:rPr>
                <w:rFonts w:ascii="宋体"/>
                <w:sz w:val="21"/>
              </w:rPr>
            </w:pPr>
          </w:p>
          <w:p w14:paraId="19C80BE6">
            <w:pPr>
              <w:spacing w:line="296" w:lineRule="auto"/>
              <w:rPr>
                <w:rFonts w:ascii="宋体"/>
                <w:sz w:val="21"/>
              </w:rPr>
            </w:pPr>
          </w:p>
          <w:p w14:paraId="6B7CA2AB">
            <w:pPr>
              <w:spacing w:line="296" w:lineRule="auto"/>
              <w:rPr>
                <w:rFonts w:ascii="宋体"/>
                <w:sz w:val="21"/>
              </w:rPr>
            </w:pPr>
          </w:p>
          <w:p w14:paraId="5659E7A1">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任告知（高</w:t>
            </w:r>
            <w:r>
              <w:rPr>
                <w:rFonts w:ascii="黑体" w:hAnsi="黑体" w:eastAsia="黑体" w:cs="黑体"/>
                <w:spacing w:val="1"/>
                <w:sz w:val="24"/>
                <w:szCs w:val="24"/>
              </w:rPr>
              <w:t xml:space="preserve"> </w:t>
            </w:r>
            <w:r>
              <w:rPr>
                <w:rFonts w:ascii="黑体" w:hAnsi="黑体" w:eastAsia="黑体" w:cs="黑体"/>
                <w:spacing w:val="-2"/>
                <w:sz w:val="24"/>
                <w:szCs w:val="24"/>
              </w:rPr>
              <w:t>空抛物/坠</w:t>
            </w:r>
            <w:r>
              <w:rPr>
                <w:rFonts w:ascii="黑体" w:hAnsi="黑体" w:eastAsia="黑体" w:cs="黑体"/>
                <w:w w:val="101"/>
                <w:sz w:val="24"/>
                <w:szCs w:val="24"/>
              </w:rPr>
              <w:t xml:space="preserve">  </w:t>
            </w:r>
            <w:r>
              <w:rPr>
                <w:rFonts w:ascii="黑体" w:hAnsi="黑体" w:eastAsia="黑体" w:cs="黑体"/>
                <w:spacing w:val="-5"/>
                <w:sz w:val="24"/>
                <w:szCs w:val="24"/>
              </w:rPr>
              <w:t>物）</w:t>
            </w:r>
          </w:p>
        </w:tc>
        <w:tc>
          <w:tcPr>
            <w:tcW w:w="1701" w:type="dxa"/>
            <w:vAlign w:val="top"/>
          </w:tcPr>
          <w:p w14:paraId="563DC19E">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p>
        </w:tc>
        <w:tc>
          <w:tcPr>
            <w:tcW w:w="2267" w:type="dxa"/>
            <w:vAlign w:val="top"/>
          </w:tcPr>
          <w:p w14:paraId="482BE195">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14:paraId="7CF0FB57">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14:paraId="5B9F533C">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14:paraId="484EF642">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14:paraId="100D2266">
            <w:pPr>
              <w:spacing w:before="139" w:line="178" w:lineRule="auto"/>
              <w:ind w:firstLine="117"/>
              <w:rPr>
                <w:rFonts w:ascii="仿宋" w:hAnsi="仿宋" w:eastAsia="仿宋" w:cs="仿宋"/>
                <w:sz w:val="24"/>
                <w:szCs w:val="24"/>
              </w:rPr>
            </w:pPr>
          </w:p>
        </w:tc>
        <w:tc>
          <w:tcPr>
            <w:tcW w:w="7373" w:type="dxa"/>
            <w:vAlign w:val="top"/>
          </w:tcPr>
          <w:p w14:paraId="3CBB5ECD">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6"/>
                <w:sz w:val="24"/>
                <w:szCs w:val="24"/>
              </w:rPr>
              <w:t xml:space="preserve"> </w:t>
            </w:r>
            <w:r>
              <w:rPr>
                <w:rFonts w:ascii="仿宋" w:hAnsi="仿宋" w:eastAsia="仿宋" w:cs="仿宋"/>
                <w:spacing w:val="-2"/>
                <w:sz w:val="24"/>
                <w:szCs w:val="24"/>
              </w:rPr>
              <w:t>的危害、法律责任和相关注意事项。</w:t>
            </w:r>
          </w:p>
          <w:p w14:paraId="062EEF3C">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w:t>
            </w:r>
            <w:r>
              <w:rPr>
                <w:rFonts w:ascii="仿宋" w:hAnsi="仿宋" w:eastAsia="仿宋" w:cs="仿宋"/>
                <w:spacing w:val="57"/>
                <w:sz w:val="24"/>
                <w:szCs w:val="24"/>
              </w:rPr>
              <w:t xml:space="preserve"> </w:t>
            </w:r>
            <w:r>
              <w:rPr>
                <w:rFonts w:ascii="仿宋" w:hAnsi="仿宋" w:eastAsia="仿宋" w:cs="仿宋"/>
                <w:spacing w:val="-9"/>
                <w:sz w:val="24"/>
                <w:szCs w:val="24"/>
              </w:rPr>
              <w:t>专有部位存在危险源的，</w:t>
            </w:r>
            <w:r>
              <w:rPr>
                <w:rFonts w:ascii="仿宋" w:hAnsi="仿宋" w:eastAsia="仿宋" w:cs="仿宋"/>
                <w:sz w:val="24"/>
                <w:szCs w:val="24"/>
              </w:rPr>
              <w:t xml:space="preserve"> </w:t>
            </w:r>
            <w:r>
              <w:rPr>
                <w:rFonts w:ascii="仿宋" w:hAnsi="仿宋" w:eastAsia="仿宋" w:cs="仿宋"/>
                <w:spacing w:val="-2"/>
                <w:sz w:val="24"/>
                <w:szCs w:val="24"/>
              </w:rPr>
              <w:t>告知相关业主并提出相应措施。</w:t>
            </w:r>
          </w:p>
          <w:p w14:paraId="588B714B">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14:paraId="74726A32">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14:paraId="5E55AE6B">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w:t>
            </w:r>
            <w:r>
              <w:rPr>
                <w:rFonts w:ascii="仿宋" w:hAnsi="仿宋" w:eastAsia="仿宋" w:cs="仿宋"/>
                <w:spacing w:val="76"/>
                <w:sz w:val="24"/>
                <w:szCs w:val="24"/>
              </w:rPr>
              <w:t xml:space="preserve"> </w:t>
            </w:r>
            <w:r>
              <w:rPr>
                <w:rFonts w:ascii="仿宋" w:hAnsi="仿宋" w:eastAsia="仿宋" w:cs="仿宋"/>
                <w:spacing w:val="-8"/>
                <w:sz w:val="24"/>
                <w:szCs w:val="24"/>
              </w:rPr>
              <w:t>a、相关温馨提示、告知单、巡查表有记录、</w:t>
            </w:r>
            <w:r>
              <w:rPr>
                <w:rFonts w:ascii="仿宋" w:hAnsi="仿宋" w:eastAsia="仿宋" w:cs="仿宋"/>
                <w:sz w:val="24"/>
                <w:szCs w:val="24"/>
              </w:rPr>
              <w:t xml:space="preserve"> </w:t>
            </w:r>
            <w:r>
              <w:rPr>
                <w:rFonts w:ascii="仿宋" w:hAnsi="仿宋" w:eastAsia="仿宋" w:cs="仿宋"/>
                <w:spacing w:val="-7"/>
                <w:sz w:val="24"/>
                <w:szCs w:val="24"/>
              </w:rPr>
              <w:t>有审核和档案管理；</w:t>
            </w:r>
            <w:r>
              <w:rPr>
                <w:rFonts w:ascii="仿宋" w:hAnsi="仿宋" w:eastAsia="仿宋" w:cs="仿宋"/>
                <w:spacing w:val="42"/>
                <w:sz w:val="24"/>
                <w:szCs w:val="24"/>
              </w:rPr>
              <w:t xml:space="preserve"> </w:t>
            </w:r>
            <w:r>
              <w:rPr>
                <w:rFonts w:ascii="仿宋" w:hAnsi="仿宋" w:eastAsia="仿宋" w:cs="仿宋"/>
                <w:spacing w:val="-7"/>
                <w:sz w:val="24"/>
                <w:szCs w:val="24"/>
              </w:rPr>
              <w:t>b、对业主或物业使用人存在高空抛物/高空坠物</w:t>
            </w:r>
            <w:r>
              <w:rPr>
                <w:rFonts w:ascii="仿宋" w:hAnsi="仿宋" w:eastAsia="仿宋" w:cs="仿宋"/>
                <w:sz w:val="24"/>
                <w:szCs w:val="24"/>
              </w:rPr>
              <w:t xml:space="preserve"> </w:t>
            </w:r>
            <w:r>
              <w:rPr>
                <w:rFonts w:ascii="仿宋" w:hAnsi="仿宋" w:eastAsia="仿宋" w:cs="仿宋"/>
                <w:spacing w:val="-1"/>
                <w:sz w:val="24"/>
                <w:szCs w:val="24"/>
              </w:rPr>
              <w:t>的行为，有告知、劝阻和报告记录。</w:t>
            </w:r>
          </w:p>
          <w:p w14:paraId="2BA395A2">
            <w:pPr>
              <w:spacing w:before="136" w:line="180" w:lineRule="auto"/>
              <w:ind w:firstLine="115"/>
              <w:rPr>
                <w:rFonts w:ascii="仿宋" w:hAnsi="仿宋" w:eastAsia="仿宋" w:cs="仿宋"/>
                <w:sz w:val="24"/>
                <w:szCs w:val="24"/>
              </w:rPr>
            </w:pPr>
          </w:p>
        </w:tc>
        <w:tc>
          <w:tcPr>
            <w:tcW w:w="1066" w:type="dxa"/>
            <w:vAlign w:val="top"/>
          </w:tcPr>
          <w:p w14:paraId="5E40B68F">
            <w:pPr>
              <w:rPr>
                <w:rFonts w:ascii="宋体"/>
                <w:sz w:val="21"/>
              </w:rPr>
            </w:pPr>
          </w:p>
          <w:p w14:paraId="56999340">
            <w:pPr>
              <w:bidi w:val="0"/>
              <w:rPr>
                <w:rFonts w:ascii="Arial" w:hAnsi="Arial" w:eastAsia="Arial" w:cs="Arial"/>
                <w:snapToGrid w:val="0"/>
                <w:color w:val="000000"/>
                <w:kern w:val="0"/>
                <w:sz w:val="21"/>
                <w:szCs w:val="21"/>
              </w:rPr>
            </w:pPr>
          </w:p>
          <w:p w14:paraId="21C41783">
            <w:pPr>
              <w:bidi w:val="0"/>
            </w:pPr>
          </w:p>
          <w:p w14:paraId="260877FD">
            <w:pPr>
              <w:bidi w:val="0"/>
            </w:pPr>
          </w:p>
          <w:p w14:paraId="0F718CA7">
            <w:pPr>
              <w:bidi w:val="0"/>
            </w:pPr>
          </w:p>
          <w:p w14:paraId="0AFFBEA6">
            <w:pPr>
              <w:bidi w:val="0"/>
            </w:pPr>
          </w:p>
          <w:p w14:paraId="22B4706A">
            <w:pPr>
              <w:bidi w:val="0"/>
              <w:jc w:val="center"/>
              <w:rPr>
                <w:rFonts w:hint="eastAsia" w:eastAsia="宋体"/>
                <w:lang w:val="en-US" w:eastAsia="zh-CN"/>
              </w:rPr>
            </w:pPr>
            <w:r>
              <w:rPr>
                <w:rFonts w:hint="eastAsia" w:eastAsia="宋体"/>
                <w:lang w:val="en-US" w:eastAsia="zh-CN"/>
              </w:rPr>
              <w:t>仰艳玲</w:t>
            </w:r>
          </w:p>
        </w:tc>
      </w:tr>
    </w:tbl>
    <w:p w14:paraId="17DD8B84">
      <w:pPr>
        <w:rPr>
          <w:rFonts w:ascii="宋体"/>
          <w:sz w:val="21"/>
        </w:rPr>
      </w:pPr>
    </w:p>
    <w:p w14:paraId="563EC3EE">
      <w:pPr>
        <w:sectPr>
          <w:footerReference r:id="rId32" w:type="default"/>
          <w:pgSz w:w="16839" w:h="11906"/>
          <w:pgMar w:top="1012" w:right="862" w:bottom="1225" w:left="1086" w:header="0" w:footer="1029" w:gutter="0"/>
          <w:cols w:space="720" w:num="1"/>
        </w:sectPr>
      </w:pPr>
    </w:p>
    <w:p w14:paraId="2F865423">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4C5C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25609B9C">
            <w:pPr>
              <w:spacing w:line="360" w:lineRule="auto"/>
              <w:rPr>
                <w:rFonts w:ascii="宋体"/>
                <w:sz w:val="21"/>
              </w:rPr>
            </w:pPr>
          </w:p>
          <w:p w14:paraId="50CDBE27">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3835A454">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662D9D97">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02A571B">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9B28AA0">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4DE367D0">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32C73BC2">
            <w:pPr>
              <w:spacing w:line="360" w:lineRule="auto"/>
              <w:rPr>
                <w:rFonts w:ascii="宋体"/>
                <w:sz w:val="21"/>
              </w:rPr>
            </w:pPr>
          </w:p>
          <w:p w14:paraId="0C046C8D">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5BAE5E38">
            <w:pPr>
              <w:spacing w:line="360" w:lineRule="auto"/>
              <w:rPr>
                <w:rFonts w:ascii="宋体"/>
                <w:sz w:val="21"/>
              </w:rPr>
            </w:pPr>
          </w:p>
          <w:p w14:paraId="0D81B0FB">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F5550D2">
            <w:pPr>
              <w:spacing w:line="360" w:lineRule="auto"/>
              <w:rPr>
                <w:rFonts w:ascii="宋体"/>
                <w:sz w:val="21"/>
              </w:rPr>
            </w:pPr>
          </w:p>
          <w:p w14:paraId="175DE353">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DEB1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vAlign w:val="top"/>
          </w:tcPr>
          <w:p w14:paraId="566D2DA4">
            <w:pPr>
              <w:spacing w:line="241" w:lineRule="auto"/>
              <w:rPr>
                <w:rFonts w:ascii="宋体"/>
                <w:sz w:val="21"/>
              </w:rPr>
            </w:pPr>
          </w:p>
          <w:p w14:paraId="2F0FA784">
            <w:pPr>
              <w:spacing w:line="241" w:lineRule="auto"/>
              <w:rPr>
                <w:rFonts w:ascii="宋体"/>
                <w:sz w:val="21"/>
              </w:rPr>
            </w:pPr>
          </w:p>
          <w:p w14:paraId="164A573A">
            <w:pPr>
              <w:spacing w:line="241" w:lineRule="auto"/>
              <w:rPr>
                <w:rFonts w:ascii="宋体"/>
                <w:sz w:val="21"/>
              </w:rPr>
            </w:pPr>
          </w:p>
          <w:p w14:paraId="7705C7C8">
            <w:pPr>
              <w:spacing w:line="241" w:lineRule="auto"/>
              <w:rPr>
                <w:rFonts w:ascii="宋体"/>
                <w:sz w:val="21"/>
              </w:rPr>
            </w:pPr>
          </w:p>
          <w:p w14:paraId="5D215C65">
            <w:pPr>
              <w:spacing w:line="241" w:lineRule="auto"/>
              <w:rPr>
                <w:rFonts w:ascii="宋体"/>
                <w:sz w:val="21"/>
              </w:rPr>
            </w:pPr>
          </w:p>
          <w:p w14:paraId="27799B75">
            <w:pPr>
              <w:spacing w:line="241" w:lineRule="auto"/>
              <w:rPr>
                <w:rFonts w:ascii="宋体"/>
                <w:sz w:val="21"/>
              </w:rPr>
            </w:pPr>
          </w:p>
          <w:p w14:paraId="6063141D">
            <w:pPr>
              <w:spacing w:line="242" w:lineRule="auto"/>
              <w:rPr>
                <w:rFonts w:ascii="宋体"/>
                <w:sz w:val="21"/>
              </w:rPr>
            </w:pPr>
          </w:p>
          <w:p w14:paraId="450C6CE0">
            <w:pPr>
              <w:spacing w:line="242" w:lineRule="auto"/>
              <w:rPr>
                <w:rFonts w:ascii="宋体"/>
                <w:sz w:val="21"/>
              </w:rPr>
            </w:pPr>
          </w:p>
          <w:p w14:paraId="15B5B7FE">
            <w:pPr>
              <w:spacing w:line="242" w:lineRule="auto"/>
              <w:rPr>
                <w:rFonts w:ascii="宋体"/>
                <w:sz w:val="21"/>
              </w:rPr>
            </w:pPr>
          </w:p>
          <w:p w14:paraId="73A3ED4E">
            <w:pPr>
              <w:spacing w:line="242" w:lineRule="auto"/>
              <w:rPr>
                <w:rFonts w:ascii="宋体"/>
                <w:sz w:val="21"/>
              </w:rPr>
            </w:pPr>
          </w:p>
          <w:p w14:paraId="1E5DB84D">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vAlign w:val="top"/>
          </w:tcPr>
          <w:p w14:paraId="1E25C13D">
            <w:pPr>
              <w:spacing w:line="260" w:lineRule="auto"/>
              <w:rPr>
                <w:rFonts w:ascii="宋体"/>
                <w:sz w:val="21"/>
              </w:rPr>
            </w:pPr>
          </w:p>
          <w:p w14:paraId="0DC4290A">
            <w:pPr>
              <w:spacing w:line="260" w:lineRule="auto"/>
              <w:rPr>
                <w:rFonts w:ascii="宋体"/>
                <w:sz w:val="21"/>
              </w:rPr>
            </w:pPr>
          </w:p>
          <w:p w14:paraId="00DCE482">
            <w:pPr>
              <w:spacing w:line="260" w:lineRule="auto"/>
              <w:rPr>
                <w:rFonts w:ascii="宋体"/>
                <w:sz w:val="21"/>
              </w:rPr>
            </w:pPr>
          </w:p>
          <w:p w14:paraId="308AE5E3">
            <w:pPr>
              <w:spacing w:line="261" w:lineRule="auto"/>
              <w:rPr>
                <w:rFonts w:ascii="宋体"/>
                <w:sz w:val="21"/>
              </w:rPr>
            </w:pPr>
          </w:p>
          <w:p w14:paraId="65820283">
            <w:pPr>
              <w:spacing w:line="261" w:lineRule="auto"/>
              <w:rPr>
                <w:rFonts w:ascii="宋体"/>
                <w:sz w:val="21"/>
              </w:rPr>
            </w:pPr>
          </w:p>
          <w:p w14:paraId="661D8218">
            <w:pPr>
              <w:spacing w:line="261" w:lineRule="auto"/>
              <w:rPr>
                <w:rFonts w:ascii="宋体"/>
                <w:sz w:val="21"/>
              </w:rPr>
            </w:pPr>
          </w:p>
          <w:p w14:paraId="624E3EA3">
            <w:pPr>
              <w:spacing w:line="261" w:lineRule="auto"/>
              <w:rPr>
                <w:rFonts w:ascii="宋体"/>
                <w:sz w:val="21"/>
              </w:rPr>
            </w:pPr>
          </w:p>
          <w:p w14:paraId="125AB259">
            <w:pPr>
              <w:spacing w:line="261" w:lineRule="auto"/>
              <w:rPr>
                <w:rFonts w:ascii="宋体"/>
                <w:sz w:val="21"/>
              </w:rPr>
            </w:pPr>
          </w:p>
          <w:p w14:paraId="5CBE0579">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vAlign w:val="top"/>
          </w:tcPr>
          <w:p w14:paraId="521DB657">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vAlign w:val="top"/>
          </w:tcPr>
          <w:p w14:paraId="34A164DF">
            <w:pPr>
              <w:spacing w:line="266" w:lineRule="auto"/>
              <w:rPr>
                <w:rFonts w:ascii="宋体"/>
                <w:sz w:val="21"/>
              </w:rPr>
            </w:pPr>
          </w:p>
          <w:p w14:paraId="63C9DC65">
            <w:pPr>
              <w:spacing w:line="267" w:lineRule="auto"/>
              <w:rPr>
                <w:rFonts w:ascii="宋体"/>
                <w:sz w:val="21"/>
              </w:rPr>
            </w:pPr>
          </w:p>
          <w:p w14:paraId="0E87999E">
            <w:pPr>
              <w:spacing w:line="267" w:lineRule="auto"/>
              <w:rPr>
                <w:rFonts w:ascii="宋体"/>
                <w:sz w:val="21"/>
              </w:rPr>
            </w:pPr>
          </w:p>
          <w:p w14:paraId="0CA5EF69">
            <w:pPr>
              <w:spacing w:line="267" w:lineRule="auto"/>
              <w:rPr>
                <w:rFonts w:ascii="宋体"/>
                <w:sz w:val="21"/>
              </w:rPr>
            </w:pPr>
          </w:p>
          <w:p w14:paraId="53C99298">
            <w:pPr>
              <w:spacing w:line="267" w:lineRule="auto"/>
              <w:rPr>
                <w:rFonts w:ascii="宋体"/>
                <w:sz w:val="21"/>
              </w:rPr>
            </w:pPr>
          </w:p>
          <w:p w14:paraId="567FBD86">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14:paraId="58CD95C1">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14:paraId="3A3ACC0A">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14:paraId="03755619">
            <w:pPr>
              <w:spacing w:before="136" w:line="180" w:lineRule="auto"/>
              <w:ind w:firstLine="111"/>
              <w:rPr>
                <w:rFonts w:ascii="仿宋" w:hAnsi="仿宋" w:eastAsia="仿宋" w:cs="仿宋"/>
                <w:sz w:val="24"/>
                <w:szCs w:val="24"/>
              </w:rPr>
            </w:pPr>
          </w:p>
        </w:tc>
        <w:tc>
          <w:tcPr>
            <w:tcW w:w="7373" w:type="dxa"/>
            <w:vAlign w:val="top"/>
          </w:tcPr>
          <w:p w14:paraId="256BBDBD">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14:paraId="764A9BA4">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14:paraId="5D44A206">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0"/>
                <w:sz w:val="24"/>
                <w:szCs w:val="24"/>
              </w:rPr>
              <w:t xml:space="preserve"> </w:t>
            </w:r>
            <w:r>
              <w:rPr>
                <w:rFonts w:ascii="仿宋" w:hAnsi="仿宋" w:eastAsia="仿宋" w:cs="仿宋"/>
                <w:spacing w:val="-2"/>
                <w:sz w:val="24"/>
                <w:szCs w:val="24"/>
              </w:rPr>
              <w:t>以及动用房屋专项维修资金中修大修、更新、改造消防设施设备是全</w:t>
            </w:r>
            <w:r>
              <w:rPr>
                <w:rFonts w:ascii="仿宋" w:hAnsi="仿宋" w:eastAsia="仿宋" w:cs="仿宋"/>
                <w:spacing w:val="2"/>
                <w:sz w:val="24"/>
                <w:szCs w:val="24"/>
              </w:rPr>
              <w:t xml:space="preserve"> </w:t>
            </w:r>
            <w:r>
              <w:rPr>
                <w:rFonts w:ascii="仿宋" w:hAnsi="仿宋" w:eastAsia="仿宋" w:cs="仿宋"/>
                <w:spacing w:val="-2"/>
                <w:sz w:val="24"/>
                <w:szCs w:val="24"/>
              </w:rPr>
              <w:t>体业主的责任和义务。</w:t>
            </w:r>
          </w:p>
          <w:p w14:paraId="511C2535">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w:t>
            </w:r>
            <w:r>
              <w:rPr>
                <w:rFonts w:ascii="仿宋" w:hAnsi="仿宋" w:eastAsia="仿宋" w:cs="仿宋"/>
                <w:spacing w:val="-38"/>
                <w:sz w:val="24"/>
                <w:szCs w:val="24"/>
              </w:rPr>
              <w:t xml:space="preserve"> </w:t>
            </w:r>
            <w:r>
              <w:rPr>
                <w:rFonts w:ascii="仿宋" w:hAnsi="仿宋" w:eastAsia="仿宋" w:cs="仿宋"/>
                <w:spacing w:val="-3"/>
                <w:sz w:val="24"/>
                <w:szCs w:val="24"/>
              </w:rPr>
              <w:t>口等设施场地，对业主</w:t>
            </w:r>
            <w:r>
              <w:rPr>
                <w:rFonts w:ascii="仿宋" w:hAnsi="仿宋" w:eastAsia="仿宋" w:cs="仿宋"/>
                <w:sz w:val="24"/>
                <w:szCs w:val="24"/>
              </w:rPr>
              <w:t xml:space="preserve"> </w:t>
            </w:r>
            <w:r>
              <w:rPr>
                <w:rFonts w:ascii="仿宋" w:hAnsi="仿宋" w:eastAsia="仿宋" w:cs="仿宋"/>
                <w:spacing w:val="-4"/>
                <w:sz w:val="24"/>
                <w:szCs w:val="24"/>
              </w:rPr>
              <w:t>或物业使用人堵塞、占用、封闭消防车通道、疏散通道、安全出</w:t>
            </w:r>
            <w:r>
              <w:rPr>
                <w:rFonts w:ascii="仿宋" w:hAnsi="仿宋" w:eastAsia="仿宋" w:cs="仿宋"/>
                <w:spacing w:val="-56"/>
                <w:sz w:val="24"/>
                <w:szCs w:val="24"/>
              </w:rPr>
              <w:t xml:space="preserve"> </w:t>
            </w:r>
            <w:r>
              <w:rPr>
                <w:rFonts w:ascii="仿宋" w:hAnsi="仿宋" w:eastAsia="仿宋" w:cs="仿宋"/>
                <w:spacing w:val="-4"/>
                <w:sz w:val="24"/>
                <w:szCs w:val="24"/>
              </w:rPr>
              <w:t>口和</w:t>
            </w:r>
            <w:r>
              <w:rPr>
                <w:rFonts w:ascii="仿宋" w:hAnsi="仿宋" w:eastAsia="仿宋" w:cs="仿宋"/>
                <w:sz w:val="24"/>
                <w:szCs w:val="24"/>
              </w:rPr>
              <w:t xml:space="preserve"> </w:t>
            </w:r>
            <w:r>
              <w:rPr>
                <w:rFonts w:ascii="仿宋" w:hAnsi="仿宋" w:eastAsia="仿宋" w:cs="仿宋"/>
                <w:spacing w:val="-1"/>
                <w:sz w:val="24"/>
                <w:szCs w:val="24"/>
              </w:rPr>
              <w:t>楼梯间的行为进行告知、清理和劝阻。</w:t>
            </w:r>
          </w:p>
          <w:p w14:paraId="526552F3">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14:paraId="5BFE189A">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p w14:paraId="479327C7">
            <w:pPr>
              <w:spacing w:before="138" w:line="179" w:lineRule="auto"/>
              <w:ind w:firstLine="119"/>
              <w:rPr>
                <w:rFonts w:ascii="仿宋" w:hAnsi="仿宋" w:eastAsia="仿宋" w:cs="仿宋"/>
                <w:sz w:val="24"/>
                <w:szCs w:val="24"/>
              </w:rPr>
            </w:pPr>
          </w:p>
        </w:tc>
        <w:tc>
          <w:tcPr>
            <w:tcW w:w="1066" w:type="dxa"/>
            <w:vAlign w:val="top"/>
          </w:tcPr>
          <w:p w14:paraId="7742CA36">
            <w:pPr>
              <w:rPr>
                <w:rFonts w:ascii="宋体"/>
                <w:sz w:val="21"/>
              </w:rPr>
            </w:pPr>
          </w:p>
          <w:p w14:paraId="1FAD86EE">
            <w:pPr>
              <w:bidi w:val="0"/>
              <w:rPr>
                <w:rFonts w:ascii="Arial" w:hAnsi="Arial" w:eastAsia="Arial" w:cs="Arial"/>
                <w:snapToGrid w:val="0"/>
                <w:color w:val="000000"/>
                <w:kern w:val="0"/>
                <w:sz w:val="21"/>
                <w:szCs w:val="21"/>
              </w:rPr>
            </w:pPr>
          </w:p>
          <w:p w14:paraId="581D82B9">
            <w:pPr>
              <w:bidi w:val="0"/>
            </w:pPr>
          </w:p>
          <w:p w14:paraId="14D5FBF9">
            <w:pPr>
              <w:bidi w:val="0"/>
            </w:pPr>
          </w:p>
          <w:p w14:paraId="4438B063">
            <w:pPr>
              <w:bidi w:val="0"/>
            </w:pPr>
          </w:p>
          <w:p w14:paraId="23D78A5B">
            <w:pPr>
              <w:bidi w:val="0"/>
            </w:pPr>
          </w:p>
          <w:p w14:paraId="6B09EBF2">
            <w:pPr>
              <w:bidi w:val="0"/>
            </w:pPr>
          </w:p>
          <w:p w14:paraId="2426720F">
            <w:pPr>
              <w:bidi w:val="0"/>
            </w:pPr>
          </w:p>
          <w:p w14:paraId="6EB29716">
            <w:pPr>
              <w:bidi w:val="0"/>
            </w:pPr>
          </w:p>
          <w:p w14:paraId="4647E7DC">
            <w:pPr>
              <w:bidi w:val="0"/>
            </w:pPr>
          </w:p>
          <w:p w14:paraId="6933B707">
            <w:pPr>
              <w:bidi w:val="0"/>
            </w:pPr>
          </w:p>
          <w:p w14:paraId="11D01822">
            <w:pPr>
              <w:bidi w:val="0"/>
            </w:pPr>
          </w:p>
          <w:p w14:paraId="12839229">
            <w:pPr>
              <w:bidi w:val="0"/>
              <w:jc w:val="center"/>
              <w:rPr>
                <w:rFonts w:hint="eastAsia" w:eastAsia="宋体"/>
                <w:lang w:val="en-US" w:eastAsia="zh-CN"/>
              </w:rPr>
            </w:pPr>
            <w:r>
              <w:rPr>
                <w:rFonts w:hint="eastAsia" w:eastAsia="宋体"/>
                <w:lang w:val="en-US" w:eastAsia="zh-CN"/>
              </w:rPr>
              <w:t>易勤</w:t>
            </w:r>
          </w:p>
        </w:tc>
      </w:tr>
    </w:tbl>
    <w:p w14:paraId="62DD1DAA">
      <w:pPr>
        <w:rPr>
          <w:rFonts w:ascii="宋体"/>
          <w:sz w:val="21"/>
        </w:rPr>
      </w:pPr>
    </w:p>
    <w:p w14:paraId="4D4DD63F">
      <w:pPr>
        <w:sectPr>
          <w:footerReference r:id="rId33" w:type="default"/>
          <w:pgSz w:w="16839" w:h="11906"/>
          <w:pgMar w:top="1012" w:right="862" w:bottom="1225" w:left="1086" w:header="0" w:footer="1029" w:gutter="0"/>
          <w:cols w:space="720" w:num="1"/>
        </w:sectPr>
      </w:pPr>
    </w:p>
    <w:p w14:paraId="1A25CB99">
      <w:pPr>
        <w:spacing w:line="249" w:lineRule="auto"/>
        <w:rPr>
          <w:rFonts w:ascii="宋体"/>
          <w:sz w:val="21"/>
        </w:rPr>
      </w:pPr>
    </w:p>
    <w:p w14:paraId="5D7467FC">
      <w:pPr>
        <w:spacing w:line="249" w:lineRule="auto"/>
        <w:rPr>
          <w:rFonts w:ascii="宋体"/>
          <w:sz w:val="21"/>
        </w:rPr>
      </w:pPr>
    </w:p>
    <w:p w14:paraId="2D81C8D3">
      <w:pPr>
        <w:spacing w:before="155" w:line="198" w:lineRule="auto"/>
        <w:ind w:left="5142" w:right="4540" w:hanging="696"/>
        <w:rPr>
          <w:rFonts w:ascii="楷体" w:hAnsi="楷体" w:eastAsia="楷体" w:cs="楷体"/>
          <w:sz w:val="32"/>
          <w:szCs w:val="32"/>
        </w:rPr>
      </w:pPr>
      <w:r>
        <w:rPr>
          <w:rFonts w:ascii="微软雅黑" w:hAnsi="微软雅黑" w:eastAsia="微软雅黑" w:cs="微软雅黑"/>
          <w:spacing w:val="-24"/>
          <w:sz w:val="36"/>
          <w:szCs w:val="36"/>
        </w:rPr>
        <w:t>四、</w:t>
      </w:r>
      <w:r>
        <w:rPr>
          <w:rFonts w:ascii="微软雅黑" w:hAnsi="微软雅黑" w:eastAsia="微软雅黑" w:cs="微软雅黑"/>
          <w:spacing w:val="9"/>
          <w:sz w:val="36"/>
          <w:szCs w:val="36"/>
        </w:rPr>
        <w:t xml:space="preserve">  </w:t>
      </w:r>
      <w:r>
        <w:rPr>
          <w:rFonts w:ascii="微软雅黑" w:hAnsi="微软雅黑" w:eastAsia="微软雅黑" w:cs="微软雅黑"/>
          <w:spacing w:val="-24"/>
          <w:sz w:val="36"/>
          <w:szCs w:val="36"/>
        </w:rPr>
        <w:t>应急管理和处置清单</w:t>
      </w:r>
      <w:r>
        <w:rPr>
          <w:rFonts w:ascii="微软雅黑" w:hAnsi="微软雅黑" w:eastAsia="微软雅黑" w:cs="微软雅黑"/>
          <w:sz w:val="36"/>
          <w:szCs w:val="36"/>
        </w:rPr>
        <w:t xml:space="preserve"> </w:t>
      </w:r>
    </w:p>
    <w:p w14:paraId="544C6028">
      <w:pPr>
        <w:spacing w:line="384" w:lineRule="auto"/>
        <w:rPr>
          <w:rFonts w:ascii="宋体"/>
          <w:sz w:val="21"/>
        </w:rPr>
      </w:pPr>
    </w:p>
    <w:p w14:paraId="7497A738">
      <w:pPr>
        <w:spacing w:before="104" w:line="187" w:lineRule="auto"/>
        <w:ind w:firstLine="3868"/>
        <w:rPr>
          <w:rFonts w:ascii="黑体" w:hAnsi="黑体" w:eastAsia="黑体" w:cs="黑体"/>
          <w:sz w:val="32"/>
          <w:szCs w:val="32"/>
        </w:rPr>
      </w:pPr>
      <w:r>
        <w:rPr>
          <w:rFonts w:ascii="黑体" w:hAnsi="黑体" w:eastAsia="黑体" w:cs="黑体"/>
          <w:spacing w:val="-15"/>
          <w:sz w:val="32"/>
          <w:szCs w:val="32"/>
        </w:rPr>
        <w:t>（一）</w:t>
      </w:r>
      <w:r>
        <w:rPr>
          <w:rFonts w:ascii="黑体" w:hAnsi="黑体" w:eastAsia="黑体" w:cs="黑体"/>
          <w:spacing w:val="46"/>
          <w:sz w:val="32"/>
          <w:szCs w:val="32"/>
        </w:rPr>
        <w:t xml:space="preserve"> </w:t>
      </w:r>
      <w:r>
        <w:rPr>
          <w:rFonts w:ascii="黑体" w:hAnsi="黑体" w:eastAsia="黑体" w:cs="黑体"/>
          <w:spacing w:val="-15"/>
          <w:sz w:val="32"/>
          <w:szCs w:val="32"/>
        </w:rPr>
        <w:t>浸水、漏水事故处置清单示例</w:t>
      </w:r>
    </w:p>
    <w:p w14:paraId="1CC2E403"/>
    <w:p w14:paraId="29F13D5B">
      <w:pPr>
        <w:spacing w:line="216"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14:paraId="234D6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2F6EBD0C">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14:paraId="09465DFD">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vAlign w:val="top"/>
          </w:tcPr>
          <w:p w14:paraId="55E043FE">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vAlign w:val="top"/>
          </w:tcPr>
          <w:p w14:paraId="29AFE25D">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14:paraId="1C1C4480">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14:paraId="1ACA0CEA">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14:paraId="3BB34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3273F879">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14:paraId="304E8BDE">
            <w:pPr>
              <w:spacing w:line="303" w:lineRule="auto"/>
              <w:rPr>
                <w:rFonts w:ascii="宋体"/>
                <w:sz w:val="21"/>
              </w:rPr>
            </w:pPr>
          </w:p>
          <w:p w14:paraId="35960F1B">
            <w:pPr>
              <w:spacing w:line="303" w:lineRule="auto"/>
              <w:rPr>
                <w:rFonts w:ascii="宋体"/>
                <w:sz w:val="21"/>
              </w:rPr>
            </w:pPr>
          </w:p>
          <w:p w14:paraId="3E341845">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14:paraId="1A4D9B9F">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6"/>
                <w:sz w:val="24"/>
                <w:szCs w:val="24"/>
              </w:rPr>
              <w:t xml:space="preserve"> </w:t>
            </w:r>
            <w:r>
              <w:rPr>
                <w:rFonts w:ascii="仿宋" w:hAnsi="仿宋" w:eastAsia="仿宋" w:cs="仿宋"/>
                <w:spacing w:val="-3"/>
                <w:sz w:val="24"/>
                <w:szCs w:val="24"/>
              </w:rPr>
              <w:t>路、损坏；</w:t>
            </w:r>
          </w:p>
          <w:p w14:paraId="58BDB085">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14:paraId="7D5015B1">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14:paraId="150748D3">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21"/>
                <w:sz w:val="24"/>
                <w:szCs w:val="24"/>
              </w:rPr>
              <w:t xml:space="preserve"> </w:t>
            </w:r>
            <w:r>
              <w:rPr>
                <w:rFonts w:ascii="仿宋" w:hAnsi="仿宋" w:eastAsia="仿宋" w:cs="仿宋"/>
                <w:spacing w:val="-9"/>
                <w:sz w:val="24"/>
                <w:szCs w:val="24"/>
              </w:rPr>
              <w:t>员伤亡。</w:t>
            </w:r>
          </w:p>
        </w:tc>
        <w:tc>
          <w:tcPr>
            <w:tcW w:w="5082" w:type="dxa"/>
            <w:vAlign w:val="top"/>
          </w:tcPr>
          <w:p w14:paraId="75B91E18">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8"/>
                <w:sz w:val="24"/>
                <w:szCs w:val="24"/>
              </w:rPr>
              <w:t xml:space="preserve"> </w:t>
            </w:r>
            <w:r>
              <w:rPr>
                <w:rFonts w:ascii="仿宋" w:hAnsi="仿宋" w:eastAsia="仿宋" w:cs="仿宋"/>
                <w:spacing w:val="-1"/>
                <w:sz w:val="24"/>
                <w:szCs w:val="24"/>
              </w:rPr>
              <w:t>现场勘查，确认浸水、漏水状况及原因。</w:t>
            </w:r>
          </w:p>
        </w:tc>
        <w:tc>
          <w:tcPr>
            <w:tcW w:w="1619" w:type="dxa"/>
            <w:vAlign w:val="top"/>
          </w:tcPr>
          <w:p w14:paraId="350A7B7F">
            <w:pPr>
              <w:rPr>
                <w:rFonts w:ascii="宋体"/>
                <w:sz w:val="21"/>
              </w:rPr>
            </w:pPr>
          </w:p>
        </w:tc>
        <w:tc>
          <w:tcPr>
            <w:tcW w:w="1520" w:type="dxa"/>
            <w:vAlign w:val="top"/>
          </w:tcPr>
          <w:p w14:paraId="04D50ED4">
            <w:pPr>
              <w:rPr>
                <w:rFonts w:ascii="宋体"/>
                <w:sz w:val="21"/>
              </w:rPr>
            </w:pPr>
          </w:p>
        </w:tc>
        <w:tc>
          <w:tcPr>
            <w:tcW w:w="1474" w:type="dxa"/>
            <w:vAlign w:val="top"/>
          </w:tcPr>
          <w:p w14:paraId="5741C067">
            <w:pPr>
              <w:rPr>
                <w:rFonts w:ascii="宋体"/>
                <w:sz w:val="21"/>
              </w:rPr>
            </w:pPr>
          </w:p>
        </w:tc>
      </w:tr>
      <w:tr w14:paraId="0CCEE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4F972534">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14:paraId="71A9C292">
            <w:pPr>
              <w:rPr>
                <w:rFonts w:ascii="宋体"/>
                <w:sz w:val="21"/>
              </w:rPr>
            </w:pPr>
          </w:p>
        </w:tc>
        <w:tc>
          <w:tcPr>
            <w:tcW w:w="5082" w:type="dxa"/>
            <w:vAlign w:val="top"/>
          </w:tcPr>
          <w:p w14:paraId="14B72314">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w:t>
            </w:r>
            <w:r>
              <w:rPr>
                <w:rFonts w:ascii="仿宋" w:hAnsi="仿宋" w:eastAsia="仿宋" w:cs="仿宋"/>
                <w:spacing w:val="18"/>
                <w:sz w:val="24"/>
                <w:szCs w:val="24"/>
              </w:rPr>
              <w:t xml:space="preserve"> </w:t>
            </w:r>
            <w:r>
              <w:rPr>
                <w:rFonts w:ascii="仿宋" w:hAnsi="仿宋" w:eastAsia="仿宋" w:cs="仿宋"/>
                <w:spacing w:val="-2"/>
                <w:sz w:val="24"/>
                <w:szCs w:val="24"/>
              </w:rPr>
              <w:t>告知相关业主或使用人。</w:t>
            </w:r>
          </w:p>
        </w:tc>
        <w:tc>
          <w:tcPr>
            <w:tcW w:w="1619" w:type="dxa"/>
            <w:vAlign w:val="top"/>
          </w:tcPr>
          <w:p w14:paraId="7A8E24C4">
            <w:pPr>
              <w:rPr>
                <w:rFonts w:ascii="宋体"/>
                <w:sz w:val="21"/>
              </w:rPr>
            </w:pPr>
          </w:p>
        </w:tc>
        <w:tc>
          <w:tcPr>
            <w:tcW w:w="1520" w:type="dxa"/>
            <w:vAlign w:val="top"/>
          </w:tcPr>
          <w:p w14:paraId="739F07C6">
            <w:pPr>
              <w:rPr>
                <w:rFonts w:ascii="宋体"/>
                <w:sz w:val="21"/>
              </w:rPr>
            </w:pPr>
          </w:p>
        </w:tc>
        <w:tc>
          <w:tcPr>
            <w:tcW w:w="1474" w:type="dxa"/>
            <w:vAlign w:val="top"/>
          </w:tcPr>
          <w:p w14:paraId="1D07567E">
            <w:pPr>
              <w:rPr>
                <w:rFonts w:ascii="宋体"/>
                <w:sz w:val="21"/>
              </w:rPr>
            </w:pPr>
          </w:p>
        </w:tc>
      </w:tr>
      <w:tr w14:paraId="65F87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14:paraId="255F20F2">
            <w:pPr>
              <w:spacing w:line="466" w:lineRule="auto"/>
              <w:rPr>
                <w:rFonts w:ascii="宋体"/>
                <w:sz w:val="21"/>
              </w:rPr>
            </w:pPr>
          </w:p>
          <w:p w14:paraId="6E0CBC6B">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14:paraId="22F1D256">
            <w:pPr>
              <w:rPr>
                <w:rFonts w:ascii="宋体"/>
                <w:sz w:val="21"/>
              </w:rPr>
            </w:pPr>
          </w:p>
        </w:tc>
        <w:tc>
          <w:tcPr>
            <w:tcW w:w="5082" w:type="dxa"/>
            <w:vAlign w:val="top"/>
          </w:tcPr>
          <w:p w14:paraId="431D8610">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w:t>
            </w:r>
            <w:r>
              <w:rPr>
                <w:rFonts w:ascii="仿宋" w:hAnsi="仿宋" w:eastAsia="仿宋" w:cs="仿宋"/>
                <w:spacing w:val="64"/>
                <w:sz w:val="24"/>
                <w:szCs w:val="24"/>
              </w:rPr>
              <w:t xml:space="preserve"> </w:t>
            </w:r>
            <w:r>
              <w:rPr>
                <w:rFonts w:ascii="仿宋" w:hAnsi="仿宋" w:eastAsia="仿宋" w:cs="仿宋"/>
                <w:spacing w:val="-10"/>
                <w:sz w:val="24"/>
                <w:szCs w:val="24"/>
              </w:rPr>
              <w:t>应及时</w:t>
            </w:r>
            <w:r>
              <w:rPr>
                <w:rFonts w:ascii="仿宋" w:hAnsi="仿宋" w:eastAsia="仿宋" w:cs="仿宋"/>
                <w:sz w:val="24"/>
                <w:szCs w:val="24"/>
              </w:rPr>
              <w:t xml:space="preserve">  </w:t>
            </w:r>
            <w:r>
              <w:rPr>
                <w:rFonts w:ascii="仿宋" w:hAnsi="仿宋" w:eastAsia="仿宋" w:cs="仿宋"/>
                <w:spacing w:val="-1"/>
                <w:sz w:val="24"/>
                <w:szCs w:val="24"/>
              </w:rPr>
              <w:t>切断或堵塞水源，及时将电梯升至不受水浸的</w:t>
            </w:r>
            <w:r>
              <w:rPr>
                <w:rFonts w:ascii="仿宋" w:hAnsi="仿宋" w:eastAsia="仿宋" w:cs="仿宋"/>
                <w:spacing w:val="2"/>
                <w:sz w:val="24"/>
                <w:szCs w:val="24"/>
              </w:rPr>
              <w:t xml:space="preserve">  </w:t>
            </w:r>
            <w:r>
              <w:rPr>
                <w:rFonts w:ascii="仿宋" w:hAnsi="仿宋" w:eastAsia="仿宋" w:cs="仿宋"/>
                <w:spacing w:val="-6"/>
                <w:sz w:val="24"/>
                <w:szCs w:val="24"/>
              </w:rPr>
              <w:t>安全楼层，及时关闭相关电气设备的电源开关，</w:t>
            </w:r>
            <w:r>
              <w:rPr>
                <w:rFonts w:ascii="仿宋" w:hAnsi="仿宋" w:eastAsia="仿宋" w:cs="仿宋"/>
                <w:spacing w:val="8"/>
                <w:sz w:val="24"/>
                <w:szCs w:val="24"/>
              </w:rPr>
              <w:t xml:space="preserve"> </w:t>
            </w:r>
            <w:r>
              <w:rPr>
                <w:rFonts w:ascii="仿宋" w:hAnsi="仿宋" w:eastAsia="仿宋" w:cs="仿宋"/>
                <w:spacing w:val="-2"/>
                <w:sz w:val="24"/>
                <w:szCs w:val="24"/>
              </w:rPr>
              <w:t>防止配电室及其他电器设备受浸。</w:t>
            </w:r>
          </w:p>
        </w:tc>
        <w:tc>
          <w:tcPr>
            <w:tcW w:w="1619" w:type="dxa"/>
            <w:vAlign w:val="top"/>
          </w:tcPr>
          <w:p w14:paraId="6D20E21B">
            <w:pPr>
              <w:rPr>
                <w:rFonts w:ascii="宋体"/>
                <w:sz w:val="21"/>
              </w:rPr>
            </w:pPr>
          </w:p>
        </w:tc>
        <w:tc>
          <w:tcPr>
            <w:tcW w:w="1520" w:type="dxa"/>
            <w:vAlign w:val="top"/>
          </w:tcPr>
          <w:p w14:paraId="37C9105D">
            <w:pPr>
              <w:rPr>
                <w:rFonts w:ascii="宋体"/>
                <w:sz w:val="21"/>
              </w:rPr>
            </w:pPr>
          </w:p>
        </w:tc>
        <w:tc>
          <w:tcPr>
            <w:tcW w:w="1474" w:type="dxa"/>
            <w:vAlign w:val="top"/>
          </w:tcPr>
          <w:p w14:paraId="7B4D6A7F">
            <w:pPr>
              <w:rPr>
                <w:rFonts w:ascii="宋体"/>
                <w:sz w:val="21"/>
              </w:rPr>
            </w:pPr>
          </w:p>
        </w:tc>
      </w:tr>
      <w:tr w14:paraId="247C1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827" w:type="dxa"/>
            <w:vAlign w:val="top"/>
          </w:tcPr>
          <w:p w14:paraId="5AE0856E">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vAlign w:val="top"/>
          </w:tcPr>
          <w:p w14:paraId="6F9D9504">
            <w:pPr>
              <w:rPr>
                <w:rFonts w:ascii="宋体"/>
                <w:sz w:val="21"/>
              </w:rPr>
            </w:pPr>
          </w:p>
        </w:tc>
        <w:tc>
          <w:tcPr>
            <w:tcW w:w="5082" w:type="dxa"/>
            <w:vAlign w:val="top"/>
          </w:tcPr>
          <w:p w14:paraId="7A422C5B">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6"/>
                <w:sz w:val="24"/>
                <w:szCs w:val="24"/>
              </w:rPr>
              <w:t xml:space="preserve"> </w:t>
            </w:r>
            <w:r>
              <w:rPr>
                <w:rFonts w:ascii="仿宋" w:hAnsi="仿宋" w:eastAsia="仿宋" w:cs="仿宋"/>
                <w:spacing w:val="-3"/>
                <w:sz w:val="24"/>
                <w:szCs w:val="24"/>
              </w:rPr>
              <w:t>防护，组织人员排除积水。</w:t>
            </w:r>
          </w:p>
        </w:tc>
        <w:tc>
          <w:tcPr>
            <w:tcW w:w="1619" w:type="dxa"/>
            <w:vAlign w:val="top"/>
          </w:tcPr>
          <w:p w14:paraId="67AA1892">
            <w:pPr>
              <w:rPr>
                <w:rFonts w:ascii="宋体"/>
                <w:sz w:val="21"/>
              </w:rPr>
            </w:pPr>
          </w:p>
        </w:tc>
        <w:tc>
          <w:tcPr>
            <w:tcW w:w="1520" w:type="dxa"/>
            <w:vAlign w:val="top"/>
          </w:tcPr>
          <w:p w14:paraId="7E8CF75E">
            <w:pPr>
              <w:rPr>
                <w:rFonts w:ascii="宋体"/>
                <w:sz w:val="21"/>
              </w:rPr>
            </w:pPr>
          </w:p>
        </w:tc>
        <w:tc>
          <w:tcPr>
            <w:tcW w:w="1474" w:type="dxa"/>
            <w:vAlign w:val="top"/>
          </w:tcPr>
          <w:p w14:paraId="6413CE1B">
            <w:pPr>
              <w:rPr>
                <w:rFonts w:ascii="宋体"/>
                <w:sz w:val="21"/>
              </w:rPr>
            </w:pPr>
          </w:p>
        </w:tc>
      </w:tr>
      <w:tr w14:paraId="614DC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5FD4361F">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vAlign w:val="top"/>
          </w:tcPr>
          <w:p w14:paraId="6F2BA5FC">
            <w:pPr>
              <w:rPr>
                <w:rFonts w:ascii="宋体"/>
                <w:sz w:val="21"/>
              </w:rPr>
            </w:pPr>
          </w:p>
        </w:tc>
        <w:tc>
          <w:tcPr>
            <w:tcW w:w="5082" w:type="dxa"/>
            <w:vAlign w:val="top"/>
          </w:tcPr>
          <w:p w14:paraId="01C8151E">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4"/>
                <w:sz w:val="24"/>
                <w:szCs w:val="24"/>
              </w:rPr>
              <w:t xml:space="preserve"> </w:t>
            </w:r>
            <w:r>
              <w:rPr>
                <w:rFonts w:ascii="仿宋" w:hAnsi="仿宋" w:eastAsia="仿宋" w:cs="仿宋"/>
                <w:spacing w:val="-2"/>
                <w:sz w:val="24"/>
                <w:szCs w:val="24"/>
              </w:rPr>
              <w:t>检测后恢复供水、供电。</w:t>
            </w:r>
          </w:p>
        </w:tc>
        <w:tc>
          <w:tcPr>
            <w:tcW w:w="1619" w:type="dxa"/>
            <w:vAlign w:val="top"/>
          </w:tcPr>
          <w:p w14:paraId="5A9D6786">
            <w:pPr>
              <w:rPr>
                <w:rFonts w:ascii="宋体"/>
                <w:sz w:val="21"/>
              </w:rPr>
            </w:pPr>
          </w:p>
        </w:tc>
        <w:tc>
          <w:tcPr>
            <w:tcW w:w="1520" w:type="dxa"/>
            <w:vAlign w:val="top"/>
          </w:tcPr>
          <w:p w14:paraId="25335F0E">
            <w:pPr>
              <w:rPr>
                <w:rFonts w:ascii="宋体"/>
                <w:sz w:val="21"/>
              </w:rPr>
            </w:pPr>
          </w:p>
        </w:tc>
        <w:tc>
          <w:tcPr>
            <w:tcW w:w="1474" w:type="dxa"/>
            <w:vAlign w:val="top"/>
          </w:tcPr>
          <w:p w14:paraId="331446D6">
            <w:pPr>
              <w:rPr>
                <w:rFonts w:ascii="宋体"/>
                <w:sz w:val="21"/>
              </w:rPr>
            </w:pPr>
          </w:p>
        </w:tc>
      </w:tr>
    </w:tbl>
    <w:p w14:paraId="76355EC2">
      <w:pPr>
        <w:rPr>
          <w:rFonts w:ascii="宋体"/>
          <w:sz w:val="21"/>
        </w:rPr>
      </w:pPr>
      <w:bookmarkStart w:id="0" w:name="_GoBack"/>
      <w:bookmarkEnd w:id="0"/>
    </w:p>
    <w:p w14:paraId="711A966E">
      <w:pPr>
        <w:sectPr>
          <w:footerReference r:id="rId34" w:type="default"/>
          <w:pgSz w:w="16839" w:h="11906"/>
          <w:pgMar w:top="1012" w:right="1985" w:bottom="1652" w:left="1939" w:header="0" w:footer="1457" w:gutter="0"/>
          <w:cols w:space="720" w:num="1"/>
        </w:sectPr>
      </w:pPr>
    </w:p>
    <w:p w14:paraId="59769002">
      <w:pPr>
        <w:spacing w:line="297" w:lineRule="auto"/>
        <w:rPr>
          <w:rFonts w:ascii="宋体"/>
          <w:sz w:val="21"/>
        </w:rPr>
      </w:pPr>
    </w:p>
    <w:p w14:paraId="1243B628">
      <w:pPr>
        <w:spacing w:line="297" w:lineRule="auto"/>
        <w:rPr>
          <w:rFonts w:ascii="宋体"/>
          <w:sz w:val="21"/>
        </w:rPr>
      </w:pPr>
    </w:p>
    <w:p w14:paraId="273CCCD9">
      <w:pPr>
        <w:spacing w:line="297" w:lineRule="auto"/>
        <w:rPr>
          <w:rFonts w:ascii="宋体"/>
          <w:sz w:val="21"/>
        </w:rPr>
      </w:pPr>
    </w:p>
    <w:p w14:paraId="01E10346">
      <w:pPr>
        <w:spacing w:line="297" w:lineRule="auto"/>
        <w:rPr>
          <w:rFonts w:ascii="宋体"/>
          <w:sz w:val="21"/>
        </w:rPr>
      </w:pPr>
    </w:p>
    <w:p w14:paraId="1A46DB5D">
      <w:pPr>
        <w:spacing w:before="104" w:line="187" w:lineRule="auto"/>
        <w:ind w:firstLine="2747"/>
        <w:rPr>
          <w:rFonts w:ascii="黑体" w:hAnsi="黑体" w:eastAsia="黑体" w:cs="黑体"/>
          <w:sz w:val="32"/>
          <w:szCs w:val="32"/>
        </w:rPr>
      </w:pPr>
      <w:r>
        <w:rPr>
          <w:rFonts w:ascii="黑体" w:hAnsi="黑体" w:eastAsia="黑体" w:cs="黑体"/>
          <w:spacing w:val="-10"/>
          <w:sz w:val="32"/>
          <w:szCs w:val="32"/>
        </w:rPr>
        <w:t>（二）</w:t>
      </w:r>
      <w:r>
        <w:rPr>
          <w:rFonts w:ascii="黑体" w:hAnsi="黑体" w:eastAsia="黑体" w:cs="黑体"/>
          <w:spacing w:val="35"/>
          <w:sz w:val="32"/>
          <w:szCs w:val="32"/>
        </w:rPr>
        <w:t xml:space="preserve"> </w:t>
      </w:r>
      <w:r>
        <w:rPr>
          <w:rFonts w:ascii="黑体" w:hAnsi="黑体" w:eastAsia="黑体" w:cs="黑体"/>
          <w:spacing w:val="-10"/>
          <w:sz w:val="32"/>
          <w:szCs w:val="32"/>
        </w:rPr>
        <w:t>雨、污水管及排水管网阻塞事故处置清单示例</w:t>
      </w:r>
    </w:p>
    <w:p w14:paraId="3AEEF5BB"/>
    <w:p w14:paraId="01B819A8"/>
    <w:p w14:paraId="641CE686">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14:paraId="1C218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31BD6082">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14:paraId="277B5EC0">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vAlign w:val="top"/>
          </w:tcPr>
          <w:p w14:paraId="53DF0B5E">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vAlign w:val="top"/>
          </w:tcPr>
          <w:p w14:paraId="63FC9931">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14:paraId="69E2E30C">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14:paraId="425FDB87">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14:paraId="6C2A5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1A1CBFFD">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14:paraId="6790ACD9">
            <w:pPr>
              <w:spacing w:line="272" w:lineRule="auto"/>
              <w:rPr>
                <w:rFonts w:ascii="宋体"/>
                <w:sz w:val="21"/>
              </w:rPr>
            </w:pPr>
          </w:p>
          <w:p w14:paraId="727FC7E4">
            <w:pPr>
              <w:spacing w:line="273" w:lineRule="auto"/>
              <w:rPr>
                <w:rFonts w:ascii="宋体"/>
                <w:sz w:val="21"/>
              </w:rPr>
            </w:pPr>
          </w:p>
          <w:p w14:paraId="3EBF4271">
            <w:pPr>
              <w:spacing w:line="273" w:lineRule="auto"/>
              <w:rPr>
                <w:rFonts w:ascii="宋体"/>
                <w:sz w:val="21"/>
              </w:rPr>
            </w:pPr>
          </w:p>
          <w:p w14:paraId="5BD6804B">
            <w:pPr>
              <w:spacing w:line="273" w:lineRule="auto"/>
              <w:rPr>
                <w:rFonts w:ascii="宋体"/>
                <w:sz w:val="21"/>
              </w:rPr>
            </w:pPr>
          </w:p>
          <w:p w14:paraId="0ED92728">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z w:val="24"/>
                <w:szCs w:val="24"/>
              </w:rPr>
              <w:t xml:space="preserve"> </w:t>
            </w:r>
            <w:r>
              <w:rPr>
                <w:rFonts w:ascii="仿宋" w:hAnsi="仿宋" w:eastAsia="仿宋" w:cs="仿宋"/>
                <w:spacing w:val="-23"/>
                <w:w w:val="97"/>
                <w:sz w:val="24"/>
                <w:szCs w:val="24"/>
              </w:rPr>
              <w:t>口；</w:t>
            </w:r>
          </w:p>
          <w:p w14:paraId="2ABC6C2F">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8"/>
                <w:sz w:val="24"/>
                <w:szCs w:val="24"/>
              </w:rPr>
              <w:t xml:space="preserve"> </w:t>
            </w:r>
            <w:r>
              <w:rPr>
                <w:rFonts w:ascii="仿宋" w:hAnsi="仿宋" w:eastAsia="仿宋" w:cs="仿宋"/>
                <w:spacing w:val="-3"/>
                <w:sz w:val="24"/>
                <w:szCs w:val="24"/>
              </w:rPr>
              <w:t>毒气体、氧气不足造</w:t>
            </w:r>
            <w:r>
              <w:rPr>
                <w:rFonts w:ascii="仿宋" w:hAnsi="仿宋" w:eastAsia="仿宋" w:cs="仿宋"/>
                <w:spacing w:val="8"/>
                <w:sz w:val="24"/>
                <w:szCs w:val="24"/>
              </w:rPr>
              <w:t xml:space="preserve"> </w:t>
            </w:r>
            <w:r>
              <w:rPr>
                <w:rFonts w:ascii="仿宋" w:hAnsi="仿宋" w:eastAsia="仿宋" w:cs="仿宋"/>
                <w:spacing w:val="-4"/>
                <w:sz w:val="24"/>
                <w:szCs w:val="24"/>
              </w:rPr>
              <w:t>成人员伤亡。</w:t>
            </w:r>
          </w:p>
        </w:tc>
        <w:tc>
          <w:tcPr>
            <w:tcW w:w="5214" w:type="dxa"/>
            <w:vAlign w:val="top"/>
          </w:tcPr>
          <w:p w14:paraId="182F0D9C">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5"/>
                <w:sz w:val="24"/>
                <w:szCs w:val="24"/>
              </w:rPr>
              <w:t xml:space="preserve"> </w:t>
            </w:r>
            <w:r>
              <w:rPr>
                <w:rFonts w:ascii="仿宋" w:hAnsi="仿宋" w:eastAsia="仿宋" w:cs="仿宋"/>
                <w:spacing w:val="-2"/>
                <w:sz w:val="24"/>
                <w:szCs w:val="24"/>
              </w:rPr>
              <w:t>知人员进行现场勘查。</w:t>
            </w:r>
          </w:p>
        </w:tc>
        <w:tc>
          <w:tcPr>
            <w:tcW w:w="1487" w:type="dxa"/>
            <w:vAlign w:val="top"/>
          </w:tcPr>
          <w:p w14:paraId="45B06857">
            <w:pPr>
              <w:rPr>
                <w:rFonts w:ascii="宋体"/>
                <w:sz w:val="21"/>
              </w:rPr>
            </w:pPr>
          </w:p>
        </w:tc>
        <w:tc>
          <w:tcPr>
            <w:tcW w:w="1520" w:type="dxa"/>
            <w:vAlign w:val="top"/>
          </w:tcPr>
          <w:p w14:paraId="0C6AF743">
            <w:pPr>
              <w:rPr>
                <w:rFonts w:ascii="宋体"/>
                <w:sz w:val="21"/>
              </w:rPr>
            </w:pPr>
          </w:p>
        </w:tc>
        <w:tc>
          <w:tcPr>
            <w:tcW w:w="1474" w:type="dxa"/>
            <w:vAlign w:val="top"/>
          </w:tcPr>
          <w:p w14:paraId="7F9DEC53">
            <w:pPr>
              <w:rPr>
                <w:rFonts w:ascii="宋体"/>
                <w:sz w:val="21"/>
              </w:rPr>
            </w:pPr>
          </w:p>
        </w:tc>
      </w:tr>
      <w:tr w14:paraId="225FF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34DDCBC1">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14:paraId="101F8A77">
            <w:pPr>
              <w:rPr>
                <w:rFonts w:ascii="宋体"/>
                <w:sz w:val="21"/>
              </w:rPr>
            </w:pPr>
          </w:p>
        </w:tc>
        <w:tc>
          <w:tcPr>
            <w:tcW w:w="5214" w:type="dxa"/>
            <w:vAlign w:val="top"/>
          </w:tcPr>
          <w:p w14:paraId="41E97891">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 xml:space="preserve"> </w:t>
            </w:r>
            <w:r>
              <w:rPr>
                <w:rFonts w:ascii="仿宋" w:hAnsi="仿宋" w:eastAsia="仿宋" w:cs="仿宋"/>
                <w:spacing w:val="-4"/>
                <w:sz w:val="24"/>
                <w:szCs w:val="24"/>
              </w:rPr>
              <w:t>主或使用人。</w:t>
            </w:r>
          </w:p>
        </w:tc>
        <w:tc>
          <w:tcPr>
            <w:tcW w:w="1487" w:type="dxa"/>
            <w:vAlign w:val="top"/>
          </w:tcPr>
          <w:p w14:paraId="4025C1C7">
            <w:pPr>
              <w:rPr>
                <w:rFonts w:ascii="宋体"/>
                <w:sz w:val="21"/>
              </w:rPr>
            </w:pPr>
          </w:p>
        </w:tc>
        <w:tc>
          <w:tcPr>
            <w:tcW w:w="1520" w:type="dxa"/>
            <w:vAlign w:val="top"/>
          </w:tcPr>
          <w:p w14:paraId="3B552FDA">
            <w:pPr>
              <w:rPr>
                <w:rFonts w:ascii="宋体"/>
                <w:sz w:val="21"/>
              </w:rPr>
            </w:pPr>
          </w:p>
        </w:tc>
        <w:tc>
          <w:tcPr>
            <w:tcW w:w="1474" w:type="dxa"/>
            <w:vAlign w:val="top"/>
          </w:tcPr>
          <w:p w14:paraId="3EC2DFA4">
            <w:pPr>
              <w:rPr>
                <w:rFonts w:ascii="宋体"/>
                <w:sz w:val="21"/>
              </w:rPr>
            </w:pPr>
          </w:p>
        </w:tc>
      </w:tr>
      <w:tr w14:paraId="3726A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vAlign w:val="top"/>
          </w:tcPr>
          <w:p w14:paraId="7CD79CD4">
            <w:pPr>
              <w:spacing w:line="265" w:lineRule="auto"/>
              <w:rPr>
                <w:rFonts w:ascii="宋体"/>
                <w:sz w:val="21"/>
              </w:rPr>
            </w:pPr>
          </w:p>
          <w:p w14:paraId="3547B773">
            <w:pPr>
              <w:spacing w:line="265" w:lineRule="auto"/>
              <w:rPr>
                <w:rFonts w:ascii="宋体"/>
                <w:sz w:val="21"/>
              </w:rPr>
            </w:pPr>
          </w:p>
          <w:p w14:paraId="329DFEE4">
            <w:pPr>
              <w:spacing w:line="266" w:lineRule="auto"/>
              <w:rPr>
                <w:rFonts w:ascii="宋体"/>
                <w:sz w:val="21"/>
              </w:rPr>
            </w:pPr>
          </w:p>
          <w:p w14:paraId="3AAEDEFA">
            <w:pPr>
              <w:spacing w:line="266" w:lineRule="auto"/>
              <w:rPr>
                <w:rFonts w:ascii="宋体"/>
                <w:sz w:val="21"/>
              </w:rPr>
            </w:pPr>
          </w:p>
          <w:p w14:paraId="6C8B1F75">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14:paraId="3F52B3F6">
            <w:pPr>
              <w:rPr>
                <w:rFonts w:ascii="宋体"/>
                <w:sz w:val="21"/>
              </w:rPr>
            </w:pPr>
          </w:p>
        </w:tc>
        <w:tc>
          <w:tcPr>
            <w:tcW w:w="5214" w:type="dxa"/>
            <w:vAlign w:val="top"/>
          </w:tcPr>
          <w:p w14:paraId="4599006D">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3"/>
                <w:sz w:val="24"/>
                <w:szCs w:val="24"/>
              </w:rPr>
              <w:t xml:space="preserve"> </w:t>
            </w:r>
            <w:r>
              <w:rPr>
                <w:rFonts w:ascii="仿宋" w:hAnsi="仿宋" w:eastAsia="仿宋" w:cs="仿宋"/>
                <w:spacing w:val="-18"/>
                <w:sz w:val="24"/>
                <w:szCs w:val="24"/>
              </w:rPr>
              <w:t>备：</w:t>
            </w:r>
            <w:r>
              <w:rPr>
                <w:rFonts w:ascii="仿宋" w:hAnsi="仿宋" w:eastAsia="仿宋" w:cs="仿宋"/>
                <w:spacing w:val="46"/>
                <w:sz w:val="24"/>
                <w:szCs w:val="24"/>
              </w:rPr>
              <w:t xml:space="preserve"> </w:t>
            </w:r>
            <w:r>
              <w:rPr>
                <w:rFonts w:ascii="仿宋" w:hAnsi="仿宋" w:eastAsia="仿宋" w:cs="仿宋"/>
                <w:spacing w:val="-18"/>
                <w:sz w:val="24"/>
                <w:szCs w:val="24"/>
              </w:rPr>
              <w:t>现场设立告示牌和做围栏防护；</w:t>
            </w:r>
            <w:r>
              <w:rPr>
                <w:rFonts w:ascii="仿宋" w:hAnsi="仿宋" w:eastAsia="仿宋" w:cs="仿宋"/>
                <w:spacing w:val="34"/>
                <w:sz w:val="24"/>
                <w:szCs w:val="24"/>
              </w:rPr>
              <w:t xml:space="preserve"> </w:t>
            </w:r>
            <w:r>
              <w:rPr>
                <w:rFonts w:ascii="仿宋" w:hAnsi="仿宋" w:eastAsia="仿宋" w:cs="仿宋"/>
                <w:spacing w:val="-18"/>
                <w:sz w:val="24"/>
                <w:szCs w:val="24"/>
              </w:rPr>
              <w:t>对作业人员</w:t>
            </w:r>
            <w:r>
              <w:rPr>
                <w:rFonts w:ascii="仿宋" w:hAnsi="仿宋" w:eastAsia="仿宋" w:cs="仿宋"/>
                <w:sz w:val="24"/>
                <w:szCs w:val="24"/>
              </w:rPr>
              <w:t xml:space="preserve"> </w:t>
            </w:r>
            <w:r>
              <w:rPr>
                <w:rFonts w:ascii="仿宋" w:hAnsi="仿宋" w:eastAsia="仿宋" w:cs="仿宋"/>
                <w:spacing w:val="-18"/>
                <w:sz w:val="24"/>
                <w:szCs w:val="24"/>
              </w:rPr>
              <w:t>进行安全技术交底；</w:t>
            </w:r>
            <w:r>
              <w:rPr>
                <w:rFonts w:ascii="仿宋" w:hAnsi="仿宋" w:eastAsia="仿宋" w:cs="仿宋"/>
                <w:spacing w:val="49"/>
                <w:sz w:val="24"/>
                <w:szCs w:val="24"/>
              </w:rPr>
              <w:t xml:space="preserve"> </w:t>
            </w:r>
            <w:r>
              <w:rPr>
                <w:rFonts w:ascii="仿宋" w:hAnsi="仿宋" w:eastAsia="仿宋" w:cs="仿宋"/>
                <w:spacing w:val="-18"/>
                <w:sz w:val="24"/>
                <w:szCs w:val="24"/>
              </w:rPr>
              <w:t>检查作业设备和装备；</w:t>
            </w:r>
            <w:r>
              <w:rPr>
                <w:rFonts w:ascii="仿宋" w:hAnsi="仿宋" w:eastAsia="仿宋" w:cs="仿宋"/>
                <w:spacing w:val="31"/>
                <w:sz w:val="24"/>
                <w:szCs w:val="24"/>
              </w:rPr>
              <w:t xml:space="preserve"> </w:t>
            </w:r>
            <w:r>
              <w:rPr>
                <w:rFonts w:ascii="仿宋" w:hAnsi="仿宋" w:eastAsia="仿宋" w:cs="仿宋"/>
                <w:spacing w:val="-18"/>
                <w:sz w:val="24"/>
                <w:szCs w:val="24"/>
              </w:rPr>
              <w:t>对管</w:t>
            </w:r>
            <w:r>
              <w:rPr>
                <w:rFonts w:ascii="仿宋" w:hAnsi="仿宋" w:eastAsia="仿宋" w:cs="仿宋"/>
                <w:sz w:val="24"/>
                <w:szCs w:val="24"/>
              </w:rPr>
              <w:t xml:space="preserve"> </w:t>
            </w:r>
            <w:r>
              <w:rPr>
                <w:rFonts w:ascii="仿宋" w:hAnsi="仿宋" w:eastAsia="仿宋" w:cs="仿宋"/>
                <w:spacing w:val="-10"/>
                <w:sz w:val="24"/>
                <w:szCs w:val="24"/>
              </w:rPr>
              <w:t>道内氧气含量和有毒气体浓度进行检测；</w:t>
            </w:r>
            <w:r>
              <w:rPr>
                <w:rFonts w:ascii="仿宋" w:hAnsi="仿宋" w:eastAsia="仿宋" w:cs="仿宋"/>
                <w:spacing w:val="32"/>
                <w:sz w:val="24"/>
                <w:szCs w:val="24"/>
              </w:rPr>
              <w:t xml:space="preserve"> </w:t>
            </w:r>
            <w:r>
              <w:rPr>
                <w:rFonts w:ascii="仿宋" w:hAnsi="仿宋" w:eastAsia="仿宋" w:cs="仿宋"/>
                <w:spacing w:val="-10"/>
                <w:sz w:val="24"/>
                <w:szCs w:val="24"/>
              </w:rPr>
              <w:t>对管网</w:t>
            </w:r>
            <w:r>
              <w:rPr>
                <w:rFonts w:ascii="仿宋" w:hAnsi="仿宋" w:eastAsia="仿宋" w:cs="仿宋"/>
                <w:sz w:val="24"/>
                <w:szCs w:val="24"/>
              </w:rPr>
              <w:t xml:space="preserve"> </w:t>
            </w:r>
            <w:r>
              <w:rPr>
                <w:rFonts w:ascii="仿宋" w:hAnsi="仿宋" w:eastAsia="仿宋" w:cs="仿宋"/>
                <w:spacing w:val="-10"/>
                <w:sz w:val="24"/>
                <w:szCs w:val="24"/>
              </w:rPr>
              <w:t>进行通风换气等。作业时：</w:t>
            </w:r>
            <w:r>
              <w:rPr>
                <w:rFonts w:ascii="仿宋" w:hAnsi="仿宋" w:eastAsia="仿宋" w:cs="仿宋"/>
                <w:spacing w:val="32"/>
                <w:sz w:val="24"/>
                <w:szCs w:val="24"/>
              </w:rPr>
              <w:t xml:space="preserve"> </w:t>
            </w:r>
            <w:r>
              <w:rPr>
                <w:rFonts w:ascii="仿宋" w:hAnsi="仿宋" w:eastAsia="仿宋" w:cs="仿宋"/>
                <w:spacing w:val="-10"/>
                <w:sz w:val="24"/>
                <w:szCs w:val="24"/>
              </w:rPr>
              <w:t>作业人员必须佩戴好</w:t>
            </w:r>
            <w:r>
              <w:rPr>
                <w:rFonts w:ascii="仿宋" w:hAnsi="仿宋" w:eastAsia="仿宋" w:cs="仿宋"/>
                <w:sz w:val="24"/>
                <w:szCs w:val="24"/>
              </w:rPr>
              <w:t xml:space="preserve"> </w:t>
            </w:r>
            <w:r>
              <w:rPr>
                <w:rFonts w:ascii="仿宋" w:hAnsi="仿宋" w:eastAsia="仿宋" w:cs="仿宋"/>
                <w:spacing w:val="-3"/>
                <w:sz w:val="24"/>
                <w:szCs w:val="24"/>
              </w:rPr>
              <w:t>安全防护、通讯装备，并严格按照操作规程实施</w:t>
            </w:r>
            <w:r>
              <w:rPr>
                <w:rFonts w:ascii="仿宋" w:hAnsi="仿宋" w:eastAsia="仿宋" w:cs="仿宋"/>
                <w:spacing w:val="5"/>
                <w:sz w:val="24"/>
                <w:szCs w:val="24"/>
              </w:rPr>
              <w:t xml:space="preserve"> </w:t>
            </w:r>
            <w:r>
              <w:rPr>
                <w:rFonts w:ascii="仿宋" w:hAnsi="仿宋" w:eastAsia="仿宋" w:cs="仿宋"/>
                <w:spacing w:val="-3"/>
                <w:sz w:val="24"/>
                <w:szCs w:val="24"/>
              </w:rPr>
              <w:t>作业。同时，作业监护人员适时监测通风和作业</w:t>
            </w:r>
            <w:r>
              <w:rPr>
                <w:rFonts w:ascii="仿宋" w:hAnsi="仿宋" w:eastAsia="仿宋" w:cs="仿宋"/>
                <w:spacing w:val="5"/>
                <w:sz w:val="24"/>
                <w:szCs w:val="24"/>
              </w:rPr>
              <w:t xml:space="preserve"> </w:t>
            </w:r>
            <w:r>
              <w:rPr>
                <w:rFonts w:ascii="仿宋" w:hAnsi="仿宋" w:eastAsia="仿宋" w:cs="仿宋"/>
                <w:spacing w:val="-2"/>
                <w:sz w:val="24"/>
                <w:szCs w:val="24"/>
              </w:rPr>
              <w:t>人员状况，控制风险，安全作业。</w:t>
            </w:r>
          </w:p>
        </w:tc>
        <w:tc>
          <w:tcPr>
            <w:tcW w:w="1487" w:type="dxa"/>
            <w:vAlign w:val="top"/>
          </w:tcPr>
          <w:p w14:paraId="5F53DD39">
            <w:pPr>
              <w:rPr>
                <w:rFonts w:ascii="宋体"/>
                <w:sz w:val="21"/>
              </w:rPr>
            </w:pPr>
          </w:p>
        </w:tc>
        <w:tc>
          <w:tcPr>
            <w:tcW w:w="1520" w:type="dxa"/>
            <w:vAlign w:val="top"/>
          </w:tcPr>
          <w:p w14:paraId="3AFF810F">
            <w:pPr>
              <w:rPr>
                <w:rFonts w:ascii="宋体"/>
                <w:sz w:val="21"/>
              </w:rPr>
            </w:pPr>
          </w:p>
        </w:tc>
        <w:tc>
          <w:tcPr>
            <w:tcW w:w="1474" w:type="dxa"/>
            <w:vAlign w:val="top"/>
          </w:tcPr>
          <w:p w14:paraId="73B4AC42">
            <w:pPr>
              <w:rPr>
                <w:rFonts w:ascii="宋体"/>
                <w:sz w:val="21"/>
              </w:rPr>
            </w:pPr>
          </w:p>
        </w:tc>
      </w:tr>
      <w:tr w14:paraId="64E15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2A50FFCE">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vAlign w:val="top"/>
          </w:tcPr>
          <w:p w14:paraId="5C3999DD">
            <w:pPr>
              <w:rPr>
                <w:rFonts w:ascii="宋体"/>
                <w:sz w:val="21"/>
              </w:rPr>
            </w:pPr>
          </w:p>
        </w:tc>
        <w:tc>
          <w:tcPr>
            <w:tcW w:w="5214" w:type="dxa"/>
            <w:vAlign w:val="top"/>
          </w:tcPr>
          <w:p w14:paraId="2B9C970A">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vAlign w:val="top"/>
          </w:tcPr>
          <w:p w14:paraId="2F37BE19">
            <w:pPr>
              <w:rPr>
                <w:rFonts w:ascii="宋体"/>
                <w:sz w:val="21"/>
              </w:rPr>
            </w:pPr>
          </w:p>
        </w:tc>
        <w:tc>
          <w:tcPr>
            <w:tcW w:w="1520" w:type="dxa"/>
            <w:vAlign w:val="top"/>
          </w:tcPr>
          <w:p w14:paraId="64EC3514">
            <w:pPr>
              <w:rPr>
                <w:rFonts w:ascii="宋体"/>
                <w:sz w:val="21"/>
              </w:rPr>
            </w:pPr>
          </w:p>
        </w:tc>
        <w:tc>
          <w:tcPr>
            <w:tcW w:w="1474" w:type="dxa"/>
            <w:vAlign w:val="top"/>
          </w:tcPr>
          <w:p w14:paraId="366742C1">
            <w:pPr>
              <w:rPr>
                <w:rFonts w:ascii="宋体"/>
                <w:sz w:val="21"/>
              </w:rPr>
            </w:pPr>
          </w:p>
        </w:tc>
      </w:tr>
      <w:tr w14:paraId="2B1F4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0004DF7E">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Align w:val="top"/>
          </w:tcPr>
          <w:p w14:paraId="54D7C351">
            <w:pPr>
              <w:spacing w:before="339"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214" w:type="dxa"/>
            <w:vAlign w:val="top"/>
          </w:tcPr>
          <w:p w14:paraId="065BFCC6">
            <w:pPr>
              <w:spacing w:before="339"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487" w:type="dxa"/>
            <w:vAlign w:val="top"/>
          </w:tcPr>
          <w:p w14:paraId="6F05366E">
            <w:pPr>
              <w:rPr>
                <w:rFonts w:ascii="宋体"/>
                <w:sz w:val="21"/>
              </w:rPr>
            </w:pPr>
          </w:p>
        </w:tc>
        <w:tc>
          <w:tcPr>
            <w:tcW w:w="1520" w:type="dxa"/>
            <w:vAlign w:val="top"/>
          </w:tcPr>
          <w:p w14:paraId="4F70E56D">
            <w:pPr>
              <w:rPr>
                <w:rFonts w:ascii="宋体"/>
                <w:sz w:val="21"/>
              </w:rPr>
            </w:pPr>
          </w:p>
        </w:tc>
        <w:tc>
          <w:tcPr>
            <w:tcW w:w="1474" w:type="dxa"/>
            <w:vAlign w:val="top"/>
          </w:tcPr>
          <w:p w14:paraId="558F5DD7">
            <w:pPr>
              <w:rPr>
                <w:rFonts w:ascii="宋体"/>
                <w:sz w:val="21"/>
              </w:rPr>
            </w:pPr>
          </w:p>
        </w:tc>
      </w:tr>
    </w:tbl>
    <w:p w14:paraId="0DF2FCA9">
      <w:pPr>
        <w:rPr>
          <w:rFonts w:ascii="宋体"/>
          <w:sz w:val="21"/>
        </w:rPr>
      </w:pPr>
    </w:p>
    <w:p w14:paraId="785D263B">
      <w:pPr>
        <w:sectPr>
          <w:footerReference r:id="rId35" w:type="default"/>
          <w:pgSz w:w="16839" w:h="11906"/>
          <w:pgMar w:top="1012" w:right="1985" w:bottom="1652" w:left="1939" w:header="0" w:footer="1456" w:gutter="0"/>
          <w:cols w:space="720" w:num="1"/>
        </w:sectPr>
      </w:pPr>
    </w:p>
    <w:p w14:paraId="6C063156">
      <w:pPr>
        <w:spacing w:line="458" w:lineRule="auto"/>
        <w:rPr>
          <w:rFonts w:ascii="宋体"/>
          <w:sz w:val="21"/>
        </w:rPr>
      </w:pPr>
    </w:p>
    <w:p w14:paraId="5444D521">
      <w:pPr>
        <w:spacing w:before="104" w:line="187" w:lineRule="auto"/>
        <w:ind w:firstLine="4026"/>
        <w:rPr>
          <w:rFonts w:ascii="黑体" w:hAnsi="黑体" w:eastAsia="黑体" w:cs="黑体"/>
          <w:sz w:val="32"/>
          <w:szCs w:val="32"/>
        </w:rPr>
      </w:pPr>
      <w:r>
        <w:rPr>
          <w:rFonts w:ascii="黑体" w:hAnsi="黑体" w:eastAsia="黑体" w:cs="黑体"/>
          <w:spacing w:val="-14"/>
          <w:sz w:val="32"/>
          <w:szCs w:val="32"/>
        </w:rPr>
        <w:t>（三）</w:t>
      </w:r>
      <w:r>
        <w:rPr>
          <w:rFonts w:ascii="黑体" w:hAnsi="黑体" w:eastAsia="黑体" w:cs="黑体"/>
          <w:spacing w:val="16"/>
          <w:sz w:val="32"/>
          <w:szCs w:val="32"/>
        </w:rPr>
        <w:t xml:space="preserve"> </w:t>
      </w:r>
      <w:r>
        <w:rPr>
          <w:rFonts w:ascii="黑体" w:hAnsi="黑体" w:eastAsia="黑体" w:cs="黑体"/>
          <w:spacing w:val="-14"/>
          <w:sz w:val="32"/>
          <w:szCs w:val="32"/>
        </w:rPr>
        <w:t>燃气泄漏事故处置清单示例</w:t>
      </w:r>
    </w:p>
    <w:p w14:paraId="29A78472"/>
    <w:p w14:paraId="73105DC9"/>
    <w:p w14:paraId="76600D32">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14:paraId="6362A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63FB3C7F">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vAlign w:val="top"/>
          </w:tcPr>
          <w:p w14:paraId="4A014B5B">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vAlign w:val="top"/>
          </w:tcPr>
          <w:p w14:paraId="1A0018C3">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vAlign w:val="top"/>
          </w:tcPr>
          <w:p w14:paraId="42AE061D">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7AC6B066">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7545BAAC">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6B282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0ECB5124">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vAlign w:val="top"/>
          </w:tcPr>
          <w:p w14:paraId="7DCF34D2">
            <w:pPr>
              <w:spacing w:line="256" w:lineRule="auto"/>
              <w:rPr>
                <w:rFonts w:ascii="宋体"/>
                <w:sz w:val="21"/>
              </w:rPr>
            </w:pPr>
          </w:p>
          <w:p w14:paraId="52CE21B8">
            <w:pPr>
              <w:spacing w:line="256" w:lineRule="auto"/>
              <w:rPr>
                <w:rFonts w:ascii="宋体"/>
                <w:sz w:val="21"/>
              </w:rPr>
            </w:pPr>
          </w:p>
          <w:p w14:paraId="0883DBFA">
            <w:pPr>
              <w:spacing w:line="257" w:lineRule="auto"/>
              <w:rPr>
                <w:rFonts w:ascii="宋体"/>
                <w:sz w:val="21"/>
              </w:rPr>
            </w:pPr>
          </w:p>
          <w:p w14:paraId="06D20C6B">
            <w:pPr>
              <w:spacing w:line="257" w:lineRule="auto"/>
              <w:rPr>
                <w:rFonts w:ascii="宋体"/>
                <w:sz w:val="21"/>
              </w:rPr>
            </w:pPr>
          </w:p>
          <w:p w14:paraId="2CC4D1A0">
            <w:pPr>
              <w:spacing w:line="257" w:lineRule="auto"/>
              <w:rPr>
                <w:rFonts w:ascii="宋体"/>
                <w:sz w:val="21"/>
              </w:rPr>
            </w:pPr>
          </w:p>
          <w:p w14:paraId="7BF7E4BC">
            <w:pPr>
              <w:spacing w:line="257" w:lineRule="auto"/>
              <w:rPr>
                <w:rFonts w:ascii="宋体"/>
                <w:sz w:val="21"/>
              </w:rPr>
            </w:pPr>
          </w:p>
          <w:p w14:paraId="318703B3">
            <w:pPr>
              <w:spacing w:line="257" w:lineRule="auto"/>
              <w:rPr>
                <w:rFonts w:ascii="宋体"/>
                <w:sz w:val="21"/>
              </w:rPr>
            </w:pPr>
          </w:p>
          <w:p w14:paraId="5B496D76">
            <w:pPr>
              <w:spacing w:line="257" w:lineRule="auto"/>
              <w:rPr>
                <w:rFonts w:ascii="宋体"/>
                <w:sz w:val="21"/>
              </w:rPr>
            </w:pPr>
          </w:p>
          <w:p w14:paraId="0DACB1E1">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w:t>
            </w:r>
            <w:r>
              <w:rPr>
                <w:rFonts w:ascii="仿宋" w:hAnsi="仿宋" w:eastAsia="仿宋" w:cs="仿宋"/>
                <w:spacing w:val="4"/>
                <w:sz w:val="24"/>
                <w:szCs w:val="24"/>
              </w:rPr>
              <w:t xml:space="preserve"> </w:t>
            </w:r>
            <w:r>
              <w:rPr>
                <w:rFonts w:ascii="仿宋" w:hAnsi="仿宋" w:eastAsia="仿宋" w:cs="仿宋"/>
                <w:spacing w:val="-3"/>
                <w:sz w:val="24"/>
                <w:szCs w:val="24"/>
              </w:rPr>
              <w:t>引起的起火、爆</w:t>
            </w:r>
            <w:r>
              <w:rPr>
                <w:rFonts w:ascii="仿宋" w:hAnsi="仿宋" w:eastAsia="仿宋" w:cs="仿宋"/>
                <w:spacing w:val="5"/>
                <w:sz w:val="24"/>
                <w:szCs w:val="24"/>
              </w:rPr>
              <w:t xml:space="preserve"> </w:t>
            </w:r>
            <w:r>
              <w:rPr>
                <w:rFonts w:ascii="仿宋" w:hAnsi="仿宋" w:eastAsia="仿宋" w:cs="仿宋"/>
                <w:sz w:val="24"/>
                <w:szCs w:val="24"/>
              </w:rPr>
              <w:t>炸</w:t>
            </w:r>
          </w:p>
        </w:tc>
        <w:tc>
          <w:tcPr>
            <w:tcW w:w="5566" w:type="dxa"/>
            <w:vAlign w:val="top"/>
          </w:tcPr>
          <w:p w14:paraId="4E75812F">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5"/>
                <w:sz w:val="24"/>
                <w:szCs w:val="24"/>
              </w:rPr>
              <w:t xml:space="preserve"> </w:t>
            </w:r>
            <w:r>
              <w:rPr>
                <w:rFonts w:ascii="仿宋" w:hAnsi="仿宋" w:eastAsia="仿宋" w:cs="仿宋"/>
                <w:spacing w:val="-3"/>
                <w:sz w:val="24"/>
                <w:szCs w:val="24"/>
              </w:rPr>
              <w:t>通知人员前往查看。</w:t>
            </w:r>
          </w:p>
        </w:tc>
        <w:tc>
          <w:tcPr>
            <w:tcW w:w="1523" w:type="dxa"/>
            <w:vAlign w:val="top"/>
          </w:tcPr>
          <w:p w14:paraId="76F47A82">
            <w:pPr>
              <w:rPr>
                <w:rFonts w:ascii="宋体"/>
                <w:sz w:val="21"/>
              </w:rPr>
            </w:pPr>
          </w:p>
        </w:tc>
        <w:tc>
          <w:tcPr>
            <w:tcW w:w="1694" w:type="dxa"/>
            <w:vAlign w:val="top"/>
          </w:tcPr>
          <w:p w14:paraId="0A56E8D7">
            <w:pPr>
              <w:rPr>
                <w:rFonts w:ascii="宋体"/>
                <w:sz w:val="21"/>
              </w:rPr>
            </w:pPr>
          </w:p>
        </w:tc>
        <w:tc>
          <w:tcPr>
            <w:tcW w:w="1300" w:type="dxa"/>
            <w:vAlign w:val="top"/>
          </w:tcPr>
          <w:p w14:paraId="54BB42BA">
            <w:pPr>
              <w:rPr>
                <w:rFonts w:ascii="宋体"/>
                <w:sz w:val="21"/>
              </w:rPr>
            </w:pPr>
          </w:p>
        </w:tc>
      </w:tr>
      <w:tr w14:paraId="68559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14:paraId="6184CAAC">
            <w:pPr>
              <w:spacing w:line="464" w:lineRule="auto"/>
              <w:rPr>
                <w:rFonts w:ascii="宋体"/>
                <w:sz w:val="21"/>
              </w:rPr>
            </w:pPr>
          </w:p>
          <w:p w14:paraId="54BFFEE5">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vAlign w:val="top"/>
          </w:tcPr>
          <w:p w14:paraId="29B59B6D">
            <w:pPr>
              <w:rPr>
                <w:rFonts w:ascii="宋体"/>
                <w:sz w:val="21"/>
              </w:rPr>
            </w:pPr>
          </w:p>
        </w:tc>
        <w:tc>
          <w:tcPr>
            <w:tcW w:w="5566" w:type="dxa"/>
            <w:vAlign w:val="top"/>
          </w:tcPr>
          <w:p w14:paraId="3B1E0F83">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w:t>
            </w:r>
            <w:r>
              <w:rPr>
                <w:rFonts w:ascii="仿宋" w:hAnsi="仿宋" w:eastAsia="仿宋" w:cs="仿宋"/>
                <w:spacing w:val="62"/>
                <w:sz w:val="24"/>
                <w:szCs w:val="24"/>
              </w:rPr>
              <w:t xml:space="preserve"> </w:t>
            </w:r>
            <w:r>
              <w:rPr>
                <w:rFonts w:ascii="仿宋" w:hAnsi="仿宋" w:eastAsia="仿宋" w:cs="仿宋"/>
                <w:spacing w:val="-9"/>
                <w:sz w:val="24"/>
                <w:szCs w:val="24"/>
              </w:rPr>
              <w:t>关闭对讲机、手机等电子通讯设</w:t>
            </w:r>
            <w:r>
              <w:rPr>
                <w:rFonts w:ascii="仿宋" w:hAnsi="仿宋" w:eastAsia="仿宋" w:cs="仿宋"/>
                <w:sz w:val="24"/>
                <w:szCs w:val="24"/>
              </w:rPr>
              <w:t xml:space="preserve"> </w:t>
            </w:r>
            <w:r>
              <w:rPr>
                <w:rFonts w:ascii="仿宋" w:hAnsi="仿宋" w:eastAsia="仿宋" w:cs="仿宋"/>
                <w:spacing w:val="-22"/>
                <w:sz w:val="24"/>
                <w:szCs w:val="24"/>
              </w:rPr>
              <w:t>备；</w:t>
            </w:r>
            <w:r>
              <w:rPr>
                <w:rFonts w:ascii="仿宋" w:hAnsi="仿宋" w:eastAsia="仿宋" w:cs="仿宋"/>
                <w:spacing w:val="57"/>
                <w:sz w:val="24"/>
                <w:szCs w:val="24"/>
              </w:rPr>
              <w:t xml:space="preserve"> </w:t>
            </w:r>
            <w:r>
              <w:rPr>
                <w:rFonts w:ascii="仿宋" w:hAnsi="仿宋" w:eastAsia="仿宋" w:cs="仿宋"/>
                <w:spacing w:val="-22"/>
                <w:sz w:val="24"/>
                <w:szCs w:val="24"/>
              </w:rPr>
              <w:t>切不可按（疑似）</w:t>
            </w:r>
            <w:r>
              <w:rPr>
                <w:rFonts w:ascii="仿宋" w:hAnsi="仿宋" w:eastAsia="仿宋" w:cs="仿宋"/>
                <w:spacing w:val="-2"/>
                <w:sz w:val="24"/>
                <w:szCs w:val="24"/>
              </w:rPr>
              <w:t xml:space="preserve"> </w:t>
            </w:r>
            <w:r>
              <w:rPr>
                <w:rFonts w:ascii="仿宋" w:hAnsi="仿宋" w:eastAsia="仿宋" w:cs="仿宋"/>
                <w:spacing w:val="-22"/>
                <w:sz w:val="24"/>
                <w:szCs w:val="24"/>
              </w:rPr>
              <w:t>燃气泄漏房间的门铃；</w:t>
            </w:r>
            <w:r>
              <w:rPr>
                <w:rFonts w:ascii="仿宋" w:hAnsi="仿宋" w:eastAsia="仿宋" w:cs="仿宋"/>
                <w:spacing w:val="51"/>
                <w:sz w:val="24"/>
                <w:szCs w:val="24"/>
              </w:rPr>
              <w:t xml:space="preserve"> </w:t>
            </w:r>
            <w:r>
              <w:rPr>
                <w:rFonts w:ascii="仿宋" w:hAnsi="仿宋" w:eastAsia="仿宋" w:cs="仿宋"/>
                <w:spacing w:val="-22"/>
                <w:sz w:val="24"/>
                <w:szCs w:val="24"/>
              </w:rPr>
              <w:t>切不</w:t>
            </w:r>
            <w:r>
              <w:rPr>
                <w:rFonts w:ascii="仿宋" w:hAnsi="仿宋" w:eastAsia="仿宋" w:cs="仿宋"/>
                <w:sz w:val="24"/>
                <w:szCs w:val="24"/>
              </w:rPr>
              <w:t xml:space="preserve"> </w:t>
            </w:r>
            <w:r>
              <w:rPr>
                <w:rFonts w:ascii="仿宋" w:hAnsi="仿宋" w:eastAsia="仿宋" w:cs="仿宋"/>
                <w:spacing w:val="-7"/>
                <w:sz w:val="24"/>
                <w:szCs w:val="24"/>
              </w:rPr>
              <w:t>可开启（疑似）</w:t>
            </w:r>
            <w:r>
              <w:rPr>
                <w:rFonts w:ascii="仿宋" w:hAnsi="仿宋" w:eastAsia="仿宋" w:cs="仿宋"/>
                <w:spacing w:val="16"/>
                <w:sz w:val="24"/>
                <w:szCs w:val="24"/>
              </w:rPr>
              <w:t xml:space="preserve"> </w:t>
            </w:r>
            <w:r>
              <w:rPr>
                <w:rFonts w:ascii="仿宋" w:hAnsi="仿宋" w:eastAsia="仿宋" w:cs="仿宋"/>
                <w:spacing w:val="-7"/>
                <w:sz w:val="24"/>
                <w:szCs w:val="24"/>
              </w:rPr>
              <w:t>燃气泄漏房间的任何电器及使用室</w:t>
            </w:r>
            <w:r>
              <w:rPr>
                <w:rFonts w:ascii="仿宋" w:hAnsi="仿宋" w:eastAsia="仿宋" w:cs="仿宋"/>
                <w:sz w:val="24"/>
                <w:szCs w:val="24"/>
              </w:rPr>
              <w:t xml:space="preserve"> </w:t>
            </w:r>
            <w:r>
              <w:rPr>
                <w:rFonts w:ascii="仿宋" w:hAnsi="仿宋" w:eastAsia="仿宋" w:cs="仿宋"/>
                <w:spacing w:val="-5"/>
                <w:sz w:val="24"/>
                <w:szCs w:val="24"/>
              </w:rPr>
              <w:t>内电话。</w:t>
            </w:r>
          </w:p>
        </w:tc>
        <w:tc>
          <w:tcPr>
            <w:tcW w:w="1523" w:type="dxa"/>
            <w:vAlign w:val="top"/>
          </w:tcPr>
          <w:p w14:paraId="25CA7682">
            <w:pPr>
              <w:rPr>
                <w:rFonts w:ascii="宋体"/>
                <w:sz w:val="21"/>
              </w:rPr>
            </w:pPr>
          </w:p>
        </w:tc>
        <w:tc>
          <w:tcPr>
            <w:tcW w:w="1694" w:type="dxa"/>
            <w:vAlign w:val="top"/>
          </w:tcPr>
          <w:p w14:paraId="27F89B3E">
            <w:pPr>
              <w:rPr>
                <w:rFonts w:ascii="宋体"/>
                <w:sz w:val="21"/>
              </w:rPr>
            </w:pPr>
          </w:p>
        </w:tc>
        <w:tc>
          <w:tcPr>
            <w:tcW w:w="1300" w:type="dxa"/>
            <w:vAlign w:val="top"/>
          </w:tcPr>
          <w:p w14:paraId="7DCAFBCD">
            <w:pPr>
              <w:rPr>
                <w:rFonts w:ascii="宋体"/>
                <w:sz w:val="21"/>
              </w:rPr>
            </w:pPr>
          </w:p>
        </w:tc>
      </w:tr>
      <w:tr w14:paraId="3D139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2E220FBC">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vAlign w:val="top"/>
          </w:tcPr>
          <w:p w14:paraId="453C94D3">
            <w:pPr>
              <w:rPr>
                <w:rFonts w:ascii="宋体"/>
                <w:sz w:val="21"/>
              </w:rPr>
            </w:pPr>
          </w:p>
        </w:tc>
        <w:tc>
          <w:tcPr>
            <w:tcW w:w="5566" w:type="dxa"/>
            <w:vAlign w:val="top"/>
          </w:tcPr>
          <w:p w14:paraId="1FD78557">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vAlign w:val="top"/>
          </w:tcPr>
          <w:p w14:paraId="4BB59FD6">
            <w:pPr>
              <w:rPr>
                <w:rFonts w:ascii="宋体"/>
                <w:sz w:val="21"/>
              </w:rPr>
            </w:pPr>
          </w:p>
        </w:tc>
        <w:tc>
          <w:tcPr>
            <w:tcW w:w="1694" w:type="dxa"/>
            <w:vAlign w:val="top"/>
          </w:tcPr>
          <w:p w14:paraId="2DCD5B02">
            <w:pPr>
              <w:rPr>
                <w:rFonts w:ascii="宋体"/>
                <w:sz w:val="21"/>
              </w:rPr>
            </w:pPr>
          </w:p>
        </w:tc>
        <w:tc>
          <w:tcPr>
            <w:tcW w:w="1300" w:type="dxa"/>
            <w:vAlign w:val="top"/>
          </w:tcPr>
          <w:p w14:paraId="0AEE215C">
            <w:pPr>
              <w:rPr>
                <w:rFonts w:ascii="宋体"/>
                <w:sz w:val="21"/>
              </w:rPr>
            </w:pPr>
          </w:p>
        </w:tc>
      </w:tr>
      <w:tr w14:paraId="3E24F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501BBEB3">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vAlign w:val="top"/>
          </w:tcPr>
          <w:p w14:paraId="079BBA06">
            <w:pPr>
              <w:rPr>
                <w:rFonts w:ascii="宋体"/>
                <w:sz w:val="21"/>
              </w:rPr>
            </w:pPr>
          </w:p>
        </w:tc>
        <w:tc>
          <w:tcPr>
            <w:tcW w:w="5566" w:type="dxa"/>
            <w:vAlign w:val="top"/>
          </w:tcPr>
          <w:p w14:paraId="1AA46B90">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 xml:space="preserve"> </w:t>
            </w:r>
            <w:r>
              <w:rPr>
                <w:rFonts w:ascii="仿宋" w:hAnsi="仿宋" w:eastAsia="仿宋" w:cs="仿宋"/>
                <w:spacing w:val="-6"/>
                <w:sz w:val="24"/>
                <w:szCs w:val="24"/>
              </w:rPr>
              <w:t>抢修。</w:t>
            </w:r>
          </w:p>
        </w:tc>
        <w:tc>
          <w:tcPr>
            <w:tcW w:w="1523" w:type="dxa"/>
            <w:vAlign w:val="top"/>
          </w:tcPr>
          <w:p w14:paraId="62390A54">
            <w:pPr>
              <w:rPr>
                <w:rFonts w:ascii="宋体"/>
                <w:sz w:val="21"/>
              </w:rPr>
            </w:pPr>
          </w:p>
        </w:tc>
        <w:tc>
          <w:tcPr>
            <w:tcW w:w="1694" w:type="dxa"/>
            <w:vAlign w:val="top"/>
          </w:tcPr>
          <w:p w14:paraId="33F8659D">
            <w:pPr>
              <w:rPr>
                <w:rFonts w:ascii="宋体"/>
                <w:sz w:val="21"/>
              </w:rPr>
            </w:pPr>
          </w:p>
        </w:tc>
        <w:tc>
          <w:tcPr>
            <w:tcW w:w="1300" w:type="dxa"/>
            <w:vAlign w:val="top"/>
          </w:tcPr>
          <w:p w14:paraId="37B03594">
            <w:pPr>
              <w:rPr>
                <w:rFonts w:ascii="宋体"/>
                <w:sz w:val="21"/>
              </w:rPr>
            </w:pPr>
          </w:p>
        </w:tc>
      </w:tr>
      <w:tr w14:paraId="3FA7F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1F188B8A">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vAlign w:val="top"/>
          </w:tcPr>
          <w:p w14:paraId="24C5AEC3">
            <w:pPr>
              <w:rPr>
                <w:rFonts w:ascii="宋体"/>
                <w:sz w:val="21"/>
              </w:rPr>
            </w:pPr>
          </w:p>
        </w:tc>
        <w:tc>
          <w:tcPr>
            <w:tcW w:w="5566" w:type="dxa"/>
            <w:vAlign w:val="top"/>
          </w:tcPr>
          <w:p w14:paraId="6811C0D5">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vAlign w:val="top"/>
          </w:tcPr>
          <w:p w14:paraId="127975B2">
            <w:pPr>
              <w:rPr>
                <w:rFonts w:ascii="宋体"/>
                <w:sz w:val="21"/>
              </w:rPr>
            </w:pPr>
          </w:p>
        </w:tc>
        <w:tc>
          <w:tcPr>
            <w:tcW w:w="1694" w:type="dxa"/>
            <w:vAlign w:val="top"/>
          </w:tcPr>
          <w:p w14:paraId="6F8B37E3">
            <w:pPr>
              <w:rPr>
                <w:rFonts w:ascii="宋体"/>
                <w:sz w:val="21"/>
              </w:rPr>
            </w:pPr>
          </w:p>
        </w:tc>
        <w:tc>
          <w:tcPr>
            <w:tcW w:w="1300" w:type="dxa"/>
            <w:vAlign w:val="top"/>
          </w:tcPr>
          <w:p w14:paraId="190431CD">
            <w:pPr>
              <w:rPr>
                <w:rFonts w:ascii="宋体"/>
                <w:sz w:val="21"/>
              </w:rPr>
            </w:pPr>
          </w:p>
        </w:tc>
      </w:tr>
      <w:tr w14:paraId="653FF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2D3F5F46">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vAlign w:val="top"/>
          </w:tcPr>
          <w:p w14:paraId="3EE65959">
            <w:pPr>
              <w:rPr>
                <w:rFonts w:ascii="宋体"/>
                <w:sz w:val="21"/>
              </w:rPr>
            </w:pPr>
          </w:p>
        </w:tc>
        <w:tc>
          <w:tcPr>
            <w:tcW w:w="5566" w:type="dxa"/>
            <w:vAlign w:val="top"/>
          </w:tcPr>
          <w:p w14:paraId="688B4132">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vAlign w:val="top"/>
          </w:tcPr>
          <w:p w14:paraId="083378B5">
            <w:pPr>
              <w:rPr>
                <w:rFonts w:ascii="宋体"/>
                <w:sz w:val="21"/>
              </w:rPr>
            </w:pPr>
          </w:p>
        </w:tc>
        <w:tc>
          <w:tcPr>
            <w:tcW w:w="1694" w:type="dxa"/>
            <w:vAlign w:val="top"/>
          </w:tcPr>
          <w:p w14:paraId="79F3D7DB">
            <w:pPr>
              <w:rPr>
                <w:rFonts w:ascii="宋体"/>
                <w:sz w:val="21"/>
              </w:rPr>
            </w:pPr>
          </w:p>
        </w:tc>
        <w:tc>
          <w:tcPr>
            <w:tcW w:w="1300" w:type="dxa"/>
            <w:vAlign w:val="top"/>
          </w:tcPr>
          <w:p w14:paraId="1A8611FB">
            <w:pPr>
              <w:rPr>
                <w:rFonts w:ascii="宋体"/>
                <w:sz w:val="21"/>
              </w:rPr>
            </w:pPr>
          </w:p>
        </w:tc>
      </w:tr>
      <w:tr w14:paraId="7EADB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2603BFA9">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vAlign w:val="top"/>
          </w:tcPr>
          <w:p w14:paraId="352C0CEA">
            <w:pPr>
              <w:rPr>
                <w:rFonts w:ascii="宋体"/>
                <w:sz w:val="21"/>
              </w:rPr>
            </w:pPr>
          </w:p>
        </w:tc>
        <w:tc>
          <w:tcPr>
            <w:tcW w:w="5566" w:type="dxa"/>
            <w:vAlign w:val="top"/>
          </w:tcPr>
          <w:p w14:paraId="4010C69F">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w:t>
            </w:r>
            <w:r>
              <w:rPr>
                <w:rFonts w:ascii="仿宋" w:hAnsi="仿宋" w:eastAsia="仿宋" w:cs="仿宋"/>
                <w:spacing w:val="21"/>
                <w:sz w:val="24"/>
                <w:szCs w:val="24"/>
              </w:rPr>
              <w:t xml:space="preserve"> </w:t>
            </w:r>
            <w:r>
              <w:rPr>
                <w:rFonts w:ascii="仿宋" w:hAnsi="仿宋" w:eastAsia="仿宋" w:cs="仿宋"/>
                <w:spacing w:val="-2"/>
                <w:sz w:val="24"/>
                <w:szCs w:val="24"/>
              </w:rPr>
              <w:t>吸新鲜空气，并通知医疗机构前往救治。</w:t>
            </w:r>
          </w:p>
        </w:tc>
        <w:tc>
          <w:tcPr>
            <w:tcW w:w="1523" w:type="dxa"/>
            <w:vAlign w:val="top"/>
          </w:tcPr>
          <w:p w14:paraId="16CDDA3A">
            <w:pPr>
              <w:rPr>
                <w:rFonts w:ascii="宋体"/>
                <w:sz w:val="21"/>
              </w:rPr>
            </w:pPr>
          </w:p>
        </w:tc>
        <w:tc>
          <w:tcPr>
            <w:tcW w:w="1694" w:type="dxa"/>
            <w:vAlign w:val="top"/>
          </w:tcPr>
          <w:p w14:paraId="04E2D176">
            <w:pPr>
              <w:rPr>
                <w:rFonts w:ascii="宋体"/>
                <w:sz w:val="21"/>
              </w:rPr>
            </w:pPr>
          </w:p>
        </w:tc>
        <w:tc>
          <w:tcPr>
            <w:tcW w:w="1300" w:type="dxa"/>
            <w:vAlign w:val="top"/>
          </w:tcPr>
          <w:p w14:paraId="1401B652">
            <w:pPr>
              <w:rPr>
                <w:rFonts w:ascii="宋体"/>
                <w:sz w:val="21"/>
              </w:rPr>
            </w:pPr>
          </w:p>
        </w:tc>
      </w:tr>
      <w:tr w14:paraId="67800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716E6B28">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vAlign w:val="top"/>
          </w:tcPr>
          <w:p w14:paraId="11CFAFE2">
            <w:pPr>
              <w:rPr>
                <w:rFonts w:ascii="宋体"/>
                <w:sz w:val="21"/>
              </w:rPr>
            </w:pPr>
          </w:p>
        </w:tc>
        <w:tc>
          <w:tcPr>
            <w:tcW w:w="5566" w:type="dxa"/>
            <w:vAlign w:val="top"/>
          </w:tcPr>
          <w:p w14:paraId="24F0D0C1">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vAlign w:val="top"/>
          </w:tcPr>
          <w:p w14:paraId="4C4E4F17">
            <w:pPr>
              <w:rPr>
                <w:rFonts w:ascii="宋体"/>
                <w:sz w:val="21"/>
              </w:rPr>
            </w:pPr>
          </w:p>
        </w:tc>
        <w:tc>
          <w:tcPr>
            <w:tcW w:w="1694" w:type="dxa"/>
            <w:vAlign w:val="top"/>
          </w:tcPr>
          <w:p w14:paraId="30AF5732">
            <w:pPr>
              <w:rPr>
                <w:rFonts w:ascii="宋体"/>
                <w:sz w:val="21"/>
              </w:rPr>
            </w:pPr>
          </w:p>
        </w:tc>
        <w:tc>
          <w:tcPr>
            <w:tcW w:w="1300" w:type="dxa"/>
            <w:vAlign w:val="top"/>
          </w:tcPr>
          <w:p w14:paraId="49B08232">
            <w:pPr>
              <w:rPr>
                <w:rFonts w:ascii="宋体"/>
                <w:sz w:val="21"/>
              </w:rPr>
            </w:pPr>
          </w:p>
        </w:tc>
      </w:tr>
      <w:tr w14:paraId="4D2C3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4F49B085">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vAlign w:val="top"/>
          </w:tcPr>
          <w:p w14:paraId="24254C67">
            <w:pPr>
              <w:spacing w:before="340"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566" w:type="dxa"/>
            <w:vAlign w:val="top"/>
          </w:tcPr>
          <w:p w14:paraId="4C5CEC30">
            <w:pPr>
              <w:spacing w:before="340"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523" w:type="dxa"/>
            <w:vAlign w:val="top"/>
          </w:tcPr>
          <w:p w14:paraId="4783D6D7">
            <w:pPr>
              <w:rPr>
                <w:rFonts w:ascii="宋体"/>
                <w:sz w:val="21"/>
              </w:rPr>
            </w:pPr>
          </w:p>
        </w:tc>
        <w:tc>
          <w:tcPr>
            <w:tcW w:w="1694" w:type="dxa"/>
            <w:vAlign w:val="top"/>
          </w:tcPr>
          <w:p w14:paraId="12C4A403">
            <w:pPr>
              <w:rPr>
                <w:rFonts w:ascii="宋体"/>
                <w:sz w:val="21"/>
              </w:rPr>
            </w:pPr>
          </w:p>
        </w:tc>
        <w:tc>
          <w:tcPr>
            <w:tcW w:w="1300" w:type="dxa"/>
            <w:vAlign w:val="top"/>
          </w:tcPr>
          <w:p w14:paraId="20A5E8F4">
            <w:pPr>
              <w:rPr>
                <w:rFonts w:ascii="宋体"/>
                <w:sz w:val="21"/>
              </w:rPr>
            </w:pPr>
          </w:p>
        </w:tc>
      </w:tr>
    </w:tbl>
    <w:p w14:paraId="599FCE67">
      <w:pPr>
        <w:rPr>
          <w:rFonts w:ascii="宋体"/>
          <w:sz w:val="21"/>
        </w:rPr>
      </w:pPr>
    </w:p>
    <w:p w14:paraId="21A520EE">
      <w:pPr>
        <w:sectPr>
          <w:footerReference r:id="rId36" w:type="default"/>
          <w:pgSz w:w="16839" w:h="11906"/>
          <w:pgMar w:top="1012" w:right="1985" w:bottom="1652" w:left="1939" w:header="0" w:footer="1457" w:gutter="0"/>
          <w:cols w:space="720" w:num="1"/>
        </w:sectPr>
      </w:pPr>
    </w:p>
    <w:p w14:paraId="17EBB79D">
      <w:pPr>
        <w:spacing w:line="458" w:lineRule="auto"/>
        <w:rPr>
          <w:rFonts w:ascii="宋体"/>
          <w:sz w:val="21"/>
        </w:rPr>
      </w:pPr>
    </w:p>
    <w:p w14:paraId="53D0BBA9">
      <w:pPr>
        <w:spacing w:before="104" w:line="187" w:lineRule="auto"/>
        <w:ind w:firstLine="3388"/>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34"/>
          <w:sz w:val="32"/>
          <w:szCs w:val="32"/>
        </w:rPr>
        <w:t xml:space="preserve"> </w:t>
      </w:r>
      <w:r>
        <w:rPr>
          <w:rFonts w:ascii="黑体" w:hAnsi="黑体" w:eastAsia="黑体" w:cs="黑体"/>
          <w:spacing w:val="-12"/>
          <w:sz w:val="32"/>
          <w:szCs w:val="32"/>
        </w:rPr>
        <w:t>雷雨、大风、暴雨灾害处置清单示例</w:t>
      </w:r>
    </w:p>
    <w:p w14:paraId="45C19775"/>
    <w:p w14:paraId="2E344C3A"/>
    <w:p w14:paraId="1CBD8BED">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14:paraId="5CB12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3027B313">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14:paraId="58D680BC">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vAlign w:val="top"/>
          </w:tcPr>
          <w:p w14:paraId="59C35589">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vAlign w:val="top"/>
          </w:tcPr>
          <w:p w14:paraId="18E37FAE">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1A9CFD04">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4F5EF63A">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09216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4176E06C">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14:paraId="7058C2DB">
            <w:pPr>
              <w:spacing w:line="256" w:lineRule="auto"/>
              <w:rPr>
                <w:rFonts w:ascii="宋体"/>
                <w:sz w:val="21"/>
              </w:rPr>
            </w:pPr>
          </w:p>
          <w:p w14:paraId="5C002BCE">
            <w:pPr>
              <w:spacing w:line="256" w:lineRule="auto"/>
              <w:rPr>
                <w:rFonts w:ascii="宋体"/>
                <w:sz w:val="21"/>
              </w:rPr>
            </w:pPr>
          </w:p>
          <w:p w14:paraId="4E6EB676">
            <w:pPr>
              <w:spacing w:line="257" w:lineRule="auto"/>
              <w:rPr>
                <w:rFonts w:ascii="宋体"/>
                <w:sz w:val="21"/>
              </w:rPr>
            </w:pPr>
          </w:p>
          <w:p w14:paraId="05E10066">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10"/>
                <w:sz w:val="24"/>
                <w:szCs w:val="24"/>
              </w:rPr>
              <w:t xml:space="preserve"> </w:t>
            </w:r>
            <w:r>
              <w:rPr>
                <w:rFonts w:ascii="仿宋" w:hAnsi="仿宋" w:eastAsia="仿宋" w:cs="仿宋"/>
                <w:spacing w:val="-2"/>
                <w:sz w:val="24"/>
                <w:szCs w:val="24"/>
              </w:rPr>
              <w:t>设施设备或业主</w:t>
            </w:r>
            <w:r>
              <w:rPr>
                <w:rFonts w:ascii="仿宋" w:hAnsi="仿宋" w:eastAsia="仿宋" w:cs="仿宋"/>
                <w:spacing w:val="1"/>
                <w:sz w:val="24"/>
                <w:szCs w:val="24"/>
              </w:rPr>
              <w:t xml:space="preserve">  </w:t>
            </w:r>
            <w:r>
              <w:rPr>
                <w:rFonts w:ascii="仿宋" w:hAnsi="仿宋" w:eastAsia="仿宋" w:cs="仿宋"/>
                <w:spacing w:val="-2"/>
                <w:sz w:val="24"/>
                <w:szCs w:val="24"/>
              </w:rPr>
              <w:t>财产受水浸造成</w:t>
            </w:r>
            <w:r>
              <w:rPr>
                <w:rFonts w:ascii="仿宋" w:hAnsi="仿宋" w:eastAsia="仿宋" w:cs="仿宋"/>
                <w:spacing w:val="1"/>
                <w:sz w:val="24"/>
                <w:szCs w:val="24"/>
              </w:rPr>
              <w:t xml:space="preserve">  </w:t>
            </w:r>
            <w:r>
              <w:rPr>
                <w:rFonts w:ascii="仿宋" w:hAnsi="仿宋" w:eastAsia="仿宋" w:cs="仿宋"/>
                <w:spacing w:val="-18"/>
                <w:sz w:val="24"/>
                <w:szCs w:val="24"/>
              </w:rPr>
              <w:t>损坏；</w:t>
            </w:r>
            <w:r>
              <w:rPr>
                <w:rFonts w:ascii="仿宋" w:hAnsi="仿宋" w:eastAsia="仿宋" w:cs="仿宋"/>
                <w:sz w:val="24"/>
                <w:szCs w:val="24"/>
              </w:rPr>
              <w:t xml:space="preserve">           </w:t>
            </w:r>
            <w:r>
              <w:rPr>
                <w:rFonts w:ascii="仿宋" w:hAnsi="仿宋" w:eastAsia="仿宋" w:cs="仿宋"/>
                <w:spacing w:val="-6"/>
                <w:sz w:val="24"/>
                <w:szCs w:val="24"/>
              </w:rPr>
              <w:t>2.大风吹倒树木、</w:t>
            </w:r>
            <w:r>
              <w:rPr>
                <w:rFonts w:ascii="仿宋" w:hAnsi="仿宋" w:eastAsia="仿宋" w:cs="仿宋"/>
                <w:spacing w:val="4"/>
                <w:sz w:val="24"/>
                <w:szCs w:val="24"/>
              </w:rPr>
              <w:t xml:space="preserve"> </w:t>
            </w:r>
            <w:r>
              <w:rPr>
                <w:rFonts w:ascii="仿宋" w:hAnsi="仿宋" w:eastAsia="仿宋" w:cs="仿宋"/>
                <w:spacing w:val="-2"/>
                <w:sz w:val="24"/>
                <w:szCs w:val="24"/>
              </w:rPr>
              <w:t>悬挂物等对人或</w:t>
            </w:r>
          </w:p>
          <w:p w14:paraId="042FAE8F">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z w:val="24"/>
                <w:szCs w:val="24"/>
              </w:rPr>
              <w:t xml:space="preserve">     </w:t>
            </w:r>
            <w:r>
              <w:rPr>
                <w:rFonts w:ascii="仿宋" w:hAnsi="仿宋" w:eastAsia="仿宋" w:cs="仿宋"/>
                <w:spacing w:val="-12"/>
                <w:w w:val="99"/>
                <w:sz w:val="24"/>
                <w:szCs w:val="24"/>
              </w:rPr>
              <w:t>3.大雨后，病菌孳</w:t>
            </w:r>
            <w:r>
              <w:rPr>
                <w:rFonts w:ascii="仿宋" w:hAnsi="仿宋" w:eastAsia="仿宋" w:cs="仿宋"/>
                <w:spacing w:val="13"/>
                <w:sz w:val="24"/>
                <w:szCs w:val="24"/>
              </w:rPr>
              <w:t xml:space="preserve"> </w:t>
            </w:r>
            <w:r>
              <w:rPr>
                <w:rFonts w:ascii="仿宋" w:hAnsi="仿宋" w:eastAsia="仿宋" w:cs="仿宋"/>
                <w:spacing w:val="-6"/>
                <w:sz w:val="24"/>
                <w:szCs w:val="24"/>
              </w:rPr>
              <w:t>生，发生传染病。</w:t>
            </w:r>
          </w:p>
        </w:tc>
        <w:tc>
          <w:tcPr>
            <w:tcW w:w="5482" w:type="dxa"/>
            <w:vAlign w:val="top"/>
          </w:tcPr>
          <w:p w14:paraId="40F633D0">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w:t>
            </w:r>
            <w:r>
              <w:rPr>
                <w:rFonts w:ascii="仿宋" w:hAnsi="仿宋" w:eastAsia="仿宋" w:cs="仿宋"/>
                <w:spacing w:val="2"/>
                <w:sz w:val="24"/>
                <w:szCs w:val="24"/>
              </w:rPr>
              <w:t xml:space="preserve"> </w:t>
            </w:r>
            <w:r>
              <w:rPr>
                <w:rFonts w:ascii="仿宋" w:hAnsi="仿宋" w:eastAsia="仿宋" w:cs="仿宋"/>
                <w:spacing w:val="-2"/>
                <w:sz w:val="24"/>
                <w:szCs w:val="24"/>
              </w:rPr>
              <w:t>现场，组织抢险救灾工作。</w:t>
            </w:r>
          </w:p>
        </w:tc>
        <w:tc>
          <w:tcPr>
            <w:tcW w:w="1571" w:type="dxa"/>
            <w:vAlign w:val="top"/>
          </w:tcPr>
          <w:p w14:paraId="5A3F944C">
            <w:pPr>
              <w:rPr>
                <w:rFonts w:ascii="宋体"/>
                <w:sz w:val="21"/>
              </w:rPr>
            </w:pPr>
          </w:p>
        </w:tc>
        <w:tc>
          <w:tcPr>
            <w:tcW w:w="1694" w:type="dxa"/>
            <w:vAlign w:val="top"/>
          </w:tcPr>
          <w:p w14:paraId="64EED579">
            <w:pPr>
              <w:rPr>
                <w:rFonts w:ascii="宋体"/>
                <w:sz w:val="21"/>
              </w:rPr>
            </w:pPr>
          </w:p>
        </w:tc>
        <w:tc>
          <w:tcPr>
            <w:tcW w:w="1300" w:type="dxa"/>
            <w:vAlign w:val="top"/>
          </w:tcPr>
          <w:p w14:paraId="634A7811">
            <w:pPr>
              <w:rPr>
                <w:rFonts w:ascii="宋体"/>
                <w:sz w:val="21"/>
              </w:rPr>
            </w:pPr>
          </w:p>
        </w:tc>
      </w:tr>
      <w:tr w14:paraId="2EAFA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750B014F">
            <w:pPr>
              <w:spacing w:line="314" w:lineRule="auto"/>
              <w:rPr>
                <w:rFonts w:ascii="宋体"/>
                <w:sz w:val="21"/>
              </w:rPr>
            </w:pPr>
          </w:p>
          <w:p w14:paraId="1C48D479">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14:paraId="36A98735">
            <w:pPr>
              <w:rPr>
                <w:rFonts w:ascii="宋体"/>
                <w:sz w:val="21"/>
              </w:rPr>
            </w:pPr>
          </w:p>
        </w:tc>
        <w:tc>
          <w:tcPr>
            <w:tcW w:w="5482" w:type="dxa"/>
            <w:vAlign w:val="top"/>
          </w:tcPr>
          <w:p w14:paraId="31E61DF9">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w:t>
            </w:r>
            <w:r>
              <w:rPr>
                <w:rFonts w:ascii="仿宋" w:hAnsi="仿宋" w:eastAsia="仿宋" w:cs="仿宋"/>
                <w:spacing w:val="70"/>
                <w:sz w:val="24"/>
                <w:szCs w:val="24"/>
              </w:rPr>
              <w:t xml:space="preserve"> </w:t>
            </w:r>
            <w:r>
              <w:rPr>
                <w:rFonts w:ascii="仿宋" w:hAnsi="仿宋" w:eastAsia="仿宋" w:cs="仿宋"/>
                <w:spacing w:val="-10"/>
                <w:sz w:val="24"/>
                <w:szCs w:val="24"/>
              </w:rPr>
              <w:t>关好</w:t>
            </w:r>
            <w:r>
              <w:rPr>
                <w:rFonts w:ascii="仿宋" w:hAnsi="仿宋" w:eastAsia="仿宋" w:cs="仿宋"/>
                <w:sz w:val="24"/>
                <w:szCs w:val="24"/>
              </w:rPr>
              <w:t xml:space="preserve"> </w:t>
            </w:r>
            <w:r>
              <w:rPr>
                <w:rFonts w:ascii="仿宋" w:hAnsi="仿宋" w:eastAsia="仿宋" w:cs="仿宋"/>
                <w:spacing w:val="-3"/>
                <w:sz w:val="24"/>
                <w:szCs w:val="24"/>
              </w:rPr>
              <w:t>门窗，尽量不要在室外活动，不要在靠近大树下的</w:t>
            </w:r>
            <w:r>
              <w:rPr>
                <w:rFonts w:ascii="仿宋" w:hAnsi="仿宋" w:eastAsia="仿宋" w:cs="仿宋"/>
                <w:spacing w:val="17"/>
                <w:sz w:val="24"/>
                <w:szCs w:val="24"/>
              </w:rPr>
              <w:t xml:space="preserve"> </w:t>
            </w:r>
            <w:r>
              <w:rPr>
                <w:rFonts w:ascii="仿宋" w:hAnsi="仿宋" w:eastAsia="仿宋" w:cs="仿宋"/>
                <w:spacing w:val="-4"/>
                <w:sz w:val="24"/>
                <w:szCs w:val="24"/>
              </w:rPr>
              <w:t>区域活动等相关信息。</w:t>
            </w:r>
          </w:p>
        </w:tc>
        <w:tc>
          <w:tcPr>
            <w:tcW w:w="1571" w:type="dxa"/>
            <w:vAlign w:val="top"/>
          </w:tcPr>
          <w:p w14:paraId="33E2C252">
            <w:pPr>
              <w:rPr>
                <w:rFonts w:ascii="宋体"/>
                <w:sz w:val="21"/>
              </w:rPr>
            </w:pPr>
          </w:p>
        </w:tc>
        <w:tc>
          <w:tcPr>
            <w:tcW w:w="1694" w:type="dxa"/>
            <w:vAlign w:val="top"/>
          </w:tcPr>
          <w:p w14:paraId="51B7E2D5">
            <w:pPr>
              <w:rPr>
                <w:rFonts w:ascii="宋体"/>
                <w:sz w:val="21"/>
              </w:rPr>
            </w:pPr>
          </w:p>
        </w:tc>
        <w:tc>
          <w:tcPr>
            <w:tcW w:w="1300" w:type="dxa"/>
            <w:vAlign w:val="top"/>
          </w:tcPr>
          <w:p w14:paraId="26A472FD">
            <w:pPr>
              <w:rPr>
                <w:rFonts w:ascii="宋体"/>
                <w:sz w:val="21"/>
              </w:rPr>
            </w:pPr>
          </w:p>
        </w:tc>
      </w:tr>
      <w:tr w14:paraId="71838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1501BB91">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14:paraId="565ED234">
            <w:pPr>
              <w:rPr>
                <w:rFonts w:ascii="宋体"/>
                <w:sz w:val="21"/>
              </w:rPr>
            </w:pPr>
          </w:p>
        </w:tc>
        <w:tc>
          <w:tcPr>
            <w:tcW w:w="5482" w:type="dxa"/>
            <w:vAlign w:val="top"/>
          </w:tcPr>
          <w:p w14:paraId="492B9927">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4"/>
                <w:sz w:val="24"/>
                <w:szCs w:val="24"/>
              </w:rPr>
              <w:t xml:space="preserve"> </w:t>
            </w:r>
            <w:r>
              <w:rPr>
                <w:rFonts w:ascii="仿宋" w:hAnsi="仿宋" w:eastAsia="仿宋" w:cs="仿宋"/>
                <w:spacing w:val="-2"/>
                <w:sz w:val="24"/>
                <w:szCs w:val="24"/>
              </w:rPr>
              <w:t>物资进行加筑处理，防止雨水灌入。</w:t>
            </w:r>
          </w:p>
        </w:tc>
        <w:tc>
          <w:tcPr>
            <w:tcW w:w="1571" w:type="dxa"/>
            <w:vAlign w:val="top"/>
          </w:tcPr>
          <w:p w14:paraId="68465BC7">
            <w:pPr>
              <w:rPr>
                <w:rFonts w:ascii="宋体"/>
                <w:sz w:val="21"/>
              </w:rPr>
            </w:pPr>
          </w:p>
        </w:tc>
        <w:tc>
          <w:tcPr>
            <w:tcW w:w="1694" w:type="dxa"/>
            <w:vAlign w:val="top"/>
          </w:tcPr>
          <w:p w14:paraId="360D4AA6">
            <w:pPr>
              <w:rPr>
                <w:rFonts w:ascii="宋体"/>
                <w:sz w:val="21"/>
              </w:rPr>
            </w:pPr>
          </w:p>
        </w:tc>
        <w:tc>
          <w:tcPr>
            <w:tcW w:w="1300" w:type="dxa"/>
            <w:vAlign w:val="top"/>
          </w:tcPr>
          <w:p w14:paraId="43BDFFF8">
            <w:pPr>
              <w:rPr>
                <w:rFonts w:ascii="宋体"/>
                <w:sz w:val="21"/>
              </w:rPr>
            </w:pPr>
          </w:p>
        </w:tc>
      </w:tr>
      <w:tr w14:paraId="7DA7F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134127EC">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14:paraId="6B1D0E57">
            <w:pPr>
              <w:rPr>
                <w:rFonts w:ascii="宋体"/>
                <w:sz w:val="21"/>
              </w:rPr>
            </w:pPr>
          </w:p>
        </w:tc>
        <w:tc>
          <w:tcPr>
            <w:tcW w:w="5482" w:type="dxa"/>
            <w:vAlign w:val="top"/>
          </w:tcPr>
          <w:p w14:paraId="25A82162">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 xml:space="preserve"> </w:t>
            </w:r>
            <w:r>
              <w:rPr>
                <w:rFonts w:ascii="仿宋" w:hAnsi="仿宋" w:eastAsia="仿宋" w:cs="仿宋"/>
                <w:spacing w:val="-3"/>
                <w:sz w:val="24"/>
                <w:szCs w:val="24"/>
              </w:rPr>
              <w:t>理。设备受损，立即停用，并告知业主、使用人。</w:t>
            </w:r>
          </w:p>
        </w:tc>
        <w:tc>
          <w:tcPr>
            <w:tcW w:w="1571" w:type="dxa"/>
            <w:vAlign w:val="top"/>
          </w:tcPr>
          <w:p w14:paraId="0B6C3324">
            <w:pPr>
              <w:rPr>
                <w:rFonts w:ascii="宋体"/>
                <w:sz w:val="21"/>
              </w:rPr>
            </w:pPr>
          </w:p>
        </w:tc>
        <w:tc>
          <w:tcPr>
            <w:tcW w:w="1694" w:type="dxa"/>
            <w:vAlign w:val="top"/>
          </w:tcPr>
          <w:p w14:paraId="2F545FD0">
            <w:pPr>
              <w:rPr>
                <w:rFonts w:ascii="宋体"/>
                <w:sz w:val="21"/>
              </w:rPr>
            </w:pPr>
          </w:p>
        </w:tc>
        <w:tc>
          <w:tcPr>
            <w:tcW w:w="1300" w:type="dxa"/>
            <w:vAlign w:val="top"/>
          </w:tcPr>
          <w:p w14:paraId="5827827C">
            <w:pPr>
              <w:rPr>
                <w:rFonts w:ascii="宋体"/>
                <w:sz w:val="21"/>
              </w:rPr>
            </w:pPr>
          </w:p>
        </w:tc>
      </w:tr>
      <w:tr w14:paraId="1B086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09986741">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14:paraId="5B03EB5E">
            <w:pPr>
              <w:rPr>
                <w:rFonts w:ascii="宋体"/>
                <w:sz w:val="21"/>
              </w:rPr>
            </w:pPr>
          </w:p>
        </w:tc>
        <w:tc>
          <w:tcPr>
            <w:tcW w:w="5482" w:type="dxa"/>
            <w:vAlign w:val="top"/>
          </w:tcPr>
          <w:p w14:paraId="4546C21D">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w:t>
            </w:r>
            <w:r>
              <w:rPr>
                <w:rFonts w:ascii="仿宋" w:hAnsi="仿宋" w:eastAsia="仿宋" w:cs="仿宋"/>
                <w:spacing w:val="-53"/>
                <w:sz w:val="24"/>
                <w:szCs w:val="24"/>
              </w:rPr>
              <w:t xml:space="preserve"> </w:t>
            </w:r>
            <w:r>
              <w:rPr>
                <w:rFonts w:ascii="仿宋" w:hAnsi="仿宋" w:eastAsia="仿宋" w:cs="仿宋"/>
                <w:spacing w:val="-7"/>
                <w:sz w:val="24"/>
                <w:szCs w:val="24"/>
              </w:rPr>
              <w:t>口、通道</w:t>
            </w:r>
            <w:r>
              <w:rPr>
                <w:rFonts w:ascii="仿宋" w:hAnsi="仿宋" w:eastAsia="仿宋" w:cs="仿宋"/>
                <w:spacing w:val="-61"/>
                <w:sz w:val="24"/>
                <w:szCs w:val="24"/>
              </w:rPr>
              <w:t xml:space="preserve"> </w:t>
            </w:r>
            <w:r>
              <w:rPr>
                <w:rFonts w:ascii="仿宋" w:hAnsi="仿宋" w:eastAsia="仿宋" w:cs="仿宋"/>
                <w:spacing w:val="-7"/>
                <w:sz w:val="24"/>
                <w:szCs w:val="24"/>
              </w:rPr>
              <w:t>口的控制，防止不法之徒乘</w:t>
            </w:r>
            <w:r>
              <w:rPr>
                <w:rFonts w:ascii="仿宋" w:hAnsi="仿宋" w:eastAsia="仿宋" w:cs="仿宋"/>
                <w:sz w:val="24"/>
                <w:szCs w:val="24"/>
              </w:rPr>
              <w:t xml:space="preserve"> </w:t>
            </w:r>
            <w:r>
              <w:rPr>
                <w:rFonts w:ascii="仿宋" w:hAnsi="仿宋" w:eastAsia="仿宋" w:cs="仿宋"/>
                <w:spacing w:val="-3"/>
                <w:sz w:val="24"/>
                <w:szCs w:val="24"/>
              </w:rPr>
              <w:t>乱滋事，加强对公共区域的巡查，排除安全隐患。</w:t>
            </w:r>
          </w:p>
        </w:tc>
        <w:tc>
          <w:tcPr>
            <w:tcW w:w="1571" w:type="dxa"/>
            <w:vAlign w:val="top"/>
          </w:tcPr>
          <w:p w14:paraId="200FA093">
            <w:pPr>
              <w:rPr>
                <w:rFonts w:ascii="宋体"/>
                <w:sz w:val="21"/>
              </w:rPr>
            </w:pPr>
          </w:p>
        </w:tc>
        <w:tc>
          <w:tcPr>
            <w:tcW w:w="1694" w:type="dxa"/>
            <w:vAlign w:val="top"/>
          </w:tcPr>
          <w:p w14:paraId="0E85752E">
            <w:pPr>
              <w:rPr>
                <w:rFonts w:ascii="宋体"/>
                <w:sz w:val="21"/>
              </w:rPr>
            </w:pPr>
          </w:p>
        </w:tc>
        <w:tc>
          <w:tcPr>
            <w:tcW w:w="1300" w:type="dxa"/>
            <w:vAlign w:val="top"/>
          </w:tcPr>
          <w:p w14:paraId="13887202">
            <w:pPr>
              <w:rPr>
                <w:rFonts w:ascii="宋体"/>
                <w:sz w:val="21"/>
              </w:rPr>
            </w:pPr>
          </w:p>
        </w:tc>
      </w:tr>
      <w:tr w14:paraId="5AF8D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7C687902">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vAlign w:val="top"/>
          </w:tcPr>
          <w:p w14:paraId="2C1F505D">
            <w:pPr>
              <w:rPr>
                <w:rFonts w:ascii="宋体"/>
                <w:sz w:val="21"/>
              </w:rPr>
            </w:pPr>
          </w:p>
        </w:tc>
        <w:tc>
          <w:tcPr>
            <w:tcW w:w="5482" w:type="dxa"/>
            <w:vAlign w:val="top"/>
          </w:tcPr>
          <w:p w14:paraId="205523AA">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w:t>
            </w:r>
            <w:r>
              <w:rPr>
                <w:rFonts w:ascii="仿宋" w:hAnsi="仿宋" w:eastAsia="仿宋" w:cs="仿宋"/>
                <w:spacing w:val="13"/>
                <w:sz w:val="24"/>
                <w:szCs w:val="24"/>
              </w:rPr>
              <w:t xml:space="preserve"> </w:t>
            </w:r>
            <w:r>
              <w:rPr>
                <w:rFonts w:ascii="仿宋" w:hAnsi="仿宋" w:eastAsia="仿宋" w:cs="仿宋"/>
                <w:spacing w:val="-2"/>
                <w:sz w:val="24"/>
                <w:szCs w:val="24"/>
              </w:rPr>
              <w:t>理，对排污设施进行疏通。</w:t>
            </w:r>
          </w:p>
        </w:tc>
        <w:tc>
          <w:tcPr>
            <w:tcW w:w="1571" w:type="dxa"/>
            <w:vAlign w:val="top"/>
          </w:tcPr>
          <w:p w14:paraId="0C8304CF">
            <w:pPr>
              <w:rPr>
                <w:rFonts w:ascii="宋体"/>
                <w:sz w:val="21"/>
              </w:rPr>
            </w:pPr>
          </w:p>
        </w:tc>
        <w:tc>
          <w:tcPr>
            <w:tcW w:w="1694" w:type="dxa"/>
            <w:vAlign w:val="top"/>
          </w:tcPr>
          <w:p w14:paraId="640A8A9F">
            <w:pPr>
              <w:rPr>
                <w:rFonts w:ascii="宋体"/>
                <w:sz w:val="21"/>
              </w:rPr>
            </w:pPr>
          </w:p>
        </w:tc>
        <w:tc>
          <w:tcPr>
            <w:tcW w:w="1300" w:type="dxa"/>
            <w:vAlign w:val="top"/>
          </w:tcPr>
          <w:p w14:paraId="68098EF1">
            <w:pPr>
              <w:rPr>
                <w:rFonts w:ascii="宋体"/>
                <w:sz w:val="21"/>
              </w:rPr>
            </w:pPr>
          </w:p>
        </w:tc>
      </w:tr>
      <w:tr w14:paraId="7B4F2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24A6CB8A">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vAlign w:val="top"/>
          </w:tcPr>
          <w:p w14:paraId="1432EEB8">
            <w:pPr>
              <w:rPr>
                <w:rFonts w:ascii="宋体"/>
                <w:sz w:val="21"/>
              </w:rPr>
            </w:pPr>
          </w:p>
        </w:tc>
        <w:tc>
          <w:tcPr>
            <w:tcW w:w="5482" w:type="dxa"/>
            <w:vAlign w:val="top"/>
          </w:tcPr>
          <w:p w14:paraId="5A3B65A3">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20"/>
                <w:sz w:val="24"/>
                <w:szCs w:val="24"/>
              </w:rPr>
              <w:t xml:space="preserve"> </w:t>
            </w:r>
            <w:r>
              <w:rPr>
                <w:rFonts w:ascii="仿宋" w:hAnsi="仿宋" w:eastAsia="仿宋" w:cs="仿宋"/>
                <w:spacing w:val="-5"/>
                <w:sz w:val="24"/>
                <w:szCs w:val="24"/>
              </w:rPr>
              <w:t>防止疫情发生。</w:t>
            </w:r>
          </w:p>
        </w:tc>
        <w:tc>
          <w:tcPr>
            <w:tcW w:w="1571" w:type="dxa"/>
            <w:vAlign w:val="top"/>
          </w:tcPr>
          <w:p w14:paraId="19164B31">
            <w:pPr>
              <w:rPr>
                <w:rFonts w:ascii="宋体"/>
                <w:sz w:val="21"/>
              </w:rPr>
            </w:pPr>
          </w:p>
        </w:tc>
        <w:tc>
          <w:tcPr>
            <w:tcW w:w="1694" w:type="dxa"/>
            <w:vAlign w:val="top"/>
          </w:tcPr>
          <w:p w14:paraId="1979FDA4">
            <w:pPr>
              <w:rPr>
                <w:rFonts w:ascii="宋体"/>
                <w:sz w:val="21"/>
              </w:rPr>
            </w:pPr>
          </w:p>
        </w:tc>
        <w:tc>
          <w:tcPr>
            <w:tcW w:w="1300" w:type="dxa"/>
            <w:vAlign w:val="top"/>
          </w:tcPr>
          <w:p w14:paraId="52BABC9E">
            <w:pPr>
              <w:rPr>
                <w:rFonts w:ascii="宋体"/>
                <w:sz w:val="21"/>
              </w:rPr>
            </w:pPr>
          </w:p>
        </w:tc>
      </w:tr>
      <w:tr w14:paraId="42705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708D6D36">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vAlign w:val="top"/>
          </w:tcPr>
          <w:p w14:paraId="479BBB13">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82" w:type="dxa"/>
            <w:vAlign w:val="top"/>
          </w:tcPr>
          <w:p w14:paraId="62904D76">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571" w:type="dxa"/>
            <w:vAlign w:val="top"/>
          </w:tcPr>
          <w:p w14:paraId="13B836D9">
            <w:pPr>
              <w:rPr>
                <w:rFonts w:ascii="宋体"/>
                <w:sz w:val="21"/>
              </w:rPr>
            </w:pPr>
          </w:p>
        </w:tc>
        <w:tc>
          <w:tcPr>
            <w:tcW w:w="1694" w:type="dxa"/>
            <w:vAlign w:val="top"/>
          </w:tcPr>
          <w:p w14:paraId="45EBA433">
            <w:pPr>
              <w:rPr>
                <w:rFonts w:ascii="宋体"/>
                <w:sz w:val="21"/>
              </w:rPr>
            </w:pPr>
          </w:p>
        </w:tc>
        <w:tc>
          <w:tcPr>
            <w:tcW w:w="1300" w:type="dxa"/>
            <w:vAlign w:val="top"/>
          </w:tcPr>
          <w:p w14:paraId="28B00EC2">
            <w:pPr>
              <w:rPr>
                <w:rFonts w:ascii="宋体"/>
                <w:sz w:val="21"/>
              </w:rPr>
            </w:pPr>
          </w:p>
        </w:tc>
      </w:tr>
    </w:tbl>
    <w:p w14:paraId="6D62FF4A">
      <w:pPr>
        <w:rPr>
          <w:rFonts w:ascii="宋体"/>
          <w:sz w:val="21"/>
        </w:rPr>
      </w:pPr>
    </w:p>
    <w:p w14:paraId="2567F29D">
      <w:pPr>
        <w:sectPr>
          <w:footerReference r:id="rId37" w:type="default"/>
          <w:pgSz w:w="16839" w:h="11906"/>
          <w:pgMar w:top="1012" w:right="1985" w:bottom="1652" w:left="1939" w:header="0" w:footer="1457" w:gutter="0"/>
          <w:cols w:space="720" w:num="1"/>
        </w:sectPr>
      </w:pPr>
    </w:p>
    <w:p w14:paraId="545ED80C">
      <w:pPr>
        <w:spacing w:line="458" w:lineRule="auto"/>
        <w:rPr>
          <w:rFonts w:ascii="宋体"/>
          <w:sz w:val="21"/>
        </w:rPr>
      </w:pPr>
    </w:p>
    <w:p w14:paraId="6DAB731C">
      <w:pPr>
        <w:spacing w:before="104" w:line="187" w:lineRule="auto"/>
        <w:ind w:firstLine="4187"/>
        <w:rPr>
          <w:rFonts w:ascii="黑体" w:hAnsi="黑体" w:eastAsia="黑体" w:cs="黑体"/>
          <w:sz w:val="32"/>
          <w:szCs w:val="32"/>
        </w:rPr>
      </w:pPr>
      <w:r>
        <w:rPr>
          <w:rFonts w:ascii="黑体" w:hAnsi="黑体" w:eastAsia="黑体" w:cs="黑体"/>
          <w:spacing w:val="-15"/>
          <w:sz w:val="32"/>
          <w:szCs w:val="32"/>
        </w:rPr>
        <w:t>（五）</w:t>
      </w:r>
      <w:r>
        <w:rPr>
          <w:rFonts w:ascii="黑体" w:hAnsi="黑体" w:eastAsia="黑体" w:cs="黑体"/>
          <w:spacing w:val="15"/>
          <w:sz w:val="32"/>
          <w:szCs w:val="32"/>
        </w:rPr>
        <w:t xml:space="preserve"> </w:t>
      </w:r>
      <w:r>
        <w:rPr>
          <w:rFonts w:ascii="黑体" w:hAnsi="黑体" w:eastAsia="黑体" w:cs="黑体"/>
          <w:spacing w:val="-15"/>
          <w:sz w:val="32"/>
          <w:szCs w:val="32"/>
        </w:rPr>
        <w:t>传染病疫情处置清单示例</w:t>
      </w:r>
    </w:p>
    <w:p w14:paraId="15A6986D"/>
    <w:p w14:paraId="6E52FFA6"/>
    <w:p w14:paraId="57121079">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14:paraId="5D774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4E99EC77">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14:paraId="77A38FD2">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14:paraId="1B1CFECA">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14:paraId="1FFB1975">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31172219">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1BFCB257">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4561F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1ACC1FE5">
            <w:pPr>
              <w:spacing w:line="324" w:lineRule="auto"/>
              <w:rPr>
                <w:rFonts w:ascii="宋体"/>
                <w:sz w:val="21"/>
              </w:rPr>
            </w:pPr>
          </w:p>
          <w:p w14:paraId="3476381B">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14:paraId="3CDD9B85">
            <w:pPr>
              <w:spacing w:line="262" w:lineRule="auto"/>
              <w:rPr>
                <w:rFonts w:ascii="宋体"/>
                <w:sz w:val="21"/>
              </w:rPr>
            </w:pPr>
          </w:p>
          <w:p w14:paraId="7F45958D">
            <w:pPr>
              <w:spacing w:line="263" w:lineRule="auto"/>
              <w:rPr>
                <w:rFonts w:ascii="宋体"/>
                <w:sz w:val="21"/>
              </w:rPr>
            </w:pPr>
          </w:p>
          <w:p w14:paraId="7CC1ECFF">
            <w:pPr>
              <w:spacing w:line="263" w:lineRule="auto"/>
              <w:rPr>
                <w:rFonts w:ascii="宋体"/>
                <w:sz w:val="21"/>
              </w:rPr>
            </w:pPr>
          </w:p>
          <w:p w14:paraId="7CE61C18">
            <w:pPr>
              <w:spacing w:line="263" w:lineRule="auto"/>
              <w:rPr>
                <w:rFonts w:ascii="宋体"/>
                <w:sz w:val="21"/>
              </w:rPr>
            </w:pPr>
          </w:p>
          <w:p w14:paraId="685C42C5">
            <w:pPr>
              <w:spacing w:line="263" w:lineRule="auto"/>
              <w:rPr>
                <w:rFonts w:ascii="宋体"/>
                <w:sz w:val="21"/>
              </w:rPr>
            </w:pPr>
          </w:p>
          <w:p w14:paraId="393F49B7">
            <w:pPr>
              <w:spacing w:line="263" w:lineRule="auto"/>
              <w:rPr>
                <w:rFonts w:ascii="宋体"/>
                <w:sz w:val="21"/>
              </w:rPr>
            </w:pPr>
          </w:p>
          <w:p w14:paraId="394D7833">
            <w:pPr>
              <w:spacing w:line="263" w:lineRule="auto"/>
              <w:rPr>
                <w:rFonts w:ascii="宋体"/>
                <w:sz w:val="21"/>
              </w:rPr>
            </w:pPr>
          </w:p>
          <w:p w14:paraId="02614997">
            <w:pPr>
              <w:spacing w:line="263" w:lineRule="auto"/>
              <w:rPr>
                <w:rFonts w:ascii="宋体"/>
                <w:sz w:val="21"/>
              </w:rPr>
            </w:pPr>
          </w:p>
          <w:p w14:paraId="2A56157E">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5"/>
                <w:sz w:val="24"/>
                <w:szCs w:val="24"/>
              </w:rPr>
              <w:t xml:space="preserve"> </w:t>
            </w:r>
            <w:r>
              <w:rPr>
                <w:rFonts w:ascii="仿宋" w:hAnsi="仿宋" w:eastAsia="仿宋" w:cs="仿宋"/>
                <w:spacing w:val="-8"/>
                <w:sz w:val="24"/>
                <w:szCs w:val="24"/>
              </w:rPr>
              <w:t>易发生人心恐慌，</w:t>
            </w:r>
            <w:r>
              <w:rPr>
                <w:rFonts w:ascii="仿宋" w:hAnsi="仿宋" w:eastAsia="仿宋" w:cs="仿宋"/>
                <w:spacing w:val="3"/>
                <w:sz w:val="24"/>
                <w:szCs w:val="24"/>
              </w:rPr>
              <w:t xml:space="preserve"> </w:t>
            </w:r>
            <w:r>
              <w:rPr>
                <w:rFonts w:ascii="仿宋" w:hAnsi="仿宋" w:eastAsia="仿宋" w:cs="仿宋"/>
                <w:spacing w:val="-11"/>
                <w:sz w:val="24"/>
                <w:szCs w:val="24"/>
              </w:rPr>
              <w:t>群体事件；</w:t>
            </w:r>
            <w:r>
              <w:rPr>
                <w:rFonts w:ascii="仿宋" w:hAnsi="仿宋" w:eastAsia="仿宋" w:cs="仿宋"/>
                <w:sz w:val="24"/>
                <w:szCs w:val="24"/>
              </w:rPr>
              <w:t xml:space="preserve">       </w:t>
            </w:r>
            <w:r>
              <w:rPr>
                <w:rFonts w:ascii="仿宋" w:hAnsi="仿宋" w:eastAsia="仿宋" w:cs="仿宋"/>
                <w:spacing w:val="-2"/>
                <w:sz w:val="24"/>
                <w:szCs w:val="24"/>
              </w:rPr>
              <w:t>2.传染病传播造</w:t>
            </w:r>
            <w:r>
              <w:rPr>
                <w:rFonts w:ascii="仿宋" w:hAnsi="仿宋" w:eastAsia="仿宋" w:cs="仿宋"/>
                <w:spacing w:val="2"/>
                <w:sz w:val="24"/>
                <w:szCs w:val="24"/>
              </w:rPr>
              <w:t xml:space="preserve">  </w:t>
            </w:r>
            <w:r>
              <w:rPr>
                <w:rFonts w:ascii="仿宋" w:hAnsi="仿宋" w:eastAsia="仿宋" w:cs="仿宋"/>
                <w:spacing w:val="-2"/>
                <w:sz w:val="24"/>
                <w:szCs w:val="24"/>
              </w:rPr>
              <w:t>成更大范围的伤</w:t>
            </w:r>
            <w:r>
              <w:rPr>
                <w:rFonts w:ascii="仿宋" w:hAnsi="仿宋" w:eastAsia="仿宋" w:cs="仿宋"/>
                <w:spacing w:val="1"/>
                <w:sz w:val="24"/>
                <w:szCs w:val="24"/>
              </w:rPr>
              <w:t xml:space="preserve">  </w:t>
            </w:r>
            <w:r>
              <w:rPr>
                <w:rFonts w:ascii="仿宋" w:hAnsi="仿宋" w:eastAsia="仿宋" w:cs="仿宋"/>
                <w:spacing w:val="-6"/>
                <w:sz w:val="24"/>
                <w:szCs w:val="24"/>
              </w:rPr>
              <w:t>害。</w:t>
            </w:r>
          </w:p>
        </w:tc>
        <w:tc>
          <w:tcPr>
            <w:tcW w:w="5446" w:type="dxa"/>
            <w:vAlign w:val="top"/>
          </w:tcPr>
          <w:p w14:paraId="2AB07A57">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2"/>
                <w:sz w:val="24"/>
                <w:szCs w:val="24"/>
              </w:rPr>
              <w:t xml:space="preserve">  </w:t>
            </w:r>
            <w:r>
              <w:rPr>
                <w:rFonts w:ascii="仿宋" w:hAnsi="仿宋" w:eastAsia="仿宋" w:cs="仿宋"/>
                <w:spacing w:val="-4"/>
                <w:sz w:val="24"/>
                <w:szCs w:val="24"/>
              </w:rPr>
              <w:t>客观的态度，积极配合政府、卫生防疫部门开展疫</w:t>
            </w:r>
            <w:r>
              <w:rPr>
                <w:rFonts w:ascii="仿宋" w:hAnsi="仿宋" w:eastAsia="仿宋" w:cs="仿宋"/>
                <w:spacing w:val="20"/>
                <w:sz w:val="24"/>
                <w:szCs w:val="24"/>
              </w:rPr>
              <w:t xml:space="preserve"> </w:t>
            </w:r>
            <w:r>
              <w:rPr>
                <w:rFonts w:ascii="仿宋" w:hAnsi="仿宋" w:eastAsia="仿宋" w:cs="仿宋"/>
                <w:spacing w:val="-4"/>
                <w:sz w:val="24"/>
                <w:szCs w:val="24"/>
              </w:rPr>
              <w:t>情防控工作。</w:t>
            </w:r>
          </w:p>
        </w:tc>
        <w:tc>
          <w:tcPr>
            <w:tcW w:w="1607" w:type="dxa"/>
            <w:vAlign w:val="top"/>
          </w:tcPr>
          <w:p w14:paraId="3B3BD26B">
            <w:pPr>
              <w:rPr>
                <w:rFonts w:ascii="宋体"/>
                <w:sz w:val="21"/>
              </w:rPr>
            </w:pPr>
          </w:p>
        </w:tc>
        <w:tc>
          <w:tcPr>
            <w:tcW w:w="1694" w:type="dxa"/>
            <w:vAlign w:val="top"/>
          </w:tcPr>
          <w:p w14:paraId="0FD983D4">
            <w:pPr>
              <w:rPr>
                <w:rFonts w:ascii="宋体"/>
                <w:sz w:val="21"/>
              </w:rPr>
            </w:pPr>
          </w:p>
        </w:tc>
        <w:tc>
          <w:tcPr>
            <w:tcW w:w="1300" w:type="dxa"/>
            <w:vAlign w:val="top"/>
          </w:tcPr>
          <w:p w14:paraId="0E6CDAE7">
            <w:pPr>
              <w:rPr>
                <w:rFonts w:ascii="宋体"/>
                <w:sz w:val="21"/>
              </w:rPr>
            </w:pPr>
          </w:p>
        </w:tc>
      </w:tr>
      <w:tr w14:paraId="6DFF0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vAlign w:val="top"/>
          </w:tcPr>
          <w:p w14:paraId="5D07FB9F">
            <w:pPr>
              <w:spacing w:line="258" w:lineRule="auto"/>
              <w:rPr>
                <w:rFonts w:ascii="宋体"/>
                <w:sz w:val="21"/>
              </w:rPr>
            </w:pPr>
          </w:p>
          <w:p w14:paraId="269ABD39">
            <w:pPr>
              <w:spacing w:line="258" w:lineRule="auto"/>
              <w:rPr>
                <w:rFonts w:ascii="宋体"/>
                <w:sz w:val="21"/>
              </w:rPr>
            </w:pPr>
          </w:p>
          <w:p w14:paraId="0F706F77">
            <w:pPr>
              <w:spacing w:line="258" w:lineRule="auto"/>
              <w:rPr>
                <w:rFonts w:ascii="宋体"/>
                <w:sz w:val="21"/>
              </w:rPr>
            </w:pPr>
          </w:p>
          <w:p w14:paraId="35492346">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14:paraId="51A56924">
            <w:pPr>
              <w:rPr>
                <w:rFonts w:ascii="宋体"/>
                <w:sz w:val="21"/>
              </w:rPr>
            </w:pPr>
          </w:p>
        </w:tc>
        <w:tc>
          <w:tcPr>
            <w:tcW w:w="5446" w:type="dxa"/>
            <w:vAlign w:val="top"/>
          </w:tcPr>
          <w:p w14:paraId="4C0B54D0">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w:t>
            </w:r>
            <w:r>
              <w:rPr>
                <w:rFonts w:ascii="仿宋" w:hAnsi="仿宋" w:eastAsia="仿宋" w:cs="仿宋"/>
                <w:spacing w:val="1"/>
                <w:sz w:val="24"/>
                <w:szCs w:val="24"/>
              </w:rPr>
              <w:t xml:space="preserve">  </w:t>
            </w:r>
            <w:r>
              <w:rPr>
                <w:rFonts w:ascii="仿宋" w:hAnsi="仿宋" w:eastAsia="仿宋" w:cs="仿宋"/>
                <w:spacing w:val="-1"/>
                <w:sz w:val="24"/>
                <w:szCs w:val="24"/>
              </w:rPr>
              <w:t>综合措施。传染病的传播和流行必须具备三个环</w:t>
            </w:r>
            <w:r>
              <w:rPr>
                <w:rFonts w:ascii="仿宋" w:hAnsi="仿宋" w:eastAsia="仿宋" w:cs="仿宋"/>
                <w:spacing w:val="2"/>
                <w:sz w:val="24"/>
                <w:szCs w:val="24"/>
              </w:rPr>
              <w:t xml:space="preserve">  </w:t>
            </w:r>
            <w:r>
              <w:rPr>
                <w:rFonts w:ascii="仿宋" w:hAnsi="仿宋" w:eastAsia="仿宋" w:cs="仿宋"/>
                <w:spacing w:val="-11"/>
                <w:sz w:val="24"/>
                <w:szCs w:val="24"/>
              </w:rPr>
              <w:t>节：</w:t>
            </w:r>
            <w:r>
              <w:rPr>
                <w:rFonts w:ascii="仿宋" w:hAnsi="仿宋" w:eastAsia="仿宋" w:cs="仿宋"/>
                <w:spacing w:val="57"/>
                <w:sz w:val="24"/>
                <w:szCs w:val="24"/>
              </w:rPr>
              <w:t xml:space="preserve"> </w:t>
            </w:r>
            <w:r>
              <w:rPr>
                <w:rFonts w:ascii="仿宋" w:hAnsi="仿宋" w:eastAsia="仿宋" w:cs="仿宋"/>
                <w:spacing w:val="-11"/>
                <w:sz w:val="24"/>
                <w:szCs w:val="24"/>
              </w:rPr>
              <w:t>即传染源、传播途径及易感者。若能完全切断</w:t>
            </w:r>
            <w:r>
              <w:rPr>
                <w:rFonts w:ascii="仿宋" w:hAnsi="仿宋" w:eastAsia="仿宋" w:cs="仿宋"/>
                <w:sz w:val="24"/>
                <w:szCs w:val="24"/>
              </w:rPr>
              <w:t xml:space="preserve"> </w:t>
            </w:r>
            <w:r>
              <w:rPr>
                <w:rFonts w:ascii="仿宋" w:hAnsi="仿宋" w:eastAsia="仿宋" w:cs="仿宋"/>
                <w:spacing w:val="-1"/>
                <w:sz w:val="24"/>
                <w:szCs w:val="24"/>
              </w:rPr>
              <w:t>其中一个环节，即可防止该种传染病的发生和流</w:t>
            </w:r>
            <w:r>
              <w:rPr>
                <w:rFonts w:ascii="仿宋" w:hAnsi="仿宋" w:eastAsia="仿宋" w:cs="仿宋"/>
                <w:spacing w:val="2"/>
                <w:sz w:val="24"/>
                <w:szCs w:val="24"/>
              </w:rPr>
              <w:t xml:space="preserve">  </w:t>
            </w:r>
            <w:r>
              <w:rPr>
                <w:rFonts w:ascii="仿宋" w:hAnsi="仿宋" w:eastAsia="仿宋" w:cs="仿宋"/>
                <w:spacing w:val="-3"/>
                <w:sz w:val="24"/>
                <w:szCs w:val="24"/>
              </w:rPr>
              <w:t>行。各种传染病的薄弱环节各不相同，在预防中应</w:t>
            </w:r>
            <w:r>
              <w:rPr>
                <w:rFonts w:ascii="仿宋" w:hAnsi="仿宋" w:eastAsia="仿宋" w:cs="仿宋"/>
                <w:spacing w:val="1"/>
                <w:sz w:val="24"/>
                <w:szCs w:val="24"/>
              </w:rPr>
              <w:t xml:space="preserve"> </w:t>
            </w:r>
            <w:r>
              <w:rPr>
                <w:rFonts w:ascii="仿宋" w:hAnsi="仿宋" w:eastAsia="仿宋" w:cs="仿宋"/>
                <w:spacing w:val="-4"/>
                <w:sz w:val="24"/>
                <w:szCs w:val="24"/>
              </w:rPr>
              <w:t>充分利用。</w:t>
            </w:r>
          </w:p>
        </w:tc>
        <w:tc>
          <w:tcPr>
            <w:tcW w:w="1607" w:type="dxa"/>
            <w:vAlign w:val="top"/>
          </w:tcPr>
          <w:p w14:paraId="602E87AA">
            <w:pPr>
              <w:rPr>
                <w:rFonts w:ascii="宋体"/>
                <w:sz w:val="21"/>
              </w:rPr>
            </w:pPr>
          </w:p>
        </w:tc>
        <w:tc>
          <w:tcPr>
            <w:tcW w:w="1694" w:type="dxa"/>
            <w:vAlign w:val="top"/>
          </w:tcPr>
          <w:p w14:paraId="0B8CF64C">
            <w:pPr>
              <w:rPr>
                <w:rFonts w:ascii="宋体"/>
                <w:sz w:val="21"/>
              </w:rPr>
            </w:pPr>
          </w:p>
        </w:tc>
        <w:tc>
          <w:tcPr>
            <w:tcW w:w="1300" w:type="dxa"/>
            <w:vAlign w:val="top"/>
          </w:tcPr>
          <w:p w14:paraId="7AF50555">
            <w:pPr>
              <w:rPr>
                <w:rFonts w:ascii="宋体"/>
                <w:sz w:val="21"/>
              </w:rPr>
            </w:pPr>
          </w:p>
        </w:tc>
      </w:tr>
      <w:tr w14:paraId="4A9EF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54303036">
            <w:pPr>
              <w:spacing w:line="327" w:lineRule="auto"/>
              <w:rPr>
                <w:rFonts w:ascii="宋体"/>
                <w:sz w:val="21"/>
              </w:rPr>
            </w:pPr>
          </w:p>
          <w:p w14:paraId="3EF4715A">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14:paraId="65D50446">
            <w:pPr>
              <w:rPr>
                <w:rFonts w:ascii="宋体"/>
                <w:sz w:val="21"/>
              </w:rPr>
            </w:pPr>
          </w:p>
        </w:tc>
        <w:tc>
          <w:tcPr>
            <w:tcW w:w="5446" w:type="dxa"/>
            <w:vAlign w:val="top"/>
          </w:tcPr>
          <w:p w14:paraId="10D108B6">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w:t>
            </w:r>
            <w:r>
              <w:rPr>
                <w:rFonts w:ascii="仿宋" w:hAnsi="仿宋" w:eastAsia="仿宋" w:cs="仿宋"/>
                <w:sz w:val="24"/>
                <w:szCs w:val="24"/>
              </w:rPr>
              <w:t xml:space="preserve"> </w:t>
            </w:r>
            <w:r>
              <w:rPr>
                <w:rFonts w:ascii="仿宋" w:hAnsi="仿宋" w:eastAsia="仿宋" w:cs="仿宋"/>
                <w:spacing w:val="-3"/>
                <w:sz w:val="24"/>
                <w:szCs w:val="24"/>
              </w:rPr>
              <w:t>周边区域进行定期消毒处理，开展灭鼠、灭蝇、灭</w:t>
            </w:r>
            <w:r>
              <w:rPr>
                <w:rFonts w:ascii="仿宋" w:hAnsi="仿宋" w:eastAsia="仿宋" w:cs="仿宋"/>
                <w:spacing w:val="2"/>
                <w:sz w:val="24"/>
                <w:szCs w:val="24"/>
              </w:rPr>
              <w:t xml:space="preserve"> </w:t>
            </w:r>
            <w:r>
              <w:rPr>
                <w:rFonts w:ascii="仿宋" w:hAnsi="仿宋" w:eastAsia="仿宋" w:cs="仿宋"/>
                <w:spacing w:val="-2"/>
                <w:sz w:val="24"/>
                <w:szCs w:val="24"/>
              </w:rPr>
              <w:t>蚊等工作，阻断传染病传播途径。</w:t>
            </w:r>
          </w:p>
        </w:tc>
        <w:tc>
          <w:tcPr>
            <w:tcW w:w="1607" w:type="dxa"/>
            <w:vAlign w:val="top"/>
          </w:tcPr>
          <w:p w14:paraId="16DE17D4">
            <w:pPr>
              <w:rPr>
                <w:rFonts w:ascii="宋体"/>
                <w:sz w:val="21"/>
              </w:rPr>
            </w:pPr>
          </w:p>
        </w:tc>
        <w:tc>
          <w:tcPr>
            <w:tcW w:w="1694" w:type="dxa"/>
            <w:vAlign w:val="top"/>
          </w:tcPr>
          <w:p w14:paraId="75247449">
            <w:pPr>
              <w:rPr>
                <w:rFonts w:ascii="宋体"/>
                <w:sz w:val="21"/>
              </w:rPr>
            </w:pPr>
          </w:p>
        </w:tc>
        <w:tc>
          <w:tcPr>
            <w:tcW w:w="1300" w:type="dxa"/>
            <w:vAlign w:val="top"/>
          </w:tcPr>
          <w:p w14:paraId="0ABCEEEF">
            <w:pPr>
              <w:rPr>
                <w:rFonts w:ascii="宋体"/>
                <w:sz w:val="21"/>
              </w:rPr>
            </w:pPr>
          </w:p>
        </w:tc>
      </w:tr>
      <w:tr w14:paraId="705B1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31BE5F00">
            <w:pPr>
              <w:spacing w:line="327" w:lineRule="auto"/>
              <w:rPr>
                <w:rFonts w:ascii="宋体"/>
                <w:sz w:val="21"/>
              </w:rPr>
            </w:pPr>
          </w:p>
          <w:p w14:paraId="35159178">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14:paraId="33606DA7">
            <w:pPr>
              <w:rPr>
                <w:rFonts w:ascii="宋体"/>
                <w:sz w:val="21"/>
              </w:rPr>
            </w:pPr>
          </w:p>
        </w:tc>
        <w:tc>
          <w:tcPr>
            <w:tcW w:w="5446" w:type="dxa"/>
            <w:vAlign w:val="top"/>
          </w:tcPr>
          <w:p w14:paraId="55521FDF">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w:t>
            </w:r>
            <w:r>
              <w:rPr>
                <w:rFonts w:ascii="仿宋" w:hAnsi="仿宋" w:eastAsia="仿宋" w:cs="仿宋"/>
                <w:spacing w:val="4"/>
                <w:sz w:val="24"/>
                <w:szCs w:val="24"/>
              </w:rPr>
              <w:t xml:space="preserve"> </w:t>
            </w:r>
            <w:r>
              <w:rPr>
                <w:rFonts w:ascii="仿宋" w:hAnsi="仿宋" w:eastAsia="仿宋" w:cs="仿宋"/>
                <w:spacing w:val="-3"/>
                <w:sz w:val="24"/>
                <w:szCs w:val="24"/>
              </w:rPr>
              <w:t>宣传，使业主、使用人了解基本的传染病疾病防治</w:t>
            </w:r>
            <w:r>
              <w:rPr>
                <w:rFonts w:ascii="仿宋" w:hAnsi="仿宋" w:eastAsia="仿宋" w:cs="仿宋"/>
                <w:sz w:val="24"/>
                <w:szCs w:val="24"/>
              </w:rPr>
              <w:t xml:space="preserve"> </w:t>
            </w:r>
            <w:r>
              <w:rPr>
                <w:rFonts w:ascii="仿宋" w:hAnsi="仿宋" w:eastAsia="仿宋" w:cs="仿宋"/>
                <w:spacing w:val="-2"/>
                <w:sz w:val="24"/>
                <w:szCs w:val="24"/>
              </w:rPr>
              <w:t>知识，培养良好的个人卫生习惯。</w:t>
            </w:r>
          </w:p>
        </w:tc>
        <w:tc>
          <w:tcPr>
            <w:tcW w:w="1607" w:type="dxa"/>
            <w:vAlign w:val="top"/>
          </w:tcPr>
          <w:p w14:paraId="5725D430">
            <w:pPr>
              <w:rPr>
                <w:rFonts w:ascii="宋体"/>
                <w:sz w:val="21"/>
              </w:rPr>
            </w:pPr>
          </w:p>
        </w:tc>
        <w:tc>
          <w:tcPr>
            <w:tcW w:w="1694" w:type="dxa"/>
            <w:vAlign w:val="top"/>
          </w:tcPr>
          <w:p w14:paraId="6D7A4C43">
            <w:pPr>
              <w:rPr>
                <w:rFonts w:ascii="宋体"/>
                <w:sz w:val="21"/>
              </w:rPr>
            </w:pPr>
          </w:p>
        </w:tc>
        <w:tc>
          <w:tcPr>
            <w:tcW w:w="1300" w:type="dxa"/>
            <w:vAlign w:val="top"/>
          </w:tcPr>
          <w:p w14:paraId="1BABA401">
            <w:pPr>
              <w:rPr>
                <w:rFonts w:ascii="宋体"/>
                <w:sz w:val="21"/>
              </w:rPr>
            </w:pPr>
          </w:p>
        </w:tc>
      </w:tr>
      <w:tr w14:paraId="2C908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14:paraId="602B01E3">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14:paraId="4E14BCA6">
            <w:pPr>
              <w:rPr>
                <w:rFonts w:ascii="宋体"/>
                <w:sz w:val="21"/>
              </w:rPr>
            </w:pPr>
          </w:p>
        </w:tc>
        <w:tc>
          <w:tcPr>
            <w:tcW w:w="5446" w:type="dxa"/>
            <w:vAlign w:val="top"/>
          </w:tcPr>
          <w:p w14:paraId="2072EED1">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z w:val="24"/>
                <w:szCs w:val="24"/>
              </w:rPr>
              <w:t xml:space="preserve"> </w:t>
            </w:r>
            <w:r>
              <w:rPr>
                <w:rFonts w:ascii="仿宋" w:hAnsi="仿宋" w:eastAsia="仿宋" w:cs="仿宋"/>
                <w:spacing w:val="-2"/>
                <w:sz w:val="24"/>
                <w:szCs w:val="24"/>
              </w:rPr>
              <w:t>传染的前提下，开展防治工作。</w:t>
            </w:r>
          </w:p>
        </w:tc>
        <w:tc>
          <w:tcPr>
            <w:tcW w:w="1607" w:type="dxa"/>
            <w:vAlign w:val="top"/>
          </w:tcPr>
          <w:p w14:paraId="7EBD4B24">
            <w:pPr>
              <w:rPr>
                <w:rFonts w:ascii="宋体"/>
                <w:sz w:val="21"/>
              </w:rPr>
            </w:pPr>
          </w:p>
        </w:tc>
        <w:tc>
          <w:tcPr>
            <w:tcW w:w="1694" w:type="dxa"/>
            <w:vAlign w:val="top"/>
          </w:tcPr>
          <w:p w14:paraId="750742D4">
            <w:pPr>
              <w:rPr>
                <w:rFonts w:ascii="宋体"/>
                <w:sz w:val="21"/>
              </w:rPr>
            </w:pPr>
          </w:p>
        </w:tc>
        <w:tc>
          <w:tcPr>
            <w:tcW w:w="1300" w:type="dxa"/>
            <w:vAlign w:val="top"/>
          </w:tcPr>
          <w:p w14:paraId="52F11B7A">
            <w:pPr>
              <w:rPr>
                <w:rFonts w:ascii="宋体"/>
                <w:sz w:val="21"/>
              </w:rPr>
            </w:pPr>
          </w:p>
        </w:tc>
      </w:tr>
      <w:tr w14:paraId="30CCF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27" w:type="dxa"/>
            <w:vAlign w:val="top"/>
          </w:tcPr>
          <w:p w14:paraId="29904DAF">
            <w:pPr>
              <w:spacing w:line="327" w:lineRule="auto"/>
              <w:rPr>
                <w:rFonts w:ascii="宋体"/>
                <w:sz w:val="21"/>
              </w:rPr>
            </w:pPr>
          </w:p>
          <w:p w14:paraId="6AFB0874">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vAlign w:val="top"/>
          </w:tcPr>
          <w:p w14:paraId="18407161">
            <w:pPr>
              <w:rPr>
                <w:rFonts w:ascii="宋体"/>
                <w:sz w:val="21"/>
              </w:rPr>
            </w:pPr>
          </w:p>
        </w:tc>
        <w:tc>
          <w:tcPr>
            <w:tcW w:w="5446" w:type="dxa"/>
            <w:vAlign w:val="top"/>
          </w:tcPr>
          <w:p w14:paraId="50AA5DE3">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20"/>
                <w:sz w:val="24"/>
                <w:szCs w:val="24"/>
              </w:rPr>
              <w:t xml:space="preserve"> </w:t>
            </w:r>
            <w:r>
              <w:rPr>
                <w:rFonts w:ascii="仿宋" w:hAnsi="仿宋" w:eastAsia="仿宋" w:cs="仿宋"/>
                <w:spacing w:val="-3"/>
                <w:sz w:val="24"/>
                <w:szCs w:val="24"/>
              </w:rPr>
              <w:t>政府卫生行政管理部门规定的内容、程序和方式，</w:t>
            </w:r>
            <w:r>
              <w:rPr>
                <w:rFonts w:ascii="仿宋" w:hAnsi="仿宋" w:eastAsia="仿宋" w:cs="仿宋"/>
                <w:spacing w:val="1"/>
                <w:sz w:val="24"/>
                <w:szCs w:val="24"/>
              </w:rPr>
              <w:t xml:space="preserve"> </w:t>
            </w:r>
            <w:r>
              <w:rPr>
                <w:rFonts w:ascii="仿宋" w:hAnsi="仿宋" w:eastAsia="仿宋" w:cs="仿宋"/>
                <w:spacing w:val="-2"/>
                <w:sz w:val="24"/>
                <w:szCs w:val="24"/>
              </w:rPr>
              <w:t>及时报告疾病防控情况。</w:t>
            </w:r>
          </w:p>
        </w:tc>
        <w:tc>
          <w:tcPr>
            <w:tcW w:w="1607" w:type="dxa"/>
            <w:vAlign w:val="top"/>
          </w:tcPr>
          <w:p w14:paraId="4331DB11">
            <w:pPr>
              <w:rPr>
                <w:rFonts w:ascii="宋体"/>
                <w:sz w:val="21"/>
              </w:rPr>
            </w:pPr>
          </w:p>
        </w:tc>
        <w:tc>
          <w:tcPr>
            <w:tcW w:w="1694" w:type="dxa"/>
            <w:vAlign w:val="top"/>
          </w:tcPr>
          <w:p w14:paraId="70ADF0F3">
            <w:pPr>
              <w:rPr>
                <w:rFonts w:ascii="宋体"/>
                <w:sz w:val="21"/>
              </w:rPr>
            </w:pPr>
          </w:p>
        </w:tc>
        <w:tc>
          <w:tcPr>
            <w:tcW w:w="1300" w:type="dxa"/>
            <w:vAlign w:val="top"/>
          </w:tcPr>
          <w:p w14:paraId="72922A8F">
            <w:pPr>
              <w:rPr>
                <w:rFonts w:ascii="宋体"/>
                <w:sz w:val="21"/>
              </w:rPr>
            </w:pPr>
          </w:p>
        </w:tc>
      </w:tr>
    </w:tbl>
    <w:p w14:paraId="00146917">
      <w:pPr>
        <w:spacing w:before="110" w:line="180" w:lineRule="auto"/>
        <w:ind w:firstLine="1161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32</w:t>
      </w:r>
      <w:r>
        <w:rPr>
          <w:rFonts w:ascii="宋体" w:hAnsi="宋体" w:eastAsia="宋体" w:cs="宋体"/>
          <w:spacing w:val="-3"/>
          <w:sz w:val="28"/>
          <w:szCs w:val="28"/>
        </w:rPr>
        <w:t>—</w:t>
      </w:r>
    </w:p>
    <w:p w14:paraId="153A77AC">
      <w:pPr>
        <w:sectPr>
          <w:footerReference r:id="rId38" w:type="default"/>
          <w:pgSz w:w="16839" w:h="11906"/>
          <w:pgMar w:top="1012" w:right="1985" w:bottom="400" w:left="1939" w:header="0" w:footer="0" w:gutter="0"/>
          <w:cols w:space="720" w:num="1"/>
        </w:sectPr>
      </w:pPr>
    </w:p>
    <w:p w14:paraId="0417EC62"/>
    <w:p w14:paraId="07D02323"/>
    <w:p w14:paraId="4422989E">
      <w:pPr>
        <w:spacing w:line="93"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14:paraId="31B11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348CD752">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14:paraId="1BF01378">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14:paraId="572E7E69">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14:paraId="642D27D4">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49D15E57">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313FB322">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6F245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6C7852CD">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vAlign w:val="top"/>
          </w:tcPr>
          <w:p w14:paraId="68E91050">
            <w:pPr>
              <w:rPr>
                <w:rFonts w:ascii="宋体"/>
                <w:sz w:val="21"/>
              </w:rPr>
            </w:pPr>
          </w:p>
        </w:tc>
        <w:tc>
          <w:tcPr>
            <w:tcW w:w="5446" w:type="dxa"/>
            <w:vAlign w:val="top"/>
          </w:tcPr>
          <w:p w14:paraId="6D4A7308">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21"/>
                <w:sz w:val="24"/>
                <w:szCs w:val="24"/>
              </w:rPr>
              <w:t xml:space="preserve"> </w:t>
            </w:r>
            <w:r>
              <w:rPr>
                <w:rFonts w:ascii="仿宋" w:hAnsi="仿宋" w:eastAsia="仿宋" w:cs="仿宋"/>
                <w:spacing w:val="-1"/>
                <w:sz w:val="24"/>
                <w:szCs w:val="24"/>
              </w:rPr>
              <w:t>物业区域内所有人员，做好防范措施。</w:t>
            </w:r>
          </w:p>
        </w:tc>
        <w:tc>
          <w:tcPr>
            <w:tcW w:w="1607" w:type="dxa"/>
            <w:vAlign w:val="top"/>
          </w:tcPr>
          <w:p w14:paraId="4A6ADA8C">
            <w:pPr>
              <w:rPr>
                <w:rFonts w:ascii="宋体"/>
                <w:sz w:val="21"/>
              </w:rPr>
            </w:pPr>
          </w:p>
        </w:tc>
        <w:tc>
          <w:tcPr>
            <w:tcW w:w="1694" w:type="dxa"/>
            <w:vAlign w:val="top"/>
          </w:tcPr>
          <w:p w14:paraId="0AF87A82">
            <w:pPr>
              <w:rPr>
                <w:rFonts w:ascii="宋体"/>
                <w:sz w:val="21"/>
              </w:rPr>
            </w:pPr>
          </w:p>
        </w:tc>
        <w:tc>
          <w:tcPr>
            <w:tcW w:w="1300" w:type="dxa"/>
            <w:vAlign w:val="top"/>
          </w:tcPr>
          <w:p w14:paraId="5DD2960A">
            <w:pPr>
              <w:rPr>
                <w:rFonts w:ascii="宋体"/>
                <w:sz w:val="21"/>
              </w:rPr>
            </w:pPr>
          </w:p>
        </w:tc>
      </w:tr>
      <w:tr w14:paraId="7AB16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75484DDB">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vAlign w:val="top"/>
          </w:tcPr>
          <w:p w14:paraId="53CC57C4">
            <w:pPr>
              <w:rPr>
                <w:rFonts w:ascii="宋体"/>
                <w:sz w:val="21"/>
              </w:rPr>
            </w:pPr>
          </w:p>
        </w:tc>
        <w:tc>
          <w:tcPr>
            <w:tcW w:w="5446" w:type="dxa"/>
            <w:vAlign w:val="top"/>
          </w:tcPr>
          <w:p w14:paraId="0D73CFA7">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1"/>
                <w:sz w:val="24"/>
                <w:szCs w:val="24"/>
              </w:rPr>
              <w:t xml:space="preserve"> </w:t>
            </w:r>
            <w:r>
              <w:rPr>
                <w:rFonts w:ascii="仿宋" w:hAnsi="仿宋" w:eastAsia="仿宋" w:cs="仿宋"/>
                <w:spacing w:val="-4"/>
                <w:sz w:val="24"/>
                <w:szCs w:val="24"/>
              </w:rPr>
              <w:t>警戒等。</w:t>
            </w:r>
          </w:p>
        </w:tc>
        <w:tc>
          <w:tcPr>
            <w:tcW w:w="1607" w:type="dxa"/>
            <w:vAlign w:val="top"/>
          </w:tcPr>
          <w:p w14:paraId="6C8F7B22">
            <w:pPr>
              <w:rPr>
                <w:rFonts w:ascii="宋体"/>
                <w:sz w:val="21"/>
              </w:rPr>
            </w:pPr>
          </w:p>
        </w:tc>
        <w:tc>
          <w:tcPr>
            <w:tcW w:w="1694" w:type="dxa"/>
            <w:vAlign w:val="top"/>
          </w:tcPr>
          <w:p w14:paraId="2254598F">
            <w:pPr>
              <w:rPr>
                <w:rFonts w:ascii="宋体"/>
                <w:sz w:val="21"/>
              </w:rPr>
            </w:pPr>
          </w:p>
        </w:tc>
        <w:tc>
          <w:tcPr>
            <w:tcW w:w="1300" w:type="dxa"/>
            <w:vAlign w:val="top"/>
          </w:tcPr>
          <w:p w14:paraId="4E391CEF">
            <w:pPr>
              <w:rPr>
                <w:rFonts w:ascii="宋体"/>
                <w:sz w:val="21"/>
              </w:rPr>
            </w:pPr>
          </w:p>
        </w:tc>
      </w:tr>
      <w:tr w14:paraId="20378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477949CA">
            <w:pPr>
              <w:spacing w:line="328" w:lineRule="auto"/>
              <w:rPr>
                <w:rFonts w:ascii="宋体"/>
                <w:sz w:val="21"/>
              </w:rPr>
            </w:pPr>
          </w:p>
          <w:p w14:paraId="3D7A68FE">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vAlign w:val="top"/>
          </w:tcPr>
          <w:p w14:paraId="66AAFC93">
            <w:pPr>
              <w:rPr>
                <w:rFonts w:ascii="宋体"/>
                <w:sz w:val="21"/>
              </w:rPr>
            </w:pPr>
          </w:p>
        </w:tc>
        <w:tc>
          <w:tcPr>
            <w:tcW w:w="5446" w:type="dxa"/>
            <w:vAlign w:val="top"/>
          </w:tcPr>
          <w:p w14:paraId="0DE617A6">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w:t>
            </w:r>
            <w:r>
              <w:rPr>
                <w:rFonts w:ascii="仿宋" w:hAnsi="仿宋" w:eastAsia="仿宋" w:cs="仿宋"/>
                <w:spacing w:val="2"/>
                <w:sz w:val="24"/>
                <w:szCs w:val="24"/>
              </w:rPr>
              <w:t xml:space="preserve"> </w:t>
            </w:r>
            <w:r>
              <w:rPr>
                <w:rFonts w:ascii="仿宋" w:hAnsi="仿宋" w:eastAsia="仿宋" w:cs="仿宋"/>
                <w:spacing w:val="-3"/>
                <w:sz w:val="24"/>
                <w:szCs w:val="24"/>
              </w:rPr>
              <w:t>剂对疫情感染区及周边区域进行消毒处理，防止疫</w:t>
            </w:r>
            <w:r>
              <w:rPr>
                <w:rFonts w:ascii="仿宋" w:hAnsi="仿宋" w:eastAsia="仿宋" w:cs="仿宋"/>
                <w:spacing w:val="2"/>
                <w:sz w:val="24"/>
                <w:szCs w:val="24"/>
              </w:rPr>
              <w:t xml:space="preserve"> </w:t>
            </w:r>
            <w:r>
              <w:rPr>
                <w:rFonts w:ascii="仿宋" w:hAnsi="仿宋" w:eastAsia="仿宋" w:cs="仿宋"/>
                <w:spacing w:val="-4"/>
                <w:sz w:val="24"/>
                <w:szCs w:val="24"/>
              </w:rPr>
              <w:t>情扩散。</w:t>
            </w:r>
          </w:p>
        </w:tc>
        <w:tc>
          <w:tcPr>
            <w:tcW w:w="1607" w:type="dxa"/>
            <w:vAlign w:val="top"/>
          </w:tcPr>
          <w:p w14:paraId="1BF5B216">
            <w:pPr>
              <w:rPr>
                <w:rFonts w:ascii="宋体"/>
                <w:sz w:val="21"/>
              </w:rPr>
            </w:pPr>
          </w:p>
        </w:tc>
        <w:tc>
          <w:tcPr>
            <w:tcW w:w="1694" w:type="dxa"/>
            <w:vAlign w:val="top"/>
          </w:tcPr>
          <w:p w14:paraId="06B8A4F0">
            <w:pPr>
              <w:rPr>
                <w:rFonts w:ascii="宋体"/>
                <w:sz w:val="21"/>
              </w:rPr>
            </w:pPr>
          </w:p>
        </w:tc>
        <w:tc>
          <w:tcPr>
            <w:tcW w:w="1300" w:type="dxa"/>
            <w:vAlign w:val="top"/>
          </w:tcPr>
          <w:p w14:paraId="596F2C24">
            <w:pPr>
              <w:rPr>
                <w:rFonts w:ascii="宋体"/>
                <w:sz w:val="21"/>
              </w:rPr>
            </w:pPr>
          </w:p>
        </w:tc>
      </w:tr>
      <w:tr w14:paraId="2C490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572E612F">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vAlign w:val="top"/>
          </w:tcPr>
          <w:p w14:paraId="7EB4C827">
            <w:pPr>
              <w:rPr>
                <w:rFonts w:ascii="宋体"/>
                <w:sz w:val="21"/>
              </w:rPr>
            </w:pPr>
          </w:p>
        </w:tc>
        <w:tc>
          <w:tcPr>
            <w:tcW w:w="5446" w:type="dxa"/>
            <w:vAlign w:val="top"/>
          </w:tcPr>
          <w:p w14:paraId="2B9075BF">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1"/>
                <w:sz w:val="24"/>
                <w:szCs w:val="24"/>
              </w:rPr>
              <w:t xml:space="preserve"> </w:t>
            </w:r>
            <w:r>
              <w:rPr>
                <w:rFonts w:ascii="仿宋" w:hAnsi="仿宋" w:eastAsia="仿宋" w:cs="仿宋"/>
                <w:spacing w:val="-2"/>
                <w:sz w:val="24"/>
                <w:szCs w:val="24"/>
              </w:rPr>
              <w:t>业主、使用人发布。</w:t>
            </w:r>
          </w:p>
        </w:tc>
        <w:tc>
          <w:tcPr>
            <w:tcW w:w="1607" w:type="dxa"/>
            <w:vAlign w:val="top"/>
          </w:tcPr>
          <w:p w14:paraId="35E47DEB">
            <w:pPr>
              <w:rPr>
                <w:rFonts w:ascii="宋体"/>
                <w:sz w:val="21"/>
              </w:rPr>
            </w:pPr>
          </w:p>
        </w:tc>
        <w:tc>
          <w:tcPr>
            <w:tcW w:w="1694" w:type="dxa"/>
            <w:vAlign w:val="top"/>
          </w:tcPr>
          <w:p w14:paraId="5EB610CC">
            <w:pPr>
              <w:rPr>
                <w:rFonts w:ascii="宋体"/>
                <w:sz w:val="21"/>
              </w:rPr>
            </w:pPr>
          </w:p>
        </w:tc>
        <w:tc>
          <w:tcPr>
            <w:tcW w:w="1300" w:type="dxa"/>
            <w:vAlign w:val="top"/>
          </w:tcPr>
          <w:p w14:paraId="2302C38D">
            <w:pPr>
              <w:rPr>
                <w:rFonts w:ascii="宋体"/>
                <w:sz w:val="21"/>
              </w:rPr>
            </w:pPr>
          </w:p>
        </w:tc>
      </w:tr>
      <w:tr w14:paraId="71690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14C55C52">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vAlign w:val="top"/>
          </w:tcPr>
          <w:p w14:paraId="00FAB139">
            <w:pPr>
              <w:spacing w:before="341"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46" w:type="dxa"/>
            <w:vAlign w:val="top"/>
          </w:tcPr>
          <w:p w14:paraId="60E0C18E">
            <w:pPr>
              <w:spacing w:before="341" w:line="171"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607" w:type="dxa"/>
            <w:vAlign w:val="top"/>
          </w:tcPr>
          <w:p w14:paraId="7E78D6F6">
            <w:pPr>
              <w:rPr>
                <w:rFonts w:ascii="宋体"/>
                <w:sz w:val="21"/>
              </w:rPr>
            </w:pPr>
          </w:p>
        </w:tc>
        <w:tc>
          <w:tcPr>
            <w:tcW w:w="1694" w:type="dxa"/>
            <w:vAlign w:val="top"/>
          </w:tcPr>
          <w:p w14:paraId="1CA110E5">
            <w:pPr>
              <w:rPr>
                <w:rFonts w:ascii="宋体"/>
                <w:sz w:val="21"/>
              </w:rPr>
            </w:pPr>
          </w:p>
        </w:tc>
        <w:tc>
          <w:tcPr>
            <w:tcW w:w="1300" w:type="dxa"/>
            <w:vAlign w:val="top"/>
          </w:tcPr>
          <w:p w14:paraId="7A4D0529">
            <w:pPr>
              <w:rPr>
                <w:rFonts w:ascii="宋体"/>
                <w:sz w:val="21"/>
              </w:rPr>
            </w:pPr>
          </w:p>
        </w:tc>
      </w:tr>
    </w:tbl>
    <w:p w14:paraId="1F812ABD">
      <w:pPr>
        <w:rPr>
          <w:rFonts w:ascii="宋体"/>
          <w:sz w:val="21"/>
        </w:rPr>
      </w:pPr>
    </w:p>
    <w:p w14:paraId="4D74284B">
      <w:pPr>
        <w:sectPr>
          <w:footerReference r:id="rId39" w:type="default"/>
          <w:pgSz w:w="16839" w:h="11906"/>
          <w:pgMar w:top="1012" w:right="1985" w:bottom="1652" w:left="1939" w:header="0" w:footer="1457" w:gutter="0"/>
          <w:cols w:space="720" w:num="1"/>
        </w:sectPr>
      </w:pPr>
    </w:p>
    <w:p w14:paraId="48502EC6">
      <w:pPr>
        <w:spacing w:line="458" w:lineRule="auto"/>
        <w:rPr>
          <w:rFonts w:ascii="宋体"/>
          <w:sz w:val="21"/>
        </w:rPr>
      </w:pPr>
    </w:p>
    <w:p w14:paraId="060FDC06">
      <w:pPr>
        <w:spacing w:before="104" w:line="187" w:lineRule="auto"/>
        <w:ind w:firstLine="4667"/>
        <w:rPr>
          <w:rFonts w:ascii="黑体" w:hAnsi="黑体" w:eastAsia="黑体" w:cs="黑体"/>
          <w:sz w:val="32"/>
          <w:szCs w:val="32"/>
        </w:rPr>
      </w:pPr>
      <w:r>
        <w:rPr>
          <w:rFonts w:ascii="黑体" w:hAnsi="黑体" w:eastAsia="黑体" w:cs="黑体"/>
          <w:spacing w:val="-19"/>
          <w:sz w:val="32"/>
          <w:szCs w:val="32"/>
        </w:rPr>
        <w:t>（六）</w:t>
      </w:r>
      <w:r>
        <w:rPr>
          <w:rFonts w:ascii="黑体" w:hAnsi="黑体" w:eastAsia="黑体" w:cs="黑体"/>
          <w:spacing w:val="14"/>
          <w:sz w:val="32"/>
          <w:szCs w:val="32"/>
        </w:rPr>
        <w:t xml:space="preserve"> </w:t>
      </w:r>
      <w:r>
        <w:rPr>
          <w:rFonts w:ascii="黑体" w:hAnsi="黑体" w:eastAsia="黑体" w:cs="黑体"/>
          <w:spacing w:val="-19"/>
          <w:sz w:val="32"/>
          <w:szCs w:val="32"/>
        </w:rPr>
        <w:t>火灾处置清单示例</w:t>
      </w:r>
    </w:p>
    <w:p w14:paraId="7A63AB38"/>
    <w:p w14:paraId="6418AB30"/>
    <w:p w14:paraId="3E83CF10">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14:paraId="3E89D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349A6F7D">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vAlign w:val="top"/>
          </w:tcPr>
          <w:p w14:paraId="45D2B38F">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vAlign w:val="top"/>
          </w:tcPr>
          <w:p w14:paraId="410E3A57">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vAlign w:val="top"/>
          </w:tcPr>
          <w:p w14:paraId="1CFA122E">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416" w:type="dxa"/>
            <w:vAlign w:val="top"/>
          </w:tcPr>
          <w:p w14:paraId="774D4D20">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vAlign w:val="top"/>
          </w:tcPr>
          <w:p w14:paraId="05A43F17">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14:paraId="0F637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597F1B44">
            <w:pPr>
              <w:spacing w:line="324" w:lineRule="auto"/>
              <w:rPr>
                <w:rFonts w:ascii="宋体"/>
                <w:sz w:val="21"/>
              </w:rPr>
            </w:pPr>
          </w:p>
          <w:p w14:paraId="3C66DC96">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vAlign w:val="top"/>
          </w:tcPr>
          <w:p w14:paraId="534CF471">
            <w:pPr>
              <w:spacing w:line="269" w:lineRule="auto"/>
              <w:rPr>
                <w:rFonts w:ascii="宋体"/>
                <w:sz w:val="21"/>
              </w:rPr>
            </w:pPr>
          </w:p>
          <w:p w14:paraId="2F2DEAAA">
            <w:pPr>
              <w:spacing w:line="269" w:lineRule="auto"/>
              <w:rPr>
                <w:rFonts w:ascii="宋体"/>
                <w:sz w:val="21"/>
              </w:rPr>
            </w:pPr>
          </w:p>
          <w:p w14:paraId="07028CC4">
            <w:pPr>
              <w:spacing w:line="269" w:lineRule="auto"/>
              <w:rPr>
                <w:rFonts w:ascii="宋体"/>
                <w:sz w:val="21"/>
              </w:rPr>
            </w:pPr>
          </w:p>
          <w:p w14:paraId="74E1AA0C">
            <w:pPr>
              <w:spacing w:line="270" w:lineRule="auto"/>
              <w:rPr>
                <w:rFonts w:ascii="宋体"/>
                <w:sz w:val="21"/>
              </w:rPr>
            </w:pPr>
          </w:p>
          <w:p w14:paraId="453C5D59">
            <w:pPr>
              <w:spacing w:line="270" w:lineRule="auto"/>
              <w:rPr>
                <w:rFonts w:ascii="宋体"/>
                <w:sz w:val="21"/>
              </w:rPr>
            </w:pPr>
          </w:p>
          <w:p w14:paraId="73AA26AB">
            <w:pPr>
              <w:spacing w:line="270" w:lineRule="auto"/>
              <w:rPr>
                <w:rFonts w:ascii="宋体"/>
                <w:sz w:val="21"/>
              </w:rPr>
            </w:pPr>
          </w:p>
          <w:p w14:paraId="2900EF95">
            <w:pPr>
              <w:spacing w:line="270" w:lineRule="auto"/>
              <w:rPr>
                <w:rFonts w:ascii="宋体"/>
                <w:sz w:val="21"/>
              </w:rPr>
            </w:pPr>
          </w:p>
          <w:p w14:paraId="2493E8CC">
            <w:pPr>
              <w:spacing w:line="270" w:lineRule="auto"/>
              <w:rPr>
                <w:rFonts w:ascii="宋体"/>
                <w:sz w:val="21"/>
              </w:rPr>
            </w:pPr>
          </w:p>
          <w:p w14:paraId="22C1A890">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2"/>
                <w:sz w:val="24"/>
                <w:szCs w:val="24"/>
              </w:rPr>
              <w:t xml:space="preserve">  </w:t>
            </w:r>
            <w:r>
              <w:rPr>
                <w:rFonts w:ascii="仿宋" w:hAnsi="仿宋" w:eastAsia="仿宋" w:cs="仿宋"/>
                <w:spacing w:val="-9"/>
                <w:sz w:val="24"/>
                <w:szCs w:val="24"/>
              </w:rPr>
              <w:t>人员疏散不及时，</w:t>
            </w:r>
            <w:r>
              <w:rPr>
                <w:rFonts w:ascii="仿宋" w:hAnsi="仿宋" w:eastAsia="仿宋" w:cs="仿宋"/>
                <w:spacing w:val="7"/>
                <w:sz w:val="24"/>
                <w:szCs w:val="24"/>
              </w:rPr>
              <w:t xml:space="preserve"> </w:t>
            </w:r>
            <w:r>
              <w:rPr>
                <w:rFonts w:ascii="仿宋" w:hAnsi="仿宋" w:eastAsia="仿宋" w:cs="仿宋"/>
                <w:spacing w:val="-3"/>
                <w:sz w:val="24"/>
                <w:szCs w:val="24"/>
              </w:rPr>
              <w:t>造成更为严重的</w:t>
            </w:r>
            <w:r>
              <w:rPr>
                <w:rFonts w:ascii="仿宋" w:hAnsi="仿宋" w:eastAsia="仿宋" w:cs="仿宋"/>
                <w:spacing w:val="2"/>
                <w:w w:val="101"/>
                <w:sz w:val="24"/>
                <w:szCs w:val="24"/>
              </w:rPr>
              <w:t xml:space="preserve">  </w:t>
            </w:r>
            <w:r>
              <w:rPr>
                <w:rFonts w:ascii="仿宋" w:hAnsi="仿宋" w:eastAsia="仿宋" w:cs="仿宋"/>
                <w:spacing w:val="-6"/>
                <w:sz w:val="24"/>
                <w:szCs w:val="24"/>
              </w:rPr>
              <w:t>后果。</w:t>
            </w:r>
          </w:p>
        </w:tc>
        <w:tc>
          <w:tcPr>
            <w:tcW w:w="6125" w:type="dxa"/>
            <w:vAlign w:val="top"/>
          </w:tcPr>
          <w:p w14:paraId="07166729">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20"/>
                <w:sz w:val="24"/>
                <w:szCs w:val="24"/>
              </w:rPr>
              <w:t xml:space="preserve"> </w:t>
            </w:r>
            <w:r>
              <w:rPr>
                <w:rFonts w:ascii="仿宋" w:hAnsi="仿宋" w:eastAsia="仿宋" w:cs="仿宋"/>
                <w:spacing w:val="-5"/>
                <w:sz w:val="24"/>
                <w:szCs w:val="24"/>
              </w:rPr>
              <w:t>报警时应将着火地点、起火燃烧物质、火势大小、起火原</w:t>
            </w:r>
            <w:r>
              <w:rPr>
                <w:rFonts w:ascii="仿宋" w:hAnsi="仿宋" w:eastAsia="仿宋" w:cs="仿宋"/>
                <w:spacing w:val="20"/>
                <w:sz w:val="24"/>
                <w:szCs w:val="24"/>
              </w:rPr>
              <w:t xml:space="preserve"> </w:t>
            </w:r>
            <w:r>
              <w:rPr>
                <w:rFonts w:ascii="仿宋" w:hAnsi="仿宋" w:eastAsia="仿宋" w:cs="仿宋"/>
                <w:spacing w:val="-2"/>
                <w:sz w:val="24"/>
                <w:szCs w:val="24"/>
              </w:rPr>
              <w:t>因等情况报告清楚。</w:t>
            </w:r>
          </w:p>
        </w:tc>
        <w:tc>
          <w:tcPr>
            <w:tcW w:w="1417" w:type="dxa"/>
            <w:vAlign w:val="top"/>
          </w:tcPr>
          <w:p w14:paraId="01FC1059">
            <w:pPr>
              <w:rPr>
                <w:rFonts w:ascii="宋体"/>
                <w:sz w:val="21"/>
              </w:rPr>
            </w:pPr>
          </w:p>
        </w:tc>
        <w:tc>
          <w:tcPr>
            <w:tcW w:w="1416" w:type="dxa"/>
            <w:vAlign w:val="top"/>
          </w:tcPr>
          <w:p w14:paraId="4E16BFD7">
            <w:pPr>
              <w:rPr>
                <w:rFonts w:ascii="宋体"/>
                <w:sz w:val="21"/>
              </w:rPr>
            </w:pPr>
          </w:p>
        </w:tc>
        <w:tc>
          <w:tcPr>
            <w:tcW w:w="1017" w:type="dxa"/>
            <w:vAlign w:val="top"/>
          </w:tcPr>
          <w:p w14:paraId="162370E9">
            <w:pPr>
              <w:rPr>
                <w:rFonts w:ascii="宋体"/>
                <w:sz w:val="21"/>
              </w:rPr>
            </w:pPr>
          </w:p>
        </w:tc>
      </w:tr>
      <w:tr w14:paraId="3E1B4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19FA6A85">
            <w:pPr>
              <w:spacing w:line="326" w:lineRule="auto"/>
              <w:rPr>
                <w:rFonts w:ascii="宋体"/>
                <w:sz w:val="21"/>
              </w:rPr>
            </w:pPr>
          </w:p>
          <w:p w14:paraId="31E818D8">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vAlign w:val="top"/>
          </w:tcPr>
          <w:p w14:paraId="58302182">
            <w:pPr>
              <w:rPr>
                <w:rFonts w:ascii="宋体"/>
                <w:sz w:val="21"/>
              </w:rPr>
            </w:pPr>
          </w:p>
        </w:tc>
        <w:tc>
          <w:tcPr>
            <w:tcW w:w="6125" w:type="dxa"/>
            <w:vAlign w:val="top"/>
          </w:tcPr>
          <w:p w14:paraId="0FA2C7D5">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6"/>
                <w:sz w:val="24"/>
                <w:szCs w:val="24"/>
              </w:rPr>
              <w:t xml:space="preserve"> </w:t>
            </w:r>
            <w:r>
              <w:rPr>
                <w:rFonts w:ascii="仿宋" w:hAnsi="仿宋" w:eastAsia="仿宋" w:cs="仿宋"/>
                <w:spacing w:val="-11"/>
                <w:sz w:val="24"/>
                <w:szCs w:val="24"/>
              </w:rPr>
              <w:t>电、燃气开关，关闭电梯运行；</w:t>
            </w:r>
            <w:r>
              <w:rPr>
                <w:rFonts w:ascii="仿宋" w:hAnsi="仿宋" w:eastAsia="仿宋" w:cs="仿宋"/>
                <w:spacing w:val="31"/>
                <w:sz w:val="24"/>
                <w:szCs w:val="24"/>
              </w:rPr>
              <w:t xml:space="preserve"> </w:t>
            </w:r>
            <w:r>
              <w:rPr>
                <w:rFonts w:ascii="仿宋" w:hAnsi="仿宋" w:eastAsia="仿宋" w:cs="仿宋"/>
                <w:spacing w:val="-11"/>
                <w:sz w:val="24"/>
                <w:szCs w:val="24"/>
              </w:rPr>
              <w:t>通知、并组织燃火区域人</w:t>
            </w:r>
            <w:r>
              <w:rPr>
                <w:rFonts w:ascii="仿宋" w:hAnsi="仿宋" w:eastAsia="仿宋" w:cs="仿宋"/>
                <w:sz w:val="24"/>
                <w:szCs w:val="24"/>
              </w:rPr>
              <w:t xml:space="preserve"> </w:t>
            </w:r>
            <w:r>
              <w:rPr>
                <w:rFonts w:ascii="仿宋" w:hAnsi="仿宋" w:eastAsia="仿宋" w:cs="仿宋"/>
                <w:spacing w:val="-6"/>
                <w:sz w:val="24"/>
                <w:szCs w:val="24"/>
              </w:rPr>
              <w:t>员疏散撤离。</w:t>
            </w:r>
          </w:p>
        </w:tc>
        <w:tc>
          <w:tcPr>
            <w:tcW w:w="1417" w:type="dxa"/>
            <w:vAlign w:val="top"/>
          </w:tcPr>
          <w:p w14:paraId="4A3E84EF">
            <w:pPr>
              <w:rPr>
                <w:rFonts w:ascii="宋体"/>
                <w:sz w:val="21"/>
              </w:rPr>
            </w:pPr>
          </w:p>
        </w:tc>
        <w:tc>
          <w:tcPr>
            <w:tcW w:w="1416" w:type="dxa"/>
            <w:vAlign w:val="top"/>
          </w:tcPr>
          <w:p w14:paraId="04D1C8C2">
            <w:pPr>
              <w:rPr>
                <w:rFonts w:ascii="宋体"/>
                <w:sz w:val="21"/>
              </w:rPr>
            </w:pPr>
          </w:p>
        </w:tc>
        <w:tc>
          <w:tcPr>
            <w:tcW w:w="1017" w:type="dxa"/>
            <w:vAlign w:val="top"/>
          </w:tcPr>
          <w:p w14:paraId="1C32D73A">
            <w:pPr>
              <w:rPr>
                <w:rFonts w:ascii="宋体"/>
                <w:sz w:val="21"/>
              </w:rPr>
            </w:pPr>
          </w:p>
        </w:tc>
      </w:tr>
      <w:tr w14:paraId="78B2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1B2A66CE">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vAlign w:val="top"/>
          </w:tcPr>
          <w:p w14:paraId="3B88710B">
            <w:pPr>
              <w:rPr>
                <w:rFonts w:ascii="宋体"/>
                <w:sz w:val="21"/>
              </w:rPr>
            </w:pPr>
          </w:p>
        </w:tc>
        <w:tc>
          <w:tcPr>
            <w:tcW w:w="6125" w:type="dxa"/>
            <w:vAlign w:val="top"/>
          </w:tcPr>
          <w:p w14:paraId="266BD28C">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vAlign w:val="top"/>
          </w:tcPr>
          <w:p w14:paraId="16971667">
            <w:pPr>
              <w:rPr>
                <w:rFonts w:ascii="宋体"/>
                <w:sz w:val="21"/>
              </w:rPr>
            </w:pPr>
          </w:p>
        </w:tc>
        <w:tc>
          <w:tcPr>
            <w:tcW w:w="1416" w:type="dxa"/>
            <w:vAlign w:val="top"/>
          </w:tcPr>
          <w:p w14:paraId="22C079E9">
            <w:pPr>
              <w:rPr>
                <w:rFonts w:ascii="宋体"/>
                <w:sz w:val="21"/>
              </w:rPr>
            </w:pPr>
          </w:p>
        </w:tc>
        <w:tc>
          <w:tcPr>
            <w:tcW w:w="1017" w:type="dxa"/>
            <w:vAlign w:val="top"/>
          </w:tcPr>
          <w:p w14:paraId="1BC52E25">
            <w:pPr>
              <w:rPr>
                <w:rFonts w:ascii="宋体"/>
                <w:sz w:val="21"/>
              </w:rPr>
            </w:pPr>
          </w:p>
        </w:tc>
      </w:tr>
      <w:tr w14:paraId="1A8EF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06933B1C">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vAlign w:val="top"/>
          </w:tcPr>
          <w:p w14:paraId="30611768">
            <w:pPr>
              <w:rPr>
                <w:rFonts w:ascii="宋体"/>
                <w:sz w:val="21"/>
              </w:rPr>
            </w:pPr>
          </w:p>
        </w:tc>
        <w:tc>
          <w:tcPr>
            <w:tcW w:w="6125" w:type="dxa"/>
            <w:vAlign w:val="top"/>
          </w:tcPr>
          <w:p w14:paraId="16F0EE76">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21"/>
                <w:sz w:val="24"/>
                <w:szCs w:val="24"/>
              </w:rPr>
              <w:t xml:space="preserve"> </w:t>
            </w:r>
            <w:r>
              <w:rPr>
                <w:rFonts w:ascii="仿宋" w:hAnsi="仿宋" w:eastAsia="仿宋" w:cs="仿宋"/>
                <w:spacing w:val="-3"/>
                <w:sz w:val="24"/>
                <w:szCs w:val="24"/>
              </w:rPr>
              <w:t>时须注意自身防护，不能冒险作业。</w:t>
            </w:r>
          </w:p>
        </w:tc>
        <w:tc>
          <w:tcPr>
            <w:tcW w:w="1417" w:type="dxa"/>
            <w:vAlign w:val="top"/>
          </w:tcPr>
          <w:p w14:paraId="0D23C18C">
            <w:pPr>
              <w:rPr>
                <w:rFonts w:ascii="宋体"/>
                <w:sz w:val="21"/>
              </w:rPr>
            </w:pPr>
          </w:p>
        </w:tc>
        <w:tc>
          <w:tcPr>
            <w:tcW w:w="1416" w:type="dxa"/>
            <w:vAlign w:val="top"/>
          </w:tcPr>
          <w:p w14:paraId="1FAC3614">
            <w:pPr>
              <w:rPr>
                <w:rFonts w:ascii="宋体"/>
                <w:sz w:val="21"/>
              </w:rPr>
            </w:pPr>
          </w:p>
        </w:tc>
        <w:tc>
          <w:tcPr>
            <w:tcW w:w="1017" w:type="dxa"/>
            <w:vAlign w:val="top"/>
          </w:tcPr>
          <w:p w14:paraId="7E903FC4">
            <w:pPr>
              <w:rPr>
                <w:rFonts w:ascii="宋体"/>
                <w:sz w:val="21"/>
              </w:rPr>
            </w:pPr>
          </w:p>
        </w:tc>
      </w:tr>
      <w:tr w14:paraId="688B3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3B6296D3">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vAlign w:val="top"/>
          </w:tcPr>
          <w:p w14:paraId="2A00110E">
            <w:pPr>
              <w:rPr>
                <w:rFonts w:ascii="宋体"/>
                <w:sz w:val="21"/>
              </w:rPr>
            </w:pPr>
          </w:p>
        </w:tc>
        <w:tc>
          <w:tcPr>
            <w:tcW w:w="6125" w:type="dxa"/>
            <w:vAlign w:val="top"/>
          </w:tcPr>
          <w:p w14:paraId="7EC32460">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19"/>
                <w:sz w:val="24"/>
                <w:szCs w:val="24"/>
              </w:rPr>
              <w:t xml:space="preserve"> </w:t>
            </w:r>
            <w:r>
              <w:rPr>
                <w:rFonts w:ascii="仿宋" w:hAnsi="仿宋" w:eastAsia="仿宋" w:cs="仿宋"/>
                <w:spacing w:val="-2"/>
                <w:sz w:val="24"/>
                <w:szCs w:val="24"/>
              </w:rPr>
              <w:t>人员靠近或进入火灾现场。</w:t>
            </w:r>
          </w:p>
        </w:tc>
        <w:tc>
          <w:tcPr>
            <w:tcW w:w="1417" w:type="dxa"/>
            <w:vAlign w:val="top"/>
          </w:tcPr>
          <w:p w14:paraId="7D5A5DC0">
            <w:pPr>
              <w:rPr>
                <w:rFonts w:ascii="宋体"/>
                <w:sz w:val="21"/>
              </w:rPr>
            </w:pPr>
          </w:p>
        </w:tc>
        <w:tc>
          <w:tcPr>
            <w:tcW w:w="1416" w:type="dxa"/>
            <w:vAlign w:val="top"/>
          </w:tcPr>
          <w:p w14:paraId="650752D5">
            <w:pPr>
              <w:rPr>
                <w:rFonts w:ascii="宋体"/>
                <w:sz w:val="21"/>
              </w:rPr>
            </w:pPr>
          </w:p>
        </w:tc>
        <w:tc>
          <w:tcPr>
            <w:tcW w:w="1017" w:type="dxa"/>
            <w:vAlign w:val="top"/>
          </w:tcPr>
          <w:p w14:paraId="4783E33C">
            <w:pPr>
              <w:rPr>
                <w:rFonts w:ascii="宋体"/>
                <w:sz w:val="21"/>
              </w:rPr>
            </w:pPr>
          </w:p>
        </w:tc>
      </w:tr>
      <w:tr w14:paraId="16469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5EA04829">
            <w:pPr>
              <w:spacing w:line="328" w:lineRule="auto"/>
              <w:rPr>
                <w:rFonts w:ascii="宋体"/>
                <w:sz w:val="21"/>
              </w:rPr>
            </w:pPr>
          </w:p>
          <w:p w14:paraId="711F6164">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vAlign w:val="top"/>
          </w:tcPr>
          <w:p w14:paraId="67972E66">
            <w:pPr>
              <w:rPr>
                <w:rFonts w:ascii="宋体"/>
                <w:sz w:val="21"/>
              </w:rPr>
            </w:pPr>
          </w:p>
        </w:tc>
        <w:tc>
          <w:tcPr>
            <w:tcW w:w="6125" w:type="dxa"/>
            <w:vAlign w:val="top"/>
          </w:tcPr>
          <w:p w14:paraId="28D6A492">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w:t>
            </w:r>
            <w:r>
              <w:rPr>
                <w:rFonts w:ascii="仿宋" w:hAnsi="仿宋" w:eastAsia="仿宋" w:cs="仿宋"/>
                <w:spacing w:val="14"/>
                <w:sz w:val="24"/>
                <w:szCs w:val="24"/>
              </w:rPr>
              <w:t xml:space="preserve"> </w:t>
            </w:r>
            <w:r>
              <w:rPr>
                <w:rFonts w:ascii="仿宋" w:hAnsi="仿宋" w:eastAsia="仿宋" w:cs="仿宋"/>
                <w:spacing w:val="-5"/>
                <w:sz w:val="24"/>
                <w:szCs w:val="24"/>
              </w:rPr>
              <w:t>情况，并积极配合消防救援队实施灭火（引导线路、维护</w:t>
            </w:r>
            <w:r>
              <w:rPr>
                <w:rFonts w:ascii="仿宋" w:hAnsi="仿宋" w:eastAsia="仿宋" w:cs="仿宋"/>
                <w:spacing w:val="21"/>
                <w:sz w:val="24"/>
                <w:szCs w:val="24"/>
              </w:rPr>
              <w:t xml:space="preserve"> </w:t>
            </w:r>
            <w:r>
              <w:rPr>
                <w:rFonts w:ascii="仿宋" w:hAnsi="仿宋" w:eastAsia="仿宋" w:cs="仿宋"/>
                <w:spacing w:val="-20"/>
                <w:sz w:val="24"/>
                <w:szCs w:val="24"/>
              </w:rPr>
              <w:t>现场秩序等）。</w:t>
            </w:r>
          </w:p>
        </w:tc>
        <w:tc>
          <w:tcPr>
            <w:tcW w:w="1417" w:type="dxa"/>
            <w:vAlign w:val="top"/>
          </w:tcPr>
          <w:p w14:paraId="538340A9">
            <w:pPr>
              <w:rPr>
                <w:rFonts w:ascii="宋体"/>
                <w:sz w:val="21"/>
              </w:rPr>
            </w:pPr>
          </w:p>
        </w:tc>
        <w:tc>
          <w:tcPr>
            <w:tcW w:w="1416" w:type="dxa"/>
            <w:vAlign w:val="top"/>
          </w:tcPr>
          <w:p w14:paraId="4B2B216D">
            <w:pPr>
              <w:rPr>
                <w:rFonts w:ascii="宋体"/>
                <w:sz w:val="21"/>
              </w:rPr>
            </w:pPr>
          </w:p>
        </w:tc>
        <w:tc>
          <w:tcPr>
            <w:tcW w:w="1017" w:type="dxa"/>
            <w:vAlign w:val="top"/>
          </w:tcPr>
          <w:p w14:paraId="5F512791">
            <w:pPr>
              <w:rPr>
                <w:rFonts w:ascii="宋体"/>
                <w:sz w:val="21"/>
              </w:rPr>
            </w:pPr>
          </w:p>
        </w:tc>
      </w:tr>
      <w:tr w14:paraId="56492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14:paraId="311FC12C">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vAlign w:val="top"/>
          </w:tcPr>
          <w:p w14:paraId="2C2AB96F">
            <w:pPr>
              <w:rPr>
                <w:rFonts w:ascii="宋体"/>
                <w:sz w:val="21"/>
              </w:rPr>
            </w:pPr>
          </w:p>
        </w:tc>
        <w:tc>
          <w:tcPr>
            <w:tcW w:w="6125" w:type="dxa"/>
            <w:vAlign w:val="top"/>
          </w:tcPr>
          <w:p w14:paraId="1DCDCE4A">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12"/>
                <w:sz w:val="24"/>
                <w:szCs w:val="24"/>
              </w:rPr>
              <w:t xml:space="preserve"> </w:t>
            </w:r>
            <w:r>
              <w:rPr>
                <w:rFonts w:ascii="仿宋" w:hAnsi="仿宋" w:eastAsia="仿宋" w:cs="仿宋"/>
                <w:spacing w:val="-2"/>
                <w:sz w:val="24"/>
                <w:szCs w:val="24"/>
              </w:rPr>
              <w:t>护，协助火灾原因调查等。</w:t>
            </w:r>
          </w:p>
        </w:tc>
        <w:tc>
          <w:tcPr>
            <w:tcW w:w="1417" w:type="dxa"/>
            <w:vAlign w:val="top"/>
          </w:tcPr>
          <w:p w14:paraId="1D127979">
            <w:pPr>
              <w:rPr>
                <w:rFonts w:ascii="宋体"/>
                <w:sz w:val="21"/>
              </w:rPr>
            </w:pPr>
          </w:p>
        </w:tc>
        <w:tc>
          <w:tcPr>
            <w:tcW w:w="1416" w:type="dxa"/>
            <w:vAlign w:val="top"/>
          </w:tcPr>
          <w:p w14:paraId="74021044">
            <w:pPr>
              <w:rPr>
                <w:rFonts w:ascii="宋体"/>
                <w:sz w:val="21"/>
              </w:rPr>
            </w:pPr>
          </w:p>
        </w:tc>
        <w:tc>
          <w:tcPr>
            <w:tcW w:w="1017" w:type="dxa"/>
            <w:vAlign w:val="top"/>
          </w:tcPr>
          <w:p w14:paraId="386D747B">
            <w:pPr>
              <w:rPr>
                <w:rFonts w:ascii="宋体"/>
                <w:sz w:val="21"/>
              </w:rPr>
            </w:pPr>
          </w:p>
        </w:tc>
      </w:tr>
      <w:tr w14:paraId="18EE9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1B2250BA">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vAlign w:val="top"/>
          </w:tcPr>
          <w:p w14:paraId="1E0A4857">
            <w:pPr>
              <w:rPr>
                <w:rFonts w:ascii="宋体"/>
                <w:sz w:val="21"/>
              </w:rPr>
            </w:pPr>
          </w:p>
        </w:tc>
        <w:tc>
          <w:tcPr>
            <w:tcW w:w="6125" w:type="dxa"/>
            <w:vAlign w:val="top"/>
          </w:tcPr>
          <w:p w14:paraId="790CDC1F">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417" w:type="dxa"/>
            <w:vAlign w:val="top"/>
          </w:tcPr>
          <w:p w14:paraId="5CA58599">
            <w:pPr>
              <w:rPr>
                <w:rFonts w:ascii="宋体"/>
                <w:sz w:val="21"/>
              </w:rPr>
            </w:pPr>
          </w:p>
        </w:tc>
        <w:tc>
          <w:tcPr>
            <w:tcW w:w="1416" w:type="dxa"/>
            <w:vAlign w:val="top"/>
          </w:tcPr>
          <w:p w14:paraId="57204B3A">
            <w:pPr>
              <w:rPr>
                <w:rFonts w:ascii="宋体"/>
                <w:sz w:val="21"/>
              </w:rPr>
            </w:pPr>
          </w:p>
        </w:tc>
        <w:tc>
          <w:tcPr>
            <w:tcW w:w="1017" w:type="dxa"/>
            <w:vAlign w:val="top"/>
          </w:tcPr>
          <w:p w14:paraId="29765883">
            <w:pPr>
              <w:rPr>
                <w:rFonts w:ascii="宋体"/>
                <w:sz w:val="21"/>
              </w:rPr>
            </w:pPr>
          </w:p>
        </w:tc>
      </w:tr>
    </w:tbl>
    <w:p w14:paraId="2BB7C284">
      <w:pPr>
        <w:rPr>
          <w:rFonts w:ascii="宋体"/>
          <w:sz w:val="21"/>
        </w:rPr>
      </w:pPr>
    </w:p>
    <w:sectPr>
      <w:footerReference r:id="rId40" w:type="default"/>
      <w:pgSz w:w="16839" w:h="11906"/>
      <w:pgMar w:top="1012" w:right="1985" w:bottom="1652" w:left="1939" w:header="0" w:footer="1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74A17">
    <w:pPr>
      <w:spacing w:line="195" w:lineRule="exact"/>
      <w:ind w:firstLine="777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1</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8941">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1AB4">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35E9B">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D8610">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97279">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B31BC">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E828E">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D2260">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9C99">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D12A0">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EDEB6">
    <w:pPr>
      <w:spacing w:line="195" w:lineRule="exact"/>
      <w:ind w:firstLine="29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C931">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9747">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C9342">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55885">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F6290">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AE72">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FA20">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FB14F">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BF9D1">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1ED5">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6BD2">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C873C">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28</w:t>
    </w:r>
    <w:r>
      <w:rPr>
        <w:rFonts w:ascii="宋体" w:hAnsi="宋体" w:eastAsia="宋体" w:cs="宋体"/>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C62C">
    <w:pPr>
      <w:spacing w:line="196"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29</w:t>
    </w:r>
    <w:r>
      <w:rPr>
        <w:rFonts w:ascii="宋体" w:hAnsi="宋体" w:eastAsia="宋体" w:cs="宋体"/>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F48DA">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30</w:t>
    </w:r>
    <w:r>
      <w:rPr>
        <w:rFonts w:ascii="宋体" w:hAnsi="宋体" w:eastAsia="宋体" w:cs="宋体"/>
        <w:spacing w:val="-3"/>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9F13F">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31</w:t>
    </w:r>
    <w:r>
      <w:rPr>
        <w:rFonts w:ascii="宋体" w:hAnsi="宋体" w:eastAsia="宋体" w:cs="宋体"/>
        <w:spacing w:val="-3"/>
        <w:position w:val="-4"/>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D327">
    <w:pPr>
      <w:spacing w:line="14" w:lineRule="auto"/>
      <w:rPr>
        <w:rFonts w:ascii="宋体"/>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20316">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33</w:t>
    </w:r>
    <w:r>
      <w:rPr>
        <w:rFonts w:ascii="宋体" w:hAnsi="宋体" w:eastAsia="宋体" w:cs="宋体"/>
        <w:spacing w:val="-3"/>
        <w:position w:val="-4"/>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54087">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34</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91C9">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3E94A">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18F8">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9370">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7453">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EAB2">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gyYzQ3M2Q1MmQ3NzI3MTRiY2UwNjlhODM3ZjMwNDIifQ=="/>
  </w:docVars>
  <w:rsids>
    <w:rsidRoot w:val="00000000"/>
    <w:rsid w:val="006E1FAF"/>
    <w:rsid w:val="1B214626"/>
    <w:rsid w:val="21C63E17"/>
    <w:rsid w:val="21F0017B"/>
    <w:rsid w:val="2EFF160C"/>
    <w:rsid w:val="3133141B"/>
    <w:rsid w:val="336C7617"/>
    <w:rsid w:val="369A3DB6"/>
    <w:rsid w:val="693350A8"/>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1"/>
    <w:pPr>
      <w:spacing w:before="29"/>
      <w:ind w:left="938"/>
      <w:outlineLvl w:val="1"/>
    </w:pPr>
    <w:rPr>
      <w:rFonts w:ascii="黑体" w:hAnsi="黑体" w:eastAsia="黑体" w:cs="黑体"/>
      <w:b/>
      <w:bCs/>
      <w:sz w:val="32"/>
      <w:szCs w:val="32"/>
      <w:lang w:val="zh-CN" w:eastAsia="zh-CN" w:bidi="zh-CN"/>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ind w:left="120"/>
    </w:pPr>
    <w:rPr>
      <w:rFonts w:ascii="宋体" w:hAnsi="宋体" w:eastAsia="宋体" w:cs="宋体"/>
      <w:sz w:val="32"/>
      <w:szCs w:val="32"/>
      <w:lang w:val="zh-CN" w:eastAsia="zh-CN" w:bidi="zh-CN"/>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autoRedefine/>
    <w:qFormat/>
    <w:uiPriority w:val="1"/>
    <w:pPr>
      <w:ind w:left="1082"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20243</Words>
  <Characters>21428</Characters>
  <TotalTime>19</TotalTime>
  <ScaleCrop>false</ScaleCrop>
  <LinksUpToDate>false</LinksUpToDate>
  <CharactersWithSpaces>23046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qzuser</cp:lastModifiedBy>
  <dcterms:modified xsi:type="dcterms:W3CDTF">2024-11-21T13:49:50Z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2052-12.1.0.18912</vt:lpwstr>
  </property>
  <property fmtid="{D5CDD505-2E9C-101B-9397-08002B2CF9AE}" pid="5" name="ICV">
    <vt:lpwstr>391B9E892CE34F339AF496F63047303F_13</vt:lpwstr>
  </property>
</Properties>
</file>