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新宋体" w:hAnsi="新宋体" w:eastAsia="新宋体" w:cs="新宋体"/>
          <w:b/>
          <w:bCs/>
          <w:color w:val="auto"/>
          <w:sz w:val="32"/>
          <w:szCs w:val="32"/>
        </w:rPr>
      </w:pPr>
      <w:r>
        <w:rPr>
          <w:rFonts w:hint="eastAsia" w:ascii="仿宋_GB2312" w:hAnsi="仿宋_GB2312" w:eastAsia="仿宋_GB2312" w:cs="仿宋_GB2312"/>
          <w:sz w:val="32"/>
          <w:szCs w:val="32"/>
          <w:lang w:val="en-US" w:eastAsia="zh-CN"/>
        </w:rPr>
        <w:t xml:space="preserve">                  </w:t>
      </w:r>
      <w:r>
        <w:rPr>
          <w:rFonts w:hint="eastAsia" w:ascii="新宋体" w:hAnsi="新宋体" w:eastAsia="新宋体" w:cs="新宋体"/>
          <w:b/>
          <w:bCs/>
          <w:sz w:val="32"/>
          <w:szCs w:val="32"/>
          <w:lang w:val="en-US" w:eastAsia="zh-CN"/>
        </w:rPr>
        <w:t>南充国慈</w:t>
      </w:r>
      <w:r>
        <w:rPr>
          <w:rFonts w:hint="eastAsia" w:ascii="新宋体" w:hAnsi="新宋体" w:eastAsia="新宋体" w:cs="新宋体"/>
          <w:b/>
          <w:bCs/>
          <w:color w:val="auto"/>
          <w:sz w:val="32"/>
          <w:szCs w:val="32"/>
        </w:rPr>
        <w:t>医</w:t>
      </w:r>
      <w:r>
        <w:rPr>
          <w:rFonts w:hint="eastAsia" w:ascii="新宋体" w:hAnsi="新宋体" w:eastAsia="新宋体" w:cs="新宋体"/>
          <w:b/>
          <w:bCs/>
          <w:color w:val="auto"/>
          <w:sz w:val="32"/>
          <w:szCs w:val="32"/>
          <w:lang w:eastAsia="zh-CN"/>
        </w:rPr>
        <w:t>院</w:t>
      </w:r>
      <w:r>
        <w:rPr>
          <w:rFonts w:hint="eastAsia" w:ascii="新宋体" w:hAnsi="新宋体" w:eastAsia="新宋体" w:cs="新宋体"/>
          <w:b/>
          <w:bCs/>
          <w:color w:val="auto"/>
          <w:sz w:val="32"/>
          <w:szCs w:val="32"/>
        </w:rPr>
        <w:t>安全生产主体责任清单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1210" w:type="dxa"/>
            <w:noWrap w:val="0"/>
            <w:vAlign w:val="center"/>
          </w:tcPr>
          <w:p>
            <w:pPr>
              <w:spacing w:line="340" w:lineRule="exact"/>
              <w:jc w:val="center"/>
              <w:rPr>
                <w:rFonts w:eastAsia="黑体"/>
                <w:b w:val="0"/>
                <w:bCs w:val="0"/>
                <w:color w:val="auto"/>
                <w:sz w:val="24"/>
              </w:rPr>
            </w:pPr>
            <w:r>
              <w:rPr>
                <w:rFonts w:hAnsi="黑体" w:eastAsia="黑体"/>
                <w:b w:val="0"/>
                <w:bCs w:val="0"/>
                <w:color w:val="auto"/>
                <w:sz w:val="24"/>
              </w:rPr>
              <w:t>行业类别</w:t>
            </w:r>
          </w:p>
        </w:tc>
        <w:tc>
          <w:tcPr>
            <w:tcW w:w="7823" w:type="dxa"/>
            <w:noWrap w:val="0"/>
            <w:vAlign w:val="center"/>
          </w:tcPr>
          <w:p>
            <w:pPr>
              <w:spacing w:line="340" w:lineRule="exact"/>
              <w:jc w:val="center"/>
              <w:rPr>
                <w:rFonts w:eastAsia="黑体"/>
                <w:b w:val="0"/>
                <w:bCs w:val="0"/>
                <w:color w:val="auto"/>
                <w:sz w:val="24"/>
              </w:rPr>
            </w:pPr>
            <w:r>
              <w:rPr>
                <w:rFonts w:hAnsi="黑体" w:eastAsia="黑体"/>
                <w:b w:val="0"/>
                <w:bCs w:val="0"/>
                <w:color w:val="auto"/>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5" w:hRule="atLeast"/>
          <w:jc w:val="center"/>
        </w:trPr>
        <w:tc>
          <w:tcPr>
            <w:tcW w:w="1210" w:type="dxa"/>
            <w:noWrap w:val="0"/>
            <w:vAlign w:val="center"/>
          </w:tcPr>
          <w:p>
            <w:pPr>
              <w:spacing w:line="340" w:lineRule="exact"/>
              <w:rPr>
                <w:rFonts w:eastAsia="仿宋_GB2312"/>
                <w:color w:val="auto"/>
                <w:sz w:val="24"/>
              </w:rPr>
            </w:pPr>
            <w:r>
              <w:rPr>
                <w:rFonts w:eastAsia="仿宋_GB2312"/>
                <w:color w:val="auto"/>
                <w:sz w:val="24"/>
              </w:rPr>
              <w:t>医疗机构</w:t>
            </w:r>
          </w:p>
        </w:tc>
        <w:tc>
          <w:tcPr>
            <w:tcW w:w="7823" w:type="dxa"/>
            <w:noWrap w:val="0"/>
            <w:vAlign w:val="center"/>
          </w:tcPr>
          <w:p>
            <w:pPr>
              <w:spacing w:line="340" w:lineRule="exact"/>
              <w:rPr>
                <w:rFonts w:eastAsia="仿宋_GB2312"/>
                <w:color w:val="auto"/>
                <w:sz w:val="24"/>
              </w:rPr>
            </w:pPr>
            <w:bookmarkStart w:id="0" w:name="_GoBack"/>
            <w:bookmarkEnd w:id="0"/>
            <w:r>
              <w:rPr>
                <w:rFonts w:eastAsia="仿宋_GB2312"/>
                <w:color w:val="auto"/>
                <w:sz w:val="24"/>
              </w:rPr>
              <w:t>1.建立健全安全管理责任体系，明确安全管理责任，健全完善安全工作组织机构和保障机构。</w:t>
            </w:r>
          </w:p>
          <w:p>
            <w:pPr>
              <w:spacing w:line="340" w:lineRule="exact"/>
              <w:rPr>
                <w:rFonts w:eastAsia="仿宋_GB2312"/>
                <w:color w:val="auto"/>
                <w:sz w:val="24"/>
              </w:rPr>
            </w:pPr>
            <w:r>
              <w:rPr>
                <w:rFonts w:eastAsia="仿宋_GB2312"/>
                <w:color w:val="auto"/>
                <w:sz w:val="24"/>
              </w:rPr>
              <w:t>2.保障安全工作经费投入，将安全常规工作、安全隐患排查整改、卫生防疫、应急处突等经费纳入单位预算管理。</w:t>
            </w:r>
          </w:p>
          <w:p>
            <w:pPr>
              <w:spacing w:line="340" w:lineRule="exact"/>
              <w:rPr>
                <w:rFonts w:eastAsia="仿宋_GB2312"/>
                <w:color w:val="auto"/>
                <w:sz w:val="24"/>
              </w:rPr>
            </w:pPr>
            <w:r>
              <w:rPr>
                <w:rFonts w:eastAsia="仿宋_GB2312"/>
                <w:color w:val="auto"/>
                <w:sz w:val="24"/>
              </w:rPr>
              <w:t>3.建立医院安全生产规章制度、操作规程、突发事故应急预案等；会同医院相关部门编制安全技术劳动保护措施计划和反事故措施计划，并监督执行；同时建立医院安全生产管理台账。</w:t>
            </w:r>
          </w:p>
          <w:p>
            <w:pPr>
              <w:spacing w:line="340" w:lineRule="exact"/>
              <w:rPr>
                <w:rFonts w:eastAsia="仿宋_GB2312"/>
                <w:color w:val="auto"/>
                <w:sz w:val="24"/>
              </w:rPr>
            </w:pPr>
            <w:r>
              <w:rPr>
                <w:rFonts w:eastAsia="仿宋_GB2312"/>
                <w:color w:val="auto"/>
                <w:sz w:val="24"/>
              </w:rPr>
              <w:t>4.开展《卫生健康行业安全风险分级管控和隐患排查治理》安全风险辨识、分级管控工作，落实重大风险防范措施。</w:t>
            </w:r>
          </w:p>
          <w:p>
            <w:pPr>
              <w:spacing w:line="340" w:lineRule="exact"/>
              <w:rPr>
                <w:rFonts w:eastAsia="仿宋_GB2312"/>
                <w:color w:val="auto"/>
                <w:sz w:val="24"/>
              </w:rPr>
            </w:pPr>
            <w:r>
              <w:rPr>
                <w:rFonts w:eastAsia="仿宋_GB2312"/>
                <w:color w:val="auto"/>
                <w:sz w:val="24"/>
              </w:rPr>
              <w:t>5.组织制定和实施医院的安全知识宣传、教育和培训工作。</w:t>
            </w:r>
          </w:p>
          <w:p>
            <w:pPr>
              <w:spacing w:line="340" w:lineRule="exact"/>
              <w:rPr>
                <w:rFonts w:eastAsia="仿宋_GB2312"/>
                <w:color w:val="auto"/>
                <w:sz w:val="24"/>
              </w:rPr>
            </w:pPr>
            <w:r>
              <w:rPr>
                <w:rFonts w:eastAsia="仿宋_GB2312"/>
                <w:color w:val="auto"/>
                <w:sz w:val="24"/>
              </w:rPr>
              <w:t>6.强化医院“三防”建设力度,提高人防、物防、技防综合防治能力。</w:t>
            </w:r>
          </w:p>
          <w:p>
            <w:pPr>
              <w:spacing w:line="340" w:lineRule="exact"/>
              <w:rPr>
                <w:rFonts w:eastAsia="仿宋_GB2312"/>
                <w:color w:val="auto"/>
                <w:sz w:val="24"/>
              </w:rPr>
            </w:pPr>
            <w:r>
              <w:rPr>
                <w:rFonts w:eastAsia="仿宋_GB2312"/>
                <w:color w:val="auto"/>
                <w:sz w:val="24"/>
              </w:rPr>
              <w:t>7.组织开展医院安全隐患排查和治理工作，及时消除安全隐患。</w:t>
            </w:r>
          </w:p>
          <w:p>
            <w:pPr>
              <w:spacing w:line="340" w:lineRule="exact"/>
              <w:rPr>
                <w:rFonts w:eastAsia="仿宋_GB2312"/>
                <w:color w:val="auto"/>
                <w:sz w:val="24"/>
              </w:rPr>
            </w:pPr>
            <w:r>
              <w:rPr>
                <w:rFonts w:eastAsia="仿宋_GB2312"/>
                <w:color w:val="auto"/>
                <w:sz w:val="24"/>
              </w:rPr>
              <w:t>8.健全完善总体及专项应急预案，对照预案落实应急疏散演练工作。</w:t>
            </w:r>
          </w:p>
          <w:p>
            <w:pPr>
              <w:spacing w:line="340" w:lineRule="exact"/>
              <w:rPr>
                <w:rFonts w:eastAsia="仿宋_GB2312"/>
                <w:color w:val="auto"/>
                <w:sz w:val="24"/>
              </w:rPr>
            </w:pPr>
            <w:r>
              <w:rPr>
                <w:rFonts w:eastAsia="仿宋_GB2312"/>
                <w:color w:val="auto"/>
                <w:sz w:val="24"/>
              </w:rPr>
              <w:t>9.协同相关部门开展医院周边综合治理和平安医院建设工作。</w:t>
            </w:r>
          </w:p>
          <w:p>
            <w:pPr>
              <w:spacing w:line="340" w:lineRule="exact"/>
              <w:rPr>
                <w:rFonts w:eastAsia="仿宋_GB2312"/>
                <w:color w:val="auto"/>
                <w:sz w:val="24"/>
              </w:rPr>
            </w:pPr>
            <w:r>
              <w:rPr>
                <w:rFonts w:eastAsia="仿宋_GB2312"/>
                <w:color w:val="auto"/>
                <w:sz w:val="24"/>
              </w:rPr>
              <w:t>10.建立医院安全事故信息报告制度，及时、如实按规定报告各类安全事故、突发事件，协调事故、突发事件处置工作。</w:t>
            </w:r>
          </w:p>
          <w:p>
            <w:pPr>
              <w:spacing w:line="340" w:lineRule="exact"/>
              <w:rPr>
                <w:rFonts w:eastAsia="仿宋_GB2312"/>
                <w:color w:val="auto"/>
                <w:sz w:val="24"/>
              </w:rPr>
            </w:pPr>
            <w:r>
              <w:rPr>
                <w:rFonts w:eastAsia="仿宋_GB2312"/>
                <w:color w:val="auto"/>
                <w:sz w:val="24"/>
              </w:rPr>
              <w:t>11.健全完善安全风险预报预测预警机制，开展防灾减灾工作。</w:t>
            </w:r>
          </w:p>
          <w:p>
            <w:pPr>
              <w:spacing w:line="340" w:lineRule="exact"/>
              <w:rPr>
                <w:rFonts w:eastAsia="仿宋_GB2312"/>
                <w:color w:val="auto"/>
                <w:sz w:val="24"/>
              </w:rPr>
            </w:pPr>
          </w:p>
        </w:tc>
      </w:tr>
    </w:tbl>
    <w:p>
      <w:pPr>
        <w:rPr>
          <w:rFonts w:hint="eastAsia" w:ascii="仿宋" w:hAnsi="仿宋" w:eastAsia="仿宋"/>
          <w:b/>
          <w:sz w:val="28"/>
          <w:szCs w:val="28"/>
        </w:rPr>
      </w:pPr>
    </w:p>
    <w:sectPr>
      <w:pgSz w:w="11906" w:h="16838"/>
      <w:pgMar w:top="850" w:right="850" w:bottom="567" w:left="850" w:header="851" w:footer="992" w:gutter="0"/>
      <w:cols w:space="0" w:num="1"/>
      <w:rtlGutter w:val="0"/>
      <w:docGrid w:type="linesAndChars" w:linePitch="291" w:charSpace="-39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94"/>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NTdlOTI5ZGZkODFmYmE4ZmMyOTM3M2M2NTA2NDQifQ=="/>
  </w:docVars>
  <w:rsids>
    <w:rsidRoot w:val="006A4471"/>
    <w:rsid w:val="002C5303"/>
    <w:rsid w:val="006835C9"/>
    <w:rsid w:val="006A4471"/>
    <w:rsid w:val="006E3F79"/>
    <w:rsid w:val="00920750"/>
    <w:rsid w:val="00AF185A"/>
    <w:rsid w:val="00D553D7"/>
    <w:rsid w:val="00E45276"/>
    <w:rsid w:val="00F47F40"/>
    <w:rsid w:val="014D2B98"/>
    <w:rsid w:val="01802C9E"/>
    <w:rsid w:val="054335A5"/>
    <w:rsid w:val="05965135"/>
    <w:rsid w:val="0733430F"/>
    <w:rsid w:val="07E57F77"/>
    <w:rsid w:val="080223B8"/>
    <w:rsid w:val="083A3166"/>
    <w:rsid w:val="08602EE2"/>
    <w:rsid w:val="091F4B4B"/>
    <w:rsid w:val="0978425B"/>
    <w:rsid w:val="09975029"/>
    <w:rsid w:val="0B00275A"/>
    <w:rsid w:val="0BA63302"/>
    <w:rsid w:val="0BB7550F"/>
    <w:rsid w:val="0C030754"/>
    <w:rsid w:val="0FE8213B"/>
    <w:rsid w:val="123A47A4"/>
    <w:rsid w:val="12C80001"/>
    <w:rsid w:val="12F901BB"/>
    <w:rsid w:val="14F7697C"/>
    <w:rsid w:val="15802E15"/>
    <w:rsid w:val="15E005D8"/>
    <w:rsid w:val="167A7865"/>
    <w:rsid w:val="16F5338F"/>
    <w:rsid w:val="17563E2E"/>
    <w:rsid w:val="179130B8"/>
    <w:rsid w:val="17A315CA"/>
    <w:rsid w:val="190B4A31"/>
    <w:rsid w:val="1B120345"/>
    <w:rsid w:val="1B272E92"/>
    <w:rsid w:val="1BA01B1B"/>
    <w:rsid w:val="1BAC5CFE"/>
    <w:rsid w:val="1BE942A0"/>
    <w:rsid w:val="1C2F7FB0"/>
    <w:rsid w:val="1C6F65D5"/>
    <w:rsid w:val="1C8A66C6"/>
    <w:rsid w:val="1D6E38FD"/>
    <w:rsid w:val="1EEB70F6"/>
    <w:rsid w:val="203E32AB"/>
    <w:rsid w:val="204B1825"/>
    <w:rsid w:val="218E2416"/>
    <w:rsid w:val="22652616"/>
    <w:rsid w:val="2277157F"/>
    <w:rsid w:val="25E82A3D"/>
    <w:rsid w:val="262275D1"/>
    <w:rsid w:val="268F3435"/>
    <w:rsid w:val="26D703BB"/>
    <w:rsid w:val="27167136"/>
    <w:rsid w:val="27814CA5"/>
    <w:rsid w:val="28CA01D8"/>
    <w:rsid w:val="29177195"/>
    <w:rsid w:val="291B4ED7"/>
    <w:rsid w:val="29A12E7A"/>
    <w:rsid w:val="2B1A4D1A"/>
    <w:rsid w:val="2B6C7C6C"/>
    <w:rsid w:val="2BC929C8"/>
    <w:rsid w:val="2C2450CC"/>
    <w:rsid w:val="2C954FA0"/>
    <w:rsid w:val="2CA84CD4"/>
    <w:rsid w:val="2D486857"/>
    <w:rsid w:val="2D5B1E69"/>
    <w:rsid w:val="2D7626DC"/>
    <w:rsid w:val="2E104126"/>
    <w:rsid w:val="2EC102CF"/>
    <w:rsid w:val="2F204FF5"/>
    <w:rsid w:val="2F526CA4"/>
    <w:rsid w:val="30947D4A"/>
    <w:rsid w:val="31306953"/>
    <w:rsid w:val="33843679"/>
    <w:rsid w:val="34911AB3"/>
    <w:rsid w:val="35E6061B"/>
    <w:rsid w:val="377D6D5D"/>
    <w:rsid w:val="38EE7F12"/>
    <w:rsid w:val="38F30332"/>
    <w:rsid w:val="3A4C08DD"/>
    <w:rsid w:val="3AC70A1B"/>
    <w:rsid w:val="3BF750E1"/>
    <w:rsid w:val="3C065573"/>
    <w:rsid w:val="3CB2260D"/>
    <w:rsid w:val="3D995F73"/>
    <w:rsid w:val="3DD86CB2"/>
    <w:rsid w:val="3E8A1E51"/>
    <w:rsid w:val="3EB05D06"/>
    <w:rsid w:val="3F472609"/>
    <w:rsid w:val="3FFD4EDF"/>
    <w:rsid w:val="40B557B9"/>
    <w:rsid w:val="435B5102"/>
    <w:rsid w:val="443C07AB"/>
    <w:rsid w:val="4508410A"/>
    <w:rsid w:val="454B2480"/>
    <w:rsid w:val="464E04AD"/>
    <w:rsid w:val="46FC7C9E"/>
    <w:rsid w:val="477B44B0"/>
    <w:rsid w:val="480E54FB"/>
    <w:rsid w:val="48EC7233"/>
    <w:rsid w:val="49375232"/>
    <w:rsid w:val="498B355B"/>
    <w:rsid w:val="4AEE3DA2"/>
    <w:rsid w:val="4C7107E7"/>
    <w:rsid w:val="4D53504A"/>
    <w:rsid w:val="4D8275D1"/>
    <w:rsid w:val="4EB51578"/>
    <w:rsid w:val="4F9547EC"/>
    <w:rsid w:val="4FE94B38"/>
    <w:rsid w:val="52961C2B"/>
    <w:rsid w:val="5389075F"/>
    <w:rsid w:val="53C47D96"/>
    <w:rsid w:val="53D134D1"/>
    <w:rsid w:val="54C067AF"/>
    <w:rsid w:val="5507618C"/>
    <w:rsid w:val="5531675D"/>
    <w:rsid w:val="553700F3"/>
    <w:rsid w:val="55E069DD"/>
    <w:rsid w:val="567D422C"/>
    <w:rsid w:val="56856EF0"/>
    <w:rsid w:val="57215642"/>
    <w:rsid w:val="57EC3417"/>
    <w:rsid w:val="582C5F09"/>
    <w:rsid w:val="58D26AB1"/>
    <w:rsid w:val="59A15BBA"/>
    <w:rsid w:val="59C115DD"/>
    <w:rsid w:val="5A851901"/>
    <w:rsid w:val="5A955FE8"/>
    <w:rsid w:val="5B4A6DD2"/>
    <w:rsid w:val="5BFF4FAA"/>
    <w:rsid w:val="5D245401"/>
    <w:rsid w:val="5D9953D6"/>
    <w:rsid w:val="5DBF0545"/>
    <w:rsid w:val="5EB629D1"/>
    <w:rsid w:val="5F015D40"/>
    <w:rsid w:val="5F645F89"/>
    <w:rsid w:val="60BC613E"/>
    <w:rsid w:val="61DA69D6"/>
    <w:rsid w:val="626F5370"/>
    <w:rsid w:val="653A1C66"/>
    <w:rsid w:val="66081D64"/>
    <w:rsid w:val="6672404B"/>
    <w:rsid w:val="67064B36"/>
    <w:rsid w:val="67616A13"/>
    <w:rsid w:val="678C2521"/>
    <w:rsid w:val="679C1A18"/>
    <w:rsid w:val="68037730"/>
    <w:rsid w:val="688345E5"/>
    <w:rsid w:val="68921DB9"/>
    <w:rsid w:val="69831F08"/>
    <w:rsid w:val="698F6943"/>
    <w:rsid w:val="6A661329"/>
    <w:rsid w:val="6AAD2EDA"/>
    <w:rsid w:val="6BD959FF"/>
    <w:rsid w:val="6D360AB0"/>
    <w:rsid w:val="6D3E250F"/>
    <w:rsid w:val="6D5F4E79"/>
    <w:rsid w:val="6DFB61C6"/>
    <w:rsid w:val="6E8F1804"/>
    <w:rsid w:val="6EC6456A"/>
    <w:rsid w:val="706E7DD8"/>
    <w:rsid w:val="73357F10"/>
    <w:rsid w:val="738046AE"/>
    <w:rsid w:val="738300A7"/>
    <w:rsid w:val="73DC038C"/>
    <w:rsid w:val="73E924E1"/>
    <w:rsid w:val="7507768A"/>
    <w:rsid w:val="75265D63"/>
    <w:rsid w:val="757D158C"/>
    <w:rsid w:val="75DC3633"/>
    <w:rsid w:val="76654669"/>
    <w:rsid w:val="766A63EB"/>
    <w:rsid w:val="77AE76FC"/>
    <w:rsid w:val="7A2B5BC9"/>
    <w:rsid w:val="7BDC1277"/>
    <w:rsid w:val="7C0C417E"/>
    <w:rsid w:val="7D2A660C"/>
    <w:rsid w:val="7DEE0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3071</Words>
  <Characters>3122</Characters>
  <Lines>21</Lines>
  <Paragraphs>6</Paragraphs>
  <TotalTime>3</TotalTime>
  <ScaleCrop>false</ScaleCrop>
  <LinksUpToDate>false</LinksUpToDate>
  <CharactersWithSpaces>3233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2024-02-06T00:32:00Z</dcterms:created>
  <dc:creator>Windows 用户</dc:creator>
  <cp:lastModifiedBy>雪松C-X-c</cp:lastModifiedBy>
  <cp:lastPrinted>2024-02-14T03:42:00Z</cp:lastPrinted>
  <dcterms:modified xsi:type="dcterms:W3CDTF">2024-11-12T09:13:44Z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0387ADD7FBD24F1BAA2415CA580554A2_13</vt:lpwstr>
  </property>
</Properties>
</file>