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90" w:firstLineChars="1900"/>
        <w:rPr>
          <w:rFonts w:hint="eastAsia"/>
        </w:rPr>
      </w:pPr>
      <w:bookmarkStart w:id="0" w:name="_GoBack"/>
      <w:bookmarkEnd w:id="0"/>
      <w:r>
        <w:rPr>
          <w:rFonts w:hint="eastAsia"/>
        </w:rPr>
        <w:t>中国石油四川南充销售分公司安全生产主体责任清单</w:t>
      </w:r>
    </w:p>
    <w:p>
      <w:pPr>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rPr/>
            </w:pPr>
            <w:r>
              <w:t>行业类别</w:t>
            </w:r>
          </w:p>
        </w:tc>
        <w:tc>
          <w:tcPr>
            <w:tcW w:w="12477" w:type="dxa"/>
            <w:tcBorders>
              <w:top w:val="single" w:color="auto" w:sz="4" w:space="0"/>
              <w:left w:val="single" w:color="auto" w:sz="4" w:space="0"/>
              <w:bottom w:val="single" w:color="auto" w:sz="4" w:space="0"/>
              <w:right w:val="single" w:color="auto" w:sz="4" w:space="0"/>
            </w:tcBorders>
            <w:noWrap w:val="0"/>
            <w:vAlign w:val="center"/>
          </w:tcPr>
          <w:p>
            <w:pPr>
              <w:rPr/>
            </w:pPr>
            <w: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rPr/>
            </w:pPr>
            <w:r>
              <w:t>危险化学品企业</w:t>
            </w:r>
          </w:p>
        </w:tc>
        <w:tc>
          <w:tcPr>
            <w:tcW w:w="12477" w:type="dxa"/>
            <w:tcBorders>
              <w:top w:val="single" w:color="auto" w:sz="4" w:space="0"/>
              <w:left w:val="single" w:color="auto" w:sz="4" w:space="0"/>
              <w:bottom w:val="single" w:color="auto" w:sz="4" w:space="0"/>
              <w:right w:val="single" w:color="auto" w:sz="4" w:space="0"/>
            </w:tcBorders>
            <w:noWrap w:val="0"/>
            <w:vAlign w:val="top"/>
          </w:tcPr>
          <w:p>
            <w:pPr>
              <w:rPr/>
            </w:pPr>
            <w:r>
              <w:t>1.建立、健全全员安全生产责任制，加强安全生产标准化、“工业互联网+危化安全生产”信息化建设；</w:t>
            </w:r>
            <w:r>
              <w:rPr/>
              <w:br w:type="textWrapping"/>
            </w:r>
            <w:r>
              <w:t>2.组织制定并实施安全生产规章制度和操作规程；</w:t>
            </w:r>
            <w:r>
              <w:rPr/>
              <w:br w:type="textWrapping"/>
            </w:r>
            <w:r>
              <w:t>3.组织制定并实施安全生产教育和培训计划；</w:t>
            </w:r>
            <w:r>
              <w:rPr/>
              <w:br w:type="textWrapping"/>
            </w:r>
            <w:r>
              <w:t>4.保证安全生产投入的有效实施；</w:t>
            </w:r>
            <w:r>
              <w:rPr/>
              <w:br w:type="textWrapping"/>
            </w:r>
            <w:r>
              <w:t>5.组织建立并落实安全风险分级管控和隐患排查治理双重预防工作机制，督促、检查安全生产工作，及时消除生产安全事故隐患；</w:t>
            </w:r>
            <w:r>
              <w:rPr/>
              <w:br w:type="textWrapping"/>
            </w:r>
            <w:r>
              <w:t>6.组织制定并实施生产安全事故应急预案；</w:t>
            </w:r>
            <w:r>
              <w:rPr/>
              <w:br w:type="textWrapping"/>
            </w:r>
            <w:r>
              <w:t>7.及时、如实报告生产安全事故；</w:t>
            </w:r>
            <w:r>
              <w:rPr/>
              <w:br w:type="textWrapping"/>
            </w:r>
            <w:r>
              <w:t>8.依法购买企业职工工伤保险，按照国家规定投保安全生产责任保险；</w:t>
            </w:r>
          </w:p>
          <w:p>
            <w:pPr>
              <w:rPr/>
            </w:pPr>
            <w:r>
              <w:t>9.全面分析及研判企业存在的安全风险，按照安全风险分级采取相应的管控措施，确保企业具备法律、法规、标准、规范规定的安全生产条件；</w:t>
            </w:r>
            <w:r>
              <w:rPr/>
              <w:br w:type="textWrapping"/>
            </w:r>
            <w:r>
              <w:t>10.设置安全管理机构或配备专职安全生产管理人员，安全生产管理人员必须具备与本单位所从事的生产经营活动相适应的安全生产知识和管理能力；按国家规定配备注册安全工程师从事安全生产管理工作；</w:t>
            </w:r>
          </w:p>
          <w:p>
            <w:pPr>
              <w:rPr/>
            </w:pPr>
            <w:r>
              <w:t>11.特种作业人员必须按照国家有关规定参加安全作业培训，取得相应资格；</w:t>
            </w:r>
          </w:p>
          <w:p>
            <w:pPr>
              <w:rPr/>
            </w:pPr>
            <w:r>
              <w:t>12.新建、改建、扩建工程项目的安全设施，必须与主体工程同时设计、同时施工、同时投入生产和使用；</w:t>
            </w:r>
          </w:p>
          <w:p>
            <w:pPr>
              <w:rPr/>
            </w:pPr>
            <w:r>
              <w:t>13.建立并落实重大危险源安全包保责任制，对重大危险源登记建档，定期检测、评估、监控，并制定应急预案；</w:t>
            </w:r>
            <w:r>
              <w:rPr/>
              <w:br w:type="textWrapping"/>
            </w:r>
            <w:r>
              <w:t>14.作业管理、工艺设备管理、危险化学品管理等符合国家标准或行业标准的要求；</w:t>
            </w:r>
          </w:p>
          <w:p>
            <w:pPr>
              <w:rPr/>
            </w:pPr>
            <w:r>
              <w:t>15.为从业人员提供符合国家标准或者行业标准的劳动防护用品；</w:t>
            </w:r>
          </w:p>
          <w:p>
            <w:pPr>
              <w:rPr/>
            </w:pPr>
            <w:r>
              <w:t>16.关注从业人员的身体、心理状况和行为习惯，防范从业人员行为异常导致事故发生；</w:t>
            </w:r>
          </w:p>
          <w:p>
            <w:pPr>
              <w:rPr>
                <w:rFonts w:hint="eastAsia"/>
                <w:lang w:eastAsia="zh-CN"/>
              </w:rPr>
            </w:pPr>
            <w:r>
              <w:t>17.建立并落实企业安全生产诚信承诺制度</w:t>
            </w:r>
            <w:r>
              <w:rPr>
                <w:rFonts w:hint="eastAsia"/>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F3304"/>
    <w:rsid w:val="4B3F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2024-05-13T05:05:00Z</dcterms:created>
  <dc:creator>lenovo</dc:creator>
  <cp:lastModifiedBy>lenovo</cp:lastModifiedBy>
  <dcterms:modified xsi:type="dcterms:W3CDTF">2024-05-13T05:07:11Z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