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83" w:rsidRDefault="00321883" w:rsidP="00321883">
      <w:pPr>
        <w:pStyle w:val="a3"/>
        <w:shd w:val="clear" w:color="auto" w:fill="FFFFFF"/>
        <w:spacing w:before="0" w:beforeAutospacing="0" w:after="0" w:afterAutospacing="0"/>
        <w:jc w:val="center"/>
        <w:rPr>
          <w:rStyle w:val="a4"/>
          <w:rFonts w:ascii="Arial" w:hAnsi="Arial" w:cs="Arial" w:hint="eastAsia"/>
          <w:color w:val="191919"/>
          <w:sz w:val="44"/>
          <w:szCs w:val="44"/>
          <w:bdr w:val="none" w:sz="0" w:space="0" w:color="auto" w:frame="1"/>
        </w:rPr>
      </w:pPr>
      <w:r w:rsidRPr="00321883">
        <w:rPr>
          <w:rStyle w:val="a4"/>
          <w:rFonts w:ascii="Arial" w:hAnsi="Arial" w:cs="Arial"/>
          <w:color w:val="191919"/>
          <w:sz w:val="44"/>
          <w:szCs w:val="44"/>
          <w:bdr w:val="none" w:sz="0" w:space="0" w:color="auto" w:frame="1"/>
        </w:rPr>
        <w:t>企业安全生产主体责任清单</w:t>
      </w:r>
      <w:r w:rsidRPr="00321883">
        <w:rPr>
          <w:rStyle w:val="a4"/>
          <w:rFonts w:ascii="Arial" w:hAnsi="Arial" w:cs="Arial" w:hint="eastAsia"/>
          <w:color w:val="191919"/>
          <w:sz w:val="44"/>
          <w:szCs w:val="44"/>
          <w:bdr w:val="none" w:sz="0" w:space="0" w:color="auto" w:frame="1"/>
        </w:rPr>
        <w:t>(</w:t>
      </w:r>
      <w:r>
        <w:rPr>
          <w:rStyle w:val="a4"/>
          <w:rFonts w:ascii="Arial" w:hAnsi="Arial" w:cs="Arial" w:hint="eastAsia"/>
          <w:color w:val="191919"/>
          <w:sz w:val="44"/>
          <w:szCs w:val="44"/>
          <w:bdr w:val="none" w:sz="0" w:space="0" w:color="auto" w:frame="1"/>
        </w:rPr>
        <w:t>十八项</w:t>
      </w:r>
      <w:r w:rsidRPr="00321883">
        <w:rPr>
          <w:rStyle w:val="a4"/>
          <w:rFonts w:ascii="Arial" w:hAnsi="Arial" w:cs="Arial" w:hint="eastAsia"/>
          <w:color w:val="191919"/>
          <w:sz w:val="44"/>
          <w:szCs w:val="44"/>
          <w:bdr w:val="none" w:sz="0" w:space="0" w:color="auto" w:frame="1"/>
        </w:rPr>
        <w:t>)</w:t>
      </w:r>
    </w:p>
    <w:tbl>
      <w:tblPr>
        <w:tblStyle w:val="a5"/>
        <w:tblW w:w="10348" w:type="dxa"/>
        <w:tblInd w:w="-1026" w:type="dxa"/>
        <w:tblLook w:val="04A0"/>
      </w:tblPr>
      <w:tblGrid>
        <w:gridCol w:w="1985"/>
        <w:gridCol w:w="2268"/>
        <w:gridCol w:w="6095"/>
      </w:tblGrid>
      <w:tr w:rsidR="00321883" w:rsidTr="00E44FCD">
        <w:tc>
          <w:tcPr>
            <w:tcW w:w="1985" w:type="dxa"/>
            <w:vAlign w:val="center"/>
          </w:tcPr>
          <w:p w:rsidR="00321883" w:rsidRPr="00E44FCD" w:rsidRDefault="00321883" w:rsidP="00E44FCD">
            <w:pPr>
              <w:pStyle w:val="a3"/>
              <w:spacing w:before="0" w:beforeAutospacing="0" w:after="0" w:afterAutospacing="0"/>
              <w:jc w:val="center"/>
              <w:rPr>
                <w:rFonts w:ascii="Arial" w:hAnsi="Arial" w:cs="Arial"/>
                <w:color w:val="191919"/>
              </w:rPr>
            </w:pPr>
            <w:r w:rsidRPr="00E44FCD">
              <w:rPr>
                <w:rFonts w:ascii="Arial" w:hAnsi="Arial" w:cs="Arial" w:hint="eastAsia"/>
                <w:color w:val="191919"/>
              </w:rPr>
              <w:t>序号</w:t>
            </w:r>
          </w:p>
        </w:tc>
        <w:tc>
          <w:tcPr>
            <w:tcW w:w="2268" w:type="dxa"/>
            <w:vAlign w:val="center"/>
          </w:tcPr>
          <w:p w:rsidR="00321883" w:rsidRPr="00E44FCD" w:rsidRDefault="00321883" w:rsidP="00E44FCD">
            <w:pPr>
              <w:pStyle w:val="a3"/>
              <w:spacing w:before="0" w:beforeAutospacing="0" w:after="0" w:afterAutospacing="0"/>
              <w:jc w:val="center"/>
              <w:rPr>
                <w:rFonts w:ascii="Arial" w:hAnsi="Arial" w:cs="Arial"/>
                <w:color w:val="191919"/>
              </w:rPr>
            </w:pPr>
            <w:r w:rsidRPr="00E44FCD">
              <w:rPr>
                <w:rFonts w:ascii="Arial" w:hAnsi="Arial" w:cs="Arial" w:hint="eastAsia"/>
                <w:color w:val="191919"/>
              </w:rPr>
              <w:t>责任名称</w:t>
            </w:r>
          </w:p>
        </w:tc>
        <w:tc>
          <w:tcPr>
            <w:tcW w:w="6095" w:type="dxa"/>
            <w:vAlign w:val="center"/>
          </w:tcPr>
          <w:p w:rsidR="00321883" w:rsidRPr="00E44FCD" w:rsidRDefault="00321883" w:rsidP="00E44FCD">
            <w:pPr>
              <w:pStyle w:val="a3"/>
              <w:spacing w:before="0" w:beforeAutospacing="0" w:after="0" w:afterAutospacing="0"/>
              <w:jc w:val="center"/>
              <w:rPr>
                <w:rFonts w:ascii="Arial" w:hAnsi="Arial" w:cs="Arial"/>
                <w:color w:val="191919"/>
              </w:rPr>
            </w:pPr>
            <w:r w:rsidRPr="00E44FCD">
              <w:rPr>
                <w:rFonts w:ascii="Arial" w:hAnsi="Arial" w:cs="Arial" w:hint="eastAsia"/>
                <w:color w:val="191919"/>
              </w:rPr>
              <w:t>责任内容</w:t>
            </w:r>
          </w:p>
        </w:tc>
      </w:tr>
      <w:tr w:rsidR="00321883" w:rsidTr="00E44FCD">
        <w:tc>
          <w:tcPr>
            <w:tcW w:w="1985" w:type="dxa"/>
            <w:vMerge w:val="restart"/>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r w:rsidRPr="003035E9">
              <w:rPr>
                <w:rFonts w:ascii="Arial" w:hAnsi="Arial" w:cs="Arial" w:hint="eastAsia"/>
                <w:color w:val="191919"/>
                <w:sz w:val="21"/>
                <w:szCs w:val="21"/>
              </w:rPr>
              <w:t>一</w:t>
            </w:r>
          </w:p>
        </w:tc>
        <w:tc>
          <w:tcPr>
            <w:tcW w:w="2268" w:type="dxa"/>
            <w:vMerge w:val="restart"/>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具备安全生产条件</w:t>
            </w:r>
          </w:p>
        </w:tc>
        <w:tc>
          <w:tcPr>
            <w:tcW w:w="6095" w:type="dxa"/>
            <w:vAlign w:val="center"/>
          </w:tcPr>
          <w:p w:rsidR="00321883" w:rsidRPr="003035E9" w:rsidRDefault="00321883" w:rsidP="00E44FCD">
            <w:pPr>
              <w:pStyle w:val="a3"/>
              <w:spacing w:before="0" w:beforeAutospacing="0" w:after="0" w:afterAutospacing="0"/>
              <w:jc w:val="both"/>
              <w:rPr>
                <w:rFonts w:ascii="Arial" w:hAnsi="Arial" w:cs="Arial"/>
                <w:color w:val="191919"/>
                <w:sz w:val="21"/>
                <w:szCs w:val="21"/>
              </w:rPr>
            </w:pPr>
            <w:r w:rsidRPr="003035E9">
              <w:rPr>
                <w:rFonts w:ascii="Arial" w:hAnsi="Arial" w:cs="Arial" w:hint="eastAsia"/>
                <w:color w:val="191919"/>
                <w:sz w:val="21"/>
                <w:szCs w:val="21"/>
              </w:rPr>
              <w:t>1</w:t>
            </w:r>
            <w:r w:rsidRPr="003035E9">
              <w:rPr>
                <w:rFonts w:ascii="Arial" w:hAnsi="Arial" w:cs="Arial" w:hint="eastAsia"/>
                <w:color w:val="191919"/>
                <w:sz w:val="21"/>
                <w:szCs w:val="21"/>
              </w:rPr>
              <w:t>、企业应具备本表所列安全生产条件（主体责任）</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p>
        </w:tc>
        <w:tc>
          <w:tcPr>
            <w:tcW w:w="2268" w:type="dxa"/>
            <w:vMerge/>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p>
        </w:tc>
        <w:tc>
          <w:tcPr>
            <w:tcW w:w="6095" w:type="dxa"/>
            <w:vAlign w:val="center"/>
          </w:tcPr>
          <w:p w:rsidR="00321883" w:rsidRPr="003035E9" w:rsidRDefault="00321883" w:rsidP="00E44FCD">
            <w:pPr>
              <w:pStyle w:val="a3"/>
              <w:spacing w:before="0" w:beforeAutospacing="0" w:after="0" w:afterAutospacing="0"/>
              <w:jc w:val="both"/>
              <w:rPr>
                <w:rFonts w:ascii="Arial" w:hAnsi="Arial" w:cs="Arial"/>
                <w:color w:val="191919"/>
                <w:sz w:val="21"/>
                <w:szCs w:val="21"/>
              </w:rPr>
            </w:pPr>
            <w:r w:rsidRPr="003035E9">
              <w:rPr>
                <w:rFonts w:ascii="Arial" w:hAnsi="Arial" w:cs="Arial" w:hint="eastAsia"/>
                <w:color w:val="191919"/>
                <w:sz w:val="21"/>
                <w:szCs w:val="21"/>
              </w:rPr>
              <w:t>2</w:t>
            </w:r>
            <w:r w:rsidRPr="003035E9">
              <w:rPr>
                <w:rFonts w:ascii="Arial" w:hAnsi="Arial" w:cs="Arial" w:hint="eastAsia"/>
                <w:color w:val="191919"/>
                <w:sz w:val="21"/>
                <w:szCs w:val="21"/>
              </w:rPr>
              <w:t>、</w:t>
            </w:r>
            <w:r w:rsidRPr="003035E9">
              <w:rPr>
                <w:rFonts w:ascii="Arial" w:hAnsi="Arial" w:cs="Arial"/>
                <w:color w:val="191919"/>
                <w:sz w:val="21"/>
                <w:szCs w:val="21"/>
                <w:bdr w:val="none" w:sz="0" w:space="0" w:color="auto" w:frame="1"/>
              </w:rPr>
              <w:t>企业的生产经营场所和设备、设施符合有关安全生产法律、法规的规定和有关国家标准或者行业标准的要求。</w:t>
            </w:r>
          </w:p>
        </w:tc>
      </w:tr>
      <w:tr w:rsidR="00321883" w:rsidTr="00E44FCD">
        <w:trPr>
          <w:trHeight w:val="1042"/>
        </w:trPr>
        <w:tc>
          <w:tcPr>
            <w:tcW w:w="1985" w:type="dxa"/>
            <w:vMerge w:val="restart"/>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r w:rsidRPr="003035E9">
              <w:rPr>
                <w:rFonts w:ascii="Arial" w:hAnsi="Arial" w:cs="Arial" w:hint="eastAsia"/>
                <w:color w:val="191919"/>
                <w:sz w:val="21"/>
                <w:szCs w:val="21"/>
              </w:rPr>
              <w:t>二</w:t>
            </w:r>
          </w:p>
        </w:tc>
        <w:tc>
          <w:tcPr>
            <w:tcW w:w="2268" w:type="dxa"/>
            <w:vMerge w:val="restart"/>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建立安全生产责任制度</w:t>
            </w: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依法建立健全本单位安全生产责任制度，并将本单位安全生产责任管理范围、内容、要求分解到各部门、各岗位，明确责任人员、责任内容和考核奖惩标准。</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p>
        </w:tc>
        <w:tc>
          <w:tcPr>
            <w:tcW w:w="2268" w:type="dxa"/>
            <w:vMerge/>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生产经营单位应当建立相应的机制，加强对安全生产责任制落实情况的监督考核，保证安全生产责任制的落实。</w:t>
            </w:r>
          </w:p>
        </w:tc>
      </w:tr>
      <w:tr w:rsidR="00321883" w:rsidTr="00E44FCD">
        <w:trPr>
          <w:trHeight w:val="5470"/>
        </w:trPr>
        <w:tc>
          <w:tcPr>
            <w:tcW w:w="1985" w:type="dxa"/>
            <w:vMerge w:val="restart"/>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r w:rsidRPr="003035E9">
              <w:rPr>
                <w:rFonts w:ascii="Arial" w:hAnsi="Arial" w:cs="Arial" w:hint="eastAsia"/>
                <w:color w:val="191919"/>
                <w:sz w:val="21"/>
                <w:szCs w:val="21"/>
              </w:rPr>
              <w:t>三</w:t>
            </w:r>
          </w:p>
        </w:tc>
        <w:tc>
          <w:tcPr>
            <w:tcW w:w="2268" w:type="dxa"/>
            <w:vMerge w:val="restart"/>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制定安全生产管理制度和操作规程</w:t>
            </w: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安全生产管理制度：（</w:t>
            </w:r>
            <w:r w:rsidRPr="003035E9">
              <w:rPr>
                <w:rFonts w:ascii="Arial" w:hAnsi="Arial" w:cs="Arial"/>
                <w:color w:val="191919"/>
                <w:sz w:val="21"/>
                <w:szCs w:val="21"/>
                <w:bdr w:val="none" w:sz="0" w:space="0" w:color="auto" w:frame="1"/>
              </w:rPr>
              <w:t>1</w:t>
            </w:r>
            <w:r w:rsidRPr="003035E9">
              <w:rPr>
                <w:rFonts w:ascii="Arial" w:hAnsi="Arial" w:cs="Arial"/>
                <w:color w:val="191919"/>
                <w:sz w:val="21"/>
                <w:szCs w:val="21"/>
                <w:bdr w:val="none" w:sz="0" w:space="0" w:color="auto" w:frame="1"/>
              </w:rPr>
              <w:t>）安全生产例会等安全生产会议制度；（</w:t>
            </w:r>
            <w:r w:rsidRPr="003035E9">
              <w:rPr>
                <w:rFonts w:ascii="Arial" w:hAnsi="Arial" w:cs="Arial"/>
                <w:color w:val="191919"/>
                <w:sz w:val="21"/>
                <w:szCs w:val="21"/>
                <w:bdr w:val="none" w:sz="0" w:space="0" w:color="auto" w:frame="1"/>
              </w:rPr>
              <w:t>2</w:t>
            </w:r>
            <w:r w:rsidRPr="003035E9">
              <w:rPr>
                <w:rFonts w:ascii="Arial" w:hAnsi="Arial" w:cs="Arial"/>
                <w:color w:val="191919"/>
                <w:sz w:val="21"/>
                <w:szCs w:val="21"/>
                <w:bdr w:val="none" w:sz="0" w:space="0" w:color="auto" w:frame="1"/>
              </w:rPr>
              <w:t>）安全生产检查制度；（</w:t>
            </w:r>
            <w:r w:rsidRPr="003035E9">
              <w:rPr>
                <w:rFonts w:ascii="Arial" w:hAnsi="Arial" w:cs="Arial"/>
                <w:color w:val="191919"/>
                <w:sz w:val="21"/>
                <w:szCs w:val="21"/>
                <w:bdr w:val="none" w:sz="0" w:space="0" w:color="auto" w:frame="1"/>
              </w:rPr>
              <w:t>3</w:t>
            </w:r>
            <w:r w:rsidRPr="003035E9">
              <w:rPr>
                <w:rFonts w:ascii="Arial" w:hAnsi="Arial" w:cs="Arial"/>
                <w:color w:val="191919"/>
                <w:sz w:val="21"/>
                <w:szCs w:val="21"/>
                <w:bdr w:val="none" w:sz="0" w:space="0" w:color="auto" w:frame="1"/>
              </w:rPr>
              <w:t>）安全生产教育和培训制度；（</w:t>
            </w:r>
            <w:r w:rsidRPr="003035E9">
              <w:rPr>
                <w:rFonts w:ascii="Arial" w:hAnsi="Arial" w:cs="Arial"/>
                <w:color w:val="191919"/>
                <w:sz w:val="21"/>
                <w:szCs w:val="21"/>
                <w:bdr w:val="none" w:sz="0" w:space="0" w:color="auto" w:frame="1"/>
              </w:rPr>
              <w:t>4</w:t>
            </w:r>
            <w:r w:rsidRPr="003035E9">
              <w:rPr>
                <w:rFonts w:ascii="Arial" w:hAnsi="Arial" w:cs="Arial"/>
                <w:color w:val="191919"/>
                <w:sz w:val="21"/>
                <w:szCs w:val="21"/>
                <w:bdr w:val="none" w:sz="0" w:space="0" w:color="auto" w:frame="1"/>
              </w:rPr>
              <w:t>）劳动防护用品配备和管理制度；（</w:t>
            </w:r>
            <w:r w:rsidRPr="003035E9">
              <w:rPr>
                <w:rFonts w:ascii="Arial" w:hAnsi="Arial" w:cs="Arial"/>
                <w:color w:val="191919"/>
                <w:sz w:val="21"/>
                <w:szCs w:val="21"/>
                <w:bdr w:val="none" w:sz="0" w:space="0" w:color="auto" w:frame="1"/>
              </w:rPr>
              <w:t>5</w:t>
            </w:r>
            <w:r w:rsidRPr="003035E9">
              <w:rPr>
                <w:rFonts w:ascii="Arial" w:hAnsi="Arial" w:cs="Arial"/>
                <w:color w:val="191919"/>
                <w:sz w:val="21"/>
                <w:szCs w:val="21"/>
                <w:bdr w:val="none" w:sz="0" w:space="0" w:color="auto" w:frame="1"/>
              </w:rPr>
              <w:t>）安全生产奖励和惩罚制度；（</w:t>
            </w:r>
            <w:r w:rsidRPr="003035E9">
              <w:rPr>
                <w:rFonts w:ascii="Arial" w:hAnsi="Arial" w:cs="Arial"/>
                <w:color w:val="191919"/>
                <w:sz w:val="21"/>
                <w:szCs w:val="21"/>
                <w:bdr w:val="none" w:sz="0" w:space="0" w:color="auto" w:frame="1"/>
              </w:rPr>
              <w:t>6</w:t>
            </w:r>
            <w:r w:rsidRPr="003035E9">
              <w:rPr>
                <w:rFonts w:ascii="Arial" w:hAnsi="Arial" w:cs="Arial"/>
                <w:color w:val="191919"/>
                <w:sz w:val="21"/>
                <w:szCs w:val="21"/>
                <w:bdr w:val="none" w:sz="0" w:space="0" w:color="auto" w:frame="1"/>
              </w:rPr>
              <w:t>）安全生产事故报告和处理制度；（</w:t>
            </w:r>
            <w:r w:rsidRPr="003035E9">
              <w:rPr>
                <w:rFonts w:ascii="Arial" w:hAnsi="Arial" w:cs="Arial"/>
                <w:color w:val="191919"/>
                <w:sz w:val="21"/>
                <w:szCs w:val="21"/>
                <w:bdr w:val="none" w:sz="0" w:space="0" w:color="auto" w:frame="1"/>
              </w:rPr>
              <w:t>7</w:t>
            </w:r>
            <w:r w:rsidRPr="003035E9">
              <w:rPr>
                <w:rFonts w:ascii="Arial" w:hAnsi="Arial" w:cs="Arial"/>
                <w:color w:val="191919"/>
                <w:sz w:val="21"/>
                <w:szCs w:val="21"/>
                <w:bdr w:val="none" w:sz="0" w:space="0" w:color="auto" w:frame="1"/>
              </w:rPr>
              <w:t>）具有较大危险因素的生产经营场所、设备和设施的安全管理制度（注：只要存在</w:t>
            </w:r>
            <w:r w:rsidRPr="003035E9">
              <w:rPr>
                <w:rFonts w:ascii="Arial" w:hAnsi="Arial" w:cs="Arial"/>
                <w:color w:val="191919"/>
                <w:sz w:val="21"/>
                <w:szCs w:val="21"/>
                <w:bdr w:val="none" w:sz="0" w:space="0" w:color="auto" w:frame="1"/>
              </w:rPr>
              <w:t>“</w:t>
            </w:r>
            <w:r w:rsidRPr="003035E9">
              <w:rPr>
                <w:rFonts w:ascii="Arial" w:hAnsi="Arial" w:cs="Arial"/>
                <w:color w:val="191919"/>
                <w:sz w:val="21"/>
                <w:szCs w:val="21"/>
                <w:bdr w:val="none" w:sz="0" w:space="0" w:color="auto" w:frame="1"/>
              </w:rPr>
              <w:t>具有较大危险因素的生产经营场所、设备和设施</w:t>
            </w:r>
            <w:r w:rsidRPr="003035E9">
              <w:rPr>
                <w:rFonts w:ascii="Arial" w:hAnsi="Arial" w:cs="Arial"/>
                <w:color w:val="191919"/>
                <w:sz w:val="21"/>
                <w:szCs w:val="21"/>
                <w:bdr w:val="none" w:sz="0" w:space="0" w:color="auto" w:frame="1"/>
              </w:rPr>
              <w:t>”</w:t>
            </w:r>
            <w:r w:rsidRPr="003035E9">
              <w:rPr>
                <w:rFonts w:ascii="Arial" w:hAnsi="Arial" w:cs="Arial"/>
                <w:color w:val="191919"/>
                <w:sz w:val="21"/>
                <w:szCs w:val="21"/>
                <w:bdr w:val="none" w:sz="0" w:space="0" w:color="auto" w:frame="1"/>
              </w:rPr>
              <w:t>，就应当建立相应的制度）；（</w:t>
            </w:r>
            <w:r w:rsidRPr="003035E9">
              <w:rPr>
                <w:rFonts w:ascii="Arial" w:hAnsi="Arial" w:cs="Arial"/>
                <w:color w:val="191919"/>
                <w:sz w:val="21"/>
                <w:szCs w:val="21"/>
                <w:bdr w:val="none" w:sz="0" w:space="0" w:color="auto" w:frame="1"/>
              </w:rPr>
              <w:t>8</w:t>
            </w:r>
            <w:r w:rsidRPr="003035E9">
              <w:rPr>
                <w:rFonts w:ascii="Arial" w:hAnsi="Arial" w:cs="Arial"/>
                <w:color w:val="191919"/>
                <w:sz w:val="21"/>
                <w:szCs w:val="21"/>
                <w:bdr w:val="none" w:sz="0" w:space="0" w:color="auto" w:frame="1"/>
              </w:rPr>
              <w:t>）危险作业管理制度；（</w:t>
            </w:r>
            <w:r w:rsidRPr="003035E9">
              <w:rPr>
                <w:rFonts w:ascii="Arial" w:hAnsi="Arial" w:cs="Arial"/>
                <w:color w:val="191919"/>
                <w:sz w:val="21"/>
                <w:szCs w:val="21"/>
                <w:bdr w:val="none" w:sz="0" w:space="0" w:color="auto" w:frame="1"/>
              </w:rPr>
              <w:t>9</w:t>
            </w:r>
            <w:r w:rsidRPr="003035E9">
              <w:rPr>
                <w:rFonts w:ascii="Arial" w:hAnsi="Arial" w:cs="Arial"/>
                <w:color w:val="191919"/>
                <w:sz w:val="21"/>
                <w:szCs w:val="21"/>
                <w:bdr w:val="none" w:sz="0" w:space="0" w:color="auto" w:frame="1"/>
              </w:rPr>
              <w:t>）危险物品安全管理制度（注：如涉及有关危险物品生产、经营、储存、运输废弃物处置的，应当按照对应的有关规定，制定相应的制度）；（</w:t>
            </w:r>
            <w:r w:rsidRPr="003035E9">
              <w:rPr>
                <w:rFonts w:ascii="Arial" w:hAnsi="Arial" w:cs="Arial"/>
                <w:color w:val="191919"/>
                <w:sz w:val="21"/>
                <w:szCs w:val="21"/>
                <w:bdr w:val="none" w:sz="0" w:space="0" w:color="auto" w:frame="1"/>
              </w:rPr>
              <w:t>10</w:t>
            </w:r>
            <w:r w:rsidRPr="003035E9">
              <w:rPr>
                <w:rFonts w:ascii="Arial" w:hAnsi="Arial" w:cs="Arial"/>
                <w:color w:val="191919"/>
                <w:sz w:val="21"/>
                <w:szCs w:val="21"/>
                <w:bdr w:val="none" w:sz="0" w:space="0" w:color="auto" w:frame="1"/>
              </w:rPr>
              <w:t>）隐患排查治理和建档监控制度；（</w:t>
            </w:r>
            <w:r w:rsidRPr="003035E9">
              <w:rPr>
                <w:rFonts w:ascii="Arial" w:hAnsi="Arial" w:cs="Arial"/>
                <w:color w:val="191919"/>
                <w:sz w:val="21"/>
                <w:szCs w:val="21"/>
                <w:bdr w:val="none" w:sz="0" w:space="0" w:color="auto" w:frame="1"/>
              </w:rPr>
              <w:t>11</w:t>
            </w:r>
            <w:r w:rsidRPr="003035E9">
              <w:rPr>
                <w:rFonts w:ascii="Arial" w:hAnsi="Arial" w:cs="Arial"/>
                <w:color w:val="191919"/>
                <w:sz w:val="21"/>
                <w:szCs w:val="21"/>
                <w:bdr w:val="none" w:sz="0" w:space="0" w:color="auto" w:frame="1"/>
              </w:rPr>
              <w:t>）领导干部和管理人员现场带班制度；（</w:t>
            </w:r>
            <w:r w:rsidRPr="003035E9">
              <w:rPr>
                <w:rFonts w:ascii="Arial" w:hAnsi="Arial" w:cs="Arial"/>
                <w:color w:val="191919"/>
                <w:sz w:val="21"/>
                <w:szCs w:val="21"/>
                <w:bdr w:val="none" w:sz="0" w:space="0" w:color="auto" w:frame="1"/>
              </w:rPr>
              <w:t>12</w:t>
            </w:r>
            <w:r w:rsidRPr="003035E9">
              <w:rPr>
                <w:rFonts w:ascii="Arial" w:hAnsi="Arial" w:cs="Arial"/>
                <w:color w:val="191919"/>
                <w:sz w:val="21"/>
                <w:szCs w:val="21"/>
                <w:bdr w:val="none" w:sz="0" w:space="0" w:color="auto" w:frame="1"/>
              </w:rPr>
              <w:t>）安全生产责任考核制度；（</w:t>
            </w:r>
            <w:r w:rsidRPr="003035E9">
              <w:rPr>
                <w:rFonts w:ascii="Arial" w:hAnsi="Arial" w:cs="Arial"/>
                <w:color w:val="191919"/>
                <w:sz w:val="21"/>
                <w:szCs w:val="21"/>
                <w:bdr w:val="none" w:sz="0" w:space="0" w:color="auto" w:frame="1"/>
              </w:rPr>
              <w:t>13</w:t>
            </w:r>
            <w:r w:rsidRPr="003035E9">
              <w:rPr>
                <w:rFonts w:ascii="Arial" w:hAnsi="Arial" w:cs="Arial"/>
                <w:color w:val="191919"/>
                <w:sz w:val="21"/>
                <w:szCs w:val="21"/>
                <w:bdr w:val="none" w:sz="0" w:space="0" w:color="auto" w:frame="1"/>
              </w:rPr>
              <w:t>）作业场所职工安全卫生健康管理制度；（</w:t>
            </w:r>
            <w:r w:rsidRPr="003035E9">
              <w:rPr>
                <w:rFonts w:ascii="Arial" w:hAnsi="Arial" w:cs="Arial"/>
                <w:color w:val="191919"/>
                <w:sz w:val="21"/>
                <w:szCs w:val="21"/>
                <w:bdr w:val="none" w:sz="0" w:space="0" w:color="auto" w:frame="1"/>
              </w:rPr>
              <w:t>14</w:t>
            </w:r>
            <w:r w:rsidRPr="003035E9">
              <w:rPr>
                <w:rFonts w:ascii="Arial" w:hAnsi="Arial" w:cs="Arial"/>
                <w:color w:val="191919"/>
                <w:sz w:val="21"/>
                <w:szCs w:val="21"/>
                <w:bdr w:val="none" w:sz="0" w:space="0" w:color="auto" w:frame="1"/>
              </w:rPr>
              <w:t>）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安全生产监督管理部门和有关部门备案；（</w:t>
            </w:r>
            <w:r w:rsidRPr="003035E9">
              <w:rPr>
                <w:rFonts w:ascii="Arial" w:hAnsi="Arial" w:cs="Arial"/>
                <w:color w:val="191919"/>
                <w:sz w:val="21"/>
                <w:szCs w:val="21"/>
                <w:bdr w:val="none" w:sz="0" w:space="0" w:color="auto" w:frame="1"/>
              </w:rPr>
              <w:t>15</w:t>
            </w:r>
            <w:r w:rsidRPr="003035E9">
              <w:rPr>
                <w:rFonts w:ascii="Arial" w:hAnsi="Arial" w:cs="Arial"/>
                <w:color w:val="191919"/>
                <w:sz w:val="21"/>
                <w:szCs w:val="21"/>
                <w:bdr w:val="none" w:sz="0" w:space="0" w:color="auto" w:frame="1"/>
              </w:rPr>
              <w:t>）其他保证安全生产的规章制度。</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p>
        </w:tc>
        <w:tc>
          <w:tcPr>
            <w:tcW w:w="2268" w:type="dxa"/>
            <w:vMerge/>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根据本企业特点，分专业、分工艺制定岗位安全操作规程。</w:t>
            </w:r>
          </w:p>
        </w:tc>
      </w:tr>
      <w:tr w:rsidR="00321883" w:rsidTr="00E44FCD">
        <w:tc>
          <w:tcPr>
            <w:tcW w:w="1985" w:type="dxa"/>
            <w:vMerge w:val="restart"/>
            <w:vAlign w:val="center"/>
          </w:tcPr>
          <w:p w:rsidR="00321883" w:rsidRPr="003035E9" w:rsidRDefault="00321883" w:rsidP="00E44FCD">
            <w:pPr>
              <w:pStyle w:val="a3"/>
              <w:spacing w:before="0" w:beforeAutospacing="0" w:after="0" w:afterAutospacing="0"/>
              <w:jc w:val="center"/>
              <w:rPr>
                <w:rFonts w:ascii="Arial" w:hAnsi="Arial" w:cs="Arial"/>
                <w:color w:val="191919"/>
                <w:sz w:val="21"/>
                <w:szCs w:val="21"/>
              </w:rPr>
            </w:pPr>
            <w:r w:rsidRPr="003035E9">
              <w:rPr>
                <w:rFonts w:ascii="Arial" w:hAnsi="Arial" w:cs="Arial" w:hint="eastAsia"/>
                <w:color w:val="191919"/>
                <w:sz w:val="21"/>
                <w:szCs w:val="21"/>
              </w:rPr>
              <w:t>四</w:t>
            </w:r>
          </w:p>
        </w:tc>
        <w:tc>
          <w:tcPr>
            <w:tcW w:w="2268" w:type="dxa"/>
            <w:vMerge w:val="restart"/>
            <w:vAlign w:val="center"/>
          </w:tcPr>
          <w:p w:rsidR="00321883" w:rsidRPr="003035E9" w:rsidRDefault="00321883" w:rsidP="00341013">
            <w:pPr>
              <w:pStyle w:val="a3"/>
              <w:shd w:val="clear" w:color="auto" w:fill="FFFFFF"/>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保证安全生产资金有效投入</w:t>
            </w: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保证企业应当具备的安全生产条件所必须的资金投入。</w:t>
            </w:r>
          </w:p>
        </w:tc>
      </w:tr>
      <w:tr w:rsidR="00321883" w:rsidTr="00E44FCD">
        <w:trPr>
          <w:trHeight w:val="618"/>
        </w:trPr>
        <w:tc>
          <w:tcPr>
            <w:tcW w:w="1985" w:type="dxa"/>
            <w:vMerge/>
            <w:vAlign w:val="center"/>
          </w:tcPr>
          <w:p w:rsidR="00321883" w:rsidRPr="003035E9" w:rsidRDefault="00321883" w:rsidP="00E44FCD">
            <w:pPr>
              <w:pStyle w:val="a3"/>
              <w:spacing w:before="0" w:beforeAutospacing="0" w:after="0" w:afterAutospacing="0"/>
              <w:jc w:val="center"/>
              <w:rPr>
                <w:rFonts w:ascii="Arial" w:hAnsi="Arial" w:cs="Arial" w:hint="eastAsia"/>
                <w:color w:val="191919"/>
                <w:sz w:val="21"/>
                <w:szCs w:val="2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有关企业按照国家财政、</w:t>
            </w:r>
            <w:r w:rsidR="00E44FCD">
              <w:rPr>
                <w:rFonts w:ascii="Arial" w:hAnsi="Arial" w:cs="Arial" w:hint="eastAsia"/>
                <w:color w:val="191919"/>
                <w:sz w:val="21"/>
                <w:szCs w:val="21"/>
                <w:bdr w:val="none" w:sz="0" w:space="0" w:color="auto" w:frame="1"/>
              </w:rPr>
              <w:t>应急</w:t>
            </w:r>
            <w:r w:rsidRPr="003035E9">
              <w:rPr>
                <w:rFonts w:ascii="Arial" w:hAnsi="Arial" w:cs="Arial"/>
                <w:color w:val="191919"/>
                <w:sz w:val="21"/>
                <w:szCs w:val="21"/>
                <w:bdr w:val="none" w:sz="0" w:space="0" w:color="auto" w:frame="1"/>
              </w:rPr>
              <w:t>部门的规定提取和使用安全生产费用。</w:t>
            </w:r>
          </w:p>
        </w:tc>
      </w:tr>
      <w:tr w:rsidR="00321883" w:rsidTr="00E44FCD">
        <w:tc>
          <w:tcPr>
            <w:tcW w:w="1985" w:type="dxa"/>
            <w:vMerge w:val="restart"/>
            <w:vAlign w:val="center"/>
          </w:tcPr>
          <w:p w:rsidR="00321883" w:rsidRPr="003035E9" w:rsidRDefault="00321883" w:rsidP="00E44FCD">
            <w:pPr>
              <w:pStyle w:val="a3"/>
              <w:spacing w:before="0" w:beforeAutospacing="0" w:after="0" w:afterAutospacing="0"/>
              <w:jc w:val="center"/>
              <w:rPr>
                <w:rFonts w:ascii="Arial" w:hAnsi="Arial" w:cs="Arial" w:hint="eastAsia"/>
                <w:color w:val="191919"/>
                <w:sz w:val="21"/>
                <w:szCs w:val="21"/>
              </w:rPr>
            </w:pPr>
            <w:r w:rsidRPr="003035E9">
              <w:rPr>
                <w:rStyle w:val="a4"/>
                <w:rFonts w:ascii="Arial" w:hAnsi="Arial" w:cs="Arial"/>
                <w:color w:val="191919"/>
                <w:sz w:val="21"/>
                <w:szCs w:val="21"/>
                <w:bdr w:val="none" w:sz="0" w:space="0" w:color="auto" w:frame="1"/>
              </w:rPr>
              <w:t>五</w:t>
            </w:r>
          </w:p>
        </w:tc>
        <w:tc>
          <w:tcPr>
            <w:tcW w:w="2268" w:type="dxa"/>
            <w:vMerge w:val="restart"/>
            <w:vAlign w:val="center"/>
          </w:tcPr>
          <w:p w:rsidR="00321883" w:rsidRPr="003035E9" w:rsidRDefault="00321883" w:rsidP="00E44FCD">
            <w:pPr>
              <w:pStyle w:val="a3"/>
              <w:shd w:val="clear" w:color="auto" w:fill="FFFFFF"/>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设置安全生产管理机构和配备安全生产管理人员</w:t>
            </w:r>
          </w:p>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金属冶炼、建筑施工、道路运输单位和危险物品的生产经营、储存单位，应当设置安全生产管理机构或者配备专职安全生产管理人员。</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其他生产经营单位，从业人员超过</w:t>
            </w:r>
            <w:r w:rsidRPr="003035E9">
              <w:rPr>
                <w:rFonts w:ascii="Arial" w:hAnsi="Arial" w:cs="Arial"/>
                <w:color w:val="191919"/>
                <w:sz w:val="21"/>
                <w:szCs w:val="21"/>
                <w:bdr w:val="none" w:sz="0" w:space="0" w:color="auto" w:frame="1"/>
              </w:rPr>
              <w:t>100</w:t>
            </w:r>
            <w:r w:rsidRPr="003035E9">
              <w:rPr>
                <w:rFonts w:ascii="Arial" w:hAnsi="Arial" w:cs="Arial"/>
                <w:color w:val="191919"/>
                <w:sz w:val="21"/>
                <w:szCs w:val="21"/>
                <w:bdr w:val="none" w:sz="0" w:space="0" w:color="auto" w:frame="1"/>
              </w:rPr>
              <w:t>人的，应当设置安全生产管理机构或者配备专职安全生产管理人员；从业人员在</w:t>
            </w:r>
            <w:r w:rsidRPr="003035E9">
              <w:rPr>
                <w:rFonts w:ascii="Arial" w:hAnsi="Arial" w:cs="Arial"/>
                <w:color w:val="191919"/>
                <w:sz w:val="21"/>
                <w:szCs w:val="21"/>
                <w:bdr w:val="none" w:sz="0" w:space="0" w:color="auto" w:frame="1"/>
              </w:rPr>
              <w:t>100</w:t>
            </w:r>
            <w:r w:rsidRPr="003035E9">
              <w:rPr>
                <w:rFonts w:ascii="Arial" w:hAnsi="Arial" w:cs="Arial"/>
                <w:color w:val="191919"/>
                <w:sz w:val="21"/>
                <w:szCs w:val="21"/>
                <w:bdr w:val="none" w:sz="0" w:space="0" w:color="auto" w:frame="1"/>
              </w:rPr>
              <w:t>人以下的，应当配备专职或者兼职的安全生产管理人员。</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3</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危险物品的生产、储存单位及金属冶炼单位的安全生产管理人员的任免，应当告知主管的、负有安全生产监督管理职责的部门。</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4</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危险物品的生产、储存单位及金属冶炼单位应当配备注册安全工程师从事安全生产管理工作。鼓励其他生产经营单位聘用注</w:t>
            </w:r>
            <w:r w:rsidRPr="003035E9">
              <w:rPr>
                <w:rFonts w:ascii="Arial" w:hAnsi="Arial" w:cs="Arial"/>
                <w:color w:val="191919"/>
                <w:sz w:val="21"/>
                <w:szCs w:val="21"/>
                <w:bdr w:val="none" w:sz="0" w:space="0" w:color="auto" w:frame="1"/>
              </w:rPr>
              <w:lastRenderedPageBreak/>
              <w:t>册安全工程师从事安全生产管理工作。</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E44FCD" w:rsidP="00E44FCD">
            <w:pPr>
              <w:pStyle w:val="a3"/>
              <w:shd w:val="clear" w:color="auto" w:fill="FFFFFF"/>
              <w:spacing w:before="0" w:beforeAutospacing="0" w:after="0" w:afterAutospacing="0"/>
              <w:jc w:val="both"/>
              <w:rPr>
                <w:rFonts w:ascii="Arial" w:hAnsi="Arial" w:cs="Arial"/>
                <w:color w:val="191919"/>
                <w:sz w:val="21"/>
                <w:szCs w:val="21"/>
              </w:rPr>
            </w:pPr>
            <w:r>
              <w:rPr>
                <w:rFonts w:ascii="Arial" w:hAnsi="Arial" w:cs="Arial" w:hint="eastAsia"/>
                <w:color w:val="191919"/>
                <w:sz w:val="21"/>
                <w:szCs w:val="21"/>
                <w:bdr w:val="none" w:sz="0" w:space="0" w:color="auto" w:frame="1"/>
              </w:rPr>
              <w:t>5</w:t>
            </w:r>
            <w:r>
              <w:rPr>
                <w:rFonts w:ascii="Arial" w:hAnsi="Arial" w:cs="Arial" w:hint="eastAsia"/>
                <w:color w:val="191919"/>
                <w:sz w:val="21"/>
                <w:szCs w:val="21"/>
                <w:bdr w:val="none" w:sz="0" w:space="0" w:color="auto" w:frame="1"/>
              </w:rPr>
              <w:t>、</w:t>
            </w:r>
            <w:r w:rsidR="00321883" w:rsidRPr="003035E9">
              <w:rPr>
                <w:rFonts w:ascii="Arial" w:hAnsi="Arial" w:cs="Arial"/>
                <w:color w:val="191919"/>
                <w:sz w:val="21"/>
                <w:szCs w:val="21"/>
                <w:bdr w:val="none" w:sz="0" w:space="0" w:color="auto" w:frame="1"/>
              </w:rPr>
              <w:t>从业人员在</w:t>
            </w:r>
            <w:r w:rsidR="00321883" w:rsidRPr="003035E9">
              <w:rPr>
                <w:rFonts w:ascii="Arial" w:hAnsi="Arial" w:cs="Arial"/>
                <w:color w:val="191919"/>
                <w:sz w:val="21"/>
                <w:szCs w:val="21"/>
                <w:bdr w:val="none" w:sz="0" w:space="0" w:color="auto" w:frame="1"/>
              </w:rPr>
              <w:t>100</w:t>
            </w:r>
            <w:r w:rsidR="00321883" w:rsidRPr="003035E9">
              <w:rPr>
                <w:rFonts w:ascii="Arial" w:hAnsi="Arial" w:cs="Arial"/>
                <w:color w:val="191919"/>
                <w:sz w:val="21"/>
                <w:szCs w:val="21"/>
                <w:bdr w:val="none" w:sz="0" w:space="0" w:color="auto" w:frame="1"/>
              </w:rPr>
              <w:t>人及以上或年主营业务收入</w:t>
            </w:r>
            <w:r w:rsidR="00321883" w:rsidRPr="003035E9">
              <w:rPr>
                <w:rFonts w:ascii="Arial" w:hAnsi="Arial" w:cs="Arial"/>
                <w:color w:val="191919"/>
                <w:sz w:val="21"/>
                <w:szCs w:val="21"/>
                <w:bdr w:val="none" w:sz="0" w:space="0" w:color="auto" w:frame="1"/>
              </w:rPr>
              <w:t>2000</w:t>
            </w:r>
            <w:r w:rsidR="00321883" w:rsidRPr="003035E9">
              <w:rPr>
                <w:rFonts w:ascii="Arial" w:hAnsi="Arial" w:cs="Arial"/>
                <w:color w:val="191919"/>
                <w:sz w:val="21"/>
                <w:szCs w:val="21"/>
                <w:bdr w:val="none" w:sz="0" w:space="0" w:color="auto" w:frame="1"/>
              </w:rPr>
              <w:t>万元及以上的矿山、建筑、交通运输、危险化学品、金属冶炼等行业，以及粉尘涉爆、涉氨制冷、船舶修造等领域的企业应当实行安全总监制度；人数偏少、组织机构简单但年主营业务收入</w:t>
            </w:r>
            <w:r w:rsidR="00321883" w:rsidRPr="003035E9">
              <w:rPr>
                <w:rFonts w:ascii="Arial" w:hAnsi="Arial" w:cs="Arial"/>
                <w:color w:val="191919"/>
                <w:sz w:val="21"/>
                <w:szCs w:val="21"/>
                <w:bdr w:val="none" w:sz="0" w:space="0" w:color="auto" w:frame="1"/>
              </w:rPr>
              <w:t>2000</w:t>
            </w:r>
            <w:r w:rsidR="00321883" w:rsidRPr="003035E9">
              <w:rPr>
                <w:rFonts w:ascii="Arial" w:hAnsi="Arial" w:cs="Arial"/>
                <w:color w:val="191919"/>
                <w:sz w:val="21"/>
                <w:szCs w:val="21"/>
                <w:bdr w:val="none" w:sz="0" w:space="0" w:color="auto" w:frame="1"/>
              </w:rPr>
              <w:t>万元及以上的化工企业应当赋予分管安全生产的负责人安全总监的职责。</w:t>
            </w:r>
          </w:p>
        </w:tc>
      </w:tr>
      <w:tr w:rsidR="00321883" w:rsidTr="00E44FCD">
        <w:tc>
          <w:tcPr>
            <w:tcW w:w="1985" w:type="dxa"/>
            <w:vMerge w:val="restart"/>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六</w:t>
            </w:r>
          </w:p>
        </w:tc>
        <w:tc>
          <w:tcPr>
            <w:tcW w:w="2268" w:type="dxa"/>
            <w:vMerge w:val="restart"/>
            <w:vAlign w:val="center"/>
          </w:tcPr>
          <w:p w:rsidR="00321883" w:rsidRPr="003035E9" w:rsidRDefault="00321883" w:rsidP="00E44FCD">
            <w:pPr>
              <w:pStyle w:val="a3"/>
              <w:shd w:val="clear" w:color="auto" w:fill="FFFFFF"/>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建设项目安全设施必须</w:t>
            </w:r>
            <w:r w:rsidRPr="003035E9">
              <w:rPr>
                <w:rStyle w:val="a4"/>
                <w:rFonts w:ascii="Arial" w:hAnsi="Arial" w:cs="Arial"/>
                <w:color w:val="191919"/>
                <w:sz w:val="21"/>
                <w:szCs w:val="21"/>
                <w:bdr w:val="none" w:sz="0" w:space="0" w:color="auto" w:frame="1"/>
              </w:rPr>
              <w:t>“</w:t>
            </w:r>
            <w:r w:rsidRPr="003035E9">
              <w:rPr>
                <w:rStyle w:val="a4"/>
                <w:rFonts w:ascii="Arial" w:hAnsi="Arial" w:cs="Arial"/>
                <w:color w:val="191919"/>
                <w:sz w:val="21"/>
                <w:szCs w:val="21"/>
                <w:bdr w:val="none" w:sz="0" w:space="0" w:color="auto" w:frame="1"/>
              </w:rPr>
              <w:t>三同时</w:t>
            </w:r>
            <w:r w:rsidRPr="003035E9">
              <w:rPr>
                <w:rStyle w:val="a4"/>
                <w:rFonts w:ascii="Arial" w:hAnsi="Arial" w:cs="Arial"/>
                <w:color w:val="191919"/>
                <w:sz w:val="21"/>
                <w:szCs w:val="21"/>
                <w:bdr w:val="none" w:sz="0" w:space="0" w:color="auto" w:frame="1"/>
              </w:rPr>
              <w:t>”</w:t>
            </w:r>
          </w:p>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新建、改建、扩建工程项目（以下统称建设项目）的安全设施，必须与主体工程同时设计、同时施工、同时投入生产和使用。安全设施投资应当纳入建设项目概算。</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金属冶炼建设项目和用于生产、储存、装卸危险物品的建设项目，应当按照国家有关规定进行安全评价。</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3</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金属冶炼建设项目和用于生产、储存、装卸危险物品的建设项目的安全设施设计应当按照国家有关规定报经有关部门审查。</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E44FCD" w:rsidP="00E44FCD">
            <w:pPr>
              <w:pStyle w:val="a3"/>
              <w:shd w:val="clear" w:color="auto" w:fill="FFFFFF"/>
              <w:spacing w:before="0" w:beforeAutospacing="0" w:after="0" w:afterAutospacing="0"/>
              <w:jc w:val="both"/>
              <w:rPr>
                <w:rFonts w:ascii="Arial" w:hAnsi="Arial" w:cs="Arial"/>
                <w:color w:val="191919"/>
                <w:sz w:val="21"/>
                <w:szCs w:val="21"/>
              </w:rPr>
            </w:pPr>
            <w:r>
              <w:rPr>
                <w:rFonts w:ascii="Arial" w:hAnsi="Arial" w:cs="Arial" w:hint="eastAsia"/>
                <w:color w:val="191919"/>
                <w:sz w:val="21"/>
                <w:szCs w:val="21"/>
                <w:bdr w:val="none" w:sz="0" w:space="0" w:color="auto" w:frame="1"/>
              </w:rPr>
              <w:t>4</w:t>
            </w:r>
            <w:r>
              <w:rPr>
                <w:rFonts w:ascii="Arial" w:hAnsi="Arial" w:cs="Arial" w:hint="eastAsia"/>
                <w:color w:val="191919"/>
                <w:sz w:val="21"/>
                <w:szCs w:val="21"/>
                <w:bdr w:val="none" w:sz="0" w:space="0" w:color="auto" w:frame="1"/>
              </w:rPr>
              <w:t>、</w:t>
            </w:r>
            <w:r w:rsidR="00321883" w:rsidRPr="003035E9">
              <w:rPr>
                <w:rFonts w:ascii="Arial" w:hAnsi="Arial" w:cs="Arial"/>
                <w:color w:val="191919"/>
                <w:sz w:val="21"/>
                <w:szCs w:val="21"/>
                <w:bdr w:val="none" w:sz="0" w:space="0" w:color="auto" w:frame="1"/>
              </w:rPr>
              <w:t>金属冶炼建设项目和用于生产、储存、装卸危险物品的建设项目的施工单位必须按照批准的安全设施设计施工，并对安全设施的工程质量负责。</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5</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金属冶炼建设项目和用于生产、储存危险物品的建设项目竣工投入生产或者使用前，应当由建设单位负责组织对安全设施进行验收；验收合格后，方可投入生产和使用。</w:t>
            </w:r>
          </w:p>
        </w:tc>
      </w:tr>
      <w:tr w:rsidR="00321883" w:rsidTr="00341013">
        <w:tc>
          <w:tcPr>
            <w:tcW w:w="1985" w:type="dxa"/>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七</w:t>
            </w:r>
          </w:p>
        </w:tc>
        <w:tc>
          <w:tcPr>
            <w:tcW w:w="2268" w:type="dxa"/>
            <w:vAlign w:val="center"/>
          </w:tcPr>
          <w:p w:rsidR="00321883" w:rsidRPr="00341013" w:rsidRDefault="00321883" w:rsidP="00341013">
            <w:pPr>
              <w:pStyle w:val="a3"/>
              <w:shd w:val="clear" w:color="auto" w:fill="FFFFFF"/>
              <w:spacing w:before="0" w:beforeAutospacing="0" w:after="0" w:afterAutospacing="0"/>
              <w:jc w:val="center"/>
              <w:rPr>
                <w:rStyle w:val="a4"/>
                <w:rFonts w:ascii="Arial" w:hAnsi="Arial" w:cs="Arial"/>
                <w:b w:val="0"/>
                <w:bCs w:val="0"/>
                <w:color w:val="191919"/>
                <w:sz w:val="21"/>
                <w:szCs w:val="21"/>
              </w:rPr>
            </w:pPr>
            <w:r w:rsidRPr="003035E9">
              <w:rPr>
                <w:rStyle w:val="a4"/>
                <w:rFonts w:ascii="Arial" w:hAnsi="Arial" w:cs="Arial"/>
                <w:color w:val="191919"/>
                <w:sz w:val="21"/>
                <w:szCs w:val="21"/>
                <w:bdr w:val="none" w:sz="0" w:space="0" w:color="auto" w:frame="1"/>
              </w:rPr>
              <w:t>开展安全生产标准化建设</w:t>
            </w: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改善安全生产条件，推进安全生产标准化建设，提高安全生产水平，确保安全生产。</w:t>
            </w:r>
          </w:p>
        </w:tc>
      </w:tr>
      <w:tr w:rsidR="00321883" w:rsidTr="00E44FCD">
        <w:tc>
          <w:tcPr>
            <w:tcW w:w="1985" w:type="dxa"/>
            <w:vMerge w:val="restart"/>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八</w:t>
            </w:r>
          </w:p>
        </w:tc>
        <w:tc>
          <w:tcPr>
            <w:tcW w:w="2268" w:type="dxa"/>
            <w:vMerge w:val="restart"/>
            <w:vAlign w:val="center"/>
          </w:tcPr>
          <w:p w:rsidR="00321883" w:rsidRPr="003035E9" w:rsidRDefault="00321883" w:rsidP="00E44FCD">
            <w:pPr>
              <w:pStyle w:val="a3"/>
              <w:shd w:val="clear" w:color="auto" w:fill="FFFFFF"/>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依法开展安全隐患排查治理</w:t>
            </w:r>
          </w:p>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企业应当定期组织安全生产管理人员、工程技术人员和其他相关人员，采取技术、管理措施，及时发现并消除事故隐患。</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bdr w:val="none" w:sz="0" w:space="0" w:color="auto" w:frame="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对排查出的事故隐患，应当按照事故隐患的等级进行登记，建立事故隐患信息档案，并按照职责分工实施监控治理。</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3</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4</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企业应当按照规定对本单位事故隐患排查治理情况进行统计分析，并向安全监管监察部门和有关部门报送书面统计分析表。对于重大事故隐患，还应当及时向安全监管监察部门和有关部门报告。</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5</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事故隐患排查治理情况应当如实记录，并向从业人员通报。</w:t>
            </w:r>
          </w:p>
        </w:tc>
      </w:tr>
      <w:tr w:rsidR="00321883" w:rsidTr="00E44FCD">
        <w:tc>
          <w:tcPr>
            <w:tcW w:w="1985" w:type="dxa"/>
            <w:vMerge w:val="restart"/>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九</w:t>
            </w:r>
          </w:p>
        </w:tc>
        <w:tc>
          <w:tcPr>
            <w:tcW w:w="2268" w:type="dxa"/>
            <w:vMerge w:val="restart"/>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r w:rsidRPr="003035E9">
              <w:rPr>
                <w:rStyle w:val="a4"/>
                <w:rFonts w:ascii="Arial" w:hAnsi="Arial" w:cs="Arial"/>
                <w:color w:val="191919"/>
                <w:sz w:val="21"/>
                <w:szCs w:val="21"/>
                <w:bdr w:val="none" w:sz="0" w:space="0" w:color="auto" w:frame="1"/>
              </w:rPr>
              <w:t>落实对相关各方面的安全生产管理职责</w:t>
            </w: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生产经营单位不得将生产经营项目、场所、设备发包或者出租给不具备安全生产条件或者相应资质的单位或个人。</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3</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生产经营项目、场所发包或者出租给其他单位的，生产经营</w:t>
            </w:r>
            <w:r w:rsidRPr="003035E9">
              <w:rPr>
                <w:rFonts w:ascii="Arial" w:hAnsi="Arial" w:cs="Arial"/>
                <w:color w:val="191919"/>
                <w:sz w:val="21"/>
                <w:szCs w:val="21"/>
                <w:bdr w:val="none" w:sz="0" w:space="0" w:color="auto" w:frame="1"/>
              </w:rPr>
              <w:lastRenderedPageBreak/>
              <w:t>单位应当与承包单位、承租单位签订专门的安全生产管理协议，或者在承包合同、租赁合同中约定各自的安全生产管理职责。</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4</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生产经营单位对承包单位、承租单位的安全生产工作统一协调、管理、定期进行安全检查，发现安全问题的，应当及时督促整改。</w:t>
            </w:r>
          </w:p>
        </w:tc>
      </w:tr>
      <w:tr w:rsidR="00321883" w:rsidTr="00E44FCD">
        <w:tc>
          <w:tcPr>
            <w:tcW w:w="1985" w:type="dxa"/>
            <w:vMerge w:val="restart"/>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十</w:t>
            </w:r>
          </w:p>
        </w:tc>
        <w:tc>
          <w:tcPr>
            <w:tcW w:w="2268" w:type="dxa"/>
            <w:vMerge w:val="restart"/>
            <w:vAlign w:val="center"/>
          </w:tcPr>
          <w:p w:rsidR="00321883" w:rsidRPr="00341013" w:rsidRDefault="00321883" w:rsidP="00341013">
            <w:pPr>
              <w:pStyle w:val="a3"/>
              <w:shd w:val="clear" w:color="auto" w:fill="FFFFFF"/>
              <w:spacing w:before="0" w:beforeAutospacing="0" w:after="0" w:afterAutospacing="0"/>
              <w:jc w:val="center"/>
              <w:rPr>
                <w:rStyle w:val="a4"/>
                <w:rFonts w:ascii="Arial" w:hAnsi="Arial" w:cs="Arial"/>
                <w:b w:val="0"/>
                <w:bCs w:val="0"/>
                <w:color w:val="191919"/>
                <w:sz w:val="21"/>
                <w:szCs w:val="21"/>
              </w:rPr>
            </w:pPr>
            <w:r w:rsidRPr="003035E9">
              <w:rPr>
                <w:rStyle w:val="a4"/>
                <w:rFonts w:ascii="Arial" w:hAnsi="Arial" w:cs="Arial"/>
                <w:color w:val="191919"/>
                <w:sz w:val="21"/>
                <w:szCs w:val="21"/>
                <w:bdr w:val="none" w:sz="0" w:space="0" w:color="auto" w:frame="1"/>
              </w:rPr>
              <w:t>履行向从业人员告知和教育、督促义务</w:t>
            </w: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企业应当教育和督促从业人员严格执行本单位的安全生产规章制度和安全操作规程。</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E44FCD"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企业应对从业人员如实告知作业场所和工作岗位存在的危险因素、防范措施以及事故应急措施。</w:t>
            </w:r>
          </w:p>
        </w:tc>
      </w:tr>
      <w:tr w:rsidR="00321883" w:rsidTr="00E44FCD">
        <w:tc>
          <w:tcPr>
            <w:tcW w:w="1985" w:type="dxa"/>
            <w:vMerge w:val="restart"/>
            <w:vAlign w:val="center"/>
          </w:tcPr>
          <w:p w:rsidR="00321883" w:rsidRPr="003035E9" w:rsidRDefault="00321883" w:rsidP="00E44FCD">
            <w:pPr>
              <w:pStyle w:val="a3"/>
              <w:spacing w:before="0" w:beforeAutospacing="0" w:after="0" w:afterAutospacing="0"/>
              <w:jc w:val="center"/>
              <w:rPr>
                <w:rStyle w:val="a4"/>
                <w:rFonts w:ascii="Arial" w:hAnsi="Arial" w:cs="Arial"/>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十一</w:t>
            </w:r>
          </w:p>
        </w:tc>
        <w:tc>
          <w:tcPr>
            <w:tcW w:w="2268" w:type="dxa"/>
            <w:vMerge w:val="restart"/>
            <w:vAlign w:val="center"/>
          </w:tcPr>
          <w:p w:rsidR="00321883" w:rsidRPr="00341013" w:rsidRDefault="00321883" w:rsidP="00341013">
            <w:pPr>
              <w:pStyle w:val="a3"/>
              <w:shd w:val="clear" w:color="auto" w:fill="FFFFFF"/>
              <w:spacing w:before="0" w:beforeAutospacing="0" w:after="0" w:afterAutospacing="0"/>
              <w:jc w:val="center"/>
              <w:rPr>
                <w:rStyle w:val="a4"/>
                <w:rFonts w:ascii="Arial" w:hAnsi="Arial" w:cs="Arial"/>
                <w:b w:val="0"/>
                <w:bCs w:val="0"/>
                <w:color w:val="191919"/>
                <w:sz w:val="21"/>
                <w:szCs w:val="21"/>
              </w:rPr>
            </w:pPr>
            <w:r w:rsidRPr="003035E9">
              <w:rPr>
                <w:rStyle w:val="a4"/>
                <w:rFonts w:ascii="Arial" w:hAnsi="Arial" w:cs="Arial"/>
                <w:color w:val="191919"/>
                <w:sz w:val="21"/>
                <w:szCs w:val="21"/>
                <w:bdr w:val="none" w:sz="0" w:space="0" w:color="auto" w:frame="1"/>
              </w:rPr>
              <w:t>落实危险作业（活动）的安全管理措施</w:t>
            </w: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生产经营单位进行爆破、吊装以及国务院安全生产监督管理部门会同国务院有关部门规定的其他危险作业，应当安排专门人员进行现场安全管理，确保操作规程的遵守和安全措施的落实。</w:t>
            </w:r>
          </w:p>
        </w:tc>
      </w:tr>
      <w:tr w:rsidR="00321883" w:rsidTr="00E44FCD">
        <w:tc>
          <w:tcPr>
            <w:tcW w:w="1985" w:type="dxa"/>
            <w:vMerge/>
            <w:vAlign w:val="center"/>
          </w:tcPr>
          <w:p w:rsidR="00321883" w:rsidRPr="003035E9" w:rsidRDefault="00321883"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21883" w:rsidRPr="003035E9" w:rsidRDefault="00321883"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21883" w:rsidRPr="003035E9" w:rsidRDefault="00321883" w:rsidP="00E44FCD">
            <w:pPr>
              <w:pStyle w:val="a3"/>
              <w:shd w:val="clear" w:color="auto" w:fill="FFFFFF"/>
              <w:spacing w:before="0" w:beforeAutospacing="0" w:after="0" w:afterAutospacing="0"/>
              <w:jc w:val="both"/>
              <w:rPr>
                <w:rFonts w:ascii="Arial" w:hAnsi="Arial" w:cs="Arial"/>
                <w:color w:val="191919"/>
                <w:sz w:val="21"/>
                <w:szCs w:val="21"/>
                <w:bdr w:val="none" w:sz="0" w:space="0" w:color="auto" w:frame="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八大危险作业应符合《化学品生产单位特殊作业安全规范》。</w:t>
            </w:r>
          </w:p>
        </w:tc>
      </w:tr>
      <w:tr w:rsidR="003035E9" w:rsidTr="00E44FCD">
        <w:tc>
          <w:tcPr>
            <w:tcW w:w="1985" w:type="dxa"/>
            <w:vMerge w:val="restart"/>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十二</w:t>
            </w:r>
          </w:p>
        </w:tc>
        <w:tc>
          <w:tcPr>
            <w:tcW w:w="2268" w:type="dxa"/>
            <w:vMerge w:val="restart"/>
            <w:vAlign w:val="center"/>
          </w:tcPr>
          <w:p w:rsidR="003035E9" w:rsidRPr="003035E9" w:rsidRDefault="003035E9" w:rsidP="00E44FCD">
            <w:pPr>
              <w:pStyle w:val="a3"/>
              <w:shd w:val="clear" w:color="auto" w:fill="FFFFFF"/>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组织安全生产培训教育</w:t>
            </w:r>
          </w:p>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3035E9"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企业主要负责人和安全生产管理人员应当接受安全培训，具备与所从事的生产经营活动相适应的安全生产知识和管理能力。</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危险物品生产、经营、储存单位以及金属冶炼、建筑施工、道路运输企业的主要负责人、安全生产管理人员应当接受安全生产教育和培训，经主管的负有安全生产监督管理责任的部门考核合格。</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E44FCD" w:rsidP="00E44FCD">
            <w:pPr>
              <w:pStyle w:val="a3"/>
              <w:shd w:val="clear" w:color="auto" w:fill="FFFFFF"/>
              <w:spacing w:before="0" w:beforeAutospacing="0" w:after="0" w:afterAutospacing="0"/>
              <w:jc w:val="both"/>
              <w:rPr>
                <w:rFonts w:ascii="Arial" w:hAnsi="Arial" w:cs="Arial"/>
                <w:color w:val="191919"/>
                <w:sz w:val="21"/>
                <w:szCs w:val="21"/>
              </w:rPr>
            </w:pPr>
            <w:r>
              <w:rPr>
                <w:rFonts w:ascii="Arial" w:hAnsi="Arial" w:cs="Arial" w:hint="eastAsia"/>
                <w:color w:val="191919"/>
                <w:sz w:val="21"/>
                <w:szCs w:val="21"/>
                <w:bdr w:val="none" w:sz="0" w:space="0" w:color="auto" w:frame="1"/>
              </w:rPr>
              <w:t>3</w:t>
            </w:r>
            <w:r>
              <w:rPr>
                <w:rFonts w:ascii="Arial" w:hAnsi="Arial" w:cs="Arial" w:hint="eastAsia"/>
                <w:color w:val="191919"/>
                <w:sz w:val="21"/>
                <w:szCs w:val="21"/>
                <w:bdr w:val="none" w:sz="0" w:space="0" w:color="auto" w:frame="1"/>
              </w:rPr>
              <w:t>、</w:t>
            </w:r>
            <w:r w:rsidR="003035E9" w:rsidRPr="003035E9">
              <w:rPr>
                <w:rFonts w:ascii="Arial" w:hAnsi="Arial" w:cs="Arial"/>
                <w:color w:val="191919"/>
                <w:sz w:val="21"/>
                <w:szCs w:val="21"/>
                <w:bdr w:val="none" w:sz="0" w:space="0" w:color="auto" w:frame="1"/>
              </w:rPr>
              <w:t>企业应当对主要负责人、安全生产管理人员以外的其他从业人员，按照有关规定进行安全生产教育和培训，未经教育和培训合格的从业人员，不得安排上岗作业。</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4</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生产经营单位使用被派遣劳动者，应当将其纳入本单位从业人员统一管理，对其进行岗位安全操作规程和安全操作技能的教育培训。</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5</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企业接受中等职业学校、高等学校学生实习的，应当对其进行相应的安全生产教育和培训，提供必要的劳动防护用品。</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6</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企业采用新工艺、新技术、新材料、或者使用新设备，应当对从业人员进行专门的安全教育和培训。</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3035E9" w:rsidRDefault="003035E9" w:rsidP="00E44FCD">
            <w:pPr>
              <w:pStyle w:val="a3"/>
              <w:shd w:val="clear" w:color="auto" w:fill="FFFFFF"/>
              <w:spacing w:before="0" w:beforeAutospacing="0" w:after="0" w:afterAutospacing="0"/>
              <w:jc w:val="both"/>
              <w:rPr>
                <w:rFonts w:ascii="Arial" w:hAnsi="Arial" w:cs="Arial"/>
                <w:color w:val="191919"/>
                <w:sz w:val="21"/>
                <w:szCs w:val="21"/>
                <w:bdr w:val="none" w:sz="0" w:space="0" w:color="auto" w:frame="1"/>
              </w:rPr>
            </w:pPr>
            <w:r w:rsidRPr="003035E9">
              <w:rPr>
                <w:rFonts w:ascii="Arial" w:hAnsi="Arial" w:cs="Arial" w:hint="eastAsia"/>
                <w:color w:val="191919"/>
                <w:sz w:val="21"/>
                <w:szCs w:val="21"/>
                <w:bdr w:val="none" w:sz="0" w:space="0" w:color="auto" w:frame="1"/>
              </w:rPr>
              <w:t>7</w:t>
            </w:r>
            <w:r w:rsidRPr="003035E9">
              <w:rPr>
                <w:rFonts w:ascii="Arial" w:hAnsi="Arial" w:cs="Arial" w:hint="eastAsia"/>
                <w:color w:val="191919"/>
                <w:sz w:val="21"/>
                <w:szCs w:val="21"/>
                <w:bdr w:val="none" w:sz="0" w:space="0" w:color="auto" w:frame="1"/>
              </w:rPr>
              <w:t>、企业应该按照规定对从业人员每年组织再教育和培训</w:t>
            </w:r>
            <w:r w:rsidR="00E44FCD">
              <w:rPr>
                <w:rFonts w:ascii="Arial" w:hAnsi="Arial" w:cs="Arial" w:hint="eastAsia"/>
                <w:color w:val="191919"/>
                <w:sz w:val="21"/>
                <w:szCs w:val="21"/>
                <w:bdr w:val="none" w:sz="0" w:space="0" w:color="auto" w:frame="1"/>
              </w:rPr>
              <w:t>。</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8</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特种作业人员必须按照国家有关法律、法规的规定接受专门的安全培训，经考核合格取得特种作业操作资格证书后，方可上岗作业。</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3035E9" w:rsidRDefault="003035E9" w:rsidP="00E44FCD">
            <w:pPr>
              <w:pStyle w:val="a3"/>
              <w:shd w:val="clear" w:color="auto" w:fill="FFFFFF"/>
              <w:spacing w:before="0" w:beforeAutospacing="0" w:after="0" w:afterAutospacing="0"/>
              <w:jc w:val="both"/>
              <w:rPr>
                <w:rFonts w:ascii="Arial" w:hAnsi="Arial" w:cs="Arial"/>
                <w:color w:val="191919"/>
                <w:sz w:val="21"/>
                <w:szCs w:val="21"/>
                <w:bdr w:val="none" w:sz="0" w:space="0" w:color="auto" w:frame="1"/>
              </w:rPr>
            </w:pPr>
            <w:r w:rsidRPr="003035E9">
              <w:rPr>
                <w:rFonts w:ascii="Arial" w:hAnsi="Arial" w:cs="Arial"/>
                <w:color w:val="191919"/>
                <w:sz w:val="21"/>
                <w:szCs w:val="21"/>
                <w:bdr w:val="none" w:sz="0" w:space="0" w:color="auto" w:frame="1"/>
              </w:rPr>
              <w:t>9</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危化品生产企业主要负责人、分管安全负责人和分管技术负责人的基本从业条件：（</w:t>
            </w:r>
            <w:r w:rsidRPr="003035E9">
              <w:rPr>
                <w:rFonts w:ascii="Arial" w:hAnsi="Arial" w:cs="Arial"/>
                <w:color w:val="191919"/>
                <w:sz w:val="21"/>
                <w:szCs w:val="21"/>
                <w:bdr w:val="none" w:sz="0" w:space="0" w:color="auto" w:frame="1"/>
              </w:rPr>
              <w:t>1</w:t>
            </w:r>
            <w:r w:rsidRPr="003035E9">
              <w:rPr>
                <w:rFonts w:ascii="Arial" w:hAnsi="Arial" w:cs="Arial"/>
                <w:color w:val="191919"/>
                <w:sz w:val="21"/>
                <w:szCs w:val="21"/>
                <w:bdr w:val="none" w:sz="0" w:space="0" w:color="auto" w:frame="1"/>
              </w:rPr>
              <w:t>）能认真履行安全生产法律、法规赋予的安全生产工作职责；无严重违反国家有关安全生产法律法规行为；无因未履行法定安全生产工作职责，导致发生生产安全事故，依法受到撤职处分或刑事处罚；（</w:t>
            </w:r>
            <w:r w:rsidRPr="003035E9">
              <w:rPr>
                <w:rFonts w:ascii="Arial" w:hAnsi="Arial" w:cs="Arial"/>
                <w:color w:val="191919"/>
                <w:sz w:val="21"/>
                <w:szCs w:val="21"/>
                <w:bdr w:val="none" w:sz="0" w:space="0" w:color="auto" w:frame="1"/>
              </w:rPr>
              <w:t>2</w:t>
            </w:r>
            <w:r w:rsidRPr="003035E9">
              <w:rPr>
                <w:rFonts w:ascii="Arial" w:hAnsi="Arial" w:cs="Arial"/>
                <w:color w:val="191919"/>
                <w:sz w:val="21"/>
                <w:szCs w:val="21"/>
                <w:bdr w:val="none" w:sz="0" w:space="0" w:color="auto" w:frame="1"/>
              </w:rPr>
              <w:t>）</w:t>
            </w:r>
            <w:r w:rsidRPr="003035E9">
              <w:rPr>
                <w:rFonts w:ascii="Arial" w:hAnsi="Arial" w:cs="Arial"/>
                <w:color w:val="191919"/>
                <w:sz w:val="21"/>
                <w:szCs w:val="21"/>
                <w:bdr w:val="none" w:sz="0" w:space="0" w:color="auto" w:frame="1"/>
              </w:rPr>
              <w:t>3</w:t>
            </w:r>
            <w:r w:rsidRPr="003035E9">
              <w:rPr>
                <w:rFonts w:ascii="Arial" w:hAnsi="Arial" w:cs="Arial"/>
                <w:color w:val="191919"/>
                <w:sz w:val="21"/>
                <w:szCs w:val="21"/>
                <w:bdr w:val="none" w:sz="0" w:space="0" w:color="auto" w:frame="1"/>
              </w:rPr>
              <w:t>年以上化工行业从业经历；（</w:t>
            </w:r>
            <w:r w:rsidRPr="003035E9">
              <w:rPr>
                <w:rFonts w:ascii="Arial" w:hAnsi="Arial" w:cs="Arial"/>
                <w:color w:val="191919"/>
                <w:sz w:val="21"/>
                <w:szCs w:val="21"/>
                <w:bdr w:val="none" w:sz="0" w:space="0" w:color="auto" w:frame="1"/>
              </w:rPr>
              <w:t>3</w:t>
            </w:r>
            <w:r w:rsidRPr="003035E9">
              <w:rPr>
                <w:rFonts w:ascii="Arial" w:hAnsi="Arial" w:cs="Arial"/>
                <w:color w:val="191919"/>
                <w:sz w:val="21"/>
                <w:szCs w:val="21"/>
                <w:bdr w:val="none" w:sz="0" w:space="0" w:color="auto" w:frame="1"/>
              </w:rPr>
              <w:t>）主要负责人、分管安全负责人和分管技术负责人应具有大学专科以上学历，其中至少有</w:t>
            </w:r>
            <w:r w:rsidRPr="003035E9">
              <w:rPr>
                <w:rFonts w:ascii="Arial" w:hAnsi="Arial" w:cs="Arial"/>
                <w:color w:val="191919"/>
                <w:sz w:val="21"/>
                <w:szCs w:val="21"/>
                <w:bdr w:val="none" w:sz="0" w:space="0" w:color="auto" w:frame="1"/>
              </w:rPr>
              <w:t>1</w:t>
            </w:r>
            <w:r w:rsidRPr="003035E9">
              <w:rPr>
                <w:rFonts w:ascii="Arial" w:hAnsi="Arial" w:cs="Arial"/>
                <w:color w:val="191919"/>
                <w:sz w:val="21"/>
                <w:szCs w:val="21"/>
                <w:bdr w:val="none" w:sz="0" w:space="0" w:color="auto" w:frame="1"/>
              </w:rPr>
              <w:t>人具有国民教育化工专业大学专科以上学历，或者具有化工专业高级技术职称；（</w:t>
            </w:r>
            <w:r w:rsidRPr="003035E9">
              <w:rPr>
                <w:rFonts w:ascii="Arial" w:hAnsi="Arial" w:cs="Arial"/>
                <w:color w:val="191919"/>
                <w:sz w:val="21"/>
                <w:szCs w:val="21"/>
                <w:bdr w:val="none" w:sz="0" w:space="0" w:color="auto" w:frame="1"/>
              </w:rPr>
              <w:t>4</w:t>
            </w:r>
            <w:r w:rsidRPr="003035E9">
              <w:rPr>
                <w:rFonts w:ascii="Arial" w:hAnsi="Arial" w:cs="Arial"/>
                <w:color w:val="191919"/>
                <w:sz w:val="21"/>
                <w:szCs w:val="21"/>
                <w:bdr w:val="none" w:sz="0" w:space="0" w:color="auto" w:frame="1"/>
              </w:rPr>
              <w:t>）接受安全生产法律法规和危化品安全管理知识的教育培训，经安监部门考核合格，取得危化品生产经营单位主要负责人安全资格证书。</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10</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危化品生产企业专职安全管理人员的基本从业条件：（</w:t>
            </w:r>
            <w:r w:rsidRPr="003035E9">
              <w:rPr>
                <w:rFonts w:ascii="Arial" w:hAnsi="Arial" w:cs="Arial"/>
                <w:color w:val="191919"/>
                <w:sz w:val="21"/>
                <w:szCs w:val="21"/>
                <w:bdr w:val="none" w:sz="0" w:space="0" w:color="auto" w:frame="1"/>
              </w:rPr>
              <w:t>1</w:t>
            </w:r>
            <w:r w:rsidRPr="003035E9">
              <w:rPr>
                <w:rFonts w:ascii="Arial" w:hAnsi="Arial" w:cs="Arial"/>
                <w:color w:val="191919"/>
                <w:sz w:val="21"/>
                <w:szCs w:val="21"/>
                <w:bdr w:val="none" w:sz="0" w:space="0" w:color="auto" w:frame="1"/>
              </w:rPr>
              <w:t>）具有国民教育化工或相关专业大学专科以上学历；或者取得注册安全工程师执业资格证书；或者具有化工专业中级以上技术职称；（</w:t>
            </w:r>
            <w:r w:rsidRPr="003035E9">
              <w:rPr>
                <w:rFonts w:ascii="Arial" w:hAnsi="Arial" w:cs="Arial"/>
                <w:color w:val="191919"/>
                <w:sz w:val="21"/>
                <w:szCs w:val="21"/>
                <w:bdr w:val="none" w:sz="0" w:space="0" w:color="auto" w:frame="1"/>
              </w:rPr>
              <w:t>2</w:t>
            </w:r>
            <w:r w:rsidRPr="003035E9">
              <w:rPr>
                <w:rFonts w:ascii="Arial" w:hAnsi="Arial" w:cs="Arial"/>
                <w:color w:val="191919"/>
                <w:sz w:val="21"/>
                <w:szCs w:val="21"/>
                <w:bdr w:val="none" w:sz="0" w:space="0" w:color="auto" w:frame="1"/>
              </w:rPr>
              <w:t>）</w:t>
            </w:r>
            <w:r w:rsidRPr="003035E9">
              <w:rPr>
                <w:rFonts w:ascii="Arial" w:hAnsi="Arial" w:cs="Arial"/>
                <w:color w:val="191919"/>
                <w:sz w:val="21"/>
                <w:szCs w:val="21"/>
                <w:bdr w:val="none" w:sz="0" w:space="0" w:color="auto" w:frame="1"/>
              </w:rPr>
              <w:t>3</w:t>
            </w:r>
            <w:r w:rsidRPr="003035E9">
              <w:rPr>
                <w:rFonts w:ascii="Arial" w:hAnsi="Arial" w:cs="Arial"/>
                <w:color w:val="191919"/>
                <w:sz w:val="21"/>
                <w:szCs w:val="21"/>
                <w:bdr w:val="none" w:sz="0" w:space="0" w:color="auto" w:frame="1"/>
              </w:rPr>
              <w:t>年以以上化工行业从业经历；（</w:t>
            </w:r>
            <w:r w:rsidRPr="003035E9">
              <w:rPr>
                <w:rFonts w:ascii="Arial" w:hAnsi="Arial" w:cs="Arial"/>
                <w:color w:val="191919"/>
                <w:sz w:val="21"/>
                <w:szCs w:val="21"/>
                <w:bdr w:val="none" w:sz="0" w:space="0" w:color="auto" w:frame="1"/>
              </w:rPr>
              <w:t>3</w:t>
            </w:r>
            <w:r w:rsidRPr="003035E9">
              <w:rPr>
                <w:rFonts w:ascii="Arial" w:hAnsi="Arial" w:cs="Arial"/>
                <w:color w:val="191919"/>
                <w:sz w:val="21"/>
                <w:szCs w:val="21"/>
                <w:bdr w:val="none" w:sz="0" w:space="0" w:color="auto" w:frame="1"/>
              </w:rPr>
              <w:t>）接受安全生产法律法规和危化品安全管理知识的教育培训，经安监部门考核合格。</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危化品生产企业主要危险作业岗位操作人员的基本从业条件：（</w:t>
            </w:r>
            <w:r w:rsidRPr="003035E9">
              <w:rPr>
                <w:rFonts w:ascii="Arial" w:hAnsi="Arial" w:cs="Arial"/>
                <w:color w:val="191919"/>
                <w:sz w:val="21"/>
                <w:szCs w:val="21"/>
                <w:bdr w:val="none" w:sz="0" w:space="0" w:color="auto" w:frame="1"/>
              </w:rPr>
              <w:t>1</w:t>
            </w:r>
            <w:r w:rsidRPr="003035E9">
              <w:rPr>
                <w:rFonts w:ascii="Arial" w:hAnsi="Arial" w:cs="Arial"/>
                <w:color w:val="191919"/>
                <w:sz w:val="21"/>
                <w:szCs w:val="21"/>
                <w:bdr w:val="none" w:sz="0" w:space="0" w:color="auto" w:frame="1"/>
              </w:rPr>
              <w:t>）具有国民教育化工专业中等职业教育以上学历；或者具有高中以上学历</w:t>
            </w:r>
            <w:r w:rsidRPr="003035E9">
              <w:rPr>
                <w:rFonts w:ascii="Arial" w:hAnsi="Arial" w:cs="Arial"/>
                <w:color w:val="191919"/>
                <w:sz w:val="21"/>
                <w:szCs w:val="21"/>
                <w:bdr w:val="none" w:sz="0" w:space="0" w:color="auto" w:frame="1"/>
              </w:rPr>
              <w:t>,</w:t>
            </w:r>
            <w:r w:rsidRPr="003035E9">
              <w:rPr>
                <w:rFonts w:ascii="Arial" w:hAnsi="Arial" w:cs="Arial"/>
                <w:color w:val="191919"/>
                <w:sz w:val="21"/>
                <w:szCs w:val="21"/>
                <w:bdr w:val="none" w:sz="0" w:space="0" w:color="auto" w:frame="1"/>
              </w:rPr>
              <w:t>并具有</w:t>
            </w:r>
            <w:r w:rsidRPr="003035E9">
              <w:rPr>
                <w:rFonts w:ascii="Arial" w:hAnsi="Arial" w:cs="Arial"/>
                <w:color w:val="191919"/>
                <w:sz w:val="21"/>
                <w:szCs w:val="21"/>
                <w:bdr w:val="none" w:sz="0" w:space="0" w:color="auto" w:frame="1"/>
              </w:rPr>
              <w:t>5</w:t>
            </w:r>
            <w:r w:rsidRPr="003035E9">
              <w:rPr>
                <w:rFonts w:ascii="Arial" w:hAnsi="Arial" w:cs="Arial"/>
                <w:color w:val="191919"/>
                <w:sz w:val="21"/>
                <w:szCs w:val="21"/>
                <w:bdr w:val="none" w:sz="0" w:space="0" w:color="auto" w:frame="1"/>
              </w:rPr>
              <w:t>年以上直接从事危险作业岗位操作的从业经历；（</w:t>
            </w:r>
            <w:r w:rsidRPr="003035E9">
              <w:rPr>
                <w:rFonts w:ascii="Arial" w:hAnsi="Arial" w:cs="Arial"/>
                <w:color w:val="191919"/>
                <w:sz w:val="21"/>
                <w:szCs w:val="21"/>
                <w:bdr w:val="none" w:sz="0" w:space="0" w:color="auto" w:frame="1"/>
              </w:rPr>
              <w:t>2</w:t>
            </w:r>
            <w:r w:rsidRPr="003035E9">
              <w:rPr>
                <w:rFonts w:ascii="Arial" w:hAnsi="Arial" w:cs="Arial"/>
                <w:color w:val="191919"/>
                <w:sz w:val="21"/>
                <w:szCs w:val="21"/>
                <w:bdr w:val="none" w:sz="0" w:space="0" w:color="auto" w:frame="1"/>
              </w:rPr>
              <w:t>）依法接受国家规定的从业人员安全生产培训，参加本岗位有关工艺、设备、电气、仪表等岗位操作知识和操作技能的培训，通过考试，取得培训合格证。</w:t>
            </w:r>
          </w:p>
        </w:tc>
      </w:tr>
      <w:tr w:rsidR="003035E9" w:rsidTr="00E44FCD">
        <w:tc>
          <w:tcPr>
            <w:tcW w:w="1985" w:type="dxa"/>
            <w:vMerge w:val="restart"/>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十三</w:t>
            </w:r>
          </w:p>
        </w:tc>
        <w:tc>
          <w:tcPr>
            <w:tcW w:w="2268" w:type="dxa"/>
            <w:vMerge w:val="restart"/>
            <w:vAlign w:val="center"/>
          </w:tcPr>
          <w:p w:rsidR="003035E9" w:rsidRPr="003035E9" w:rsidRDefault="003035E9" w:rsidP="00E44FCD">
            <w:pPr>
              <w:pStyle w:val="a3"/>
              <w:shd w:val="clear" w:color="auto" w:fill="FFFFFF"/>
              <w:spacing w:before="0" w:beforeAutospacing="0" w:after="0" w:afterAutospacing="0"/>
              <w:jc w:val="center"/>
              <w:rPr>
                <w:rFonts w:ascii="Arial" w:hAnsi="Arial" w:cs="Arial"/>
                <w:color w:val="191919"/>
                <w:sz w:val="21"/>
                <w:szCs w:val="21"/>
              </w:rPr>
            </w:pPr>
            <w:r w:rsidRPr="003035E9">
              <w:rPr>
                <w:rStyle w:val="a4"/>
                <w:rFonts w:ascii="Arial" w:hAnsi="Arial" w:cs="Arial"/>
                <w:color w:val="191919"/>
                <w:sz w:val="21"/>
                <w:szCs w:val="21"/>
                <w:bdr w:val="none" w:sz="0" w:space="0" w:color="auto" w:frame="1"/>
              </w:rPr>
              <w:t>严格管理危险物品</w:t>
            </w:r>
          </w:p>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从事生产最终产品或者中间产品列入《危险化学品目录》的化工企业应当取得危险化学品安全生产许可证。</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使用危险化学品从事生产并且达到危险化学品使用量的数量标准的化工企业应当取得危险化学品安全使用许可证。</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3</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经营危险化学品的应当取得危险化学品经营许可证。</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4</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经营、储存、运输、使用和处置烟花爆竹、民用爆炸物品、燃气、放射性物品等危险物品，应当取得相关部门审批。</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5</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生产、经营、储存、运输、使用和处置易燃易爆物、危险化学品、放射性物品等危险物品的，必须执行有关法律法规和国家标准或者行业标准，采取可靠的安全措施。</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6</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存在重大危险源的企业，应当对重大危险源登记建档，定期检测、评估、监控，并制定应急预案，告知从业人员和相关人员在紧急情况下应当采取的应急措施。并应当按照国家有关规定，将本单位重大危险源及有关安全措施、应急措施报有关地方人民政府安全生产监督管理部门和有关部门备案。</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7</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生产、经营、储存、使用危险物品的车间、商店、仓库不得与员工宿舍在同一座建筑物内，并应当与员工宿舍保持安全距离。</w:t>
            </w:r>
          </w:p>
        </w:tc>
      </w:tr>
      <w:tr w:rsidR="003035E9" w:rsidTr="00E44FCD">
        <w:tc>
          <w:tcPr>
            <w:tcW w:w="1985" w:type="dxa"/>
            <w:vMerge w:val="restart"/>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r w:rsidRPr="003035E9">
              <w:rPr>
                <w:rStyle w:val="a4"/>
                <w:rFonts w:ascii="Arial" w:hAnsi="Arial" w:cs="Arial" w:hint="eastAsia"/>
                <w:color w:val="191919"/>
                <w:sz w:val="21"/>
                <w:szCs w:val="21"/>
                <w:bdr w:val="none" w:sz="0" w:space="0" w:color="auto" w:frame="1"/>
              </w:rPr>
              <w:t>十四</w:t>
            </w:r>
          </w:p>
        </w:tc>
        <w:tc>
          <w:tcPr>
            <w:tcW w:w="2268" w:type="dxa"/>
            <w:vMerge w:val="restart"/>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r w:rsidRPr="003035E9">
              <w:rPr>
                <w:rStyle w:val="a4"/>
                <w:rFonts w:ascii="Arial" w:hAnsi="Arial" w:cs="Arial"/>
                <w:color w:val="191919"/>
                <w:sz w:val="21"/>
                <w:szCs w:val="21"/>
                <w:bdr w:val="none" w:sz="0" w:space="0" w:color="auto" w:frame="1"/>
              </w:rPr>
              <w:t>设备、工艺符合安全规定</w:t>
            </w:r>
          </w:p>
        </w:tc>
        <w:tc>
          <w:tcPr>
            <w:tcW w:w="6095" w:type="dxa"/>
            <w:vAlign w:val="center"/>
          </w:tcPr>
          <w:p w:rsidR="003035E9" w:rsidRPr="003035E9"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安全设备的设计、制造、安装、使用、检测、维修、改造和报废，应当符合国家标准或者行业标准。企业必须对安全设备进行经常性维护、保养，并定期检测，保证正常运转。维护、保养、检测应当作好记录，并由有关人员签字。</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企业使用的危险物品的容器、运输工具</w:t>
            </w:r>
            <w:r w:rsidRPr="003035E9">
              <w:rPr>
                <w:rFonts w:ascii="Arial" w:hAnsi="Arial" w:cs="Arial"/>
                <w:color w:val="191919"/>
                <w:sz w:val="21"/>
                <w:szCs w:val="21"/>
                <w:bdr w:val="none" w:sz="0" w:space="0" w:color="auto" w:frame="1"/>
              </w:rPr>
              <w:t>,</w:t>
            </w:r>
            <w:r w:rsidRPr="003035E9">
              <w:rPr>
                <w:rFonts w:ascii="Arial" w:hAnsi="Arial" w:cs="Arial"/>
                <w:color w:val="191919"/>
                <w:sz w:val="21"/>
                <w:szCs w:val="21"/>
                <w:bdr w:val="none" w:sz="0" w:space="0" w:color="auto" w:frame="1"/>
              </w:rPr>
              <w:t>必须按照国家有关规定，由专业生产单位生产，并经具有专业资质的检测、检验机构检测、检验合格，取得安全使用证或者安全标志，方可投入使用。</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3</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企业不得使用国家、省、自治区、直辖市人民政府公布的应当淘汰的危及生产安全的工艺、设备。</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4</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企业应当加强在役安全生产设施设备的检测、评估，对不符合安全生产要求的安全生产设施设备应当及时维修或者更新；发现在役设备、现有工艺存在危及生产安全因素的，应当及时改进或者更新。</w:t>
            </w:r>
          </w:p>
        </w:tc>
      </w:tr>
      <w:tr w:rsidR="003035E9" w:rsidTr="00E44FCD">
        <w:tc>
          <w:tcPr>
            <w:tcW w:w="1985" w:type="dxa"/>
            <w:vMerge/>
            <w:vAlign w:val="center"/>
          </w:tcPr>
          <w:p w:rsidR="003035E9" w:rsidRPr="003035E9"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vAlign w:val="center"/>
          </w:tcPr>
          <w:p w:rsidR="003035E9" w:rsidRPr="003035E9"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3035E9">
              <w:rPr>
                <w:rFonts w:ascii="Arial" w:hAnsi="Arial" w:cs="Arial"/>
                <w:color w:val="191919"/>
                <w:sz w:val="21"/>
                <w:szCs w:val="21"/>
                <w:bdr w:val="none" w:sz="0" w:space="0" w:color="auto" w:frame="1"/>
              </w:rPr>
              <w:t>5</w:t>
            </w:r>
            <w:r w:rsidR="00E44FCD">
              <w:rPr>
                <w:rFonts w:ascii="Arial" w:hAnsi="Arial" w:cs="Arial" w:hint="eastAsia"/>
                <w:color w:val="191919"/>
                <w:sz w:val="21"/>
                <w:szCs w:val="21"/>
                <w:bdr w:val="none" w:sz="0" w:space="0" w:color="auto" w:frame="1"/>
              </w:rPr>
              <w:t>、</w:t>
            </w:r>
            <w:r w:rsidRPr="003035E9">
              <w:rPr>
                <w:rFonts w:ascii="Arial" w:hAnsi="Arial" w:cs="Arial"/>
                <w:color w:val="191919"/>
                <w:sz w:val="21"/>
                <w:szCs w:val="21"/>
                <w:bdr w:val="none" w:sz="0" w:space="0" w:color="auto" w:frame="1"/>
              </w:rPr>
              <w:t>企业采用新工艺、新技术、新材料或者使用新设备，必须了</w:t>
            </w:r>
            <w:r w:rsidRPr="003035E9">
              <w:rPr>
                <w:rFonts w:ascii="Arial" w:hAnsi="Arial" w:cs="Arial"/>
                <w:color w:val="191919"/>
                <w:sz w:val="21"/>
                <w:szCs w:val="21"/>
                <w:bdr w:val="none" w:sz="0" w:space="0" w:color="auto" w:frame="1"/>
              </w:rPr>
              <w:lastRenderedPageBreak/>
              <w:t>解、掌握其安全技术性能，采取有效的安全防护措施，保证采用新工艺、新技术、新材料或者使用新设备安全。</w:t>
            </w:r>
          </w:p>
        </w:tc>
      </w:tr>
      <w:tr w:rsidR="003035E9" w:rsidTr="00E44FCD">
        <w:tc>
          <w:tcPr>
            <w:tcW w:w="1985" w:type="dxa"/>
            <w:vAlign w:val="center"/>
          </w:tcPr>
          <w:p w:rsidR="003035E9" w:rsidRPr="00E44FCD"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r w:rsidRPr="00E44FCD">
              <w:rPr>
                <w:rStyle w:val="a4"/>
                <w:rFonts w:ascii="Arial" w:hAnsi="Arial" w:cs="Arial" w:hint="eastAsia"/>
                <w:color w:val="191919"/>
                <w:sz w:val="21"/>
                <w:szCs w:val="21"/>
                <w:bdr w:val="none" w:sz="0" w:space="0" w:color="auto" w:frame="1"/>
              </w:rPr>
              <w:lastRenderedPageBreak/>
              <w:t>十五</w:t>
            </w:r>
          </w:p>
        </w:tc>
        <w:tc>
          <w:tcPr>
            <w:tcW w:w="2268" w:type="dxa"/>
            <w:vAlign w:val="center"/>
          </w:tcPr>
          <w:p w:rsidR="003035E9" w:rsidRPr="00341013" w:rsidRDefault="003035E9" w:rsidP="00341013">
            <w:pPr>
              <w:pStyle w:val="a3"/>
              <w:shd w:val="clear" w:color="auto" w:fill="FFFFFF"/>
              <w:spacing w:before="0" w:beforeAutospacing="0" w:after="0" w:afterAutospacing="0"/>
              <w:jc w:val="center"/>
              <w:rPr>
                <w:rStyle w:val="a4"/>
                <w:rFonts w:ascii="Arial" w:hAnsi="Arial" w:cs="Arial"/>
                <w:b w:val="0"/>
                <w:bCs w:val="0"/>
                <w:color w:val="191919"/>
                <w:sz w:val="21"/>
                <w:szCs w:val="21"/>
              </w:rPr>
            </w:pPr>
            <w:r w:rsidRPr="00E44FCD">
              <w:rPr>
                <w:rStyle w:val="a4"/>
                <w:rFonts w:ascii="Arial" w:hAnsi="Arial" w:cs="Arial"/>
                <w:color w:val="191919"/>
                <w:sz w:val="21"/>
                <w:szCs w:val="21"/>
                <w:bdr w:val="none" w:sz="0" w:space="0" w:color="auto" w:frame="1"/>
              </w:rPr>
              <w:t>相关场所设施设备上设置警示标志</w:t>
            </w: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E44FCD">
              <w:rPr>
                <w:rFonts w:ascii="Arial" w:hAnsi="Arial" w:cs="Arial"/>
                <w:color w:val="191919"/>
                <w:sz w:val="21"/>
                <w:szCs w:val="21"/>
                <w:bdr w:val="none" w:sz="0" w:space="0" w:color="auto" w:frame="1"/>
              </w:rPr>
              <w:t>企业应当在有较大危险因素的生产经营场所和有关设施、设备上，设置明显的警示标志。</w:t>
            </w:r>
          </w:p>
        </w:tc>
      </w:tr>
      <w:tr w:rsidR="003035E9" w:rsidTr="00E44FCD">
        <w:tc>
          <w:tcPr>
            <w:tcW w:w="1985" w:type="dxa"/>
            <w:vAlign w:val="center"/>
          </w:tcPr>
          <w:p w:rsidR="003035E9" w:rsidRPr="00E44FCD"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r w:rsidRPr="00E44FCD">
              <w:rPr>
                <w:rStyle w:val="a4"/>
                <w:rFonts w:ascii="Arial" w:hAnsi="Arial" w:cs="Arial" w:hint="eastAsia"/>
                <w:color w:val="191919"/>
                <w:sz w:val="21"/>
                <w:szCs w:val="21"/>
                <w:bdr w:val="none" w:sz="0" w:space="0" w:color="auto" w:frame="1"/>
              </w:rPr>
              <w:t>十六</w:t>
            </w:r>
          </w:p>
        </w:tc>
        <w:tc>
          <w:tcPr>
            <w:tcW w:w="2268" w:type="dxa"/>
            <w:vAlign w:val="center"/>
          </w:tcPr>
          <w:p w:rsidR="003035E9" w:rsidRPr="00341013" w:rsidRDefault="003035E9" w:rsidP="00341013">
            <w:pPr>
              <w:pStyle w:val="a3"/>
              <w:shd w:val="clear" w:color="auto" w:fill="FFFFFF"/>
              <w:spacing w:before="0" w:beforeAutospacing="0" w:after="0" w:afterAutospacing="0"/>
              <w:jc w:val="center"/>
              <w:rPr>
                <w:rStyle w:val="a4"/>
                <w:rFonts w:ascii="Arial" w:hAnsi="Arial" w:cs="Arial"/>
                <w:b w:val="0"/>
                <w:bCs w:val="0"/>
                <w:color w:val="191919"/>
                <w:sz w:val="21"/>
                <w:szCs w:val="21"/>
              </w:rPr>
            </w:pPr>
            <w:r w:rsidRPr="00E44FCD">
              <w:rPr>
                <w:rStyle w:val="a4"/>
                <w:rFonts w:ascii="Arial" w:hAnsi="Arial" w:cs="Arial"/>
                <w:color w:val="191919"/>
                <w:sz w:val="21"/>
                <w:szCs w:val="21"/>
                <w:bdr w:val="none" w:sz="0" w:space="0" w:color="auto" w:frame="1"/>
              </w:rPr>
              <w:t>生产经营场所和员工宿舍设置符合要求的出口</w:t>
            </w: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E44FCD">
              <w:rPr>
                <w:rFonts w:ascii="Arial" w:hAnsi="Arial" w:cs="Arial"/>
                <w:color w:val="191919"/>
                <w:sz w:val="21"/>
                <w:szCs w:val="21"/>
                <w:bdr w:val="none" w:sz="0" w:space="0" w:color="auto" w:frame="1"/>
              </w:rPr>
              <w:t>工作场所和员工宿舍应设有符合紧急疏散要求、标志明显、保持畅通的出口；安全出口数目、疏散宽度和距离应当符合国家有关建筑设计防火规范的规定。</w:t>
            </w:r>
          </w:p>
        </w:tc>
      </w:tr>
      <w:tr w:rsidR="003035E9" w:rsidTr="00E44FCD">
        <w:tc>
          <w:tcPr>
            <w:tcW w:w="1985" w:type="dxa"/>
            <w:vAlign w:val="center"/>
          </w:tcPr>
          <w:p w:rsidR="003035E9" w:rsidRPr="00E44FCD"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r w:rsidRPr="00E44FCD">
              <w:rPr>
                <w:rStyle w:val="a4"/>
                <w:rFonts w:ascii="Arial" w:hAnsi="Arial" w:cs="Arial" w:hint="eastAsia"/>
                <w:color w:val="191919"/>
                <w:sz w:val="21"/>
                <w:szCs w:val="21"/>
                <w:bdr w:val="none" w:sz="0" w:space="0" w:color="auto" w:frame="1"/>
              </w:rPr>
              <w:t>十七</w:t>
            </w:r>
          </w:p>
        </w:tc>
        <w:tc>
          <w:tcPr>
            <w:tcW w:w="2268" w:type="dxa"/>
            <w:vAlign w:val="center"/>
          </w:tcPr>
          <w:p w:rsidR="003035E9" w:rsidRPr="00341013" w:rsidRDefault="003035E9" w:rsidP="00341013">
            <w:pPr>
              <w:pStyle w:val="a3"/>
              <w:shd w:val="clear" w:color="auto" w:fill="FFFFFF"/>
              <w:spacing w:before="0" w:beforeAutospacing="0" w:after="0" w:afterAutospacing="0"/>
              <w:jc w:val="center"/>
              <w:rPr>
                <w:rStyle w:val="a4"/>
                <w:rFonts w:ascii="Arial" w:hAnsi="Arial" w:cs="Arial"/>
                <w:b w:val="0"/>
                <w:bCs w:val="0"/>
                <w:color w:val="191919"/>
                <w:sz w:val="21"/>
                <w:szCs w:val="21"/>
              </w:rPr>
            </w:pPr>
            <w:r w:rsidRPr="00E44FCD">
              <w:rPr>
                <w:rStyle w:val="a4"/>
                <w:rFonts w:ascii="Arial" w:hAnsi="Arial" w:cs="Arial"/>
                <w:color w:val="191919"/>
                <w:sz w:val="21"/>
                <w:szCs w:val="21"/>
                <w:bdr w:val="none" w:sz="0" w:space="0" w:color="auto" w:frame="1"/>
              </w:rPr>
              <w:t>劳动防护用品配置</w:t>
            </w: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E44FCD">
              <w:rPr>
                <w:rFonts w:ascii="Arial" w:hAnsi="Arial" w:cs="Arial"/>
                <w:color w:val="191919"/>
                <w:sz w:val="21"/>
                <w:szCs w:val="21"/>
                <w:bdr w:val="none" w:sz="0" w:space="0" w:color="auto" w:frame="1"/>
              </w:rPr>
              <w:t>企业必须为从业人员提供符合国家标准或者行业标准的劳动防护用品，并监督、教育从业人员按照使用规则佩戴和使用。</w:t>
            </w:r>
          </w:p>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bdr w:val="none" w:sz="0" w:space="0" w:color="auto" w:frame="1"/>
              </w:rPr>
            </w:pPr>
          </w:p>
        </w:tc>
      </w:tr>
      <w:tr w:rsidR="003035E9" w:rsidTr="00E44FCD">
        <w:tc>
          <w:tcPr>
            <w:tcW w:w="1985" w:type="dxa"/>
            <w:vMerge w:val="restart"/>
            <w:vAlign w:val="center"/>
          </w:tcPr>
          <w:p w:rsidR="003035E9" w:rsidRPr="00E44FCD" w:rsidRDefault="003035E9" w:rsidP="00E44FCD">
            <w:pPr>
              <w:pStyle w:val="a3"/>
              <w:spacing w:before="0" w:beforeAutospacing="0" w:after="0" w:afterAutospacing="0"/>
              <w:jc w:val="center"/>
              <w:rPr>
                <w:rStyle w:val="a4"/>
                <w:rFonts w:ascii="Arial" w:hAnsi="Arial" w:cs="Arial" w:hint="eastAsia"/>
                <w:color w:val="191919"/>
                <w:sz w:val="21"/>
                <w:szCs w:val="21"/>
                <w:bdr w:val="none" w:sz="0" w:space="0" w:color="auto" w:frame="1"/>
              </w:rPr>
            </w:pPr>
            <w:r w:rsidRPr="00E44FCD">
              <w:rPr>
                <w:rStyle w:val="a4"/>
                <w:rFonts w:ascii="Arial" w:hAnsi="Arial" w:cs="Arial" w:hint="eastAsia"/>
                <w:color w:val="191919"/>
                <w:sz w:val="21"/>
                <w:szCs w:val="21"/>
                <w:bdr w:val="none" w:sz="0" w:space="0" w:color="auto" w:frame="1"/>
              </w:rPr>
              <w:t>十八</w:t>
            </w:r>
          </w:p>
        </w:tc>
        <w:tc>
          <w:tcPr>
            <w:tcW w:w="2268" w:type="dxa"/>
            <w:vMerge w:val="restart"/>
            <w:vAlign w:val="center"/>
          </w:tcPr>
          <w:p w:rsidR="003035E9" w:rsidRPr="00E44FCD" w:rsidRDefault="003035E9" w:rsidP="00E44FCD">
            <w:pPr>
              <w:pStyle w:val="a3"/>
              <w:shd w:val="clear" w:color="auto" w:fill="FFFFFF"/>
              <w:spacing w:before="0" w:beforeAutospacing="0" w:after="0" w:afterAutospacing="0"/>
              <w:jc w:val="center"/>
              <w:rPr>
                <w:rStyle w:val="a4"/>
                <w:rFonts w:ascii="Arial" w:hAnsi="Arial" w:cs="Arial"/>
                <w:color w:val="191919"/>
                <w:sz w:val="21"/>
                <w:szCs w:val="21"/>
                <w:bdr w:val="none" w:sz="0" w:space="0" w:color="auto" w:frame="1"/>
              </w:rPr>
            </w:pPr>
            <w:r w:rsidRPr="00E44FCD">
              <w:rPr>
                <w:rStyle w:val="a4"/>
                <w:rFonts w:ascii="Arial" w:hAnsi="Arial" w:cs="Arial"/>
                <w:color w:val="191919"/>
                <w:sz w:val="21"/>
                <w:szCs w:val="21"/>
                <w:bdr w:val="none" w:sz="0" w:space="0" w:color="auto" w:frame="1"/>
              </w:rPr>
              <w:t>做好生产安全事故应急救援工作</w:t>
            </w: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E44FCD">
              <w:rPr>
                <w:rFonts w:ascii="Arial" w:hAnsi="Arial" w:cs="Arial"/>
                <w:color w:val="191919"/>
                <w:sz w:val="21"/>
                <w:szCs w:val="21"/>
                <w:bdr w:val="none" w:sz="0" w:space="0" w:color="auto" w:frame="1"/>
              </w:rPr>
              <w:t>1</w:t>
            </w:r>
            <w:r w:rsidR="00E44FCD">
              <w:rPr>
                <w:rFonts w:ascii="Arial" w:hAnsi="Arial" w:cs="Arial" w:hint="eastAsia"/>
                <w:color w:val="191919"/>
                <w:sz w:val="21"/>
                <w:szCs w:val="21"/>
                <w:bdr w:val="none" w:sz="0" w:space="0" w:color="auto" w:frame="1"/>
              </w:rPr>
              <w:t>、</w:t>
            </w:r>
            <w:r w:rsidRPr="00E44FCD">
              <w:rPr>
                <w:rFonts w:ascii="Arial" w:hAnsi="Arial" w:cs="Arial"/>
                <w:color w:val="191919"/>
                <w:sz w:val="21"/>
                <w:szCs w:val="21"/>
                <w:bdr w:val="none" w:sz="0" w:space="0" w:color="auto" w:frame="1"/>
              </w:rPr>
              <w:t>企业应当制定本单位生产安全事故应急救援预案，与所在地县级以上地方人民政府组织制定的生产安全事故应急救援预案相衔接，并每年至少组织演练</w:t>
            </w:r>
            <w:r w:rsidRPr="00E44FCD">
              <w:rPr>
                <w:rFonts w:ascii="Arial" w:hAnsi="Arial" w:cs="Arial"/>
                <w:color w:val="191919"/>
                <w:sz w:val="21"/>
                <w:szCs w:val="21"/>
                <w:bdr w:val="none" w:sz="0" w:space="0" w:color="auto" w:frame="1"/>
              </w:rPr>
              <w:t>1</w:t>
            </w:r>
            <w:r w:rsidRPr="00E44FCD">
              <w:rPr>
                <w:rFonts w:ascii="Arial" w:hAnsi="Arial" w:cs="Arial"/>
                <w:color w:val="191919"/>
                <w:sz w:val="21"/>
                <w:szCs w:val="21"/>
                <w:bdr w:val="none" w:sz="0" w:space="0" w:color="auto" w:frame="1"/>
              </w:rPr>
              <w:t>次。</w:t>
            </w:r>
          </w:p>
        </w:tc>
      </w:tr>
      <w:tr w:rsidR="003035E9" w:rsidTr="00E44FCD">
        <w:tc>
          <w:tcPr>
            <w:tcW w:w="1985" w:type="dxa"/>
            <w:vMerge/>
          </w:tcPr>
          <w:p w:rsidR="003035E9" w:rsidRPr="00E44FCD" w:rsidRDefault="003035E9" w:rsidP="00321883">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tcPr>
          <w:p w:rsidR="003035E9" w:rsidRPr="00E44FCD" w:rsidRDefault="003035E9" w:rsidP="003035E9">
            <w:pPr>
              <w:pStyle w:val="a3"/>
              <w:shd w:val="clear" w:color="auto" w:fill="FFFFFF"/>
              <w:spacing w:before="0" w:beforeAutospacing="0" w:after="0" w:afterAutospacing="0"/>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E44FCD">
              <w:rPr>
                <w:rFonts w:ascii="Arial" w:hAnsi="Arial" w:cs="Arial"/>
                <w:color w:val="191919"/>
                <w:sz w:val="21"/>
                <w:szCs w:val="21"/>
                <w:bdr w:val="none" w:sz="0" w:space="0" w:color="auto" w:frame="1"/>
              </w:rPr>
              <w:t>2</w:t>
            </w:r>
            <w:r w:rsidR="00E44FCD">
              <w:rPr>
                <w:rFonts w:ascii="Arial" w:hAnsi="Arial" w:cs="Arial" w:hint="eastAsia"/>
                <w:color w:val="191919"/>
                <w:sz w:val="21"/>
                <w:szCs w:val="21"/>
                <w:bdr w:val="none" w:sz="0" w:space="0" w:color="auto" w:frame="1"/>
              </w:rPr>
              <w:t>、</w:t>
            </w:r>
            <w:r w:rsidRPr="00E44FCD">
              <w:rPr>
                <w:rFonts w:ascii="Arial" w:hAnsi="Arial" w:cs="Arial"/>
                <w:color w:val="191919"/>
                <w:sz w:val="21"/>
                <w:szCs w:val="21"/>
                <w:bdr w:val="none" w:sz="0" w:space="0" w:color="auto" w:frame="1"/>
              </w:rPr>
              <w:t>危险物品的生产、经营、储存单位以及金属冶炼、城市轨道交通运营、建筑施工单位应当建立应急救援组织；生产经营规模较小的，可以不建立应急救援组织，但应当指定兼职的应急救援人员。</w:t>
            </w:r>
          </w:p>
        </w:tc>
      </w:tr>
      <w:tr w:rsidR="003035E9" w:rsidTr="00E44FCD">
        <w:tc>
          <w:tcPr>
            <w:tcW w:w="1985" w:type="dxa"/>
            <w:vMerge/>
          </w:tcPr>
          <w:p w:rsidR="003035E9" w:rsidRPr="00E44FCD" w:rsidRDefault="003035E9" w:rsidP="00321883">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tcPr>
          <w:p w:rsidR="003035E9" w:rsidRPr="00E44FCD" w:rsidRDefault="003035E9" w:rsidP="003035E9">
            <w:pPr>
              <w:pStyle w:val="a3"/>
              <w:shd w:val="clear" w:color="auto" w:fill="FFFFFF"/>
              <w:spacing w:before="0" w:beforeAutospacing="0" w:after="0" w:afterAutospacing="0"/>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E44FCD">
              <w:rPr>
                <w:rFonts w:ascii="Arial" w:hAnsi="Arial" w:cs="Arial"/>
                <w:color w:val="191919"/>
                <w:sz w:val="21"/>
                <w:szCs w:val="21"/>
                <w:bdr w:val="none" w:sz="0" w:space="0" w:color="auto" w:frame="1"/>
              </w:rPr>
              <w:t>3</w:t>
            </w:r>
            <w:r w:rsidR="00E44FCD">
              <w:rPr>
                <w:rFonts w:ascii="Arial" w:hAnsi="Arial" w:cs="Arial" w:hint="eastAsia"/>
                <w:color w:val="191919"/>
                <w:sz w:val="21"/>
                <w:szCs w:val="21"/>
                <w:bdr w:val="none" w:sz="0" w:space="0" w:color="auto" w:frame="1"/>
              </w:rPr>
              <w:t>、</w:t>
            </w:r>
            <w:r w:rsidRPr="00E44FCD">
              <w:rPr>
                <w:rFonts w:ascii="Arial" w:hAnsi="Arial" w:cs="Arial"/>
                <w:color w:val="191919"/>
                <w:sz w:val="21"/>
                <w:szCs w:val="21"/>
                <w:bdr w:val="none" w:sz="0" w:space="0" w:color="auto" w:frame="1"/>
              </w:rPr>
              <w:t>危险物品的生产、经营、储存、运输单位以及金属冶炼、城市轨道交通运营、建筑施工单位应当配备必要的应急救援器材、设备和物资，并进行经常性维护、保养，保证正常运转。</w:t>
            </w:r>
          </w:p>
        </w:tc>
      </w:tr>
      <w:tr w:rsidR="003035E9" w:rsidTr="00E44FCD">
        <w:tc>
          <w:tcPr>
            <w:tcW w:w="1985" w:type="dxa"/>
            <w:vMerge/>
          </w:tcPr>
          <w:p w:rsidR="003035E9" w:rsidRPr="00E44FCD" w:rsidRDefault="003035E9" w:rsidP="00321883">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tcPr>
          <w:p w:rsidR="003035E9" w:rsidRPr="00E44FCD" w:rsidRDefault="003035E9" w:rsidP="003035E9">
            <w:pPr>
              <w:pStyle w:val="a3"/>
              <w:shd w:val="clear" w:color="auto" w:fill="FFFFFF"/>
              <w:spacing w:before="0" w:beforeAutospacing="0" w:after="0" w:afterAutospacing="0"/>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E44FCD">
              <w:rPr>
                <w:rFonts w:ascii="Arial" w:hAnsi="Arial" w:cs="Arial"/>
                <w:color w:val="191919"/>
                <w:sz w:val="21"/>
                <w:szCs w:val="21"/>
                <w:bdr w:val="none" w:sz="0" w:space="0" w:color="auto" w:frame="1"/>
              </w:rPr>
              <w:t>4</w:t>
            </w:r>
            <w:r w:rsidR="00E44FCD">
              <w:rPr>
                <w:rFonts w:ascii="Arial" w:hAnsi="Arial" w:cs="Arial" w:hint="eastAsia"/>
                <w:color w:val="191919"/>
                <w:sz w:val="21"/>
                <w:szCs w:val="21"/>
                <w:bdr w:val="none" w:sz="0" w:space="0" w:color="auto" w:frame="1"/>
              </w:rPr>
              <w:t>、</w:t>
            </w:r>
            <w:r w:rsidRPr="00E44FCD">
              <w:rPr>
                <w:rFonts w:ascii="Arial" w:hAnsi="Arial" w:cs="Arial"/>
                <w:color w:val="191919"/>
                <w:sz w:val="21"/>
                <w:szCs w:val="21"/>
                <w:bdr w:val="none" w:sz="0" w:space="0" w:color="auto" w:frame="1"/>
              </w:rPr>
              <w:t>其他企业必须建立专（兼）职应急救援队伍或与邻近专职救援队签订救援协议，配备必要的应急装备、物资。</w:t>
            </w:r>
          </w:p>
        </w:tc>
      </w:tr>
      <w:tr w:rsidR="003035E9" w:rsidTr="00E44FCD">
        <w:tc>
          <w:tcPr>
            <w:tcW w:w="1985" w:type="dxa"/>
            <w:vMerge/>
          </w:tcPr>
          <w:p w:rsidR="003035E9" w:rsidRPr="00E44FCD" w:rsidRDefault="003035E9" w:rsidP="00321883">
            <w:pPr>
              <w:pStyle w:val="a3"/>
              <w:spacing w:before="0" w:beforeAutospacing="0" w:after="0" w:afterAutospacing="0"/>
              <w:jc w:val="center"/>
              <w:rPr>
                <w:rStyle w:val="a4"/>
                <w:rFonts w:ascii="Arial" w:hAnsi="Arial" w:cs="Arial" w:hint="eastAsia"/>
                <w:color w:val="191919"/>
                <w:sz w:val="21"/>
                <w:szCs w:val="21"/>
                <w:bdr w:val="none" w:sz="0" w:space="0" w:color="auto" w:frame="1"/>
              </w:rPr>
            </w:pPr>
          </w:p>
        </w:tc>
        <w:tc>
          <w:tcPr>
            <w:tcW w:w="2268" w:type="dxa"/>
            <w:vMerge/>
          </w:tcPr>
          <w:p w:rsidR="003035E9" w:rsidRPr="00E44FCD" w:rsidRDefault="003035E9" w:rsidP="003035E9">
            <w:pPr>
              <w:pStyle w:val="a3"/>
              <w:shd w:val="clear" w:color="auto" w:fill="FFFFFF"/>
              <w:spacing w:before="0" w:beforeAutospacing="0" w:after="0" w:afterAutospacing="0"/>
              <w:rPr>
                <w:rStyle w:val="a4"/>
                <w:rFonts w:ascii="Arial" w:hAnsi="Arial" w:cs="Arial"/>
                <w:color w:val="191919"/>
                <w:sz w:val="21"/>
                <w:szCs w:val="21"/>
                <w:bdr w:val="none" w:sz="0" w:space="0" w:color="auto" w:frame="1"/>
              </w:rPr>
            </w:pPr>
          </w:p>
        </w:tc>
        <w:tc>
          <w:tcPr>
            <w:tcW w:w="6095" w:type="dxa"/>
            <w:vAlign w:val="center"/>
          </w:tcPr>
          <w:p w:rsidR="003035E9" w:rsidRPr="00E44FCD" w:rsidRDefault="003035E9" w:rsidP="00E44FCD">
            <w:pPr>
              <w:pStyle w:val="a3"/>
              <w:shd w:val="clear" w:color="auto" w:fill="FFFFFF"/>
              <w:spacing w:before="0" w:beforeAutospacing="0" w:after="0" w:afterAutospacing="0"/>
              <w:jc w:val="both"/>
              <w:rPr>
                <w:rFonts w:ascii="Arial" w:hAnsi="Arial" w:cs="Arial"/>
                <w:color w:val="191919"/>
                <w:sz w:val="21"/>
                <w:szCs w:val="21"/>
              </w:rPr>
            </w:pPr>
            <w:r w:rsidRPr="00E44FCD">
              <w:rPr>
                <w:rFonts w:ascii="Arial" w:hAnsi="Arial" w:cs="Arial"/>
                <w:color w:val="191919"/>
                <w:sz w:val="21"/>
                <w:szCs w:val="21"/>
                <w:bdr w:val="none" w:sz="0" w:space="0" w:color="auto" w:frame="1"/>
              </w:rPr>
              <w:t>5</w:t>
            </w:r>
            <w:r w:rsidR="00E44FCD">
              <w:rPr>
                <w:rFonts w:ascii="Arial" w:hAnsi="Arial" w:cs="Arial" w:hint="eastAsia"/>
                <w:color w:val="191919"/>
                <w:sz w:val="21"/>
                <w:szCs w:val="21"/>
                <w:bdr w:val="none" w:sz="0" w:space="0" w:color="auto" w:frame="1"/>
              </w:rPr>
              <w:t>、</w:t>
            </w:r>
            <w:r w:rsidRPr="00E44FCD">
              <w:rPr>
                <w:rFonts w:ascii="Arial" w:hAnsi="Arial" w:cs="Arial"/>
                <w:color w:val="191919"/>
                <w:sz w:val="21"/>
                <w:szCs w:val="21"/>
                <w:bdr w:val="none" w:sz="0" w:space="0" w:color="auto" w:frame="1"/>
              </w:rPr>
              <w:t>必须在险情或事故发生后第一时间做好先期处置，及时采取隔离和疏散措施，并按照有关规定如实向当地政府、负有安全监管职责的部门及其他有关部门报告。</w:t>
            </w:r>
          </w:p>
        </w:tc>
      </w:tr>
    </w:tbl>
    <w:p w:rsidR="00321883" w:rsidRPr="00321883" w:rsidRDefault="00321883" w:rsidP="00321883">
      <w:pPr>
        <w:pStyle w:val="a3"/>
        <w:shd w:val="clear" w:color="auto" w:fill="FFFFFF"/>
        <w:spacing w:before="0" w:beforeAutospacing="0" w:after="0" w:afterAutospacing="0"/>
        <w:jc w:val="center"/>
        <w:rPr>
          <w:rFonts w:ascii="Arial" w:hAnsi="Arial" w:cs="Arial"/>
          <w:color w:val="191919"/>
          <w:sz w:val="44"/>
          <w:szCs w:val="44"/>
        </w:rPr>
      </w:pPr>
    </w:p>
    <w:p w:rsidR="00071F2F" w:rsidRDefault="00071F2F"/>
    <w:sectPr w:rsidR="00071F2F" w:rsidSect="00071F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883"/>
    <w:rsid w:val="00071F2F"/>
    <w:rsid w:val="00216773"/>
    <w:rsid w:val="003035E9"/>
    <w:rsid w:val="00321883"/>
    <w:rsid w:val="00341013"/>
    <w:rsid w:val="00E44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8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1883"/>
    <w:rPr>
      <w:b/>
      <w:bCs/>
    </w:rPr>
  </w:style>
  <w:style w:type="table" w:styleId="a5">
    <w:name w:val="Table Grid"/>
    <w:basedOn w:val="a1"/>
    <w:uiPriority w:val="59"/>
    <w:rsid w:val="0032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674B7F-6452-4764-91E3-80095FD6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2021-09-06T04:33:00Z</dcterms:created>
  <dcterms:modified xsi:type="dcterms:W3CDTF">2021-09-06T05:15:00Z</dcterms:modified>
</cp:coreProperties>
</file>