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22" w:tblpY="2688"/>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0"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企业名称</w:t>
            </w:r>
          </w:p>
        </w:tc>
        <w:tc>
          <w:tcPr>
            <w:tcW w:w="7650"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四川金鹿富农机械制造有限公司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9" w:hRule="atLeast"/>
        </w:trPr>
        <w:tc>
          <w:tcPr>
            <w:tcW w:w="1390" w:type="dxa"/>
            <w:noWrap w:val="0"/>
            <w:vAlign w:val="top"/>
          </w:tcPr>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rPr>
            </w:pPr>
            <w:r>
              <w:rPr>
                <w:rFonts w:hint="eastAsia" w:ascii="仿宋" w:hAnsi="仿宋" w:eastAsia="仿宋" w:cs="仿宋"/>
                <w:kern w:val="0"/>
              </w:rPr>
              <w:t>安</w:t>
            </w:r>
          </w:p>
          <w:p>
            <w:pPr>
              <w:ind w:firstLine="0" w:firstLineChars="0"/>
              <w:jc w:val="center"/>
              <w:rPr>
                <w:rFonts w:hint="eastAsia" w:ascii="仿宋" w:hAnsi="仿宋" w:eastAsia="仿宋" w:cs="仿宋"/>
                <w:kern w:val="0"/>
              </w:rPr>
            </w:pPr>
            <w:r>
              <w:rPr>
                <w:rFonts w:hint="eastAsia" w:ascii="仿宋" w:hAnsi="仿宋" w:eastAsia="仿宋" w:cs="仿宋"/>
                <w:kern w:val="0"/>
              </w:rPr>
              <w:t>全</w:t>
            </w:r>
          </w:p>
          <w:p>
            <w:pPr>
              <w:ind w:firstLine="0" w:firstLineChars="0"/>
              <w:jc w:val="center"/>
              <w:rPr>
                <w:rFonts w:hint="eastAsia" w:ascii="仿宋" w:hAnsi="仿宋" w:eastAsia="仿宋" w:cs="仿宋"/>
                <w:kern w:val="0"/>
              </w:rPr>
            </w:pPr>
            <w:r>
              <w:rPr>
                <w:rFonts w:hint="eastAsia" w:ascii="仿宋" w:hAnsi="仿宋" w:eastAsia="仿宋" w:cs="仿宋"/>
                <w:kern w:val="0"/>
              </w:rPr>
              <w:t>生</w:t>
            </w:r>
          </w:p>
          <w:p>
            <w:pPr>
              <w:ind w:firstLine="0" w:firstLineChars="0"/>
              <w:jc w:val="center"/>
              <w:rPr>
                <w:rFonts w:hint="eastAsia" w:ascii="仿宋" w:hAnsi="仿宋" w:eastAsia="仿宋" w:cs="仿宋"/>
                <w:kern w:val="0"/>
              </w:rPr>
            </w:pPr>
            <w:r>
              <w:rPr>
                <w:rFonts w:hint="eastAsia" w:ascii="仿宋" w:hAnsi="仿宋" w:eastAsia="仿宋" w:cs="仿宋"/>
                <w:kern w:val="0"/>
              </w:rPr>
              <w:t>产</w:t>
            </w:r>
          </w:p>
          <w:p>
            <w:pPr>
              <w:ind w:firstLine="0" w:firstLineChars="0"/>
              <w:jc w:val="center"/>
              <w:rPr>
                <w:rFonts w:hint="eastAsia" w:ascii="仿宋" w:hAnsi="仿宋" w:eastAsia="仿宋" w:cs="仿宋"/>
                <w:kern w:val="0"/>
              </w:rPr>
            </w:pPr>
            <w:r>
              <w:rPr>
                <w:rFonts w:hint="eastAsia" w:ascii="仿宋" w:hAnsi="仿宋" w:eastAsia="仿宋" w:cs="仿宋"/>
                <w:kern w:val="0"/>
              </w:rPr>
              <w:t>主</w:t>
            </w:r>
          </w:p>
          <w:p>
            <w:pPr>
              <w:ind w:firstLine="0" w:firstLineChars="0"/>
              <w:jc w:val="center"/>
              <w:rPr>
                <w:rFonts w:hint="eastAsia" w:ascii="仿宋" w:hAnsi="仿宋" w:eastAsia="仿宋" w:cs="仿宋"/>
                <w:kern w:val="0"/>
              </w:rPr>
            </w:pPr>
            <w:r>
              <w:rPr>
                <w:rFonts w:hint="eastAsia" w:ascii="仿宋" w:hAnsi="仿宋" w:eastAsia="仿宋" w:cs="仿宋"/>
                <w:kern w:val="0"/>
              </w:rPr>
              <w:t>体</w:t>
            </w:r>
          </w:p>
          <w:p>
            <w:pPr>
              <w:ind w:firstLine="0" w:firstLineChars="0"/>
              <w:jc w:val="center"/>
              <w:rPr>
                <w:rFonts w:hint="eastAsia" w:ascii="仿宋" w:hAnsi="仿宋" w:eastAsia="仿宋" w:cs="仿宋"/>
                <w:kern w:val="0"/>
              </w:rPr>
            </w:pPr>
            <w:r>
              <w:rPr>
                <w:rFonts w:hint="eastAsia" w:ascii="仿宋" w:hAnsi="仿宋" w:eastAsia="仿宋" w:cs="仿宋"/>
                <w:kern w:val="0"/>
              </w:rPr>
              <w:t>责</w:t>
            </w:r>
          </w:p>
          <w:p>
            <w:pPr>
              <w:ind w:firstLine="0" w:firstLineChars="0"/>
              <w:jc w:val="center"/>
              <w:rPr>
                <w:rFonts w:hint="eastAsia" w:ascii="宋体" w:hAnsi="宋体" w:cs="宋体"/>
                <w:b/>
                <w:sz w:val="44"/>
                <w:szCs w:val="44"/>
              </w:rPr>
            </w:pPr>
            <w:r>
              <w:rPr>
                <w:rFonts w:hint="eastAsia" w:ascii="仿宋" w:hAnsi="仿宋" w:eastAsia="仿宋" w:cs="仿宋"/>
                <w:kern w:val="0"/>
              </w:rPr>
              <w:t>任</w:t>
            </w:r>
          </w:p>
        </w:tc>
        <w:tc>
          <w:tcPr>
            <w:tcW w:w="7650" w:type="dxa"/>
            <w:noWrap w:val="0"/>
            <w:vAlign w:val="top"/>
          </w:tcPr>
          <w:p>
            <w:pPr>
              <w:numPr>
                <w:ilvl w:val="0"/>
                <w:numId w:val="1"/>
              </w:numPr>
              <w:ind w:firstLine="0" w:firstLineChars="0"/>
              <w:rPr>
                <w:rFonts w:hint="eastAsia" w:ascii="宋体" w:hAnsi="宋体" w:cs="宋体"/>
                <w:bCs/>
              </w:rPr>
            </w:pPr>
            <w:r>
              <w:rPr>
                <w:rFonts w:hint="eastAsia" w:ascii="宋体" w:hAnsi="宋体" w:cs="宋体"/>
                <w:bCs/>
              </w:rPr>
              <w:t>依法生产经营，具备安全生产条件；生产经营场所和设备、设施符合有关安全生产法律、法规的规定和有关国家标准或者行业标准的要求；</w:t>
            </w:r>
          </w:p>
          <w:p>
            <w:pPr>
              <w:numPr>
                <w:ilvl w:val="0"/>
                <w:numId w:val="1"/>
              </w:numPr>
              <w:ind w:firstLine="0" w:firstLineChars="0"/>
              <w:rPr>
                <w:rFonts w:ascii="宋体" w:hAnsi="宋体" w:cs="宋体"/>
                <w:bCs/>
              </w:rPr>
            </w:pPr>
            <w:r>
              <w:rPr>
                <w:rFonts w:hint="eastAsia" w:ascii="宋体" w:hAnsi="宋体" w:cs="宋体"/>
                <w:bCs/>
              </w:rPr>
              <w:t>组织宣传、贯彻党和国家有关安全生产责任制、安全生产规章制度和安全技术操作规程；</w:t>
            </w:r>
          </w:p>
          <w:p>
            <w:pPr>
              <w:numPr>
                <w:ilvl w:val="0"/>
                <w:numId w:val="1"/>
              </w:numPr>
              <w:ind w:firstLine="0" w:firstLineChars="0"/>
              <w:rPr>
                <w:rFonts w:ascii="宋体" w:hAnsi="宋体" w:cs="宋体"/>
                <w:bCs/>
              </w:rPr>
            </w:pPr>
            <w:r>
              <w:rPr>
                <w:rFonts w:hint="eastAsia" w:ascii="宋体" w:hAnsi="宋体" w:cs="宋体"/>
                <w:bCs/>
              </w:rPr>
              <w:t>建立、健全并落实本单位安全生产责任制、安全生产规章制度和安全技术操作规程；</w:t>
            </w:r>
          </w:p>
          <w:p>
            <w:pPr>
              <w:numPr>
                <w:ilvl w:val="0"/>
                <w:numId w:val="1"/>
              </w:numPr>
              <w:ind w:firstLine="0" w:firstLineChars="0"/>
              <w:rPr>
                <w:rFonts w:ascii="宋体" w:hAnsi="宋体" w:cs="宋体"/>
                <w:bCs/>
              </w:rPr>
            </w:pPr>
            <w:r>
              <w:rPr>
                <w:rFonts w:hint="eastAsia" w:ascii="宋体" w:hAnsi="宋体" w:cs="宋体"/>
                <w:bCs/>
              </w:rPr>
              <w:t>依法建立适应安全生产工作需要的安全生产管理机构，配备安全生产管理人员；</w:t>
            </w:r>
          </w:p>
          <w:p>
            <w:pPr>
              <w:numPr>
                <w:ilvl w:val="0"/>
                <w:numId w:val="1"/>
              </w:numPr>
              <w:ind w:firstLine="0" w:firstLineChars="0"/>
              <w:rPr>
                <w:rFonts w:ascii="宋体" w:hAnsi="宋体" w:cs="宋体"/>
                <w:bCs/>
              </w:rPr>
            </w:pPr>
            <w:r>
              <w:rPr>
                <w:rFonts w:hint="eastAsia" w:ascii="宋体" w:hAnsi="宋体" w:cs="宋体"/>
                <w:bCs/>
              </w:rPr>
              <w:t>组织实施本单位安全生产教育和培训；</w:t>
            </w:r>
          </w:p>
          <w:p>
            <w:pPr>
              <w:numPr>
                <w:ilvl w:val="0"/>
                <w:numId w:val="1"/>
              </w:numPr>
              <w:ind w:firstLine="0" w:firstLineChars="0"/>
              <w:rPr>
                <w:rFonts w:ascii="宋体" w:hAnsi="宋体" w:cs="宋体"/>
                <w:bCs/>
              </w:rPr>
            </w:pPr>
            <w:r>
              <w:rPr>
                <w:rFonts w:hint="eastAsia" w:ascii="宋体" w:hAnsi="宋体" w:cs="宋体"/>
                <w:bCs/>
              </w:rPr>
              <w:t>按规定足额提取和使用安全生产费用，建立健全安全生产责任保险制度，保证本单位安全生产投入的有效实施；</w:t>
            </w:r>
          </w:p>
          <w:p>
            <w:pPr>
              <w:numPr>
                <w:ilvl w:val="0"/>
                <w:numId w:val="1"/>
              </w:numPr>
              <w:ind w:firstLine="0" w:firstLineChars="0"/>
              <w:rPr>
                <w:rFonts w:ascii="宋体" w:hAnsi="宋体" w:cs="宋体"/>
                <w:bCs/>
              </w:rPr>
            </w:pPr>
            <w:r>
              <w:rPr>
                <w:rFonts w:hint="eastAsia" w:ascii="宋体" w:hAnsi="宋体" w:cs="宋体"/>
                <w:bCs/>
              </w:rPr>
              <w:t>接受政府及其有关部门的安全生产监督管理，落实风险分级防控和隐患排查治理机制，对重大危险源实施监控，有效控制生产风险，依法开展隐患排查与综合治理，及时消除事故隐患，提高安全生产水平；</w:t>
            </w:r>
          </w:p>
          <w:p>
            <w:pPr>
              <w:numPr>
                <w:ilvl w:val="0"/>
                <w:numId w:val="1"/>
              </w:numPr>
              <w:ind w:firstLine="0" w:firstLineChars="0"/>
              <w:rPr>
                <w:rFonts w:ascii="宋体" w:hAnsi="宋体" w:cs="宋体"/>
                <w:bCs/>
              </w:rPr>
            </w:pPr>
            <w:r>
              <w:rPr>
                <w:rFonts w:hint="eastAsia" w:ascii="宋体" w:hAnsi="宋体" w:cs="宋体"/>
                <w:bCs/>
              </w:rPr>
              <w:t>制定并实施本单位生产安全事故应急救援预案，建立应急救援组织，完善应急救援条件，开展应急救援演练，并按规定报送安全生产监督管理部门或者有关部门备案；</w:t>
            </w:r>
          </w:p>
          <w:p>
            <w:pPr>
              <w:numPr>
                <w:ilvl w:val="0"/>
                <w:numId w:val="1"/>
              </w:numPr>
              <w:ind w:firstLine="0" w:firstLineChars="0"/>
              <w:rPr>
                <w:rFonts w:ascii="宋体" w:hAnsi="宋体" w:cs="宋体"/>
                <w:bCs/>
              </w:rPr>
            </w:pPr>
            <w:r>
              <w:rPr>
                <w:rFonts w:hint="eastAsia" w:ascii="宋体" w:hAnsi="宋体" w:cs="宋体"/>
                <w:bCs/>
              </w:rPr>
              <w:t>及时、如实按规定报告生产安全事故，落实生产安全事故处理的有关工作；</w:t>
            </w:r>
          </w:p>
          <w:p>
            <w:pPr>
              <w:numPr>
                <w:ilvl w:val="0"/>
                <w:numId w:val="1"/>
              </w:numPr>
              <w:ind w:firstLine="0" w:firstLineChars="0"/>
              <w:rPr>
                <w:rFonts w:ascii="宋体" w:hAnsi="宋体" w:cs="宋体"/>
                <w:bCs/>
              </w:rPr>
            </w:pPr>
            <w:r>
              <w:rPr>
                <w:rFonts w:hint="eastAsia" w:ascii="宋体" w:hAnsi="宋体" w:cs="宋体"/>
                <w:bCs/>
              </w:rPr>
              <w:t>必须为劳动者创造符合国家安全生产标准和职业卫生要求的工作环境和条件，为从业人员提供符合国家标准或者行业校准的劳动防护用品，为从业人员缴纳工伤保险费；</w:t>
            </w:r>
          </w:p>
          <w:p>
            <w:pPr>
              <w:numPr>
                <w:ilvl w:val="0"/>
                <w:numId w:val="1"/>
              </w:numPr>
              <w:ind w:firstLine="0" w:firstLineChars="0"/>
              <w:rPr>
                <w:rFonts w:ascii="宋体" w:hAnsi="宋体" w:cs="宋体"/>
                <w:bCs/>
                <w:sz w:val="28"/>
                <w:szCs w:val="28"/>
              </w:rPr>
            </w:pPr>
            <w:r>
              <w:rPr>
                <w:rFonts w:hint="eastAsia" w:ascii="宋体" w:hAnsi="宋体" w:cs="宋体"/>
                <w:bCs/>
              </w:rPr>
              <w:t>法律、法规、规章、标准规定的其他安全生产责任</w:t>
            </w:r>
            <w:r>
              <w:rPr>
                <w:rFonts w:hint="eastAsia" w:ascii="宋体" w:hAnsi="宋体" w:cs="宋体"/>
                <w:bCs/>
                <w:sz w:val="28"/>
                <w:szCs w:val="28"/>
              </w:rPr>
              <w:t>。</w:t>
            </w:r>
          </w:p>
          <w:p>
            <w:pPr>
              <w:ind w:firstLine="0" w:firstLineChars="0"/>
              <w:jc w:val="center"/>
              <w:rPr>
                <w:rFonts w:hint="eastAsia" w:ascii="宋体" w:hAnsi="宋体" w:cs="宋体"/>
                <w:b/>
                <w:sz w:val="44"/>
                <w:szCs w:val="44"/>
              </w:rPr>
            </w:pPr>
          </w:p>
        </w:tc>
      </w:tr>
    </w:tbl>
    <w:p>
      <w:pPr>
        <w:ind w:left="0" w:leftChars="0" w:firstLine="1920" w:firstLineChars="600"/>
        <w:jc w:val="both"/>
        <w:rPr>
          <w:rFonts w:hint="eastAsia" w:ascii="华文中宋" w:hAnsi="华文中宋" w:eastAsia="华文中宋"/>
          <w:sz w:val="32"/>
          <w:szCs w:val="32"/>
        </w:rPr>
      </w:pPr>
      <w:bookmarkStart w:id="0" w:name="_GoBack"/>
      <w:bookmarkEnd w:id="0"/>
      <w:r>
        <w:rPr>
          <w:rFonts w:hint="eastAsia" w:ascii="华文中宋" w:hAnsi="华文中宋" w:eastAsia="华文中宋"/>
          <w:sz w:val="32"/>
          <w:szCs w:val="32"/>
          <w:lang w:eastAsia="zh-CN"/>
        </w:rPr>
        <w:t>四川金鹿富农机械制造</w:t>
      </w:r>
      <w:r>
        <w:rPr>
          <w:rFonts w:hint="eastAsia" w:ascii="华文中宋" w:hAnsi="华文中宋" w:eastAsia="华文中宋"/>
          <w:sz w:val="32"/>
          <w:szCs w:val="32"/>
        </w:rPr>
        <w:t>有限公司</w:t>
      </w:r>
    </w:p>
    <w:p>
      <w:pPr>
        <w:ind w:left="0" w:leftChars="0" w:firstLine="2650" w:firstLineChars="600"/>
        <w:jc w:val="both"/>
        <w:rPr>
          <w:rFonts w:hint="eastAsia" w:ascii="黑体" w:eastAsia="黑体"/>
          <w:b/>
          <w:sz w:val="44"/>
          <w:szCs w:val="44"/>
        </w:rPr>
      </w:pPr>
      <w:r>
        <w:rPr>
          <w:rFonts w:hint="eastAsia" w:ascii="黑体" w:eastAsia="黑体"/>
          <w:b/>
          <w:sz w:val="44"/>
          <w:szCs w:val="44"/>
        </w:rPr>
        <w:t>主体责任清单</w:t>
      </w:r>
    </w:p>
    <w:tbl>
      <w:tblPr>
        <w:tblStyle w:val="6"/>
        <w:tblpPr w:leftFromText="180" w:rightFromText="180" w:vertAnchor="text" w:horzAnchor="page" w:tblpX="1547" w:tblpY="336"/>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6"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部门名称</w:t>
            </w:r>
          </w:p>
        </w:tc>
        <w:tc>
          <w:tcPr>
            <w:tcW w:w="7479"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公司及外租企业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9" w:hRule="atLeast"/>
        </w:trPr>
        <w:tc>
          <w:tcPr>
            <w:tcW w:w="1506" w:type="dxa"/>
            <w:noWrap w:val="0"/>
            <w:vAlign w:val="top"/>
          </w:tcPr>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rPr>
            </w:pPr>
            <w:r>
              <w:rPr>
                <w:rFonts w:hint="eastAsia" w:ascii="仿宋" w:hAnsi="仿宋" w:eastAsia="仿宋" w:cs="仿宋"/>
                <w:kern w:val="0"/>
              </w:rPr>
              <w:t>安</w:t>
            </w:r>
          </w:p>
          <w:p>
            <w:pPr>
              <w:ind w:firstLine="0" w:firstLineChars="0"/>
              <w:jc w:val="center"/>
              <w:rPr>
                <w:rFonts w:hint="eastAsia" w:ascii="仿宋" w:hAnsi="仿宋" w:eastAsia="仿宋" w:cs="仿宋"/>
                <w:kern w:val="0"/>
              </w:rPr>
            </w:pPr>
            <w:r>
              <w:rPr>
                <w:rFonts w:hint="eastAsia" w:ascii="仿宋" w:hAnsi="仿宋" w:eastAsia="仿宋" w:cs="仿宋"/>
                <w:kern w:val="0"/>
              </w:rPr>
              <w:t>全</w:t>
            </w:r>
          </w:p>
          <w:p>
            <w:pPr>
              <w:ind w:firstLine="0" w:firstLineChars="0"/>
              <w:jc w:val="center"/>
              <w:rPr>
                <w:rFonts w:hint="eastAsia" w:ascii="仿宋" w:hAnsi="仿宋" w:eastAsia="仿宋" w:cs="仿宋"/>
                <w:kern w:val="0"/>
              </w:rPr>
            </w:pPr>
            <w:r>
              <w:rPr>
                <w:rFonts w:hint="eastAsia" w:ascii="仿宋" w:hAnsi="仿宋" w:eastAsia="仿宋" w:cs="仿宋"/>
                <w:kern w:val="0"/>
              </w:rPr>
              <w:t>生</w:t>
            </w:r>
          </w:p>
          <w:p>
            <w:pPr>
              <w:ind w:firstLine="0" w:firstLineChars="0"/>
              <w:jc w:val="center"/>
              <w:rPr>
                <w:rFonts w:hint="eastAsia" w:ascii="仿宋" w:hAnsi="仿宋" w:eastAsia="仿宋" w:cs="仿宋"/>
                <w:kern w:val="0"/>
              </w:rPr>
            </w:pPr>
            <w:r>
              <w:rPr>
                <w:rFonts w:hint="eastAsia" w:ascii="仿宋" w:hAnsi="仿宋" w:eastAsia="仿宋" w:cs="仿宋"/>
                <w:kern w:val="0"/>
              </w:rPr>
              <w:t>产</w:t>
            </w:r>
          </w:p>
          <w:p>
            <w:pPr>
              <w:ind w:firstLine="0" w:firstLineChars="0"/>
              <w:jc w:val="center"/>
              <w:rPr>
                <w:rFonts w:hint="eastAsia" w:ascii="仿宋" w:hAnsi="仿宋" w:eastAsia="仿宋" w:cs="仿宋"/>
                <w:kern w:val="0"/>
              </w:rPr>
            </w:pPr>
            <w:r>
              <w:rPr>
                <w:rFonts w:hint="eastAsia" w:ascii="仿宋" w:hAnsi="仿宋" w:eastAsia="仿宋" w:cs="仿宋"/>
                <w:kern w:val="0"/>
              </w:rPr>
              <w:t>主</w:t>
            </w:r>
          </w:p>
          <w:p>
            <w:pPr>
              <w:ind w:firstLine="0" w:firstLineChars="0"/>
              <w:jc w:val="center"/>
              <w:rPr>
                <w:rFonts w:hint="eastAsia" w:ascii="仿宋" w:hAnsi="仿宋" w:eastAsia="仿宋" w:cs="仿宋"/>
                <w:kern w:val="0"/>
              </w:rPr>
            </w:pPr>
            <w:r>
              <w:rPr>
                <w:rFonts w:hint="eastAsia" w:ascii="仿宋" w:hAnsi="仿宋" w:eastAsia="仿宋" w:cs="仿宋"/>
                <w:kern w:val="0"/>
              </w:rPr>
              <w:t>体</w:t>
            </w:r>
          </w:p>
          <w:p>
            <w:pPr>
              <w:ind w:firstLine="0" w:firstLineChars="0"/>
              <w:jc w:val="center"/>
              <w:rPr>
                <w:rFonts w:hint="eastAsia" w:ascii="仿宋" w:hAnsi="仿宋" w:eastAsia="仿宋" w:cs="仿宋"/>
                <w:kern w:val="0"/>
              </w:rPr>
            </w:pPr>
            <w:r>
              <w:rPr>
                <w:rFonts w:hint="eastAsia" w:ascii="仿宋" w:hAnsi="仿宋" w:eastAsia="仿宋" w:cs="仿宋"/>
                <w:kern w:val="0"/>
              </w:rPr>
              <w:t>责</w:t>
            </w:r>
          </w:p>
          <w:p>
            <w:pPr>
              <w:ind w:firstLine="0" w:firstLineChars="0"/>
              <w:jc w:val="center"/>
              <w:rPr>
                <w:rFonts w:hint="eastAsia" w:ascii="宋体" w:hAnsi="宋体" w:cs="宋体"/>
                <w:b/>
                <w:sz w:val="44"/>
                <w:szCs w:val="44"/>
              </w:rPr>
            </w:pPr>
            <w:r>
              <w:rPr>
                <w:rFonts w:hint="eastAsia" w:ascii="仿宋" w:hAnsi="仿宋" w:eastAsia="仿宋" w:cs="仿宋"/>
                <w:kern w:val="0"/>
              </w:rPr>
              <w:t>任</w:t>
            </w:r>
          </w:p>
        </w:tc>
        <w:tc>
          <w:tcPr>
            <w:tcW w:w="7479" w:type="dxa"/>
            <w:noWrap w:val="0"/>
            <w:vAlign w:val="top"/>
          </w:tcPr>
          <w:p>
            <w:pPr>
              <w:pStyle w:val="2"/>
              <w:ind w:firstLine="480"/>
              <w:rPr>
                <w:rFonts w:hint="eastAsia" w:ascii="宋体" w:hAnsi="宋体" w:eastAsia="宋体" w:cs="宋体"/>
                <w:sz w:val="24"/>
              </w:rPr>
            </w:pPr>
          </w:p>
          <w:p>
            <w:pPr>
              <w:numPr>
                <w:ilvl w:val="0"/>
                <w:numId w:val="2"/>
              </w:numPr>
              <w:adjustRightInd w:val="0"/>
              <w:snapToGrid w:val="0"/>
              <w:ind w:firstLine="480"/>
              <w:rPr>
                <w:rFonts w:hint="eastAsia" w:ascii="宋体" w:hAnsi="宋体" w:cs="宋体"/>
              </w:rPr>
            </w:pPr>
            <w:r>
              <w:rPr>
                <w:rFonts w:hint="eastAsia" w:ascii="宋体" w:hAnsi="宋体" w:cs="宋体"/>
              </w:rPr>
              <w:t>认真贯彻执行公司发布的有关安全生产的方针、政策、条例和规定，参与本单位安全生产决策；</w:t>
            </w:r>
          </w:p>
          <w:p>
            <w:pPr>
              <w:numPr>
                <w:ilvl w:val="0"/>
                <w:numId w:val="2"/>
              </w:numPr>
              <w:adjustRightInd w:val="0"/>
              <w:snapToGrid w:val="0"/>
              <w:ind w:firstLine="480"/>
              <w:rPr>
                <w:rFonts w:hint="eastAsia" w:ascii="宋体" w:hAnsi="宋体" w:cs="宋体"/>
              </w:rPr>
            </w:pPr>
            <w:r>
              <w:rPr>
                <w:rFonts w:hint="eastAsia" w:ascii="宋体" w:hAnsi="宋体" w:cs="宋体"/>
              </w:rPr>
              <w:t>拟定安全生产管理制度、操作规程和应急预案，明确各部门、各岗位的安全生产职责，督促贯彻执行；</w:t>
            </w:r>
          </w:p>
          <w:p>
            <w:pPr>
              <w:numPr>
                <w:ilvl w:val="0"/>
                <w:numId w:val="2"/>
              </w:numPr>
              <w:adjustRightInd w:val="0"/>
              <w:snapToGrid w:val="0"/>
              <w:ind w:firstLine="480"/>
              <w:rPr>
                <w:rFonts w:hint="eastAsia" w:ascii="宋体" w:hAnsi="宋体" w:cs="宋体"/>
              </w:rPr>
            </w:pPr>
            <w:r>
              <w:rPr>
                <w:rFonts w:hint="eastAsia" w:ascii="宋体" w:hAnsi="宋体" w:cs="宋体"/>
              </w:rPr>
              <w:t>组织本企与外租企业参与本单位安全生产宣传、教育和培训，并如实记录；</w:t>
            </w:r>
          </w:p>
          <w:p>
            <w:pPr>
              <w:pStyle w:val="2"/>
              <w:numPr>
                <w:ilvl w:val="0"/>
                <w:numId w:val="2"/>
              </w:numPr>
              <w:ind w:firstLine="480"/>
              <w:rPr>
                <w:rFonts w:hint="eastAsia" w:ascii="宋体" w:hAnsi="宋体" w:eastAsia="宋体" w:cs="宋体"/>
                <w:sz w:val="24"/>
              </w:rPr>
            </w:pPr>
            <w:r>
              <w:rPr>
                <w:rFonts w:hint="eastAsia" w:ascii="宋体" w:hAnsi="宋体" w:eastAsia="宋体" w:cs="宋体"/>
                <w:sz w:val="24"/>
              </w:rPr>
              <w:t>督促各部门、各外租企业在各自各的职责范围内，认真搞好安全生产管理，并检查指导他们的工作；</w:t>
            </w:r>
          </w:p>
          <w:p>
            <w:pPr>
              <w:pStyle w:val="2"/>
              <w:numPr>
                <w:ilvl w:val="0"/>
                <w:numId w:val="2"/>
              </w:numPr>
              <w:ind w:firstLine="480"/>
              <w:rPr>
                <w:rFonts w:hint="eastAsia" w:ascii="宋体" w:hAnsi="宋体" w:eastAsia="宋体" w:cs="宋体"/>
                <w:sz w:val="24"/>
              </w:rPr>
            </w:pPr>
            <w:r>
              <w:rPr>
                <w:rFonts w:hint="eastAsia" w:ascii="宋体" w:hAnsi="宋体" w:eastAsia="宋体" w:cs="宋体"/>
                <w:sz w:val="24"/>
              </w:rPr>
              <w:t>建立、健全各部门、各外租企业安全管理体系，配备完善的安全防护设施及防护品，充分发挥各部门安全员的作用，并保持相对稳定；</w:t>
            </w:r>
          </w:p>
          <w:p>
            <w:pPr>
              <w:pStyle w:val="2"/>
              <w:numPr>
                <w:ilvl w:val="0"/>
                <w:numId w:val="2"/>
              </w:numPr>
              <w:ind w:firstLine="480"/>
              <w:rPr>
                <w:rFonts w:hint="eastAsia" w:ascii="宋体" w:hAnsi="宋体" w:eastAsia="宋体" w:cs="宋体"/>
                <w:sz w:val="24"/>
              </w:rPr>
            </w:pPr>
            <w:r>
              <w:rPr>
                <w:rFonts w:hint="eastAsia" w:ascii="宋体" w:hAnsi="宋体" w:eastAsia="宋体" w:cs="宋体"/>
                <w:sz w:val="24"/>
              </w:rPr>
              <w:t>确保必须的安全投入，为各部门职工营造健康、安全的工作环境；</w:t>
            </w:r>
          </w:p>
          <w:p>
            <w:pPr>
              <w:numPr>
                <w:ilvl w:val="0"/>
                <w:numId w:val="2"/>
              </w:numPr>
              <w:adjustRightInd w:val="0"/>
              <w:snapToGrid w:val="0"/>
              <w:ind w:firstLine="480"/>
              <w:rPr>
                <w:rFonts w:hint="eastAsia" w:ascii="宋体" w:hAnsi="宋体" w:cs="宋体"/>
              </w:rPr>
            </w:pPr>
            <w:r>
              <w:rPr>
                <w:rFonts w:hint="eastAsia" w:ascii="宋体" w:hAnsi="宋体" w:cs="宋体"/>
              </w:rPr>
              <w:t>定期召集各部门、各外租企业负责人参加安全生产工作会议，分析安全生产动态，及时解决安全生产中存在的主要问题。</w:t>
            </w:r>
          </w:p>
          <w:p>
            <w:pPr>
              <w:ind w:firstLine="480"/>
              <w:rPr>
                <w:rFonts w:hint="eastAsia"/>
              </w:rPr>
            </w:pPr>
          </w:p>
          <w:p>
            <w:pPr>
              <w:ind w:firstLine="480"/>
              <w:rPr>
                <w:rFonts w:hint="eastAsia"/>
              </w:rPr>
            </w:pPr>
          </w:p>
          <w:p>
            <w:pPr>
              <w:pStyle w:val="2"/>
              <w:ind w:firstLine="0" w:firstLineChars="0"/>
              <w:rPr>
                <w:rFonts w:hint="eastAsia"/>
              </w:rPr>
            </w:pPr>
          </w:p>
        </w:tc>
      </w:tr>
    </w:tbl>
    <w:p>
      <w:pPr>
        <w:ind w:left="0" w:leftChars="0" w:firstLine="0" w:firstLineChars="0"/>
        <w:jc w:val="both"/>
        <w:rPr>
          <w:rFonts w:hint="eastAsia" w:ascii="华文中宋" w:hAnsi="华文中宋" w:eastAsia="华文中宋"/>
          <w:sz w:val="32"/>
          <w:szCs w:val="32"/>
        </w:rPr>
      </w:pPr>
    </w:p>
    <w:p>
      <w:pPr>
        <w:ind w:left="0" w:leftChars="0" w:firstLine="0" w:firstLineChars="0"/>
        <w:jc w:val="both"/>
        <w:rPr>
          <w:rFonts w:hint="eastAsia" w:ascii="华文中宋" w:hAnsi="华文中宋" w:eastAsia="华文中宋"/>
          <w:sz w:val="32"/>
          <w:szCs w:val="32"/>
        </w:rPr>
      </w:pPr>
    </w:p>
    <w:p>
      <w:pPr>
        <w:ind w:firstLine="0" w:firstLineChars="0"/>
        <w:jc w:val="both"/>
        <w:rPr>
          <w:rFonts w:hint="eastAsia" w:ascii="宋体" w:hAnsi="宋体" w:cs="宋体"/>
          <w:b/>
          <w:sz w:val="44"/>
          <w:szCs w:val="44"/>
        </w:rPr>
      </w:pPr>
    </w:p>
    <w:tbl>
      <w:tblPr>
        <w:tblStyle w:val="6"/>
        <w:tblpPr w:leftFromText="180" w:rightFromText="180" w:vertAnchor="text" w:horzAnchor="page" w:tblpX="1592" w:tblpY="583"/>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部门名称</w:t>
            </w:r>
          </w:p>
        </w:tc>
        <w:tc>
          <w:tcPr>
            <w:tcW w:w="7440"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外租企业生产部门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9" w:hRule="atLeast"/>
        </w:trPr>
        <w:tc>
          <w:tcPr>
            <w:tcW w:w="1530" w:type="dxa"/>
            <w:noWrap w:val="0"/>
            <w:vAlign w:val="top"/>
          </w:tcPr>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rPr>
            </w:pPr>
            <w:r>
              <w:rPr>
                <w:rFonts w:hint="eastAsia" w:ascii="仿宋" w:hAnsi="仿宋" w:eastAsia="仿宋" w:cs="仿宋"/>
                <w:kern w:val="0"/>
              </w:rPr>
              <w:t>安</w:t>
            </w:r>
          </w:p>
          <w:p>
            <w:pPr>
              <w:ind w:firstLine="0" w:firstLineChars="0"/>
              <w:jc w:val="center"/>
              <w:rPr>
                <w:rFonts w:hint="eastAsia" w:ascii="仿宋" w:hAnsi="仿宋" w:eastAsia="仿宋" w:cs="仿宋"/>
                <w:kern w:val="0"/>
              </w:rPr>
            </w:pPr>
            <w:r>
              <w:rPr>
                <w:rFonts w:hint="eastAsia" w:ascii="仿宋" w:hAnsi="仿宋" w:eastAsia="仿宋" w:cs="仿宋"/>
                <w:kern w:val="0"/>
              </w:rPr>
              <w:t>全</w:t>
            </w:r>
          </w:p>
          <w:p>
            <w:pPr>
              <w:ind w:firstLine="0" w:firstLineChars="0"/>
              <w:jc w:val="center"/>
              <w:rPr>
                <w:rFonts w:hint="eastAsia" w:ascii="仿宋" w:hAnsi="仿宋" w:eastAsia="仿宋" w:cs="仿宋"/>
                <w:kern w:val="0"/>
              </w:rPr>
            </w:pPr>
            <w:r>
              <w:rPr>
                <w:rFonts w:hint="eastAsia" w:ascii="仿宋" w:hAnsi="仿宋" w:eastAsia="仿宋" w:cs="仿宋"/>
                <w:kern w:val="0"/>
              </w:rPr>
              <w:t>生</w:t>
            </w:r>
          </w:p>
          <w:p>
            <w:pPr>
              <w:ind w:firstLine="0" w:firstLineChars="0"/>
              <w:jc w:val="center"/>
              <w:rPr>
                <w:rFonts w:hint="eastAsia" w:ascii="仿宋" w:hAnsi="仿宋" w:eastAsia="仿宋" w:cs="仿宋"/>
                <w:kern w:val="0"/>
              </w:rPr>
            </w:pPr>
            <w:r>
              <w:rPr>
                <w:rFonts w:hint="eastAsia" w:ascii="仿宋" w:hAnsi="仿宋" w:eastAsia="仿宋" w:cs="仿宋"/>
                <w:kern w:val="0"/>
              </w:rPr>
              <w:t>产</w:t>
            </w:r>
          </w:p>
          <w:p>
            <w:pPr>
              <w:ind w:firstLine="0" w:firstLineChars="0"/>
              <w:jc w:val="center"/>
              <w:rPr>
                <w:rFonts w:hint="eastAsia" w:ascii="仿宋" w:hAnsi="仿宋" w:eastAsia="仿宋" w:cs="仿宋"/>
                <w:kern w:val="0"/>
              </w:rPr>
            </w:pPr>
            <w:r>
              <w:rPr>
                <w:rFonts w:hint="eastAsia" w:ascii="仿宋" w:hAnsi="仿宋" w:eastAsia="仿宋" w:cs="仿宋"/>
                <w:kern w:val="0"/>
              </w:rPr>
              <w:t>主</w:t>
            </w:r>
          </w:p>
          <w:p>
            <w:pPr>
              <w:ind w:firstLine="0" w:firstLineChars="0"/>
              <w:jc w:val="center"/>
              <w:rPr>
                <w:rFonts w:hint="eastAsia" w:ascii="仿宋" w:hAnsi="仿宋" w:eastAsia="仿宋" w:cs="仿宋"/>
                <w:kern w:val="0"/>
              </w:rPr>
            </w:pPr>
            <w:r>
              <w:rPr>
                <w:rFonts w:hint="eastAsia" w:ascii="仿宋" w:hAnsi="仿宋" w:eastAsia="仿宋" w:cs="仿宋"/>
                <w:kern w:val="0"/>
              </w:rPr>
              <w:t>体</w:t>
            </w:r>
          </w:p>
          <w:p>
            <w:pPr>
              <w:ind w:firstLine="0" w:firstLineChars="0"/>
              <w:jc w:val="center"/>
              <w:rPr>
                <w:rFonts w:hint="eastAsia" w:ascii="仿宋" w:hAnsi="仿宋" w:eastAsia="仿宋" w:cs="仿宋"/>
                <w:kern w:val="0"/>
              </w:rPr>
            </w:pPr>
            <w:r>
              <w:rPr>
                <w:rFonts w:hint="eastAsia" w:ascii="仿宋" w:hAnsi="仿宋" w:eastAsia="仿宋" w:cs="仿宋"/>
                <w:kern w:val="0"/>
              </w:rPr>
              <w:t>责</w:t>
            </w:r>
          </w:p>
          <w:p>
            <w:pPr>
              <w:ind w:firstLine="0" w:firstLineChars="0"/>
              <w:jc w:val="center"/>
              <w:rPr>
                <w:rFonts w:hint="eastAsia" w:ascii="宋体" w:hAnsi="宋体" w:cs="宋体"/>
                <w:b/>
                <w:sz w:val="44"/>
                <w:szCs w:val="44"/>
              </w:rPr>
            </w:pPr>
            <w:r>
              <w:rPr>
                <w:rFonts w:hint="eastAsia" w:ascii="仿宋" w:hAnsi="仿宋" w:eastAsia="仿宋" w:cs="仿宋"/>
                <w:kern w:val="0"/>
              </w:rPr>
              <w:t>任</w:t>
            </w:r>
          </w:p>
        </w:tc>
        <w:tc>
          <w:tcPr>
            <w:tcW w:w="7440" w:type="dxa"/>
            <w:noWrap w:val="0"/>
            <w:vAlign w:val="top"/>
          </w:tcPr>
          <w:p>
            <w:pPr>
              <w:pStyle w:val="2"/>
              <w:ind w:firstLine="440"/>
              <w:rPr>
                <w:rFonts w:hint="eastAsia"/>
              </w:rPr>
            </w:pPr>
          </w:p>
          <w:p>
            <w:pPr>
              <w:pStyle w:val="2"/>
              <w:numPr>
                <w:ilvl w:val="0"/>
                <w:numId w:val="3"/>
              </w:numPr>
              <w:ind w:firstLine="480"/>
              <w:rPr>
                <w:rFonts w:hint="eastAsia" w:ascii="宋体" w:hAnsi="宋体" w:eastAsia="宋体" w:cs="宋体"/>
                <w:sz w:val="24"/>
              </w:rPr>
            </w:pPr>
            <w:r>
              <w:rPr>
                <w:rFonts w:hint="eastAsia" w:ascii="宋体" w:hAnsi="宋体" w:eastAsia="宋体" w:cs="宋体"/>
                <w:sz w:val="24"/>
              </w:rPr>
              <w:t>建立和落实安全生产规章制度；</w:t>
            </w:r>
          </w:p>
          <w:p>
            <w:pPr>
              <w:numPr>
                <w:ilvl w:val="0"/>
                <w:numId w:val="3"/>
              </w:numPr>
              <w:ind w:firstLine="480"/>
              <w:rPr>
                <w:rFonts w:hint="eastAsia" w:ascii="宋体" w:hAnsi="宋体" w:cs="宋体"/>
              </w:rPr>
            </w:pPr>
            <w:r>
              <w:rPr>
                <w:rFonts w:hint="eastAsia" w:ascii="宋体" w:hAnsi="宋体" w:cs="宋体"/>
              </w:rPr>
              <w:t>依法依规建立安全生产相关台账（安全生产监管人员日常检查台帐、隐患排查治理台帐、教育培训台帐等）；</w:t>
            </w:r>
          </w:p>
          <w:p>
            <w:pPr>
              <w:pStyle w:val="2"/>
              <w:ind w:firstLine="480"/>
              <w:rPr>
                <w:rFonts w:hint="eastAsia" w:ascii="宋体" w:hAnsi="宋体" w:eastAsia="宋体" w:cs="宋体"/>
                <w:sz w:val="24"/>
              </w:rPr>
            </w:pPr>
            <w:r>
              <w:rPr>
                <w:rFonts w:hint="eastAsia" w:ascii="宋体" w:hAnsi="宋体" w:eastAsia="宋体" w:cs="宋体"/>
                <w:sz w:val="24"/>
              </w:rPr>
              <w:t>3、组织各部门相关负责人参加安全生产教育和培训，确保贯彻落实本部门员工的培训及安全上岗；</w:t>
            </w:r>
          </w:p>
          <w:p>
            <w:pPr>
              <w:pStyle w:val="2"/>
              <w:ind w:firstLine="480"/>
              <w:rPr>
                <w:rFonts w:hint="eastAsia" w:ascii="宋体" w:hAnsi="宋体" w:eastAsia="宋体" w:cs="宋体"/>
                <w:sz w:val="24"/>
              </w:rPr>
            </w:pPr>
            <w:r>
              <w:rPr>
                <w:rFonts w:hint="eastAsia" w:ascii="宋体" w:hAnsi="宋体" w:eastAsia="宋体" w:cs="宋体"/>
                <w:sz w:val="24"/>
              </w:rPr>
              <w:t>4、依法制定安全生产年度培训计划；</w:t>
            </w:r>
          </w:p>
          <w:p>
            <w:pPr>
              <w:ind w:firstLine="480"/>
              <w:rPr>
                <w:rFonts w:hint="eastAsia" w:ascii="宋体" w:hAnsi="宋体" w:cs="宋体"/>
              </w:rPr>
            </w:pPr>
            <w:r>
              <w:rPr>
                <w:rFonts w:hint="eastAsia" w:ascii="宋体" w:hAnsi="宋体" w:cs="宋体"/>
              </w:rPr>
              <w:t>5、按照法律法规、标准规范的要求，为各部门从业人员提供符合职业卫生要求的工作环境和条件，设备相应的职业病防护设施；</w:t>
            </w:r>
          </w:p>
          <w:p>
            <w:pPr>
              <w:pStyle w:val="2"/>
              <w:ind w:firstLine="480"/>
              <w:rPr>
                <w:rFonts w:hint="eastAsia" w:ascii="宋体" w:hAnsi="宋体" w:eastAsia="宋体" w:cs="宋体"/>
                <w:sz w:val="24"/>
              </w:rPr>
            </w:pPr>
            <w:r>
              <w:rPr>
                <w:rFonts w:hint="eastAsia" w:ascii="宋体" w:hAnsi="宋体" w:eastAsia="宋体" w:cs="宋体"/>
                <w:sz w:val="24"/>
              </w:rPr>
              <w:t>6、对存在职业危害因素的场所进行职业病危害检测。每年请有检测资质的单位进行一次检测。在检测点设置标识牌告知职业危害检测结果，并将检测结果存入职业健康档案；</w:t>
            </w:r>
          </w:p>
          <w:p>
            <w:pPr>
              <w:ind w:firstLine="480"/>
              <w:rPr>
                <w:rFonts w:hint="eastAsia" w:ascii="宋体" w:hAnsi="宋体" w:cs="宋体"/>
              </w:rPr>
            </w:pPr>
            <w:r>
              <w:rPr>
                <w:rFonts w:hint="eastAsia" w:ascii="宋体" w:hAnsi="宋体" w:cs="宋体"/>
              </w:rPr>
              <w:t>7、按照规定对安全设施、设备进行定期维护、保养和检测，保证安全设施、设备正常运转。</w:t>
            </w:r>
          </w:p>
          <w:p>
            <w:pPr>
              <w:pStyle w:val="2"/>
              <w:ind w:firstLine="480"/>
            </w:pPr>
            <w:r>
              <w:rPr>
                <w:rFonts w:hint="eastAsia" w:ascii="宋体" w:hAnsi="宋体" w:eastAsia="宋体" w:cs="宋体"/>
                <w:sz w:val="24"/>
              </w:rPr>
              <w:t>8、建立健全生产安全事故隐患排查治理制度，采取技术、管理措施，及时发现并消除事故隐患。</w:t>
            </w:r>
          </w:p>
        </w:tc>
      </w:tr>
    </w:tbl>
    <w:p>
      <w:pPr>
        <w:ind w:firstLine="0" w:firstLineChars="0"/>
        <w:jc w:val="center"/>
        <w:rPr>
          <w:rFonts w:hint="eastAsia" w:ascii="黑体" w:eastAsia="黑体"/>
          <w:b/>
          <w:sz w:val="44"/>
          <w:szCs w:val="44"/>
        </w:rPr>
      </w:pPr>
    </w:p>
    <w:p>
      <w:pPr>
        <w:ind w:firstLine="0" w:firstLineChars="0"/>
        <w:jc w:val="center"/>
        <w:rPr>
          <w:rFonts w:hint="eastAsia" w:ascii="黑体" w:eastAsia="黑体"/>
          <w:b/>
          <w:sz w:val="44"/>
          <w:szCs w:val="44"/>
        </w:rPr>
      </w:pPr>
    </w:p>
    <w:tbl>
      <w:tblPr>
        <w:tblStyle w:val="6"/>
        <w:tblpPr w:leftFromText="180" w:rightFromText="180" w:vertAnchor="text" w:horzAnchor="page" w:tblpX="1547" w:tblpY="28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部门名称</w:t>
            </w:r>
          </w:p>
        </w:tc>
        <w:tc>
          <w:tcPr>
            <w:tcW w:w="7789"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公司办公室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9" w:hRule="atLeast"/>
        </w:trPr>
        <w:tc>
          <w:tcPr>
            <w:tcW w:w="1211" w:type="dxa"/>
            <w:noWrap w:val="0"/>
            <w:vAlign w:val="top"/>
          </w:tcPr>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rPr>
            </w:pPr>
            <w:r>
              <w:rPr>
                <w:rFonts w:hint="eastAsia" w:ascii="仿宋" w:hAnsi="仿宋" w:eastAsia="仿宋" w:cs="仿宋"/>
                <w:kern w:val="0"/>
              </w:rPr>
              <w:t>安</w:t>
            </w:r>
          </w:p>
          <w:p>
            <w:pPr>
              <w:ind w:firstLine="0" w:firstLineChars="0"/>
              <w:jc w:val="center"/>
              <w:rPr>
                <w:rFonts w:hint="eastAsia" w:ascii="仿宋" w:hAnsi="仿宋" w:eastAsia="仿宋" w:cs="仿宋"/>
                <w:kern w:val="0"/>
              </w:rPr>
            </w:pPr>
            <w:r>
              <w:rPr>
                <w:rFonts w:hint="eastAsia" w:ascii="仿宋" w:hAnsi="仿宋" w:eastAsia="仿宋" w:cs="仿宋"/>
                <w:kern w:val="0"/>
              </w:rPr>
              <w:t>全</w:t>
            </w:r>
          </w:p>
          <w:p>
            <w:pPr>
              <w:ind w:firstLine="0" w:firstLineChars="0"/>
              <w:jc w:val="center"/>
              <w:rPr>
                <w:rFonts w:hint="eastAsia" w:ascii="仿宋" w:hAnsi="仿宋" w:eastAsia="仿宋" w:cs="仿宋"/>
                <w:kern w:val="0"/>
              </w:rPr>
            </w:pPr>
            <w:r>
              <w:rPr>
                <w:rFonts w:hint="eastAsia" w:ascii="仿宋" w:hAnsi="仿宋" w:eastAsia="仿宋" w:cs="仿宋"/>
                <w:kern w:val="0"/>
              </w:rPr>
              <w:t>生</w:t>
            </w:r>
          </w:p>
          <w:p>
            <w:pPr>
              <w:ind w:firstLine="0" w:firstLineChars="0"/>
              <w:jc w:val="center"/>
              <w:rPr>
                <w:rFonts w:hint="eastAsia" w:ascii="仿宋" w:hAnsi="仿宋" w:eastAsia="仿宋" w:cs="仿宋"/>
                <w:kern w:val="0"/>
              </w:rPr>
            </w:pPr>
            <w:r>
              <w:rPr>
                <w:rFonts w:hint="eastAsia" w:ascii="仿宋" w:hAnsi="仿宋" w:eastAsia="仿宋" w:cs="仿宋"/>
                <w:kern w:val="0"/>
              </w:rPr>
              <w:t>产</w:t>
            </w:r>
          </w:p>
          <w:p>
            <w:pPr>
              <w:ind w:firstLine="0" w:firstLineChars="0"/>
              <w:jc w:val="center"/>
              <w:rPr>
                <w:rFonts w:hint="eastAsia" w:ascii="仿宋" w:hAnsi="仿宋" w:eastAsia="仿宋" w:cs="仿宋"/>
                <w:kern w:val="0"/>
              </w:rPr>
            </w:pPr>
            <w:r>
              <w:rPr>
                <w:rFonts w:hint="eastAsia" w:ascii="仿宋" w:hAnsi="仿宋" w:eastAsia="仿宋" w:cs="仿宋"/>
                <w:kern w:val="0"/>
              </w:rPr>
              <w:t>主</w:t>
            </w:r>
          </w:p>
          <w:p>
            <w:pPr>
              <w:ind w:firstLine="0" w:firstLineChars="0"/>
              <w:jc w:val="center"/>
              <w:rPr>
                <w:rFonts w:hint="eastAsia" w:ascii="仿宋" w:hAnsi="仿宋" w:eastAsia="仿宋" w:cs="仿宋"/>
                <w:kern w:val="0"/>
              </w:rPr>
            </w:pPr>
            <w:r>
              <w:rPr>
                <w:rFonts w:hint="eastAsia" w:ascii="仿宋" w:hAnsi="仿宋" w:eastAsia="仿宋" w:cs="仿宋"/>
                <w:kern w:val="0"/>
              </w:rPr>
              <w:t>体</w:t>
            </w:r>
          </w:p>
          <w:p>
            <w:pPr>
              <w:ind w:firstLine="0" w:firstLineChars="0"/>
              <w:jc w:val="center"/>
              <w:rPr>
                <w:rFonts w:hint="eastAsia" w:ascii="仿宋" w:hAnsi="仿宋" w:eastAsia="仿宋" w:cs="仿宋"/>
                <w:kern w:val="0"/>
              </w:rPr>
            </w:pPr>
            <w:r>
              <w:rPr>
                <w:rFonts w:hint="eastAsia" w:ascii="仿宋" w:hAnsi="仿宋" w:eastAsia="仿宋" w:cs="仿宋"/>
                <w:kern w:val="0"/>
              </w:rPr>
              <w:t>责</w:t>
            </w:r>
          </w:p>
          <w:p>
            <w:pPr>
              <w:ind w:firstLine="0" w:firstLineChars="0"/>
              <w:jc w:val="center"/>
              <w:rPr>
                <w:rFonts w:hint="eastAsia" w:ascii="宋体" w:hAnsi="宋体" w:cs="宋体"/>
                <w:b/>
                <w:sz w:val="44"/>
                <w:szCs w:val="44"/>
              </w:rPr>
            </w:pPr>
            <w:r>
              <w:rPr>
                <w:rFonts w:hint="eastAsia" w:ascii="仿宋" w:hAnsi="仿宋" w:eastAsia="仿宋" w:cs="仿宋"/>
                <w:kern w:val="0"/>
              </w:rPr>
              <w:t>任</w:t>
            </w:r>
          </w:p>
        </w:tc>
        <w:tc>
          <w:tcPr>
            <w:tcW w:w="7789" w:type="dxa"/>
            <w:noWrap w:val="0"/>
            <w:vAlign w:val="top"/>
          </w:tcPr>
          <w:p>
            <w:pPr>
              <w:pStyle w:val="2"/>
              <w:ind w:firstLine="480"/>
              <w:rPr>
                <w:rFonts w:hint="eastAsia" w:ascii="宋体" w:hAnsi="宋体" w:eastAsia="宋体" w:cs="宋体"/>
                <w:sz w:val="24"/>
              </w:rPr>
            </w:pPr>
          </w:p>
          <w:p>
            <w:pPr>
              <w:spacing w:line="300" w:lineRule="auto"/>
              <w:ind w:firstLine="480"/>
              <w:rPr>
                <w:rFonts w:hint="eastAsia" w:ascii="宋体" w:hAnsi="宋体" w:cs="宋体"/>
              </w:rPr>
            </w:pPr>
            <w:r>
              <w:rPr>
                <w:rFonts w:hint="eastAsia" w:ascii="宋体" w:hAnsi="宋体" w:cs="宋体"/>
              </w:rPr>
              <w:t>1.定期不定期开展公司员工的安全教育与培训活动或会议。</w:t>
            </w:r>
          </w:p>
          <w:p>
            <w:pPr>
              <w:spacing w:line="300" w:lineRule="auto"/>
              <w:ind w:firstLine="480"/>
              <w:rPr>
                <w:rFonts w:hint="eastAsia" w:ascii="宋体" w:hAnsi="宋体" w:cs="宋体"/>
              </w:rPr>
            </w:pPr>
            <w:r>
              <w:rPr>
                <w:rFonts w:hint="eastAsia" w:ascii="宋体" w:hAnsi="宋体" w:cs="宋体"/>
              </w:rPr>
              <w:t>2.确定人员的招聘、安培训等人力资源管理。</w:t>
            </w:r>
          </w:p>
          <w:p>
            <w:pPr>
              <w:spacing w:line="300" w:lineRule="auto"/>
              <w:ind w:firstLine="480"/>
              <w:rPr>
                <w:rFonts w:hint="eastAsia" w:ascii="宋体" w:hAnsi="宋体" w:cs="宋体"/>
              </w:rPr>
            </w:pPr>
            <w:r>
              <w:rPr>
                <w:rFonts w:hint="eastAsia" w:ascii="宋体" w:hAnsi="宋体" w:cs="宋体"/>
              </w:rPr>
              <w:t>3.拟定工资、保险、福利、安全、劳动关系等计划和方案，审核员工的任免、晋升、奖惩等工作。</w:t>
            </w:r>
          </w:p>
          <w:p>
            <w:pPr>
              <w:pStyle w:val="3"/>
              <w:spacing w:line="360" w:lineRule="exact"/>
              <w:ind w:firstLine="480"/>
              <w:rPr>
                <w:rFonts w:hint="eastAsia" w:ascii="宋体" w:hAnsi="宋体" w:eastAsia="宋体" w:cs="宋体"/>
                <w:sz w:val="24"/>
              </w:rPr>
            </w:pPr>
            <w:r>
              <w:rPr>
                <w:rFonts w:hint="eastAsia" w:ascii="宋体" w:hAnsi="宋体" w:eastAsia="宋体" w:cs="宋体"/>
                <w:sz w:val="24"/>
              </w:rPr>
              <w:t>4、配合安全生产管理部门落实各类安全检查和安全隐患排查整改及安全生产事故处理；负责与安全生产管理部门一道聘请法律顾问，配合人民法院作好对安全生产事故的案件诉讼和审理的前期工作；</w:t>
            </w:r>
          </w:p>
          <w:p>
            <w:pPr>
              <w:spacing w:line="300" w:lineRule="auto"/>
              <w:ind w:firstLine="480"/>
              <w:rPr>
                <w:rFonts w:hint="eastAsia" w:ascii="宋体" w:hAnsi="宋体" w:cs="宋体"/>
              </w:rPr>
            </w:pPr>
            <w:r>
              <w:rPr>
                <w:rFonts w:hint="eastAsia" w:ascii="宋体" w:hAnsi="宋体" w:cs="宋体"/>
              </w:rPr>
              <w:t>5、负责公司内外部文件管理，公司会议准备、记录、会议决议的整理与发放。</w:t>
            </w:r>
          </w:p>
          <w:p>
            <w:pPr>
              <w:pStyle w:val="3"/>
              <w:spacing w:line="360" w:lineRule="exact"/>
              <w:ind w:firstLine="480"/>
              <w:rPr>
                <w:rFonts w:hint="eastAsia" w:ascii="宋体" w:hAnsi="宋体" w:eastAsia="宋体" w:cs="宋体"/>
                <w:sz w:val="24"/>
              </w:rPr>
            </w:pPr>
            <w:r>
              <w:rPr>
                <w:rFonts w:hint="eastAsia" w:ascii="宋体" w:hAnsi="宋体" w:eastAsia="宋体" w:cs="宋体"/>
                <w:sz w:val="24"/>
              </w:rPr>
              <w:t>6、贯彻落实安委会等会议的工作部署，及时督查督办安全生产工作；作好部门间安全生产衔接工作，协调各职能部门完成包括安全生产工作在内的综合性任务；</w:t>
            </w:r>
          </w:p>
          <w:p>
            <w:pPr>
              <w:spacing w:line="300" w:lineRule="auto"/>
              <w:ind w:firstLine="480"/>
              <w:rPr>
                <w:rFonts w:hint="eastAsia" w:ascii="宋体" w:hAnsi="宋体" w:cs="宋体"/>
              </w:rPr>
            </w:pPr>
            <w:r>
              <w:rPr>
                <w:rFonts w:hint="eastAsia" w:ascii="宋体" w:hAnsi="宋体" w:cs="宋体"/>
              </w:rPr>
              <w:t>7、负责公司办公用品的管理及安全、环境卫生的监督。</w:t>
            </w:r>
          </w:p>
          <w:p>
            <w:pPr>
              <w:spacing w:line="300" w:lineRule="auto"/>
              <w:ind w:firstLine="480"/>
              <w:rPr>
                <w:rFonts w:hint="eastAsia" w:ascii="宋体" w:hAnsi="宋体" w:cs="宋体"/>
              </w:rPr>
            </w:pPr>
            <w:r>
              <w:rPr>
                <w:rFonts w:hint="eastAsia" w:ascii="宋体" w:hAnsi="宋体" w:cs="宋体"/>
              </w:rPr>
              <w:t>8、负责公司文体活动及宣传工作的组织与实施，以及公司精神文明建设及基础建设的管理。</w:t>
            </w:r>
          </w:p>
          <w:p>
            <w:pPr>
              <w:snapToGrid w:val="0"/>
              <w:spacing w:line="520" w:lineRule="exact"/>
              <w:ind w:firstLine="420"/>
              <w:rPr>
                <w:rFonts w:hint="eastAsia" w:ascii="仿宋_GB2312" w:hAnsi="仿宋_GB2312" w:eastAsia="仿宋_GB2312" w:cs="仿宋_GB2312"/>
                <w:bCs/>
                <w:sz w:val="21"/>
                <w:szCs w:val="21"/>
              </w:rPr>
            </w:pPr>
          </w:p>
          <w:p>
            <w:pPr>
              <w:ind w:firstLine="480"/>
              <w:rPr>
                <w:rFonts w:hint="eastAsia"/>
              </w:rPr>
            </w:pPr>
          </w:p>
          <w:p>
            <w:pPr>
              <w:ind w:firstLine="480"/>
              <w:rPr>
                <w:rFonts w:hint="eastAsia"/>
              </w:rPr>
            </w:pPr>
          </w:p>
          <w:p>
            <w:pPr>
              <w:pStyle w:val="2"/>
              <w:ind w:firstLine="0" w:firstLineChars="0"/>
              <w:rPr>
                <w:rFonts w:hint="eastAsia"/>
              </w:rPr>
            </w:pPr>
          </w:p>
        </w:tc>
      </w:tr>
    </w:tbl>
    <w:p>
      <w:pPr>
        <w:ind w:firstLine="0" w:firstLineChars="0"/>
        <w:jc w:val="center"/>
        <w:rPr>
          <w:rFonts w:hint="eastAsia" w:ascii="黑体" w:eastAsia="黑体"/>
          <w:b/>
          <w:sz w:val="44"/>
          <w:szCs w:val="44"/>
        </w:rPr>
      </w:pPr>
    </w:p>
    <w:p>
      <w:pPr>
        <w:ind w:firstLine="0" w:firstLineChars="0"/>
        <w:jc w:val="center"/>
        <w:rPr>
          <w:rFonts w:hint="eastAsia" w:ascii="黑体" w:eastAsia="黑体"/>
          <w:b/>
          <w:sz w:val="44"/>
          <w:szCs w:val="44"/>
        </w:rPr>
      </w:pPr>
    </w:p>
    <w:tbl>
      <w:tblPr>
        <w:tblStyle w:val="6"/>
        <w:tblpPr w:leftFromText="180" w:rightFromText="180" w:vertAnchor="text" w:horzAnchor="page" w:tblpX="1502" w:tblpY="603"/>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80" w:type="dxa"/>
            <w:noWrap w:val="0"/>
            <w:vAlign w:val="top"/>
          </w:tcPr>
          <w:p>
            <w:pPr>
              <w:ind w:firstLine="0" w:firstLineChars="0"/>
              <w:jc w:val="both"/>
              <w:rPr>
                <w:rFonts w:hint="eastAsia" w:ascii="宋体" w:hAnsi="宋体" w:cs="宋体"/>
                <w:b/>
                <w:sz w:val="44"/>
                <w:szCs w:val="44"/>
              </w:rPr>
            </w:pPr>
            <w:r>
              <w:rPr>
                <w:rFonts w:hint="eastAsia" w:ascii="宋体" w:hAnsi="宋体" w:cs="宋体"/>
                <w:bCs/>
              </w:rPr>
              <w:t>部门名称</w:t>
            </w:r>
          </w:p>
        </w:tc>
        <w:tc>
          <w:tcPr>
            <w:tcW w:w="7665" w:type="dxa"/>
            <w:noWrap w:val="0"/>
            <w:vAlign w:val="top"/>
          </w:tcPr>
          <w:p>
            <w:pPr>
              <w:ind w:firstLine="0" w:firstLineChars="0"/>
              <w:jc w:val="center"/>
              <w:rPr>
                <w:rFonts w:hint="eastAsia" w:ascii="宋体" w:hAnsi="宋体" w:cs="宋体"/>
                <w:b/>
                <w:sz w:val="44"/>
                <w:szCs w:val="44"/>
              </w:rPr>
            </w:pPr>
            <w:r>
              <w:rPr>
                <w:rFonts w:hint="eastAsia" w:ascii="宋体" w:hAnsi="宋体" w:cs="宋体"/>
                <w:bCs/>
              </w:rPr>
              <w:t>公司财务部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9" w:hRule="atLeast"/>
        </w:trPr>
        <w:tc>
          <w:tcPr>
            <w:tcW w:w="1380" w:type="dxa"/>
            <w:noWrap w:val="0"/>
            <w:vAlign w:val="top"/>
          </w:tcPr>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sz w:val="44"/>
                <w:szCs w:val="44"/>
              </w:rPr>
            </w:pPr>
          </w:p>
          <w:p>
            <w:pPr>
              <w:ind w:firstLine="0" w:firstLineChars="0"/>
              <w:jc w:val="center"/>
              <w:rPr>
                <w:rFonts w:hint="eastAsia" w:ascii="仿宋" w:hAnsi="仿宋" w:eastAsia="仿宋" w:cs="仿宋"/>
                <w:kern w:val="0"/>
              </w:rPr>
            </w:pPr>
            <w:r>
              <w:rPr>
                <w:rFonts w:hint="eastAsia" w:ascii="仿宋" w:hAnsi="仿宋" w:eastAsia="仿宋" w:cs="仿宋"/>
                <w:kern w:val="0"/>
              </w:rPr>
              <w:t>安</w:t>
            </w:r>
          </w:p>
          <w:p>
            <w:pPr>
              <w:ind w:firstLine="0" w:firstLineChars="0"/>
              <w:jc w:val="center"/>
              <w:rPr>
                <w:rFonts w:hint="eastAsia" w:ascii="仿宋" w:hAnsi="仿宋" w:eastAsia="仿宋" w:cs="仿宋"/>
                <w:kern w:val="0"/>
              </w:rPr>
            </w:pPr>
            <w:r>
              <w:rPr>
                <w:rFonts w:hint="eastAsia" w:ascii="仿宋" w:hAnsi="仿宋" w:eastAsia="仿宋" w:cs="仿宋"/>
                <w:kern w:val="0"/>
              </w:rPr>
              <w:t>全</w:t>
            </w:r>
          </w:p>
          <w:p>
            <w:pPr>
              <w:ind w:firstLine="0" w:firstLineChars="0"/>
              <w:jc w:val="center"/>
              <w:rPr>
                <w:rFonts w:hint="eastAsia" w:ascii="仿宋" w:hAnsi="仿宋" w:eastAsia="仿宋" w:cs="仿宋"/>
                <w:kern w:val="0"/>
              </w:rPr>
            </w:pPr>
            <w:r>
              <w:rPr>
                <w:rFonts w:hint="eastAsia" w:ascii="仿宋" w:hAnsi="仿宋" w:eastAsia="仿宋" w:cs="仿宋"/>
                <w:kern w:val="0"/>
              </w:rPr>
              <w:t>生</w:t>
            </w:r>
          </w:p>
          <w:p>
            <w:pPr>
              <w:ind w:firstLine="0" w:firstLineChars="0"/>
              <w:jc w:val="center"/>
              <w:rPr>
                <w:rFonts w:hint="eastAsia" w:ascii="仿宋" w:hAnsi="仿宋" w:eastAsia="仿宋" w:cs="仿宋"/>
                <w:kern w:val="0"/>
              </w:rPr>
            </w:pPr>
            <w:r>
              <w:rPr>
                <w:rFonts w:hint="eastAsia" w:ascii="仿宋" w:hAnsi="仿宋" w:eastAsia="仿宋" w:cs="仿宋"/>
                <w:kern w:val="0"/>
              </w:rPr>
              <w:t>产</w:t>
            </w:r>
          </w:p>
          <w:p>
            <w:pPr>
              <w:ind w:firstLine="0" w:firstLineChars="0"/>
              <w:jc w:val="center"/>
              <w:rPr>
                <w:rFonts w:hint="eastAsia" w:ascii="仿宋" w:hAnsi="仿宋" w:eastAsia="仿宋" w:cs="仿宋"/>
                <w:kern w:val="0"/>
              </w:rPr>
            </w:pPr>
            <w:r>
              <w:rPr>
                <w:rFonts w:hint="eastAsia" w:ascii="仿宋" w:hAnsi="仿宋" w:eastAsia="仿宋" w:cs="仿宋"/>
                <w:kern w:val="0"/>
              </w:rPr>
              <w:t>主</w:t>
            </w:r>
          </w:p>
          <w:p>
            <w:pPr>
              <w:ind w:firstLine="0" w:firstLineChars="0"/>
              <w:jc w:val="center"/>
              <w:rPr>
                <w:rFonts w:hint="eastAsia" w:ascii="仿宋" w:hAnsi="仿宋" w:eastAsia="仿宋" w:cs="仿宋"/>
                <w:kern w:val="0"/>
              </w:rPr>
            </w:pPr>
            <w:r>
              <w:rPr>
                <w:rFonts w:hint="eastAsia" w:ascii="仿宋" w:hAnsi="仿宋" w:eastAsia="仿宋" w:cs="仿宋"/>
                <w:kern w:val="0"/>
              </w:rPr>
              <w:t>体</w:t>
            </w:r>
          </w:p>
          <w:p>
            <w:pPr>
              <w:ind w:firstLine="0" w:firstLineChars="0"/>
              <w:jc w:val="center"/>
              <w:rPr>
                <w:rFonts w:hint="eastAsia" w:ascii="仿宋" w:hAnsi="仿宋" w:eastAsia="仿宋" w:cs="仿宋"/>
                <w:kern w:val="0"/>
              </w:rPr>
            </w:pPr>
            <w:r>
              <w:rPr>
                <w:rFonts w:hint="eastAsia" w:ascii="仿宋" w:hAnsi="仿宋" w:eastAsia="仿宋" w:cs="仿宋"/>
                <w:kern w:val="0"/>
              </w:rPr>
              <w:t>责</w:t>
            </w:r>
          </w:p>
          <w:p>
            <w:pPr>
              <w:ind w:firstLine="0" w:firstLineChars="0"/>
              <w:jc w:val="center"/>
              <w:rPr>
                <w:rFonts w:hint="eastAsia" w:ascii="宋体" w:hAnsi="宋体" w:cs="宋体"/>
                <w:b/>
                <w:sz w:val="44"/>
                <w:szCs w:val="44"/>
              </w:rPr>
            </w:pPr>
            <w:r>
              <w:rPr>
                <w:rFonts w:hint="eastAsia" w:ascii="仿宋" w:hAnsi="仿宋" w:eastAsia="仿宋" w:cs="仿宋"/>
                <w:kern w:val="0"/>
              </w:rPr>
              <w:t>任</w:t>
            </w:r>
          </w:p>
        </w:tc>
        <w:tc>
          <w:tcPr>
            <w:tcW w:w="7665" w:type="dxa"/>
            <w:noWrap w:val="0"/>
            <w:vAlign w:val="top"/>
          </w:tcPr>
          <w:p>
            <w:pPr>
              <w:pStyle w:val="2"/>
              <w:ind w:firstLine="440"/>
              <w:rPr>
                <w:rFonts w:hint="eastAsia"/>
              </w:rPr>
            </w:pPr>
          </w:p>
          <w:p>
            <w:pPr>
              <w:spacing w:line="324" w:lineRule="auto"/>
              <w:ind w:firstLine="480"/>
              <w:rPr>
                <w:rFonts w:hint="eastAsia" w:ascii="宋体" w:hAnsi="宋体" w:cs="宋体"/>
                <w:bCs/>
              </w:rPr>
            </w:pPr>
            <w:r>
              <w:rPr>
                <w:rFonts w:hint="eastAsia" w:ascii="宋体" w:hAnsi="宋体" w:cs="宋体"/>
                <w:bCs/>
              </w:rPr>
              <w:t>1.按照本行业的财务制度要求，负责设置、确定本企业核算体系，按时填报各类账务报表。</w:t>
            </w:r>
          </w:p>
          <w:p>
            <w:pPr>
              <w:spacing w:line="324" w:lineRule="auto"/>
              <w:ind w:firstLine="480"/>
              <w:rPr>
                <w:rFonts w:hint="eastAsia" w:ascii="宋体" w:hAnsi="宋体" w:cs="宋体"/>
                <w:bCs/>
              </w:rPr>
            </w:pPr>
            <w:r>
              <w:rPr>
                <w:rFonts w:hint="eastAsia" w:ascii="宋体" w:hAnsi="宋体" w:cs="宋体"/>
                <w:bCs/>
              </w:rPr>
              <w:t>2.根据本公司经营活动的运作情况和生产需求，合理调配资金、筹集资金，确保本公司资金正常运转。</w:t>
            </w:r>
          </w:p>
          <w:p>
            <w:pPr>
              <w:spacing w:line="324" w:lineRule="auto"/>
              <w:ind w:firstLine="480"/>
              <w:rPr>
                <w:rFonts w:hint="eastAsia" w:ascii="宋体" w:hAnsi="宋体" w:cs="宋体"/>
                <w:bCs/>
              </w:rPr>
            </w:pPr>
            <w:r>
              <w:rPr>
                <w:rFonts w:hint="eastAsia" w:ascii="宋体" w:hAnsi="宋体" w:cs="宋体"/>
                <w:bCs/>
              </w:rPr>
              <w:t>3.严格按照公司的报销制度，负责对日常费用单据的审核、报销。</w:t>
            </w:r>
          </w:p>
          <w:p>
            <w:pPr>
              <w:spacing w:line="324" w:lineRule="auto"/>
              <w:ind w:firstLine="480"/>
              <w:rPr>
                <w:rFonts w:hint="eastAsia" w:ascii="宋体" w:hAnsi="宋体" w:cs="宋体"/>
                <w:bCs/>
              </w:rPr>
            </w:pPr>
            <w:r>
              <w:rPr>
                <w:rFonts w:hint="eastAsia" w:ascii="宋体" w:hAnsi="宋体" w:cs="宋体"/>
                <w:bCs/>
              </w:rPr>
              <w:t>4.按照公司工资发放制度审核职工工资。</w:t>
            </w:r>
          </w:p>
          <w:p>
            <w:pPr>
              <w:spacing w:line="324" w:lineRule="auto"/>
              <w:ind w:firstLine="480"/>
              <w:rPr>
                <w:rFonts w:hint="eastAsia" w:ascii="宋体" w:hAnsi="宋体" w:cs="宋体"/>
                <w:bCs/>
              </w:rPr>
            </w:pPr>
            <w:r>
              <w:rPr>
                <w:rFonts w:hint="eastAsia" w:ascii="宋体" w:hAnsi="宋体" w:cs="宋体"/>
                <w:bCs/>
              </w:rPr>
              <w:t>5.参与公司经营管理及供应合同签订中的价格评审工作。</w:t>
            </w:r>
          </w:p>
          <w:p>
            <w:pPr>
              <w:spacing w:line="324" w:lineRule="auto"/>
              <w:ind w:firstLine="480"/>
              <w:rPr>
                <w:rFonts w:hint="eastAsia" w:ascii="宋体" w:hAnsi="宋体" w:cs="宋体"/>
                <w:bCs/>
              </w:rPr>
            </w:pPr>
            <w:r>
              <w:rPr>
                <w:rFonts w:hint="eastAsia" w:ascii="宋体" w:hAnsi="宋体" w:cs="宋体"/>
                <w:bCs/>
              </w:rPr>
              <w:t>6.制定新产品报价书。</w:t>
            </w:r>
          </w:p>
          <w:p>
            <w:pPr>
              <w:spacing w:line="324" w:lineRule="auto"/>
              <w:ind w:firstLine="480"/>
              <w:rPr>
                <w:rFonts w:hint="eastAsia" w:ascii="宋体" w:hAnsi="宋体" w:cs="宋体"/>
                <w:bCs/>
              </w:rPr>
            </w:pPr>
            <w:r>
              <w:rPr>
                <w:rFonts w:hint="eastAsia" w:ascii="宋体" w:hAnsi="宋体" w:cs="宋体"/>
                <w:bCs/>
              </w:rPr>
              <w:t>7.主持公司财务管理工作，加强财务监督，严格各项财务制度的执行和监督。</w:t>
            </w:r>
          </w:p>
          <w:p>
            <w:pPr>
              <w:spacing w:line="324" w:lineRule="auto"/>
              <w:ind w:firstLine="480"/>
              <w:rPr>
                <w:rFonts w:hint="eastAsia" w:ascii="宋体" w:hAnsi="宋体" w:cs="宋体"/>
                <w:bCs/>
              </w:rPr>
            </w:pPr>
            <w:r>
              <w:rPr>
                <w:rFonts w:hint="eastAsia" w:ascii="宋体" w:hAnsi="宋体" w:cs="宋体"/>
                <w:bCs/>
              </w:rPr>
              <w:t>8.组织企业经济活动分析，进行成本核算，为领导提供真实可靠的决策依据。</w:t>
            </w:r>
          </w:p>
          <w:p>
            <w:pPr>
              <w:spacing w:line="324" w:lineRule="auto"/>
              <w:ind w:firstLine="480"/>
              <w:rPr>
                <w:rFonts w:hint="eastAsia" w:ascii="宋体" w:hAnsi="宋体" w:cs="宋体"/>
                <w:bCs/>
              </w:rPr>
            </w:pPr>
            <w:r>
              <w:rPr>
                <w:rFonts w:hint="eastAsia" w:ascii="宋体" w:hAnsi="宋体" w:cs="宋体"/>
                <w:bCs/>
              </w:rPr>
              <w:t>9.归口管理全公司的库房管理工作；</w:t>
            </w:r>
          </w:p>
          <w:p>
            <w:pPr>
              <w:spacing w:line="324" w:lineRule="auto"/>
              <w:ind w:firstLine="480"/>
              <w:rPr>
                <w:rFonts w:hint="eastAsia" w:ascii="宋体" w:hAnsi="宋体" w:cs="宋体"/>
                <w:bCs/>
              </w:rPr>
            </w:pPr>
            <w:r>
              <w:rPr>
                <w:rFonts w:hint="eastAsia" w:ascii="宋体" w:hAnsi="宋体" w:cs="宋体"/>
                <w:bCs/>
              </w:rPr>
              <w:t>10.组织产品开发、项目投资的可行性分析，并在实施过程中实行财务监督。</w:t>
            </w:r>
          </w:p>
          <w:p>
            <w:pPr>
              <w:pStyle w:val="2"/>
              <w:ind w:firstLine="440"/>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701DD"/>
    <w:multiLevelType w:val="singleLevel"/>
    <w:tmpl w:val="999701DD"/>
    <w:lvl w:ilvl="0" w:tentative="0">
      <w:start w:val="1"/>
      <w:numFmt w:val="chineseCounting"/>
      <w:suff w:val="nothing"/>
      <w:lvlText w:val="%1、"/>
      <w:lvlJc w:val="left"/>
      <w:rPr>
        <w:rFonts w:hint="eastAsia"/>
      </w:rPr>
    </w:lvl>
  </w:abstractNum>
  <w:abstractNum w:abstractNumId="1">
    <w:nsid w:val="1BE1079C"/>
    <w:multiLevelType w:val="singleLevel"/>
    <w:tmpl w:val="1BE1079C"/>
    <w:lvl w:ilvl="0" w:tentative="0">
      <w:start w:val="1"/>
      <w:numFmt w:val="chineseCounting"/>
      <w:suff w:val="nothing"/>
      <w:lvlText w:val="%1、"/>
      <w:lvlJc w:val="left"/>
      <w:rPr>
        <w:rFonts w:hint="eastAsia"/>
      </w:rPr>
    </w:lvl>
  </w:abstractNum>
  <w:abstractNum w:abstractNumId="2">
    <w:nsid w:val="33E1CFE4"/>
    <w:multiLevelType w:val="singleLevel"/>
    <w:tmpl w:val="33E1CFE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DYyZjVkZTIxZTdjOTUwMTllMTFkMzY4OWU0ZjEifQ=="/>
  </w:docVars>
  <w:rsids>
    <w:rsidRoot w:val="51046273"/>
    <w:rsid w:val="51046273"/>
    <w:rsid w:val="77B3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widowControl/>
      <w:adjustRightInd w:val="0"/>
      <w:snapToGrid w:val="0"/>
      <w:spacing w:after="200"/>
      <w:jc w:val="left"/>
    </w:pPr>
    <w:rPr>
      <w:rFonts w:ascii="Tahoma" w:hAnsi="Tahoma" w:eastAsia="微软雅黑" w:cs="Times New Roman"/>
      <w:kern w:val="0"/>
      <w:sz w:val="22"/>
    </w:rPr>
  </w:style>
  <w:style w:type="paragraph" w:styleId="3">
    <w:name w:val="Body Text Indent"/>
    <w:basedOn w:val="1"/>
    <w:qFormat/>
    <w:uiPriority w:val="0"/>
    <w:pPr>
      <w:spacing w:line="600" w:lineRule="exact"/>
      <w:ind w:firstLine="64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2024-04-18T05:11:00Z</dcterms:created>
  <dc:creator>A0.雕刻时光</dc:creator>
  <cp:lastModifiedBy>A0.雕刻时光</cp:lastModifiedBy>
  <dcterms:modified xsi:type="dcterms:W3CDTF">2024-04-18T06:13:54Z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45EBE5DFF8C348A7B6947DF59028F2AF_11</vt:lpwstr>
  </property>
</Properties>
</file>