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after="0" w:afterLines="0" w:line="920" w:lineRule="exact"/>
        <w:ind w:right="0" w:rightChars="0" w:firstLine="2160" w:firstLineChars="300"/>
        <w:jc w:val="both"/>
        <w:textAlignment w:val="auto"/>
        <w:rPr>
          <w:rFonts w:hint="eastAsia" w:ascii="方正小标宋简体" w:hAnsi="方正小标宋简体" w:eastAsia="方正小标宋简体" w:cs="方正小标宋简体"/>
          <w:sz w:val="13"/>
          <w:szCs w:val="13"/>
        </w:rPr>
      </w:pPr>
      <w:r>
        <w:rPr>
          <w:rFonts w:hint="eastAsia" w:ascii="方正小标宋简体" w:hAnsi="方正小标宋简体" w:eastAsia="方正小标宋简体" w:cs="方正小标宋简体"/>
          <w:sz w:val="72"/>
          <w:szCs w:val="72"/>
          <w:lang w:eastAsia="zh-CN"/>
        </w:rPr>
        <w:drawing>
          <wp:anchor distT="0" distB="0" distL="114300" distR="114300" simplePos="0" relativeHeight="251659264" behindDoc="0" locked="0" layoutInCell="1" allowOverlap="1">
            <wp:simplePos x="0" y="0"/>
            <wp:positionH relativeFrom="column">
              <wp:posOffset>74295</wp:posOffset>
            </wp:positionH>
            <wp:positionV relativeFrom="paragraph">
              <wp:posOffset>-39370</wp:posOffset>
            </wp:positionV>
            <wp:extent cx="2010410" cy="501015"/>
            <wp:effectExtent l="0" t="0" r="8890" b="13335"/>
            <wp:wrapNone/>
            <wp:docPr id="2" name="图片 2" descr="72545c7c8098f59cfb4910ff59b5f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2545c7c8098f59cfb4910ff59b5f63"/>
                    <pic:cNvPicPr>
                      <a:picLocks noChangeAspect="1"/>
                    </pic:cNvPicPr>
                  </pic:nvPicPr>
                  <pic:blipFill>
                    <a:blip r:embed="rId6"/>
                    <a:stretch>
                      <a:fillRect/>
                    </a:stretch>
                  </pic:blipFill>
                  <pic:spPr>
                    <a:xfrm>
                      <a:off x="0" y="0"/>
                      <a:ext cx="2010410" cy="50101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rPr>
          <w:rFonts w:hint="eastAsia" w:ascii="方正小标宋简体" w:hAnsi="方正小标宋简体" w:eastAsia="方正小标宋简体" w:cs="方正小标宋简体"/>
          <w:sz w:val="56"/>
          <w:szCs w:val="56"/>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rPr>
          <w:rFonts w:hint="eastAsia" w:ascii="方正小标宋简体" w:hAnsi="方正小标宋简体" w:eastAsia="方正小标宋简体" w:cs="方正小标宋简体"/>
          <w:sz w:val="84"/>
          <w:szCs w:val="84"/>
          <w:lang w:eastAsia="zh-CN"/>
        </w:rPr>
      </w:pPr>
      <w:r>
        <w:rPr>
          <w:rFonts w:hint="eastAsia" w:ascii="方正小标宋简体" w:hAnsi="方正小标宋简体" w:eastAsia="方正小标宋简体" w:cs="方正小标宋简体"/>
          <w:sz w:val="72"/>
          <w:szCs w:val="72"/>
        </w:rPr>
        <w:t>四川阆中水城农业发展有限公司</w:t>
      </w:r>
    </w:p>
    <w:p>
      <w:pPr>
        <w:keepNext w:val="0"/>
        <w:keepLines w:val="0"/>
        <w:pageBreakBefore w:val="0"/>
        <w:widowControl w:val="0"/>
        <w:tabs>
          <w:tab w:val="left" w:pos="3417"/>
          <w:tab w:val="center" w:pos="7039"/>
        </w:tabs>
        <w:kinsoku/>
        <w:wordWrap/>
        <w:overflowPunct/>
        <w:topLinePunct w:val="0"/>
        <w:autoSpaceDE/>
        <w:autoSpaceDN/>
        <w:bidi w:val="0"/>
        <w:adjustRightInd/>
        <w:snapToGrid/>
        <w:spacing w:before="0" w:beforeLines="0" w:after="0" w:afterLines="0" w:line="240" w:lineRule="auto"/>
        <w:ind w:left="0" w:leftChars="0" w:right="0" w:rightChars="0" w:firstLine="0" w:firstLineChars="0"/>
        <w:jc w:val="left"/>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84"/>
          <w:szCs w:val="84"/>
          <w:lang w:eastAsia="zh-CN"/>
        </w:rPr>
        <w:tab/>
      </w:r>
    </w:p>
    <w:p>
      <w:pPr>
        <w:keepNext w:val="0"/>
        <w:keepLines w:val="0"/>
        <w:pageBreakBefore w:val="0"/>
        <w:widowControl w:val="0"/>
        <w:tabs>
          <w:tab w:val="left" w:pos="3417"/>
          <w:tab w:val="center" w:pos="7039"/>
        </w:tabs>
        <w:kinsoku/>
        <w:wordWrap/>
        <w:overflowPunct/>
        <w:topLinePunct w:val="0"/>
        <w:autoSpaceDE/>
        <w:autoSpaceDN/>
        <w:bidi w:val="0"/>
        <w:adjustRightInd/>
        <w:snapToGrid/>
        <w:spacing w:before="0" w:beforeLines="0" w:after="0" w:afterLines="0" w:line="240" w:lineRule="auto"/>
        <w:ind w:right="0" w:rightChars="0"/>
        <w:jc w:val="center"/>
        <w:textAlignment w:val="auto"/>
        <w:rPr>
          <w:rFonts w:hint="eastAsia" w:ascii="方正小标宋简体" w:hAnsi="方正小标宋简体" w:eastAsia="方正小标宋简体" w:cs="方正小标宋简体"/>
          <w:sz w:val="86"/>
          <w:szCs w:val="86"/>
        </w:rPr>
      </w:pPr>
      <w:r>
        <w:rPr>
          <w:rFonts w:hint="eastAsia" w:ascii="方正小标宋简体" w:hAnsi="方正小标宋简体" w:eastAsia="方正小标宋简体" w:cs="方正小标宋简体"/>
          <w:sz w:val="86"/>
          <w:szCs w:val="86"/>
        </w:rPr>
        <w:t>安全生产责任清单</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rPr>
          <w:rFonts w:hint="eastAsia" w:ascii="方正小标宋简体" w:hAnsi="方正小标宋简体" w:eastAsia="方正小标宋简体" w:cs="方正小标宋简体"/>
          <w:sz w:val="36"/>
          <w:szCs w:val="36"/>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四川阆中水城农业发展有限公司</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rPr>
          <w:rFonts w:hint="eastAsia" w:ascii="方正小标宋简体" w:hAnsi="方正小标宋简体" w:eastAsia="方正小标宋简体" w:cs="方正小标宋简体"/>
          <w:sz w:val="44"/>
          <w:szCs w:val="44"/>
        </w:rPr>
        <w:sectPr>
          <w:pgSz w:w="16838" w:h="11906" w:orient="landscape"/>
          <w:pgMar w:top="1474" w:right="1440" w:bottom="1361" w:left="1440" w:header="851" w:footer="992" w:gutter="0"/>
          <w:pgNumType w:fmt="decimal" w:start="1"/>
          <w:cols w:space="0" w:num="1"/>
          <w:rtlGutter w:val="0"/>
          <w:docGrid w:type="lines" w:linePitch="312" w:charSpace="0"/>
        </w:sectPr>
      </w:pPr>
      <w:r>
        <w:rPr>
          <w:rFonts w:hint="eastAsia" w:ascii="方正小标宋简体" w:hAnsi="方正小标宋简体" w:eastAsia="方正小标宋简体" w:cs="方正小标宋简体"/>
          <w:sz w:val="44"/>
          <w:szCs w:val="44"/>
        </w:rPr>
        <w:t>二○二</w:t>
      </w:r>
      <w:r>
        <w:rPr>
          <w:rFonts w:hint="eastAsia" w:ascii="方正小标宋简体" w:hAnsi="方正小标宋简体" w:eastAsia="方正小标宋简体" w:cs="方正小标宋简体"/>
          <w:sz w:val="44"/>
          <w:szCs w:val="44"/>
          <w:lang w:val="en-US" w:eastAsia="zh-CN"/>
        </w:rPr>
        <w:t>四</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val="en-US" w:eastAsia="zh-CN"/>
        </w:rPr>
        <w:t>一</w:t>
      </w:r>
      <w:r>
        <w:rPr>
          <w:rFonts w:hint="eastAsia" w:ascii="方正小标宋简体" w:hAnsi="方正小标宋简体" w:eastAsia="方正小标宋简体" w:cs="方正小标宋简体"/>
          <w:sz w:val="44"/>
          <w:szCs w:val="44"/>
        </w:rPr>
        <w:t>月</w:t>
      </w:r>
    </w:p>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14"/>
        <w:tabs>
          <w:tab w:val="right" w:leader="dot" w:pos="13958"/>
        </w:tabs>
        <w:rPr>
          <w:rFonts w:hint="eastAsia" w:ascii="黑体" w:hAnsi="黑体" w:eastAsia="黑体" w:cs="黑体"/>
          <w:b w:val="0"/>
          <w:bCs w:val="0"/>
        </w:rPr>
      </w:pPr>
      <w:r>
        <w:rPr>
          <w:rFonts w:hint="eastAsia"/>
          <w:b w:val="0"/>
          <w:bCs w:val="0"/>
          <w:lang w:val="en-US" w:eastAsia="zh-CN"/>
        </w:rPr>
        <w:fldChar w:fldCharType="begin"/>
      </w:r>
      <w:r>
        <w:rPr>
          <w:rFonts w:hint="eastAsia"/>
          <w:b w:val="0"/>
          <w:bCs w:val="0"/>
          <w:lang w:val="en-US" w:eastAsia="zh-CN"/>
        </w:rPr>
        <w:instrText xml:space="preserve">TOC \o "1-2" \h \u </w:instrText>
      </w:r>
      <w:r>
        <w:rPr>
          <w:rFonts w:hint="eastAsia"/>
          <w:b w:val="0"/>
          <w:bCs w:val="0"/>
          <w:lang w:val="en-US" w:eastAsia="zh-CN"/>
        </w:rPr>
        <w:fldChar w:fldCharType="separate"/>
      </w:r>
      <w:r>
        <w:rPr>
          <w:rFonts w:hint="eastAsia" w:ascii="黑体" w:hAnsi="黑体" w:eastAsia="黑体" w:cs="黑体"/>
          <w:b w:val="0"/>
          <w:bCs w:val="0"/>
          <w:lang w:val="en-US" w:eastAsia="zh-CN"/>
        </w:rPr>
        <w:fldChar w:fldCharType="begin"/>
      </w:r>
      <w:r>
        <w:rPr>
          <w:rFonts w:hint="eastAsia" w:ascii="黑体" w:hAnsi="黑体" w:eastAsia="黑体" w:cs="黑体"/>
          <w:b w:val="0"/>
          <w:bCs w:val="0"/>
          <w:lang w:val="en-US" w:eastAsia="zh-CN"/>
        </w:rPr>
        <w:instrText xml:space="preserve"> HYPERLINK \l _Toc26918 </w:instrText>
      </w:r>
      <w:r>
        <w:rPr>
          <w:rFonts w:hint="eastAsia" w:ascii="黑体" w:hAnsi="黑体" w:eastAsia="黑体" w:cs="黑体"/>
          <w:b w:val="0"/>
          <w:bCs w:val="0"/>
          <w:lang w:val="en-US" w:eastAsia="zh-CN"/>
        </w:rPr>
        <w:fldChar w:fldCharType="separate"/>
      </w:r>
      <w:r>
        <w:rPr>
          <w:rFonts w:hint="eastAsia" w:ascii="黑体" w:hAnsi="黑体" w:eastAsia="黑体" w:cs="黑体"/>
          <w:b w:val="0"/>
          <w:bCs w:val="0"/>
          <w:szCs w:val="36"/>
          <w:lang w:val="en-US" w:eastAsia="zh-CN"/>
        </w:rPr>
        <w:t xml:space="preserve">1 </w:t>
      </w:r>
      <w:r>
        <w:rPr>
          <w:rFonts w:hint="eastAsia" w:ascii="黑体" w:hAnsi="黑体" w:eastAsia="黑体" w:cs="黑体"/>
          <w:b w:val="0"/>
          <w:bCs w:val="0"/>
          <w:szCs w:val="36"/>
        </w:rPr>
        <w:t>企业安全主体责任清单</w:t>
      </w:r>
      <w:r>
        <w:rPr>
          <w:rFonts w:hint="eastAsia" w:ascii="黑体" w:hAnsi="黑体" w:eastAsia="黑体" w:cs="黑体"/>
          <w:b w:val="0"/>
          <w:bCs w:val="0"/>
        </w:rPr>
        <w:tab/>
      </w:r>
      <w:r>
        <w:rPr>
          <w:rFonts w:hint="eastAsia" w:ascii="黑体" w:hAnsi="黑体" w:eastAsia="黑体" w:cs="黑体"/>
          <w:b w:val="0"/>
          <w:bCs w:val="0"/>
        </w:rPr>
        <w:fldChar w:fldCharType="begin"/>
      </w:r>
      <w:r>
        <w:rPr>
          <w:rFonts w:hint="eastAsia" w:ascii="黑体" w:hAnsi="黑体" w:eastAsia="黑体" w:cs="黑体"/>
          <w:b w:val="0"/>
          <w:bCs w:val="0"/>
        </w:rPr>
        <w:instrText xml:space="preserve"> PAGEREF _Toc26918 \h </w:instrText>
      </w:r>
      <w:r>
        <w:rPr>
          <w:rFonts w:hint="eastAsia" w:ascii="黑体" w:hAnsi="黑体" w:eastAsia="黑体" w:cs="黑体"/>
          <w:b w:val="0"/>
          <w:bCs w:val="0"/>
        </w:rPr>
        <w:fldChar w:fldCharType="separate"/>
      </w:r>
      <w:r>
        <w:rPr>
          <w:rFonts w:hint="eastAsia" w:ascii="黑体" w:hAnsi="黑体" w:eastAsia="黑体" w:cs="黑体"/>
          <w:b w:val="0"/>
          <w:bCs w:val="0"/>
        </w:rPr>
        <w:t>1</w:t>
      </w:r>
      <w:r>
        <w:rPr>
          <w:rFonts w:hint="eastAsia" w:ascii="黑体" w:hAnsi="黑体" w:eastAsia="黑体" w:cs="黑体"/>
          <w:b w:val="0"/>
          <w:bCs w:val="0"/>
        </w:rPr>
        <w:fldChar w:fldCharType="end"/>
      </w:r>
      <w:r>
        <w:rPr>
          <w:rFonts w:hint="eastAsia" w:ascii="黑体" w:hAnsi="黑体" w:eastAsia="黑体" w:cs="黑体"/>
          <w:b w:val="0"/>
          <w:bCs w:val="0"/>
          <w:lang w:val="en-US" w:eastAsia="zh-CN"/>
        </w:rPr>
        <w:fldChar w:fldCharType="end"/>
      </w:r>
    </w:p>
    <w:p>
      <w:pPr>
        <w:pStyle w:val="14"/>
        <w:tabs>
          <w:tab w:val="right" w:leader="dot" w:pos="13958"/>
        </w:tabs>
        <w:rPr>
          <w:rFonts w:hint="eastAsia" w:ascii="黑体" w:hAnsi="黑体" w:eastAsia="黑体" w:cs="黑体"/>
          <w:b w:val="0"/>
          <w:bCs w:val="0"/>
        </w:rPr>
      </w:pPr>
      <w:r>
        <w:rPr>
          <w:rFonts w:hint="eastAsia" w:ascii="黑体" w:hAnsi="黑体" w:eastAsia="黑体" w:cs="黑体"/>
          <w:b w:val="0"/>
          <w:bCs w:val="0"/>
          <w:lang w:val="en-US" w:eastAsia="zh-CN"/>
        </w:rPr>
        <w:fldChar w:fldCharType="begin"/>
      </w:r>
      <w:r>
        <w:rPr>
          <w:rFonts w:hint="eastAsia" w:ascii="黑体" w:hAnsi="黑体" w:eastAsia="黑体" w:cs="黑体"/>
          <w:b w:val="0"/>
          <w:bCs w:val="0"/>
          <w:lang w:val="en-US" w:eastAsia="zh-CN"/>
        </w:rPr>
        <w:instrText xml:space="preserve"> HYPERLINK \l _Toc28835 </w:instrText>
      </w:r>
      <w:r>
        <w:rPr>
          <w:rFonts w:hint="eastAsia" w:ascii="黑体" w:hAnsi="黑体" w:eastAsia="黑体" w:cs="黑体"/>
          <w:b w:val="0"/>
          <w:bCs w:val="0"/>
          <w:lang w:val="en-US" w:eastAsia="zh-CN"/>
        </w:rPr>
        <w:fldChar w:fldCharType="separate"/>
      </w:r>
      <w:r>
        <w:rPr>
          <w:rFonts w:hint="eastAsia" w:ascii="黑体" w:hAnsi="黑体" w:eastAsia="黑体" w:cs="黑体"/>
          <w:b w:val="0"/>
          <w:bCs w:val="0"/>
          <w:szCs w:val="21"/>
          <w:lang w:val="en-US" w:eastAsia="zh-CN"/>
        </w:rPr>
        <w:t>2 安全重点岗位责任清单</w:t>
      </w:r>
      <w:r>
        <w:rPr>
          <w:rFonts w:hint="eastAsia" w:ascii="黑体" w:hAnsi="黑体" w:eastAsia="黑体" w:cs="黑体"/>
          <w:b w:val="0"/>
          <w:bCs w:val="0"/>
        </w:rPr>
        <w:tab/>
      </w:r>
      <w:r>
        <w:rPr>
          <w:rFonts w:hint="eastAsia" w:ascii="黑体" w:hAnsi="黑体" w:eastAsia="黑体" w:cs="黑体"/>
          <w:b w:val="0"/>
          <w:bCs w:val="0"/>
        </w:rPr>
        <w:fldChar w:fldCharType="begin"/>
      </w:r>
      <w:r>
        <w:rPr>
          <w:rFonts w:hint="eastAsia" w:ascii="黑体" w:hAnsi="黑体" w:eastAsia="黑体" w:cs="黑体"/>
          <w:b w:val="0"/>
          <w:bCs w:val="0"/>
        </w:rPr>
        <w:instrText xml:space="preserve"> PAGEREF _Toc28835 \h </w:instrText>
      </w:r>
      <w:r>
        <w:rPr>
          <w:rFonts w:hint="eastAsia" w:ascii="黑体" w:hAnsi="黑体" w:eastAsia="黑体" w:cs="黑体"/>
          <w:b w:val="0"/>
          <w:bCs w:val="0"/>
        </w:rPr>
        <w:fldChar w:fldCharType="separate"/>
      </w:r>
      <w:r>
        <w:rPr>
          <w:rFonts w:hint="eastAsia" w:ascii="黑体" w:hAnsi="黑体" w:eastAsia="黑体" w:cs="黑体"/>
          <w:b w:val="0"/>
          <w:bCs w:val="0"/>
        </w:rPr>
        <w:t>2</w:t>
      </w:r>
      <w:r>
        <w:rPr>
          <w:rFonts w:hint="eastAsia" w:ascii="黑体" w:hAnsi="黑体" w:eastAsia="黑体" w:cs="黑体"/>
          <w:b w:val="0"/>
          <w:bCs w:val="0"/>
        </w:rPr>
        <w:fldChar w:fldCharType="end"/>
      </w:r>
      <w:r>
        <w:rPr>
          <w:rFonts w:hint="eastAsia" w:ascii="黑体" w:hAnsi="黑体" w:eastAsia="黑体" w:cs="黑体"/>
          <w:b w:val="0"/>
          <w:bCs w:val="0"/>
          <w:lang w:val="en-US" w:eastAsia="zh-CN"/>
        </w:rPr>
        <w:fldChar w:fldCharType="end"/>
      </w:r>
    </w:p>
    <w:p>
      <w:pPr>
        <w:pStyle w:val="9"/>
        <w:tabs>
          <w:tab w:val="right" w:leader="dot" w:pos="13958"/>
        </w:tabs>
        <w:rPr>
          <w:rFonts w:hint="eastAsia" w:ascii="黑体" w:hAnsi="黑体" w:eastAsia="黑体" w:cs="黑体"/>
          <w:b w:val="0"/>
          <w:bCs w:val="0"/>
        </w:rPr>
      </w:pPr>
      <w:r>
        <w:rPr>
          <w:rFonts w:hint="eastAsia" w:ascii="黑体" w:hAnsi="黑体" w:eastAsia="黑体" w:cs="黑体"/>
          <w:b w:val="0"/>
          <w:bCs w:val="0"/>
          <w:lang w:val="en-US" w:eastAsia="zh-CN"/>
        </w:rPr>
        <w:fldChar w:fldCharType="begin"/>
      </w:r>
      <w:r>
        <w:rPr>
          <w:rFonts w:hint="eastAsia" w:ascii="黑体" w:hAnsi="黑体" w:eastAsia="黑体" w:cs="黑体"/>
          <w:b w:val="0"/>
          <w:bCs w:val="0"/>
          <w:lang w:val="en-US" w:eastAsia="zh-CN"/>
        </w:rPr>
        <w:instrText xml:space="preserve"> HYPERLINK \l _Toc16306 </w:instrText>
      </w:r>
      <w:r>
        <w:rPr>
          <w:rFonts w:hint="eastAsia" w:ascii="黑体" w:hAnsi="黑体" w:eastAsia="黑体" w:cs="黑体"/>
          <w:b w:val="0"/>
          <w:bCs w:val="0"/>
          <w:lang w:val="en-US" w:eastAsia="zh-CN"/>
        </w:rPr>
        <w:fldChar w:fldCharType="separate"/>
      </w:r>
      <w:r>
        <w:rPr>
          <w:rFonts w:hint="eastAsia" w:ascii="黑体" w:hAnsi="黑体" w:eastAsia="黑体" w:cs="黑体"/>
          <w:b w:val="0"/>
          <w:bCs w:val="0"/>
          <w:lang w:val="en-US" w:eastAsia="zh-CN"/>
        </w:rPr>
        <w:t>2.1主要负责人安全生产责任清单</w:t>
      </w:r>
      <w:r>
        <w:rPr>
          <w:rFonts w:hint="eastAsia" w:ascii="黑体" w:hAnsi="黑体" w:eastAsia="黑体" w:cs="黑体"/>
          <w:b w:val="0"/>
          <w:bCs w:val="0"/>
        </w:rPr>
        <w:tab/>
      </w:r>
      <w:r>
        <w:rPr>
          <w:rFonts w:hint="eastAsia" w:ascii="黑体" w:hAnsi="黑体" w:eastAsia="黑体" w:cs="黑体"/>
          <w:b w:val="0"/>
          <w:bCs w:val="0"/>
        </w:rPr>
        <w:fldChar w:fldCharType="begin"/>
      </w:r>
      <w:r>
        <w:rPr>
          <w:rFonts w:hint="eastAsia" w:ascii="黑体" w:hAnsi="黑体" w:eastAsia="黑体" w:cs="黑体"/>
          <w:b w:val="0"/>
          <w:bCs w:val="0"/>
        </w:rPr>
        <w:instrText xml:space="preserve"> PAGEREF _Toc16306 \h </w:instrText>
      </w:r>
      <w:r>
        <w:rPr>
          <w:rFonts w:hint="eastAsia" w:ascii="黑体" w:hAnsi="黑体" w:eastAsia="黑体" w:cs="黑体"/>
          <w:b w:val="0"/>
          <w:bCs w:val="0"/>
        </w:rPr>
        <w:fldChar w:fldCharType="separate"/>
      </w:r>
      <w:r>
        <w:rPr>
          <w:rFonts w:hint="eastAsia" w:ascii="黑体" w:hAnsi="黑体" w:eastAsia="黑体" w:cs="黑体"/>
          <w:b w:val="0"/>
          <w:bCs w:val="0"/>
        </w:rPr>
        <w:t>2</w:t>
      </w:r>
      <w:r>
        <w:rPr>
          <w:rFonts w:hint="eastAsia" w:ascii="黑体" w:hAnsi="黑体" w:eastAsia="黑体" w:cs="黑体"/>
          <w:b w:val="0"/>
          <w:bCs w:val="0"/>
        </w:rPr>
        <w:fldChar w:fldCharType="end"/>
      </w:r>
      <w:r>
        <w:rPr>
          <w:rFonts w:hint="eastAsia" w:ascii="黑体" w:hAnsi="黑体" w:eastAsia="黑体" w:cs="黑体"/>
          <w:b w:val="0"/>
          <w:bCs w:val="0"/>
          <w:lang w:val="en-US" w:eastAsia="zh-CN"/>
        </w:rPr>
        <w:fldChar w:fldCharType="end"/>
      </w:r>
    </w:p>
    <w:p>
      <w:pPr>
        <w:pStyle w:val="9"/>
        <w:tabs>
          <w:tab w:val="right" w:leader="dot" w:pos="13958"/>
        </w:tabs>
        <w:rPr>
          <w:rFonts w:hint="eastAsia" w:ascii="黑体" w:hAnsi="黑体" w:eastAsia="黑体" w:cs="黑体"/>
          <w:b w:val="0"/>
          <w:bCs w:val="0"/>
        </w:rPr>
      </w:pPr>
      <w:r>
        <w:rPr>
          <w:rFonts w:hint="eastAsia" w:ascii="黑体" w:hAnsi="黑体" w:eastAsia="黑体" w:cs="黑体"/>
          <w:b w:val="0"/>
          <w:bCs w:val="0"/>
          <w:lang w:val="en-US" w:eastAsia="zh-CN"/>
        </w:rPr>
        <w:fldChar w:fldCharType="begin"/>
      </w:r>
      <w:r>
        <w:rPr>
          <w:rFonts w:hint="eastAsia" w:ascii="黑体" w:hAnsi="黑体" w:eastAsia="黑体" w:cs="黑体"/>
          <w:b w:val="0"/>
          <w:bCs w:val="0"/>
          <w:lang w:val="en-US" w:eastAsia="zh-CN"/>
        </w:rPr>
        <w:instrText xml:space="preserve"> HYPERLINK \l _Toc28896 </w:instrText>
      </w:r>
      <w:r>
        <w:rPr>
          <w:rFonts w:hint="eastAsia" w:ascii="黑体" w:hAnsi="黑体" w:eastAsia="黑体" w:cs="黑体"/>
          <w:b w:val="0"/>
          <w:bCs w:val="0"/>
          <w:lang w:val="en-US" w:eastAsia="zh-CN"/>
        </w:rPr>
        <w:fldChar w:fldCharType="separate"/>
      </w:r>
      <w:r>
        <w:rPr>
          <w:rFonts w:hint="eastAsia" w:ascii="黑体" w:hAnsi="黑体" w:eastAsia="黑体" w:cs="黑体"/>
          <w:b w:val="0"/>
          <w:bCs w:val="0"/>
          <w:szCs w:val="32"/>
          <w:lang w:val="en-US" w:eastAsia="zh-CN"/>
        </w:rPr>
        <w:t>2.2分管安全领导安全生产责任清单</w:t>
      </w:r>
      <w:r>
        <w:rPr>
          <w:rFonts w:hint="eastAsia" w:ascii="黑体" w:hAnsi="黑体" w:eastAsia="黑体" w:cs="黑体"/>
          <w:b w:val="0"/>
          <w:bCs w:val="0"/>
        </w:rPr>
        <w:tab/>
      </w:r>
      <w:r>
        <w:rPr>
          <w:rFonts w:hint="eastAsia" w:ascii="黑体" w:hAnsi="黑体" w:eastAsia="黑体" w:cs="黑体"/>
          <w:b w:val="0"/>
          <w:bCs w:val="0"/>
        </w:rPr>
        <w:fldChar w:fldCharType="begin"/>
      </w:r>
      <w:r>
        <w:rPr>
          <w:rFonts w:hint="eastAsia" w:ascii="黑体" w:hAnsi="黑体" w:eastAsia="黑体" w:cs="黑体"/>
          <w:b w:val="0"/>
          <w:bCs w:val="0"/>
        </w:rPr>
        <w:instrText xml:space="preserve"> PAGEREF _Toc28896 \h </w:instrText>
      </w:r>
      <w:r>
        <w:rPr>
          <w:rFonts w:hint="eastAsia" w:ascii="黑体" w:hAnsi="黑体" w:eastAsia="黑体" w:cs="黑体"/>
          <w:b w:val="0"/>
          <w:bCs w:val="0"/>
        </w:rPr>
        <w:fldChar w:fldCharType="separate"/>
      </w:r>
      <w:r>
        <w:rPr>
          <w:rFonts w:hint="eastAsia" w:ascii="黑体" w:hAnsi="黑体" w:eastAsia="黑体" w:cs="黑体"/>
          <w:b w:val="0"/>
          <w:bCs w:val="0"/>
        </w:rPr>
        <w:t>5</w:t>
      </w:r>
      <w:r>
        <w:rPr>
          <w:rFonts w:hint="eastAsia" w:ascii="黑体" w:hAnsi="黑体" w:eastAsia="黑体" w:cs="黑体"/>
          <w:b w:val="0"/>
          <w:bCs w:val="0"/>
        </w:rPr>
        <w:fldChar w:fldCharType="end"/>
      </w:r>
      <w:r>
        <w:rPr>
          <w:rFonts w:hint="eastAsia" w:ascii="黑体" w:hAnsi="黑体" w:eastAsia="黑体" w:cs="黑体"/>
          <w:b w:val="0"/>
          <w:bCs w:val="0"/>
          <w:lang w:val="en-US" w:eastAsia="zh-CN"/>
        </w:rPr>
        <w:fldChar w:fldCharType="end"/>
      </w:r>
    </w:p>
    <w:p>
      <w:pPr>
        <w:pStyle w:val="9"/>
        <w:tabs>
          <w:tab w:val="right" w:leader="dot" w:pos="13958"/>
        </w:tabs>
        <w:rPr>
          <w:rFonts w:hint="eastAsia" w:ascii="黑体" w:hAnsi="黑体" w:eastAsia="黑体" w:cs="黑体"/>
          <w:b w:val="0"/>
          <w:bCs w:val="0"/>
        </w:rPr>
      </w:pPr>
      <w:r>
        <w:rPr>
          <w:rFonts w:hint="eastAsia" w:ascii="黑体" w:hAnsi="黑体" w:eastAsia="黑体" w:cs="黑体"/>
          <w:b w:val="0"/>
          <w:bCs w:val="0"/>
          <w:lang w:val="en-US" w:eastAsia="zh-CN"/>
        </w:rPr>
        <w:fldChar w:fldCharType="begin"/>
      </w:r>
      <w:r>
        <w:rPr>
          <w:rFonts w:hint="eastAsia" w:ascii="黑体" w:hAnsi="黑体" w:eastAsia="黑体" w:cs="黑体"/>
          <w:b w:val="0"/>
          <w:bCs w:val="0"/>
          <w:lang w:val="en-US" w:eastAsia="zh-CN"/>
        </w:rPr>
        <w:instrText xml:space="preserve"> HYPERLINK \l _Toc21876 </w:instrText>
      </w:r>
      <w:r>
        <w:rPr>
          <w:rFonts w:hint="eastAsia" w:ascii="黑体" w:hAnsi="黑体" w:eastAsia="黑体" w:cs="黑体"/>
          <w:b w:val="0"/>
          <w:bCs w:val="0"/>
          <w:lang w:val="en-US" w:eastAsia="zh-CN"/>
        </w:rPr>
        <w:fldChar w:fldCharType="separate"/>
      </w:r>
      <w:r>
        <w:rPr>
          <w:rFonts w:hint="eastAsia" w:ascii="黑体" w:hAnsi="黑体" w:eastAsia="黑体" w:cs="黑体"/>
          <w:b w:val="0"/>
          <w:bCs w:val="0"/>
          <w:szCs w:val="32"/>
          <w:lang w:val="en-US" w:eastAsia="zh-CN"/>
        </w:rPr>
        <w:t>2.3分管建设管理部领导安全生产责任清单</w:t>
      </w:r>
      <w:r>
        <w:rPr>
          <w:rFonts w:hint="eastAsia" w:ascii="黑体" w:hAnsi="黑体" w:eastAsia="黑体" w:cs="黑体"/>
          <w:b w:val="0"/>
          <w:bCs w:val="0"/>
        </w:rPr>
        <w:tab/>
      </w:r>
      <w:r>
        <w:rPr>
          <w:rFonts w:hint="eastAsia" w:ascii="黑体" w:hAnsi="黑体" w:eastAsia="黑体" w:cs="黑体"/>
          <w:b w:val="0"/>
          <w:bCs w:val="0"/>
        </w:rPr>
        <w:fldChar w:fldCharType="begin"/>
      </w:r>
      <w:r>
        <w:rPr>
          <w:rFonts w:hint="eastAsia" w:ascii="黑体" w:hAnsi="黑体" w:eastAsia="黑体" w:cs="黑体"/>
          <w:b w:val="0"/>
          <w:bCs w:val="0"/>
        </w:rPr>
        <w:instrText xml:space="preserve"> PAGEREF _Toc21876 \h </w:instrText>
      </w:r>
      <w:r>
        <w:rPr>
          <w:rFonts w:hint="eastAsia" w:ascii="黑体" w:hAnsi="黑体" w:eastAsia="黑体" w:cs="黑体"/>
          <w:b w:val="0"/>
          <w:bCs w:val="0"/>
        </w:rPr>
        <w:fldChar w:fldCharType="separate"/>
      </w:r>
      <w:r>
        <w:rPr>
          <w:rFonts w:hint="eastAsia" w:ascii="黑体" w:hAnsi="黑体" w:eastAsia="黑体" w:cs="黑体"/>
          <w:b w:val="0"/>
          <w:bCs w:val="0"/>
        </w:rPr>
        <w:t>7</w:t>
      </w:r>
      <w:r>
        <w:rPr>
          <w:rFonts w:hint="eastAsia" w:ascii="黑体" w:hAnsi="黑体" w:eastAsia="黑体" w:cs="黑体"/>
          <w:b w:val="0"/>
          <w:bCs w:val="0"/>
        </w:rPr>
        <w:fldChar w:fldCharType="end"/>
      </w:r>
      <w:r>
        <w:rPr>
          <w:rFonts w:hint="eastAsia" w:ascii="黑体" w:hAnsi="黑体" w:eastAsia="黑体" w:cs="黑体"/>
          <w:b w:val="0"/>
          <w:bCs w:val="0"/>
          <w:lang w:val="en-US" w:eastAsia="zh-CN"/>
        </w:rPr>
        <w:fldChar w:fldCharType="end"/>
      </w:r>
    </w:p>
    <w:p>
      <w:pPr>
        <w:pStyle w:val="9"/>
        <w:tabs>
          <w:tab w:val="right" w:leader="dot" w:pos="13958"/>
        </w:tabs>
        <w:rPr>
          <w:rFonts w:hint="eastAsia" w:ascii="黑体" w:hAnsi="黑体" w:eastAsia="黑体" w:cs="黑体"/>
          <w:b w:val="0"/>
          <w:bCs w:val="0"/>
        </w:rPr>
      </w:pPr>
      <w:r>
        <w:rPr>
          <w:rFonts w:hint="eastAsia" w:ascii="黑体" w:hAnsi="黑体" w:eastAsia="黑体" w:cs="黑体"/>
          <w:b w:val="0"/>
          <w:bCs w:val="0"/>
          <w:lang w:val="en-US" w:eastAsia="zh-CN"/>
        </w:rPr>
        <w:fldChar w:fldCharType="begin"/>
      </w:r>
      <w:r>
        <w:rPr>
          <w:rFonts w:hint="eastAsia" w:ascii="黑体" w:hAnsi="黑体" w:eastAsia="黑体" w:cs="黑体"/>
          <w:b w:val="0"/>
          <w:bCs w:val="0"/>
          <w:lang w:val="en-US" w:eastAsia="zh-CN"/>
        </w:rPr>
        <w:instrText xml:space="preserve"> HYPERLINK \l _Toc1484 </w:instrText>
      </w:r>
      <w:r>
        <w:rPr>
          <w:rFonts w:hint="eastAsia" w:ascii="黑体" w:hAnsi="黑体" w:eastAsia="黑体" w:cs="黑体"/>
          <w:b w:val="0"/>
          <w:bCs w:val="0"/>
          <w:lang w:val="en-US" w:eastAsia="zh-CN"/>
        </w:rPr>
        <w:fldChar w:fldCharType="separate"/>
      </w:r>
      <w:r>
        <w:rPr>
          <w:rFonts w:hint="eastAsia" w:ascii="黑体" w:hAnsi="黑体" w:eastAsia="黑体" w:cs="黑体"/>
          <w:b w:val="0"/>
          <w:bCs w:val="0"/>
          <w:szCs w:val="32"/>
          <w:lang w:val="en-US" w:eastAsia="zh-CN"/>
        </w:rPr>
        <w:t>2.4分管成本合约部领导安全生产责任清单</w:t>
      </w:r>
      <w:r>
        <w:rPr>
          <w:rFonts w:hint="eastAsia" w:ascii="黑体" w:hAnsi="黑体" w:eastAsia="黑体" w:cs="黑体"/>
          <w:b w:val="0"/>
          <w:bCs w:val="0"/>
        </w:rPr>
        <w:tab/>
      </w:r>
      <w:r>
        <w:rPr>
          <w:rFonts w:hint="eastAsia" w:ascii="黑体" w:hAnsi="黑体" w:eastAsia="黑体" w:cs="黑体"/>
          <w:b w:val="0"/>
          <w:bCs w:val="0"/>
        </w:rPr>
        <w:fldChar w:fldCharType="begin"/>
      </w:r>
      <w:r>
        <w:rPr>
          <w:rFonts w:hint="eastAsia" w:ascii="黑体" w:hAnsi="黑体" w:eastAsia="黑体" w:cs="黑体"/>
          <w:b w:val="0"/>
          <w:bCs w:val="0"/>
        </w:rPr>
        <w:instrText xml:space="preserve"> PAGEREF _Toc1484 \h </w:instrText>
      </w:r>
      <w:r>
        <w:rPr>
          <w:rFonts w:hint="eastAsia" w:ascii="黑体" w:hAnsi="黑体" w:eastAsia="黑体" w:cs="黑体"/>
          <w:b w:val="0"/>
          <w:bCs w:val="0"/>
        </w:rPr>
        <w:fldChar w:fldCharType="separate"/>
      </w:r>
      <w:r>
        <w:rPr>
          <w:rFonts w:hint="eastAsia" w:ascii="黑体" w:hAnsi="黑体" w:eastAsia="黑体" w:cs="黑体"/>
          <w:b w:val="0"/>
          <w:bCs w:val="0"/>
        </w:rPr>
        <w:t>9</w:t>
      </w:r>
      <w:r>
        <w:rPr>
          <w:rFonts w:hint="eastAsia" w:ascii="黑体" w:hAnsi="黑体" w:eastAsia="黑体" w:cs="黑体"/>
          <w:b w:val="0"/>
          <w:bCs w:val="0"/>
        </w:rPr>
        <w:fldChar w:fldCharType="end"/>
      </w:r>
      <w:r>
        <w:rPr>
          <w:rFonts w:hint="eastAsia" w:ascii="黑体" w:hAnsi="黑体" w:eastAsia="黑体" w:cs="黑体"/>
          <w:b w:val="0"/>
          <w:bCs w:val="0"/>
          <w:lang w:val="en-US" w:eastAsia="zh-CN"/>
        </w:rPr>
        <w:fldChar w:fldCharType="end"/>
      </w:r>
    </w:p>
    <w:p>
      <w:pPr>
        <w:pStyle w:val="9"/>
        <w:tabs>
          <w:tab w:val="right" w:leader="dot" w:pos="13958"/>
        </w:tabs>
        <w:rPr>
          <w:rFonts w:hint="eastAsia" w:ascii="黑体" w:hAnsi="黑体" w:eastAsia="黑体" w:cs="黑体"/>
          <w:b w:val="0"/>
          <w:bCs w:val="0"/>
        </w:rPr>
      </w:pPr>
      <w:r>
        <w:rPr>
          <w:rFonts w:hint="eastAsia" w:ascii="黑体" w:hAnsi="黑体" w:eastAsia="黑体" w:cs="黑体"/>
          <w:b w:val="0"/>
          <w:bCs w:val="0"/>
          <w:lang w:val="en-US" w:eastAsia="zh-CN"/>
        </w:rPr>
        <w:fldChar w:fldCharType="begin"/>
      </w:r>
      <w:r>
        <w:rPr>
          <w:rFonts w:hint="eastAsia" w:ascii="黑体" w:hAnsi="黑体" w:eastAsia="黑体" w:cs="黑体"/>
          <w:b w:val="0"/>
          <w:bCs w:val="0"/>
          <w:lang w:val="en-US" w:eastAsia="zh-CN"/>
        </w:rPr>
        <w:instrText xml:space="preserve"> HYPERLINK \l _Toc18233 </w:instrText>
      </w:r>
      <w:r>
        <w:rPr>
          <w:rFonts w:hint="eastAsia" w:ascii="黑体" w:hAnsi="黑体" w:eastAsia="黑体" w:cs="黑体"/>
          <w:b w:val="0"/>
          <w:bCs w:val="0"/>
          <w:lang w:val="en-US" w:eastAsia="zh-CN"/>
        </w:rPr>
        <w:fldChar w:fldCharType="separate"/>
      </w:r>
      <w:r>
        <w:rPr>
          <w:rFonts w:hint="eastAsia" w:ascii="黑体" w:hAnsi="黑体" w:eastAsia="黑体" w:cs="黑体"/>
          <w:b w:val="0"/>
          <w:bCs w:val="0"/>
          <w:szCs w:val="32"/>
          <w:lang w:val="en-US" w:eastAsia="zh-CN"/>
        </w:rPr>
        <w:t>2.5分管运营部领导安全生产责任清单</w:t>
      </w:r>
      <w:r>
        <w:rPr>
          <w:rFonts w:hint="eastAsia" w:ascii="黑体" w:hAnsi="黑体" w:eastAsia="黑体" w:cs="黑体"/>
          <w:b w:val="0"/>
          <w:bCs w:val="0"/>
        </w:rPr>
        <w:tab/>
      </w:r>
      <w:r>
        <w:rPr>
          <w:rFonts w:hint="eastAsia" w:ascii="黑体" w:hAnsi="黑体" w:eastAsia="黑体" w:cs="黑体"/>
          <w:b w:val="0"/>
          <w:bCs w:val="0"/>
        </w:rPr>
        <w:fldChar w:fldCharType="begin"/>
      </w:r>
      <w:r>
        <w:rPr>
          <w:rFonts w:hint="eastAsia" w:ascii="黑体" w:hAnsi="黑体" w:eastAsia="黑体" w:cs="黑体"/>
          <w:b w:val="0"/>
          <w:bCs w:val="0"/>
        </w:rPr>
        <w:instrText xml:space="preserve"> PAGEREF _Toc18233 \h </w:instrText>
      </w:r>
      <w:r>
        <w:rPr>
          <w:rFonts w:hint="eastAsia" w:ascii="黑体" w:hAnsi="黑体" w:eastAsia="黑体" w:cs="黑体"/>
          <w:b w:val="0"/>
          <w:bCs w:val="0"/>
        </w:rPr>
        <w:fldChar w:fldCharType="separate"/>
      </w:r>
      <w:r>
        <w:rPr>
          <w:rFonts w:hint="eastAsia" w:ascii="黑体" w:hAnsi="黑体" w:eastAsia="黑体" w:cs="黑体"/>
          <w:b w:val="0"/>
          <w:bCs w:val="0"/>
        </w:rPr>
        <w:t>10</w:t>
      </w:r>
      <w:r>
        <w:rPr>
          <w:rFonts w:hint="eastAsia" w:ascii="黑体" w:hAnsi="黑体" w:eastAsia="黑体" w:cs="黑体"/>
          <w:b w:val="0"/>
          <w:bCs w:val="0"/>
        </w:rPr>
        <w:fldChar w:fldCharType="end"/>
      </w:r>
      <w:r>
        <w:rPr>
          <w:rFonts w:hint="eastAsia" w:ascii="黑体" w:hAnsi="黑体" w:eastAsia="黑体" w:cs="黑体"/>
          <w:b w:val="0"/>
          <w:bCs w:val="0"/>
          <w:lang w:val="en-US" w:eastAsia="zh-CN"/>
        </w:rPr>
        <w:fldChar w:fldCharType="end"/>
      </w:r>
    </w:p>
    <w:p>
      <w:pPr>
        <w:pStyle w:val="9"/>
        <w:tabs>
          <w:tab w:val="right" w:leader="dot" w:pos="13958"/>
        </w:tabs>
        <w:rPr>
          <w:rFonts w:hint="eastAsia" w:ascii="黑体" w:hAnsi="黑体" w:eastAsia="黑体" w:cs="黑体"/>
          <w:b w:val="0"/>
          <w:bCs w:val="0"/>
        </w:rPr>
      </w:pPr>
      <w:r>
        <w:rPr>
          <w:rFonts w:hint="eastAsia" w:ascii="黑体" w:hAnsi="黑体" w:eastAsia="黑体" w:cs="黑体"/>
          <w:b w:val="0"/>
          <w:bCs w:val="0"/>
          <w:lang w:val="en-US" w:eastAsia="zh-CN"/>
        </w:rPr>
        <w:fldChar w:fldCharType="begin"/>
      </w:r>
      <w:r>
        <w:rPr>
          <w:rFonts w:hint="eastAsia" w:ascii="黑体" w:hAnsi="黑体" w:eastAsia="黑体" w:cs="黑体"/>
          <w:b w:val="0"/>
          <w:bCs w:val="0"/>
          <w:lang w:val="en-US" w:eastAsia="zh-CN"/>
        </w:rPr>
        <w:instrText xml:space="preserve"> HYPERLINK \l _Toc1409 </w:instrText>
      </w:r>
      <w:r>
        <w:rPr>
          <w:rFonts w:hint="eastAsia" w:ascii="黑体" w:hAnsi="黑体" w:eastAsia="黑体" w:cs="黑体"/>
          <w:b w:val="0"/>
          <w:bCs w:val="0"/>
          <w:lang w:val="en-US" w:eastAsia="zh-CN"/>
        </w:rPr>
        <w:fldChar w:fldCharType="separate"/>
      </w:r>
      <w:r>
        <w:rPr>
          <w:rFonts w:hint="eastAsia" w:ascii="黑体" w:hAnsi="黑体" w:eastAsia="黑体" w:cs="黑体"/>
          <w:b w:val="0"/>
          <w:bCs w:val="0"/>
          <w:szCs w:val="32"/>
          <w:lang w:val="en-US" w:eastAsia="zh-CN"/>
        </w:rPr>
        <w:t>2.6分管综合办公室领导安全生产责任清单</w:t>
      </w:r>
      <w:r>
        <w:rPr>
          <w:rFonts w:hint="eastAsia" w:ascii="黑体" w:hAnsi="黑体" w:eastAsia="黑体" w:cs="黑体"/>
          <w:b w:val="0"/>
          <w:bCs w:val="0"/>
        </w:rPr>
        <w:tab/>
      </w:r>
      <w:r>
        <w:rPr>
          <w:rFonts w:hint="eastAsia" w:ascii="黑体" w:hAnsi="黑体" w:eastAsia="黑体" w:cs="黑体"/>
          <w:b w:val="0"/>
          <w:bCs w:val="0"/>
        </w:rPr>
        <w:fldChar w:fldCharType="begin"/>
      </w:r>
      <w:r>
        <w:rPr>
          <w:rFonts w:hint="eastAsia" w:ascii="黑体" w:hAnsi="黑体" w:eastAsia="黑体" w:cs="黑体"/>
          <w:b w:val="0"/>
          <w:bCs w:val="0"/>
        </w:rPr>
        <w:instrText xml:space="preserve"> PAGEREF _Toc1409 \h </w:instrText>
      </w:r>
      <w:r>
        <w:rPr>
          <w:rFonts w:hint="eastAsia" w:ascii="黑体" w:hAnsi="黑体" w:eastAsia="黑体" w:cs="黑体"/>
          <w:b w:val="0"/>
          <w:bCs w:val="0"/>
        </w:rPr>
        <w:fldChar w:fldCharType="separate"/>
      </w:r>
      <w:r>
        <w:rPr>
          <w:rFonts w:hint="eastAsia" w:ascii="黑体" w:hAnsi="黑体" w:eastAsia="黑体" w:cs="黑体"/>
          <w:b w:val="0"/>
          <w:bCs w:val="0"/>
        </w:rPr>
        <w:t>11</w:t>
      </w:r>
      <w:r>
        <w:rPr>
          <w:rFonts w:hint="eastAsia" w:ascii="黑体" w:hAnsi="黑体" w:eastAsia="黑体" w:cs="黑体"/>
          <w:b w:val="0"/>
          <w:bCs w:val="0"/>
        </w:rPr>
        <w:fldChar w:fldCharType="end"/>
      </w:r>
      <w:r>
        <w:rPr>
          <w:rFonts w:hint="eastAsia" w:ascii="黑体" w:hAnsi="黑体" w:eastAsia="黑体" w:cs="黑体"/>
          <w:b w:val="0"/>
          <w:bCs w:val="0"/>
          <w:lang w:val="en-US" w:eastAsia="zh-CN"/>
        </w:rPr>
        <w:fldChar w:fldCharType="end"/>
      </w:r>
    </w:p>
    <w:p>
      <w:pPr>
        <w:pStyle w:val="9"/>
        <w:tabs>
          <w:tab w:val="right" w:leader="dot" w:pos="13958"/>
        </w:tabs>
        <w:rPr>
          <w:rFonts w:hint="eastAsia" w:ascii="黑体" w:hAnsi="黑体" w:eastAsia="黑体" w:cs="黑体"/>
          <w:b w:val="0"/>
          <w:bCs w:val="0"/>
        </w:rPr>
      </w:pPr>
      <w:r>
        <w:rPr>
          <w:rFonts w:hint="eastAsia" w:ascii="黑体" w:hAnsi="黑体" w:eastAsia="黑体" w:cs="黑体"/>
          <w:b w:val="0"/>
          <w:bCs w:val="0"/>
          <w:lang w:val="en-US" w:eastAsia="zh-CN"/>
        </w:rPr>
        <w:fldChar w:fldCharType="begin"/>
      </w:r>
      <w:r>
        <w:rPr>
          <w:rFonts w:hint="eastAsia" w:ascii="黑体" w:hAnsi="黑体" w:eastAsia="黑体" w:cs="黑体"/>
          <w:b w:val="0"/>
          <w:bCs w:val="0"/>
          <w:lang w:val="en-US" w:eastAsia="zh-CN"/>
        </w:rPr>
        <w:instrText xml:space="preserve"> HYPERLINK \l _Toc5420 </w:instrText>
      </w:r>
      <w:r>
        <w:rPr>
          <w:rFonts w:hint="eastAsia" w:ascii="黑体" w:hAnsi="黑体" w:eastAsia="黑体" w:cs="黑体"/>
          <w:b w:val="0"/>
          <w:bCs w:val="0"/>
          <w:lang w:val="en-US" w:eastAsia="zh-CN"/>
        </w:rPr>
        <w:fldChar w:fldCharType="separate"/>
      </w:r>
      <w:r>
        <w:rPr>
          <w:rFonts w:hint="eastAsia" w:ascii="黑体" w:hAnsi="黑体" w:eastAsia="黑体" w:cs="黑体"/>
          <w:b w:val="0"/>
          <w:bCs w:val="0"/>
          <w:szCs w:val="32"/>
          <w:lang w:val="en-US" w:eastAsia="zh-CN"/>
        </w:rPr>
        <w:t>2.7党建、纪检、人事、财务、宣传、工会领导安全责任清单</w:t>
      </w:r>
      <w:r>
        <w:rPr>
          <w:rFonts w:hint="eastAsia" w:ascii="黑体" w:hAnsi="黑体" w:eastAsia="黑体" w:cs="黑体"/>
          <w:b w:val="0"/>
          <w:bCs w:val="0"/>
        </w:rPr>
        <w:tab/>
      </w:r>
      <w:r>
        <w:rPr>
          <w:rFonts w:hint="eastAsia" w:ascii="黑体" w:hAnsi="黑体" w:eastAsia="黑体" w:cs="黑体"/>
          <w:b w:val="0"/>
          <w:bCs w:val="0"/>
        </w:rPr>
        <w:fldChar w:fldCharType="begin"/>
      </w:r>
      <w:r>
        <w:rPr>
          <w:rFonts w:hint="eastAsia" w:ascii="黑体" w:hAnsi="黑体" w:eastAsia="黑体" w:cs="黑体"/>
          <w:b w:val="0"/>
          <w:bCs w:val="0"/>
        </w:rPr>
        <w:instrText xml:space="preserve"> PAGEREF _Toc5420 \h </w:instrText>
      </w:r>
      <w:r>
        <w:rPr>
          <w:rFonts w:hint="eastAsia" w:ascii="黑体" w:hAnsi="黑体" w:eastAsia="黑体" w:cs="黑体"/>
          <w:b w:val="0"/>
          <w:bCs w:val="0"/>
        </w:rPr>
        <w:fldChar w:fldCharType="separate"/>
      </w:r>
      <w:r>
        <w:rPr>
          <w:rFonts w:hint="eastAsia" w:ascii="黑体" w:hAnsi="黑体" w:eastAsia="黑体" w:cs="黑体"/>
          <w:b w:val="0"/>
          <w:bCs w:val="0"/>
        </w:rPr>
        <w:t>12</w:t>
      </w:r>
      <w:r>
        <w:rPr>
          <w:rFonts w:hint="eastAsia" w:ascii="黑体" w:hAnsi="黑体" w:eastAsia="黑体" w:cs="黑体"/>
          <w:b w:val="0"/>
          <w:bCs w:val="0"/>
        </w:rPr>
        <w:fldChar w:fldCharType="end"/>
      </w:r>
      <w:r>
        <w:rPr>
          <w:rFonts w:hint="eastAsia" w:ascii="黑体" w:hAnsi="黑体" w:eastAsia="黑体" w:cs="黑体"/>
          <w:b w:val="0"/>
          <w:bCs w:val="0"/>
          <w:lang w:val="en-US" w:eastAsia="zh-CN"/>
        </w:rPr>
        <w:fldChar w:fldCharType="end"/>
      </w:r>
    </w:p>
    <w:p>
      <w:pPr>
        <w:pStyle w:val="9"/>
        <w:tabs>
          <w:tab w:val="right" w:leader="dot" w:pos="13958"/>
        </w:tabs>
        <w:rPr>
          <w:rFonts w:hint="eastAsia" w:ascii="黑体" w:hAnsi="黑体" w:eastAsia="黑体" w:cs="黑体"/>
          <w:b w:val="0"/>
          <w:bCs w:val="0"/>
        </w:rPr>
      </w:pPr>
      <w:r>
        <w:rPr>
          <w:rFonts w:hint="eastAsia" w:ascii="黑体" w:hAnsi="黑体" w:eastAsia="黑体" w:cs="黑体"/>
          <w:b w:val="0"/>
          <w:bCs w:val="0"/>
          <w:lang w:val="en-US" w:eastAsia="zh-CN"/>
        </w:rPr>
        <w:fldChar w:fldCharType="begin"/>
      </w:r>
      <w:r>
        <w:rPr>
          <w:rFonts w:hint="eastAsia" w:ascii="黑体" w:hAnsi="黑体" w:eastAsia="黑体" w:cs="黑体"/>
          <w:b w:val="0"/>
          <w:bCs w:val="0"/>
          <w:lang w:val="en-US" w:eastAsia="zh-CN"/>
        </w:rPr>
        <w:instrText xml:space="preserve"> HYPERLINK \l _Toc20497 </w:instrText>
      </w:r>
      <w:r>
        <w:rPr>
          <w:rFonts w:hint="eastAsia" w:ascii="黑体" w:hAnsi="黑体" w:eastAsia="黑体" w:cs="黑体"/>
          <w:b w:val="0"/>
          <w:bCs w:val="0"/>
          <w:lang w:val="en-US" w:eastAsia="zh-CN"/>
        </w:rPr>
        <w:fldChar w:fldCharType="separate"/>
      </w:r>
      <w:r>
        <w:rPr>
          <w:rFonts w:hint="eastAsia" w:ascii="黑体" w:hAnsi="黑体" w:eastAsia="黑体" w:cs="黑体"/>
          <w:b w:val="0"/>
          <w:bCs w:val="0"/>
          <w:szCs w:val="32"/>
          <w:lang w:val="en-US" w:eastAsia="zh-CN"/>
        </w:rPr>
        <w:t>2.8安全管理部门负责人安全生产责任清单</w:t>
      </w:r>
      <w:r>
        <w:rPr>
          <w:rFonts w:hint="eastAsia" w:ascii="黑体" w:hAnsi="黑体" w:eastAsia="黑体" w:cs="黑体"/>
          <w:b w:val="0"/>
          <w:bCs w:val="0"/>
        </w:rPr>
        <w:tab/>
      </w:r>
      <w:r>
        <w:rPr>
          <w:rFonts w:hint="eastAsia" w:ascii="黑体" w:hAnsi="黑体" w:eastAsia="黑体" w:cs="黑体"/>
          <w:b w:val="0"/>
          <w:bCs w:val="0"/>
        </w:rPr>
        <w:fldChar w:fldCharType="begin"/>
      </w:r>
      <w:r>
        <w:rPr>
          <w:rFonts w:hint="eastAsia" w:ascii="黑体" w:hAnsi="黑体" w:eastAsia="黑体" w:cs="黑体"/>
          <w:b w:val="0"/>
          <w:bCs w:val="0"/>
        </w:rPr>
        <w:instrText xml:space="preserve"> PAGEREF _Toc20497 \h </w:instrText>
      </w:r>
      <w:r>
        <w:rPr>
          <w:rFonts w:hint="eastAsia" w:ascii="黑体" w:hAnsi="黑体" w:eastAsia="黑体" w:cs="黑体"/>
          <w:b w:val="0"/>
          <w:bCs w:val="0"/>
        </w:rPr>
        <w:fldChar w:fldCharType="separate"/>
      </w:r>
      <w:r>
        <w:rPr>
          <w:rFonts w:hint="eastAsia" w:ascii="黑体" w:hAnsi="黑体" w:eastAsia="黑体" w:cs="黑体"/>
          <w:b w:val="0"/>
          <w:bCs w:val="0"/>
        </w:rPr>
        <w:t>14</w:t>
      </w:r>
      <w:r>
        <w:rPr>
          <w:rFonts w:hint="eastAsia" w:ascii="黑体" w:hAnsi="黑体" w:eastAsia="黑体" w:cs="黑体"/>
          <w:b w:val="0"/>
          <w:bCs w:val="0"/>
        </w:rPr>
        <w:fldChar w:fldCharType="end"/>
      </w:r>
      <w:r>
        <w:rPr>
          <w:rFonts w:hint="eastAsia" w:ascii="黑体" w:hAnsi="黑体" w:eastAsia="黑体" w:cs="黑体"/>
          <w:b w:val="0"/>
          <w:bCs w:val="0"/>
          <w:lang w:val="en-US" w:eastAsia="zh-CN"/>
        </w:rPr>
        <w:fldChar w:fldCharType="end"/>
      </w:r>
    </w:p>
    <w:p>
      <w:pPr>
        <w:pStyle w:val="9"/>
        <w:tabs>
          <w:tab w:val="right" w:leader="dot" w:pos="13958"/>
        </w:tabs>
        <w:rPr>
          <w:rFonts w:hint="eastAsia" w:ascii="黑体" w:hAnsi="黑体" w:eastAsia="黑体" w:cs="黑体"/>
          <w:b w:val="0"/>
          <w:bCs w:val="0"/>
        </w:rPr>
      </w:pPr>
      <w:r>
        <w:rPr>
          <w:rFonts w:hint="eastAsia" w:ascii="黑体" w:hAnsi="黑体" w:eastAsia="黑体" w:cs="黑体"/>
          <w:b w:val="0"/>
          <w:bCs w:val="0"/>
          <w:lang w:val="en-US" w:eastAsia="zh-CN"/>
        </w:rPr>
        <w:fldChar w:fldCharType="begin"/>
      </w:r>
      <w:r>
        <w:rPr>
          <w:rFonts w:hint="eastAsia" w:ascii="黑体" w:hAnsi="黑体" w:eastAsia="黑体" w:cs="黑体"/>
          <w:b w:val="0"/>
          <w:bCs w:val="0"/>
          <w:lang w:val="en-US" w:eastAsia="zh-CN"/>
        </w:rPr>
        <w:instrText xml:space="preserve"> HYPERLINK \l _Toc17765 </w:instrText>
      </w:r>
      <w:r>
        <w:rPr>
          <w:rFonts w:hint="eastAsia" w:ascii="黑体" w:hAnsi="黑体" w:eastAsia="黑体" w:cs="黑体"/>
          <w:b w:val="0"/>
          <w:bCs w:val="0"/>
          <w:lang w:val="en-US" w:eastAsia="zh-CN"/>
        </w:rPr>
        <w:fldChar w:fldCharType="separate"/>
      </w:r>
      <w:r>
        <w:rPr>
          <w:rFonts w:hint="eastAsia" w:ascii="黑体" w:hAnsi="黑体" w:eastAsia="黑体" w:cs="黑体"/>
          <w:b w:val="0"/>
          <w:bCs w:val="0"/>
          <w:szCs w:val="32"/>
          <w:lang w:val="en-US" w:eastAsia="zh-CN"/>
        </w:rPr>
        <w:t>2.9安全管理部门工作人员安全生产责任清单</w:t>
      </w:r>
      <w:r>
        <w:rPr>
          <w:rFonts w:hint="eastAsia" w:ascii="黑体" w:hAnsi="黑体" w:eastAsia="黑体" w:cs="黑体"/>
          <w:b w:val="0"/>
          <w:bCs w:val="0"/>
        </w:rPr>
        <w:tab/>
      </w:r>
      <w:r>
        <w:rPr>
          <w:rFonts w:hint="eastAsia" w:ascii="黑体" w:hAnsi="黑体" w:eastAsia="黑体" w:cs="黑体"/>
          <w:b w:val="0"/>
          <w:bCs w:val="0"/>
        </w:rPr>
        <w:fldChar w:fldCharType="begin"/>
      </w:r>
      <w:r>
        <w:rPr>
          <w:rFonts w:hint="eastAsia" w:ascii="黑体" w:hAnsi="黑体" w:eastAsia="黑体" w:cs="黑体"/>
          <w:b w:val="0"/>
          <w:bCs w:val="0"/>
        </w:rPr>
        <w:instrText xml:space="preserve"> PAGEREF _Toc17765 \h </w:instrText>
      </w:r>
      <w:r>
        <w:rPr>
          <w:rFonts w:hint="eastAsia" w:ascii="黑体" w:hAnsi="黑体" w:eastAsia="黑体" w:cs="黑体"/>
          <w:b w:val="0"/>
          <w:bCs w:val="0"/>
        </w:rPr>
        <w:fldChar w:fldCharType="separate"/>
      </w:r>
      <w:r>
        <w:rPr>
          <w:rFonts w:hint="eastAsia" w:ascii="黑体" w:hAnsi="黑体" w:eastAsia="黑体" w:cs="黑体"/>
          <w:b w:val="0"/>
          <w:bCs w:val="0"/>
        </w:rPr>
        <w:t>17</w:t>
      </w:r>
      <w:r>
        <w:rPr>
          <w:rFonts w:hint="eastAsia" w:ascii="黑体" w:hAnsi="黑体" w:eastAsia="黑体" w:cs="黑体"/>
          <w:b w:val="0"/>
          <w:bCs w:val="0"/>
        </w:rPr>
        <w:fldChar w:fldCharType="end"/>
      </w:r>
      <w:r>
        <w:rPr>
          <w:rFonts w:hint="eastAsia" w:ascii="黑体" w:hAnsi="黑体" w:eastAsia="黑体" w:cs="黑体"/>
          <w:b w:val="0"/>
          <w:bCs w:val="0"/>
          <w:lang w:val="en-US" w:eastAsia="zh-CN"/>
        </w:rPr>
        <w:fldChar w:fldCharType="end"/>
      </w:r>
    </w:p>
    <w:p>
      <w:pPr>
        <w:pStyle w:val="9"/>
        <w:tabs>
          <w:tab w:val="right" w:leader="dot" w:pos="13958"/>
        </w:tabs>
        <w:rPr>
          <w:rFonts w:hint="eastAsia" w:ascii="黑体" w:hAnsi="黑体" w:eastAsia="黑体" w:cs="黑体"/>
          <w:b w:val="0"/>
          <w:bCs w:val="0"/>
        </w:rPr>
      </w:pPr>
      <w:r>
        <w:rPr>
          <w:rFonts w:hint="eastAsia" w:ascii="黑体" w:hAnsi="黑体" w:eastAsia="黑体" w:cs="黑体"/>
          <w:b w:val="0"/>
          <w:bCs w:val="0"/>
          <w:lang w:val="en-US" w:eastAsia="zh-CN"/>
        </w:rPr>
        <w:fldChar w:fldCharType="begin"/>
      </w:r>
      <w:r>
        <w:rPr>
          <w:rFonts w:hint="eastAsia" w:ascii="黑体" w:hAnsi="黑体" w:eastAsia="黑体" w:cs="黑体"/>
          <w:b w:val="0"/>
          <w:bCs w:val="0"/>
          <w:lang w:val="en-US" w:eastAsia="zh-CN"/>
        </w:rPr>
        <w:instrText xml:space="preserve"> HYPERLINK \l _Toc2135 </w:instrText>
      </w:r>
      <w:r>
        <w:rPr>
          <w:rFonts w:hint="eastAsia" w:ascii="黑体" w:hAnsi="黑体" w:eastAsia="黑体" w:cs="黑体"/>
          <w:b w:val="0"/>
          <w:bCs w:val="0"/>
          <w:lang w:val="en-US" w:eastAsia="zh-CN"/>
        </w:rPr>
        <w:fldChar w:fldCharType="separate"/>
      </w:r>
      <w:r>
        <w:rPr>
          <w:rFonts w:hint="eastAsia" w:ascii="黑体" w:hAnsi="黑体" w:eastAsia="黑体" w:cs="黑体"/>
          <w:b w:val="0"/>
          <w:bCs w:val="0"/>
          <w:szCs w:val="32"/>
          <w:lang w:val="en-US" w:eastAsia="zh-CN"/>
        </w:rPr>
        <w:t>2.10综合办公室主任安全生产责任清单</w:t>
      </w:r>
      <w:r>
        <w:rPr>
          <w:rFonts w:hint="eastAsia" w:ascii="黑体" w:hAnsi="黑体" w:eastAsia="黑体" w:cs="黑体"/>
          <w:b w:val="0"/>
          <w:bCs w:val="0"/>
        </w:rPr>
        <w:tab/>
      </w:r>
      <w:r>
        <w:rPr>
          <w:rFonts w:hint="eastAsia" w:ascii="黑体" w:hAnsi="黑体" w:eastAsia="黑体" w:cs="黑体"/>
          <w:b w:val="0"/>
          <w:bCs w:val="0"/>
        </w:rPr>
        <w:fldChar w:fldCharType="begin"/>
      </w:r>
      <w:r>
        <w:rPr>
          <w:rFonts w:hint="eastAsia" w:ascii="黑体" w:hAnsi="黑体" w:eastAsia="黑体" w:cs="黑体"/>
          <w:b w:val="0"/>
          <w:bCs w:val="0"/>
        </w:rPr>
        <w:instrText xml:space="preserve"> PAGEREF _Toc2135 \h </w:instrText>
      </w:r>
      <w:r>
        <w:rPr>
          <w:rFonts w:hint="eastAsia" w:ascii="黑体" w:hAnsi="黑体" w:eastAsia="黑体" w:cs="黑体"/>
          <w:b w:val="0"/>
          <w:bCs w:val="0"/>
        </w:rPr>
        <w:fldChar w:fldCharType="separate"/>
      </w:r>
      <w:r>
        <w:rPr>
          <w:rFonts w:hint="eastAsia" w:ascii="黑体" w:hAnsi="黑体" w:eastAsia="黑体" w:cs="黑体"/>
          <w:b w:val="0"/>
          <w:bCs w:val="0"/>
        </w:rPr>
        <w:t>19</w:t>
      </w:r>
      <w:r>
        <w:rPr>
          <w:rFonts w:hint="eastAsia" w:ascii="黑体" w:hAnsi="黑体" w:eastAsia="黑体" w:cs="黑体"/>
          <w:b w:val="0"/>
          <w:bCs w:val="0"/>
        </w:rPr>
        <w:fldChar w:fldCharType="end"/>
      </w:r>
      <w:r>
        <w:rPr>
          <w:rFonts w:hint="eastAsia" w:ascii="黑体" w:hAnsi="黑体" w:eastAsia="黑体" w:cs="黑体"/>
          <w:b w:val="0"/>
          <w:bCs w:val="0"/>
          <w:lang w:val="en-US" w:eastAsia="zh-CN"/>
        </w:rPr>
        <w:fldChar w:fldCharType="end"/>
      </w:r>
    </w:p>
    <w:p>
      <w:pPr>
        <w:pStyle w:val="9"/>
        <w:tabs>
          <w:tab w:val="right" w:leader="dot" w:pos="13958"/>
        </w:tabs>
        <w:rPr>
          <w:rFonts w:hint="eastAsia" w:ascii="黑体" w:hAnsi="黑体" w:eastAsia="黑体" w:cs="黑体"/>
          <w:b w:val="0"/>
          <w:bCs w:val="0"/>
        </w:rPr>
      </w:pPr>
      <w:r>
        <w:rPr>
          <w:rFonts w:hint="eastAsia" w:ascii="黑体" w:hAnsi="黑体" w:eastAsia="黑体" w:cs="黑体"/>
          <w:b w:val="0"/>
          <w:bCs w:val="0"/>
          <w:lang w:val="en-US" w:eastAsia="zh-CN"/>
        </w:rPr>
        <w:fldChar w:fldCharType="begin"/>
      </w:r>
      <w:r>
        <w:rPr>
          <w:rFonts w:hint="eastAsia" w:ascii="黑体" w:hAnsi="黑体" w:eastAsia="黑体" w:cs="黑体"/>
          <w:b w:val="0"/>
          <w:bCs w:val="0"/>
          <w:lang w:val="en-US" w:eastAsia="zh-CN"/>
        </w:rPr>
        <w:instrText xml:space="preserve"> HYPERLINK \l _Toc22499 </w:instrText>
      </w:r>
      <w:r>
        <w:rPr>
          <w:rFonts w:hint="eastAsia" w:ascii="黑体" w:hAnsi="黑体" w:eastAsia="黑体" w:cs="黑体"/>
          <w:b w:val="0"/>
          <w:bCs w:val="0"/>
          <w:lang w:val="en-US" w:eastAsia="zh-CN"/>
        </w:rPr>
        <w:fldChar w:fldCharType="separate"/>
      </w:r>
      <w:r>
        <w:rPr>
          <w:rFonts w:hint="eastAsia" w:ascii="黑体" w:hAnsi="黑体" w:eastAsia="黑体" w:cs="黑体"/>
          <w:b w:val="0"/>
          <w:bCs w:val="0"/>
          <w:szCs w:val="32"/>
          <w:lang w:val="en-US" w:eastAsia="zh-CN"/>
        </w:rPr>
        <w:t>2.11综合办公室副主任安全生产责任清单</w:t>
      </w:r>
      <w:r>
        <w:rPr>
          <w:rFonts w:hint="eastAsia" w:ascii="黑体" w:hAnsi="黑体" w:eastAsia="黑体" w:cs="黑体"/>
          <w:b w:val="0"/>
          <w:bCs w:val="0"/>
        </w:rPr>
        <w:tab/>
      </w:r>
      <w:r>
        <w:rPr>
          <w:rFonts w:hint="eastAsia" w:ascii="黑体" w:hAnsi="黑体" w:eastAsia="黑体" w:cs="黑体"/>
          <w:b w:val="0"/>
          <w:bCs w:val="0"/>
        </w:rPr>
        <w:fldChar w:fldCharType="begin"/>
      </w:r>
      <w:r>
        <w:rPr>
          <w:rFonts w:hint="eastAsia" w:ascii="黑体" w:hAnsi="黑体" w:eastAsia="黑体" w:cs="黑体"/>
          <w:b w:val="0"/>
          <w:bCs w:val="0"/>
        </w:rPr>
        <w:instrText xml:space="preserve"> PAGEREF _Toc22499 \h </w:instrText>
      </w:r>
      <w:r>
        <w:rPr>
          <w:rFonts w:hint="eastAsia" w:ascii="黑体" w:hAnsi="黑体" w:eastAsia="黑体" w:cs="黑体"/>
          <w:b w:val="0"/>
          <w:bCs w:val="0"/>
        </w:rPr>
        <w:fldChar w:fldCharType="separate"/>
      </w:r>
      <w:r>
        <w:rPr>
          <w:rFonts w:hint="eastAsia" w:ascii="黑体" w:hAnsi="黑体" w:eastAsia="黑体" w:cs="黑体"/>
          <w:b w:val="0"/>
          <w:bCs w:val="0"/>
        </w:rPr>
        <w:t>21</w:t>
      </w:r>
      <w:r>
        <w:rPr>
          <w:rFonts w:hint="eastAsia" w:ascii="黑体" w:hAnsi="黑体" w:eastAsia="黑体" w:cs="黑体"/>
          <w:b w:val="0"/>
          <w:bCs w:val="0"/>
        </w:rPr>
        <w:fldChar w:fldCharType="end"/>
      </w:r>
      <w:r>
        <w:rPr>
          <w:rFonts w:hint="eastAsia" w:ascii="黑体" w:hAnsi="黑体" w:eastAsia="黑体" w:cs="黑体"/>
          <w:b w:val="0"/>
          <w:bCs w:val="0"/>
          <w:lang w:val="en-US" w:eastAsia="zh-CN"/>
        </w:rPr>
        <w:fldChar w:fldCharType="end"/>
      </w:r>
    </w:p>
    <w:p>
      <w:pPr>
        <w:pStyle w:val="9"/>
        <w:tabs>
          <w:tab w:val="right" w:leader="dot" w:pos="13958"/>
        </w:tabs>
        <w:rPr>
          <w:rFonts w:hint="eastAsia" w:ascii="黑体" w:hAnsi="黑体" w:eastAsia="黑体" w:cs="黑体"/>
          <w:b w:val="0"/>
          <w:bCs w:val="0"/>
        </w:rPr>
      </w:pPr>
      <w:r>
        <w:rPr>
          <w:rFonts w:hint="eastAsia" w:ascii="黑体" w:hAnsi="黑体" w:eastAsia="黑体" w:cs="黑体"/>
          <w:b w:val="0"/>
          <w:bCs w:val="0"/>
          <w:lang w:val="en-US" w:eastAsia="zh-CN"/>
        </w:rPr>
        <w:fldChar w:fldCharType="begin"/>
      </w:r>
      <w:r>
        <w:rPr>
          <w:rFonts w:hint="eastAsia" w:ascii="黑体" w:hAnsi="黑体" w:eastAsia="黑体" w:cs="黑体"/>
          <w:b w:val="0"/>
          <w:bCs w:val="0"/>
          <w:lang w:val="en-US" w:eastAsia="zh-CN"/>
        </w:rPr>
        <w:instrText xml:space="preserve"> HYPERLINK \l _Toc23682 </w:instrText>
      </w:r>
      <w:r>
        <w:rPr>
          <w:rFonts w:hint="eastAsia" w:ascii="黑体" w:hAnsi="黑体" w:eastAsia="黑体" w:cs="黑体"/>
          <w:b w:val="0"/>
          <w:bCs w:val="0"/>
          <w:lang w:val="en-US" w:eastAsia="zh-CN"/>
        </w:rPr>
        <w:fldChar w:fldCharType="separate"/>
      </w:r>
      <w:r>
        <w:rPr>
          <w:rFonts w:hint="eastAsia" w:ascii="黑体" w:hAnsi="黑体" w:eastAsia="黑体" w:cs="黑体"/>
          <w:b w:val="0"/>
          <w:bCs w:val="0"/>
          <w:szCs w:val="32"/>
          <w:lang w:val="en-US" w:eastAsia="zh-CN"/>
        </w:rPr>
        <w:t>2.12运营部经理安全生产责任清单</w:t>
      </w:r>
      <w:r>
        <w:rPr>
          <w:rFonts w:hint="eastAsia" w:ascii="黑体" w:hAnsi="黑体" w:eastAsia="黑体" w:cs="黑体"/>
          <w:b w:val="0"/>
          <w:bCs w:val="0"/>
        </w:rPr>
        <w:tab/>
      </w:r>
      <w:r>
        <w:rPr>
          <w:rFonts w:hint="eastAsia" w:ascii="黑体" w:hAnsi="黑体" w:eastAsia="黑体" w:cs="黑体"/>
          <w:b w:val="0"/>
          <w:bCs w:val="0"/>
        </w:rPr>
        <w:fldChar w:fldCharType="begin"/>
      </w:r>
      <w:r>
        <w:rPr>
          <w:rFonts w:hint="eastAsia" w:ascii="黑体" w:hAnsi="黑体" w:eastAsia="黑体" w:cs="黑体"/>
          <w:b w:val="0"/>
          <w:bCs w:val="0"/>
        </w:rPr>
        <w:instrText xml:space="preserve"> PAGEREF _Toc23682 \h </w:instrText>
      </w:r>
      <w:r>
        <w:rPr>
          <w:rFonts w:hint="eastAsia" w:ascii="黑体" w:hAnsi="黑体" w:eastAsia="黑体" w:cs="黑体"/>
          <w:b w:val="0"/>
          <w:bCs w:val="0"/>
        </w:rPr>
        <w:fldChar w:fldCharType="separate"/>
      </w:r>
      <w:r>
        <w:rPr>
          <w:rFonts w:hint="eastAsia" w:ascii="黑体" w:hAnsi="黑体" w:eastAsia="黑体" w:cs="黑体"/>
          <w:b w:val="0"/>
          <w:bCs w:val="0"/>
        </w:rPr>
        <w:t>23</w:t>
      </w:r>
      <w:r>
        <w:rPr>
          <w:rFonts w:hint="eastAsia" w:ascii="黑体" w:hAnsi="黑体" w:eastAsia="黑体" w:cs="黑体"/>
          <w:b w:val="0"/>
          <w:bCs w:val="0"/>
        </w:rPr>
        <w:fldChar w:fldCharType="end"/>
      </w:r>
      <w:r>
        <w:rPr>
          <w:rFonts w:hint="eastAsia" w:ascii="黑体" w:hAnsi="黑体" w:eastAsia="黑体" w:cs="黑体"/>
          <w:b w:val="0"/>
          <w:bCs w:val="0"/>
          <w:lang w:val="en-US" w:eastAsia="zh-CN"/>
        </w:rPr>
        <w:fldChar w:fldCharType="end"/>
      </w:r>
    </w:p>
    <w:p>
      <w:pPr>
        <w:pStyle w:val="9"/>
        <w:tabs>
          <w:tab w:val="right" w:leader="dot" w:pos="13958"/>
        </w:tabs>
        <w:rPr>
          <w:rFonts w:hint="eastAsia" w:ascii="黑体" w:hAnsi="黑体" w:eastAsia="黑体" w:cs="黑体"/>
          <w:b w:val="0"/>
          <w:bCs w:val="0"/>
        </w:rPr>
      </w:pPr>
      <w:r>
        <w:rPr>
          <w:rFonts w:hint="eastAsia" w:ascii="黑体" w:hAnsi="黑体" w:eastAsia="黑体" w:cs="黑体"/>
          <w:b w:val="0"/>
          <w:bCs w:val="0"/>
          <w:lang w:val="en-US" w:eastAsia="zh-CN"/>
        </w:rPr>
        <w:fldChar w:fldCharType="begin"/>
      </w:r>
      <w:r>
        <w:rPr>
          <w:rFonts w:hint="eastAsia" w:ascii="黑体" w:hAnsi="黑体" w:eastAsia="黑体" w:cs="黑体"/>
          <w:b w:val="0"/>
          <w:bCs w:val="0"/>
          <w:lang w:val="en-US" w:eastAsia="zh-CN"/>
        </w:rPr>
        <w:instrText xml:space="preserve"> HYPERLINK \l _Toc32654 </w:instrText>
      </w:r>
      <w:r>
        <w:rPr>
          <w:rFonts w:hint="eastAsia" w:ascii="黑体" w:hAnsi="黑体" w:eastAsia="黑体" w:cs="黑体"/>
          <w:b w:val="0"/>
          <w:bCs w:val="0"/>
          <w:lang w:val="en-US" w:eastAsia="zh-CN"/>
        </w:rPr>
        <w:fldChar w:fldCharType="separate"/>
      </w:r>
      <w:r>
        <w:rPr>
          <w:rFonts w:hint="eastAsia" w:ascii="黑体" w:hAnsi="黑体" w:eastAsia="黑体" w:cs="黑体"/>
          <w:b w:val="0"/>
          <w:bCs w:val="0"/>
          <w:szCs w:val="32"/>
          <w:lang w:val="en-US" w:eastAsia="zh-CN"/>
        </w:rPr>
        <w:t>2.13运营部副经理安全生产责任清单</w:t>
      </w:r>
      <w:r>
        <w:rPr>
          <w:rFonts w:hint="eastAsia" w:ascii="黑体" w:hAnsi="黑体" w:eastAsia="黑体" w:cs="黑体"/>
          <w:b w:val="0"/>
          <w:bCs w:val="0"/>
        </w:rPr>
        <w:tab/>
      </w:r>
      <w:r>
        <w:rPr>
          <w:rFonts w:hint="eastAsia" w:ascii="黑体" w:hAnsi="黑体" w:eastAsia="黑体" w:cs="黑体"/>
          <w:b w:val="0"/>
          <w:bCs w:val="0"/>
        </w:rPr>
        <w:fldChar w:fldCharType="begin"/>
      </w:r>
      <w:r>
        <w:rPr>
          <w:rFonts w:hint="eastAsia" w:ascii="黑体" w:hAnsi="黑体" w:eastAsia="黑体" w:cs="黑体"/>
          <w:b w:val="0"/>
          <w:bCs w:val="0"/>
        </w:rPr>
        <w:instrText xml:space="preserve"> PAGEREF _Toc32654 \h </w:instrText>
      </w:r>
      <w:r>
        <w:rPr>
          <w:rFonts w:hint="eastAsia" w:ascii="黑体" w:hAnsi="黑体" w:eastAsia="黑体" w:cs="黑体"/>
          <w:b w:val="0"/>
          <w:bCs w:val="0"/>
        </w:rPr>
        <w:fldChar w:fldCharType="separate"/>
      </w:r>
      <w:r>
        <w:rPr>
          <w:rFonts w:hint="eastAsia" w:ascii="黑体" w:hAnsi="黑体" w:eastAsia="黑体" w:cs="黑体"/>
          <w:b w:val="0"/>
          <w:bCs w:val="0"/>
        </w:rPr>
        <w:t>25</w:t>
      </w:r>
      <w:r>
        <w:rPr>
          <w:rFonts w:hint="eastAsia" w:ascii="黑体" w:hAnsi="黑体" w:eastAsia="黑体" w:cs="黑体"/>
          <w:b w:val="0"/>
          <w:bCs w:val="0"/>
        </w:rPr>
        <w:fldChar w:fldCharType="end"/>
      </w:r>
      <w:r>
        <w:rPr>
          <w:rFonts w:hint="eastAsia" w:ascii="黑体" w:hAnsi="黑体" w:eastAsia="黑体" w:cs="黑体"/>
          <w:b w:val="0"/>
          <w:bCs w:val="0"/>
          <w:lang w:val="en-US" w:eastAsia="zh-CN"/>
        </w:rPr>
        <w:fldChar w:fldCharType="end"/>
      </w:r>
    </w:p>
    <w:p>
      <w:pPr>
        <w:pStyle w:val="9"/>
        <w:tabs>
          <w:tab w:val="right" w:leader="dot" w:pos="13958"/>
        </w:tabs>
        <w:rPr>
          <w:rFonts w:hint="eastAsia" w:ascii="黑体" w:hAnsi="黑体" w:eastAsia="黑体" w:cs="黑体"/>
          <w:b w:val="0"/>
          <w:bCs w:val="0"/>
        </w:rPr>
      </w:pPr>
      <w:r>
        <w:rPr>
          <w:rFonts w:hint="eastAsia" w:ascii="黑体" w:hAnsi="黑体" w:eastAsia="黑体" w:cs="黑体"/>
          <w:b w:val="0"/>
          <w:bCs w:val="0"/>
          <w:lang w:val="en-US" w:eastAsia="zh-CN"/>
        </w:rPr>
        <w:fldChar w:fldCharType="begin"/>
      </w:r>
      <w:r>
        <w:rPr>
          <w:rFonts w:hint="eastAsia" w:ascii="黑体" w:hAnsi="黑体" w:eastAsia="黑体" w:cs="黑体"/>
          <w:b w:val="0"/>
          <w:bCs w:val="0"/>
          <w:lang w:val="en-US" w:eastAsia="zh-CN"/>
        </w:rPr>
        <w:instrText xml:space="preserve"> HYPERLINK \l _Toc9123 </w:instrText>
      </w:r>
      <w:r>
        <w:rPr>
          <w:rFonts w:hint="eastAsia" w:ascii="黑体" w:hAnsi="黑体" w:eastAsia="黑体" w:cs="黑体"/>
          <w:b w:val="0"/>
          <w:bCs w:val="0"/>
          <w:lang w:val="en-US" w:eastAsia="zh-CN"/>
        </w:rPr>
        <w:fldChar w:fldCharType="separate"/>
      </w:r>
      <w:r>
        <w:rPr>
          <w:rFonts w:hint="eastAsia" w:ascii="黑体" w:hAnsi="黑体" w:eastAsia="黑体" w:cs="黑体"/>
          <w:b w:val="0"/>
          <w:bCs w:val="0"/>
          <w:szCs w:val="32"/>
          <w:lang w:val="en-US" w:eastAsia="zh-CN"/>
        </w:rPr>
        <w:t>2.14建设管理部经理安全生产责任清单</w:t>
      </w:r>
      <w:r>
        <w:rPr>
          <w:rFonts w:hint="eastAsia" w:ascii="黑体" w:hAnsi="黑体" w:eastAsia="黑体" w:cs="黑体"/>
          <w:b w:val="0"/>
          <w:bCs w:val="0"/>
        </w:rPr>
        <w:tab/>
      </w:r>
      <w:r>
        <w:rPr>
          <w:rFonts w:hint="eastAsia" w:ascii="黑体" w:hAnsi="黑体" w:eastAsia="黑体" w:cs="黑体"/>
          <w:b w:val="0"/>
          <w:bCs w:val="0"/>
        </w:rPr>
        <w:fldChar w:fldCharType="begin"/>
      </w:r>
      <w:r>
        <w:rPr>
          <w:rFonts w:hint="eastAsia" w:ascii="黑体" w:hAnsi="黑体" w:eastAsia="黑体" w:cs="黑体"/>
          <w:b w:val="0"/>
          <w:bCs w:val="0"/>
        </w:rPr>
        <w:instrText xml:space="preserve"> PAGEREF _Toc9123 \h </w:instrText>
      </w:r>
      <w:r>
        <w:rPr>
          <w:rFonts w:hint="eastAsia" w:ascii="黑体" w:hAnsi="黑体" w:eastAsia="黑体" w:cs="黑体"/>
          <w:b w:val="0"/>
          <w:bCs w:val="0"/>
        </w:rPr>
        <w:fldChar w:fldCharType="separate"/>
      </w:r>
      <w:r>
        <w:rPr>
          <w:rFonts w:hint="eastAsia" w:ascii="黑体" w:hAnsi="黑体" w:eastAsia="黑体" w:cs="黑体"/>
          <w:b w:val="0"/>
          <w:bCs w:val="0"/>
        </w:rPr>
        <w:t>26</w:t>
      </w:r>
      <w:r>
        <w:rPr>
          <w:rFonts w:hint="eastAsia" w:ascii="黑体" w:hAnsi="黑体" w:eastAsia="黑体" w:cs="黑体"/>
          <w:b w:val="0"/>
          <w:bCs w:val="0"/>
        </w:rPr>
        <w:fldChar w:fldCharType="end"/>
      </w:r>
      <w:r>
        <w:rPr>
          <w:rFonts w:hint="eastAsia" w:ascii="黑体" w:hAnsi="黑体" w:eastAsia="黑体" w:cs="黑体"/>
          <w:b w:val="0"/>
          <w:bCs w:val="0"/>
          <w:lang w:val="en-US" w:eastAsia="zh-CN"/>
        </w:rPr>
        <w:fldChar w:fldCharType="end"/>
      </w:r>
    </w:p>
    <w:p>
      <w:pPr>
        <w:pStyle w:val="9"/>
        <w:tabs>
          <w:tab w:val="right" w:leader="dot" w:pos="13958"/>
        </w:tabs>
        <w:rPr>
          <w:rFonts w:hint="eastAsia" w:ascii="黑体" w:hAnsi="黑体" w:eastAsia="黑体" w:cs="黑体"/>
          <w:b w:val="0"/>
          <w:bCs w:val="0"/>
        </w:rPr>
      </w:pPr>
      <w:r>
        <w:rPr>
          <w:rFonts w:hint="eastAsia" w:ascii="黑体" w:hAnsi="黑体" w:eastAsia="黑体" w:cs="黑体"/>
          <w:b w:val="0"/>
          <w:bCs w:val="0"/>
          <w:lang w:val="en-US" w:eastAsia="zh-CN"/>
        </w:rPr>
        <w:fldChar w:fldCharType="begin"/>
      </w:r>
      <w:r>
        <w:rPr>
          <w:rFonts w:hint="eastAsia" w:ascii="黑体" w:hAnsi="黑体" w:eastAsia="黑体" w:cs="黑体"/>
          <w:b w:val="0"/>
          <w:bCs w:val="0"/>
          <w:lang w:val="en-US" w:eastAsia="zh-CN"/>
        </w:rPr>
        <w:instrText xml:space="preserve"> HYPERLINK \l _Toc28646 </w:instrText>
      </w:r>
      <w:r>
        <w:rPr>
          <w:rFonts w:hint="eastAsia" w:ascii="黑体" w:hAnsi="黑体" w:eastAsia="黑体" w:cs="黑体"/>
          <w:b w:val="0"/>
          <w:bCs w:val="0"/>
          <w:lang w:val="en-US" w:eastAsia="zh-CN"/>
        </w:rPr>
        <w:fldChar w:fldCharType="separate"/>
      </w:r>
      <w:r>
        <w:rPr>
          <w:rFonts w:hint="eastAsia" w:ascii="黑体" w:hAnsi="黑体" w:eastAsia="黑体" w:cs="黑体"/>
          <w:b w:val="0"/>
          <w:bCs w:val="0"/>
          <w:szCs w:val="32"/>
          <w:lang w:val="en-US" w:eastAsia="zh-CN"/>
        </w:rPr>
        <w:t>2.15建设管理部副经理安全生产责任清单</w:t>
      </w:r>
      <w:r>
        <w:rPr>
          <w:rFonts w:hint="eastAsia" w:ascii="黑体" w:hAnsi="黑体" w:eastAsia="黑体" w:cs="黑体"/>
          <w:b w:val="0"/>
          <w:bCs w:val="0"/>
        </w:rPr>
        <w:tab/>
      </w:r>
      <w:r>
        <w:rPr>
          <w:rFonts w:hint="eastAsia" w:ascii="黑体" w:hAnsi="黑体" w:eastAsia="黑体" w:cs="黑体"/>
          <w:b w:val="0"/>
          <w:bCs w:val="0"/>
        </w:rPr>
        <w:fldChar w:fldCharType="begin"/>
      </w:r>
      <w:r>
        <w:rPr>
          <w:rFonts w:hint="eastAsia" w:ascii="黑体" w:hAnsi="黑体" w:eastAsia="黑体" w:cs="黑体"/>
          <w:b w:val="0"/>
          <w:bCs w:val="0"/>
        </w:rPr>
        <w:instrText xml:space="preserve"> PAGEREF _Toc28646 \h </w:instrText>
      </w:r>
      <w:r>
        <w:rPr>
          <w:rFonts w:hint="eastAsia" w:ascii="黑体" w:hAnsi="黑体" w:eastAsia="黑体" w:cs="黑体"/>
          <w:b w:val="0"/>
          <w:bCs w:val="0"/>
        </w:rPr>
        <w:fldChar w:fldCharType="separate"/>
      </w:r>
      <w:r>
        <w:rPr>
          <w:rFonts w:hint="eastAsia" w:ascii="黑体" w:hAnsi="黑体" w:eastAsia="黑体" w:cs="黑体"/>
          <w:b w:val="0"/>
          <w:bCs w:val="0"/>
        </w:rPr>
        <w:t>29</w:t>
      </w:r>
      <w:r>
        <w:rPr>
          <w:rFonts w:hint="eastAsia" w:ascii="黑体" w:hAnsi="黑体" w:eastAsia="黑体" w:cs="黑体"/>
          <w:b w:val="0"/>
          <w:bCs w:val="0"/>
        </w:rPr>
        <w:fldChar w:fldCharType="end"/>
      </w:r>
      <w:r>
        <w:rPr>
          <w:rFonts w:hint="eastAsia" w:ascii="黑体" w:hAnsi="黑体" w:eastAsia="黑体" w:cs="黑体"/>
          <w:b w:val="0"/>
          <w:bCs w:val="0"/>
          <w:lang w:val="en-US" w:eastAsia="zh-CN"/>
        </w:rPr>
        <w:fldChar w:fldCharType="end"/>
      </w:r>
    </w:p>
    <w:p>
      <w:pPr>
        <w:pStyle w:val="9"/>
        <w:tabs>
          <w:tab w:val="right" w:leader="dot" w:pos="13958"/>
        </w:tabs>
        <w:rPr>
          <w:rFonts w:hint="eastAsia" w:ascii="黑体" w:hAnsi="黑体" w:eastAsia="黑体" w:cs="黑体"/>
          <w:b w:val="0"/>
          <w:bCs w:val="0"/>
        </w:rPr>
      </w:pPr>
      <w:r>
        <w:rPr>
          <w:rFonts w:hint="eastAsia" w:ascii="黑体" w:hAnsi="黑体" w:eastAsia="黑体" w:cs="黑体"/>
          <w:b w:val="0"/>
          <w:bCs w:val="0"/>
          <w:lang w:val="en-US" w:eastAsia="zh-CN"/>
        </w:rPr>
        <w:fldChar w:fldCharType="begin"/>
      </w:r>
      <w:r>
        <w:rPr>
          <w:rFonts w:hint="eastAsia" w:ascii="黑体" w:hAnsi="黑体" w:eastAsia="黑体" w:cs="黑体"/>
          <w:b w:val="0"/>
          <w:bCs w:val="0"/>
          <w:lang w:val="en-US" w:eastAsia="zh-CN"/>
        </w:rPr>
        <w:instrText xml:space="preserve"> HYPERLINK \l _Toc265 </w:instrText>
      </w:r>
      <w:r>
        <w:rPr>
          <w:rFonts w:hint="eastAsia" w:ascii="黑体" w:hAnsi="黑体" w:eastAsia="黑体" w:cs="黑体"/>
          <w:b w:val="0"/>
          <w:bCs w:val="0"/>
          <w:lang w:val="en-US" w:eastAsia="zh-CN"/>
        </w:rPr>
        <w:fldChar w:fldCharType="separate"/>
      </w:r>
      <w:r>
        <w:rPr>
          <w:rFonts w:hint="eastAsia" w:ascii="黑体" w:hAnsi="黑体" w:eastAsia="黑体" w:cs="黑体"/>
          <w:b w:val="0"/>
          <w:bCs w:val="0"/>
          <w:szCs w:val="32"/>
          <w:lang w:val="en-US" w:eastAsia="zh-CN"/>
        </w:rPr>
        <w:t>2.16财务资产部副经理安全生产责任清单</w:t>
      </w:r>
      <w:r>
        <w:rPr>
          <w:rFonts w:hint="eastAsia" w:ascii="黑体" w:hAnsi="黑体" w:eastAsia="黑体" w:cs="黑体"/>
          <w:b w:val="0"/>
          <w:bCs w:val="0"/>
        </w:rPr>
        <w:tab/>
      </w:r>
      <w:r>
        <w:rPr>
          <w:rFonts w:hint="eastAsia" w:ascii="黑体" w:hAnsi="黑体" w:eastAsia="黑体" w:cs="黑体"/>
          <w:b w:val="0"/>
          <w:bCs w:val="0"/>
        </w:rPr>
        <w:fldChar w:fldCharType="begin"/>
      </w:r>
      <w:r>
        <w:rPr>
          <w:rFonts w:hint="eastAsia" w:ascii="黑体" w:hAnsi="黑体" w:eastAsia="黑体" w:cs="黑体"/>
          <w:b w:val="0"/>
          <w:bCs w:val="0"/>
        </w:rPr>
        <w:instrText xml:space="preserve"> PAGEREF _Toc265 \h </w:instrText>
      </w:r>
      <w:r>
        <w:rPr>
          <w:rFonts w:hint="eastAsia" w:ascii="黑体" w:hAnsi="黑体" w:eastAsia="黑体" w:cs="黑体"/>
          <w:b w:val="0"/>
          <w:bCs w:val="0"/>
        </w:rPr>
        <w:fldChar w:fldCharType="separate"/>
      </w:r>
      <w:r>
        <w:rPr>
          <w:rFonts w:hint="eastAsia" w:ascii="黑体" w:hAnsi="黑体" w:eastAsia="黑体" w:cs="黑体"/>
          <w:b w:val="0"/>
          <w:bCs w:val="0"/>
        </w:rPr>
        <w:t>31</w:t>
      </w:r>
      <w:r>
        <w:rPr>
          <w:rFonts w:hint="eastAsia" w:ascii="黑体" w:hAnsi="黑体" w:eastAsia="黑体" w:cs="黑体"/>
          <w:b w:val="0"/>
          <w:bCs w:val="0"/>
        </w:rPr>
        <w:fldChar w:fldCharType="end"/>
      </w:r>
      <w:r>
        <w:rPr>
          <w:rFonts w:hint="eastAsia" w:ascii="黑体" w:hAnsi="黑体" w:eastAsia="黑体" w:cs="黑体"/>
          <w:b w:val="0"/>
          <w:bCs w:val="0"/>
          <w:lang w:val="en-US" w:eastAsia="zh-CN"/>
        </w:rPr>
        <w:fldChar w:fldCharType="end"/>
      </w:r>
    </w:p>
    <w:p>
      <w:pPr>
        <w:pStyle w:val="9"/>
        <w:tabs>
          <w:tab w:val="right" w:leader="dot" w:pos="13958"/>
        </w:tabs>
        <w:rPr>
          <w:rFonts w:hint="eastAsia" w:ascii="黑体" w:hAnsi="黑体" w:eastAsia="黑体" w:cs="黑体"/>
          <w:b w:val="0"/>
          <w:bCs w:val="0"/>
        </w:rPr>
      </w:pPr>
      <w:r>
        <w:rPr>
          <w:rFonts w:hint="eastAsia" w:ascii="黑体" w:hAnsi="黑体" w:eastAsia="黑体" w:cs="黑体"/>
          <w:b w:val="0"/>
          <w:bCs w:val="0"/>
          <w:lang w:val="en-US" w:eastAsia="zh-CN"/>
        </w:rPr>
        <w:fldChar w:fldCharType="begin"/>
      </w:r>
      <w:r>
        <w:rPr>
          <w:rFonts w:hint="eastAsia" w:ascii="黑体" w:hAnsi="黑体" w:eastAsia="黑体" w:cs="黑体"/>
          <w:b w:val="0"/>
          <w:bCs w:val="0"/>
          <w:lang w:val="en-US" w:eastAsia="zh-CN"/>
        </w:rPr>
        <w:instrText xml:space="preserve"> HYPERLINK \l _Toc19851 </w:instrText>
      </w:r>
      <w:r>
        <w:rPr>
          <w:rFonts w:hint="eastAsia" w:ascii="黑体" w:hAnsi="黑体" w:eastAsia="黑体" w:cs="黑体"/>
          <w:b w:val="0"/>
          <w:bCs w:val="0"/>
          <w:lang w:val="en-US" w:eastAsia="zh-CN"/>
        </w:rPr>
        <w:fldChar w:fldCharType="separate"/>
      </w:r>
      <w:r>
        <w:rPr>
          <w:rFonts w:hint="eastAsia" w:ascii="黑体" w:hAnsi="黑体" w:eastAsia="黑体" w:cs="黑体"/>
          <w:b w:val="0"/>
          <w:bCs w:val="0"/>
          <w:szCs w:val="32"/>
          <w:lang w:val="en-US" w:eastAsia="zh-CN"/>
        </w:rPr>
        <w:t>2.17成本合约部副经理安全生产责任清单</w:t>
      </w:r>
      <w:r>
        <w:rPr>
          <w:rFonts w:hint="eastAsia" w:ascii="黑体" w:hAnsi="黑体" w:eastAsia="黑体" w:cs="黑体"/>
          <w:b w:val="0"/>
          <w:bCs w:val="0"/>
        </w:rPr>
        <w:tab/>
      </w:r>
      <w:r>
        <w:rPr>
          <w:rFonts w:hint="eastAsia" w:ascii="黑体" w:hAnsi="黑体" w:eastAsia="黑体" w:cs="黑体"/>
          <w:b w:val="0"/>
          <w:bCs w:val="0"/>
        </w:rPr>
        <w:fldChar w:fldCharType="begin"/>
      </w:r>
      <w:r>
        <w:rPr>
          <w:rFonts w:hint="eastAsia" w:ascii="黑体" w:hAnsi="黑体" w:eastAsia="黑体" w:cs="黑体"/>
          <w:b w:val="0"/>
          <w:bCs w:val="0"/>
        </w:rPr>
        <w:instrText xml:space="preserve"> PAGEREF _Toc19851 \h </w:instrText>
      </w:r>
      <w:r>
        <w:rPr>
          <w:rFonts w:hint="eastAsia" w:ascii="黑体" w:hAnsi="黑体" w:eastAsia="黑体" w:cs="黑体"/>
          <w:b w:val="0"/>
          <w:bCs w:val="0"/>
        </w:rPr>
        <w:fldChar w:fldCharType="separate"/>
      </w:r>
      <w:r>
        <w:rPr>
          <w:rFonts w:hint="eastAsia" w:ascii="黑体" w:hAnsi="黑体" w:eastAsia="黑体" w:cs="黑体"/>
          <w:b w:val="0"/>
          <w:bCs w:val="0"/>
        </w:rPr>
        <w:t>33</w:t>
      </w:r>
      <w:r>
        <w:rPr>
          <w:rFonts w:hint="eastAsia" w:ascii="黑体" w:hAnsi="黑体" w:eastAsia="黑体" w:cs="黑体"/>
          <w:b w:val="0"/>
          <w:bCs w:val="0"/>
        </w:rPr>
        <w:fldChar w:fldCharType="end"/>
      </w:r>
      <w:r>
        <w:rPr>
          <w:rFonts w:hint="eastAsia" w:ascii="黑体" w:hAnsi="黑体" w:eastAsia="黑体" w:cs="黑体"/>
          <w:b w:val="0"/>
          <w:bCs w:val="0"/>
          <w:lang w:val="en-US" w:eastAsia="zh-CN"/>
        </w:rPr>
        <w:fldChar w:fldCharType="end"/>
      </w:r>
    </w:p>
    <w:p>
      <w:pPr>
        <w:pStyle w:val="9"/>
        <w:tabs>
          <w:tab w:val="right" w:leader="dot" w:pos="13958"/>
        </w:tabs>
        <w:rPr>
          <w:rFonts w:hint="eastAsia" w:ascii="黑体" w:hAnsi="黑体" w:eastAsia="黑体" w:cs="黑体"/>
          <w:b w:val="0"/>
          <w:bCs w:val="0"/>
        </w:rPr>
      </w:pPr>
      <w:r>
        <w:rPr>
          <w:rFonts w:hint="eastAsia" w:ascii="黑体" w:hAnsi="黑体" w:eastAsia="黑体" w:cs="黑体"/>
          <w:b w:val="0"/>
          <w:bCs w:val="0"/>
          <w:lang w:val="en-US" w:eastAsia="zh-CN"/>
        </w:rPr>
        <w:fldChar w:fldCharType="begin"/>
      </w:r>
      <w:r>
        <w:rPr>
          <w:rFonts w:hint="eastAsia" w:ascii="黑体" w:hAnsi="黑体" w:eastAsia="黑体" w:cs="黑体"/>
          <w:b w:val="0"/>
          <w:bCs w:val="0"/>
          <w:lang w:val="en-US" w:eastAsia="zh-CN"/>
        </w:rPr>
        <w:instrText xml:space="preserve"> HYPERLINK \l _Toc822 </w:instrText>
      </w:r>
      <w:r>
        <w:rPr>
          <w:rFonts w:hint="eastAsia" w:ascii="黑体" w:hAnsi="黑体" w:eastAsia="黑体" w:cs="黑体"/>
          <w:b w:val="0"/>
          <w:bCs w:val="0"/>
          <w:lang w:val="en-US" w:eastAsia="zh-CN"/>
        </w:rPr>
        <w:fldChar w:fldCharType="separate"/>
      </w:r>
      <w:r>
        <w:rPr>
          <w:rFonts w:hint="eastAsia" w:ascii="黑体" w:hAnsi="黑体" w:eastAsia="黑体" w:cs="黑体"/>
          <w:b w:val="0"/>
          <w:bCs w:val="0"/>
          <w:szCs w:val="32"/>
          <w:lang w:val="en-US" w:eastAsia="zh-CN"/>
        </w:rPr>
        <w:t>2.18项目现场负责人安全生产责任清单</w:t>
      </w:r>
      <w:r>
        <w:rPr>
          <w:rFonts w:hint="eastAsia" w:ascii="黑体" w:hAnsi="黑体" w:eastAsia="黑体" w:cs="黑体"/>
          <w:b w:val="0"/>
          <w:bCs w:val="0"/>
        </w:rPr>
        <w:tab/>
      </w:r>
      <w:r>
        <w:rPr>
          <w:rFonts w:hint="eastAsia" w:ascii="黑体" w:hAnsi="黑体" w:eastAsia="黑体" w:cs="黑体"/>
          <w:b w:val="0"/>
          <w:bCs w:val="0"/>
        </w:rPr>
        <w:fldChar w:fldCharType="begin"/>
      </w:r>
      <w:r>
        <w:rPr>
          <w:rFonts w:hint="eastAsia" w:ascii="黑体" w:hAnsi="黑体" w:eastAsia="黑体" w:cs="黑体"/>
          <w:b w:val="0"/>
          <w:bCs w:val="0"/>
        </w:rPr>
        <w:instrText xml:space="preserve"> PAGEREF _Toc822 \h </w:instrText>
      </w:r>
      <w:r>
        <w:rPr>
          <w:rFonts w:hint="eastAsia" w:ascii="黑体" w:hAnsi="黑体" w:eastAsia="黑体" w:cs="黑体"/>
          <w:b w:val="0"/>
          <w:bCs w:val="0"/>
        </w:rPr>
        <w:fldChar w:fldCharType="separate"/>
      </w:r>
      <w:r>
        <w:rPr>
          <w:rFonts w:hint="eastAsia" w:ascii="黑体" w:hAnsi="黑体" w:eastAsia="黑体" w:cs="黑体"/>
          <w:b w:val="0"/>
          <w:bCs w:val="0"/>
        </w:rPr>
        <w:t>35</w:t>
      </w:r>
      <w:r>
        <w:rPr>
          <w:rFonts w:hint="eastAsia" w:ascii="黑体" w:hAnsi="黑体" w:eastAsia="黑体" w:cs="黑体"/>
          <w:b w:val="0"/>
          <w:bCs w:val="0"/>
        </w:rPr>
        <w:fldChar w:fldCharType="end"/>
      </w:r>
      <w:r>
        <w:rPr>
          <w:rFonts w:hint="eastAsia" w:ascii="黑体" w:hAnsi="黑体" w:eastAsia="黑体" w:cs="黑体"/>
          <w:b w:val="0"/>
          <w:bCs w:val="0"/>
          <w:lang w:val="en-US" w:eastAsia="zh-CN"/>
        </w:rPr>
        <w:fldChar w:fldCharType="end"/>
      </w:r>
    </w:p>
    <w:p>
      <w:pPr>
        <w:pStyle w:val="9"/>
        <w:tabs>
          <w:tab w:val="right" w:leader="dot" w:pos="13958"/>
        </w:tabs>
        <w:rPr>
          <w:rFonts w:hint="eastAsia" w:ascii="黑体" w:hAnsi="黑体" w:eastAsia="黑体" w:cs="黑体"/>
          <w:b w:val="0"/>
          <w:bCs w:val="0"/>
        </w:rPr>
      </w:pPr>
      <w:r>
        <w:rPr>
          <w:rFonts w:hint="eastAsia" w:ascii="黑体" w:hAnsi="黑体" w:eastAsia="黑体" w:cs="黑体"/>
          <w:b w:val="0"/>
          <w:bCs w:val="0"/>
          <w:lang w:val="en-US" w:eastAsia="zh-CN"/>
        </w:rPr>
        <w:fldChar w:fldCharType="begin"/>
      </w:r>
      <w:r>
        <w:rPr>
          <w:rFonts w:hint="eastAsia" w:ascii="黑体" w:hAnsi="黑体" w:eastAsia="黑体" w:cs="黑体"/>
          <w:b w:val="0"/>
          <w:bCs w:val="0"/>
          <w:lang w:val="en-US" w:eastAsia="zh-CN"/>
        </w:rPr>
        <w:instrText xml:space="preserve"> HYPERLINK \l _Toc32718 </w:instrText>
      </w:r>
      <w:r>
        <w:rPr>
          <w:rFonts w:hint="eastAsia" w:ascii="黑体" w:hAnsi="黑体" w:eastAsia="黑体" w:cs="黑体"/>
          <w:b w:val="0"/>
          <w:bCs w:val="0"/>
          <w:lang w:val="en-US" w:eastAsia="zh-CN"/>
        </w:rPr>
        <w:fldChar w:fldCharType="separate"/>
      </w:r>
      <w:r>
        <w:rPr>
          <w:rFonts w:hint="eastAsia" w:ascii="黑体" w:hAnsi="黑体" w:eastAsia="黑体" w:cs="黑体"/>
          <w:b w:val="0"/>
          <w:bCs w:val="0"/>
          <w:szCs w:val="32"/>
          <w:lang w:val="en-US" w:eastAsia="zh-CN"/>
        </w:rPr>
        <w:t>2.19</w:t>
      </w:r>
      <w:r>
        <w:rPr>
          <w:rFonts w:hint="eastAsia" w:ascii="黑体" w:hAnsi="黑体" w:eastAsia="黑体" w:cs="黑体"/>
          <w:b w:val="0"/>
          <w:bCs w:val="0"/>
          <w:lang w:val="en-US" w:eastAsia="zh-CN"/>
        </w:rPr>
        <w:t>运营部专员</w:t>
      </w:r>
      <w:r>
        <w:rPr>
          <w:rFonts w:hint="eastAsia" w:ascii="黑体" w:hAnsi="黑体" w:eastAsia="黑体" w:cs="黑体"/>
          <w:b w:val="0"/>
          <w:bCs w:val="0"/>
          <w:szCs w:val="32"/>
          <w:lang w:val="en-US" w:eastAsia="zh-CN"/>
        </w:rPr>
        <w:t>安全生产责任清单</w:t>
      </w:r>
      <w:r>
        <w:rPr>
          <w:rFonts w:hint="eastAsia" w:ascii="黑体" w:hAnsi="黑体" w:eastAsia="黑体" w:cs="黑体"/>
          <w:b w:val="0"/>
          <w:bCs w:val="0"/>
        </w:rPr>
        <w:tab/>
      </w:r>
      <w:r>
        <w:rPr>
          <w:rFonts w:hint="eastAsia" w:ascii="黑体" w:hAnsi="黑体" w:eastAsia="黑体" w:cs="黑体"/>
          <w:b w:val="0"/>
          <w:bCs w:val="0"/>
        </w:rPr>
        <w:fldChar w:fldCharType="begin"/>
      </w:r>
      <w:r>
        <w:rPr>
          <w:rFonts w:hint="eastAsia" w:ascii="黑体" w:hAnsi="黑体" w:eastAsia="黑体" w:cs="黑体"/>
          <w:b w:val="0"/>
          <w:bCs w:val="0"/>
        </w:rPr>
        <w:instrText xml:space="preserve"> PAGEREF _Toc32718 \h </w:instrText>
      </w:r>
      <w:r>
        <w:rPr>
          <w:rFonts w:hint="eastAsia" w:ascii="黑体" w:hAnsi="黑体" w:eastAsia="黑体" w:cs="黑体"/>
          <w:b w:val="0"/>
          <w:bCs w:val="0"/>
        </w:rPr>
        <w:fldChar w:fldCharType="separate"/>
      </w:r>
      <w:r>
        <w:rPr>
          <w:rFonts w:hint="eastAsia" w:ascii="黑体" w:hAnsi="黑体" w:eastAsia="黑体" w:cs="黑体"/>
          <w:b w:val="0"/>
          <w:bCs w:val="0"/>
        </w:rPr>
        <w:t>37</w:t>
      </w:r>
      <w:r>
        <w:rPr>
          <w:rFonts w:hint="eastAsia" w:ascii="黑体" w:hAnsi="黑体" w:eastAsia="黑体" w:cs="黑体"/>
          <w:b w:val="0"/>
          <w:bCs w:val="0"/>
        </w:rPr>
        <w:fldChar w:fldCharType="end"/>
      </w:r>
      <w:r>
        <w:rPr>
          <w:rFonts w:hint="eastAsia" w:ascii="黑体" w:hAnsi="黑体" w:eastAsia="黑体" w:cs="黑体"/>
          <w:b w:val="0"/>
          <w:bCs w:val="0"/>
          <w:lang w:val="en-US" w:eastAsia="zh-CN"/>
        </w:rPr>
        <w:fldChar w:fldCharType="end"/>
      </w:r>
    </w:p>
    <w:p>
      <w:pPr>
        <w:pStyle w:val="9"/>
        <w:tabs>
          <w:tab w:val="right" w:leader="dot" w:pos="13958"/>
        </w:tabs>
        <w:rPr>
          <w:rFonts w:hint="eastAsia" w:ascii="黑体" w:hAnsi="黑体" w:eastAsia="黑体" w:cs="黑体"/>
          <w:b w:val="0"/>
          <w:bCs w:val="0"/>
        </w:rPr>
      </w:pPr>
      <w:r>
        <w:rPr>
          <w:rFonts w:hint="eastAsia" w:ascii="黑体" w:hAnsi="黑体" w:eastAsia="黑体" w:cs="黑体"/>
          <w:b w:val="0"/>
          <w:bCs w:val="0"/>
          <w:lang w:val="en-US" w:eastAsia="zh-CN"/>
        </w:rPr>
        <w:fldChar w:fldCharType="begin"/>
      </w:r>
      <w:r>
        <w:rPr>
          <w:rFonts w:hint="eastAsia" w:ascii="黑体" w:hAnsi="黑体" w:eastAsia="黑体" w:cs="黑体"/>
          <w:b w:val="0"/>
          <w:bCs w:val="0"/>
          <w:lang w:val="en-US" w:eastAsia="zh-CN"/>
        </w:rPr>
        <w:instrText xml:space="preserve"> HYPERLINK \l _Toc9130 </w:instrText>
      </w:r>
      <w:r>
        <w:rPr>
          <w:rFonts w:hint="eastAsia" w:ascii="黑体" w:hAnsi="黑体" w:eastAsia="黑体" w:cs="黑体"/>
          <w:b w:val="0"/>
          <w:bCs w:val="0"/>
          <w:lang w:val="en-US" w:eastAsia="zh-CN"/>
        </w:rPr>
        <w:fldChar w:fldCharType="separate"/>
      </w:r>
      <w:r>
        <w:rPr>
          <w:rFonts w:hint="eastAsia" w:ascii="黑体" w:hAnsi="黑体" w:eastAsia="黑体" w:cs="黑体"/>
          <w:b w:val="0"/>
          <w:bCs w:val="0"/>
          <w:lang w:val="en-US" w:eastAsia="zh-CN"/>
        </w:rPr>
        <w:t>2.20</w:t>
      </w:r>
      <w:r>
        <w:rPr>
          <w:rFonts w:hint="eastAsia" w:ascii="黑体" w:hAnsi="黑体" w:eastAsia="黑体" w:cs="黑体"/>
          <w:b w:val="0"/>
          <w:bCs w:val="0"/>
        </w:rPr>
        <w:t>合同部专员</w:t>
      </w:r>
      <w:r>
        <w:rPr>
          <w:rFonts w:hint="eastAsia" w:ascii="黑体" w:hAnsi="黑体" w:eastAsia="黑体" w:cs="黑体"/>
          <w:b w:val="0"/>
          <w:bCs w:val="0"/>
          <w:szCs w:val="32"/>
          <w:lang w:val="en-US" w:eastAsia="zh-CN"/>
        </w:rPr>
        <w:t>安全生产责任清单</w:t>
      </w:r>
      <w:r>
        <w:rPr>
          <w:rFonts w:hint="eastAsia" w:ascii="黑体" w:hAnsi="黑体" w:eastAsia="黑体" w:cs="黑体"/>
          <w:b w:val="0"/>
          <w:bCs w:val="0"/>
        </w:rPr>
        <w:tab/>
      </w:r>
      <w:r>
        <w:rPr>
          <w:rFonts w:hint="eastAsia" w:ascii="黑体" w:hAnsi="黑体" w:eastAsia="黑体" w:cs="黑体"/>
          <w:b w:val="0"/>
          <w:bCs w:val="0"/>
        </w:rPr>
        <w:fldChar w:fldCharType="begin"/>
      </w:r>
      <w:r>
        <w:rPr>
          <w:rFonts w:hint="eastAsia" w:ascii="黑体" w:hAnsi="黑体" w:eastAsia="黑体" w:cs="黑体"/>
          <w:b w:val="0"/>
          <w:bCs w:val="0"/>
        </w:rPr>
        <w:instrText xml:space="preserve"> PAGEREF _Toc9130 \h </w:instrText>
      </w:r>
      <w:r>
        <w:rPr>
          <w:rFonts w:hint="eastAsia" w:ascii="黑体" w:hAnsi="黑体" w:eastAsia="黑体" w:cs="黑体"/>
          <w:b w:val="0"/>
          <w:bCs w:val="0"/>
        </w:rPr>
        <w:fldChar w:fldCharType="separate"/>
      </w:r>
      <w:r>
        <w:rPr>
          <w:rFonts w:hint="eastAsia" w:ascii="黑体" w:hAnsi="黑体" w:eastAsia="黑体" w:cs="黑体"/>
          <w:b w:val="0"/>
          <w:bCs w:val="0"/>
        </w:rPr>
        <w:t>38</w:t>
      </w:r>
      <w:r>
        <w:rPr>
          <w:rFonts w:hint="eastAsia" w:ascii="黑体" w:hAnsi="黑体" w:eastAsia="黑体" w:cs="黑体"/>
          <w:b w:val="0"/>
          <w:bCs w:val="0"/>
        </w:rPr>
        <w:fldChar w:fldCharType="end"/>
      </w:r>
      <w:r>
        <w:rPr>
          <w:rFonts w:hint="eastAsia" w:ascii="黑体" w:hAnsi="黑体" w:eastAsia="黑体" w:cs="黑体"/>
          <w:b w:val="0"/>
          <w:bCs w:val="0"/>
          <w:lang w:val="en-US" w:eastAsia="zh-CN"/>
        </w:rPr>
        <w:fldChar w:fldCharType="end"/>
      </w:r>
    </w:p>
    <w:p>
      <w:pPr>
        <w:pStyle w:val="9"/>
        <w:tabs>
          <w:tab w:val="right" w:leader="dot" w:pos="13958"/>
        </w:tabs>
        <w:rPr>
          <w:rFonts w:hint="eastAsia" w:ascii="黑体" w:hAnsi="黑体" w:eastAsia="黑体" w:cs="黑体"/>
          <w:b w:val="0"/>
          <w:bCs w:val="0"/>
        </w:rPr>
      </w:pPr>
      <w:r>
        <w:rPr>
          <w:rFonts w:hint="eastAsia" w:ascii="黑体" w:hAnsi="黑体" w:eastAsia="黑体" w:cs="黑体"/>
          <w:b w:val="0"/>
          <w:bCs w:val="0"/>
          <w:lang w:val="en-US" w:eastAsia="zh-CN"/>
        </w:rPr>
        <w:fldChar w:fldCharType="begin"/>
      </w:r>
      <w:r>
        <w:rPr>
          <w:rFonts w:hint="eastAsia" w:ascii="黑体" w:hAnsi="黑体" w:eastAsia="黑体" w:cs="黑体"/>
          <w:b w:val="0"/>
          <w:bCs w:val="0"/>
          <w:lang w:val="en-US" w:eastAsia="zh-CN"/>
        </w:rPr>
        <w:instrText xml:space="preserve"> HYPERLINK \l _Toc21469 </w:instrText>
      </w:r>
      <w:r>
        <w:rPr>
          <w:rFonts w:hint="eastAsia" w:ascii="黑体" w:hAnsi="黑体" w:eastAsia="黑体" w:cs="黑体"/>
          <w:b w:val="0"/>
          <w:bCs w:val="0"/>
          <w:lang w:val="en-US" w:eastAsia="zh-CN"/>
        </w:rPr>
        <w:fldChar w:fldCharType="separate"/>
      </w:r>
      <w:r>
        <w:rPr>
          <w:rFonts w:hint="eastAsia" w:ascii="黑体" w:hAnsi="黑体" w:eastAsia="黑体" w:cs="黑体"/>
          <w:b w:val="0"/>
          <w:bCs w:val="0"/>
          <w:lang w:val="en-US" w:eastAsia="zh-CN"/>
        </w:rPr>
        <w:t>2.21</w:t>
      </w:r>
      <w:r>
        <w:rPr>
          <w:rFonts w:hint="eastAsia" w:ascii="黑体" w:hAnsi="黑体" w:eastAsia="黑体" w:cs="黑体"/>
          <w:b w:val="0"/>
          <w:bCs w:val="0"/>
        </w:rPr>
        <w:t>党建管理员</w:t>
      </w:r>
      <w:r>
        <w:rPr>
          <w:rFonts w:hint="eastAsia" w:ascii="黑体" w:hAnsi="黑体" w:eastAsia="黑体" w:cs="黑体"/>
          <w:b w:val="0"/>
          <w:bCs w:val="0"/>
          <w:szCs w:val="32"/>
          <w:lang w:val="en-US" w:eastAsia="zh-CN"/>
        </w:rPr>
        <w:t>安全生产责任清单</w:t>
      </w:r>
      <w:r>
        <w:rPr>
          <w:rFonts w:hint="eastAsia" w:ascii="黑体" w:hAnsi="黑体" w:eastAsia="黑体" w:cs="黑体"/>
          <w:b w:val="0"/>
          <w:bCs w:val="0"/>
        </w:rPr>
        <w:tab/>
      </w:r>
      <w:r>
        <w:rPr>
          <w:rFonts w:hint="eastAsia" w:ascii="黑体" w:hAnsi="黑体" w:eastAsia="黑体" w:cs="黑体"/>
          <w:b w:val="0"/>
          <w:bCs w:val="0"/>
        </w:rPr>
        <w:fldChar w:fldCharType="begin"/>
      </w:r>
      <w:r>
        <w:rPr>
          <w:rFonts w:hint="eastAsia" w:ascii="黑体" w:hAnsi="黑体" w:eastAsia="黑体" w:cs="黑体"/>
          <w:b w:val="0"/>
          <w:bCs w:val="0"/>
        </w:rPr>
        <w:instrText xml:space="preserve"> PAGEREF _Toc21469 \h </w:instrText>
      </w:r>
      <w:r>
        <w:rPr>
          <w:rFonts w:hint="eastAsia" w:ascii="黑体" w:hAnsi="黑体" w:eastAsia="黑体" w:cs="黑体"/>
          <w:b w:val="0"/>
          <w:bCs w:val="0"/>
        </w:rPr>
        <w:fldChar w:fldCharType="separate"/>
      </w:r>
      <w:r>
        <w:rPr>
          <w:rFonts w:hint="eastAsia" w:ascii="黑体" w:hAnsi="黑体" w:eastAsia="黑体" w:cs="黑体"/>
          <w:b w:val="0"/>
          <w:bCs w:val="0"/>
        </w:rPr>
        <w:t>39</w:t>
      </w:r>
      <w:r>
        <w:rPr>
          <w:rFonts w:hint="eastAsia" w:ascii="黑体" w:hAnsi="黑体" w:eastAsia="黑体" w:cs="黑体"/>
          <w:b w:val="0"/>
          <w:bCs w:val="0"/>
        </w:rPr>
        <w:fldChar w:fldCharType="end"/>
      </w:r>
      <w:r>
        <w:rPr>
          <w:rFonts w:hint="eastAsia" w:ascii="黑体" w:hAnsi="黑体" w:eastAsia="黑体" w:cs="黑体"/>
          <w:b w:val="0"/>
          <w:bCs w:val="0"/>
          <w:lang w:val="en-US" w:eastAsia="zh-CN"/>
        </w:rPr>
        <w:fldChar w:fldCharType="end"/>
      </w:r>
    </w:p>
    <w:p>
      <w:pPr>
        <w:pStyle w:val="9"/>
        <w:tabs>
          <w:tab w:val="right" w:leader="dot" w:pos="13958"/>
        </w:tabs>
        <w:rPr>
          <w:rFonts w:hint="eastAsia" w:ascii="黑体" w:hAnsi="黑体" w:eastAsia="黑体" w:cs="黑体"/>
          <w:b w:val="0"/>
          <w:bCs w:val="0"/>
        </w:rPr>
      </w:pPr>
      <w:r>
        <w:rPr>
          <w:rFonts w:hint="eastAsia" w:ascii="黑体" w:hAnsi="黑体" w:eastAsia="黑体" w:cs="黑体"/>
          <w:b w:val="0"/>
          <w:bCs w:val="0"/>
          <w:lang w:val="en-US" w:eastAsia="zh-CN"/>
        </w:rPr>
        <w:fldChar w:fldCharType="begin"/>
      </w:r>
      <w:r>
        <w:rPr>
          <w:rFonts w:hint="eastAsia" w:ascii="黑体" w:hAnsi="黑体" w:eastAsia="黑体" w:cs="黑体"/>
          <w:b w:val="0"/>
          <w:bCs w:val="0"/>
          <w:lang w:val="en-US" w:eastAsia="zh-CN"/>
        </w:rPr>
        <w:instrText xml:space="preserve"> HYPERLINK \l _Toc30170 </w:instrText>
      </w:r>
      <w:r>
        <w:rPr>
          <w:rFonts w:hint="eastAsia" w:ascii="黑体" w:hAnsi="黑体" w:eastAsia="黑体" w:cs="黑体"/>
          <w:b w:val="0"/>
          <w:bCs w:val="0"/>
          <w:lang w:val="en-US" w:eastAsia="zh-CN"/>
        </w:rPr>
        <w:fldChar w:fldCharType="separate"/>
      </w:r>
      <w:r>
        <w:rPr>
          <w:rFonts w:hint="eastAsia" w:ascii="黑体" w:hAnsi="黑体" w:eastAsia="黑体" w:cs="黑体"/>
          <w:b w:val="0"/>
          <w:bCs w:val="0"/>
          <w:lang w:val="en-US" w:eastAsia="zh-CN"/>
        </w:rPr>
        <w:t>2.22</w:t>
      </w:r>
      <w:r>
        <w:rPr>
          <w:rFonts w:hint="eastAsia" w:ascii="黑体" w:hAnsi="黑体" w:eastAsia="黑体" w:cs="黑体"/>
          <w:b w:val="0"/>
          <w:bCs w:val="0"/>
        </w:rPr>
        <w:t>后勤管理员</w:t>
      </w:r>
      <w:r>
        <w:rPr>
          <w:rFonts w:hint="eastAsia" w:ascii="黑体" w:hAnsi="黑体" w:eastAsia="黑体" w:cs="黑体"/>
          <w:b w:val="0"/>
          <w:bCs w:val="0"/>
          <w:szCs w:val="32"/>
          <w:lang w:val="en-US" w:eastAsia="zh-CN"/>
        </w:rPr>
        <w:t>安全生产责任清单</w:t>
      </w:r>
      <w:r>
        <w:rPr>
          <w:rFonts w:hint="eastAsia" w:ascii="黑体" w:hAnsi="黑体" w:eastAsia="黑体" w:cs="黑体"/>
          <w:b w:val="0"/>
          <w:bCs w:val="0"/>
        </w:rPr>
        <w:tab/>
      </w:r>
      <w:r>
        <w:rPr>
          <w:rFonts w:hint="eastAsia" w:ascii="黑体" w:hAnsi="黑体" w:eastAsia="黑体" w:cs="黑体"/>
          <w:b w:val="0"/>
          <w:bCs w:val="0"/>
        </w:rPr>
        <w:fldChar w:fldCharType="begin"/>
      </w:r>
      <w:r>
        <w:rPr>
          <w:rFonts w:hint="eastAsia" w:ascii="黑体" w:hAnsi="黑体" w:eastAsia="黑体" w:cs="黑体"/>
          <w:b w:val="0"/>
          <w:bCs w:val="0"/>
        </w:rPr>
        <w:instrText xml:space="preserve"> PAGEREF _Toc30170 \h </w:instrText>
      </w:r>
      <w:r>
        <w:rPr>
          <w:rFonts w:hint="eastAsia" w:ascii="黑体" w:hAnsi="黑体" w:eastAsia="黑体" w:cs="黑体"/>
          <w:b w:val="0"/>
          <w:bCs w:val="0"/>
        </w:rPr>
        <w:fldChar w:fldCharType="separate"/>
      </w:r>
      <w:r>
        <w:rPr>
          <w:rFonts w:hint="eastAsia" w:ascii="黑体" w:hAnsi="黑体" w:eastAsia="黑体" w:cs="黑体"/>
          <w:b w:val="0"/>
          <w:bCs w:val="0"/>
        </w:rPr>
        <w:t>40</w:t>
      </w:r>
      <w:r>
        <w:rPr>
          <w:rFonts w:hint="eastAsia" w:ascii="黑体" w:hAnsi="黑体" w:eastAsia="黑体" w:cs="黑体"/>
          <w:b w:val="0"/>
          <w:bCs w:val="0"/>
        </w:rPr>
        <w:fldChar w:fldCharType="end"/>
      </w:r>
      <w:r>
        <w:rPr>
          <w:rFonts w:hint="eastAsia" w:ascii="黑体" w:hAnsi="黑体" w:eastAsia="黑体" w:cs="黑体"/>
          <w:b w:val="0"/>
          <w:bCs w:val="0"/>
          <w:lang w:val="en-US" w:eastAsia="zh-CN"/>
        </w:rPr>
        <w:fldChar w:fldCharType="end"/>
      </w:r>
    </w:p>
    <w:p>
      <w:pPr>
        <w:pStyle w:val="9"/>
        <w:tabs>
          <w:tab w:val="right" w:leader="dot" w:pos="13958"/>
        </w:tabs>
        <w:rPr>
          <w:rFonts w:hint="eastAsia" w:ascii="黑体" w:hAnsi="黑体" w:eastAsia="黑体" w:cs="黑体"/>
          <w:b w:val="0"/>
          <w:bCs w:val="0"/>
        </w:rPr>
      </w:pPr>
      <w:r>
        <w:rPr>
          <w:rFonts w:hint="eastAsia" w:ascii="黑体" w:hAnsi="黑体" w:eastAsia="黑体" w:cs="黑体"/>
          <w:b w:val="0"/>
          <w:bCs w:val="0"/>
          <w:lang w:val="en-US" w:eastAsia="zh-CN"/>
        </w:rPr>
        <w:fldChar w:fldCharType="begin"/>
      </w:r>
      <w:r>
        <w:rPr>
          <w:rFonts w:hint="eastAsia" w:ascii="黑体" w:hAnsi="黑体" w:eastAsia="黑体" w:cs="黑体"/>
          <w:b w:val="0"/>
          <w:bCs w:val="0"/>
          <w:lang w:val="en-US" w:eastAsia="zh-CN"/>
        </w:rPr>
        <w:instrText xml:space="preserve"> HYPERLINK \l _Toc9812 </w:instrText>
      </w:r>
      <w:r>
        <w:rPr>
          <w:rFonts w:hint="eastAsia" w:ascii="黑体" w:hAnsi="黑体" w:eastAsia="黑体" w:cs="黑体"/>
          <w:b w:val="0"/>
          <w:bCs w:val="0"/>
          <w:lang w:val="en-US" w:eastAsia="zh-CN"/>
        </w:rPr>
        <w:fldChar w:fldCharType="separate"/>
      </w:r>
      <w:r>
        <w:rPr>
          <w:rFonts w:hint="eastAsia" w:ascii="黑体" w:hAnsi="黑体" w:eastAsia="黑体" w:cs="黑体"/>
          <w:b w:val="0"/>
          <w:bCs w:val="0"/>
          <w:lang w:val="en-US" w:eastAsia="zh-CN"/>
        </w:rPr>
        <w:t>2.23</w:t>
      </w:r>
      <w:r>
        <w:rPr>
          <w:rFonts w:hint="eastAsia" w:ascii="黑体" w:hAnsi="黑体" w:eastAsia="黑体" w:cs="黑体"/>
          <w:b w:val="0"/>
          <w:bCs w:val="0"/>
        </w:rPr>
        <w:t>行政管理员</w:t>
      </w:r>
      <w:r>
        <w:rPr>
          <w:rFonts w:hint="eastAsia" w:ascii="黑体" w:hAnsi="黑体" w:eastAsia="黑体" w:cs="黑体"/>
          <w:b w:val="0"/>
          <w:bCs w:val="0"/>
          <w:szCs w:val="32"/>
          <w:lang w:val="en-US" w:eastAsia="zh-CN"/>
        </w:rPr>
        <w:t>安全生产责任清单</w:t>
      </w:r>
      <w:r>
        <w:rPr>
          <w:rFonts w:hint="eastAsia" w:ascii="黑体" w:hAnsi="黑体" w:eastAsia="黑体" w:cs="黑体"/>
          <w:b w:val="0"/>
          <w:bCs w:val="0"/>
        </w:rPr>
        <w:tab/>
      </w:r>
      <w:r>
        <w:rPr>
          <w:rFonts w:hint="eastAsia" w:ascii="黑体" w:hAnsi="黑体" w:eastAsia="黑体" w:cs="黑体"/>
          <w:b w:val="0"/>
          <w:bCs w:val="0"/>
        </w:rPr>
        <w:fldChar w:fldCharType="begin"/>
      </w:r>
      <w:r>
        <w:rPr>
          <w:rFonts w:hint="eastAsia" w:ascii="黑体" w:hAnsi="黑体" w:eastAsia="黑体" w:cs="黑体"/>
          <w:b w:val="0"/>
          <w:bCs w:val="0"/>
        </w:rPr>
        <w:instrText xml:space="preserve"> PAGEREF _Toc9812 \h </w:instrText>
      </w:r>
      <w:r>
        <w:rPr>
          <w:rFonts w:hint="eastAsia" w:ascii="黑体" w:hAnsi="黑体" w:eastAsia="黑体" w:cs="黑体"/>
          <w:b w:val="0"/>
          <w:bCs w:val="0"/>
        </w:rPr>
        <w:fldChar w:fldCharType="separate"/>
      </w:r>
      <w:r>
        <w:rPr>
          <w:rFonts w:hint="eastAsia" w:ascii="黑体" w:hAnsi="黑体" w:eastAsia="黑体" w:cs="黑体"/>
          <w:b w:val="0"/>
          <w:bCs w:val="0"/>
        </w:rPr>
        <w:t>41</w:t>
      </w:r>
      <w:r>
        <w:rPr>
          <w:rFonts w:hint="eastAsia" w:ascii="黑体" w:hAnsi="黑体" w:eastAsia="黑体" w:cs="黑体"/>
          <w:b w:val="0"/>
          <w:bCs w:val="0"/>
        </w:rPr>
        <w:fldChar w:fldCharType="end"/>
      </w:r>
      <w:r>
        <w:rPr>
          <w:rFonts w:hint="eastAsia" w:ascii="黑体" w:hAnsi="黑体" w:eastAsia="黑体" w:cs="黑体"/>
          <w:b w:val="0"/>
          <w:bCs w:val="0"/>
          <w:lang w:val="en-US" w:eastAsia="zh-CN"/>
        </w:rPr>
        <w:fldChar w:fldCharType="end"/>
      </w:r>
    </w:p>
    <w:p>
      <w:pPr>
        <w:pStyle w:val="9"/>
        <w:tabs>
          <w:tab w:val="right" w:leader="dot" w:pos="13958"/>
        </w:tabs>
        <w:rPr>
          <w:rFonts w:hint="eastAsia" w:ascii="黑体" w:hAnsi="黑体" w:eastAsia="黑体" w:cs="黑体"/>
          <w:b w:val="0"/>
          <w:bCs w:val="0"/>
        </w:rPr>
      </w:pPr>
      <w:r>
        <w:rPr>
          <w:rFonts w:hint="eastAsia" w:ascii="黑体" w:hAnsi="黑体" w:eastAsia="黑体" w:cs="黑体"/>
          <w:b w:val="0"/>
          <w:bCs w:val="0"/>
          <w:lang w:val="en-US" w:eastAsia="zh-CN"/>
        </w:rPr>
        <w:fldChar w:fldCharType="begin"/>
      </w:r>
      <w:r>
        <w:rPr>
          <w:rFonts w:hint="eastAsia" w:ascii="黑体" w:hAnsi="黑体" w:eastAsia="黑体" w:cs="黑体"/>
          <w:b w:val="0"/>
          <w:bCs w:val="0"/>
          <w:lang w:val="en-US" w:eastAsia="zh-CN"/>
        </w:rPr>
        <w:instrText xml:space="preserve"> HYPERLINK \l _Toc1802 </w:instrText>
      </w:r>
      <w:r>
        <w:rPr>
          <w:rFonts w:hint="eastAsia" w:ascii="黑体" w:hAnsi="黑体" w:eastAsia="黑体" w:cs="黑体"/>
          <w:b w:val="0"/>
          <w:bCs w:val="0"/>
          <w:lang w:val="en-US" w:eastAsia="zh-CN"/>
        </w:rPr>
        <w:fldChar w:fldCharType="separate"/>
      </w:r>
      <w:r>
        <w:rPr>
          <w:rFonts w:hint="eastAsia" w:ascii="黑体" w:hAnsi="黑体" w:eastAsia="黑体" w:cs="黑体"/>
          <w:b w:val="0"/>
          <w:bCs w:val="0"/>
          <w:lang w:val="en-US" w:eastAsia="zh-CN"/>
        </w:rPr>
        <w:t>2.24</w:t>
      </w:r>
      <w:r>
        <w:rPr>
          <w:rFonts w:hint="eastAsia" w:ascii="黑体" w:hAnsi="黑体" w:eastAsia="黑体" w:cs="黑体"/>
          <w:b w:val="0"/>
          <w:bCs w:val="0"/>
        </w:rPr>
        <w:t>库房管理员</w:t>
      </w:r>
      <w:r>
        <w:rPr>
          <w:rFonts w:hint="eastAsia" w:ascii="黑体" w:hAnsi="黑体" w:eastAsia="黑体" w:cs="黑体"/>
          <w:b w:val="0"/>
          <w:bCs w:val="0"/>
          <w:szCs w:val="32"/>
          <w:lang w:val="en-US" w:eastAsia="zh-CN"/>
        </w:rPr>
        <w:t>安全生产责任清单</w:t>
      </w:r>
      <w:r>
        <w:rPr>
          <w:rFonts w:hint="eastAsia" w:ascii="黑体" w:hAnsi="黑体" w:eastAsia="黑体" w:cs="黑体"/>
          <w:b w:val="0"/>
          <w:bCs w:val="0"/>
        </w:rPr>
        <w:tab/>
      </w:r>
      <w:r>
        <w:rPr>
          <w:rFonts w:hint="eastAsia" w:ascii="黑体" w:hAnsi="黑体" w:eastAsia="黑体" w:cs="黑体"/>
          <w:b w:val="0"/>
          <w:bCs w:val="0"/>
        </w:rPr>
        <w:fldChar w:fldCharType="begin"/>
      </w:r>
      <w:r>
        <w:rPr>
          <w:rFonts w:hint="eastAsia" w:ascii="黑体" w:hAnsi="黑体" w:eastAsia="黑体" w:cs="黑体"/>
          <w:b w:val="0"/>
          <w:bCs w:val="0"/>
        </w:rPr>
        <w:instrText xml:space="preserve"> PAGEREF _Toc1802 \h </w:instrText>
      </w:r>
      <w:r>
        <w:rPr>
          <w:rFonts w:hint="eastAsia" w:ascii="黑体" w:hAnsi="黑体" w:eastAsia="黑体" w:cs="黑体"/>
          <w:b w:val="0"/>
          <w:bCs w:val="0"/>
        </w:rPr>
        <w:fldChar w:fldCharType="separate"/>
      </w:r>
      <w:r>
        <w:rPr>
          <w:rFonts w:hint="eastAsia" w:ascii="黑体" w:hAnsi="黑体" w:eastAsia="黑体" w:cs="黑体"/>
          <w:b w:val="0"/>
          <w:bCs w:val="0"/>
        </w:rPr>
        <w:t>42</w:t>
      </w:r>
      <w:r>
        <w:rPr>
          <w:rFonts w:hint="eastAsia" w:ascii="黑体" w:hAnsi="黑体" w:eastAsia="黑体" w:cs="黑体"/>
          <w:b w:val="0"/>
          <w:bCs w:val="0"/>
        </w:rPr>
        <w:fldChar w:fldCharType="end"/>
      </w:r>
      <w:r>
        <w:rPr>
          <w:rFonts w:hint="eastAsia" w:ascii="黑体" w:hAnsi="黑体" w:eastAsia="黑体" w:cs="黑体"/>
          <w:b w:val="0"/>
          <w:bCs w:val="0"/>
          <w:lang w:val="en-US" w:eastAsia="zh-CN"/>
        </w:rPr>
        <w:fldChar w:fldCharType="end"/>
      </w:r>
    </w:p>
    <w:p>
      <w:pPr>
        <w:pStyle w:val="9"/>
        <w:tabs>
          <w:tab w:val="right" w:leader="dot" w:pos="13958"/>
        </w:tabs>
        <w:rPr>
          <w:rFonts w:hint="eastAsia" w:ascii="黑体" w:hAnsi="黑体" w:eastAsia="黑体" w:cs="黑体"/>
          <w:b w:val="0"/>
          <w:bCs w:val="0"/>
        </w:rPr>
      </w:pPr>
      <w:r>
        <w:rPr>
          <w:rFonts w:hint="eastAsia" w:ascii="黑体" w:hAnsi="黑体" w:eastAsia="黑体" w:cs="黑体"/>
          <w:b w:val="0"/>
          <w:bCs w:val="0"/>
          <w:lang w:val="en-US" w:eastAsia="zh-CN"/>
        </w:rPr>
        <w:fldChar w:fldCharType="begin"/>
      </w:r>
      <w:r>
        <w:rPr>
          <w:rFonts w:hint="eastAsia" w:ascii="黑体" w:hAnsi="黑体" w:eastAsia="黑体" w:cs="黑体"/>
          <w:b w:val="0"/>
          <w:bCs w:val="0"/>
          <w:lang w:val="en-US" w:eastAsia="zh-CN"/>
        </w:rPr>
        <w:instrText xml:space="preserve"> HYPERLINK \l _Toc11819 </w:instrText>
      </w:r>
      <w:r>
        <w:rPr>
          <w:rFonts w:hint="eastAsia" w:ascii="黑体" w:hAnsi="黑体" w:eastAsia="黑体" w:cs="黑体"/>
          <w:b w:val="0"/>
          <w:bCs w:val="0"/>
          <w:lang w:val="en-US" w:eastAsia="zh-CN"/>
        </w:rPr>
        <w:fldChar w:fldCharType="separate"/>
      </w:r>
      <w:r>
        <w:rPr>
          <w:rFonts w:hint="eastAsia" w:ascii="黑体" w:hAnsi="黑体" w:eastAsia="黑体" w:cs="黑体"/>
          <w:b w:val="0"/>
          <w:bCs w:val="0"/>
          <w:lang w:val="en-US" w:eastAsia="zh-CN"/>
        </w:rPr>
        <w:t>2.25</w:t>
      </w:r>
      <w:r>
        <w:rPr>
          <w:rFonts w:hint="eastAsia" w:ascii="黑体" w:hAnsi="黑体" w:eastAsia="黑体" w:cs="黑体"/>
          <w:b w:val="0"/>
          <w:bCs w:val="0"/>
        </w:rPr>
        <w:t>会计</w:t>
      </w:r>
      <w:r>
        <w:rPr>
          <w:rFonts w:hint="eastAsia" w:ascii="黑体" w:hAnsi="黑体" w:eastAsia="黑体" w:cs="黑体"/>
          <w:b w:val="0"/>
          <w:bCs w:val="0"/>
          <w:szCs w:val="32"/>
          <w:lang w:val="en-US" w:eastAsia="zh-CN"/>
        </w:rPr>
        <w:t>安全生产责任清单</w:t>
      </w:r>
      <w:r>
        <w:rPr>
          <w:rFonts w:hint="eastAsia" w:ascii="黑体" w:hAnsi="黑体" w:eastAsia="黑体" w:cs="黑体"/>
          <w:b w:val="0"/>
          <w:bCs w:val="0"/>
        </w:rPr>
        <w:tab/>
      </w:r>
      <w:r>
        <w:rPr>
          <w:rFonts w:hint="eastAsia" w:ascii="黑体" w:hAnsi="黑体" w:eastAsia="黑体" w:cs="黑体"/>
          <w:b w:val="0"/>
          <w:bCs w:val="0"/>
        </w:rPr>
        <w:fldChar w:fldCharType="begin"/>
      </w:r>
      <w:r>
        <w:rPr>
          <w:rFonts w:hint="eastAsia" w:ascii="黑体" w:hAnsi="黑体" w:eastAsia="黑体" w:cs="黑体"/>
          <w:b w:val="0"/>
          <w:bCs w:val="0"/>
        </w:rPr>
        <w:instrText xml:space="preserve"> PAGEREF _Toc11819 \h </w:instrText>
      </w:r>
      <w:r>
        <w:rPr>
          <w:rFonts w:hint="eastAsia" w:ascii="黑体" w:hAnsi="黑体" w:eastAsia="黑体" w:cs="黑体"/>
          <w:b w:val="0"/>
          <w:bCs w:val="0"/>
        </w:rPr>
        <w:fldChar w:fldCharType="separate"/>
      </w:r>
      <w:r>
        <w:rPr>
          <w:rFonts w:hint="eastAsia" w:ascii="黑体" w:hAnsi="黑体" w:eastAsia="黑体" w:cs="黑体"/>
          <w:b w:val="0"/>
          <w:bCs w:val="0"/>
        </w:rPr>
        <w:t>43</w:t>
      </w:r>
      <w:r>
        <w:rPr>
          <w:rFonts w:hint="eastAsia" w:ascii="黑体" w:hAnsi="黑体" w:eastAsia="黑体" w:cs="黑体"/>
          <w:b w:val="0"/>
          <w:bCs w:val="0"/>
        </w:rPr>
        <w:fldChar w:fldCharType="end"/>
      </w:r>
      <w:r>
        <w:rPr>
          <w:rFonts w:hint="eastAsia" w:ascii="黑体" w:hAnsi="黑体" w:eastAsia="黑体" w:cs="黑体"/>
          <w:b w:val="0"/>
          <w:bCs w:val="0"/>
          <w:lang w:val="en-US" w:eastAsia="zh-CN"/>
        </w:rPr>
        <w:fldChar w:fldCharType="end"/>
      </w:r>
    </w:p>
    <w:p>
      <w:pPr>
        <w:pStyle w:val="9"/>
        <w:tabs>
          <w:tab w:val="right" w:leader="dot" w:pos="13958"/>
        </w:tabs>
        <w:rPr>
          <w:rFonts w:hint="eastAsia" w:ascii="黑体" w:hAnsi="黑体" w:eastAsia="黑体" w:cs="黑体"/>
          <w:b w:val="0"/>
          <w:bCs w:val="0"/>
        </w:rPr>
      </w:pPr>
      <w:r>
        <w:rPr>
          <w:rFonts w:hint="eastAsia" w:ascii="黑体" w:hAnsi="黑体" w:eastAsia="黑体" w:cs="黑体"/>
          <w:b w:val="0"/>
          <w:bCs w:val="0"/>
          <w:lang w:val="en-US" w:eastAsia="zh-CN"/>
        </w:rPr>
        <w:fldChar w:fldCharType="begin"/>
      </w:r>
      <w:r>
        <w:rPr>
          <w:rFonts w:hint="eastAsia" w:ascii="黑体" w:hAnsi="黑体" w:eastAsia="黑体" w:cs="黑体"/>
          <w:b w:val="0"/>
          <w:bCs w:val="0"/>
          <w:lang w:val="en-US" w:eastAsia="zh-CN"/>
        </w:rPr>
        <w:instrText xml:space="preserve"> HYPERLINK \l _Toc15853 </w:instrText>
      </w:r>
      <w:r>
        <w:rPr>
          <w:rFonts w:hint="eastAsia" w:ascii="黑体" w:hAnsi="黑体" w:eastAsia="黑体" w:cs="黑体"/>
          <w:b w:val="0"/>
          <w:bCs w:val="0"/>
          <w:lang w:val="en-US" w:eastAsia="zh-CN"/>
        </w:rPr>
        <w:fldChar w:fldCharType="separate"/>
      </w:r>
      <w:r>
        <w:rPr>
          <w:rFonts w:hint="eastAsia" w:ascii="黑体" w:hAnsi="黑体" w:eastAsia="黑体" w:cs="黑体"/>
          <w:b w:val="0"/>
          <w:bCs w:val="0"/>
          <w:szCs w:val="32"/>
          <w:lang w:val="en-US" w:eastAsia="zh-CN"/>
        </w:rPr>
        <w:t>2.26出纳安全生产责任清单</w:t>
      </w:r>
      <w:r>
        <w:rPr>
          <w:rFonts w:hint="eastAsia" w:ascii="黑体" w:hAnsi="黑体" w:eastAsia="黑体" w:cs="黑体"/>
          <w:b w:val="0"/>
          <w:bCs w:val="0"/>
        </w:rPr>
        <w:tab/>
      </w:r>
      <w:r>
        <w:rPr>
          <w:rFonts w:hint="eastAsia" w:ascii="黑体" w:hAnsi="黑体" w:eastAsia="黑体" w:cs="黑体"/>
          <w:b w:val="0"/>
          <w:bCs w:val="0"/>
        </w:rPr>
        <w:fldChar w:fldCharType="begin"/>
      </w:r>
      <w:r>
        <w:rPr>
          <w:rFonts w:hint="eastAsia" w:ascii="黑体" w:hAnsi="黑体" w:eastAsia="黑体" w:cs="黑体"/>
          <w:b w:val="0"/>
          <w:bCs w:val="0"/>
        </w:rPr>
        <w:instrText xml:space="preserve"> PAGEREF _Toc15853 \h </w:instrText>
      </w:r>
      <w:r>
        <w:rPr>
          <w:rFonts w:hint="eastAsia" w:ascii="黑体" w:hAnsi="黑体" w:eastAsia="黑体" w:cs="黑体"/>
          <w:b w:val="0"/>
          <w:bCs w:val="0"/>
        </w:rPr>
        <w:fldChar w:fldCharType="separate"/>
      </w:r>
      <w:r>
        <w:rPr>
          <w:rFonts w:hint="eastAsia" w:ascii="黑体" w:hAnsi="黑体" w:eastAsia="黑体" w:cs="黑体"/>
          <w:b w:val="0"/>
          <w:bCs w:val="0"/>
        </w:rPr>
        <w:t>44</w:t>
      </w:r>
      <w:r>
        <w:rPr>
          <w:rFonts w:hint="eastAsia" w:ascii="黑体" w:hAnsi="黑体" w:eastAsia="黑体" w:cs="黑体"/>
          <w:b w:val="0"/>
          <w:bCs w:val="0"/>
        </w:rPr>
        <w:fldChar w:fldCharType="end"/>
      </w:r>
      <w:r>
        <w:rPr>
          <w:rFonts w:hint="eastAsia" w:ascii="黑体" w:hAnsi="黑体" w:eastAsia="黑体" w:cs="黑体"/>
          <w:b w:val="0"/>
          <w:bCs w:val="0"/>
          <w:lang w:val="en-US" w:eastAsia="zh-CN"/>
        </w:rPr>
        <w:fldChar w:fldCharType="end"/>
      </w:r>
    </w:p>
    <w:p>
      <w:pPr>
        <w:pStyle w:val="9"/>
        <w:tabs>
          <w:tab w:val="right" w:leader="dot" w:pos="13958"/>
        </w:tabs>
        <w:rPr>
          <w:rFonts w:hint="eastAsia" w:ascii="黑体" w:hAnsi="黑体" w:eastAsia="黑体" w:cs="黑体"/>
          <w:b w:val="0"/>
          <w:bCs w:val="0"/>
        </w:rPr>
      </w:pPr>
      <w:r>
        <w:rPr>
          <w:rFonts w:hint="eastAsia" w:ascii="黑体" w:hAnsi="黑体" w:eastAsia="黑体" w:cs="黑体"/>
          <w:b w:val="0"/>
          <w:bCs w:val="0"/>
          <w:lang w:val="en-US" w:eastAsia="zh-CN"/>
        </w:rPr>
        <w:fldChar w:fldCharType="begin"/>
      </w:r>
      <w:r>
        <w:rPr>
          <w:rFonts w:hint="eastAsia" w:ascii="黑体" w:hAnsi="黑体" w:eastAsia="黑体" w:cs="黑体"/>
          <w:b w:val="0"/>
          <w:bCs w:val="0"/>
          <w:lang w:val="en-US" w:eastAsia="zh-CN"/>
        </w:rPr>
        <w:instrText xml:space="preserve"> HYPERLINK \l _Toc7270 </w:instrText>
      </w:r>
      <w:r>
        <w:rPr>
          <w:rFonts w:hint="eastAsia" w:ascii="黑体" w:hAnsi="黑体" w:eastAsia="黑体" w:cs="黑体"/>
          <w:b w:val="0"/>
          <w:bCs w:val="0"/>
          <w:lang w:val="en-US" w:eastAsia="zh-CN"/>
        </w:rPr>
        <w:fldChar w:fldCharType="separate"/>
      </w:r>
      <w:r>
        <w:rPr>
          <w:rFonts w:hint="eastAsia" w:ascii="黑体" w:hAnsi="黑体" w:eastAsia="黑体" w:cs="黑体"/>
          <w:b w:val="0"/>
          <w:bCs w:val="0"/>
          <w:lang w:val="en-US" w:eastAsia="zh-CN"/>
        </w:rPr>
        <w:t>2.27</w:t>
      </w:r>
      <w:r>
        <w:rPr>
          <w:rFonts w:hint="eastAsia" w:ascii="黑体" w:hAnsi="黑体" w:eastAsia="黑体" w:cs="黑体"/>
          <w:b w:val="0"/>
          <w:bCs w:val="0"/>
        </w:rPr>
        <w:t>各部门其他工作人员</w:t>
      </w:r>
      <w:r>
        <w:rPr>
          <w:rFonts w:hint="eastAsia" w:ascii="黑体" w:hAnsi="黑体" w:eastAsia="黑体" w:cs="黑体"/>
          <w:b w:val="0"/>
          <w:bCs w:val="0"/>
          <w:szCs w:val="32"/>
          <w:lang w:val="en-US" w:eastAsia="zh-CN"/>
        </w:rPr>
        <w:t>安全生产责任清单</w:t>
      </w:r>
      <w:r>
        <w:rPr>
          <w:rFonts w:hint="eastAsia" w:ascii="黑体" w:hAnsi="黑体" w:eastAsia="黑体" w:cs="黑体"/>
          <w:b w:val="0"/>
          <w:bCs w:val="0"/>
        </w:rPr>
        <w:tab/>
      </w:r>
      <w:r>
        <w:rPr>
          <w:rFonts w:hint="eastAsia" w:ascii="黑体" w:hAnsi="黑体" w:eastAsia="黑体" w:cs="黑体"/>
          <w:b w:val="0"/>
          <w:bCs w:val="0"/>
        </w:rPr>
        <w:fldChar w:fldCharType="begin"/>
      </w:r>
      <w:r>
        <w:rPr>
          <w:rFonts w:hint="eastAsia" w:ascii="黑体" w:hAnsi="黑体" w:eastAsia="黑体" w:cs="黑体"/>
          <w:b w:val="0"/>
          <w:bCs w:val="0"/>
        </w:rPr>
        <w:instrText xml:space="preserve"> PAGEREF _Toc7270 \h </w:instrText>
      </w:r>
      <w:r>
        <w:rPr>
          <w:rFonts w:hint="eastAsia" w:ascii="黑体" w:hAnsi="黑体" w:eastAsia="黑体" w:cs="黑体"/>
          <w:b w:val="0"/>
          <w:bCs w:val="0"/>
        </w:rPr>
        <w:fldChar w:fldCharType="separate"/>
      </w:r>
      <w:r>
        <w:rPr>
          <w:rFonts w:hint="eastAsia" w:ascii="黑体" w:hAnsi="黑体" w:eastAsia="黑体" w:cs="黑体"/>
          <w:b w:val="0"/>
          <w:bCs w:val="0"/>
        </w:rPr>
        <w:t>45</w:t>
      </w:r>
      <w:r>
        <w:rPr>
          <w:rFonts w:hint="eastAsia" w:ascii="黑体" w:hAnsi="黑体" w:eastAsia="黑体" w:cs="黑体"/>
          <w:b w:val="0"/>
          <w:bCs w:val="0"/>
        </w:rPr>
        <w:fldChar w:fldCharType="end"/>
      </w:r>
      <w:r>
        <w:rPr>
          <w:rFonts w:hint="eastAsia" w:ascii="黑体" w:hAnsi="黑体" w:eastAsia="黑体" w:cs="黑体"/>
          <w:b w:val="0"/>
          <w:bCs w:val="0"/>
          <w:lang w:val="en-US" w:eastAsia="zh-CN"/>
        </w:rPr>
        <w:fldChar w:fldCharType="end"/>
      </w:r>
    </w:p>
    <w:p>
      <w:pPr>
        <w:pStyle w:val="9"/>
        <w:tabs>
          <w:tab w:val="right" w:leader="dot" w:pos="13958"/>
        </w:tabs>
        <w:rPr>
          <w:rFonts w:hint="eastAsia" w:ascii="黑体" w:hAnsi="黑体" w:eastAsia="黑体" w:cs="黑体"/>
          <w:b w:val="0"/>
          <w:bCs w:val="0"/>
        </w:rPr>
      </w:pPr>
      <w:r>
        <w:rPr>
          <w:rFonts w:hint="eastAsia" w:ascii="黑体" w:hAnsi="黑体" w:eastAsia="黑体" w:cs="黑体"/>
          <w:b w:val="0"/>
          <w:bCs w:val="0"/>
          <w:lang w:val="en-US" w:eastAsia="zh-CN"/>
        </w:rPr>
        <w:fldChar w:fldCharType="begin"/>
      </w:r>
      <w:r>
        <w:rPr>
          <w:rFonts w:hint="eastAsia" w:ascii="黑体" w:hAnsi="黑体" w:eastAsia="黑体" w:cs="黑体"/>
          <w:b w:val="0"/>
          <w:bCs w:val="0"/>
          <w:lang w:val="en-US" w:eastAsia="zh-CN"/>
        </w:rPr>
        <w:instrText xml:space="preserve"> HYPERLINK \l _Toc16430 </w:instrText>
      </w:r>
      <w:r>
        <w:rPr>
          <w:rFonts w:hint="eastAsia" w:ascii="黑体" w:hAnsi="黑体" w:eastAsia="黑体" w:cs="黑体"/>
          <w:b w:val="0"/>
          <w:bCs w:val="0"/>
          <w:lang w:val="en-US" w:eastAsia="zh-CN"/>
        </w:rPr>
        <w:fldChar w:fldCharType="separate"/>
      </w:r>
      <w:r>
        <w:rPr>
          <w:rFonts w:hint="eastAsia" w:ascii="黑体" w:hAnsi="黑体" w:eastAsia="黑体" w:cs="黑体"/>
          <w:b w:val="0"/>
          <w:bCs w:val="0"/>
          <w:szCs w:val="32"/>
          <w:lang w:val="en-US" w:eastAsia="zh-CN"/>
        </w:rPr>
        <w:t>2.28汽车驾驶员安全生产责任清单</w:t>
      </w:r>
      <w:r>
        <w:rPr>
          <w:rFonts w:hint="eastAsia" w:ascii="黑体" w:hAnsi="黑体" w:eastAsia="黑体" w:cs="黑体"/>
          <w:b w:val="0"/>
          <w:bCs w:val="0"/>
        </w:rPr>
        <w:tab/>
      </w:r>
      <w:r>
        <w:rPr>
          <w:rFonts w:hint="eastAsia" w:ascii="黑体" w:hAnsi="黑体" w:eastAsia="黑体" w:cs="黑体"/>
          <w:b w:val="0"/>
          <w:bCs w:val="0"/>
        </w:rPr>
        <w:fldChar w:fldCharType="begin"/>
      </w:r>
      <w:r>
        <w:rPr>
          <w:rFonts w:hint="eastAsia" w:ascii="黑体" w:hAnsi="黑体" w:eastAsia="黑体" w:cs="黑体"/>
          <w:b w:val="0"/>
          <w:bCs w:val="0"/>
        </w:rPr>
        <w:instrText xml:space="preserve"> PAGEREF _Toc16430 \h </w:instrText>
      </w:r>
      <w:r>
        <w:rPr>
          <w:rFonts w:hint="eastAsia" w:ascii="黑体" w:hAnsi="黑体" w:eastAsia="黑体" w:cs="黑体"/>
          <w:b w:val="0"/>
          <w:bCs w:val="0"/>
        </w:rPr>
        <w:fldChar w:fldCharType="separate"/>
      </w:r>
      <w:r>
        <w:rPr>
          <w:rFonts w:hint="eastAsia" w:ascii="黑体" w:hAnsi="黑体" w:eastAsia="黑体" w:cs="黑体"/>
          <w:b w:val="0"/>
          <w:bCs w:val="0"/>
        </w:rPr>
        <w:t>46</w:t>
      </w:r>
      <w:r>
        <w:rPr>
          <w:rFonts w:hint="eastAsia" w:ascii="黑体" w:hAnsi="黑体" w:eastAsia="黑体" w:cs="黑体"/>
          <w:b w:val="0"/>
          <w:bCs w:val="0"/>
        </w:rPr>
        <w:fldChar w:fldCharType="end"/>
      </w:r>
      <w:r>
        <w:rPr>
          <w:rFonts w:hint="eastAsia" w:ascii="黑体" w:hAnsi="黑体" w:eastAsia="黑体" w:cs="黑体"/>
          <w:b w:val="0"/>
          <w:bCs w:val="0"/>
          <w:lang w:val="en-US" w:eastAsia="zh-CN"/>
        </w:rPr>
        <w:fldChar w:fldCharType="end"/>
      </w:r>
    </w:p>
    <w:p>
      <w:pPr>
        <w:pStyle w:val="9"/>
        <w:tabs>
          <w:tab w:val="right" w:leader="dot" w:pos="13958"/>
        </w:tabs>
        <w:rPr>
          <w:rFonts w:hint="eastAsia" w:ascii="黑体" w:hAnsi="黑体" w:eastAsia="黑体" w:cs="黑体"/>
          <w:b w:val="0"/>
          <w:bCs w:val="0"/>
        </w:rPr>
      </w:pPr>
      <w:r>
        <w:rPr>
          <w:rFonts w:hint="eastAsia" w:ascii="黑体" w:hAnsi="黑体" w:eastAsia="黑体" w:cs="黑体"/>
          <w:b w:val="0"/>
          <w:bCs w:val="0"/>
          <w:lang w:val="en-US" w:eastAsia="zh-CN"/>
        </w:rPr>
        <w:fldChar w:fldCharType="begin"/>
      </w:r>
      <w:r>
        <w:rPr>
          <w:rFonts w:hint="eastAsia" w:ascii="黑体" w:hAnsi="黑体" w:eastAsia="黑体" w:cs="黑体"/>
          <w:b w:val="0"/>
          <w:bCs w:val="0"/>
          <w:lang w:val="en-US" w:eastAsia="zh-CN"/>
        </w:rPr>
        <w:instrText xml:space="preserve"> HYPERLINK \l _Toc7663 </w:instrText>
      </w:r>
      <w:r>
        <w:rPr>
          <w:rFonts w:hint="eastAsia" w:ascii="黑体" w:hAnsi="黑体" w:eastAsia="黑体" w:cs="黑体"/>
          <w:b w:val="0"/>
          <w:bCs w:val="0"/>
          <w:lang w:val="en-US" w:eastAsia="zh-CN"/>
        </w:rPr>
        <w:fldChar w:fldCharType="separate"/>
      </w:r>
      <w:r>
        <w:rPr>
          <w:rFonts w:hint="eastAsia" w:ascii="黑体" w:hAnsi="黑体" w:eastAsia="黑体" w:cs="黑体"/>
          <w:b w:val="0"/>
          <w:bCs w:val="0"/>
          <w:lang w:val="en-US" w:eastAsia="zh-CN"/>
        </w:rPr>
        <w:t>2.29</w:t>
      </w:r>
      <w:r>
        <w:rPr>
          <w:rFonts w:hint="eastAsia" w:ascii="黑体" w:hAnsi="黑体" w:eastAsia="黑体" w:cs="黑体"/>
          <w:b w:val="0"/>
          <w:bCs w:val="0"/>
        </w:rPr>
        <w:t>食堂员工</w:t>
      </w:r>
      <w:r>
        <w:rPr>
          <w:rFonts w:hint="eastAsia" w:ascii="黑体" w:hAnsi="黑体" w:eastAsia="黑体" w:cs="黑体"/>
          <w:b w:val="0"/>
          <w:bCs w:val="0"/>
          <w:szCs w:val="32"/>
          <w:lang w:val="en-US" w:eastAsia="zh-CN"/>
        </w:rPr>
        <w:t>安全生产责任清单</w:t>
      </w:r>
      <w:r>
        <w:rPr>
          <w:rFonts w:hint="eastAsia" w:ascii="黑体" w:hAnsi="黑体" w:eastAsia="黑体" w:cs="黑体"/>
          <w:b w:val="0"/>
          <w:bCs w:val="0"/>
        </w:rPr>
        <w:tab/>
      </w:r>
      <w:r>
        <w:rPr>
          <w:rFonts w:hint="eastAsia" w:ascii="黑体" w:hAnsi="黑体" w:eastAsia="黑体" w:cs="黑体"/>
          <w:b w:val="0"/>
          <w:bCs w:val="0"/>
        </w:rPr>
        <w:fldChar w:fldCharType="begin"/>
      </w:r>
      <w:r>
        <w:rPr>
          <w:rFonts w:hint="eastAsia" w:ascii="黑体" w:hAnsi="黑体" w:eastAsia="黑体" w:cs="黑体"/>
          <w:b w:val="0"/>
          <w:bCs w:val="0"/>
        </w:rPr>
        <w:instrText xml:space="preserve"> PAGEREF _Toc7663 \h </w:instrText>
      </w:r>
      <w:r>
        <w:rPr>
          <w:rFonts w:hint="eastAsia" w:ascii="黑体" w:hAnsi="黑体" w:eastAsia="黑体" w:cs="黑体"/>
          <w:b w:val="0"/>
          <w:bCs w:val="0"/>
        </w:rPr>
        <w:fldChar w:fldCharType="separate"/>
      </w:r>
      <w:r>
        <w:rPr>
          <w:rFonts w:hint="eastAsia" w:ascii="黑体" w:hAnsi="黑体" w:eastAsia="黑体" w:cs="黑体"/>
          <w:b w:val="0"/>
          <w:bCs w:val="0"/>
        </w:rPr>
        <w:t>47</w:t>
      </w:r>
      <w:r>
        <w:rPr>
          <w:rFonts w:hint="eastAsia" w:ascii="黑体" w:hAnsi="黑体" w:eastAsia="黑体" w:cs="黑体"/>
          <w:b w:val="0"/>
          <w:bCs w:val="0"/>
        </w:rPr>
        <w:fldChar w:fldCharType="end"/>
      </w:r>
      <w:r>
        <w:rPr>
          <w:rFonts w:hint="eastAsia" w:ascii="黑体" w:hAnsi="黑体" w:eastAsia="黑体" w:cs="黑体"/>
          <w:b w:val="0"/>
          <w:bCs w:val="0"/>
          <w:lang w:val="en-US" w:eastAsia="zh-CN"/>
        </w:rPr>
        <w:fldChar w:fldCharType="end"/>
      </w:r>
    </w:p>
    <w:p>
      <w:pPr>
        <w:pStyle w:val="9"/>
        <w:tabs>
          <w:tab w:val="right" w:leader="dot" w:pos="13958"/>
        </w:tabs>
        <w:rPr>
          <w:rFonts w:hint="eastAsia" w:ascii="黑体" w:hAnsi="黑体" w:eastAsia="黑体" w:cs="黑体"/>
          <w:b w:val="0"/>
          <w:bCs w:val="0"/>
        </w:rPr>
      </w:pPr>
      <w:r>
        <w:rPr>
          <w:rFonts w:hint="eastAsia" w:ascii="黑体" w:hAnsi="黑体" w:eastAsia="黑体" w:cs="黑体"/>
          <w:b w:val="0"/>
          <w:bCs w:val="0"/>
          <w:lang w:val="en-US" w:eastAsia="zh-CN"/>
        </w:rPr>
        <w:fldChar w:fldCharType="begin"/>
      </w:r>
      <w:r>
        <w:rPr>
          <w:rFonts w:hint="eastAsia" w:ascii="黑体" w:hAnsi="黑体" w:eastAsia="黑体" w:cs="黑体"/>
          <w:b w:val="0"/>
          <w:bCs w:val="0"/>
          <w:lang w:val="en-US" w:eastAsia="zh-CN"/>
        </w:rPr>
        <w:instrText xml:space="preserve"> HYPERLINK \l _Toc21839 </w:instrText>
      </w:r>
      <w:r>
        <w:rPr>
          <w:rFonts w:hint="eastAsia" w:ascii="黑体" w:hAnsi="黑体" w:eastAsia="黑体" w:cs="黑体"/>
          <w:b w:val="0"/>
          <w:bCs w:val="0"/>
          <w:lang w:val="en-US" w:eastAsia="zh-CN"/>
        </w:rPr>
        <w:fldChar w:fldCharType="separate"/>
      </w:r>
      <w:r>
        <w:rPr>
          <w:rFonts w:hint="eastAsia" w:ascii="黑体" w:hAnsi="黑体" w:eastAsia="黑体" w:cs="黑体"/>
          <w:b w:val="0"/>
          <w:bCs w:val="0"/>
          <w:lang w:val="en-US" w:eastAsia="zh-CN"/>
        </w:rPr>
        <w:t>2.30</w:t>
      </w:r>
      <w:r>
        <w:rPr>
          <w:rFonts w:hint="eastAsia" w:ascii="黑体" w:hAnsi="黑体" w:eastAsia="黑体" w:cs="黑体"/>
          <w:b w:val="0"/>
          <w:bCs w:val="0"/>
        </w:rPr>
        <w:t>各岗位作业人员</w:t>
      </w:r>
      <w:r>
        <w:rPr>
          <w:rFonts w:hint="eastAsia" w:ascii="黑体" w:hAnsi="黑体" w:eastAsia="黑体" w:cs="黑体"/>
          <w:b w:val="0"/>
          <w:bCs w:val="0"/>
          <w:szCs w:val="32"/>
          <w:lang w:val="en-US" w:eastAsia="zh-CN"/>
        </w:rPr>
        <w:t>安全生产责任清单</w:t>
      </w:r>
      <w:r>
        <w:rPr>
          <w:rFonts w:hint="eastAsia" w:ascii="黑体" w:hAnsi="黑体" w:eastAsia="黑体" w:cs="黑体"/>
          <w:b w:val="0"/>
          <w:bCs w:val="0"/>
        </w:rPr>
        <w:tab/>
      </w:r>
      <w:r>
        <w:rPr>
          <w:rFonts w:hint="eastAsia" w:ascii="黑体" w:hAnsi="黑体" w:eastAsia="黑体" w:cs="黑体"/>
          <w:b w:val="0"/>
          <w:bCs w:val="0"/>
        </w:rPr>
        <w:fldChar w:fldCharType="begin"/>
      </w:r>
      <w:r>
        <w:rPr>
          <w:rFonts w:hint="eastAsia" w:ascii="黑体" w:hAnsi="黑体" w:eastAsia="黑体" w:cs="黑体"/>
          <w:b w:val="0"/>
          <w:bCs w:val="0"/>
        </w:rPr>
        <w:instrText xml:space="preserve"> PAGEREF _Toc21839 \h </w:instrText>
      </w:r>
      <w:r>
        <w:rPr>
          <w:rFonts w:hint="eastAsia" w:ascii="黑体" w:hAnsi="黑体" w:eastAsia="黑体" w:cs="黑体"/>
          <w:b w:val="0"/>
          <w:bCs w:val="0"/>
        </w:rPr>
        <w:fldChar w:fldCharType="separate"/>
      </w:r>
      <w:r>
        <w:rPr>
          <w:rFonts w:hint="eastAsia" w:ascii="黑体" w:hAnsi="黑体" w:eastAsia="黑体" w:cs="黑体"/>
          <w:b w:val="0"/>
          <w:bCs w:val="0"/>
        </w:rPr>
        <w:t>48</w:t>
      </w:r>
      <w:r>
        <w:rPr>
          <w:rFonts w:hint="eastAsia" w:ascii="黑体" w:hAnsi="黑体" w:eastAsia="黑体" w:cs="黑体"/>
          <w:b w:val="0"/>
          <w:bCs w:val="0"/>
        </w:rPr>
        <w:fldChar w:fldCharType="end"/>
      </w:r>
      <w:r>
        <w:rPr>
          <w:rFonts w:hint="eastAsia" w:ascii="黑体" w:hAnsi="黑体" w:eastAsia="黑体" w:cs="黑体"/>
          <w:b w:val="0"/>
          <w:bCs w:val="0"/>
          <w:lang w:val="en-US" w:eastAsia="zh-CN"/>
        </w:rPr>
        <w:fldChar w:fldCharType="end"/>
      </w:r>
    </w:p>
    <w:p>
      <w:pPr>
        <w:pStyle w:val="14"/>
        <w:tabs>
          <w:tab w:val="right" w:leader="dot" w:pos="13958"/>
        </w:tabs>
        <w:rPr>
          <w:rFonts w:hint="eastAsia" w:ascii="黑体" w:hAnsi="黑体" w:eastAsia="黑体" w:cs="黑体"/>
          <w:b w:val="0"/>
          <w:bCs w:val="0"/>
        </w:rPr>
      </w:pPr>
      <w:r>
        <w:rPr>
          <w:rFonts w:hint="eastAsia" w:ascii="黑体" w:hAnsi="黑体" w:eastAsia="黑体" w:cs="黑体"/>
          <w:b w:val="0"/>
          <w:bCs w:val="0"/>
          <w:lang w:val="en-US" w:eastAsia="zh-CN"/>
        </w:rPr>
        <w:fldChar w:fldCharType="begin"/>
      </w:r>
      <w:r>
        <w:rPr>
          <w:rFonts w:hint="eastAsia" w:ascii="黑体" w:hAnsi="黑体" w:eastAsia="黑体" w:cs="黑体"/>
          <w:b w:val="0"/>
          <w:bCs w:val="0"/>
          <w:lang w:val="en-US" w:eastAsia="zh-CN"/>
        </w:rPr>
        <w:instrText xml:space="preserve"> HYPERLINK \l _Toc31098 </w:instrText>
      </w:r>
      <w:r>
        <w:rPr>
          <w:rFonts w:hint="eastAsia" w:ascii="黑体" w:hAnsi="黑体" w:eastAsia="黑体" w:cs="黑体"/>
          <w:b w:val="0"/>
          <w:bCs w:val="0"/>
          <w:lang w:val="en-US" w:eastAsia="zh-CN"/>
        </w:rPr>
        <w:fldChar w:fldCharType="separate"/>
      </w:r>
      <w:r>
        <w:rPr>
          <w:rFonts w:hint="eastAsia" w:ascii="黑体" w:hAnsi="黑体" w:eastAsia="黑体" w:cs="黑体"/>
          <w:b w:val="0"/>
          <w:bCs w:val="0"/>
          <w:szCs w:val="21"/>
          <w:lang w:val="en-US" w:eastAsia="zh-CN"/>
        </w:rPr>
        <w:t>3 安全风险管控清单</w:t>
      </w:r>
      <w:r>
        <w:rPr>
          <w:rFonts w:hint="eastAsia" w:ascii="黑体" w:hAnsi="黑体" w:eastAsia="黑体" w:cs="黑体"/>
          <w:b w:val="0"/>
          <w:bCs w:val="0"/>
        </w:rPr>
        <w:tab/>
      </w:r>
      <w:r>
        <w:rPr>
          <w:rFonts w:hint="eastAsia" w:ascii="黑体" w:hAnsi="黑体" w:eastAsia="黑体" w:cs="黑体"/>
          <w:b w:val="0"/>
          <w:bCs w:val="0"/>
        </w:rPr>
        <w:fldChar w:fldCharType="begin"/>
      </w:r>
      <w:r>
        <w:rPr>
          <w:rFonts w:hint="eastAsia" w:ascii="黑体" w:hAnsi="黑体" w:eastAsia="黑体" w:cs="黑体"/>
          <w:b w:val="0"/>
          <w:bCs w:val="0"/>
        </w:rPr>
        <w:instrText xml:space="preserve"> PAGEREF _Toc31098 \h </w:instrText>
      </w:r>
      <w:r>
        <w:rPr>
          <w:rFonts w:hint="eastAsia" w:ascii="黑体" w:hAnsi="黑体" w:eastAsia="黑体" w:cs="黑体"/>
          <w:b w:val="0"/>
          <w:bCs w:val="0"/>
        </w:rPr>
        <w:fldChar w:fldCharType="separate"/>
      </w:r>
      <w:r>
        <w:rPr>
          <w:rFonts w:hint="eastAsia" w:ascii="黑体" w:hAnsi="黑体" w:eastAsia="黑体" w:cs="黑体"/>
          <w:b w:val="0"/>
          <w:bCs w:val="0"/>
        </w:rPr>
        <w:t>50</w:t>
      </w:r>
      <w:r>
        <w:rPr>
          <w:rFonts w:hint="eastAsia" w:ascii="黑体" w:hAnsi="黑体" w:eastAsia="黑体" w:cs="黑体"/>
          <w:b w:val="0"/>
          <w:bCs w:val="0"/>
        </w:rPr>
        <w:fldChar w:fldCharType="end"/>
      </w:r>
      <w:r>
        <w:rPr>
          <w:rFonts w:hint="eastAsia" w:ascii="黑体" w:hAnsi="黑体" w:eastAsia="黑体" w:cs="黑体"/>
          <w:b w:val="0"/>
          <w:bCs w:val="0"/>
          <w:lang w:val="en-US" w:eastAsia="zh-CN"/>
        </w:rPr>
        <w:fldChar w:fldCharType="end"/>
      </w:r>
    </w:p>
    <w:p>
      <w:pPr>
        <w:pStyle w:val="9"/>
        <w:tabs>
          <w:tab w:val="right" w:leader="dot" w:pos="13958"/>
        </w:tabs>
        <w:rPr>
          <w:rFonts w:hint="eastAsia" w:ascii="黑体" w:hAnsi="黑体" w:eastAsia="黑体" w:cs="黑体"/>
          <w:b w:val="0"/>
          <w:bCs w:val="0"/>
        </w:rPr>
      </w:pPr>
      <w:r>
        <w:rPr>
          <w:rFonts w:hint="eastAsia" w:ascii="黑体" w:hAnsi="黑体" w:eastAsia="黑体" w:cs="黑体"/>
          <w:b w:val="0"/>
          <w:bCs w:val="0"/>
          <w:lang w:val="en-US" w:eastAsia="zh-CN"/>
        </w:rPr>
        <w:fldChar w:fldCharType="begin"/>
      </w:r>
      <w:r>
        <w:rPr>
          <w:rFonts w:hint="eastAsia" w:ascii="黑体" w:hAnsi="黑体" w:eastAsia="黑体" w:cs="黑体"/>
          <w:b w:val="0"/>
          <w:bCs w:val="0"/>
          <w:lang w:val="en-US" w:eastAsia="zh-CN"/>
        </w:rPr>
        <w:instrText xml:space="preserve"> HYPERLINK \l _Toc14726 </w:instrText>
      </w:r>
      <w:r>
        <w:rPr>
          <w:rFonts w:hint="eastAsia" w:ascii="黑体" w:hAnsi="黑体" w:eastAsia="黑体" w:cs="黑体"/>
          <w:b w:val="0"/>
          <w:bCs w:val="0"/>
          <w:lang w:val="en-US" w:eastAsia="zh-CN"/>
        </w:rPr>
        <w:fldChar w:fldCharType="separate"/>
      </w:r>
      <w:r>
        <w:rPr>
          <w:rFonts w:hint="eastAsia" w:ascii="黑体" w:hAnsi="黑体" w:eastAsia="黑体" w:cs="黑体"/>
          <w:b w:val="0"/>
          <w:bCs w:val="0"/>
          <w:szCs w:val="32"/>
          <w:lang w:val="en-US" w:eastAsia="zh-CN"/>
        </w:rPr>
        <w:t>LEC风险评估表</w:t>
      </w:r>
      <w:r>
        <w:rPr>
          <w:rFonts w:hint="eastAsia" w:ascii="黑体" w:hAnsi="黑体" w:eastAsia="黑体" w:cs="黑体"/>
          <w:b w:val="0"/>
          <w:bCs w:val="0"/>
        </w:rPr>
        <w:tab/>
      </w:r>
      <w:r>
        <w:rPr>
          <w:rFonts w:hint="eastAsia" w:ascii="黑体" w:hAnsi="黑体" w:eastAsia="黑体" w:cs="黑体"/>
          <w:b w:val="0"/>
          <w:bCs w:val="0"/>
        </w:rPr>
        <w:fldChar w:fldCharType="begin"/>
      </w:r>
      <w:r>
        <w:rPr>
          <w:rFonts w:hint="eastAsia" w:ascii="黑体" w:hAnsi="黑体" w:eastAsia="黑体" w:cs="黑体"/>
          <w:b w:val="0"/>
          <w:bCs w:val="0"/>
        </w:rPr>
        <w:instrText xml:space="preserve"> PAGEREF _Toc14726 \h </w:instrText>
      </w:r>
      <w:r>
        <w:rPr>
          <w:rFonts w:hint="eastAsia" w:ascii="黑体" w:hAnsi="黑体" w:eastAsia="黑体" w:cs="黑体"/>
          <w:b w:val="0"/>
          <w:bCs w:val="0"/>
        </w:rPr>
        <w:fldChar w:fldCharType="separate"/>
      </w:r>
      <w:r>
        <w:rPr>
          <w:rFonts w:hint="eastAsia" w:ascii="黑体" w:hAnsi="黑体" w:eastAsia="黑体" w:cs="黑体"/>
          <w:b w:val="0"/>
          <w:bCs w:val="0"/>
        </w:rPr>
        <w:t>50</w:t>
      </w:r>
      <w:r>
        <w:rPr>
          <w:rFonts w:hint="eastAsia" w:ascii="黑体" w:hAnsi="黑体" w:eastAsia="黑体" w:cs="黑体"/>
          <w:b w:val="0"/>
          <w:bCs w:val="0"/>
        </w:rPr>
        <w:fldChar w:fldCharType="end"/>
      </w:r>
      <w:r>
        <w:rPr>
          <w:rFonts w:hint="eastAsia" w:ascii="黑体" w:hAnsi="黑体" w:eastAsia="黑体" w:cs="黑体"/>
          <w:b w:val="0"/>
          <w:bCs w:val="0"/>
          <w:lang w:val="en-US" w:eastAsia="zh-CN"/>
        </w:rPr>
        <w:fldChar w:fldCharType="end"/>
      </w:r>
    </w:p>
    <w:p>
      <w:pPr>
        <w:pStyle w:val="14"/>
        <w:tabs>
          <w:tab w:val="right" w:leader="dot" w:pos="13958"/>
        </w:tabs>
        <w:rPr>
          <w:rFonts w:hint="eastAsia" w:ascii="黑体" w:hAnsi="黑体" w:eastAsia="黑体" w:cs="黑体"/>
          <w:b w:val="0"/>
          <w:bCs w:val="0"/>
        </w:rPr>
      </w:pPr>
      <w:r>
        <w:rPr>
          <w:rFonts w:hint="eastAsia" w:ascii="黑体" w:hAnsi="黑体" w:eastAsia="黑体" w:cs="黑体"/>
          <w:b w:val="0"/>
          <w:bCs w:val="0"/>
          <w:lang w:val="en-US" w:eastAsia="zh-CN"/>
        </w:rPr>
        <w:fldChar w:fldCharType="begin"/>
      </w:r>
      <w:r>
        <w:rPr>
          <w:rFonts w:hint="eastAsia" w:ascii="黑体" w:hAnsi="黑体" w:eastAsia="黑体" w:cs="黑体"/>
          <w:b w:val="0"/>
          <w:bCs w:val="0"/>
          <w:lang w:val="en-US" w:eastAsia="zh-CN"/>
        </w:rPr>
        <w:instrText xml:space="preserve"> HYPERLINK \l _Toc4462 </w:instrText>
      </w:r>
      <w:r>
        <w:rPr>
          <w:rFonts w:hint="eastAsia" w:ascii="黑体" w:hAnsi="黑体" w:eastAsia="黑体" w:cs="黑体"/>
          <w:b w:val="0"/>
          <w:bCs w:val="0"/>
          <w:lang w:val="en-US" w:eastAsia="zh-CN"/>
        </w:rPr>
        <w:fldChar w:fldCharType="separate"/>
      </w:r>
      <w:r>
        <w:rPr>
          <w:rFonts w:hint="eastAsia" w:ascii="黑体" w:hAnsi="黑体" w:eastAsia="黑体" w:cs="黑体"/>
          <w:b w:val="0"/>
          <w:bCs w:val="0"/>
          <w:szCs w:val="21"/>
          <w:lang w:val="en-US" w:eastAsia="zh-CN"/>
        </w:rPr>
        <w:t>4 日常工作清单</w:t>
      </w:r>
      <w:r>
        <w:rPr>
          <w:rFonts w:hint="eastAsia" w:ascii="黑体" w:hAnsi="黑体" w:eastAsia="黑体" w:cs="黑体"/>
          <w:b w:val="0"/>
          <w:bCs w:val="0"/>
        </w:rPr>
        <w:tab/>
      </w:r>
      <w:r>
        <w:rPr>
          <w:rFonts w:hint="eastAsia" w:ascii="黑体" w:hAnsi="黑体" w:eastAsia="黑体" w:cs="黑体"/>
          <w:b w:val="0"/>
          <w:bCs w:val="0"/>
        </w:rPr>
        <w:fldChar w:fldCharType="begin"/>
      </w:r>
      <w:r>
        <w:rPr>
          <w:rFonts w:hint="eastAsia" w:ascii="黑体" w:hAnsi="黑体" w:eastAsia="黑体" w:cs="黑体"/>
          <w:b w:val="0"/>
          <w:bCs w:val="0"/>
        </w:rPr>
        <w:instrText xml:space="preserve"> PAGEREF _Toc4462 \h </w:instrText>
      </w:r>
      <w:r>
        <w:rPr>
          <w:rFonts w:hint="eastAsia" w:ascii="黑体" w:hAnsi="黑体" w:eastAsia="黑体" w:cs="黑体"/>
          <w:b w:val="0"/>
          <w:bCs w:val="0"/>
        </w:rPr>
        <w:fldChar w:fldCharType="separate"/>
      </w:r>
      <w:r>
        <w:rPr>
          <w:rFonts w:hint="eastAsia" w:ascii="黑体" w:hAnsi="黑体" w:eastAsia="黑体" w:cs="黑体"/>
          <w:b w:val="0"/>
          <w:bCs w:val="0"/>
        </w:rPr>
        <w:t>58</w:t>
      </w:r>
      <w:r>
        <w:rPr>
          <w:rFonts w:hint="eastAsia" w:ascii="黑体" w:hAnsi="黑体" w:eastAsia="黑体" w:cs="黑体"/>
          <w:b w:val="0"/>
          <w:bCs w:val="0"/>
        </w:rPr>
        <w:fldChar w:fldCharType="end"/>
      </w:r>
      <w:r>
        <w:rPr>
          <w:rFonts w:hint="eastAsia" w:ascii="黑体" w:hAnsi="黑体" w:eastAsia="黑体" w:cs="黑体"/>
          <w:b w:val="0"/>
          <w:bCs w:val="0"/>
          <w:lang w:val="en-US" w:eastAsia="zh-CN"/>
        </w:rPr>
        <w:fldChar w:fldCharType="end"/>
      </w:r>
    </w:p>
    <w:p>
      <w:pPr>
        <w:pStyle w:val="9"/>
        <w:tabs>
          <w:tab w:val="right" w:leader="dot" w:pos="13958"/>
        </w:tabs>
        <w:rPr>
          <w:rFonts w:hint="eastAsia" w:ascii="黑体" w:hAnsi="黑体" w:eastAsia="黑体" w:cs="黑体"/>
          <w:b w:val="0"/>
          <w:bCs w:val="0"/>
        </w:rPr>
      </w:pPr>
      <w:r>
        <w:rPr>
          <w:rFonts w:hint="eastAsia" w:ascii="黑体" w:hAnsi="黑体" w:eastAsia="黑体" w:cs="黑体"/>
          <w:b w:val="0"/>
          <w:bCs w:val="0"/>
          <w:lang w:val="en-US" w:eastAsia="zh-CN"/>
        </w:rPr>
        <w:fldChar w:fldCharType="begin"/>
      </w:r>
      <w:r>
        <w:rPr>
          <w:rFonts w:hint="eastAsia" w:ascii="黑体" w:hAnsi="黑体" w:eastAsia="黑体" w:cs="黑体"/>
          <w:b w:val="0"/>
          <w:bCs w:val="0"/>
          <w:lang w:val="en-US" w:eastAsia="zh-CN"/>
        </w:rPr>
        <w:instrText xml:space="preserve"> HYPERLINK \l _Toc10367 </w:instrText>
      </w:r>
      <w:r>
        <w:rPr>
          <w:rFonts w:hint="eastAsia" w:ascii="黑体" w:hAnsi="黑体" w:eastAsia="黑体" w:cs="黑体"/>
          <w:b w:val="0"/>
          <w:bCs w:val="0"/>
          <w:lang w:val="en-US" w:eastAsia="zh-CN"/>
        </w:rPr>
        <w:fldChar w:fldCharType="separate"/>
      </w:r>
      <w:r>
        <w:rPr>
          <w:rFonts w:hint="eastAsia" w:ascii="黑体" w:hAnsi="黑体" w:eastAsia="黑体" w:cs="黑体"/>
          <w:b w:val="0"/>
          <w:bCs w:val="0"/>
          <w:szCs w:val="32"/>
          <w:lang w:val="en-US" w:eastAsia="zh-CN"/>
        </w:rPr>
        <w:t>4.1隐患排查治理清单</w:t>
      </w:r>
      <w:r>
        <w:rPr>
          <w:rFonts w:hint="eastAsia" w:ascii="黑体" w:hAnsi="黑体" w:eastAsia="黑体" w:cs="黑体"/>
          <w:b w:val="0"/>
          <w:bCs w:val="0"/>
        </w:rPr>
        <w:tab/>
      </w:r>
      <w:r>
        <w:rPr>
          <w:rFonts w:hint="eastAsia" w:ascii="黑体" w:hAnsi="黑体" w:eastAsia="黑体" w:cs="黑体"/>
          <w:b w:val="0"/>
          <w:bCs w:val="0"/>
        </w:rPr>
        <w:fldChar w:fldCharType="begin"/>
      </w:r>
      <w:r>
        <w:rPr>
          <w:rFonts w:hint="eastAsia" w:ascii="黑体" w:hAnsi="黑体" w:eastAsia="黑体" w:cs="黑体"/>
          <w:b w:val="0"/>
          <w:bCs w:val="0"/>
        </w:rPr>
        <w:instrText xml:space="preserve"> PAGEREF _Toc10367 \h </w:instrText>
      </w:r>
      <w:r>
        <w:rPr>
          <w:rFonts w:hint="eastAsia" w:ascii="黑体" w:hAnsi="黑体" w:eastAsia="黑体" w:cs="黑体"/>
          <w:b w:val="0"/>
          <w:bCs w:val="0"/>
        </w:rPr>
        <w:fldChar w:fldCharType="separate"/>
      </w:r>
      <w:r>
        <w:rPr>
          <w:rFonts w:hint="eastAsia" w:ascii="黑体" w:hAnsi="黑体" w:eastAsia="黑体" w:cs="黑体"/>
          <w:b w:val="0"/>
          <w:bCs w:val="0"/>
        </w:rPr>
        <w:t>58</w:t>
      </w:r>
      <w:r>
        <w:rPr>
          <w:rFonts w:hint="eastAsia" w:ascii="黑体" w:hAnsi="黑体" w:eastAsia="黑体" w:cs="黑体"/>
          <w:b w:val="0"/>
          <w:bCs w:val="0"/>
        </w:rPr>
        <w:fldChar w:fldCharType="end"/>
      </w:r>
      <w:r>
        <w:rPr>
          <w:rFonts w:hint="eastAsia" w:ascii="黑体" w:hAnsi="黑体" w:eastAsia="黑体" w:cs="黑体"/>
          <w:b w:val="0"/>
          <w:bCs w:val="0"/>
          <w:lang w:val="en-US" w:eastAsia="zh-CN"/>
        </w:rPr>
        <w:fldChar w:fldCharType="end"/>
      </w:r>
    </w:p>
    <w:p>
      <w:pPr>
        <w:pStyle w:val="9"/>
        <w:tabs>
          <w:tab w:val="right" w:leader="dot" w:pos="13958"/>
        </w:tabs>
        <w:rPr>
          <w:rFonts w:hint="eastAsia" w:ascii="黑体" w:hAnsi="黑体" w:eastAsia="黑体" w:cs="黑体"/>
          <w:b w:val="0"/>
          <w:bCs w:val="0"/>
        </w:rPr>
      </w:pPr>
      <w:r>
        <w:rPr>
          <w:rFonts w:hint="eastAsia" w:ascii="黑体" w:hAnsi="黑体" w:eastAsia="黑体" w:cs="黑体"/>
          <w:b w:val="0"/>
          <w:bCs w:val="0"/>
          <w:lang w:val="en-US" w:eastAsia="zh-CN"/>
        </w:rPr>
        <w:fldChar w:fldCharType="begin"/>
      </w:r>
      <w:r>
        <w:rPr>
          <w:rFonts w:hint="eastAsia" w:ascii="黑体" w:hAnsi="黑体" w:eastAsia="黑体" w:cs="黑体"/>
          <w:b w:val="0"/>
          <w:bCs w:val="0"/>
          <w:lang w:val="en-US" w:eastAsia="zh-CN"/>
        </w:rPr>
        <w:instrText xml:space="preserve"> HYPERLINK \l _Toc4642 </w:instrText>
      </w:r>
      <w:r>
        <w:rPr>
          <w:rFonts w:hint="eastAsia" w:ascii="黑体" w:hAnsi="黑体" w:eastAsia="黑体" w:cs="黑体"/>
          <w:b w:val="0"/>
          <w:bCs w:val="0"/>
          <w:lang w:val="en-US" w:eastAsia="zh-CN"/>
        </w:rPr>
        <w:fldChar w:fldCharType="separate"/>
      </w:r>
      <w:r>
        <w:rPr>
          <w:rFonts w:hint="eastAsia" w:ascii="黑体" w:hAnsi="黑体" w:eastAsia="黑体" w:cs="黑体"/>
          <w:b w:val="0"/>
          <w:bCs w:val="0"/>
          <w:szCs w:val="32"/>
          <w:lang w:val="en-US" w:eastAsia="zh-CN"/>
        </w:rPr>
        <w:t>4.2公司级安全检查清单</w:t>
      </w:r>
      <w:r>
        <w:rPr>
          <w:rFonts w:hint="eastAsia" w:ascii="黑体" w:hAnsi="黑体" w:eastAsia="黑体" w:cs="黑体"/>
          <w:b w:val="0"/>
          <w:bCs w:val="0"/>
        </w:rPr>
        <w:tab/>
      </w:r>
      <w:r>
        <w:rPr>
          <w:rFonts w:hint="eastAsia" w:ascii="黑体" w:hAnsi="黑体" w:eastAsia="黑体" w:cs="黑体"/>
          <w:b w:val="0"/>
          <w:bCs w:val="0"/>
        </w:rPr>
        <w:fldChar w:fldCharType="begin"/>
      </w:r>
      <w:r>
        <w:rPr>
          <w:rFonts w:hint="eastAsia" w:ascii="黑体" w:hAnsi="黑体" w:eastAsia="黑体" w:cs="黑体"/>
          <w:b w:val="0"/>
          <w:bCs w:val="0"/>
        </w:rPr>
        <w:instrText xml:space="preserve"> PAGEREF _Toc4642 \h </w:instrText>
      </w:r>
      <w:r>
        <w:rPr>
          <w:rFonts w:hint="eastAsia" w:ascii="黑体" w:hAnsi="黑体" w:eastAsia="黑体" w:cs="黑体"/>
          <w:b w:val="0"/>
          <w:bCs w:val="0"/>
        </w:rPr>
        <w:fldChar w:fldCharType="separate"/>
      </w:r>
      <w:r>
        <w:rPr>
          <w:rFonts w:hint="eastAsia" w:ascii="黑体" w:hAnsi="黑体" w:eastAsia="黑体" w:cs="黑体"/>
          <w:b w:val="0"/>
          <w:bCs w:val="0"/>
        </w:rPr>
        <w:t>59</w:t>
      </w:r>
      <w:r>
        <w:rPr>
          <w:rFonts w:hint="eastAsia" w:ascii="黑体" w:hAnsi="黑体" w:eastAsia="黑体" w:cs="黑体"/>
          <w:b w:val="0"/>
          <w:bCs w:val="0"/>
        </w:rPr>
        <w:fldChar w:fldCharType="end"/>
      </w:r>
      <w:r>
        <w:rPr>
          <w:rFonts w:hint="eastAsia" w:ascii="黑体" w:hAnsi="黑体" w:eastAsia="黑体" w:cs="黑体"/>
          <w:b w:val="0"/>
          <w:bCs w:val="0"/>
          <w:lang w:val="en-US" w:eastAsia="zh-CN"/>
        </w:rPr>
        <w:fldChar w:fldCharType="end"/>
      </w:r>
    </w:p>
    <w:p>
      <w:pPr>
        <w:pStyle w:val="9"/>
        <w:tabs>
          <w:tab w:val="right" w:leader="dot" w:pos="13958"/>
        </w:tabs>
        <w:rPr>
          <w:rFonts w:hint="eastAsia" w:ascii="黑体" w:hAnsi="黑体" w:eastAsia="黑体" w:cs="黑体"/>
          <w:b w:val="0"/>
          <w:bCs w:val="0"/>
        </w:rPr>
      </w:pPr>
      <w:r>
        <w:rPr>
          <w:rFonts w:hint="eastAsia" w:ascii="黑体" w:hAnsi="黑体" w:eastAsia="黑体" w:cs="黑体"/>
          <w:b w:val="0"/>
          <w:bCs w:val="0"/>
          <w:lang w:val="en-US" w:eastAsia="zh-CN"/>
        </w:rPr>
        <w:fldChar w:fldCharType="begin"/>
      </w:r>
      <w:r>
        <w:rPr>
          <w:rFonts w:hint="eastAsia" w:ascii="黑体" w:hAnsi="黑体" w:eastAsia="黑体" w:cs="黑体"/>
          <w:b w:val="0"/>
          <w:bCs w:val="0"/>
          <w:lang w:val="en-US" w:eastAsia="zh-CN"/>
        </w:rPr>
        <w:instrText xml:space="preserve"> HYPERLINK \l _Toc26410 </w:instrText>
      </w:r>
      <w:r>
        <w:rPr>
          <w:rFonts w:hint="eastAsia" w:ascii="黑体" w:hAnsi="黑体" w:eastAsia="黑体" w:cs="黑体"/>
          <w:b w:val="0"/>
          <w:bCs w:val="0"/>
          <w:lang w:val="en-US" w:eastAsia="zh-CN"/>
        </w:rPr>
        <w:fldChar w:fldCharType="separate"/>
      </w:r>
      <w:r>
        <w:rPr>
          <w:rFonts w:hint="eastAsia" w:ascii="黑体" w:hAnsi="黑体" w:eastAsia="黑体" w:cs="黑体"/>
          <w:b w:val="0"/>
          <w:bCs w:val="0"/>
          <w:szCs w:val="32"/>
          <w:lang w:val="en-US" w:eastAsia="zh-CN"/>
        </w:rPr>
        <w:t>4.3部门级安全检查清单</w:t>
      </w:r>
      <w:r>
        <w:rPr>
          <w:rFonts w:hint="eastAsia" w:ascii="黑体" w:hAnsi="黑体" w:eastAsia="黑体" w:cs="黑体"/>
          <w:b w:val="0"/>
          <w:bCs w:val="0"/>
        </w:rPr>
        <w:tab/>
      </w:r>
      <w:r>
        <w:rPr>
          <w:rFonts w:hint="eastAsia" w:ascii="黑体" w:hAnsi="黑体" w:eastAsia="黑体" w:cs="黑体"/>
          <w:b w:val="0"/>
          <w:bCs w:val="0"/>
        </w:rPr>
        <w:fldChar w:fldCharType="begin"/>
      </w:r>
      <w:r>
        <w:rPr>
          <w:rFonts w:hint="eastAsia" w:ascii="黑体" w:hAnsi="黑体" w:eastAsia="黑体" w:cs="黑体"/>
          <w:b w:val="0"/>
          <w:bCs w:val="0"/>
        </w:rPr>
        <w:instrText xml:space="preserve"> PAGEREF _Toc26410 \h </w:instrText>
      </w:r>
      <w:r>
        <w:rPr>
          <w:rFonts w:hint="eastAsia" w:ascii="黑体" w:hAnsi="黑体" w:eastAsia="黑体" w:cs="黑体"/>
          <w:b w:val="0"/>
          <w:bCs w:val="0"/>
        </w:rPr>
        <w:fldChar w:fldCharType="separate"/>
      </w:r>
      <w:r>
        <w:rPr>
          <w:rFonts w:hint="eastAsia" w:ascii="黑体" w:hAnsi="黑体" w:eastAsia="黑体" w:cs="黑体"/>
          <w:b w:val="0"/>
          <w:bCs w:val="0"/>
        </w:rPr>
        <w:t>61</w:t>
      </w:r>
      <w:r>
        <w:rPr>
          <w:rFonts w:hint="eastAsia" w:ascii="黑体" w:hAnsi="黑体" w:eastAsia="黑体" w:cs="黑体"/>
          <w:b w:val="0"/>
          <w:bCs w:val="0"/>
        </w:rPr>
        <w:fldChar w:fldCharType="end"/>
      </w:r>
      <w:r>
        <w:rPr>
          <w:rFonts w:hint="eastAsia" w:ascii="黑体" w:hAnsi="黑体" w:eastAsia="黑体" w:cs="黑体"/>
          <w:b w:val="0"/>
          <w:bCs w:val="0"/>
          <w:lang w:val="en-US" w:eastAsia="zh-CN"/>
        </w:rPr>
        <w:fldChar w:fldCharType="end"/>
      </w:r>
    </w:p>
    <w:p>
      <w:pPr>
        <w:pStyle w:val="9"/>
        <w:tabs>
          <w:tab w:val="right" w:leader="dot" w:pos="13958"/>
        </w:tabs>
        <w:rPr>
          <w:rFonts w:hint="eastAsia" w:ascii="黑体" w:hAnsi="黑体" w:eastAsia="黑体" w:cs="黑体"/>
          <w:b w:val="0"/>
          <w:bCs w:val="0"/>
        </w:rPr>
      </w:pPr>
      <w:r>
        <w:rPr>
          <w:rFonts w:hint="eastAsia" w:ascii="黑体" w:hAnsi="黑体" w:eastAsia="黑体" w:cs="黑体"/>
          <w:b w:val="0"/>
          <w:bCs w:val="0"/>
          <w:lang w:val="en-US" w:eastAsia="zh-CN"/>
        </w:rPr>
        <w:fldChar w:fldCharType="begin"/>
      </w:r>
      <w:r>
        <w:rPr>
          <w:rFonts w:hint="eastAsia" w:ascii="黑体" w:hAnsi="黑体" w:eastAsia="黑体" w:cs="黑体"/>
          <w:b w:val="0"/>
          <w:bCs w:val="0"/>
          <w:lang w:val="en-US" w:eastAsia="zh-CN"/>
        </w:rPr>
        <w:instrText xml:space="preserve"> HYPERLINK \l _Toc5869 </w:instrText>
      </w:r>
      <w:r>
        <w:rPr>
          <w:rFonts w:hint="eastAsia" w:ascii="黑体" w:hAnsi="黑体" w:eastAsia="黑体" w:cs="黑体"/>
          <w:b w:val="0"/>
          <w:bCs w:val="0"/>
          <w:lang w:val="en-US" w:eastAsia="zh-CN"/>
        </w:rPr>
        <w:fldChar w:fldCharType="separate"/>
      </w:r>
      <w:r>
        <w:rPr>
          <w:rFonts w:hint="eastAsia" w:ascii="黑体" w:hAnsi="黑体" w:eastAsia="黑体" w:cs="黑体"/>
          <w:b w:val="0"/>
          <w:bCs w:val="0"/>
          <w:szCs w:val="32"/>
          <w:lang w:val="en-US" w:eastAsia="zh-CN"/>
        </w:rPr>
        <w:t>4.4节假日前安全检查清单</w:t>
      </w:r>
      <w:r>
        <w:rPr>
          <w:rFonts w:hint="eastAsia" w:ascii="黑体" w:hAnsi="黑体" w:eastAsia="黑体" w:cs="黑体"/>
          <w:b w:val="0"/>
          <w:bCs w:val="0"/>
        </w:rPr>
        <w:tab/>
      </w:r>
      <w:r>
        <w:rPr>
          <w:rFonts w:hint="eastAsia" w:ascii="黑体" w:hAnsi="黑体" w:eastAsia="黑体" w:cs="黑体"/>
          <w:b w:val="0"/>
          <w:bCs w:val="0"/>
        </w:rPr>
        <w:fldChar w:fldCharType="begin"/>
      </w:r>
      <w:r>
        <w:rPr>
          <w:rFonts w:hint="eastAsia" w:ascii="黑体" w:hAnsi="黑体" w:eastAsia="黑体" w:cs="黑体"/>
          <w:b w:val="0"/>
          <w:bCs w:val="0"/>
        </w:rPr>
        <w:instrText xml:space="preserve"> PAGEREF _Toc5869 \h </w:instrText>
      </w:r>
      <w:r>
        <w:rPr>
          <w:rFonts w:hint="eastAsia" w:ascii="黑体" w:hAnsi="黑体" w:eastAsia="黑体" w:cs="黑体"/>
          <w:b w:val="0"/>
          <w:bCs w:val="0"/>
        </w:rPr>
        <w:fldChar w:fldCharType="separate"/>
      </w:r>
      <w:r>
        <w:rPr>
          <w:rFonts w:hint="eastAsia" w:ascii="黑体" w:hAnsi="黑体" w:eastAsia="黑体" w:cs="黑体"/>
          <w:b w:val="0"/>
          <w:bCs w:val="0"/>
        </w:rPr>
        <w:t>63</w:t>
      </w:r>
      <w:r>
        <w:rPr>
          <w:rFonts w:hint="eastAsia" w:ascii="黑体" w:hAnsi="黑体" w:eastAsia="黑体" w:cs="黑体"/>
          <w:b w:val="0"/>
          <w:bCs w:val="0"/>
        </w:rPr>
        <w:fldChar w:fldCharType="end"/>
      </w:r>
      <w:r>
        <w:rPr>
          <w:rFonts w:hint="eastAsia" w:ascii="黑体" w:hAnsi="黑体" w:eastAsia="黑体" w:cs="黑体"/>
          <w:b w:val="0"/>
          <w:bCs w:val="0"/>
          <w:lang w:val="en-US" w:eastAsia="zh-CN"/>
        </w:rPr>
        <w:fldChar w:fldCharType="end"/>
      </w:r>
    </w:p>
    <w:p>
      <w:pPr>
        <w:pStyle w:val="9"/>
        <w:tabs>
          <w:tab w:val="right" w:leader="dot" w:pos="13958"/>
        </w:tabs>
        <w:rPr>
          <w:b w:val="0"/>
          <w:bCs w:val="0"/>
        </w:rPr>
      </w:pPr>
      <w:r>
        <w:rPr>
          <w:rFonts w:hint="eastAsia" w:ascii="黑体" w:hAnsi="黑体" w:eastAsia="黑体" w:cs="黑体"/>
          <w:b w:val="0"/>
          <w:bCs w:val="0"/>
          <w:lang w:val="en-US" w:eastAsia="zh-CN"/>
        </w:rPr>
        <w:fldChar w:fldCharType="begin"/>
      </w:r>
      <w:r>
        <w:rPr>
          <w:rFonts w:hint="eastAsia" w:ascii="黑体" w:hAnsi="黑体" w:eastAsia="黑体" w:cs="黑体"/>
          <w:b w:val="0"/>
          <w:bCs w:val="0"/>
          <w:lang w:val="en-US" w:eastAsia="zh-CN"/>
        </w:rPr>
        <w:instrText xml:space="preserve"> HYPERLINK \l _Toc3328 </w:instrText>
      </w:r>
      <w:r>
        <w:rPr>
          <w:rFonts w:hint="eastAsia" w:ascii="黑体" w:hAnsi="黑体" w:eastAsia="黑体" w:cs="黑体"/>
          <w:b w:val="0"/>
          <w:bCs w:val="0"/>
          <w:lang w:val="en-US" w:eastAsia="zh-CN"/>
        </w:rPr>
        <w:fldChar w:fldCharType="separate"/>
      </w:r>
      <w:r>
        <w:rPr>
          <w:rFonts w:hint="eastAsia" w:ascii="黑体" w:hAnsi="黑体" w:eastAsia="黑体" w:cs="黑体"/>
          <w:b w:val="0"/>
          <w:bCs w:val="0"/>
          <w:szCs w:val="32"/>
          <w:lang w:val="en-US" w:eastAsia="zh-CN"/>
        </w:rPr>
        <w:t>4.4专业性安全检查清单</w:t>
      </w:r>
      <w:r>
        <w:rPr>
          <w:rFonts w:hint="eastAsia" w:ascii="黑体" w:hAnsi="黑体" w:eastAsia="黑体" w:cs="黑体"/>
          <w:b w:val="0"/>
          <w:bCs w:val="0"/>
        </w:rPr>
        <w:tab/>
      </w:r>
      <w:r>
        <w:rPr>
          <w:rFonts w:hint="eastAsia" w:ascii="黑体" w:hAnsi="黑体" w:eastAsia="黑体" w:cs="黑体"/>
          <w:b w:val="0"/>
          <w:bCs w:val="0"/>
        </w:rPr>
        <w:fldChar w:fldCharType="begin"/>
      </w:r>
      <w:r>
        <w:rPr>
          <w:rFonts w:hint="eastAsia" w:ascii="黑体" w:hAnsi="黑体" w:eastAsia="黑体" w:cs="黑体"/>
          <w:b w:val="0"/>
          <w:bCs w:val="0"/>
        </w:rPr>
        <w:instrText xml:space="preserve"> PAGEREF _Toc3328 \h </w:instrText>
      </w:r>
      <w:r>
        <w:rPr>
          <w:rFonts w:hint="eastAsia" w:ascii="黑体" w:hAnsi="黑体" w:eastAsia="黑体" w:cs="黑体"/>
          <w:b w:val="0"/>
          <w:bCs w:val="0"/>
        </w:rPr>
        <w:fldChar w:fldCharType="separate"/>
      </w:r>
      <w:r>
        <w:rPr>
          <w:rFonts w:hint="eastAsia" w:ascii="黑体" w:hAnsi="黑体" w:eastAsia="黑体" w:cs="黑体"/>
          <w:b w:val="0"/>
          <w:bCs w:val="0"/>
        </w:rPr>
        <w:t>64</w:t>
      </w:r>
      <w:r>
        <w:rPr>
          <w:rFonts w:hint="eastAsia" w:ascii="黑体" w:hAnsi="黑体" w:eastAsia="黑体" w:cs="黑体"/>
          <w:b w:val="0"/>
          <w:bCs w:val="0"/>
        </w:rPr>
        <w:fldChar w:fldCharType="end"/>
      </w:r>
      <w:r>
        <w:rPr>
          <w:rFonts w:hint="eastAsia" w:ascii="黑体" w:hAnsi="黑体" w:eastAsia="黑体" w:cs="黑体"/>
          <w:b w:val="0"/>
          <w:bCs w:val="0"/>
          <w:lang w:val="en-US" w:eastAsia="zh-CN"/>
        </w:rPr>
        <w:fldChar w:fldCharType="end"/>
      </w:r>
    </w:p>
    <w:p>
      <w:pPr>
        <w:rPr>
          <w:rFonts w:hint="eastAsia"/>
          <w:b w:val="0"/>
          <w:bCs w:val="0"/>
          <w:lang w:val="en-US" w:eastAsia="zh-CN"/>
        </w:rPr>
      </w:pPr>
      <w:r>
        <w:rPr>
          <w:rFonts w:hint="eastAsia"/>
          <w:b w:val="0"/>
          <w:bCs w:val="0"/>
          <w:lang w:val="en-US" w:eastAsia="zh-CN"/>
        </w:rPr>
        <w:fldChar w:fldCharType="end"/>
      </w:r>
    </w:p>
    <w:p>
      <w:pPr>
        <w:rPr>
          <w:rFonts w:hint="eastAsia"/>
          <w:b w:val="0"/>
          <w:bCs w:val="0"/>
          <w:lang w:val="en-US" w:eastAsia="zh-CN"/>
        </w:rPr>
      </w:pPr>
    </w:p>
    <w:p>
      <w:pPr>
        <w:rPr>
          <w:rFonts w:hint="eastAsia"/>
          <w:b w:val="0"/>
          <w:bCs w:val="0"/>
          <w:lang w:val="en-US" w:eastAsia="zh-CN"/>
        </w:rPr>
      </w:pPr>
    </w:p>
    <w:p>
      <w:pPr>
        <w:pStyle w:val="5"/>
        <w:keepNext/>
        <w:keepLines/>
        <w:pageBreakBefore w:val="0"/>
        <w:widowControl w:val="0"/>
        <w:kinsoku/>
        <w:wordWrap/>
        <w:overflowPunct/>
        <w:topLinePunct w:val="0"/>
        <w:autoSpaceDE/>
        <w:autoSpaceDN/>
        <w:bidi w:val="0"/>
        <w:adjustRightInd/>
        <w:snapToGrid/>
        <w:spacing w:before="0" w:after="157" w:afterLines="50" w:line="400" w:lineRule="exact"/>
        <w:jc w:val="center"/>
        <w:textAlignment w:val="auto"/>
        <w:outlineLvl w:val="9"/>
        <w:rPr>
          <w:rFonts w:hint="eastAsia" w:ascii="黑体" w:hAnsi="黑体" w:eastAsia="黑体" w:cs="黑体"/>
          <w:color w:val="auto"/>
          <w:sz w:val="36"/>
          <w:szCs w:val="36"/>
          <w:lang w:val="en-US" w:eastAsia="zh-CN"/>
        </w:rPr>
      </w:pPr>
    </w:p>
    <w:p>
      <w:pPr>
        <w:pStyle w:val="5"/>
        <w:keepNext/>
        <w:keepLines/>
        <w:pageBreakBefore w:val="0"/>
        <w:widowControl w:val="0"/>
        <w:kinsoku/>
        <w:wordWrap/>
        <w:overflowPunct/>
        <w:topLinePunct w:val="0"/>
        <w:autoSpaceDE/>
        <w:autoSpaceDN/>
        <w:bidi w:val="0"/>
        <w:adjustRightInd/>
        <w:snapToGrid/>
        <w:spacing w:before="0" w:after="157" w:afterLines="50" w:line="400" w:lineRule="exact"/>
        <w:jc w:val="center"/>
        <w:textAlignment w:val="auto"/>
        <w:outlineLvl w:val="0"/>
        <w:rPr>
          <w:rFonts w:hint="eastAsia" w:ascii="黑体" w:hAnsi="黑体" w:eastAsia="黑体" w:cs="黑体"/>
          <w:color w:val="auto"/>
          <w:sz w:val="36"/>
          <w:szCs w:val="36"/>
          <w:lang w:val="en-US" w:eastAsia="zh-CN"/>
        </w:rPr>
      </w:pPr>
    </w:p>
    <w:p>
      <w:pPr>
        <w:pStyle w:val="5"/>
        <w:keepNext/>
        <w:keepLines/>
        <w:pageBreakBefore w:val="0"/>
        <w:widowControl w:val="0"/>
        <w:kinsoku/>
        <w:wordWrap/>
        <w:overflowPunct/>
        <w:topLinePunct w:val="0"/>
        <w:autoSpaceDE/>
        <w:autoSpaceDN/>
        <w:bidi w:val="0"/>
        <w:adjustRightInd/>
        <w:snapToGrid/>
        <w:spacing w:before="0" w:after="157" w:afterLines="50" w:line="400" w:lineRule="exact"/>
        <w:jc w:val="center"/>
        <w:textAlignment w:val="auto"/>
        <w:outlineLvl w:val="0"/>
        <w:rPr>
          <w:rFonts w:hint="eastAsia" w:ascii="黑体" w:hAnsi="黑体" w:eastAsia="黑体" w:cs="黑体"/>
          <w:color w:val="auto"/>
          <w:sz w:val="36"/>
          <w:szCs w:val="36"/>
          <w:lang w:val="en-US" w:eastAsia="zh-CN"/>
        </w:rPr>
      </w:pPr>
    </w:p>
    <w:p>
      <w:pPr>
        <w:pStyle w:val="5"/>
        <w:keepNext/>
        <w:keepLines/>
        <w:pageBreakBefore w:val="0"/>
        <w:widowControl w:val="0"/>
        <w:kinsoku/>
        <w:wordWrap/>
        <w:overflowPunct/>
        <w:topLinePunct w:val="0"/>
        <w:autoSpaceDE/>
        <w:autoSpaceDN/>
        <w:bidi w:val="0"/>
        <w:adjustRightInd/>
        <w:snapToGrid/>
        <w:spacing w:before="0" w:after="157" w:afterLines="50" w:line="400" w:lineRule="exact"/>
        <w:jc w:val="both"/>
        <w:textAlignment w:val="auto"/>
        <w:outlineLvl w:val="0"/>
        <w:rPr>
          <w:rFonts w:hint="eastAsia" w:ascii="黑体" w:hAnsi="黑体" w:eastAsia="黑体" w:cs="黑体"/>
          <w:color w:val="auto"/>
          <w:sz w:val="36"/>
          <w:szCs w:val="36"/>
          <w:lang w:val="en-US" w:eastAsia="zh-CN"/>
        </w:rPr>
      </w:pPr>
    </w:p>
    <w:p>
      <w:pPr>
        <w:rPr>
          <w:rFonts w:hint="eastAsia" w:ascii="黑体" w:hAnsi="黑体" w:eastAsia="黑体" w:cs="黑体"/>
          <w:color w:val="auto"/>
          <w:sz w:val="36"/>
          <w:szCs w:val="36"/>
          <w:lang w:val="en-US" w:eastAsia="zh-CN"/>
        </w:rPr>
      </w:pPr>
    </w:p>
    <w:p>
      <w:pPr>
        <w:rPr>
          <w:rFonts w:hint="eastAsia" w:ascii="黑体" w:hAnsi="黑体" w:eastAsia="黑体" w:cs="黑体"/>
          <w:color w:val="auto"/>
          <w:sz w:val="36"/>
          <w:szCs w:val="36"/>
          <w:lang w:val="en-US" w:eastAsia="zh-CN"/>
        </w:rPr>
      </w:pPr>
    </w:p>
    <w:p>
      <w:pPr>
        <w:pStyle w:val="5"/>
        <w:keepNext/>
        <w:keepLines/>
        <w:pageBreakBefore w:val="0"/>
        <w:widowControl w:val="0"/>
        <w:kinsoku/>
        <w:wordWrap/>
        <w:overflowPunct/>
        <w:topLinePunct w:val="0"/>
        <w:autoSpaceDE/>
        <w:autoSpaceDN/>
        <w:bidi w:val="0"/>
        <w:adjustRightInd/>
        <w:snapToGrid/>
        <w:spacing w:before="0" w:after="157" w:afterLines="50" w:line="400" w:lineRule="exact"/>
        <w:ind w:firstLine="3253" w:firstLineChars="900"/>
        <w:jc w:val="both"/>
        <w:textAlignment w:val="auto"/>
        <w:outlineLvl w:val="0"/>
        <w:rPr>
          <w:rFonts w:hint="eastAsia" w:ascii="黑体" w:hAnsi="黑体" w:eastAsia="黑体" w:cs="黑体"/>
          <w:color w:val="auto"/>
          <w:sz w:val="36"/>
          <w:szCs w:val="36"/>
          <w:lang w:val="en-US" w:eastAsia="zh-CN"/>
        </w:rPr>
        <w:sectPr>
          <w:footerReference r:id="rId3" w:type="default"/>
          <w:pgSz w:w="16838" w:h="11906" w:orient="landscape"/>
          <w:pgMar w:top="1474" w:right="1440" w:bottom="1361" w:left="1440" w:header="851" w:footer="992" w:gutter="0"/>
          <w:pgNumType w:fmt="decimal" w:start="1"/>
          <w:cols w:space="0" w:num="1"/>
          <w:rtlGutter w:val="0"/>
          <w:docGrid w:type="lines" w:linePitch="312" w:charSpace="0"/>
        </w:sectPr>
      </w:pPr>
    </w:p>
    <w:p>
      <w:pPr>
        <w:rPr>
          <w:rFonts w:hint="eastAsia"/>
          <w:sz w:val="36"/>
          <w:szCs w:val="36"/>
          <w:lang w:val="en-US" w:eastAsia="zh-CN"/>
        </w:rPr>
      </w:pPr>
    </w:p>
    <w:p>
      <w:pPr>
        <w:pStyle w:val="5"/>
        <w:keepNext/>
        <w:keepLines/>
        <w:pageBreakBefore w:val="0"/>
        <w:widowControl w:val="0"/>
        <w:kinsoku/>
        <w:wordWrap/>
        <w:overflowPunct/>
        <w:topLinePunct w:val="0"/>
        <w:autoSpaceDE/>
        <w:autoSpaceDN/>
        <w:bidi w:val="0"/>
        <w:adjustRightInd/>
        <w:snapToGrid/>
        <w:spacing w:before="0" w:after="157" w:afterLines="50" w:line="400" w:lineRule="exact"/>
        <w:jc w:val="center"/>
        <w:textAlignment w:val="auto"/>
        <w:outlineLvl w:val="0"/>
        <w:rPr>
          <w:rFonts w:hint="eastAsia" w:ascii="黑体" w:hAnsi="黑体" w:eastAsia="黑体" w:cs="黑体"/>
          <w:b/>
          <w:bCs w:val="0"/>
          <w:color w:val="auto"/>
          <w:sz w:val="36"/>
          <w:szCs w:val="36"/>
        </w:rPr>
      </w:pPr>
      <w:bookmarkStart w:id="0" w:name="_Toc26918"/>
      <w:r>
        <w:rPr>
          <w:rFonts w:hint="eastAsia" w:ascii="黑体" w:hAnsi="黑体" w:eastAsia="黑体" w:cs="黑体"/>
          <w:b/>
          <w:bCs w:val="0"/>
          <w:color w:val="auto"/>
          <w:sz w:val="36"/>
          <w:szCs w:val="36"/>
          <w:lang w:val="en-US" w:eastAsia="zh-CN"/>
        </w:rPr>
        <w:t xml:space="preserve">1 </w:t>
      </w:r>
      <w:r>
        <w:rPr>
          <w:rFonts w:hint="eastAsia" w:ascii="黑体" w:hAnsi="黑体" w:eastAsia="黑体" w:cs="黑体"/>
          <w:b/>
          <w:bCs w:val="0"/>
          <w:color w:val="auto"/>
          <w:sz w:val="36"/>
          <w:szCs w:val="36"/>
        </w:rPr>
        <w:t>企业安全主体责任清单</w:t>
      </w:r>
      <w:bookmarkEnd w:id="0"/>
    </w:p>
    <w:tbl>
      <w:tblPr>
        <w:tblStyle w:val="19"/>
        <w:tblW w:w="5069" w:type="pct"/>
        <w:tblInd w:w="0" w:type="dxa"/>
        <w:tblLayout w:type="autofit"/>
        <w:tblCellMar>
          <w:top w:w="0" w:type="dxa"/>
          <w:left w:w="108" w:type="dxa"/>
          <w:bottom w:w="0" w:type="dxa"/>
          <w:right w:w="108" w:type="dxa"/>
        </w:tblCellMar>
      </w:tblPr>
      <w:tblGrid>
        <w:gridCol w:w="853"/>
        <w:gridCol w:w="10305"/>
        <w:gridCol w:w="2165"/>
        <w:gridCol w:w="1047"/>
      </w:tblGrid>
      <w:tr>
        <w:tblPrEx>
          <w:tblCellMar>
            <w:top w:w="0" w:type="dxa"/>
            <w:left w:w="108" w:type="dxa"/>
            <w:bottom w:w="0" w:type="dxa"/>
            <w:right w:w="108" w:type="dxa"/>
          </w:tblCellMar>
        </w:tblPrEx>
        <w:trPr>
          <w:trHeight w:val="496" w:hRule="atLeast"/>
        </w:trPr>
        <w:tc>
          <w:tcPr>
            <w:tcW w:w="297" w:type="pct"/>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黑体" w:hAnsi="黑体" w:eastAsia="黑体" w:cs="黑体"/>
                <w:b/>
                <w:bCs/>
                <w:color w:val="auto"/>
                <w:sz w:val="28"/>
                <w:szCs w:val="28"/>
              </w:rPr>
            </w:pPr>
            <w:r>
              <w:rPr>
                <w:rFonts w:hint="eastAsia" w:ascii="黑体" w:hAnsi="黑体" w:eastAsia="黑体" w:cs="黑体"/>
                <w:b/>
                <w:bCs/>
                <w:color w:val="auto"/>
                <w:sz w:val="28"/>
                <w:szCs w:val="28"/>
              </w:rPr>
              <w:t>序号</w:t>
            </w:r>
          </w:p>
        </w:tc>
        <w:tc>
          <w:tcPr>
            <w:tcW w:w="3584" w:type="pct"/>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黑体" w:hAnsi="黑体" w:eastAsia="黑体" w:cs="黑体"/>
                <w:b/>
                <w:bCs/>
                <w:color w:val="auto"/>
                <w:sz w:val="28"/>
                <w:szCs w:val="28"/>
              </w:rPr>
            </w:pPr>
            <w:r>
              <w:rPr>
                <w:rFonts w:hint="eastAsia" w:ascii="黑体" w:hAnsi="黑体" w:eastAsia="黑体" w:cs="黑体"/>
                <w:b/>
                <w:bCs/>
                <w:color w:val="auto"/>
                <w:sz w:val="28"/>
                <w:szCs w:val="28"/>
              </w:rPr>
              <w:t>责任清单</w:t>
            </w:r>
          </w:p>
        </w:tc>
        <w:tc>
          <w:tcPr>
            <w:tcW w:w="753" w:type="pct"/>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spacing w:line="400" w:lineRule="exact"/>
              <w:jc w:val="center"/>
              <w:textAlignment w:val="auto"/>
              <w:rPr>
                <w:rFonts w:hint="eastAsia" w:ascii="黑体" w:hAnsi="黑体" w:eastAsia="黑体" w:cs="黑体"/>
                <w:b/>
                <w:bCs/>
                <w:color w:val="auto"/>
                <w:kern w:val="2"/>
                <w:sz w:val="28"/>
                <w:szCs w:val="28"/>
                <w:vertAlign w:val="baseline"/>
                <w:lang w:val="en-US" w:eastAsia="zh-CN" w:bidi="ar-SA"/>
              </w:rPr>
            </w:pPr>
            <w:r>
              <w:rPr>
                <w:rFonts w:hint="eastAsia" w:ascii="黑体" w:hAnsi="黑体" w:eastAsia="黑体" w:cs="黑体"/>
                <w:b/>
                <w:bCs/>
                <w:color w:val="auto"/>
                <w:sz w:val="28"/>
                <w:szCs w:val="28"/>
                <w:vertAlign w:val="baseline"/>
                <w:lang w:val="en-US" w:eastAsia="zh-CN"/>
              </w:rPr>
              <w:t>确认/完成情况</w:t>
            </w:r>
          </w:p>
        </w:tc>
        <w:tc>
          <w:tcPr>
            <w:tcW w:w="364" w:type="pct"/>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spacing w:line="400" w:lineRule="exact"/>
              <w:jc w:val="center"/>
              <w:textAlignment w:val="auto"/>
              <w:rPr>
                <w:rFonts w:hint="eastAsia" w:ascii="黑体" w:hAnsi="黑体" w:eastAsia="黑体" w:cs="黑体"/>
                <w:b/>
                <w:bCs/>
                <w:color w:val="auto"/>
                <w:kern w:val="2"/>
                <w:sz w:val="28"/>
                <w:szCs w:val="28"/>
                <w:vertAlign w:val="baseline"/>
                <w:lang w:val="en-US" w:eastAsia="zh-CN" w:bidi="ar-SA"/>
              </w:rPr>
            </w:pPr>
            <w:r>
              <w:rPr>
                <w:rFonts w:hint="eastAsia" w:ascii="黑体" w:hAnsi="黑体" w:eastAsia="黑体" w:cs="黑体"/>
                <w:b/>
                <w:bCs/>
                <w:color w:val="auto"/>
                <w:sz w:val="28"/>
                <w:szCs w:val="28"/>
                <w:vertAlign w:val="baseline"/>
                <w:lang w:val="en-US" w:eastAsia="zh-CN"/>
              </w:rPr>
              <w:t>备注</w:t>
            </w:r>
          </w:p>
        </w:tc>
      </w:tr>
      <w:tr>
        <w:tblPrEx>
          <w:tblCellMar>
            <w:top w:w="0" w:type="dxa"/>
            <w:left w:w="108" w:type="dxa"/>
            <w:bottom w:w="0" w:type="dxa"/>
            <w:right w:w="108" w:type="dxa"/>
          </w:tblCellMar>
        </w:tblPrEx>
        <w:trPr>
          <w:trHeight w:val="661" w:hRule="atLeast"/>
        </w:trPr>
        <w:tc>
          <w:tcPr>
            <w:tcW w:w="297" w:type="pct"/>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w:t>
            </w:r>
          </w:p>
        </w:tc>
        <w:tc>
          <w:tcPr>
            <w:tcW w:w="3584" w:type="pct"/>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i w:val="0"/>
                <w:iCs w:val="0"/>
                <w:caps w:val="0"/>
                <w:color w:val="auto"/>
                <w:spacing w:val="5"/>
                <w:sz w:val="21"/>
                <w:szCs w:val="21"/>
                <w:shd w:val="clear" w:color="auto" w:fill="FFFFFF"/>
              </w:rPr>
              <w:t>具备</w:t>
            </w:r>
            <w:r>
              <w:rPr>
                <w:rFonts w:hint="eastAsia" w:asciiTheme="minorEastAsia" w:hAnsiTheme="minorEastAsia" w:eastAsiaTheme="minorEastAsia" w:cstheme="minorEastAsia"/>
                <w:b w:val="0"/>
                <w:bCs w:val="0"/>
                <w:i w:val="0"/>
                <w:iCs w:val="0"/>
                <w:caps w:val="0"/>
                <w:color w:val="auto"/>
                <w:spacing w:val="5"/>
                <w:sz w:val="21"/>
                <w:szCs w:val="21"/>
                <w:shd w:val="clear" w:color="auto" w:fill="FFFFFF"/>
                <w:lang w:eastAsia="zh-CN"/>
              </w:rPr>
              <w:t>《</w:t>
            </w:r>
            <w:r>
              <w:rPr>
                <w:rFonts w:hint="eastAsia" w:asciiTheme="minorEastAsia" w:hAnsiTheme="minorEastAsia" w:eastAsiaTheme="minorEastAsia" w:cstheme="minorEastAsia"/>
                <w:b w:val="0"/>
                <w:bCs w:val="0"/>
                <w:i w:val="0"/>
                <w:iCs w:val="0"/>
                <w:caps w:val="0"/>
                <w:color w:val="auto"/>
                <w:spacing w:val="5"/>
                <w:sz w:val="21"/>
                <w:szCs w:val="21"/>
                <w:shd w:val="clear" w:color="auto" w:fill="FFFFFF"/>
                <w:lang w:val="en-US" w:eastAsia="zh-CN"/>
              </w:rPr>
              <w:t>中华人民共和国安全生产法</w:t>
            </w:r>
            <w:r>
              <w:rPr>
                <w:rFonts w:hint="eastAsia" w:asciiTheme="minorEastAsia" w:hAnsiTheme="minorEastAsia" w:eastAsiaTheme="minorEastAsia" w:cstheme="minorEastAsia"/>
                <w:b w:val="0"/>
                <w:bCs w:val="0"/>
                <w:i w:val="0"/>
                <w:iCs w:val="0"/>
                <w:caps w:val="0"/>
                <w:color w:val="auto"/>
                <w:spacing w:val="5"/>
                <w:sz w:val="21"/>
                <w:szCs w:val="21"/>
                <w:shd w:val="clear" w:color="auto" w:fill="FFFFFF"/>
                <w:lang w:eastAsia="zh-CN"/>
              </w:rPr>
              <w:t>》</w:t>
            </w:r>
            <w:r>
              <w:rPr>
                <w:rFonts w:hint="eastAsia" w:asciiTheme="minorEastAsia" w:hAnsiTheme="minorEastAsia" w:eastAsiaTheme="minorEastAsia" w:cstheme="minorEastAsia"/>
                <w:b w:val="0"/>
                <w:bCs w:val="0"/>
                <w:i w:val="0"/>
                <w:iCs w:val="0"/>
                <w:caps w:val="0"/>
                <w:color w:val="auto"/>
                <w:spacing w:val="5"/>
                <w:sz w:val="21"/>
                <w:szCs w:val="21"/>
                <w:shd w:val="clear" w:color="auto" w:fill="FFFFFF"/>
              </w:rPr>
              <w:t>和有关法律、行政法规和国家标准或者行业标准规定的安全生产条件</w:t>
            </w:r>
            <w:r>
              <w:rPr>
                <w:rFonts w:hint="eastAsia" w:asciiTheme="minorEastAsia" w:hAnsiTheme="minorEastAsia" w:eastAsiaTheme="minorEastAsia" w:cstheme="minorEastAsia"/>
                <w:b w:val="0"/>
                <w:bCs w:val="0"/>
                <w:i w:val="0"/>
                <w:iCs w:val="0"/>
                <w:caps w:val="0"/>
                <w:color w:val="auto"/>
                <w:spacing w:val="5"/>
                <w:sz w:val="21"/>
                <w:szCs w:val="21"/>
                <w:shd w:val="clear" w:color="auto" w:fill="FFFFFF"/>
                <w:lang w:eastAsia="zh-CN"/>
              </w:rPr>
              <w:t>，</w:t>
            </w:r>
            <w:r>
              <w:rPr>
                <w:rFonts w:hint="eastAsia" w:asciiTheme="minorEastAsia" w:hAnsiTheme="minorEastAsia" w:eastAsiaTheme="minorEastAsia" w:cstheme="minorEastAsia"/>
                <w:b w:val="0"/>
                <w:bCs w:val="0"/>
                <w:color w:val="auto"/>
                <w:sz w:val="21"/>
                <w:szCs w:val="21"/>
              </w:rPr>
              <w:t>依法生产经营</w:t>
            </w:r>
            <w:r>
              <w:rPr>
                <w:rFonts w:hint="eastAsia" w:asciiTheme="minorEastAsia" w:hAnsiTheme="minorEastAsia" w:eastAsiaTheme="minorEastAsia" w:cstheme="minorEastAsia"/>
                <w:b w:val="0"/>
                <w:bCs w:val="0"/>
                <w:color w:val="auto"/>
                <w:sz w:val="21"/>
                <w:szCs w:val="21"/>
                <w:lang w:eastAsia="zh-CN"/>
              </w:rPr>
              <w:t>。</w:t>
            </w:r>
          </w:p>
        </w:tc>
        <w:tc>
          <w:tcPr>
            <w:tcW w:w="753" w:type="pct"/>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color w:val="auto"/>
                <w:sz w:val="21"/>
                <w:szCs w:val="21"/>
              </w:rPr>
            </w:pPr>
          </w:p>
        </w:tc>
        <w:tc>
          <w:tcPr>
            <w:tcW w:w="364" w:type="pct"/>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color w:val="auto"/>
                <w:sz w:val="21"/>
                <w:szCs w:val="21"/>
              </w:rPr>
            </w:pPr>
          </w:p>
        </w:tc>
      </w:tr>
      <w:tr>
        <w:tblPrEx>
          <w:tblCellMar>
            <w:top w:w="0" w:type="dxa"/>
            <w:left w:w="108" w:type="dxa"/>
            <w:bottom w:w="0" w:type="dxa"/>
            <w:right w:w="108" w:type="dxa"/>
          </w:tblCellMar>
        </w:tblPrEx>
        <w:trPr>
          <w:trHeight w:val="90" w:hRule="atLeast"/>
        </w:trPr>
        <w:tc>
          <w:tcPr>
            <w:tcW w:w="297" w:type="pct"/>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2</w:t>
            </w:r>
          </w:p>
        </w:tc>
        <w:tc>
          <w:tcPr>
            <w:tcW w:w="3584" w:type="pct"/>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rPr>
              <w:t>组织宣传、贯彻党和国家有关安全生产方针、政策、法律、法规及上级有关规定</w:t>
            </w:r>
            <w:r>
              <w:rPr>
                <w:rFonts w:hint="eastAsia" w:asciiTheme="minorEastAsia" w:hAnsiTheme="minorEastAsia" w:eastAsiaTheme="minorEastAsia" w:cstheme="minorEastAsia"/>
                <w:b w:val="0"/>
                <w:bCs w:val="0"/>
                <w:color w:val="auto"/>
                <w:sz w:val="21"/>
                <w:szCs w:val="21"/>
                <w:lang w:eastAsia="zh-CN"/>
              </w:rPr>
              <w:t>。</w:t>
            </w:r>
          </w:p>
        </w:tc>
        <w:tc>
          <w:tcPr>
            <w:tcW w:w="753" w:type="pct"/>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color w:val="auto"/>
                <w:sz w:val="21"/>
                <w:szCs w:val="21"/>
              </w:rPr>
            </w:pPr>
          </w:p>
        </w:tc>
        <w:tc>
          <w:tcPr>
            <w:tcW w:w="364" w:type="pct"/>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color w:val="auto"/>
                <w:sz w:val="21"/>
                <w:szCs w:val="21"/>
              </w:rPr>
            </w:pPr>
          </w:p>
        </w:tc>
      </w:tr>
      <w:tr>
        <w:tblPrEx>
          <w:tblCellMar>
            <w:top w:w="0" w:type="dxa"/>
            <w:left w:w="108" w:type="dxa"/>
            <w:bottom w:w="0" w:type="dxa"/>
            <w:right w:w="108" w:type="dxa"/>
          </w:tblCellMar>
        </w:tblPrEx>
        <w:trPr>
          <w:trHeight w:val="476" w:hRule="atLeast"/>
        </w:trPr>
        <w:tc>
          <w:tcPr>
            <w:tcW w:w="297" w:type="pct"/>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3</w:t>
            </w:r>
          </w:p>
        </w:tc>
        <w:tc>
          <w:tcPr>
            <w:tcW w:w="3584" w:type="pct"/>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rPr>
              <w:t>建立、健全并落实</w:t>
            </w:r>
            <w:r>
              <w:rPr>
                <w:rFonts w:hint="eastAsia" w:asciiTheme="minorEastAsia" w:hAnsiTheme="minorEastAsia" w:eastAsiaTheme="minorEastAsia" w:cstheme="minorEastAsia"/>
                <w:b w:val="0"/>
                <w:bCs w:val="0"/>
                <w:color w:val="auto"/>
                <w:sz w:val="21"/>
                <w:szCs w:val="21"/>
                <w:lang w:eastAsia="zh-CN"/>
              </w:rPr>
              <w:t>公司</w:t>
            </w:r>
            <w:r>
              <w:rPr>
                <w:rFonts w:hint="eastAsia" w:asciiTheme="minorEastAsia" w:hAnsiTheme="minorEastAsia" w:eastAsiaTheme="minorEastAsia" w:cstheme="minorEastAsia"/>
                <w:b w:val="0"/>
                <w:bCs w:val="0"/>
                <w:color w:val="auto"/>
                <w:sz w:val="21"/>
                <w:szCs w:val="21"/>
              </w:rPr>
              <w:t>安全生产责任制、安全生产规章制度、安全教育培训制度和安全操作规程</w:t>
            </w:r>
            <w:r>
              <w:rPr>
                <w:rFonts w:hint="eastAsia" w:asciiTheme="minorEastAsia" w:hAnsiTheme="minorEastAsia" w:eastAsiaTheme="minorEastAsia" w:cstheme="minorEastAsia"/>
                <w:b w:val="0"/>
                <w:bCs w:val="0"/>
                <w:color w:val="auto"/>
                <w:sz w:val="21"/>
                <w:szCs w:val="21"/>
                <w:lang w:eastAsia="zh-CN"/>
              </w:rPr>
              <w:t>。</w:t>
            </w:r>
          </w:p>
        </w:tc>
        <w:tc>
          <w:tcPr>
            <w:tcW w:w="753" w:type="pct"/>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color w:val="auto"/>
                <w:sz w:val="21"/>
                <w:szCs w:val="21"/>
              </w:rPr>
            </w:pPr>
          </w:p>
        </w:tc>
        <w:tc>
          <w:tcPr>
            <w:tcW w:w="364" w:type="pct"/>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color w:val="auto"/>
                <w:sz w:val="21"/>
                <w:szCs w:val="21"/>
              </w:rPr>
            </w:pPr>
          </w:p>
        </w:tc>
      </w:tr>
      <w:tr>
        <w:tblPrEx>
          <w:tblCellMar>
            <w:top w:w="0" w:type="dxa"/>
            <w:left w:w="108" w:type="dxa"/>
            <w:bottom w:w="0" w:type="dxa"/>
            <w:right w:w="108" w:type="dxa"/>
          </w:tblCellMar>
        </w:tblPrEx>
        <w:trPr>
          <w:trHeight w:val="457" w:hRule="atLeast"/>
        </w:trPr>
        <w:tc>
          <w:tcPr>
            <w:tcW w:w="297" w:type="pct"/>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4</w:t>
            </w:r>
          </w:p>
        </w:tc>
        <w:tc>
          <w:tcPr>
            <w:tcW w:w="3584" w:type="pct"/>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rPr>
              <w:t>依法建立适应安全生产工作需要的安全生产管理机构，配备安全生产管理人员</w:t>
            </w:r>
            <w:r>
              <w:rPr>
                <w:rFonts w:hint="eastAsia" w:asciiTheme="minorEastAsia" w:hAnsiTheme="minorEastAsia" w:eastAsiaTheme="minorEastAsia" w:cstheme="minorEastAsia"/>
                <w:b w:val="0"/>
                <w:bCs w:val="0"/>
                <w:color w:val="auto"/>
                <w:sz w:val="21"/>
                <w:szCs w:val="21"/>
                <w:lang w:eastAsia="zh-CN"/>
              </w:rPr>
              <w:t>。</w:t>
            </w:r>
          </w:p>
        </w:tc>
        <w:tc>
          <w:tcPr>
            <w:tcW w:w="753" w:type="pct"/>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color w:val="auto"/>
                <w:sz w:val="21"/>
                <w:szCs w:val="21"/>
              </w:rPr>
            </w:pPr>
          </w:p>
        </w:tc>
        <w:tc>
          <w:tcPr>
            <w:tcW w:w="364" w:type="pct"/>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color w:val="auto"/>
                <w:sz w:val="21"/>
                <w:szCs w:val="21"/>
              </w:rPr>
            </w:pPr>
          </w:p>
        </w:tc>
      </w:tr>
      <w:tr>
        <w:tblPrEx>
          <w:tblCellMar>
            <w:top w:w="0" w:type="dxa"/>
            <w:left w:w="108" w:type="dxa"/>
            <w:bottom w:w="0" w:type="dxa"/>
            <w:right w:w="108" w:type="dxa"/>
          </w:tblCellMar>
        </w:tblPrEx>
        <w:trPr>
          <w:trHeight w:val="576" w:hRule="atLeast"/>
        </w:trPr>
        <w:tc>
          <w:tcPr>
            <w:tcW w:w="297" w:type="pct"/>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5</w:t>
            </w:r>
          </w:p>
        </w:tc>
        <w:tc>
          <w:tcPr>
            <w:tcW w:w="3584" w:type="pct"/>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rPr>
              <w:t>配备相应的安全设施设备并定期巡查和维护保养，重点突出大型游乐设施、消防等设备的检查、维护</w:t>
            </w:r>
            <w:r>
              <w:rPr>
                <w:rFonts w:hint="eastAsia" w:asciiTheme="minorEastAsia" w:hAnsiTheme="minorEastAsia" w:eastAsiaTheme="minorEastAsia" w:cstheme="minorEastAsia"/>
                <w:b w:val="0"/>
                <w:bCs w:val="0"/>
                <w:color w:val="auto"/>
                <w:sz w:val="21"/>
                <w:szCs w:val="21"/>
                <w:lang w:eastAsia="zh-CN"/>
              </w:rPr>
              <w:t>。</w:t>
            </w:r>
          </w:p>
        </w:tc>
        <w:tc>
          <w:tcPr>
            <w:tcW w:w="753" w:type="pct"/>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color w:val="auto"/>
                <w:sz w:val="21"/>
                <w:szCs w:val="21"/>
              </w:rPr>
            </w:pPr>
          </w:p>
        </w:tc>
        <w:tc>
          <w:tcPr>
            <w:tcW w:w="364" w:type="pct"/>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color w:val="auto"/>
                <w:sz w:val="21"/>
                <w:szCs w:val="21"/>
              </w:rPr>
            </w:pPr>
          </w:p>
        </w:tc>
      </w:tr>
      <w:tr>
        <w:tblPrEx>
          <w:tblCellMar>
            <w:top w:w="0" w:type="dxa"/>
            <w:left w:w="108" w:type="dxa"/>
            <w:bottom w:w="0" w:type="dxa"/>
            <w:right w:w="108" w:type="dxa"/>
          </w:tblCellMar>
        </w:tblPrEx>
        <w:trPr>
          <w:trHeight w:val="487" w:hRule="atLeast"/>
        </w:trPr>
        <w:tc>
          <w:tcPr>
            <w:tcW w:w="297" w:type="pct"/>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6</w:t>
            </w:r>
          </w:p>
        </w:tc>
        <w:tc>
          <w:tcPr>
            <w:tcW w:w="3584" w:type="pct"/>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rPr>
              <w:t>落实安全保障资金，保证</w:t>
            </w:r>
            <w:r>
              <w:rPr>
                <w:rFonts w:hint="eastAsia" w:asciiTheme="minorEastAsia" w:hAnsiTheme="minorEastAsia" w:eastAsiaTheme="minorEastAsia" w:cstheme="minorEastAsia"/>
                <w:b w:val="0"/>
                <w:bCs w:val="0"/>
                <w:color w:val="auto"/>
                <w:sz w:val="21"/>
                <w:szCs w:val="21"/>
                <w:lang w:eastAsia="zh-CN"/>
              </w:rPr>
              <w:t>公司</w:t>
            </w:r>
            <w:r>
              <w:rPr>
                <w:rFonts w:hint="eastAsia" w:asciiTheme="minorEastAsia" w:hAnsiTheme="minorEastAsia" w:eastAsiaTheme="minorEastAsia" w:cstheme="minorEastAsia"/>
                <w:b w:val="0"/>
                <w:bCs w:val="0"/>
                <w:color w:val="auto"/>
                <w:sz w:val="21"/>
                <w:szCs w:val="21"/>
              </w:rPr>
              <w:t>安全生产投入和隐患治理的有效实施</w:t>
            </w:r>
            <w:r>
              <w:rPr>
                <w:rFonts w:hint="eastAsia" w:asciiTheme="minorEastAsia" w:hAnsiTheme="minorEastAsia" w:eastAsiaTheme="minorEastAsia" w:cstheme="minorEastAsia"/>
                <w:b w:val="0"/>
                <w:bCs w:val="0"/>
                <w:color w:val="auto"/>
                <w:sz w:val="21"/>
                <w:szCs w:val="21"/>
                <w:lang w:eastAsia="zh-CN"/>
              </w:rPr>
              <w:t>。</w:t>
            </w:r>
          </w:p>
        </w:tc>
        <w:tc>
          <w:tcPr>
            <w:tcW w:w="753" w:type="pct"/>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color w:val="auto"/>
                <w:sz w:val="21"/>
                <w:szCs w:val="21"/>
              </w:rPr>
            </w:pPr>
          </w:p>
        </w:tc>
        <w:tc>
          <w:tcPr>
            <w:tcW w:w="364" w:type="pct"/>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color w:val="auto"/>
                <w:sz w:val="21"/>
                <w:szCs w:val="21"/>
              </w:rPr>
            </w:pPr>
          </w:p>
        </w:tc>
      </w:tr>
      <w:tr>
        <w:tblPrEx>
          <w:tblCellMar>
            <w:top w:w="0" w:type="dxa"/>
            <w:left w:w="108" w:type="dxa"/>
            <w:bottom w:w="0" w:type="dxa"/>
            <w:right w:w="108" w:type="dxa"/>
          </w:tblCellMar>
        </w:tblPrEx>
        <w:trPr>
          <w:trHeight w:val="872" w:hRule="atLeast"/>
        </w:trPr>
        <w:tc>
          <w:tcPr>
            <w:tcW w:w="297" w:type="pct"/>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7</w:t>
            </w:r>
          </w:p>
        </w:tc>
        <w:tc>
          <w:tcPr>
            <w:tcW w:w="3584" w:type="pct"/>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rPr>
              <w:t>接受政府及其有关部门的安全生产监督管理，落实风险分级防控和隐患排查治理机制，对重大危险源实施监控，有效控制生产风险，依法开展隐患排查与综合治理，及时消除事故隐患，提高安全生产水平</w:t>
            </w:r>
            <w:r>
              <w:rPr>
                <w:rFonts w:hint="eastAsia" w:asciiTheme="minorEastAsia" w:hAnsiTheme="minorEastAsia" w:eastAsiaTheme="minorEastAsia" w:cstheme="minorEastAsia"/>
                <w:b w:val="0"/>
                <w:bCs w:val="0"/>
                <w:color w:val="auto"/>
                <w:sz w:val="21"/>
                <w:szCs w:val="21"/>
                <w:lang w:eastAsia="zh-CN"/>
              </w:rPr>
              <w:t>。</w:t>
            </w:r>
          </w:p>
        </w:tc>
        <w:tc>
          <w:tcPr>
            <w:tcW w:w="753" w:type="pct"/>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color w:val="auto"/>
                <w:sz w:val="21"/>
                <w:szCs w:val="21"/>
              </w:rPr>
            </w:pPr>
          </w:p>
        </w:tc>
        <w:tc>
          <w:tcPr>
            <w:tcW w:w="364" w:type="pct"/>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color w:val="auto"/>
                <w:sz w:val="21"/>
                <w:szCs w:val="21"/>
              </w:rPr>
            </w:pPr>
          </w:p>
          <w:p>
            <w:pPr>
              <w:pStyle w:val="7"/>
              <w:pageBreakBefore w:val="0"/>
              <w:widowControl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auto"/>
                <w:sz w:val="21"/>
                <w:szCs w:val="21"/>
              </w:rPr>
            </w:pPr>
          </w:p>
        </w:tc>
      </w:tr>
      <w:tr>
        <w:tblPrEx>
          <w:tblCellMar>
            <w:top w:w="0" w:type="dxa"/>
            <w:left w:w="108" w:type="dxa"/>
            <w:bottom w:w="0" w:type="dxa"/>
            <w:right w:w="108" w:type="dxa"/>
          </w:tblCellMar>
        </w:tblPrEx>
        <w:trPr>
          <w:trHeight w:val="661" w:hRule="atLeast"/>
        </w:trPr>
        <w:tc>
          <w:tcPr>
            <w:tcW w:w="297" w:type="pct"/>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8</w:t>
            </w:r>
          </w:p>
        </w:tc>
        <w:tc>
          <w:tcPr>
            <w:tcW w:w="3584" w:type="pct"/>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rPr>
              <w:t>制定并实施</w:t>
            </w:r>
            <w:r>
              <w:rPr>
                <w:rFonts w:hint="eastAsia" w:asciiTheme="minorEastAsia" w:hAnsiTheme="minorEastAsia" w:eastAsiaTheme="minorEastAsia" w:cstheme="minorEastAsia"/>
                <w:b w:val="0"/>
                <w:bCs w:val="0"/>
                <w:color w:val="auto"/>
                <w:sz w:val="21"/>
                <w:szCs w:val="21"/>
                <w:lang w:eastAsia="zh-CN"/>
              </w:rPr>
              <w:t>公司</w:t>
            </w:r>
            <w:r>
              <w:rPr>
                <w:rFonts w:hint="eastAsia" w:asciiTheme="minorEastAsia" w:hAnsiTheme="minorEastAsia" w:eastAsiaTheme="minorEastAsia" w:cstheme="minorEastAsia"/>
                <w:b w:val="0"/>
                <w:bCs w:val="0"/>
                <w:color w:val="auto"/>
                <w:sz w:val="21"/>
                <w:szCs w:val="21"/>
              </w:rPr>
              <w:t>生产安全事故应急预案，建立应急救援组织，完善应急救援条件，组织实施应急救援演练，并按规定报送安全生产监督管理部门或者有关部门备案</w:t>
            </w:r>
            <w:r>
              <w:rPr>
                <w:rFonts w:hint="eastAsia" w:asciiTheme="minorEastAsia" w:hAnsiTheme="minorEastAsia" w:eastAsiaTheme="minorEastAsia" w:cstheme="minorEastAsia"/>
                <w:b w:val="0"/>
                <w:bCs w:val="0"/>
                <w:color w:val="auto"/>
                <w:sz w:val="21"/>
                <w:szCs w:val="21"/>
                <w:lang w:eastAsia="zh-CN"/>
              </w:rPr>
              <w:t>。</w:t>
            </w:r>
          </w:p>
        </w:tc>
        <w:tc>
          <w:tcPr>
            <w:tcW w:w="753" w:type="pct"/>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color w:val="auto"/>
                <w:sz w:val="21"/>
                <w:szCs w:val="21"/>
              </w:rPr>
            </w:pPr>
          </w:p>
        </w:tc>
        <w:tc>
          <w:tcPr>
            <w:tcW w:w="364" w:type="pct"/>
            <w:tcBorders>
              <w:top w:val="single" w:color="auto" w:sz="4" w:space="0"/>
              <w:left w:val="single" w:color="auto" w:sz="4" w:space="0"/>
              <w:bottom w:val="single" w:color="auto" w:sz="4" w:space="0"/>
              <w:right w:val="single" w:color="auto" w:sz="4" w:space="0"/>
            </w:tcBorders>
            <w:vAlign w:val="center"/>
          </w:tcPr>
          <w:p>
            <w:pPr>
              <w:pStyle w:val="7"/>
              <w:pageBreakBefore w:val="0"/>
              <w:widowControl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auto"/>
                <w:sz w:val="21"/>
                <w:szCs w:val="21"/>
              </w:rPr>
            </w:pPr>
          </w:p>
        </w:tc>
      </w:tr>
      <w:tr>
        <w:tblPrEx>
          <w:tblCellMar>
            <w:top w:w="0" w:type="dxa"/>
            <w:left w:w="108" w:type="dxa"/>
            <w:bottom w:w="0" w:type="dxa"/>
            <w:right w:w="108" w:type="dxa"/>
          </w:tblCellMar>
        </w:tblPrEx>
        <w:trPr>
          <w:trHeight w:val="540" w:hRule="atLeast"/>
        </w:trPr>
        <w:tc>
          <w:tcPr>
            <w:tcW w:w="297" w:type="pct"/>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9</w:t>
            </w:r>
          </w:p>
        </w:tc>
        <w:tc>
          <w:tcPr>
            <w:tcW w:w="3584" w:type="pct"/>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rPr>
              <w:t>及时、如实按规定报告生产安全事故，落实生产安全事故处理的有关工作</w:t>
            </w:r>
            <w:r>
              <w:rPr>
                <w:rFonts w:hint="eastAsia" w:asciiTheme="minorEastAsia" w:hAnsiTheme="minorEastAsia" w:eastAsiaTheme="minorEastAsia" w:cstheme="minorEastAsia"/>
                <w:b w:val="0"/>
                <w:bCs w:val="0"/>
                <w:color w:val="auto"/>
                <w:sz w:val="21"/>
                <w:szCs w:val="21"/>
                <w:lang w:eastAsia="zh-CN"/>
              </w:rPr>
              <w:t>。</w:t>
            </w:r>
          </w:p>
        </w:tc>
        <w:tc>
          <w:tcPr>
            <w:tcW w:w="753" w:type="pct"/>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color w:val="auto"/>
                <w:sz w:val="21"/>
                <w:szCs w:val="21"/>
              </w:rPr>
            </w:pPr>
          </w:p>
        </w:tc>
        <w:tc>
          <w:tcPr>
            <w:tcW w:w="364" w:type="pct"/>
            <w:tcBorders>
              <w:top w:val="single" w:color="auto" w:sz="4" w:space="0"/>
              <w:left w:val="single" w:color="auto" w:sz="4" w:space="0"/>
              <w:bottom w:val="single" w:color="auto" w:sz="4" w:space="0"/>
              <w:right w:val="single" w:color="auto" w:sz="4" w:space="0"/>
            </w:tcBorders>
            <w:vAlign w:val="center"/>
          </w:tcPr>
          <w:p>
            <w:pPr>
              <w:pStyle w:val="7"/>
              <w:pageBreakBefore w:val="0"/>
              <w:widowControl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auto"/>
                <w:sz w:val="21"/>
                <w:szCs w:val="21"/>
              </w:rPr>
            </w:pPr>
          </w:p>
        </w:tc>
      </w:tr>
      <w:tr>
        <w:tblPrEx>
          <w:tblCellMar>
            <w:top w:w="0" w:type="dxa"/>
            <w:left w:w="108" w:type="dxa"/>
            <w:bottom w:w="0" w:type="dxa"/>
            <w:right w:w="108" w:type="dxa"/>
          </w:tblCellMar>
        </w:tblPrEx>
        <w:trPr>
          <w:trHeight w:val="661" w:hRule="atLeast"/>
        </w:trPr>
        <w:tc>
          <w:tcPr>
            <w:tcW w:w="297" w:type="pct"/>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10</w:t>
            </w:r>
          </w:p>
        </w:tc>
        <w:tc>
          <w:tcPr>
            <w:tcW w:w="3584" w:type="pct"/>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rPr>
              <w:t>必须为劳动者创造符合国家安全生产标准和职业卫生要求的工作环境和条件，为从业人员提供符合国家标准或者行业标准的劳动防护用品，为从业人员缴纳工伤保险费</w:t>
            </w:r>
            <w:r>
              <w:rPr>
                <w:rFonts w:hint="eastAsia" w:asciiTheme="minorEastAsia" w:hAnsiTheme="minorEastAsia" w:eastAsiaTheme="minorEastAsia" w:cstheme="minorEastAsia"/>
                <w:b w:val="0"/>
                <w:bCs w:val="0"/>
                <w:color w:val="auto"/>
                <w:sz w:val="21"/>
                <w:szCs w:val="21"/>
                <w:lang w:eastAsia="zh-CN"/>
              </w:rPr>
              <w:t>。</w:t>
            </w:r>
          </w:p>
        </w:tc>
        <w:tc>
          <w:tcPr>
            <w:tcW w:w="753" w:type="pct"/>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color w:val="auto"/>
                <w:sz w:val="21"/>
                <w:szCs w:val="21"/>
              </w:rPr>
            </w:pPr>
          </w:p>
        </w:tc>
        <w:tc>
          <w:tcPr>
            <w:tcW w:w="364" w:type="pct"/>
            <w:tcBorders>
              <w:top w:val="single" w:color="auto" w:sz="4" w:space="0"/>
              <w:left w:val="single" w:color="auto" w:sz="4" w:space="0"/>
              <w:bottom w:val="single" w:color="auto" w:sz="4" w:space="0"/>
              <w:right w:val="single" w:color="auto" w:sz="4" w:space="0"/>
            </w:tcBorders>
            <w:vAlign w:val="center"/>
          </w:tcPr>
          <w:p>
            <w:pPr>
              <w:pStyle w:val="7"/>
              <w:pageBreakBefore w:val="0"/>
              <w:widowControl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auto"/>
                <w:sz w:val="21"/>
                <w:szCs w:val="21"/>
              </w:rPr>
            </w:pPr>
          </w:p>
        </w:tc>
      </w:tr>
      <w:tr>
        <w:tblPrEx>
          <w:tblCellMar>
            <w:top w:w="0" w:type="dxa"/>
            <w:left w:w="108" w:type="dxa"/>
            <w:bottom w:w="0" w:type="dxa"/>
            <w:right w:w="108" w:type="dxa"/>
          </w:tblCellMar>
        </w:tblPrEx>
        <w:trPr>
          <w:trHeight w:val="452" w:hRule="atLeast"/>
        </w:trPr>
        <w:tc>
          <w:tcPr>
            <w:tcW w:w="297" w:type="pct"/>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11</w:t>
            </w:r>
          </w:p>
        </w:tc>
        <w:tc>
          <w:tcPr>
            <w:tcW w:w="3584" w:type="pct"/>
            <w:tcBorders>
              <w:top w:val="single" w:color="auto" w:sz="4" w:space="0"/>
              <w:left w:val="single" w:color="auto" w:sz="4" w:space="0"/>
              <w:bottom w:val="single" w:color="auto" w:sz="4" w:space="0"/>
              <w:right w:val="single" w:color="auto" w:sz="4" w:space="0"/>
            </w:tcBorders>
          </w:tcPr>
          <w:p>
            <w:pPr>
              <w:pageBreakBefore w:val="0"/>
              <w:widowControl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法律、法规、规章、标准规定的其他安全生产责任。</w:t>
            </w:r>
          </w:p>
        </w:tc>
        <w:tc>
          <w:tcPr>
            <w:tcW w:w="753" w:type="pct"/>
            <w:tcBorders>
              <w:top w:val="single" w:color="auto" w:sz="4" w:space="0"/>
              <w:left w:val="single" w:color="auto" w:sz="4" w:space="0"/>
              <w:bottom w:val="single" w:color="auto" w:sz="4" w:space="0"/>
              <w:right w:val="single" w:color="auto" w:sz="4" w:space="0"/>
            </w:tcBorders>
          </w:tcPr>
          <w:p>
            <w:pPr>
              <w:pageBreakBefore w:val="0"/>
              <w:widowControl w:val="0"/>
              <w:kinsoku/>
              <w:wordWrap/>
              <w:overflowPunct/>
              <w:topLinePunct w:val="0"/>
              <w:autoSpaceDE/>
              <w:autoSpaceDN/>
              <w:bidi w:val="0"/>
              <w:spacing w:line="400" w:lineRule="exact"/>
              <w:ind w:firstLine="420" w:firstLineChars="200"/>
              <w:textAlignment w:val="auto"/>
              <w:rPr>
                <w:rFonts w:hint="eastAsia" w:asciiTheme="minorEastAsia" w:hAnsiTheme="minorEastAsia" w:eastAsiaTheme="minorEastAsia" w:cstheme="minorEastAsia"/>
                <w:color w:val="auto"/>
                <w:sz w:val="21"/>
                <w:szCs w:val="21"/>
              </w:rPr>
            </w:pPr>
          </w:p>
        </w:tc>
        <w:tc>
          <w:tcPr>
            <w:tcW w:w="364" w:type="pct"/>
            <w:tcBorders>
              <w:top w:val="single" w:color="auto" w:sz="4" w:space="0"/>
              <w:left w:val="single" w:color="auto" w:sz="4" w:space="0"/>
              <w:bottom w:val="single" w:color="auto" w:sz="4" w:space="0"/>
              <w:right w:val="single" w:color="auto" w:sz="4" w:space="0"/>
            </w:tcBorders>
          </w:tcPr>
          <w:p>
            <w:pPr>
              <w:pageBreakBefore w:val="0"/>
              <w:widowControl w:val="0"/>
              <w:kinsoku/>
              <w:wordWrap/>
              <w:overflowPunct/>
              <w:topLinePunct w:val="0"/>
              <w:autoSpaceDE/>
              <w:autoSpaceDN/>
              <w:bidi w:val="0"/>
              <w:spacing w:line="400" w:lineRule="exact"/>
              <w:ind w:firstLine="420" w:firstLineChars="200"/>
              <w:textAlignment w:val="auto"/>
              <w:rPr>
                <w:rFonts w:hint="eastAsia" w:asciiTheme="minorEastAsia" w:hAnsiTheme="minorEastAsia" w:eastAsiaTheme="minorEastAsia" w:cstheme="minorEastAsia"/>
                <w:color w:val="auto"/>
                <w:sz w:val="21"/>
                <w:szCs w:val="21"/>
              </w:rPr>
            </w:pPr>
          </w:p>
        </w:tc>
      </w:tr>
    </w:tbl>
    <w:p>
      <w:pPr>
        <w:pageBreakBefore w:val="0"/>
        <w:widowControl/>
        <w:kinsoku/>
        <w:wordWrap/>
        <w:overflowPunct/>
        <w:topLinePunct w:val="0"/>
        <w:autoSpaceDE/>
        <w:autoSpaceDN/>
        <w:bidi w:val="0"/>
        <w:spacing w:line="400" w:lineRule="exact"/>
        <w:jc w:val="left"/>
        <w:textAlignment w:val="auto"/>
        <w:rPr>
          <w:rFonts w:ascii="Times New Roman" w:hAnsi="Times New Roman" w:eastAsia="方正小标宋简体" w:cs="Times New Roman"/>
          <w:color w:val="auto"/>
          <w:sz w:val="44"/>
          <w:szCs w:val="44"/>
        </w:rPr>
        <w:sectPr>
          <w:footerReference r:id="rId4" w:type="default"/>
          <w:pgSz w:w="16838" w:h="11906" w:orient="landscape"/>
          <w:pgMar w:top="1474" w:right="1440" w:bottom="1361" w:left="1440" w:header="851" w:footer="992" w:gutter="0"/>
          <w:pgNumType w:fmt="decimal" w:start="1"/>
          <w:cols w:space="0" w:num="1"/>
          <w:rtlGutter w:val="0"/>
          <w:docGrid w:type="lines" w:linePitch="312" w:charSpace="0"/>
        </w:sectPr>
      </w:pPr>
    </w:p>
    <w:p>
      <w:pPr>
        <w:pStyle w:val="2"/>
        <w:keepNext/>
        <w:keepLines/>
        <w:pageBreakBefore w:val="0"/>
        <w:widowControl w:val="0"/>
        <w:kinsoku/>
        <w:wordWrap/>
        <w:overflowPunct/>
        <w:topLinePunct w:val="0"/>
        <w:autoSpaceDE/>
        <w:autoSpaceDN/>
        <w:bidi w:val="0"/>
        <w:adjustRightInd/>
        <w:snapToGrid/>
        <w:spacing w:before="0" w:after="0" w:afterLines="0" w:line="240" w:lineRule="auto"/>
        <w:jc w:val="center"/>
        <w:textAlignment w:val="auto"/>
        <w:rPr>
          <w:rFonts w:hint="eastAsia" w:ascii="黑体" w:hAnsi="黑体" w:eastAsia="黑体" w:cs="黑体"/>
          <w:b/>
          <w:bCs w:val="0"/>
          <w:color w:val="auto"/>
          <w:sz w:val="36"/>
          <w:szCs w:val="21"/>
          <w:lang w:val="en-US" w:eastAsia="zh-CN"/>
        </w:rPr>
      </w:pPr>
      <w:bookmarkStart w:id="1" w:name="_Toc25847"/>
      <w:bookmarkStart w:id="2" w:name="_Toc24842"/>
      <w:bookmarkStart w:id="3" w:name="_Toc9101"/>
      <w:bookmarkStart w:id="4" w:name="_Toc23074"/>
      <w:bookmarkStart w:id="5" w:name="_Toc28835"/>
      <w:r>
        <w:rPr>
          <w:rFonts w:hint="eastAsia" w:ascii="黑体" w:hAnsi="黑体" w:eastAsia="黑体" w:cs="黑体"/>
          <w:b/>
          <w:bCs w:val="0"/>
          <w:color w:val="auto"/>
          <w:sz w:val="36"/>
          <w:szCs w:val="21"/>
          <w:lang w:val="en-US" w:eastAsia="zh-CN"/>
        </w:rPr>
        <w:t>2 安全重点岗位责任清单</w:t>
      </w:r>
      <w:bookmarkEnd w:id="1"/>
      <w:bookmarkEnd w:id="2"/>
      <w:bookmarkEnd w:id="3"/>
      <w:bookmarkEnd w:id="4"/>
      <w:bookmarkEnd w:id="5"/>
    </w:p>
    <w:p>
      <w:pPr>
        <w:pStyle w:val="3"/>
        <w:keepLines w:val="0"/>
        <w:pageBreakBefore w:val="0"/>
        <w:widowControl w:val="0"/>
        <w:numPr>
          <w:ilvl w:val="1"/>
          <w:numId w:val="0"/>
        </w:numPr>
        <w:kinsoku/>
        <w:wordWrap/>
        <w:overflowPunct/>
        <w:topLinePunct w:val="0"/>
        <w:autoSpaceDE/>
        <w:autoSpaceDN/>
        <w:bidi w:val="0"/>
        <w:spacing w:line="500" w:lineRule="exact"/>
        <w:ind w:leftChars="0"/>
        <w:jc w:val="left"/>
        <w:textAlignment w:val="auto"/>
        <w:rPr>
          <w:rFonts w:hint="eastAsia" w:ascii="黑体" w:hAnsi="黑体" w:eastAsia="黑体" w:cs="黑体"/>
        </w:rPr>
      </w:pPr>
      <w:bookmarkStart w:id="6" w:name="_Toc25359"/>
      <w:bookmarkStart w:id="7" w:name="_Toc3335"/>
      <w:bookmarkStart w:id="8" w:name="_Toc16483"/>
      <w:bookmarkStart w:id="9" w:name="_Toc16306"/>
      <w:bookmarkStart w:id="10" w:name="_Toc102"/>
      <w:r>
        <w:rPr>
          <w:rFonts w:hint="eastAsia" w:ascii="黑体" w:hAnsi="黑体" w:eastAsia="黑体" w:cs="黑体"/>
          <w:lang w:val="en-US" w:eastAsia="zh-CN"/>
        </w:rPr>
        <w:t>2.1主要负责人安全生产责任清单</w:t>
      </w:r>
      <w:bookmarkEnd w:id="6"/>
      <w:bookmarkEnd w:id="7"/>
      <w:bookmarkEnd w:id="8"/>
      <w:bookmarkEnd w:id="9"/>
      <w:bookmarkEnd w:id="10"/>
    </w:p>
    <w:tbl>
      <w:tblPr>
        <w:tblStyle w:val="19"/>
        <w:tblW w:w="1447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994"/>
        <w:gridCol w:w="2656"/>
        <w:gridCol w:w="1447"/>
        <w:gridCol w:w="548"/>
        <w:gridCol w:w="802"/>
        <w:gridCol w:w="533"/>
        <w:gridCol w:w="1712"/>
        <w:gridCol w:w="1463"/>
        <w:gridCol w:w="800"/>
        <w:gridCol w:w="1800"/>
        <w:gridCol w:w="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77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eastAsia="黑体"/>
                <w:color w:val="auto"/>
                <w:sz w:val="24"/>
                <w:szCs w:val="24"/>
                <w:lang w:val="en-US" w:eastAsia="zh-CN"/>
              </w:rPr>
            </w:pPr>
            <w:r>
              <w:rPr>
                <w:rFonts w:hint="eastAsia" w:ascii="黑体" w:hAnsi="黑体" w:eastAsia="黑体" w:cs="黑体"/>
                <w:b/>
                <w:bCs/>
                <w:color w:val="auto"/>
                <w:sz w:val="24"/>
                <w:szCs w:val="24"/>
                <w:lang w:val="en-US" w:eastAsia="zh-CN"/>
              </w:rPr>
              <w:t>编号</w:t>
            </w:r>
          </w:p>
        </w:tc>
        <w:tc>
          <w:tcPr>
            <w:tcW w:w="994"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eastAsia="黑体"/>
                <w:color w:val="auto"/>
                <w:sz w:val="24"/>
                <w:szCs w:val="24"/>
                <w:lang w:val="en-US" w:eastAsia="zh-CN"/>
              </w:rPr>
            </w:pPr>
          </w:p>
        </w:tc>
        <w:tc>
          <w:tcPr>
            <w:tcW w:w="265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eastAsia="黑体"/>
                <w:color w:val="auto"/>
                <w:sz w:val="24"/>
                <w:szCs w:val="24"/>
                <w:lang w:val="en-US" w:eastAsia="zh-CN"/>
              </w:rPr>
            </w:pPr>
            <w:r>
              <w:rPr>
                <w:rFonts w:hint="eastAsia" w:ascii="黑体" w:hAnsi="黑体" w:eastAsia="黑体" w:cs="黑体"/>
                <w:b/>
                <w:bCs/>
                <w:color w:val="auto"/>
                <w:sz w:val="24"/>
                <w:szCs w:val="24"/>
                <w:lang w:val="en-US" w:eastAsia="zh-CN"/>
              </w:rPr>
              <w:t>履职岗位</w:t>
            </w:r>
          </w:p>
        </w:tc>
        <w:tc>
          <w:tcPr>
            <w:tcW w:w="1447"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eastAsia="黑体"/>
                <w:color w:val="auto"/>
                <w:sz w:val="24"/>
                <w:szCs w:val="24"/>
                <w:lang w:val="en-US" w:eastAsia="zh-CN"/>
              </w:rPr>
            </w:pPr>
            <w:r>
              <w:rPr>
                <w:rFonts w:hint="eastAsia" w:ascii="宋体" w:hAnsi="宋体" w:eastAsia="宋体" w:cs="宋体"/>
                <w:color w:val="auto"/>
                <w:sz w:val="24"/>
                <w:szCs w:val="24"/>
                <w:lang w:val="en-US" w:eastAsia="zh-CN"/>
              </w:rPr>
              <w:t>总经理</w:t>
            </w:r>
          </w:p>
        </w:tc>
        <w:tc>
          <w:tcPr>
            <w:tcW w:w="1350" w:type="dxa"/>
            <w:gridSpan w:val="2"/>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b w:val="0"/>
                <w:bCs w:val="0"/>
                <w:color w:val="auto"/>
                <w:sz w:val="24"/>
                <w:szCs w:val="24"/>
                <w:lang w:val="en-US" w:eastAsia="zh-CN"/>
              </w:rPr>
            </w:pPr>
            <w:r>
              <w:rPr>
                <w:rFonts w:hint="eastAsia" w:ascii="黑体" w:hAnsi="黑体" w:eastAsia="黑体" w:cs="黑体"/>
                <w:b/>
                <w:bCs/>
                <w:color w:val="auto"/>
                <w:sz w:val="24"/>
                <w:szCs w:val="24"/>
                <w:lang w:val="en-US" w:eastAsia="zh-CN"/>
              </w:rPr>
              <w:t>执行人</w:t>
            </w:r>
          </w:p>
        </w:tc>
        <w:tc>
          <w:tcPr>
            <w:tcW w:w="2245" w:type="dxa"/>
            <w:gridSpan w:val="2"/>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eastAsia="黑体"/>
                <w:color w:val="auto"/>
                <w:sz w:val="24"/>
                <w:szCs w:val="24"/>
                <w:lang w:val="en-US" w:eastAsia="zh-CN"/>
              </w:rPr>
            </w:pPr>
            <w:r>
              <w:rPr>
                <w:rFonts w:hint="eastAsia" w:ascii="宋体" w:hAnsi="宋体" w:eastAsia="宋体" w:cs="宋体"/>
                <w:color w:val="auto"/>
                <w:sz w:val="24"/>
                <w:szCs w:val="24"/>
                <w:lang w:val="en-US" w:eastAsia="zh-CN"/>
              </w:rPr>
              <w:t>沈阳</w:t>
            </w:r>
          </w:p>
        </w:tc>
        <w:tc>
          <w:tcPr>
            <w:tcW w:w="1463"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eastAsia="黑体"/>
                <w:color w:val="auto"/>
                <w:sz w:val="24"/>
                <w:szCs w:val="24"/>
                <w:lang w:val="en-US" w:eastAsia="zh-CN"/>
              </w:rPr>
            </w:pPr>
            <w:r>
              <w:rPr>
                <w:rFonts w:hint="eastAsia" w:ascii="黑体" w:hAnsi="黑体" w:eastAsia="黑体" w:cs="黑体"/>
                <w:b/>
                <w:bCs/>
                <w:color w:val="auto"/>
                <w:sz w:val="24"/>
                <w:szCs w:val="24"/>
                <w:lang w:val="en-US" w:eastAsia="zh-CN"/>
              </w:rPr>
              <w:t>考核监督</w:t>
            </w:r>
          </w:p>
        </w:tc>
        <w:tc>
          <w:tcPr>
            <w:tcW w:w="3546" w:type="dxa"/>
            <w:gridSpan w:val="3"/>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eastAsia="黑体"/>
                <w:color w:val="auto"/>
                <w:sz w:val="24"/>
                <w:szCs w:val="24"/>
                <w:lang w:val="en-US" w:eastAsia="zh-CN"/>
              </w:rPr>
            </w:pPr>
            <w:r>
              <w:rPr>
                <w:rFonts w:hint="eastAsia" w:ascii="宋体" w:hAnsi="宋体" w:eastAsia="宋体" w:cs="宋体"/>
                <w:b w:val="0"/>
                <w:bCs w:val="0"/>
                <w:color w:val="auto"/>
                <w:sz w:val="24"/>
                <w:szCs w:val="24"/>
                <w:lang w:val="en-US" w:eastAsia="zh-CN"/>
              </w:rPr>
              <w:t>安全生产委员会办公室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blHeader/>
        </w:trPr>
        <w:tc>
          <w:tcPr>
            <w:tcW w:w="1765" w:type="dxa"/>
            <w:gridSpan w:val="2"/>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b w:val="0"/>
                <w:bCs w:val="0"/>
                <w:color w:val="auto"/>
                <w:sz w:val="24"/>
                <w:szCs w:val="24"/>
                <w:lang w:val="en-US" w:eastAsia="zh-CN"/>
              </w:rPr>
            </w:pPr>
            <w:r>
              <w:rPr>
                <w:rFonts w:hint="eastAsia" w:ascii="黑体" w:hAnsi="黑体" w:eastAsia="黑体" w:cs="黑体"/>
                <w:b/>
                <w:bCs/>
                <w:color w:val="auto"/>
                <w:sz w:val="24"/>
                <w:szCs w:val="24"/>
                <w:lang w:val="en-US" w:eastAsia="zh-CN"/>
              </w:rPr>
              <w:t>认领人（签字）</w:t>
            </w:r>
          </w:p>
        </w:tc>
        <w:tc>
          <w:tcPr>
            <w:tcW w:w="265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color w:val="auto"/>
                <w:sz w:val="24"/>
                <w:szCs w:val="24"/>
                <w:lang w:val="en-US" w:eastAsia="zh-CN"/>
              </w:rPr>
            </w:pPr>
          </w:p>
        </w:tc>
        <w:tc>
          <w:tcPr>
            <w:tcW w:w="3330" w:type="dxa"/>
            <w:gridSpan w:val="4"/>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b/>
                <w:bCs/>
                <w:color w:val="auto"/>
                <w:sz w:val="24"/>
                <w:szCs w:val="24"/>
                <w:lang w:val="en-US" w:eastAsia="zh-CN"/>
              </w:rPr>
            </w:pPr>
            <w:r>
              <w:rPr>
                <w:rFonts w:hint="eastAsia" w:ascii="黑体" w:hAnsi="黑体" w:eastAsia="黑体" w:cs="黑体"/>
                <w:b/>
                <w:bCs/>
                <w:color w:val="auto"/>
                <w:sz w:val="24"/>
                <w:szCs w:val="24"/>
                <w:lang w:val="en-US" w:eastAsia="zh-CN"/>
              </w:rPr>
              <w:t>安全生产责任范围</w:t>
            </w:r>
          </w:p>
        </w:tc>
        <w:tc>
          <w:tcPr>
            <w:tcW w:w="6721" w:type="dxa"/>
            <w:gridSpan w:val="5"/>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Times New Roman" w:hAnsi="Times New Roman" w:eastAsia="宋体"/>
                <w:color w:val="auto"/>
                <w:sz w:val="24"/>
                <w:szCs w:val="24"/>
                <w:lang w:val="en-US" w:eastAsia="zh-CN"/>
              </w:rPr>
            </w:pPr>
            <w:r>
              <w:rPr>
                <w:rFonts w:hint="eastAsia" w:ascii="Times New Roman" w:hAnsi="Times New Roman" w:eastAsia="宋体"/>
                <w:color w:val="auto"/>
                <w:sz w:val="24"/>
                <w:szCs w:val="24"/>
                <w:lang w:val="en-US" w:eastAsia="zh-CN"/>
              </w:rPr>
              <w:t>落实安全生产主体责任，是公司安全生产第一责任人。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blHeader/>
        </w:trPr>
        <w:tc>
          <w:tcPr>
            <w:tcW w:w="77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序号</w:t>
            </w:r>
          </w:p>
        </w:tc>
        <w:tc>
          <w:tcPr>
            <w:tcW w:w="5645" w:type="dxa"/>
            <w:gridSpan w:val="4"/>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责任清单</w:t>
            </w:r>
          </w:p>
        </w:tc>
        <w:tc>
          <w:tcPr>
            <w:tcW w:w="5310" w:type="dxa"/>
            <w:gridSpan w:val="5"/>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履职清单</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要求履职频次</w:t>
            </w:r>
          </w:p>
        </w:tc>
        <w:tc>
          <w:tcPr>
            <w:tcW w:w="94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7" w:hRule="atLeast"/>
          <w:tblHeader/>
        </w:trPr>
        <w:tc>
          <w:tcPr>
            <w:tcW w:w="771"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w:t>
            </w:r>
          </w:p>
        </w:tc>
        <w:tc>
          <w:tcPr>
            <w:tcW w:w="5645" w:type="dxa"/>
            <w:gridSpan w:val="4"/>
            <w:vMerge w:val="restart"/>
            <w:vAlign w:val="center"/>
          </w:tcPr>
          <w:p>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highlight w:val="none"/>
                <w:lang w:val="en-US" w:eastAsia="zh-CN"/>
              </w:rPr>
              <w:t>组织贯彻落实国家安全生产方针、政策、法律、法规、规章和制度，督促解决安全生产方面重大问题。</w:t>
            </w:r>
          </w:p>
        </w:tc>
        <w:tc>
          <w:tcPr>
            <w:tcW w:w="5310" w:type="dxa"/>
            <w:gridSpan w:val="5"/>
            <w:vAlign w:val="center"/>
          </w:tcPr>
          <w:p>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1.每</w:t>
            </w:r>
            <w:r>
              <w:rPr>
                <w:rFonts w:hint="eastAsia" w:asciiTheme="minorEastAsia" w:hAnsiTheme="minorEastAsia" w:eastAsiaTheme="minorEastAsia" w:cstheme="minorEastAsia"/>
                <w:color w:val="auto"/>
                <w:sz w:val="21"/>
                <w:szCs w:val="21"/>
                <w:highlight w:val="none"/>
              </w:rPr>
              <w:t>季度组织</w:t>
            </w:r>
            <w:r>
              <w:rPr>
                <w:rFonts w:hint="eastAsia" w:asciiTheme="minorEastAsia" w:hAnsiTheme="minorEastAsia" w:eastAsiaTheme="minorEastAsia" w:cstheme="minorEastAsia"/>
                <w:color w:val="auto"/>
                <w:sz w:val="21"/>
                <w:szCs w:val="21"/>
                <w:highlight w:val="none"/>
                <w:lang w:val="en-US" w:eastAsia="zh-CN"/>
              </w:rPr>
              <w:t>召开安委会或安全专题会</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传达近期文件精神，总结上季度安全生产工作，研究解决安全重大问题，部署下一阶段安全生产工作。</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1次/季度</w:t>
            </w:r>
          </w:p>
        </w:tc>
        <w:tc>
          <w:tcPr>
            <w:tcW w:w="946" w:type="dxa"/>
            <w:vAlign w:val="center"/>
          </w:tcPr>
          <w:p>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blHeader/>
        </w:trPr>
        <w:tc>
          <w:tcPr>
            <w:tcW w:w="771"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color w:val="auto"/>
                <w:sz w:val="21"/>
                <w:szCs w:val="21"/>
                <w:lang w:val="en-US" w:eastAsia="zh-CN"/>
              </w:rPr>
            </w:pPr>
          </w:p>
        </w:tc>
        <w:tc>
          <w:tcPr>
            <w:tcW w:w="5645" w:type="dxa"/>
            <w:gridSpan w:val="4"/>
            <w:vMerge w:val="continue"/>
            <w:vAlign w:val="center"/>
          </w:tcPr>
          <w:p>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eastAsia" w:asciiTheme="minorEastAsia" w:hAnsiTheme="minorEastAsia" w:eastAsiaTheme="minorEastAsia" w:cstheme="minorEastAsia"/>
                <w:color w:val="auto"/>
                <w:sz w:val="21"/>
                <w:szCs w:val="21"/>
                <w:lang w:val="en-US" w:eastAsia="zh-CN"/>
              </w:rPr>
            </w:pPr>
          </w:p>
        </w:tc>
        <w:tc>
          <w:tcPr>
            <w:tcW w:w="5310" w:type="dxa"/>
            <w:gridSpan w:val="5"/>
            <w:vAlign w:val="center"/>
          </w:tcPr>
          <w:p>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2.接到上级安全相关文件，立即组织</w:t>
            </w:r>
            <w:r>
              <w:rPr>
                <w:rFonts w:hint="eastAsia" w:asciiTheme="minorEastAsia" w:hAnsiTheme="minorEastAsia" w:eastAsiaTheme="minorEastAsia" w:cstheme="minorEastAsia"/>
                <w:color w:val="auto"/>
                <w:sz w:val="21"/>
                <w:szCs w:val="21"/>
                <w:highlight w:val="none"/>
              </w:rPr>
              <w:t>传达文件精神</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及时安排部署</w:t>
            </w:r>
            <w:r>
              <w:rPr>
                <w:rFonts w:hint="eastAsia" w:asciiTheme="minorEastAsia" w:hAnsiTheme="minorEastAsia" w:eastAsiaTheme="minorEastAsia" w:cstheme="minorEastAsia"/>
                <w:color w:val="auto"/>
                <w:sz w:val="21"/>
                <w:szCs w:val="21"/>
                <w:highlight w:val="none"/>
              </w:rPr>
              <w:t>安全</w:t>
            </w:r>
            <w:r>
              <w:rPr>
                <w:rFonts w:hint="eastAsia" w:asciiTheme="minorEastAsia" w:hAnsiTheme="minorEastAsia" w:eastAsiaTheme="minorEastAsia" w:cstheme="minorEastAsia"/>
                <w:color w:val="auto"/>
                <w:sz w:val="21"/>
                <w:szCs w:val="21"/>
                <w:highlight w:val="none"/>
                <w:lang w:val="en-US" w:eastAsia="zh-CN"/>
              </w:rPr>
              <w:t>生产</w:t>
            </w:r>
            <w:r>
              <w:rPr>
                <w:rFonts w:hint="eastAsia" w:asciiTheme="minorEastAsia" w:hAnsiTheme="minorEastAsia" w:eastAsiaTheme="minorEastAsia" w:cstheme="minorEastAsia"/>
                <w:color w:val="auto"/>
                <w:sz w:val="21"/>
                <w:szCs w:val="21"/>
                <w:highlight w:val="none"/>
              </w:rPr>
              <w:t>各项工作。</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及时</w:t>
            </w:r>
          </w:p>
        </w:tc>
        <w:tc>
          <w:tcPr>
            <w:tcW w:w="946" w:type="dxa"/>
            <w:vAlign w:val="center"/>
          </w:tcPr>
          <w:p>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tblHeader/>
        </w:trPr>
        <w:tc>
          <w:tcPr>
            <w:tcW w:w="771"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w:t>
            </w:r>
          </w:p>
        </w:tc>
        <w:tc>
          <w:tcPr>
            <w:tcW w:w="5645" w:type="dxa"/>
            <w:gridSpan w:val="4"/>
            <w:vMerge w:val="restart"/>
            <w:vAlign w:val="center"/>
          </w:tcPr>
          <w:p>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建立健全并落实公司全员安全生产责任制，加强安全生产标准化建设。</w:t>
            </w:r>
          </w:p>
        </w:tc>
        <w:tc>
          <w:tcPr>
            <w:tcW w:w="5310" w:type="dxa"/>
            <w:gridSpan w:val="5"/>
            <w:vAlign w:val="center"/>
          </w:tcPr>
          <w:p>
            <w:pPr>
              <w:pStyle w:val="6"/>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1.组织制定全员岗位安全责任清单，明确各岗位安全生产责任人、责任范围、考核标准。</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有，及时更新</w:t>
            </w:r>
          </w:p>
        </w:tc>
        <w:tc>
          <w:tcPr>
            <w:tcW w:w="946" w:type="dxa"/>
            <w:vAlign w:val="center"/>
          </w:tcPr>
          <w:p>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blHeader/>
        </w:trPr>
        <w:tc>
          <w:tcPr>
            <w:tcW w:w="771"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color w:val="auto"/>
                <w:sz w:val="21"/>
                <w:szCs w:val="21"/>
                <w:lang w:val="en-US" w:eastAsia="zh-CN"/>
              </w:rPr>
            </w:pPr>
          </w:p>
        </w:tc>
        <w:tc>
          <w:tcPr>
            <w:tcW w:w="5645" w:type="dxa"/>
            <w:gridSpan w:val="4"/>
            <w:vMerge w:val="continue"/>
            <w:vAlign w:val="center"/>
          </w:tcPr>
          <w:p>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eastAsia" w:asciiTheme="minorEastAsia" w:hAnsiTheme="minorEastAsia" w:eastAsiaTheme="minorEastAsia" w:cstheme="minorEastAsia"/>
                <w:color w:val="auto"/>
                <w:sz w:val="21"/>
                <w:szCs w:val="21"/>
                <w:lang w:val="en-US" w:eastAsia="zh-CN"/>
              </w:rPr>
            </w:pPr>
          </w:p>
        </w:tc>
        <w:tc>
          <w:tcPr>
            <w:tcW w:w="5310" w:type="dxa"/>
            <w:gridSpan w:val="5"/>
            <w:vAlign w:val="center"/>
          </w:tcPr>
          <w:p>
            <w:pPr>
              <w:pStyle w:val="6"/>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2.组织制定安全考核细则，对全员安全工作履职情况纳入月度绩效考核。</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有细则，每月考核</w:t>
            </w:r>
          </w:p>
        </w:tc>
        <w:tc>
          <w:tcPr>
            <w:tcW w:w="946" w:type="dxa"/>
            <w:vAlign w:val="center"/>
          </w:tcPr>
          <w:p>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blHeader/>
        </w:trPr>
        <w:tc>
          <w:tcPr>
            <w:tcW w:w="771"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color w:val="auto"/>
                <w:sz w:val="21"/>
                <w:szCs w:val="21"/>
                <w:lang w:val="en-US" w:eastAsia="zh-CN"/>
              </w:rPr>
            </w:pPr>
          </w:p>
        </w:tc>
        <w:tc>
          <w:tcPr>
            <w:tcW w:w="5645" w:type="dxa"/>
            <w:gridSpan w:val="4"/>
            <w:vMerge w:val="continue"/>
            <w:vAlign w:val="center"/>
          </w:tcPr>
          <w:p>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eastAsia" w:asciiTheme="minorEastAsia" w:hAnsiTheme="minorEastAsia" w:eastAsiaTheme="minorEastAsia" w:cstheme="minorEastAsia"/>
                <w:color w:val="auto"/>
                <w:sz w:val="21"/>
                <w:szCs w:val="21"/>
                <w:lang w:val="en-US" w:eastAsia="zh-CN"/>
              </w:rPr>
            </w:pPr>
          </w:p>
        </w:tc>
        <w:tc>
          <w:tcPr>
            <w:tcW w:w="5310" w:type="dxa"/>
            <w:gridSpan w:val="5"/>
            <w:vAlign w:val="center"/>
          </w:tcPr>
          <w:p>
            <w:pPr>
              <w:pStyle w:val="6"/>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3.组织签订公司全员安全目标责任书。</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1次/年</w:t>
            </w:r>
          </w:p>
        </w:tc>
        <w:tc>
          <w:tcPr>
            <w:tcW w:w="946" w:type="dxa"/>
            <w:vAlign w:val="center"/>
          </w:tcPr>
          <w:p>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blHeader/>
        </w:trPr>
        <w:tc>
          <w:tcPr>
            <w:tcW w:w="771"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color w:val="auto"/>
                <w:sz w:val="21"/>
                <w:szCs w:val="21"/>
                <w:lang w:val="en-US" w:eastAsia="zh-CN"/>
              </w:rPr>
            </w:pPr>
          </w:p>
        </w:tc>
        <w:tc>
          <w:tcPr>
            <w:tcW w:w="5645" w:type="dxa"/>
            <w:gridSpan w:val="4"/>
            <w:vMerge w:val="continue"/>
            <w:vAlign w:val="center"/>
          </w:tcPr>
          <w:p>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eastAsia" w:asciiTheme="minorEastAsia" w:hAnsiTheme="minorEastAsia" w:eastAsiaTheme="minorEastAsia" w:cstheme="minorEastAsia"/>
                <w:color w:val="auto"/>
                <w:sz w:val="21"/>
                <w:szCs w:val="21"/>
                <w:lang w:val="en-US" w:eastAsia="zh-CN"/>
              </w:rPr>
            </w:pPr>
          </w:p>
        </w:tc>
        <w:tc>
          <w:tcPr>
            <w:tcW w:w="5310" w:type="dxa"/>
            <w:gridSpan w:val="5"/>
            <w:vAlign w:val="center"/>
          </w:tcPr>
          <w:p>
            <w:pPr>
              <w:pStyle w:val="6"/>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4.结合公司业态，开展行业类标准化达标升级。</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1次/3年</w:t>
            </w:r>
          </w:p>
        </w:tc>
        <w:tc>
          <w:tcPr>
            <w:tcW w:w="946" w:type="dxa"/>
            <w:vAlign w:val="center"/>
          </w:tcPr>
          <w:p>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tblHeader/>
        </w:trPr>
        <w:tc>
          <w:tcPr>
            <w:tcW w:w="771"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w:t>
            </w:r>
          </w:p>
        </w:tc>
        <w:tc>
          <w:tcPr>
            <w:tcW w:w="5645" w:type="dxa"/>
            <w:gridSpan w:val="4"/>
            <w:vMerge w:val="restart"/>
            <w:vAlign w:val="center"/>
          </w:tcPr>
          <w:p>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组织制定并实施公司安全生产规章制度和操作规程。</w:t>
            </w:r>
          </w:p>
        </w:tc>
        <w:tc>
          <w:tcPr>
            <w:tcW w:w="5310" w:type="dxa"/>
            <w:gridSpan w:val="5"/>
            <w:vAlign w:val="center"/>
          </w:tcPr>
          <w:p>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1.组织制定安全生产责任制等安全规章制度，根据生产经营情况及时更新。</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不低于1次/3年</w:t>
            </w:r>
          </w:p>
          <w:p>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color w:val="auto"/>
                <w:sz w:val="21"/>
                <w:szCs w:val="21"/>
                <w:lang w:val="en-US" w:eastAsia="zh-CN"/>
              </w:rPr>
            </w:pPr>
          </w:p>
        </w:tc>
        <w:tc>
          <w:tcPr>
            <w:tcW w:w="946" w:type="dxa"/>
            <w:vAlign w:val="center"/>
          </w:tcPr>
          <w:p>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blHeader/>
        </w:trPr>
        <w:tc>
          <w:tcPr>
            <w:tcW w:w="771"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color w:val="auto"/>
                <w:sz w:val="21"/>
                <w:szCs w:val="21"/>
                <w:lang w:val="en-US" w:eastAsia="zh-CN"/>
              </w:rPr>
            </w:pPr>
          </w:p>
        </w:tc>
        <w:tc>
          <w:tcPr>
            <w:tcW w:w="5645" w:type="dxa"/>
            <w:gridSpan w:val="4"/>
            <w:vMerge w:val="continue"/>
            <w:vAlign w:val="center"/>
          </w:tcPr>
          <w:p>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eastAsia" w:asciiTheme="minorEastAsia" w:hAnsiTheme="minorEastAsia" w:eastAsiaTheme="minorEastAsia" w:cstheme="minorEastAsia"/>
                <w:color w:val="auto"/>
                <w:sz w:val="21"/>
                <w:szCs w:val="21"/>
                <w:lang w:val="en-US" w:eastAsia="zh-CN"/>
              </w:rPr>
            </w:pPr>
          </w:p>
        </w:tc>
        <w:tc>
          <w:tcPr>
            <w:tcW w:w="5310" w:type="dxa"/>
            <w:gridSpan w:val="5"/>
            <w:vAlign w:val="center"/>
          </w:tcPr>
          <w:p>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2.每年组织安全生产相关制度宣贯培训。</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1次/年</w:t>
            </w:r>
          </w:p>
        </w:tc>
        <w:tc>
          <w:tcPr>
            <w:tcW w:w="946" w:type="dxa"/>
            <w:vAlign w:val="center"/>
          </w:tcPr>
          <w:p>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blHeader/>
        </w:trPr>
        <w:tc>
          <w:tcPr>
            <w:tcW w:w="771"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color w:val="auto"/>
                <w:sz w:val="21"/>
                <w:szCs w:val="21"/>
                <w:lang w:val="en-US" w:eastAsia="zh-CN"/>
              </w:rPr>
            </w:pPr>
          </w:p>
        </w:tc>
        <w:tc>
          <w:tcPr>
            <w:tcW w:w="5645" w:type="dxa"/>
            <w:gridSpan w:val="4"/>
            <w:vMerge w:val="continue"/>
            <w:vAlign w:val="center"/>
          </w:tcPr>
          <w:p>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eastAsia" w:asciiTheme="minorEastAsia" w:hAnsiTheme="minorEastAsia" w:eastAsiaTheme="minorEastAsia" w:cstheme="minorEastAsia"/>
                <w:color w:val="auto"/>
                <w:sz w:val="21"/>
                <w:szCs w:val="21"/>
                <w:lang w:val="en-US" w:eastAsia="zh-CN"/>
              </w:rPr>
            </w:pPr>
          </w:p>
        </w:tc>
        <w:tc>
          <w:tcPr>
            <w:tcW w:w="5310" w:type="dxa"/>
            <w:gridSpan w:val="5"/>
            <w:vAlign w:val="center"/>
          </w:tcPr>
          <w:p>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3.根据项目具体情况，确定抽查建设及运营现场安全规章制度落实情况频次，并执行。</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持续</w:t>
            </w:r>
          </w:p>
        </w:tc>
        <w:tc>
          <w:tcPr>
            <w:tcW w:w="946" w:type="dxa"/>
            <w:vAlign w:val="center"/>
          </w:tcPr>
          <w:p>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blHeader/>
        </w:trPr>
        <w:tc>
          <w:tcPr>
            <w:tcW w:w="771"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w:t>
            </w:r>
          </w:p>
        </w:tc>
        <w:tc>
          <w:tcPr>
            <w:tcW w:w="5645" w:type="dxa"/>
            <w:gridSpan w:val="4"/>
            <w:vMerge w:val="restart"/>
            <w:vAlign w:val="center"/>
          </w:tcPr>
          <w:p>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highlight w:val="none"/>
              </w:rPr>
              <w:t>组织</w:t>
            </w:r>
            <w:r>
              <w:rPr>
                <w:rFonts w:hint="eastAsia" w:asciiTheme="minorEastAsia" w:hAnsiTheme="minorEastAsia" w:eastAsiaTheme="minorEastAsia" w:cstheme="minorEastAsia"/>
                <w:color w:val="auto"/>
                <w:sz w:val="21"/>
                <w:szCs w:val="21"/>
                <w:highlight w:val="none"/>
                <w:lang w:val="en-US" w:eastAsia="zh-CN"/>
              </w:rPr>
              <w:t>制定并实施公司</w:t>
            </w:r>
            <w:r>
              <w:rPr>
                <w:rFonts w:hint="eastAsia" w:asciiTheme="minorEastAsia" w:hAnsiTheme="minorEastAsia" w:eastAsiaTheme="minorEastAsia" w:cstheme="minorEastAsia"/>
                <w:color w:val="auto"/>
                <w:sz w:val="21"/>
                <w:szCs w:val="21"/>
                <w:highlight w:val="none"/>
              </w:rPr>
              <w:t>安全生产教育和培训计划。</w:t>
            </w:r>
          </w:p>
        </w:tc>
        <w:tc>
          <w:tcPr>
            <w:tcW w:w="5310" w:type="dxa"/>
            <w:gridSpan w:val="5"/>
            <w:vAlign w:val="center"/>
          </w:tcPr>
          <w:p>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highlight w:val="none"/>
                <w:lang w:val="en-US" w:eastAsia="zh-CN"/>
              </w:rPr>
              <w:t>1.组织制定年度教育和培训计划。</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highlight w:val="none"/>
              </w:rPr>
              <w:t>1次/年</w:t>
            </w:r>
          </w:p>
        </w:tc>
        <w:tc>
          <w:tcPr>
            <w:tcW w:w="946" w:type="dxa"/>
            <w:vAlign w:val="center"/>
          </w:tcPr>
          <w:p>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blHeader/>
        </w:trPr>
        <w:tc>
          <w:tcPr>
            <w:tcW w:w="771"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color w:val="auto"/>
                <w:sz w:val="21"/>
                <w:szCs w:val="21"/>
                <w:lang w:val="en-US" w:eastAsia="zh-CN"/>
              </w:rPr>
            </w:pPr>
          </w:p>
        </w:tc>
        <w:tc>
          <w:tcPr>
            <w:tcW w:w="5645" w:type="dxa"/>
            <w:gridSpan w:val="4"/>
            <w:vMerge w:val="continue"/>
            <w:vAlign w:val="center"/>
          </w:tcPr>
          <w:p>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eastAsia" w:asciiTheme="minorEastAsia" w:hAnsiTheme="minorEastAsia" w:eastAsiaTheme="minorEastAsia" w:cstheme="minorEastAsia"/>
                <w:color w:val="auto"/>
                <w:sz w:val="21"/>
                <w:szCs w:val="21"/>
              </w:rPr>
            </w:pPr>
          </w:p>
        </w:tc>
        <w:tc>
          <w:tcPr>
            <w:tcW w:w="5310" w:type="dxa"/>
            <w:gridSpan w:val="5"/>
            <w:vAlign w:val="center"/>
          </w:tcPr>
          <w:p>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highlight w:val="none"/>
                <w:lang w:val="en-US" w:eastAsia="zh-CN"/>
              </w:rPr>
              <w:t>2.组织实施安全生产教育和培训计划。</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highlight w:val="none"/>
                <w:lang w:val="en-US" w:eastAsia="zh-CN"/>
              </w:rPr>
              <w:t>按计划执行</w:t>
            </w:r>
          </w:p>
        </w:tc>
        <w:tc>
          <w:tcPr>
            <w:tcW w:w="946" w:type="dxa"/>
            <w:vAlign w:val="center"/>
          </w:tcPr>
          <w:p>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tblHeader/>
        </w:trPr>
        <w:tc>
          <w:tcPr>
            <w:tcW w:w="771"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color w:val="auto"/>
                <w:sz w:val="21"/>
                <w:szCs w:val="21"/>
                <w:lang w:val="en-US" w:eastAsia="zh-CN"/>
              </w:rPr>
            </w:pPr>
          </w:p>
        </w:tc>
        <w:tc>
          <w:tcPr>
            <w:tcW w:w="5645" w:type="dxa"/>
            <w:gridSpan w:val="4"/>
            <w:vMerge w:val="continue"/>
            <w:vAlign w:val="center"/>
          </w:tcPr>
          <w:p>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eastAsia" w:asciiTheme="minorEastAsia" w:hAnsiTheme="minorEastAsia" w:eastAsiaTheme="minorEastAsia" w:cstheme="minorEastAsia"/>
                <w:color w:val="auto"/>
                <w:sz w:val="21"/>
                <w:szCs w:val="21"/>
              </w:rPr>
            </w:pPr>
          </w:p>
        </w:tc>
        <w:tc>
          <w:tcPr>
            <w:tcW w:w="5310" w:type="dxa"/>
            <w:gridSpan w:val="5"/>
            <w:vAlign w:val="center"/>
          </w:tcPr>
          <w:p>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highlight w:val="none"/>
                <w:lang w:val="en-US" w:eastAsia="zh-CN"/>
              </w:rPr>
              <w:t>3.参加上级单位、主管部门组织的教育培训，具备本岗位安全生产知识和能力，满足学时要求。</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highlight w:val="none"/>
              </w:rPr>
              <w:t>1次/年</w:t>
            </w:r>
          </w:p>
        </w:tc>
        <w:tc>
          <w:tcPr>
            <w:tcW w:w="946" w:type="dxa"/>
            <w:vAlign w:val="center"/>
          </w:tcPr>
          <w:p>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tblHeader/>
        </w:trPr>
        <w:tc>
          <w:tcPr>
            <w:tcW w:w="771"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w:t>
            </w:r>
          </w:p>
        </w:tc>
        <w:tc>
          <w:tcPr>
            <w:tcW w:w="5645" w:type="dxa"/>
            <w:gridSpan w:val="4"/>
            <w:vMerge w:val="restart"/>
            <w:vAlign w:val="center"/>
          </w:tcPr>
          <w:p>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highlight w:val="none"/>
                <w:lang w:val="en-US" w:eastAsia="zh-CN"/>
              </w:rPr>
              <w:t>保证公司安全生产投入的有效实施。</w:t>
            </w:r>
          </w:p>
        </w:tc>
        <w:tc>
          <w:tcPr>
            <w:tcW w:w="5310" w:type="dxa"/>
            <w:gridSpan w:val="5"/>
            <w:vAlign w:val="center"/>
          </w:tcPr>
          <w:p>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highlight w:val="none"/>
                <w:lang w:val="en-US" w:eastAsia="zh-CN"/>
              </w:rPr>
              <w:t>1.审签公司</w:t>
            </w:r>
            <w:r>
              <w:rPr>
                <w:rFonts w:hint="eastAsia" w:asciiTheme="minorEastAsia" w:hAnsiTheme="minorEastAsia" w:eastAsiaTheme="minorEastAsia" w:cstheme="minorEastAsia"/>
                <w:color w:val="auto"/>
                <w:sz w:val="21"/>
                <w:szCs w:val="21"/>
                <w:highlight w:val="none"/>
              </w:rPr>
              <w:t>安全生产费用支出</w:t>
            </w:r>
            <w:r>
              <w:rPr>
                <w:rFonts w:hint="eastAsia" w:asciiTheme="minorEastAsia" w:hAnsiTheme="minorEastAsia" w:eastAsiaTheme="minorEastAsia" w:cstheme="minorEastAsia"/>
                <w:color w:val="auto"/>
                <w:sz w:val="21"/>
                <w:szCs w:val="21"/>
                <w:highlight w:val="none"/>
                <w:lang w:val="en-US" w:eastAsia="zh-CN"/>
              </w:rPr>
              <w:t>计划</w:t>
            </w:r>
            <w:r>
              <w:rPr>
                <w:rFonts w:hint="eastAsia" w:asciiTheme="minorEastAsia" w:hAnsiTheme="minorEastAsia" w:eastAsiaTheme="minorEastAsia" w:cstheme="minorEastAsia"/>
                <w:color w:val="auto"/>
                <w:sz w:val="21"/>
                <w:szCs w:val="21"/>
                <w:highlight w:val="none"/>
              </w:rPr>
              <w:t>（日常安全生产支出</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安全生产责任保险等）。</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highlight w:val="none"/>
              </w:rPr>
              <w:t>1次/年</w:t>
            </w:r>
          </w:p>
        </w:tc>
        <w:tc>
          <w:tcPr>
            <w:tcW w:w="946" w:type="dxa"/>
            <w:vAlign w:val="center"/>
          </w:tcPr>
          <w:p>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blHeader/>
        </w:trPr>
        <w:tc>
          <w:tcPr>
            <w:tcW w:w="771"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color w:val="auto"/>
                <w:sz w:val="21"/>
                <w:szCs w:val="21"/>
                <w:lang w:val="en-US" w:eastAsia="zh-CN"/>
              </w:rPr>
            </w:pPr>
          </w:p>
        </w:tc>
        <w:tc>
          <w:tcPr>
            <w:tcW w:w="5645" w:type="dxa"/>
            <w:gridSpan w:val="4"/>
            <w:vMerge w:val="continue"/>
            <w:vAlign w:val="center"/>
          </w:tcPr>
          <w:p>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eastAsia" w:asciiTheme="minorEastAsia" w:hAnsiTheme="minorEastAsia" w:eastAsiaTheme="minorEastAsia" w:cstheme="minorEastAsia"/>
                <w:color w:val="auto"/>
                <w:sz w:val="21"/>
                <w:szCs w:val="21"/>
                <w:lang w:val="en-US" w:eastAsia="zh-CN"/>
              </w:rPr>
            </w:pPr>
          </w:p>
        </w:tc>
        <w:tc>
          <w:tcPr>
            <w:tcW w:w="5310" w:type="dxa"/>
            <w:gridSpan w:val="5"/>
            <w:vAlign w:val="center"/>
          </w:tcPr>
          <w:p>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highlight w:val="none"/>
                <w:lang w:val="en-US" w:eastAsia="zh-CN"/>
              </w:rPr>
              <w:t>2.每季度听取安全生产费用使用情况汇报，复核安全费用是否落实到位。</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highlight w:val="none"/>
              </w:rPr>
              <w:t>1次/</w:t>
            </w:r>
            <w:r>
              <w:rPr>
                <w:rFonts w:hint="eastAsia" w:asciiTheme="minorEastAsia" w:hAnsiTheme="minorEastAsia" w:eastAsiaTheme="minorEastAsia" w:cstheme="minorEastAsia"/>
                <w:color w:val="auto"/>
                <w:sz w:val="21"/>
                <w:szCs w:val="21"/>
                <w:highlight w:val="none"/>
                <w:lang w:val="en-US" w:eastAsia="zh-CN"/>
              </w:rPr>
              <w:t>季度</w:t>
            </w:r>
          </w:p>
        </w:tc>
        <w:tc>
          <w:tcPr>
            <w:tcW w:w="946" w:type="dxa"/>
            <w:vAlign w:val="center"/>
          </w:tcPr>
          <w:p>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blHeader/>
        </w:trPr>
        <w:tc>
          <w:tcPr>
            <w:tcW w:w="771"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6</w:t>
            </w:r>
          </w:p>
        </w:tc>
        <w:tc>
          <w:tcPr>
            <w:tcW w:w="5645" w:type="dxa"/>
            <w:gridSpan w:val="4"/>
            <w:vMerge w:val="restart"/>
            <w:vAlign w:val="center"/>
          </w:tcPr>
          <w:p>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highlight w:val="none"/>
              </w:rPr>
              <w:t>组织建立并落实安全风险分级管控和隐患排查治理双重预防工作机制，督促、检查</w:t>
            </w:r>
            <w:r>
              <w:rPr>
                <w:rFonts w:hint="eastAsia" w:asciiTheme="minorEastAsia" w:hAnsiTheme="minorEastAsia" w:eastAsiaTheme="minorEastAsia" w:cstheme="minorEastAsia"/>
                <w:color w:val="auto"/>
                <w:sz w:val="21"/>
                <w:szCs w:val="21"/>
                <w:highlight w:val="none"/>
                <w:lang w:val="en-US" w:eastAsia="zh-CN"/>
              </w:rPr>
              <w:t>公司</w:t>
            </w:r>
            <w:r>
              <w:rPr>
                <w:rFonts w:hint="eastAsia" w:asciiTheme="minorEastAsia" w:hAnsiTheme="minorEastAsia" w:eastAsiaTheme="minorEastAsia" w:cstheme="minorEastAsia"/>
                <w:color w:val="auto"/>
                <w:sz w:val="21"/>
                <w:szCs w:val="21"/>
                <w:highlight w:val="none"/>
              </w:rPr>
              <w:t>的安全生产工作，及时消除生产安全事故隐患</w:t>
            </w:r>
            <w:r>
              <w:rPr>
                <w:rFonts w:hint="eastAsia" w:asciiTheme="minorEastAsia" w:hAnsiTheme="minorEastAsia" w:eastAsiaTheme="minorEastAsia" w:cstheme="minorEastAsia"/>
                <w:color w:val="auto"/>
                <w:sz w:val="21"/>
                <w:szCs w:val="21"/>
                <w:highlight w:val="none"/>
                <w:lang w:eastAsia="zh-CN"/>
              </w:rPr>
              <w:t>。</w:t>
            </w:r>
          </w:p>
        </w:tc>
        <w:tc>
          <w:tcPr>
            <w:tcW w:w="5310" w:type="dxa"/>
            <w:gridSpan w:val="5"/>
            <w:vAlign w:val="center"/>
          </w:tcPr>
          <w:p>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highlight w:val="none"/>
                <w:lang w:val="en-US" w:eastAsia="zh-CN"/>
              </w:rPr>
              <w:t>1.组织制定公司双重预防体系，每年组织评审，</w:t>
            </w:r>
            <w:r>
              <w:rPr>
                <w:rFonts w:hint="eastAsia" w:asciiTheme="minorEastAsia" w:hAnsiTheme="minorEastAsia" w:eastAsiaTheme="minorEastAsia" w:cstheme="minorEastAsia"/>
                <w:color w:val="auto"/>
                <w:kern w:val="2"/>
                <w:sz w:val="21"/>
                <w:szCs w:val="21"/>
                <w:highlight w:val="none"/>
                <w:lang w:val="en-US" w:eastAsia="zh-CN" w:bidi="ar-SA"/>
              </w:rPr>
              <w:t>工艺、设备、人员等信息发生变化时，及时开展危险源的辨识、分析评价；组织宣传贯彻日常隐患排查治理工作。</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highlight w:val="none"/>
                <w:lang w:val="en-US" w:eastAsia="zh-CN"/>
              </w:rPr>
              <w:t>1次/年</w:t>
            </w:r>
          </w:p>
        </w:tc>
        <w:tc>
          <w:tcPr>
            <w:tcW w:w="946" w:type="dxa"/>
            <w:vAlign w:val="center"/>
          </w:tcPr>
          <w:p>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blHeader/>
        </w:trPr>
        <w:tc>
          <w:tcPr>
            <w:tcW w:w="771"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color w:val="auto"/>
                <w:sz w:val="21"/>
                <w:szCs w:val="21"/>
                <w:lang w:val="en-US" w:eastAsia="zh-CN"/>
              </w:rPr>
            </w:pPr>
          </w:p>
        </w:tc>
        <w:tc>
          <w:tcPr>
            <w:tcW w:w="5645" w:type="dxa"/>
            <w:gridSpan w:val="4"/>
            <w:vMerge w:val="continue"/>
            <w:vAlign w:val="center"/>
          </w:tcPr>
          <w:p>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eastAsia" w:asciiTheme="minorEastAsia" w:hAnsiTheme="minorEastAsia" w:eastAsiaTheme="minorEastAsia" w:cstheme="minorEastAsia"/>
                <w:color w:val="auto"/>
                <w:sz w:val="21"/>
                <w:szCs w:val="21"/>
              </w:rPr>
            </w:pPr>
          </w:p>
        </w:tc>
        <w:tc>
          <w:tcPr>
            <w:tcW w:w="5310" w:type="dxa"/>
            <w:gridSpan w:val="5"/>
            <w:vAlign w:val="center"/>
          </w:tcPr>
          <w:p>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highlight w:val="none"/>
                <w:lang w:val="en-US" w:eastAsia="zh-CN"/>
              </w:rPr>
              <w:t>2.每季度组织、参与安全生产检查，保存检查记录，督促隐患整改闭环。</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highlight w:val="none"/>
                <w:lang w:val="en-US" w:eastAsia="zh-CN"/>
              </w:rPr>
              <w:t>不少于</w:t>
            </w:r>
            <w:r>
              <w:rPr>
                <w:rFonts w:hint="eastAsia" w:asciiTheme="minorEastAsia" w:hAnsiTheme="minorEastAsia" w:eastAsiaTheme="minorEastAsia" w:cstheme="minorEastAsia"/>
                <w:color w:val="auto"/>
                <w:sz w:val="21"/>
                <w:szCs w:val="21"/>
                <w:highlight w:val="none"/>
              </w:rPr>
              <w:t>1次/季度</w:t>
            </w:r>
          </w:p>
        </w:tc>
        <w:tc>
          <w:tcPr>
            <w:tcW w:w="946" w:type="dxa"/>
            <w:vAlign w:val="center"/>
          </w:tcPr>
          <w:p>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blHeader/>
        </w:trPr>
        <w:tc>
          <w:tcPr>
            <w:tcW w:w="771"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color w:val="auto"/>
                <w:sz w:val="21"/>
                <w:szCs w:val="21"/>
                <w:lang w:val="en-US" w:eastAsia="zh-CN"/>
              </w:rPr>
            </w:pPr>
          </w:p>
        </w:tc>
        <w:tc>
          <w:tcPr>
            <w:tcW w:w="5645" w:type="dxa"/>
            <w:gridSpan w:val="4"/>
            <w:vMerge w:val="continue"/>
            <w:vAlign w:val="center"/>
          </w:tcPr>
          <w:p>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eastAsia" w:asciiTheme="minorEastAsia" w:hAnsiTheme="minorEastAsia" w:eastAsiaTheme="minorEastAsia" w:cstheme="minorEastAsia"/>
                <w:color w:val="auto"/>
                <w:sz w:val="21"/>
                <w:szCs w:val="21"/>
              </w:rPr>
            </w:pPr>
          </w:p>
        </w:tc>
        <w:tc>
          <w:tcPr>
            <w:tcW w:w="5310" w:type="dxa"/>
            <w:gridSpan w:val="5"/>
            <w:vAlign w:val="center"/>
          </w:tcPr>
          <w:p>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highlight w:val="none"/>
                <w:lang w:val="en-US" w:eastAsia="zh-CN"/>
              </w:rPr>
              <w:t>3.将建立健全隐患排查治理制度、重大隐患治理情况纳入职代会报告内容。</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highlight w:val="none"/>
                <w:lang w:val="en-US" w:eastAsia="zh-CN"/>
              </w:rPr>
              <w:t>1次/年</w:t>
            </w:r>
          </w:p>
        </w:tc>
        <w:tc>
          <w:tcPr>
            <w:tcW w:w="946" w:type="dxa"/>
            <w:vAlign w:val="center"/>
          </w:tcPr>
          <w:p>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tblHeader/>
        </w:trPr>
        <w:tc>
          <w:tcPr>
            <w:tcW w:w="771"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7</w:t>
            </w:r>
          </w:p>
        </w:tc>
        <w:tc>
          <w:tcPr>
            <w:tcW w:w="5645" w:type="dxa"/>
            <w:gridSpan w:val="4"/>
            <w:vMerge w:val="restart"/>
            <w:vAlign w:val="center"/>
          </w:tcPr>
          <w:p>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组织制定并实施公司生产安全事故应急救援预案。</w:t>
            </w:r>
          </w:p>
          <w:p>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eastAsia" w:asciiTheme="minorEastAsia" w:hAnsiTheme="minorEastAsia" w:eastAsiaTheme="minorEastAsia" w:cstheme="minorEastAsia"/>
                <w:color w:val="auto"/>
                <w:kern w:val="2"/>
                <w:sz w:val="21"/>
                <w:szCs w:val="21"/>
                <w:lang w:val="en-US" w:eastAsia="zh-CN" w:bidi="ar-SA"/>
              </w:rPr>
            </w:pPr>
          </w:p>
        </w:tc>
        <w:tc>
          <w:tcPr>
            <w:tcW w:w="5310" w:type="dxa"/>
            <w:gridSpan w:val="5"/>
            <w:vAlign w:val="center"/>
          </w:tcPr>
          <w:p>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1.组织制定综合应急预案、专项应急预案、现场处置方案，</w:t>
            </w:r>
            <w:r>
              <w:rPr>
                <w:rFonts w:hint="eastAsia" w:asciiTheme="minorEastAsia" w:hAnsiTheme="minorEastAsia" w:eastAsiaTheme="minorEastAsia" w:cstheme="minorEastAsia"/>
                <w:color w:val="auto"/>
                <w:sz w:val="21"/>
                <w:szCs w:val="21"/>
                <w:highlight w:val="none"/>
                <w:lang w:val="en-US" w:eastAsia="zh-CN"/>
              </w:rPr>
              <w:t>如业态变化及时更新</w:t>
            </w:r>
            <w:r>
              <w:rPr>
                <w:rFonts w:hint="eastAsia" w:asciiTheme="minorEastAsia" w:hAnsiTheme="minorEastAsia" w:eastAsiaTheme="minorEastAsia" w:cstheme="minorEastAsia"/>
                <w:color w:val="auto"/>
                <w:kern w:val="2"/>
                <w:sz w:val="21"/>
                <w:szCs w:val="21"/>
                <w:highlight w:val="none"/>
                <w:lang w:val="en-US" w:eastAsia="zh-CN" w:bidi="ar-SA"/>
              </w:rPr>
              <w:t>。</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1次/3年</w:t>
            </w:r>
          </w:p>
        </w:tc>
        <w:tc>
          <w:tcPr>
            <w:tcW w:w="946" w:type="dxa"/>
            <w:vAlign w:val="center"/>
          </w:tcPr>
          <w:p>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blHeader/>
        </w:trPr>
        <w:tc>
          <w:tcPr>
            <w:tcW w:w="771"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color w:val="auto"/>
                <w:sz w:val="21"/>
                <w:szCs w:val="21"/>
                <w:lang w:val="en-US" w:eastAsia="zh-CN"/>
              </w:rPr>
            </w:pPr>
          </w:p>
        </w:tc>
        <w:tc>
          <w:tcPr>
            <w:tcW w:w="5645" w:type="dxa"/>
            <w:gridSpan w:val="4"/>
            <w:vMerge w:val="continue"/>
            <w:vAlign w:val="center"/>
          </w:tcPr>
          <w:p>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eastAsia" w:asciiTheme="minorEastAsia" w:hAnsiTheme="minorEastAsia" w:eastAsiaTheme="minorEastAsia" w:cstheme="minorEastAsia"/>
                <w:color w:val="auto"/>
                <w:sz w:val="21"/>
                <w:szCs w:val="21"/>
                <w:lang w:val="en-US" w:eastAsia="zh-CN"/>
              </w:rPr>
            </w:pPr>
          </w:p>
        </w:tc>
        <w:tc>
          <w:tcPr>
            <w:tcW w:w="5310" w:type="dxa"/>
            <w:gridSpan w:val="5"/>
            <w:vAlign w:val="center"/>
          </w:tcPr>
          <w:p>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2.组织制定应急演练方案，组织公司应急演练。</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不少于1次/年</w:t>
            </w:r>
          </w:p>
        </w:tc>
        <w:tc>
          <w:tcPr>
            <w:tcW w:w="946" w:type="dxa"/>
            <w:vAlign w:val="center"/>
          </w:tcPr>
          <w:p>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blHeader/>
        </w:trPr>
        <w:tc>
          <w:tcPr>
            <w:tcW w:w="771"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color w:val="auto"/>
                <w:sz w:val="21"/>
                <w:szCs w:val="21"/>
                <w:lang w:val="en-US" w:eastAsia="zh-CN"/>
              </w:rPr>
            </w:pPr>
          </w:p>
        </w:tc>
        <w:tc>
          <w:tcPr>
            <w:tcW w:w="5645" w:type="dxa"/>
            <w:gridSpan w:val="4"/>
            <w:vMerge w:val="continue"/>
            <w:vAlign w:val="center"/>
          </w:tcPr>
          <w:p>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eastAsia" w:asciiTheme="minorEastAsia" w:hAnsiTheme="minorEastAsia" w:eastAsiaTheme="minorEastAsia" w:cstheme="minorEastAsia"/>
                <w:color w:val="auto"/>
                <w:sz w:val="21"/>
                <w:szCs w:val="21"/>
                <w:lang w:val="en-US" w:eastAsia="zh-CN"/>
              </w:rPr>
            </w:pPr>
          </w:p>
        </w:tc>
        <w:tc>
          <w:tcPr>
            <w:tcW w:w="5310" w:type="dxa"/>
            <w:gridSpan w:val="5"/>
            <w:vAlign w:val="center"/>
          </w:tcPr>
          <w:p>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3.发生突发事件时，按应急预案要求启动应急响应。</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视情况</w:t>
            </w:r>
          </w:p>
        </w:tc>
        <w:tc>
          <w:tcPr>
            <w:tcW w:w="946" w:type="dxa"/>
            <w:vAlign w:val="center"/>
          </w:tcPr>
          <w:p>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tblHeader/>
        </w:trPr>
        <w:tc>
          <w:tcPr>
            <w:tcW w:w="771"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color w:val="auto"/>
                <w:sz w:val="21"/>
                <w:szCs w:val="21"/>
                <w:lang w:val="en-US" w:eastAsia="zh-CN"/>
              </w:rPr>
            </w:pPr>
          </w:p>
        </w:tc>
        <w:tc>
          <w:tcPr>
            <w:tcW w:w="5645" w:type="dxa"/>
            <w:gridSpan w:val="4"/>
            <w:vMerge w:val="continue"/>
            <w:vAlign w:val="center"/>
          </w:tcPr>
          <w:p>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eastAsia" w:asciiTheme="minorEastAsia" w:hAnsiTheme="minorEastAsia" w:eastAsiaTheme="minorEastAsia" w:cstheme="minorEastAsia"/>
                <w:color w:val="auto"/>
                <w:sz w:val="21"/>
                <w:szCs w:val="21"/>
                <w:lang w:val="en-US" w:eastAsia="zh-CN"/>
              </w:rPr>
            </w:pPr>
          </w:p>
        </w:tc>
        <w:tc>
          <w:tcPr>
            <w:tcW w:w="5310" w:type="dxa"/>
            <w:gridSpan w:val="5"/>
            <w:vAlign w:val="center"/>
          </w:tcPr>
          <w:p>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4.组织落实公司汛期、节假日、常态化值班值守。</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定期</w:t>
            </w:r>
          </w:p>
        </w:tc>
        <w:tc>
          <w:tcPr>
            <w:tcW w:w="946" w:type="dxa"/>
            <w:vAlign w:val="center"/>
          </w:tcPr>
          <w:p>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 w:hRule="atLeast"/>
          <w:tblHeader/>
        </w:trPr>
        <w:tc>
          <w:tcPr>
            <w:tcW w:w="771"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8</w:t>
            </w:r>
          </w:p>
        </w:tc>
        <w:tc>
          <w:tcPr>
            <w:tcW w:w="5645" w:type="dxa"/>
            <w:gridSpan w:val="4"/>
            <w:vMerge w:val="restart"/>
            <w:vAlign w:val="center"/>
          </w:tcPr>
          <w:p>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及时、如实报告生产安全事故。</w:t>
            </w:r>
          </w:p>
          <w:p>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eastAsia" w:asciiTheme="minorEastAsia" w:hAnsiTheme="minorEastAsia" w:eastAsiaTheme="minorEastAsia" w:cstheme="minorEastAsia"/>
                <w:color w:val="auto"/>
                <w:sz w:val="21"/>
                <w:szCs w:val="21"/>
                <w:lang w:val="en-US" w:eastAsia="zh-CN"/>
              </w:rPr>
            </w:pPr>
          </w:p>
        </w:tc>
        <w:tc>
          <w:tcPr>
            <w:tcW w:w="5310" w:type="dxa"/>
            <w:gridSpan w:val="5"/>
            <w:vAlign w:val="center"/>
          </w:tcPr>
          <w:p>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1.发生生产安全事故，第一时间报告属地主管部门和上级公司。</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视情况</w:t>
            </w:r>
          </w:p>
        </w:tc>
        <w:tc>
          <w:tcPr>
            <w:tcW w:w="946" w:type="dxa"/>
            <w:vAlign w:val="center"/>
          </w:tcPr>
          <w:p>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atLeast"/>
          <w:tblHeader/>
        </w:trPr>
        <w:tc>
          <w:tcPr>
            <w:tcW w:w="771"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color w:val="auto"/>
                <w:sz w:val="21"/>
                <w:szCs w:val="21"/>
                <w:lang w:val="en-US" w:eastAsia="zh-CN"/>
              </w:rPr>
            </w:pPr>
          </w:p>
        </w:tc>
        <w:tc>
          <w:tcPr>
            <w:tcW w:w="5645" w:type="dxa"/>
            <w:gridSpan w:val="4"/>
            <w:vMerge w:val="continue"/>
            <w:vAlign w:val="center"/>
          </w:tcPr>
          <w:p>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eastAsia" w:asciiTheme="minorEastAsia" w:hAnsiTheme="minorEastAsia" w:eastAsiaTheme="minorEastAsia" w:cstheme="minorEastAsia"/>
                <w:color w:val="auto"/>
                <w:sz w:val="21"/>
                <w:szCs w:val="21"/>
                <w:lang w:val="en-US" w:eastAsia="zh-CN"/>
              </w:rPr>
            </w:pPr>
          </w:p>
        </w:tc>
        <w:tc>
          <w:tcPr>
            <w:tcW w:w="5310" w:type="dxa"/>
            <w:gridSpan w:val="5"/>
            <w:vAlign w:val="center"/>
          </w:tcPr>
          <w:p>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2.根据事故调查权限，接受或组织生产安全事故调查。</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视情况</w:t>
            </w:r>
          </w:p>
        </w:tc>
        <w:tc>
          <w:tcPr>
            <w:tcW w:w="946" w:type="dxa"/>
            <w:vAlign w:val="center"/>
          </w:tcPr>
          <w:p>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color w:val="auto"/>
                <w:sz w:val="21"/>
                <w:szCs w:val="21"/>
                <w:lang w:val="en-US" w:eastAsia="zh-CN"/>
              </w:rPr>
            </w:pPr>
          </w:p>
        </w:tc>
      </w:tr>
    </w:tbl>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olor w:val="auto"/>
          <w:sz w:val="32"/>
          <w:szCs w:val="32"/>
          <w:lang w:val="en-US" w:eastAsia="zh-CN"/>
        </w:rPr>
      </w:pPr>
    </w:p>
    <w:p>
      <w:pPr>
        <w:pStyle w:val="3"/>
        <w:numPr>
          <w:ilvl w:val="1"/>
          <w:numId w:val="0"/>
        </w:numPr>
        <w:spacing w:before="0" w:after="0" w:line="240" w:lineRule="auto"/>
        <w:ind w:leftChars="0"/>
        <w:rPr>
          <w:rFonts w:hint="eastAsia" w:ascii="黑体" w:hAnsi="黑体" w:eastAsia="黑体" w:cs="黑体"/>
          <w:color w:val="FF0000"/>
          <w:lang w:val="en-US" w:eastAsia="zh-CN"/>
        </w:rPr>
      </w:pPr>
      <w:bookmarkStart w:id="11" w:name="_Toc28896"/>
      <w:bookmarkStart w:id="12" w:name="_Toc13759"/>
      <w:bookmarkStart w:id="13" w:name="_Toc9613"/>
      <w:bookmarkStart w:id="14" w:name="_Toc11751"/>
      <w:r>
        <w:rPr>
          <w:rFonts w:hint="eastAsia" w:ascii="黑体" w:hAnsi="黑体" w:eastAsia="黑体" w:cs="黑体"/>
          <w:color w:val="auto"/>
          <w:sz w:val="32"/>
          <w:szCs w:val="32"/>
          <w:lang w:val="en-US" w:eastAsia="zh-CN"/>
        </w:rPr>
        <w:t>2.2分管安全领导安全生产责任清单</w:t>
      </w:r>
      <w:bookmarkEnd w:id="11"/>
      <w:bookmarkEnd w:id="12"/>
      <w:bookmarkEnd w:id="13"/>
      <w:bookmarkEnd w:id="14"/>
    </w:p>
    <w:tbl>
      <w:tblPr>
        <w:tblStyle w:val="19"/>
        <w:tblW w:w="1447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076"/>
        <w:gridCol w:w="505"/>
        <w:gridCol w:w="1885"/>
        <w:gridCol w:w="1538"/>
        <w:gridCol w:w="942"/>
        <w:gridCol w:w="931"/>
        <w:gridCol w:w="210"/>
        <w:gridCol w:w="1783"/>
        <w:gridCol w:w="1504"/>
        <w:gridCol w:w="547"/>
        <w:gridCol w:w="1932"/>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blHeader/>
        </w:trPr>
        <w:tc>
          <w:tcPr>
            <w:tcW w:w="77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s="宋体"/>
                <w:b/>
                <w:bCs/>
                <w:color w:val="auto"/>
                <w:sz w:val="24"/>
                <w:szCs w:val="24"/>
                <w:lang w:val="en-US" w:eastAsia="zh-CN"/>
              </w:rPr>
            </w:pPr>
            <w:r>
              <w:rPr>
                <w:rFonts w:hint="eastAsia" w:ascii="黑体" w:hAnsi="黑体" w:eastAsia="黑体" w:cs="黑体"/>
                <w:b/>
                <w:bCs/>
                <w:color w:val="auto"/>
                <w:sz w:val="24"/>
                <w:szCs w:val="24"/>
                <w:lang w:val="en-US" w:eastAsia="zh-CN"/>
              </w:rPr>
              <w:br w:type="page"/>
            </w:r>
            <w:r>
              <w:rPr>
                <w:rFonts w:hint="eastAsia" w:ascii="黑体" w:hAnsi="黑体" w:eastAsia="黑体" w:cs="黑体"/>
                <w:b/>
                <w:bCs/>
                <w:color w:val="auto"/>
                <w:sz w:val="24"/>
                <w:szCs w:val="24"/>
                <w:lang w:val="en-US" w:eastAsia="zh-CN"/>
              </w:rPr>
              <w:t>编号</w:t>
            </w:r>
          </w:p>
        </w:tc>
        <w:tc>
          <w:tcPr>
            <w:tcW w:w="1581"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s="宋体"/>
                <w:b/>
                <w:bCs/>
                <w:color w:val="auto"/>
                <w:sz w:val="24"/>
                <w:szCs w:val="24"/>
                <w:lang w:val="en-US" w:eastAsia="zh-CN"/>
              </w:rPr>
            </w:pPr>
          </w:p>
        </w:tc>
        <w:tc>
          <w:tcPr>
            <w:tcW w:w="18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s="宋体"/>
                <w:b/>
                <w:bCs/>
                <w:color w:val="auto"/>
                <w:sz w:val="24"/>
                <w:szCs w:val="24"/>
                <w:lang w:val="en-US" w:eastAsia="zh-CN"/>
              </w:rPr>
            </w:pPr>
            <w:r>
              <w:rPr>
                <w:rFonts w:hint="eastAsia" w:ascii="黑体" w:hAnsi="黑体" w:eastAsia="黑体" w:cs="黑体"/>
                <w:b/>
                <w:bCs/>
                <w:color w:val="auto"/>
                <w:sz w:val="24"/>
                <w:szCs w:val="24"/>
                <w:lang w:val="en-US" w:eastAsia="zh-CN"/>
              </w:rPr>
              <w:t>履职岗位</w:t>
            </w:r>
          </w:p>
        </w:tc>
        <w:tc>
          <w:tcPr>
            <w:tcW w:w="248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s="宋体"/>
                <w:b/>
                <w:bCs/>
                <w:color w:val="auto"/>
                <w:sz w:val="24"/>
                <w:szCs w:val="24"/>
                <w:lang w:val="en-US" w:eastAsia="zh-CN"/>
              </w:rPr>
            </w:pPr>
            <w:r>
              <w:rPr>
                <w:rFonts w:hint="eastAsia" w:ascii="Times New Roman" w:hAnsi="Times New Roman" w:eastAsia="宋体"/>
                <w:color w:val="auto"/>
                <w:sz w:val="24"/>
                <w:szCs w:val="24"/>
                <w:lang w:val="en-US" w:eastAsia="zh-CN"/>
              </w:rPr>
              <w:t>副总经理</w:t>
            </w:r>
          </w:p>
        </w:tc>
        <w:tc>
          <w:tcPr>
            <w:tcW w:w="1141"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s="宋体"/>
                <w:b/>
                <w:bCs/>
                <w:color w:val="auto"/>
                <w:sz w:val="24"/>
                <w:szCs w:val="24"/>
                <w:lang w:val="en-US" w:eastAsia="zh-CN"/>
              </w:rPr>
            </w:pPr>
            <w:r>
              <w:rPr>
                <w:rFonts w:hint="eastAsia" w:ascii="黑体" w:hAnsi="黑体" w:eastAsia="黑体" w:cs="黑体"/>
                <w:b/>
                <w:bCs/>
                <w:color w:val="auto"/>
                <w:sz w:val="24"/>
                <w:szCs w:val="24"/>
                <w:lang w:val="en-US" w:eastAsia="zh-CN"/>
              </w:rPr>
              <w:t>执行人</w:t>
            </w:r>
          </w:p>
        </w:tc>
        <w:tc>
          <w:tcPr>
            <w:tcW w:w="178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s="宋体"/>
                <w:b/>
                <w:bCs/>
                <w:color w:val="auto"/>
                <w:sz w:val="24"/>
                <w:szCs w:val="24"/>
                <w:lang w:val="en-US" w:eastAsia="zh-CN"/>
              </w:rPr>
            </w:pPr>
            <w:r>
              <w:rPr>
                <w:rFonts w:hint="eastAsia" w:ascii="Times New Roman" w:hAnsi="Times New Roman" w:eastAsia="宋体"/>
                <w:color w:val="auto"/>
                <w:sz w:val="24"/>
                <w:szCs w:val="24"/>
                <w:lang w:val="en-US" w:eastAsia="zh-CN"/>
              </w:rPr>
              <w:t>刘波</w:t>
            </w:r>
          </w:p>
        </w:tc>
        <w:tc>
          <w:tcPr>
            <w:tcW w:w="150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b/>
                <w:bCs/>
                <w:color w:val="auto"/>
                <w:sz w:val="24"/>
                <w:szCs w:val="24"/>
                <w:lang w:val="en-US" w:eastAsia="zh-CN"/>
              </w:rPr>
            </w:pPr>
            <w:r>
              <w:rPr>
                <w:rFonts w:hint="eastAsia" w:ascii="黑体" w:hAnsi="黑体" w:eastAsia="黑体" w:cs="黑体"/>
                <w:b/>
                <w:bCs/>
                <w:color w:val="auto"/>
                <w:sz w:val="24"/>
                <w:szCs w:val="24"/>
                <w:lang w:val="en-US" w:eastAsia="zh-CN"/>
              </w:rPr>
              <w:t>考核监督</w:t>
            </w:r>
          </w:p>
        </w:tc>
        <w:tc>
          <w:tcPr>
            <w:tcW w:w="3329"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s="宋体"/>
                <w:b/>
                <w:bCs/>
                <w:color w:val="auto"/>
                <w:sz w:val="24"/>
                <w:szCs w:val="24"/>
                <w:lang w:val="en-US" w:eastAsia="zh-CN"/>
              </w:rPr>
            </w:pPr>
            <w:r>
              <w:rPr>
                <w:rFonts w:hint="eastAsia" w:ascii="Times New Roman" w:hAnsi="Times New Roman" w:eastAsia="宋体"/>
                <w:color w:val="auto"/>
                <w:sz w:val="24"/>
                <w:szCs w:val="24"/>
                <w:lang w:val="en-US" w:eastAsia="zh-CN"/>
              </w:rPr>
              <w:t>安全生产委员会办公室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blHeader/>
        </w:trPr>
        <w:tc>
          <w:tcPr>
            <w:tcW w:w="1851"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val="0"/>
                <w:color w:val="auto"/>
                <w:sz w:val="24"/>
                <w:szCs w:val="24"/>
                <w:lang w:val="en-US" w:eastAsia="zh-CN"/>
              </w:rPr>
            </w:pPr>
            <w:r>
              <w:rPr>
                <w:rFonts w:hint="eastAsia" w:ascii="黑体" w:hAnsi="黑体" w:eastAsia="黑体" w:cs="黑体"/>
                <w:b/>
                <w:bCs/>
                <w:color w:val="auto"/>
                <w:sz w:val="24"/>
                <w:szCs w:val="24"/>
                <w:lang w:val="en-US" w:eastAsia="zh-CN"/>
              </w:rPr>
              <w:t>认领人（签字）</w:t>
            </w:r>
          </w:p>
        </w:tc>
        <w:tc>
          <w:tcPr>
            <w:tcW w:w="239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val="0"/>
                <w:color w:val="auto"/>
                <w:sz w:val="24"/>
                <w:szCs w:val="24"/>
                <w:lang w:val="en-US" w:eastAsia="zh-CN"/>
              </w:rPr>
            </w:pPr>
          </w:p>
        </w:tc>
        <w:tc>
          <w:tcPr>
            <w:tcW w:w="3411"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ind w:firstLine="482" w:firstLineChars="200"/>
              <w:jc w:val="both"/>
              <w:textAlignment w:val="auto"/>
              <w:rPr>
                <w:rFonts w:ascii="Times New Roman" w:hAnsi="Times New Roman" w:eastAsia="宋体"/>
                <w:color w:val="auto"/>
                <w:sz w:val="24"/>
                <w:szCs w:val="24"/>
              </w:rPr>
            </w:pPr>
            <w:r>
              <w:rPr>
                <w:rFonts w:hint="eastAsia" w:ascii="黑体" w:hAnsi="黑体" w:eastAsia="黑体" w:cs="黑体"/>
                <w:b/>
                <w:bCs/>
                <w:color w:val="auto"/>
                <w:sz w:val="24"/>
                <w:szCs w:val="24"/>
                <w:lang w:val="en-US" w:eastAsia="zh-CN"/>
              </w:rPr>
              <w:t>安全生产责任范围</w:t>
            </w:r>
          </w:p>
        </w:tc>
        <w:tc>
          <w:tcPr>
            <w:tcW w:w="6826" w:type="dxa"/>
            <w:gridSpan w:val="6"/>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Times New Roman" w:hAnsi="Times New Roman" w:eastAsia="宋体"/>
                <w:color w:val="auto"/>
                <w:sz w:val="24"/>
                <w:szCs w:val="24"/>
              </w:rPr>
            </w:pPr>
            <w:r>
              <w:rPr>
                <w:rFonts w:ascii="Times New Roman" w:hAnsi="Times New Roman" w:eastAsia="宋体"/>
                <w:color w:val="auto"/>
                <w:sz w:val="24"/>
                <w:szCs w:val="24"/>
              </w:rPr>
              <w:t>监管公司的安全生产工作</w:t>
            </w:r>
            <w:r>
              <w:rPr>
                <w:rFonts w:hint="eastAsia" w:ascii="Times New Roman" w:hAnsi="Times New Roman" w:eastAsia="宋体"/>
                <w:color w:val="auto"/>
                <w:sz w:val="24"/>
                <w:szCs w:val="24"/>
                <w:lang w:eastAsia="zh-CN"/>
              </w:rPr>
              <w:t>，</w:t>
            </w:r>
            <w:r>
              <w:rPr>
                <w:rFonts w:hint="eastAsia" w:ascii="Times New Roman" w:hAnsi="Times New Roman" w:eastAsia="宋体"/>
                <w:color w:val="auto"/>
                <w:sz w:val="24"/>
                <w:szCs w:val="24"/>
                <w:lang w:val="en-US" w:eastAsia="zh-CN"/>
              </w:rPr>
              <w:t>负责</w:t>
            </w:r>
            <w:r>
              <w:rPr>
                <w:rFonts w:hint="eastAsia" w:ascii="Times New Roman" w:hAnsi="Times New Roman"/>
                <w:color w:val="auto"/>
                <w:sz w:val="24"/>
                <w:szCs w:val="24"/>
                <w:lang w:val="en-US" w:eastAsia="zh-CN"/>
              </w:rPr>
              <w:t>分管部门</w:t>
            </w:r>
            <w:r>
              <w:rPr>
                <w:rFonts w:ascii="Times New Roman" w:hAnsi="Times New Roman" w:eastAsia="宋体"/>
                <w:color w:val="auto"/>
                <w:sz w:val="24"/>
                <w:szCs w:val="24"/>
              </w:rPr>
              <w:t>安全生产工作</w:t>
            </w:r>
            <w:r>
              <w:rPr>
                <w:rFonts w:hint="eastAsia" w:ascii="Times New Roman" w:hAnsi="Times New Roman" w:eastAsia="宋体"/>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trPr>
        <w:tc>
          <w:tcPr>
            <w:tcW w:w="77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序号</w:t>
            </w:r>
          </w:p>
        </w:tc>
        <w:tc>
          <w:tcPr>
            <w:tcW w:w="500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责任清单</w:t>
            </w:r>
          </w:p>
        </w:tc>
        <w:tc>
          <w:tcPr>
            <w:tcW w:w="5917" w:type="dxa"/>
            <w:gridSpan w:val="6"/>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履职清单</w:t>
            </w:r>
          </w:p>
        </w:tc>
        <w:tc>
          <w:tcPr>
            <w:tcW w:w="193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要求履职频次</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atLeast"/>
          <w:tblHeader/>
        </w:trPr>
        <w:tc>
          <w:tcPr>
            <w:tcW w:w="775"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w:t>
            </w:r>
          </w:p>
        </w:tc>
        <w:tc>
          <w:tcPr>
            <w:tcW w:w="5004" w:type="dxa"/>
            <w:gridSpan w:val="4"/>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贯彻执行安全相关法律法规及规定，解决安全生产方面重大问题。结合分管工作提出具体贯彻意见，并督促检查落实。</w:t>
            </w:r>
          </w:p>
        </w:tc>
        <w:tc>
          <w:tcPr>
            <w:tcW w:w="5917" w:type="dxa"/>
            <w:gridSpan w:val="6"/>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组织或参与季度安委会，及时传达贯彻落实政府及上级公司安全生产会议、文件精神，不定期召开安全专题会，研究安全生产形势，部署、推进各项安全环保工作。</w:t>
            </w:r>
          </w:p>
        </w:tc>
        <w:tc>
          <w:tcPr>
            <w:tcW w:w="1932" w:type="dxa"/>
            <w:vAlign w:val="center"/>
          </w:tcPr>
          <w:p>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rPr>
              <w:t>1次/</w:t>
            </w:r>
            <w:r>
              <w:rPr>
                <w:rFonts w:hint="eastAsia" w:asciiTheme="minorEastAsia" w:hAnsiTheme="minorEastAsia" w:eastAsiaTheme="minorEastAsia" w:cstheme="minorEastAsia"/>
                <w:color w:val="auto"/>
                <w:sz w:val="21"/>
                <w:szCs w:val="21"/>
                <w:highlight w:val="none"/>
                <w:lang w:val="en-US" w:eastAsia="zh-CN"/>
              </w:rPr>
              <w:t>季度</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tblHeader/>
        </w:trPr>
        <w:tc>
          <w:tcPr>
            <w:tcW w:w="775"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w:t>
            </w:r>
          </w:p>
        </w:tc>
        <w:tc>
          <w:tcPr>
            <w:tcW w:w="5004" w:type="dxa"/>
            <w:gridSpan w:val="4"/>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组织</w:t>
            </w:r>
            <w:r>
              <w:rPr>
                <w:rFonts w:hint="eastAsia" w:asciiTheme="minorEastAsia" w:hAnsiTheme="minorEastAsia" w:eastAsiaTheme="minorEastAsia" w:cstheme="minorEastAsia"/>
                <w:color w:val="auto"/>
                <w:sz w:val="21"/>
                <w:szCs w:val="21"/>
                <w:highlight w:val="none"/>
                <w:lang w:val="en-US" w:eastAsia="zh-CN"/>
              </w:rPr>
              <w:t>落实全员安全生产责任制。</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lang w:val="en-US" w:eastAsia="zh-CN"/>
              </w:rPr>
            </w:pPr>
          </w:p>
        </w:tc>
        <w:tc>
          <w:tcPr>
            <w:tcW w:w="5917"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1.协助制定全员岗位安全责任清单，明确各岗位安全生产责任人、责任范围、考核标准。</w:t>
            </w:r>
          </w:p>
        </w:tc>
        <w:tc>
          <w:tcPr>
            <w:tcW w:w="193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有，及时更新</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tblHeader/>
        </w:trPr>
        <w:tc>
          <w:tcPr>
            <w:tcW w:w="775"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heme="minorEastAsia" w:hAnsiTheme="minorEastAsia" w:eastAsiaTheme="minorEastAsia" w:cstheme="minorEastAsia"/>
                <w:color w:val="auto"/>
                <w:sz w:val="21"/>
                <w:szCs w:val="21"/>
                <w:lang w:val="en-US" w:eastAsia="zh-CN"/>
              </w:rPr>
            </w:pPr>
          </w:p>
        </w:tc>
        <w:tc>
          <w:tcPr>
            <w:tcW w:w="5004" w:type="dxa"/>
            <w:gridSpan w:val="4"/>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rPr>
            </w:pPr>
          </w:p>
        </w:tc>
        <w:tc>
          <w:tcPr>
            <w:tcW w:w="5917"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与</w:t>
            </w:r>
            <w:r>
              <w:rPr>
                <w:rFonts w:hint="eastAsia" w:asciiTheme="minorEastAsia" w:hAnsiTheme="minorEastAsia" w:eastAsiaTheme="minorEastAsia" w:cstheme="minorEastAsia"/>
                <w:color w:val="auto"/>
                <w:sz w:val="21"/>
                <w:szCs w:val="21"/>
                <w:highlight w:val="none"/>
                <w:lang w:val="en-US" w:eastAsia="zh-CN"/>
              </w:rPr>
              <w:t>主要负责人、分管部门签订</w:t>
            </w:r>
            <w:r>
              <w:rPr>
                <w:rFonts w:hint="eastAsia" w:asciiTheme="minorEastAsia" w:hAnsiTheme="minorEastAsia" w:eastAsiaTheme="minorEastAsia" w:cstheme="minorEastAsia"/>
                <w:color w:val="auto"/>
                <w:sz w:val="21"/>
                <w:szCs w:val="21"/>
                <w:highlight w:val="none"/>
              </w:rPr>
              <w:t>安全生产目标责任书</w:t>
            </w:r>
            <w:r>
              <w:rPr>
                <w:rFonts w:hint="eastAsia" w:asciiTheme="minorEastAsia" w:hAnsiTheme="minorEastAsia" w:eastAsiaTheme="minorEastAsia" w:cstheme="minorEastAsia"/>
                <w:color w:val="auto"/>
                <w:sz w:val="21"/>
                <w:szCs w:val="21"/>
                <w:highlight w:val="none"/>
                <w:lang w:eastAsia="zh-CN"/>
              </w:rPr>
              <w:t>。</w:t>
            </w:r>
          </w:p>
        </w:tc>
        <w:tc>
          <w:tcPr>
            <w:tcW w:w="193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1次/年</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tblHeader/>
        </w:trPr>
        <w:tc>
          <w:tcPr>
            <w:tcW w:w="775"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heme="minorEastAsia" w:hAnsiTheme="minorEastAsia" w:eastAsiaTheme="minorEastAsia" w:cstheme="minorEastAsia"/>
                <w:color w:val="auto"/>
                <w:sz w:val="21"/>
                <w:szCs w:val="21"/>
                <w:lang w:val="en-US" w:eastAsia="zh-CN"/>
              </w:rPr>
            </w:pPr>
          </w:p>
        </w:tc>
        <w:tc>
          <w:tcPr>
            <w:tcW w:w="5004" w:type="dxa"/>
            <w:gridSpan w:val="4"/>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rPr>
            </w:pPr>
          </w:p>
        </w:tc>
        <w:tc>
          <w:tcPr>
            <w:tcW w:w="5917"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3.督促全员签订安全生产目标责任书。</w:t>
            </w:r>
          </w:p>
        </w:tc>
        <w:tc>
          <w:tcPr>
            <w:tcW w:w="193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1次/年</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tblHeader/>
        </w:trPr>
        <w:tc>
          <w:tcPr>
            <w:tcW w:w="775"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heme="minorEastAsia" w:hAnsiTheme="minorEastAsia" w:eastAsiaTheme="minorEastAsia" w:cstheme="minorEastAsia"/>
                <w:color w:val="auto"/>
                <w:sz w:val="21"/>
                <w:szCs w:val="21"/>
                <w:lang w:val="en-US" w:eastAsia="zh-CN"/>
              </w:rPr>
            </w:pPr>
          </w:p>
        </w:tc>
        <w:tc>
          <w:tcPr>
            <w:tcW w:w="5004" w:type="dxa"/>
            <w:gridSpan w:val="4"/>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rPr>
            </w:pPr>
          </w:p>
        </w:tc>
        <w:tc>
          <w:tcPr>
            <w:tcW w:w="5917"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4.审核公司安全生产考核结果，督促考核结果应用</w:t>
            </w:r>
            <w:r>
              <w:rPr>
                <w:rFonts w:hint="eastAsia" w:asciiTheme="minorEastAsia" w:hAnsiTheme="minorEastAsia" w:eastAsiaTheme="minorEastAsia" w:cstheme="minorEastAsia"/>
                <w:color w:val="auto"/>
                <w:sz w:val="21"/>
                <w:szCs w:val="21"/>
                <w:highlight w:val="none"/>
              </w:rPr>
              <w:t>。</w:t>
            </w:r>
          </w:p>
        </w:tc>
        <w:tc>
          <w:tcPr>
            <w:tcW w:w="193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1次/月</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tblHeader/>
        </w:trPr>
        <w:tc>
          <w:tcPr>
            <w:tcW w:w="775"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w:t>
            </w:r>
          </w:p>
        </w:tc>
        <w:tc>
          <w:tcPr>
            <w:tcW w:w="5004" w:type="dxa"/>
            <w:gridSpan w:val="4"/>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负责安全工作的组织实施和综合监管工作。</w:t>
            </w:r>
          </w:p>
        </w:tc>
        <w:tc>
          <w:tcPr>
            <w:tcW w:w="5917" w:type="dxa"/>
            <w:gridSpan w:val="6"/>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督促业务部门落实全员安全生产责任制，按履职清单开展安全生产工作，确保各项工作按规定实施。</w:t>
            </w:r>
          </w:p>
        </w:tc>
        <w:tc>
          <w:tcPr>
            <w:tcW w:w="1932" w:type="dxa"/>
            <w:vAlign w:val="center"/>
          </w:tcPr>
          <w:p>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持续</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tblHeader/>
        </w:trPr>
        <w:tc>
          <w:tcPr>
            <w:tcW w:w="775"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w:t>
            </w:r>
          </w:p>
        </w:tc>
        <w:tc>
          <w:tcPr>
            <w:tcW w:w="5004" w:type="dxa"/>
            <w:gridSpan w:val="4"/>
            <w:vMerge w:val="restart"/>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协助主要负责人组织监理全员安全责任制等安全规章制度，</w:t>
            </w:r>
            <w:r>
              <w:rPr>
                <w:rFonts w:hint="eastAsia" w:asciiTheme="minorEastAsia" w:hAnsiTheme="minorEastAsia" w:eastAsiaTheme="minorEastAsia" w:cstheme="minorEastAsia"/>
                <w:color w:val="auto"/>
                <w:sz w:val="21"/>
                <w:szCs w:val="21"/>
                <w:highlight w:val="none"/>
              </w:rPr>
              <w:t>督促开展安全生产标准化建设</w:t>
            </w:r>
            <w:r>
              <w:rPr>
                <w:rFonts w:hint="eastAsia" w:asciiTheme="minorEastAsia" w:hAnsiTheme="minorEastAsia" w:eastAsiaTheme="minorEastAsia" w:cstheme="minorEastAsia"/>
                <w:color w:val="auto"/>
                <w:sz w:val="21"/>
                <w:szCs w:val="21"/>
                <w:highlight w:val="none"/>
                <w:lang w:val="en-US" w:eastAsia="zh-CN"/>
              </w:rPr>
              <w:t>。</w:t>
            </w:r>
          </w:p>
        </w:tc>
        <w:tc>
          <w:tcPr>
            <w:tcW w:w="5917" w:type="dxa"/>
            <w:gridSpan w:val="6"/>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1.组织建立安全管理制度，根据公司实际及时更新。</w:t>
            </w:r>
          </w:p>
        </w:tc>
        <w:tc>
          <w:tcPr>
            <w:tcW w:w="1932"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不低于1次/3年</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tblHeader/>
        </w:trPr>
        <w:tc>
          <w:tcPr>
            <w:tcW w:w="775"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heme="minorEastAsia" w:hAnsiTheme="minorEastAsia" w:eastAsiaTheme="minorEastAsia" w:cstheme="minorEastAsia"/>
                <w:color w:val="auto"/>
                <w:sz w:val="21"/>
                <w:szCs w:val="21"/>
                <w:lang w:val="en-US" w:eastAsia="zh-CN"/>
              </w:rPr>
            </w:pPr>
          </w:p>
        </w:tc>
        <w:tc>
          <w:tcPr>
            <w:tcW w:w="5004" w:type="dxa"/>
            <w:gridSpan w:val="4"/>
            <w:vMerge w:val="continue"/>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lang w:val="en-US" w:eastAsia="zh-CN"/>
              </w:rPr>
            </w:pPr>
          </w:p>
        </w:tc>
        <w:tc>
          <w:tcPr>
            <w:tcW w:w="5917" w:type="dxa"/>
            <w:gridSpan w:val="6"/>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2.传达、宣讲安全管理制度，安排部署安全工作。</w:t>
            </w:r>
          </w:p>
        </w:tc>
        <w:tc>
          <w:tcPr>
            <w:tcW w:w="1932"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1次/年</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blHeader/>
        </w:trPr>
        <w:tc>
          <w:tcPr>
            <w:tcW w:w="775"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heme="minorEastAsia" w:hAnsiTheme="minorEastAsia" w:eastAsiaTheme="minorEastAsia" w:cstheme="minorEastAsia"/>
                <w:color w:val="auto"/>
                <w:sz w:val="21"/>
                <w:szCs w:val="21"/>
                <w:lang w:val="en-US" w:eastAsia="zh-CN"/>
              </w:rPr>
            </w:pPr>
          </w:p>
        </w:tc>
        <w:tc>
          <w:tcPr>
            <w:tcW w:w="5004" w:type="dxa"/>
            <w:gridSpan w:val="4"/>
            <w:vMerge w:val="continue"/>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lang w:val="en-US" w:eastAsia="zh-CN"/>
              </w:rPr>
            </w:pPr>
          </w:p>
        </w:tc>
        <w:tc>
          <w:tcPr>
            <w:tcW w:w="5917" w:type="dxa"/>
            <w:gridSpan w:val="6"/>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3.监督管理安全制度执行情况。</w:t>
            </w:r>
          </w:p>
        </w:tc>
        <w:tc>
          <w:tcPr>
            <w:tcW w:w="1932"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根据检查一并开展</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tblHeader/>
        </w:trPr>
        <w:tc>
          <w:tcPr>
            <w:tcW w:w="775"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w:t>
            </w:r>
          </w:p>
        </w:tc>
        <w:tc>
          <w:tcPr>
            <w:tcW w:w="5004" w:type="dxa"/>
            <w:gridSpan w:val="4"/>
            <w:vMerge w:val="restart"/>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组织制定公司年度安全工作要点、年度安全经费预算。</w:t>
            </w:r>
          </w:p>
        </w:tc>
        <w:tc>
          <w:tcPr>
            <w:tcW w:w="5917" w:type="dxa"/>
            <w:gridSpan w:val="6"/>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1.组织制定、审核年度安全工作计划和</w:t>
            </w:r>
            <w:r>
              <w:rPr>
                <w:rFonts w:hint="eastAsia" w:asciiTheme="minorEastAsia" w:hAnsiTheme="minorEastAsia" w:eastAsiaTheme="minorEastAsia" w:cstheme="minorEastAsia"/>
                <w:color w:val="auto"/>
                <w:sz w:val="21"/>
                <w:szCs w:val="21"/>
                <w:highlight w:val="none"/>
              </w:rPr>
              <w:t>安全生产费用支出</w:t>
            </w:r>
            <w:r>
              <w:rPr>
                <w:rFonts w:hint="eastAsia" w:asciiTheme="minorEastAsia" w:hAnsiTheme="minorEastAsia" w:eastAsiaTheme="minorEastAsia" w:cstheme="minorEastAsia"/>
                <w:color w:val="auto"/>
                <w:sz w:val="21"/>
                <w:szCs w:val="21"/>
                <w:highlight w:val="none"/>
                <w:lang w:val="en-US" w:eastAsia="zh-CN"/>
              </w:rPr>
              <w:t>计划。</w:t>
            </w:r>
          </w:p>
        </w:tc>
        <w:tc>
          <w:tcPr>
            <w:tcW w:w="1932" w:type="dxa"/>
            <w:vAlign w:val="center"/>
          </w:tcPr>
          <w:p>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1次/年</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blHeader/>
        </w:trPr>
        <w:tc>
          <w:tcPr>
            <w:tcW w:w="775"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heme="minorEastAsia" w:hAnsiTheme="minorEastAsia" w:eastAsiaTheme="minorEastAsia" w:cstheme="minorEastAsia"/>
                <w:color w:val="auto"/>
                <w:sz w:val="21"/>
                <w:szCs w:val="21"/>
                <w:lang w:val="en-US" w:eastAsia="zh-CN"/>
              </w:rPr>
            </w:pPr>
          </w:p>
        </w:tc>
        <w:tc>
          <w:tcPr>
            <w:tcW w:w="5004" w:type="dxa"/>
            <w:gridSpan w:val="4"/>
            <w:vMerge w:val="continue"/>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lang w:val="en-US" w:eastAsia="zh-CN"/>
              </w:rPr>
            </w:pPr>
          </w:p>
        </w:tc>
        <w:tc>
          <w:tcPr>
            <w:tcW w:w="5917" w:type="dxa"/>
            <w:gridSpan w:val="6"/>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2.监督年度工作计划和费用计划执行情况。</w:t>
            </w:r>
          </w:p>
        </w:tc>
        <w:tc>
          <w:tcPr>
            <w:tcW w:w="1932" w:type="dxa"/>
            <w:vAlign w:val="center"/>
          </w:tcPr>
          <w:p>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持续</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tblHeader/>
        </w:trPr>
        <w:tc>
          <w:tcPr>
            <w:tcW w:w="775"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6</w:t>
            </w:r>
          </w:p>
        </w:tc>
        <w:tc>
          <w:tcPr>
            <w:tcW w:w="5004" w:type="dxa"/>
            <w:gridSpan w:val="4"/>
            <w:vMerge w:val="restart"/>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rPr>
              <w:t>组织开展公司安全督查、安全风险分级管控和安全隐患排查治理工作</w:t>
            </w:r>
            <w:r>
              <w:rPr>
                <w:rFonts w:hint="eastAsia" w:asciiTheme="minorEastAsia" w:hAnsiTheme="minorEastAsia" w:eastAsiaTheme="minorEastAsia" w:cstheme="minorEastAsia"/>
                <w:color w:val="auto"/>
                <w:sz w:val="21"/>
                <w:szCs w:val="21"/>
                <w:highlight w:val="none"/>
                <w:lang w:eastAsia="zh-CN"/>
              </w:rPr>
              <w:t>。</w:t>
            </w:r>
          </w:p>
        </w:tc>
        <w:tc>
          <w:tcPr>
            <w:tcW w:w="5917" w:type="dxa"/>
            <w:gridSpan w:val="6"/>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1.组织开展双预防体系建设，审核风险管控清单及管控措施。</w:t>
            </w:r>
          </w:p>
        </w:tc>
        <w:tc>
          <w:tcPr>
            <w:tcW w:w="1932" w:type="dxa"/>
            <w:vAlign w:val="center"/>
          </w:tcPr>
          <w:p>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1次/年</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blHeader/>
        </w:trPr>
        <w:tc>
          <w:tcPr>
            <w:tcW w:w="775"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heme="minorEastAsia" w:hAnsiTheme="minorEastAsia" w:eastAsiaTheme="minorEastAsia" w:cstheme="minorEastAsia"/>
                <w:color w:val="auto"/>
                <w:sz w:val="21"/>
                <w:szCs w:val="21"/>
                <w:lang w:val="en-US" w:eastAsia="zh-CN"/>
              </w:rPr>
            </w:pPr>
          </w:p>
        </w:tc>
        <w:tc>
          <w:tcPr>
            <w:tcW w:w="5004" w:type="dxa"/>
            <w:gridSpan w:val="4"/>
            <w:vMerge w:val="continue"/>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rPr>
            </w:pPr>
          </w:p>
        </w:tc>
        <w:tc>
          <w:tcPr>
            <w:tcW w:w="5917" w:type="dxa"/>
            <w:gridSpan w:val="6"/>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对重大危险源</w:t>
            </w:r>
            <w:r>
              <w:rPr>
                <w:rFonts w:hint="eastAsia" w:asciiTheme="minorEastAsia" w:hAnsiTheme="minorEastAsia" w:eastAsiaTheme="minorEastAsia" w:cstheme="minorEastAsia"/>
                <w:color w:val="auto"/>
                <w:sz w:val="21"/>
                <w:szCs w:val="21"/>
                <w:highlight w:val="none"/>
                <w:lang w:val="en-US" w:eastAsia="zh-CN"/>
              </w:rPr>
              <w:t>进行监督</w:t>
            </w:r>
            <w:r>
              <w:rPr>
                <w:rFonts w:hint="eastAsia" w:asciiTheme="minorEastAsia" w:hAnsiTheme="minorEastAsia" w:eastAsiaTheme="minorEastAsia" w:cstheme="minorEastAsia"/>
                <w:color w:val="auto"/>
                <w:sz w:val="21"/>
                <w:szCs w:val="21"/>
                <w:highlight w:val="none"/>
              </w:rPr>
              <w:t>检查</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并督促落实管理措施。</w:t>
            </w:r>
          </w:p>
        </w:tc>
        <w:tc>
          <w:tcPr>
            <w:tcW w:w="1932" w:type="dxa"/>
            <w:vAlign w:val="center"/>
          </w:tcPr>
          <w:p>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rPr>
              <w:t>1次/</w:t>
            </w:r>
            <w:r>
              <w:rPr>
                <w:rFonts w:hint="eastAsia" w:asciiTheme="minorEastAsia" w:hAnsiTheme="minorEastAsia" w:eastAsiaTheme="minorEastAsia" w:cstheme="minorEastAsia"/>
                <w:color w:val="auto"/>
                <w:sz w:val="21"/>
                <w:szCs w:val="21"/>
                <w:highlight w:val="none"/>
                <w:lang w:val="en-US" w:eastAsia="zh-CN"/>
              </w:rPr>
              <w:t>季度</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8" w:hRule="atLeast"/>
          <w:tblHeader/>
        </w:trPr>
        <w:tc>
          <w:tcPr>
            <w:tcW w:w="775"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heme="minorEastAsia" w:hAnsiTheme="minorEastAsia" w:eastAsiaTheme="minorEastAsia" w:cstheme="minorEastAsia"/>
                <w:color w:val="auto"/>
                <w:sz w:val="21"/>
                <w:szCs w:val="21"/>
                <w:lang w:val="en-US" w:eastAsia="zh-CN"/>
              </w:rPr>
            </w:pPr>
          </w:p>
        </w:tc>
        <w:tc>
          <w:tcPr>
            <w:tcW w:w="5004" w:type="dxa"/>
            <w:gridSpan w:val="4"/>
            <w:vMerge w:val="continue"/>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rPr>
            </w:pPr>
          </w:p>
        </w:tc>
        <w:tc>
          <w:tcPr>
            <w:tcW w:w="5917" w:type="dxa"/>
            <w:gridSpan w:val="6"/>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3.参加公司安全检查，督促重大隐患整改。</w:t>
            </w:r>
          </w:p>
        </w:tc>
        <w:tc>
          <w:tcPr>
            <w:tcW w:w="1932" w:type="dxa"/>
            <w:vAlign w:val="center"/>
          </w:tcPr>
          <w:p>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不低于</w:t>
            </w:r>
          </w:p>
          <w:p>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rPr>
              <w:t>1次/</w:t>
            </w:r>
            <w:r>
              <w:rPr>
                <w:rFonts w:hint="eastAsia" w:asciiTheme="minorEastAsia" w:hAnsiTheme="minorEastAsia" w:eastAsiaTheme="minorEastAsia" w:cstheme="minorEastAsia"/>
                <w:color w:val="auto"/>
                <w:sz w:val="21"/>
                <w:szCs w:val="21"/>
                <w:highlight w:val="none"/>
                <w:lang w:val="en-US" w:eastAsia="zh-CN"/>
              </w:rPr>
              <w:t>月</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tblHeader/>
        </w:trPr>
        <w:tc>
          <w:tcPr>
            <w:tcW w:w="775"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7</w:t>
            </w:r>
          </w:p>
        </w:tc>
        <w:tc>
          <w:tcPr>
            <w:tcW w:w="5004" w:type="dxa"/>
            <w:gridSpan w:val="4"/>
            <w:vMerge w:val="restart"/>
            <w:vAlign w:val="center"/>
          </w:tcPr>
          <w:p>
            <w:pPr>
              <w:keepNext w:val="0"/>
              <w:keepLines w:val="0"/>
              <w:pageBreakBefore w:val="0"/>
              <w:widowControl w:val="0"/>
              <w:shd w:val="clear" w:color="auto" w:fill="FFFFFF"/>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rPr>
              <w:t>牵头组织开展安全宣传教育培训工作</w:t>
            </w:r>
            <w:r>
              <w:rPr>
                <w:rFonts w:hint="eastAsia" w:asciiTheme="minorEastAsia" w:hAnsiTheme="minorEastAsia" w:eastAsiaTheme="minorEastAsia" w:cstheme="minorEastAsia"/>
                <w:color w:val="auto"/>
                <w:sz w:val="21"/>
                <w:szCs w:val="21"/>
                <w:highlight w:val="none"/>
                <w:lang w:eastAsia="zh-CN"/>
              </w:rPr>
              <w:t>。</w:t>
            </w:r>
          </w:p>
        </w:tc>
        <w:tc>
          <w:tcPr>
            <w:tcW w:w="5917" w:type="dxa"/>
            <w:gridSpan w:val="6"/>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1.组织制定、审核年度安全教育和培训计划。</w:t>
            </w:r>
          </w:p>
        </w:tc>
        <w:tc>
          <w:tcPr>
            <w:tcW w:w="1932" w:type="dxa"/>
            <w:vAlign w:val="center"/>
          </w:tcPr>
          <w:p>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rPr>
              <w:t>1次/年</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blHeader/>
        </w:trPr>
        <w:tc>
          <w:tcPr>
            <w:tcW w:w="775"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heme="minorEastAsia" w:hAnsiTheme="minorEastAsia" w:eastAsiaTheme="minorEastAsia" w:cstheme="minorEastAsia"/>
                <w:color w:val="auto"/>
                <w:sz w:val="21"/>
                <w:szCs w:val="21"/>
                <w:lang w:val="en-US" w:eastAsia="zh-CN"/>
              </w:rPr>
            </w:pPr>
          </w:p>
        </w:tc>
        <w:tc>
          <w:tcPr>
            <w:tcW w:w="5004" w:type="dxa"/>
            <w:gridSpan w:val="4"/>
            <w:vMerge w:val="continue"/>
            <w:vAlign w:val="center"/>
          </w:tcPr>
          <w:p>
            <w:pPr>
              <w:keepNext w:val="0"/>
              <w:keepLines w:val="0"/>
              <w:pageBreakBefore w:val="0"/>
              <w:widowControl w:val="0"/>
              <w:shd w:val="clear" w:color="auto" w:fill="FFFFFF"/>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rPr>
            </w:pPr>
          </w:p>
        </w:tc>
        <w:tc>
          <w:tcPr>
            <w:tcW w:w="5917" w:type="dxa"/>
            <w:gridSpan w:val="6"/>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2.组织实施年度安全培训和培训计划。</w:t>
            </w:r>
          </w:p>
        </w:tc>
        <w:tc>
          <w:tcPr>
            <w:tcW w:w="1932" w:type="dxa"/>
            <w:vAlign w:val="center"/>
          </w:tcPr>
          <w:p>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持续</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tblHeader/>
        </w:trPr>
        <w:tc>
          <w:tcPr>
            <w:tcW w:w="775"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heme="minorEastAsia" w:hAnsiTheme="minorEastAsia" w:eastAsiaTheme="minorEastAsia" w:cstheme="minorEastAsia"/>
                <w:color w:val="auto"/>
                <w:sz w:val="21"/>
                <w:szCs w:val="21"/>
                <w:lang w:val="en-US" w:eastAsia="zh-CN"/>
              </w:rPr>
            </w:pPr>
          </w:p>
        </w:tc>
        <w:tc>
          <w:tcPr>
            <w:tcW w:w="5004" w:type="dxa"/>
            <w:gridSpan w:val="4"/>
            <w:vMerge w:val="continue"/>
            <w:vAlign w:val="center"/>
          </w:tcPr>
          <w:p>
            <w:pPr>
              <w:keepNext w:val="0"/>
              <w:keepLines w:val="0"/>
              <w:pageBreakBefore w:val="0"/>
              <w:widowControl w:val="0"/>
              <w:shd w:val="clear" w:color="auto" w:fill="FFFFFF"/>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rPr>
            </w:pPr>
          </w:p>
        </w:tc>
        <w:tc>
          <w:tcPr>
            <w:tcW w:w="5917" w:type="dxa"/>
            <w:gridSpan w:val="6"/>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3.按要求参加上级、行业主管部门安全生产培训，具备安全生产工作能力和基本知识，满足学时要求。</w:t>
            </w:r>
          </w:p>
        </w:tc>
        <w:tc>
          <w:tcPr>
            <w:tcW w:w="1932" w:type="dxa"/>
            <w:vAlign w:val="center"/>
          </w:tcPr>
          <w:p>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持续</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blHeader/>
        </w:trPr>
        <w:tc>
          <w:tcPr>
            <w:tcW w:w="775"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8</w:t>
            </w:r>
          </w:p>
        </w:tc>
        <w:tc>
          <w:tcPr>
            <w:tcW w:w="5004" w:type="dxa"/>
            <w:gridSpan w:val="4"/>
            <w:vMerge w:val="restart"/>
            <w:vAlign w:val="center"/>
          </w:tcPr>
          <w:p>
            <w:pPr>
              <w:keepNext w:val="0"/>
              <w:keepLines w:val="0"/>
              <w:pageBreakBefore w:val="0"/>
              <w:widowControl w:val="0"/>
              <w:shd w:val="clear" w:color="auto" w:fill="FFFFFF"/>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牵头组织制定公司综合应急预案，协调组织开展突发事件应急处置，按规定报告安全生产事故，视情况组织开展由事故发生单位调查处理的安全生产事故。</w:t>
            </w:r>
          </w:p>
        </w:tc>
        <w:tc>
          <w:tcPr>
            <w:tcW w:w="5917" w:type="dxa"/>
            <w:gridSpan w:val="6"/>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kern w:val="2"/>
                <w:sz w:val="21"/>
                <w:szCs w:val="21"/>
                <w:highlight w:val="none"/>
                <w:lang w:val="en-US" w:eastAsia="zh-CN" w:bidi="ar-SA"/>
              </w:rPr>
              <w:t>1.制定或修订公司安全生产应急预案。</w:t>
            </w:r>
          </w:p>
        </w:tc>
        <w:tc>
          <w:tcPr>
            <w:tcW w:w="1932" w:type="dxa"/>
            <w:vAlign w:val="center"/>
          </w:tcPr>
          <w:p>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1次/3年</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blHeader/>
        </w:trPr>
        <w:tc>
          <w:tcPr>
            <w:tcW w:w="775"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heme="minorEastAsia" w:hAnsiTheme="minorEastAsia" w:eastAsiaTheme="minorEastAsia" w:cstheme="minorEastAsia"/>
                <w:color w:val="auto"/>
                <w:sz w:val="21"/>
                <w:szCs w:val="21"/>
                <w:lang w:val="en-US" w:eastAsia="zh-CN"/>
              </w:rPr>
            </w:pPr>
          </w:p>
        </w:tc>
        <w:tc>
          <w:tcPr>
            <w:tcW w:w="5004" w:type="dxa"/>
            <w:gridSpan w:val="4"/>
            <w:vMerge w:val="continue"/>
            <w:vAlign w:val="center"/>
          </w:tcPr>
          <w:p>
            <w:pPr>
              <w:keepNext w:val="0"/>
              <w:keepLines w:val="0"/>
              <w:pageBreakBefore w:val="0"/>
              <w:widowControl w:val="0"/>
              <w:shd w:val="clear" w:color="auto" w:fill="FFFFFF"/>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lang w:val="en-US" w:eastAsia="zh-CN"/>
              </w:rPr>
            </w:pPr>
          </w:p>
        </w:tc>
        <w:tc>
          <w:tcPr>
            <w:tcW w:w="5917" w:type="dxa"/>
            <w:gridSpan w:val="6"/>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kern w:val="2"/>
                <w:sz w:val="21"/>
                <w:szCs w:val="21"/>
                <w:highlight w:val="none"/>
                <w:lang w:val="en-US" w:eastAsia="zh-CN" w:bidi="ar-SA"/>
              </w:rPr>
              <w:t>2.审核应急演练方案，组织或参与公司应急预案演练。</w:t>
            </w:r>
          </w:p>
        </w:tc>
        <w:tc>
          <w:tcPr>
            <w:tcW w:w="1932" w:type="dxa"/>
            <w:vAlign w:val="center"/>
          </w:tcPr>
          <w:p>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次/年</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blHeader/>
        </w:trPr>
        <w:tc>
          <w:tcPr>
            <w:tcW w:w="775"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heme="minorEastAsia" w:hAnsiTheme="minorEastAsia" w:eastAsiaTheme="minorEastAsia" w:cstheme="minorEastAsia"/>
                <w:color w:val="auto"/>
                <w:sz w:val="21"/>
                <w:szCs w:val="21"/>
                <w:lang w:val="en-US" w:eastAsia="zh-CN"/>
              </w:rPr>
            </w:pPr>
          </w:p>
        </w:tc>
        <w:tc>
          <w:tcPr>
            <w:tcW w:w="5004" w:type="dxa"/>
            <w:gridSpan w:val="4"/>
            <w:vMerge w:val="continue"/>
            <w:vAlign w:val="center"/>
          </w:tcPr>
          <w:p>
            <w:pPr>
              <w:keepNext w:val="0"/>
              <w:keepLines w:val="0"/>
              <w:pageBreakBefore w:val="0"/>
              <w:widowControl w:val="0"/>
              <w:shd w:val="clear" w:color="auto" w:fill="FFFFFF"/>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lang w:val="en-US" w:eastAsia="zh-CN"/>
              </w:rPr>
            </w:pPr>
          </w:p>
        </w:tc>
        <w:tc>
          <w:tcPr>
            <w:tcW w:w="5917" w:type="dxa"/>
            <w:gridSpan w:val="6"/>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kern w:val="2"/>
                <w:sz w:val="21"/>
                <w:szCs w:val="21"/>
                <w:highlight w:val="none"/>
                <w:lang w:val="en-US" w:eastAsia="zh-CN" w:bidi="ar-SA"/>
              </w:rPr>
              <w:t>3.发生事故，按应急预案要求启动应急响应。</w:t>
            </w:r>
          </w:p>
        </w:tc>
        <w:tc>
          <w:tcPr>
            <w:tcW w:w="1932" w:type="dxa"/>
            <w:vAlign w:val="center"/>
          </w:tcPr>
          <w:p>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视情况</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blHeader/>
        </w:trPr>
        <w:tc>
          <w:tcPr>
            <w:tcW w:w="775"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heme="minorEastAsia" w:hAnsiTheme="minorEastAsia" w:eastAsiaTheme="minorEastAsia" w:cstheme="minorEastAsia"/>
                <w:color w:val="auto"/>
                <w:sz w:val="21"/>
                <w:szCs w:val="21"/>
                <w:lang w:val="en-US" w:eastAsia="zh-CN"/>
              </w:rPr>
            </w:pPr>
          </w:p>
        </w:tc>
        <w:tc>
          <w:tcPr>
            <w:tcW w:w="5004" w:type="dxa"/>
            <w:gridSpan w:val="4"/>
            <w:vMerge w:val="continue"/>
            <w:vAlign w:val="center"/>
          </w:tcPr>
          <w:p>
            <w:pPr>
              <w:keepNext w:val="0"/>
              <w:keepLines w:val="0"/>
              <w:pageBreakBefore w:val="0"/>
              <w:widowControl w:val="0"/>
              <w:shd w:val="clear" w:color="auto" w:fill="FFFFFF"/>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lang w:val="en-US" w:eastAsia="zh-CN"/>
              </w:rPr>
            </w:pPr>
          </w:p>
        </w:tc>
        <w:tc>
          <w:tcPr>
            <w:tcW w:w="5917" w:type="dxa"/>
            <w:gridSpan w:val="6"/>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kern w:val="2"/>
                <w:sz w:val="21"/>
                <w:szCs w:val="21"/>
                <w:highlight w:val="none"/>
                <w:lang w:val="en-US" w:eastAsia="zh-CN" w:bidi="ar-SA"/>
              </w:rPr>
              <w:t>4.协助事件报告，按要求参与、开展事故调查。</w:t>
            </w:r>
          </w:p>
        </w:tc>
        <w:tc>
          <w:tcPr>
            <w:tcW w:w="1932" w:type="dxa"/>
            <w:vAlign w:val="center"/>
          </w:tcPr>
          <w:p>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视情况</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blHeader/>
        </w:trPr>
        <w:tc>
          <w:tcPr>
            <w:tcW w:w="775"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9</w:t>
            </w:r>
          </w:p>
        </w:tc>
        <w:tc>
          <w:tcPr>
            <w:tcW w:w="5004" w:type="dxa"/>
            <w:gridSpan w:val="4"/>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牵头组织安全约谈工作。</w:t>
            </w:r>
          </w:p>
        </w:tc>
        <w:tc>
          <w:tcPr>
            <w:tcW w:w="5917" w:type="dxa"/>
            <w:gridSpan w:val="6"/>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按制度对违反安全生产规定的有关方开展约谈工作。</w:t>
            </w:r>
          </w:p>
        </w:tc>
        <w:tc>
          <w:tcPr>
            <w:tcW w:w="1932" w:type="dxa"/>
            <w:vAlign w:val="center"/>
          </w:tcPr>
          <w:p>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视情况</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blHeader/>
        </w:trPr>
        <w:tc>
          <w:tcPr>
            <w:tcW w:w="775"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10</w:t>
            </w:r>
          </w:p>
        </w:tc>
        <w:tc>
          <w:tcPr>
            <w:tcW w:w="5004" w:type="dxa"/>
            <w:gridSpan w:val="4"/>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完成上级交办的其他安全工作。</w:t>
            </w:r>
          </w:p>
        </w:tc>
        <w:tc>
          <w:tcPr>
            <w:tcW w:w="5917" w:type="dxa"/>
            <w:gridSpan w:val="6"/>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及时督促落实上级交办的有关安全工作。</w:t>
            </w:r>
          </w:p>
        </w:tc>
        <w:tc>
          <w:tcPr>
            <w:tcW w:w="1932" w:type="dxa"/>
            <w:vAlign w:val="center"/>
          </w:tcPr>
          <w:p>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视情况</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eastAsia" w:asciiTheme="minorEastAsia" w:hAnsiTheme="minorEastAsia" w:eastAsiaTheme="minorEastAsia" w:cstheme="minorEastAsia"/>
                <w:color w:val="auto"/>
                <w:sz w:val="21"/>
                <w:szCs w:val="21"/>
                <w:lang w:val="en-US" w:eastAsia="zh-CN"/>
              </w:rPr>
            </w:pPr>
          </w:p>
        </w:tc>
      </w:tr>
    </w:tbl>
    <w:p>
      <w:pPr>
        <w:pStyle w:val="3"/>
        <w:keepLines w:val="0"/>
        <w:pageBreakBefore w:val="0"/>
        <w:widowControl w:val="0"/>
        <w:numPr>
          <w:ilvl w:val="1"/>
          <w:numId w:val="0"/>
        </w:numPr>
        <w:kinsoku/>
        <w:wordWrap/>
        <w:overflowPunct/>
        <w:topLinePunct w:val="0"/>
        <w:autoSpaceDE/>
        <w:autoSpaceDN/>
        <w:bidi w:val="0"/>
        <w:spacing w:before="0" w:after="0" w:line="240" w:lineRule="auto"/>
        <w:ind w:leftChars="0"/>
        <w:textAlignment w:val="auto"/>
        <w:rPr>
          <w:rFonts w:hint="eastAsia" w:ascii="黑体" w:hAnsi="黑体" w:eastAsia="黑体" w:cs="黑体"/>
          <w:color w:val="auto"/>
          <w:lang w:val="en-US" w:eastAsia="zh-CN"/>
        </w:rPr>
      </w:pPr>
      <w:bookmarkStart w:id="15" w:name="_Toc31706"/>
      <w:bookmarkStart w:id="16" w:name="_Toc32054"/>
      <w:bookmarkStart w:id="17" w:name="_Toc21876"/>
      <w:bookmarkStart w:id="18" w:name="_Toc8691"/>
      <w:r>
        <w:rPr>
          <w:rFonts w:hint="eastAsia" w:ascii="黑体" w:hAnsi="黑体" w:eastAsia="黑体" w:cs="黑体"/>
          <w:color w:val="auto"/>
          <w:sz w:val="32"/>
          <w:szCs w:val="32"/>
          <w:lang w:val="en-US" w:eastAsia="zh-CN"/>
        </w:rPr>
        <w:t>2.3分管建设管理部领导安全生产责任清单</w:t>
      </w:r>
      <w:bookmarkEnd w:id="15"/>
      <w:bookmarkEnd w:id="16"/>
      <w:bookmarkEnd w:id="17"/>
      <w:bookmarkEnd w:id="18"/>
    </w:p>
    <w:tbl>
      <w:tblPr>
        <w:tblStyle w:val="19"/>
        <w:tblW w:w="1449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082"/>
        <w:gridCol w:w="855"/>
        <w:gridCol w:w="1273"/>
        <w:gridCol w:w="784"/>
        <w:gridCol w:w="1087"/>
        <w:gridCol w:w="899"/>
        <w:gridCol w:w="360"/>
        <w:gridCol w:w="787"/>
        <w:gridCol w:w="1793"/>
        <w:gridCol w:w="1512"/>
        <w:gridCol w:w="371"/>
        <w:gridCol w:w="1775"/>
        <w:gridCol w:w="1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77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cs="宋体"/>
                <w:b/>
                <w:bCs/>
                <w:color w:val="auto"/>
                <w:sz w:val="24"/>
                <w:szCs w:val="24"/>
                <w:lang w:val="en-US" w:eastAsia="zh-CN"/>
              </w:rPr>
            </w:pPr>
            <w:r>
              <w:rPr>
                <w:rFonts w:hint="eastAsia" w:ascii="黑体" w:hAnsi="黑体" w:eastAsia="黑体" w:cs="黑体"/>
                <w:b/>
                <w:bCs/>
                <w:color w:val="auto"/>
                <w:sz w:val="24"/>
                <w:szCs w:val="24"/>
                <w:lang w:val="en-US" w:eastAsia="zh-CN"/>
              </w:rPr>
              <w:br w:type="page"/>
            </w:r>
            <w:r>
              <w:rPr>
                <w:rFonts w:hint="eastAsia" w:ascii="黑体" w:hAnsi="黑体" w:eastAsia="黑体" w:cs="黑体"/>
                <w:b/>
                <w:bCs/>
                <w:color w:val="auto"/>
                <w:sz w:val="24"/>
                <w:szCs w:val="24"/>
                <w:lang w:val="en-US" w:eastAsia="zh-CN"/>
              </w:rPr>
              <w:t>编号</w:t>
            </w:r>
          </w:p>
        </w:tc>
        <w:tc>
          <w:tcPr>
            <w:tcW w:w="1937"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cs="宋体"/>
                <w:b/>
                <w:bCs/>
                <w:color w:val="auto"/>
                <w:sz w:val="24"/>
                <w:szCs w:val="24"/>
                <w:lang w:val="en-US" w:eastAsia="zh-CN"/>
              </w:rPr>
            </w:pPr>
          </w:p>
        </w:tc>
        <w:tc>
          <w:tcPr>
            <w:tcW w:w="127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履职岗位</w:t>
            </w:r>
          </w:p>
        </w:tc>
        <w:tc>
          <w:tcPr>
            <w:tcW w:w="2770"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bCs/>
                <w:color w:val="auto"/>
                <w:sz w:val="24"/>
                <w:szCs w:val="24"/>
                <w:lang w:val="en-US" w:eastAsia="zh-CN"/>
              </w:rPr>
            </w:pPr>
            <w:r>
              <w:rPr>
                <w:rFonts w:hint="eastAsia" w:ascii="黑体" w:hAnsi="黑体" w:eastAsia="黑体" w:cs="黑体"/>
                <w:color w:val="auto"/>
                <w:sz w:val="24"/>
                <w:szCs w:val="24"/>
                <w:lang w:val="en-US" w:eastAsia="zh-CN"/>
              </w:rPr>
              <w:t>副总经理</w:t>
            </w:r>
          </w:p>
        </w:tc>
        <w:tc>
          <w:tcPr>
            <w:tcW w:w="1147"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cs="宋体"/>
                <w:b/>
                <w:bCs/>
                <w:color w:val="auto"/>
                <w:sz w:val="24"/>
                <w:szCs w:val="24"/>
                <w:lang w:val="en-US" w:eastAsia="zh-CN"/>
              </w:rPr>
            </w:pPr>
            <w:r>
              <w:rPr>
                <w:rFonts w:hint="eastAsia" w:ascii="黑体" w:hAnsi="黑体" w:eastAsia="黑体" w:cs="黑体"/>
                <w:b/>
                <w:bCs/>
                <w:color w:val="auto"/>
                <w:sz w:val="24"/>
                <w:szCs w:val="24"/>
                <w:lang w:val="en-US" w:eastAsia="zh-CN"/>
              </w:rPr>
              <w:t>执行人</w:t>
            </w:r>
          </w:p>
        </w:tc>
        <w:tc>
          <w:tcPr>
            <w:tcW w:w="179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cs="宋体"/>
                <w:b/>
                <w:bCs/>
                <w:color w:val="auto"/>
                <w:sz w:val="24"/>
                <w:szCs w:val="24"/>
                <w:lang w:val="en-US" w:eastAsia="zh-CN"/>
              </w:rPr>
            </w:pPr>
            <w:r>
              <w:rPr>
                <w:rFonts w:hint="eastAsia" w:ascii="Times New Roman" w:hAnsi="Times New Roman" w:eastAsia="宋体"/>
                <w:color w:val="auto"/>
                <w:sz w:val="24"/>
                <w:szCs w:val="24"/>
                <w:lang w:val="en-US" w:eastAsia="zh-CN"/>
              </w:rPr>
              <w:t>刘波</w:t>
            </w:r>
          </w:p>
        </w:tc>
        <w:tc>
          <w:tcPr>
            <w:tcW w:w="151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s="宋体"/>
                <w:b/>
                <w:bCs/>
                <w:color w:val="auto"/>
                <w:sz w:val="24"/>
                <w:szCs w:val="24"/>
                <w:lang w:val="en-US" w:eastAsia="zh-CN"/>
              </w:rPr>
            </w:pPr>
            <w:r>
              <w:rPr>
                <w:rFonts w:hint="eastAsia" w:ascii="黑体" w:hAnsi="黑体" w:eastAsia="黑体" w:cs="黑体"/>
                <w:b/>
                <w:bCs/>
                <w:color w:val="auto"/>
                <w:sz w:val="24"/>
                <w:szCs w:val="24"/>
                <w:lang w:val="en-US" w:eastAsia="zh-CN"/>
              </w:rPr>
              <w:t>考核监督</w:t>
            </w:r>
          </w:p>
        </w:tc>
        <w:tc>
          <w:tcPr>
            <w:tcW w:w="3282"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cs="宋体"/>
                <w:b/>
                <w:bCs/>
                <w:color w:val="auto"/>
                <w:sz w:val="24"/>
                <w:szCs w:val="24"/>
                <w:lang w:val="en-US" w:eastAsia="zh-CN"/>
              </w:rPr>
            </w:pPr>
            <w:r>
              <w:rPr>
                <w:rFonts w:hint="eastAsia" w:ascii="Times New Roman" w:hAnsi="Times New Roman" w:eastAsia="宋体"/>
                <w:color w:val="auto"/>
                <w:sz w:val="24"/>
                <w:szCs w:val="24"/>
                <w:lang w:val="en-US" w:eastAsia="zh-CN"/>
              </w:rPr>
              <w:t>安全生产委员会办公室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1861"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b w:val="0"/>
                <w:bCs w:val="0"/>
                <w:color w:val="auto"/>
                <w:sz w:val="24"/>
                <w:szCs w:val="24"/>
                <w:lang w:val="en-US" w:eastAsia="zh-CN"/>
              </w:rPr>
            </w:pPr>
            <w:r>
              <w:rPr>
                <w:rFonts w:hint="eastAsia" w:ascii="黑体" w:hAnsi="黑体" w:eastAsia="黑体" w:cs="黑体"/>
                <w:b/>
                <w:bCs/>
                <w:color w:val="auto"/>
                <w:sz w:val="24"/>
                <w:szCs w:val="24"/>
                <w:lang w:val="en-US" w:eastAsia="zh-CN"/>
              </w:rPr>
              <w:t>认领人（签字）</w:t>
            </w:r>
          </w:p>
        </w:tc>
        <w:tc>
          <w:tcPr>
            <w:tcW w:w="2912"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val="0"/>
                <w:bCs w:val="0"/>
                <w:color w:val="auto"/>
                <w:sz w:val="24"/>
                <w:szCs w:val="24"/>
                <w:lang w:val="en-US" w:eastAsia="zh-CN"/>
              </w:rPr>
            </w:pPr>
          </w:p>
        </w:tc>
        <w:tc>
          <w:tcPr>
            <w:tcW w:w="2346"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Times New Roman" w:hAnsi="Times New Roman" w:eastAsia="宋体"/>
                <w:color w:val="auto"/>
                <w:sz w:val="24"/>
                <w:szCs w:val="24"/>
              </w:rPr>
            </w:pPr>
            <w:r>
              <w:rPr>
                <w:rFonts w:hint="eastAsia" w:ascii="黑体" w:hAnsi="黑体" w:eastAsia="黑体" w:cs="黑体"/>
                <w:b/>
                <w:bCs/>
                <w:color w:val="auto"/>
                <w:sz w:val="24"/>
                <w:szCs w:val="24"/>
                <w:lang w:val="en-US" w:eastAsia="zh-CN"/>
              </w:rPr>
              <w:t>安全生产责任范围</w:t>
            </w:r>
          </w:p>
        </w:tc>
        <w:tc>
          <w:tcPr>
            <w:tcW w:w="7374" w:type="dxa"/>
            <w:gridSpan w:val="6"/>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imes New Roman" w:hAnsi="Times New Roman" w:eastAsia="宋体"/>
                <w:color w:val="auto"/>
                <w:sz w:val="24"/>
                <w:szCs w:val="24"/>
                <w:lang w:eastAsia="zh-CN"/>
              </w:rPr>
            </w:pPr>
            <w:r>
              <w:rPr>
                <w:rFonts w:hint="eastAsia" w:ascii="Times New Roman" w:hAnsi="Times New Roman" w:eastAsia="宋体"/>
                <w:color w:val="auto"/>
                <w:sz w:val="24"/>
                <w:szCs w:val="24"/>
                <w:lang w:val="en-US" w:eastAsia="zh-CN"/>
              </w:rPr>
              <w:t>负责建设项目及分管部门</w:t>
            </w:r>
            <w:r>
              <w:rPr>
                <w:rFonts w:ascii="Times New Roman" w:hAnsi="Times New Roman" w:eastAsia="宋体"/>
                <w:color w:val="auto"/>
                <w:sz w:val="24"/>
                <w:szCs w:val="24"/>
              </w:rPr>
              <w:t>的安全生产工作</w:t>
            </w:r>
            <w:r>
              <w:rPr>
                <w:rFonts w:hint="eastAsia" w:ascii="Times New Roman" w:hAnsi="Times New Roman" w:eastAsia="宋体"/>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77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序号</w:t>
            </w:r>
          </w:p>
        </w:tc>
        <w:tc>
          <w:tcPr>
            <w:tcW w:w="5081"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责任清单</w:t>
            </w:r>
          </w:p>
        </w:tc>
        <w:tc>
          <w:tcPr>
            <w:tcW w:w="5722" w:type="dxa"/>
            <w:gridSpan w:val="6"/>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履职清单</w:t>
            </w:r>
          </w:p>
        </w:tc>
        <w:tc>
          <w:tcPr>
            <w:tcW w:w="177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要求履职频次</w:t>
            </w:r>
          </w:p>
        </w:tc>
        <w:tc>
          <w:tcPr>
            <w:tcW w:w="113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779"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w:t>
            </w:r>
          </w:p>
        </w:tc>
        <w:tc>
          <w:tcPr>
            <w:tcW w:w="5081" w:type="dxa"/>
            <w:gridSpan w:val="5"/>
            <w:vMerge w:val="restart"/>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贯彻执行安全相关法律法规及规定，解决分管范围安全生产方面重大问题，结合分管工作提出具体贯彻意见，并督促检查落实。</w:t>
            </w:r>
          </w:p>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Theme="minorEastAsia" w:hAnsiTheme="minorEastAsia" w:eastAsiaTheme="minorEastAsia" w:cstheme="minorEastAsia"/>
                <w:color w:val="auto"/>
                <w:sz w:val="21"/>
                <w:szCs w:val="21"/>
                <w:lang w:val="en-US" w:eastAsia="zh-CN"/>
              </w:rPr>
            </w:pPr>
          </w:p>
        </w:tc>
        <w:tc>
          <w:tcPr>
            <w:tcW w:w="5722" w:type="dxa"/>
            <w:gridSpan w:val="6"/>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1.按要求参加公司安委会、专题会，落实业务范围内工作要求。</w:t>
            </w:r>
          </w:p>
        </w:tc>
        <w:tc>
          <w:tcPr>
            <w:tcW w:w="1775"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1次/季度</w:t>
            </w:r>
          </w:p>
        </w:tc>
        <w:tc>
          <w:tcPr>
            <w:tcW w:w="1136"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779"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Theme="minorEastAsia" w:hAnsiTheme="minorEastAsia" w:eastAsiaTheme="minorEastAsia" w:cstheme="minorEastAsia"/>
                <w:color w:val="auto"/>
                <w:sz w:val="21"/>
                <w:szCs w:val="21"/>
                <w:lang w:val="en-US" w:eastAsia="zh-CN"/>
              </w:rPr>
            </w:pPr>
          </w:p>
        </w:tc>
        <w:tc>
          <w:tcPr>
            <w:tcW w:w="5081" w:type="dxa"/>
            <w:gridSpan w:val="5"/>
            <w:vMerge w:val="continue"/>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Theme="minorEastAsia" w:hAnsiTheme="minorEastAsia" w:eastAsiaTheme="minorEastAsia" w:cstheme="minorEastAsia"/>
                <w:color w:val="auto"/>
                <w:sz w:val="21"/>
                <w:szCs w:val="21"/>
                <w:lang w:val="en-US" w:eastAsia="zh-CN"/>
              </w:rPr>
            </w:pPr>
          </w:p>
        </w:tc>
        <w:tc>
          <w:tcPr>
            <w:tcW w:w="5722" w:type="dxa"/>
            <w:gridSpan w:val="6"/>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2.定期召开业务会议，对安全生产工作一并进行部署落实。</w:t>
            </w:r>
          </w:p>
        </w:tc>
        <w:tc>
          <w:tcPr>
            <w:tcW w:w="1775"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根据业务实际</w:t>
            </w:r>
          </w:p>
        </w:tc>
        <w:tc>
          <w:tcPr>
            <w:tcW w:w="1136"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779"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Theme="minorEastAsia" w:hAnsiTheme="minorEastAsia" w:eastAsiaTheme="minorEastAsia" w:cstheme="minorEastAsia"/>
                <w:color w:val="auto"/>
                <w:sz w:val="21"/>
                <w:szCs w:val="21"/>
                <w:lang w:val="en-US" w:eastAsia="zh-CN"/>
              </w:rPr>
            </w:pPr>
          </w:p>
        </w:tc>
        <w:tc>
          <w:tcPr>
            <w:tcW w:w="5081" w:type="dxa"/>
            <w:gridSpan w:val="5"/>
            <w:vMerge w:val="continue"/>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Theme="minorEastAsia" w:hAnsiTheme="minorEastAsia" w:eastAsiaTheme="minorEastAsia" w:cstheme="minorEastAsia"/>
                <w:color w:val="auto"/>
                <w:sz w:val="21"/>
                <w:szCs w:val="21"/>
                <w:lang w:val="en-US" w:eastAsia="zh-CN"/>
              </w:rPr>
            </w:pPr>
          </w:p>
        </w:tc>
        <w:tc>
          <w:tcPr>
            <w:tcW w:w="5722" w:type="dxa"/>
            <w:gridSpan w:val="6"/>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3.加强安全相关法律法规学习，具备从事本岗位管理具备的职业资格和安全知识。</w:t>
            </w:r>
          </w:p>
        </w:tc>
        <w:tc>
          <w:tcPr>
            <w:tcW w:w="1775"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持续</w:t>
            </w:r>
          </w:p>
        </w:tc>
        <w:tc>
          <w:tcPr>
            <w:tcW w:w="1136"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779"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w:t>
            </w:r>
          </w:p>
        </w:tc>
        <w:tc>
          <w:tcPr>
            <w:tcW w:w="5081" w:type="dxa"/>
            <w:gridSpan w:val="5"/>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落实领导班子</w:t>
            </w:r>
            <w:r>
              <w:rPr>
                <w:rFonts w:hint="eastAsia" w:asciiTheme="minorEastAsia" w:hAnsiTheme="minorEastAsia" w:eastAsiaTheme="minorEastAsia" w:cstheme="minorEastAsia"/>
                <w:color w:val="auto"/>
                <w:sz w:val="21"/>
                <w:szCs w:val="21"/>
                <w:highlight w:val="none"/>
              </w:rPr>
              <w:t>安全生产责任及安全生产目标。</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color w:val="auto"/>
                <w:sz w:val="21"/>
                <w:szCs w:val="21"/>
                <w:lang w:val="en-US" w:eastAsia="zh-CN"/>
              </w:rPr>
            </w:pPr>
          </w:p>
        </w:tc>
        <w:tc>
          <w:tcPr>
            <w:tcW w:w="5722" w:type="dxa"/>
            <w:gridSpan w:val="6"/>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1.年初</w:t>
            </w:r>
            <w:r>
              <w:rPr>
                <w:rFonts w:hint="eastAsia" w:asciiTheme="minorEastAsia" w:hAnsiTheme="minorEastAsia" w:eastAsiaTheme="minorEastAsia" w:cstheme="minorEastAsia"/>
                <w:color w:val="auto"/>
                <w:sz w:val="21"/>
                <w:szCs w:val="21"/>
                <w:highlight w:val="none"/>
              </w:rPr>
              <w:t>与</w:t>
            </w:r>
            <w:r>
              <w:rPr>
                <w:rFonts w:hint="eastAsia" w:asciiTheme="minorEastAsia" w:hAnsiTheme="minorEastAsia" w:eastAsiaTheme="minorEastAsia" w:cstheme="minorEastAsia"/>
                <w:color w:val="auto"/>
                <w:sz w:val="21"/>
                <w:szCs w:val="21"/>
                <w:highlight w:val="none"/>
                <w:lang w:val="en-US" w:eastAsia="zh-CN"/>
              </w:rPr>
              <w:t>主要负责人、分管部门签订</w:t>
            </w:r>
            <w:r>
              <w:rPr>
                <w:rFonts w:hint="eastAsia" w:asciiTheme="minorEastAsia" w:hAnsiTheme="minorEastAsia" w:eastAsiaTheme="minorEastAsia" w:cstheme="minorEastAsia"/>
                <w:color w:val="auto"/>
                <w:sz w:val="21"/>
                <w:szCs w:val="21"/>
                <w:highlight w:val="none"/>
              </w:rPr>
              <w:t>安全生产目标责任书</w:t>
            </w:r>
            <w:r>
              <w:rPr>
                <w:rFonts w:hint="eastAsia" w:asciiTheme="minorEastAsia" w:hAnsiTheme="minorEastAsia" w:eastAsiaTheme="minorEastAsia" w:cstheme="minorEastAsia"/>
                <w:color w:val="auto"/>
                <w:sz w:val="21"/>
                <w:szCs w:val="21"/>
                <w:highlight w:val="none"/>
                <w:lang w:eastAsia="zh-CN"/>
              </w:rPr>
              <w:t>。</w:t>
            </w:r>
          </w:p>
        </w:tc>
        <w:tc>
          <w:tcPr>
            <w:tcW w:w="177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1次/年</w:t>
            </w:r>
          </w:p>
        </w:tc>
        <w:tc>
          <w:tcPr>
            <w:tcW w:w="113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779"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Theme="minorEastAsia" w:hAnsiTheme="minorEastAsia" w:eastAsiaTheme="minorEastAsia" w:cstheme="minorEastAsia"/>
                <w:color w:val="auto"/>
                <w:sz w:val="21"/>
                <w:szCs w:val="21"/>
                <w:lang w:val="en-US" w:eastAsia="zh-CN"/>
              </w:rPr>
            </w:pPr>
          </w:p>
        </w:tc>
        <w:tc>
          <w:tcPr>
            <w:tcW w:w="5081" w:type="dxa"/>
            <w:gridSpan w:val="5"/>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color w:val="auto"/>
                <w:sz w:val="21"/>
                <w:szCs w:val="21"/>
                <w:lang w:val="en-US" w:eastAsia="zh-CN"/>
              </w:rPr>
            </w:pPr>
          </w:p>
        </w:tc>
        <w:tc>
          <w:tcPr>
            <w:tcW w:w="5722" w:type="dxa"/>
            <w:gridSpan w:val="6"/>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2.督促分管部门安全工作情况，纳入公司安全考核。</w:t>
            </w:r>
          </w:p>
        </w:tc>
        <w:tc>
          <w:tcPr>
            <w:tcW w:w="177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月度考核</w:t>
            </w:r>
          </w:p>
        </w:tc>
        <w:tc>
          <w:tcPr>
            <w:tcW w:w="113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779"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w:t>
            </w:r>
          </w:p>
        </w:tc>
        <w:tc>
          <w:tcPr>
            <w:tcW w:w="5081" w:type="dxa"/>
            <w:gridSpan w:val="5"/>
            <w:vMerge w:val="restart"/>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按照“一岗双责”要求，做好分管业务内的安全管理工作；督促建设管理部认真履行部门承担的安全职责。</w:t>
            </w:r>
          </w:p>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Theme="minorEastAsia" w:hAnsiTheme="minorEastAsia" w:eastAsiaTheme="minorEastAsia" w:cstheme="minorEastAsia"/>
                <w:color w:val="auto"/>
                <w:sz w:val="21"/>
                <w:szCs w:val="21"/>
                <w:lang w:val="en-US" w:eastAsia="zh-CN"/>
              </w:rPr>
            </w:pPr>
          </w:p>
        </w:tc>
        <w:tc>
          <w:tcPr>
            <w:tcW w:w="5722" w:type="dxa"/>
            <w:gridSpan w:val="6"/>
            <w:vAlign w:val="center"/>
          </w:tcPr>
          <w:p>
            <w:pPr>
              <w:keepLines w:val="0"/>
              <w:pageBreakBefore w:val="0"/>
              <w:widowControl w:val="0"/>
              <w:kinsoku/>
              <w:wordWrap/>
              <w:overflowPunct/>
              <w:topLinePunct w:val="0"/>
              <w:autoSpaceDE/>
              <w:autoSpaceDN/>
              <w:bidi w:val="0"/>
              <w:spacing w:line="300" w:lineRule="exact"/>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1.组织建立与各参建单位形成联动体系的项目现场安全管理机构。</w:t>
            </w:r>
          </w:p>
        </w:tc>
        <w:tc>
          <w:tcPr>
            <w:tcW w:w="177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开工前、项目建设过程</w:t>
            </w:r>
          </w:p>
        </w:tc>
        <w:tc>
          <w:tcPr>
            <w:tcW w:w="1136"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779"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Theme="minorEastAsia" w:hAnsiTheme="minorEastAsia" w:eastAsiaTheme="minorEastAsia" w:cstheme="minorEastAsia"/>
                <w:color w:val="auto"/>
                <w:sz w:val="21"/>
                <w:szCs w:val="21"/>
                <w:lang w:val="en-US" w:eastAsia="zh-CN"/>
              </w:rPr>
            </w:pPr>
          </w:p>
        </w:tc>
        <w:tc>
          <w:tcPr>
            <w:tcW w:w="5081" w:type="dxa"/>
            <w:gridSpan w:val="5"/>
            <w:vMerge w:val="continue"/>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Theme="minorEastAsia" w:hAnsiTheme="minorEastAsia" w:eastAsiaTheme="minorEastAsia" w:cstheme="minorEastAsia"/>
                <w:color w:val="auto"/>
                <w:sz w:val="21"/>
                <w:szCs w:val="21"/>
                <w:lang w:val="en-US" w:eastAsia="zh-CN"/>
              </w:rPr>
            </w:pPr>
          </w:p>
        </w:tc>
        <w:tc>
          <w:tcPr>
            <w:tcW w:w="5722" w:type="dxa"/>
            <w:gridSpan w:val="6"/>
            <w:vAlign w:val="center"/>
          </w:tcPr>
          <w:p>
            <w:pPr>
              <w:keepLines w:val="0"/>
              <w:pageBreakBefore w:val="0"/>
              <w:widowControl w:val="0"/>
              <w:kinsoku/>
              <w:wordWrap/>
              <w:overflowPunct/>
              <w:topLinePunct w:val="0"/>
              <w:autoSpaceDE/>
              <w:autoSpaceDN/>
              <w:bidi w:val="0"/>
              <w:spacing w:line="300" w:lineRule="exact"/>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2.审核公司与相关单位安全协议内容（随每个合同）。</w:t>
            </w:r>
          </w:p>
        </w:tc>
        <w:tc>
          <w:tcPr>
            <w:tcW w:w="1775"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视情况</w:t>
            </w:r>
          </w:p>
        </w:tc>
        <w:tc>
          <w:tcPr>
            <w:tcW w:w="1136"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779"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Theme="minorEastAsia" w:hAnsiTheme="minorEastAsia" w:eastAsiaTheme="minorEastAsia" w:cstheme="minorEastAsia"/>
                <w:color w:val="auto"/>
                <w:sz w:val="21"/>
                <w:szCs w:val="21"/>
                <w:lang w:val="en-US" w:eastAsia="zh-CN"/>
              </w:rPr>
            </w:pPr>
          </w:p>
        </w:tc>
        <w:tc>
          <w:tcPr>
            <w:tcW w:w="5081" w:type="dxa"/>
            <w:gridSpan w:val="5"/>
            <w:vMerge w:val="continue"/>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Theme="minorEastAsia" w:hAnsiTheme="minorEastAsia" w:eastAsiaTheme="minorEastAsia" w:cstheme="minorEastAsia"/>
                <w:color w:val="auto"/>
                <w:sz w:val="21"/>
                <w:szCs w:val="21"/>
                <w:lang w:val="en-US" w:eastAsia="zh-CN"/>
              </w:rPr>
            </w:pPr>
          </w:p>
        </w:tc>
        <w:tc>
          <w:tcPr>
            <w:tcW w:w="5722" w:type="dxa"/>
            <w:gridSpan w:val="6"/>
            <w:vAlign w:val="center"/>
          </w:tcPr>
          <w:p>
            <w:pPr>
              <w:keepLines w:val="0"/>
              <w:pageBreakBefore w:val="0"/>
              <w:widowControl w:val="0"/>
              <w:kinsoku/>
              <w:wordWrap/>
              <w:overflowPunct/>
              <w:topLinePunct w:val="0"/>
              <w:autoSpaceDE/>
              <w:autoSpaceDN/>
              <w:bidi w:val="0"/>
              <w:spacing w:line="300" w:lineRule="exact"/>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3.督促建设管理部每年对参建单位开展履约考核。</w:t>
            </w:r>
          </w:p>
        </w:tc>
        <w:tc>
          <w:tcPr>
            <w:tcW w:w="177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1次/年</w:t>
            </w:r>
          </w:p>
        </w:tc>
        <w:tc>
          <w:tcPr>
            <w:tcW w:w="1136"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779"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Theme="minorEastAsia" w:hAnsiTheme="minorEastAsia" w:eastAsiaTheme="minorEastAsia" w:cstheme="minorEastAsia"/>
                <w:color w:val="auto"/>
                <w:sz w:val="21"/>
                <w:szCs w:val="21"/>
                <w:lang w:val="en-US" w:eastAsia="zh-CN"/>
              </w:rPr>
            </w:pPr>
          </w:p>
        </w:tc>
        <w:tc>
          <w:tcPr>
            <w:tcW w:w="5081" w:type="dxa"/>
            <w:gridSpan w:val="5"/>
            <w:vMerge w:val="continue"/>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Theme="minorEastAsia" w:hAnsiTheme="minorEastAsia" w:eastAsiaTheme="minorEastAsia" w:cstheme="minorEastAsia"/>
                <w:color w:val="auto"/>
                <w:sz w:val="21"/>
                <w:szCs w:val="21"/>
                <w:lang w:val="en-US" w:eastAsia="zh-CN"/>
              </w:rPr>
            </w:pPr>
          </w:p>
        </w:tc>
        <w:tc>
          <w:tcPr>
            <w:tcW w:w="5722" w:type="dxa"/>
            <w:gridSpan w:val="6"/>
            <w:vAlign w:val="center"/>
          </w:tcPr>
          <w:p>
            <w:pPr>
              <w:keepLines w:val="0"/>
              <w:pageBreakBefore w:val="0"/>
              <w:widowControl w:val="0"/>
              <w:kinsoku/>
              <w:wordWrap/>
              <w:overflowPunct/>
              <w:topLinePunct w:val="0"/>
              <w:autoSpaceDE/>
              <w:autoSpaceDN/>
              <w:bidi w:val="0"/>
              <w:spacing w:line="300" w:lineRule="exact"/>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4.审核设计方案、施工图、变更方案，满足安全相关法律法律及标准，监督施工单位按照图纸和规范施工。</w:t>
            </w:r>
          </w:p>
        </w:tc>
        <w:tc>
          <w:tcPr>
            <w:tcW w:w="177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开工前、项目建设过程</w:t>
            </w:r>
          </w:p>
        </w:tc>
        <w:tc>
          <w:tcPr>
            <w:tcW w:w="1136"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779"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Theme="minorEastAsia" w:hAnsiTheme="minorEastAsia" w:eastAsiaTheme="minorEastAsia" w:cstheme="minorEastAsia"/>
                <w:color w:val="auto"/>
                <w:sz w:val="21"/>
                <w:szCs w:val="21"/>
                <w:lang w:val="en-US" w:eastAsia="zh-CN"/>
              </w:rPr>
            </w:pPr>
          </w:p>
        </w:tc>
        <w:tc>
          <w:tcPr>
            <w:tcW w:w="5081" w:type="dxa"/>
            <w:gridSpan w:val="5"/>
            <w:vMerge w:val="continue"/>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Theme="minorEastAsia" w:hAnsiTheme="minorEastAsia" w:eastAsiaTheme="minorEastAsia" w:cstheme="minorEastAsia"/>
                <w:color w:val="auto"/>
                <w:sz w:val="21"/>
                <w:szCs w:val="21"/>
                <w:lang w:val="en-US" w:eastAsia="zh-CN"/>
              </w:rPr>
            </w:pPr>
          </w:p>
        </w:tc>
        <w:tc>
          <w:tcPr>
            <w:tcW w:w="5722" w:type="dxa"/>
            <w:gridSpan w:val="6"/>
            <w:vAlign w:val="center"/>
          </w:tcPr>
          <w:p>
            <w:pPr>
              <w:keepLines w:val="0"/>
              <w:pageBreakBefore w:val="0"/>
              <w:widowControl w:val="0"/>
              <w:kinsoku/>
              <w:wordWrap/>
              <w:overflowPunct/>
              <w:topLinePunct w:val="0"/>
              <w:autoSpaceDE/>
              <w:autoSpaceDN/>
              <w:bidi w:val="0"/>
              <w:spacing w:line="300" w:lineRule="exact"/>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5.督促建设管理部收集梳理项目所在地及周边地形地貌、气候环境、各类管线、设施和建筑物、构筑物信息。</w:t>
            </w:r>
          </w:p>
        </w:tc>
        <w:tc>
          <w:tcPr>
            <w:tcW w:w="1775"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开工前</w:t>
            </w:r>
          </w:p>
        </w:tc>
        <w:tc>
          <w:tcPr>
            <w:tcW w:w="1136"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779"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Theme="minorEastAsia" w:hAnsiTheme="minorEastAsia" w:eastAsiaTheme="minorEastAsia" w:cstheme="minorEastAsia"/>
                <w:color w:val="auto"/>
                <w:sz w:val="21"/>
                <w:szCs w:val="21"/>
                <w:lang w:val="en-US" w:eastAsia="zh-CN"/>
              </w:rPr>
            </w:pPr>
          </w:p>
        </w:tc>
        <w:tc>
          <w:tcPr>
            <w:tcW w:w="5081" w:type="dxa"/>
            <w:gridSpan w:val="5"/>
            <w:vMerge w:val="continue"/>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Theme="minorEastAsia" w:hAnsiTheme="minorEastAsia" w:eastAsiaTheme="minorEastAsia" w:cstheme="minorEastAsia"/>
                <w:color w:val="auto"/>
                <w:sz w:val="21"/>
                <w:szCs w:val="21"/>
                <w:lang w:val="en-US" w:eastAsia="zh-CN"/>
              </w:rPr>
            </w:pPr>
          </w:p>
        </w:tc>
        <w:tc>
          <w:tcPr>
            <w:tcW w:w="5722" w:type="dxa"/>
            <w:gridSpan w:val="6"/>
            <w:vAlign w:val="center"/>
          </w:tcPr>
          <w:p>
            <w:pPr>
              <w:keepLines w:val="0"/>
              <w:pageBreakBefore w:val="0"/>
              <w:widowControl w:val="0"/>
              <w:kinsoku/>
              <w:wordWrap/>
              <w:overflowPunct/>
              <w:topLinePunct w:val="0"/>
              <w:autoSpaceDE/>
              <w:autoSpaceDN/>
              <w:bidi w:val="0"/>
              <w:spacing w:line="300" w:lineRule="exact"/>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6.督促勘察、设计单位在设计阶段提出</w:t>
            </w:r>
            <w:r>
              <w:rPr>
                <w:rFonts w:hint="eastAsia" w:asciiTheme="minorEastAsia" w:hAnsiTheme="minorEastAsia" w:eastAsiaTheme="minorEastAsia" w:cstheme="minorEastAsia"/>
                <w:color w:val="auto"/>
                <w:kern w:val="2"/>
                <w:sz w:val="21"/>
                <w:szCs w:val="21"/>
                <w:highlight w:val="none"/>
                <w:u w:val="none"/>
                <w:lang w:val="en-US" w:eastAsia="zh-CN"/>
              </w:rPr>
              <w:t>安全风险重点部位及相应措施</w:t>
            </w:r>
            <w:r>
              <w:rPr>
                <w:rFonts w:hint="eastAsia" w:asciiTheme="minorEastAsia" w:hAnsiTheme="minorEastAsia" w:eastAsiaTheme="minorEastAsia" w:cstheme="minorEastAsia"/>
                <w:color w:val="auto"/>
                <w:sz w:val="21"/>
                <w:szCs w:val="21"/>
                <w:highlight w:val="none"/>
                <w:lang w:val="en-US" w:eastAsia="zh-CN"/>
              </w:rPr>
              <w:t>，督促建设单位设计管理人员在施工招标文件中列出危大工程清单，督促提出安全防范措施。监督建设管理部在招标文件中按照工程实际预估工期。</w:t>
            </w:r>
          </w:p>
        </w:tc>
        <w:tc>
          <w:tcPr>
            <w:tcW w:w="1775"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开工前</w:t>
            </w:r>
          </w:p>
        </w:tc>
        <w:tc>
          <w:tcPr>
            <w:tcW w:w="1136"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779"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Theme="minorEastAsia" w:hAnsiTheme="minorEastAsia" w:eastAsiaTheme="minorEastAsia" w:cstheme="minorEastAsia"/>
                <w:color w:val="auto"/>
                <w:sz w:val="21"/>
                <w:szCs w:val="21"/>
                <w:lang w:val="en-US" w:eastAsia="zh-CN"/>
              </w:rPr>
            </w:pPr>
          </w:p>
        </w:tc>
        <w:tc>
          <w:tcPr>
            <w:tcW w:w="5081" w:type="dxa"/>
            <w:gridSpan w:val="5"/>
            <w:vMerge w:val="continue"/>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Theme="minorEastAsia" w:hAnsiTheme="minorEastAsia" w:eastAsiaTheme="minorEastAsia" w:cstheme="minorEastAsia"/>
                <w:color w:val="auto"/>
                <w:sz w:val="21"/>
                <w:szCs w:val="21"/>
                <w:lang w:val="en-US" w:eastAsia="zh-CN"/>
              </w:rPr>
            </w:pPr>
          </w:p>
        </w:tc>
        <w:tc>
          <w:tcPr>
            <w:tcW w:w="5722" w:type="dxa"/>
            <w:gridSpan w:val="6"/>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7.督促参建单位按照相关规定和合同约定，足额配备安全生产管理人员和机具器械等。</w:t>
            </w:r>
          </w:p>
        </w:tc>
        <w:tc>
          <w:tcPr>
            <w:tcW w:w="1775"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开工前</w:t>
            </w:r>
          </w:p>
        </w:tc>
        <w:tc>
          <w:tcPr>
            <w:tcW w:w="1136"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779"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Theme="minorEastAsia" w:hAnsiTheme="minorEastAsia" w:eastAsiaTheme="minorEastAsia" w:cstheme="minorEastAsia"/>
                <w:color w:val="auto"/>
                <w:sz w:val="21"/>
                <w:szCs w:val="21"/>
                <w:lang w:val="en-US" w:eastAsia="zh-CN"/>
              </w:rPr>
            </w:pPr>
          </w:p>
        </w:tc>
        <w:tc>
          <w:tcPr>
            <w:tcW w:w="5081" w:type="dxa"/>
            <w:gridSpan w:val="5"/>
            <w:vMerge w:val="continue"/>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Theme="minorEastAsia" w:hAnsiTheme="minorEastAsia" w:eastAsiaTheme="minorEastAsia" w:cstheme="minorEastAsia"/>
                <w:color w:val="auto"/>
                <w:sz w:val="21"/>
                <w:szCs w:val="21"/>
                <w:lang w:val="en-US" w:eastAsia="zh-CN"/>
              </w:rPr>
            </w:pPr>
          </w:p>
        </w:tc>
        <w:tc>
          <w:tcPr>
            <w:tcW w:w="5722" w:type="dxa"/>
            <w:gridSpan w:val="6"/>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8.监督建设管理部审核施工单位提交的施工组织设计，监理单位提交的监理规划和监理实施细则等文件，督促建设管理部或监理单位审核危大工程专项方案，督促施工单位组织超危大工程专家论证，监督施工组织设计和各类专项施工方案的安全措施落实情况。</w:t>
            </w:r>
          </w:p>
        </w:tc>
        <w:tc>
          <w:tcPr>
            <w:tcW w:w="1775"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开工前、项目建设过程</w:t>
            </w:r>
          </w:p>
        </w:tc>
        <w:tc>
          <w:tcPr>
            <w:tcW w:w="1136"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779"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Theme="minorEastAsia" w:hAnsiTheme="minorEastAsia" w:eastAsiaTheme="minorEastAsia" w:cstheme="minorEastAsia"/>
                <w:color w:val="auto"/>
                <w:sz w:val="21"/>
                <w:szCs w:val="21"/>
                <w:lang w:val="en-US" w:eastAsia="zh-CN"/>
              </w:rPr>
            </w:pPr>
          </w:p>
        </w:tc>
        <w:tc>
          <w:tcPr>
            <w:tcW w:w="5081" w:type="dxa"/>
            <w:gridSpan w:val="5"/>
            <w:vMerge w:val="continue"/>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Theme="minorEastAsia" w:hAnsiTheme="minorEastAsia" w:eastAsiaTheme="minorEastAsia" w:cstheme="minorEastAsia"/>
                <w:color w:val="auto"/>
                <w:sz w:val="21"/>
                <w:szCs w:val="21"/>
                <w:lang w:val="en-US" w:eastAsia="zh-CN"/>
              </w:rPr>
            </w:pPr>
          </w:p>
        </w:tc>
        <w:tc>
          <w:tcPr>
            <w:tcW w:w="5722" w:type="dxa"/>
            <w:gridSpan w:val="6"/>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9.审核施工进度计划，满足安全生产要求，不得随意压缩工期。</w:t>
            </w:r>
          </w:p>
        </w:tc>
        <w:tc>
          <w:tcPr>
            <w:tcW w:w="1775"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开工前、项目建设过程</w:t>
            </w:r>
          </w:p>
        </w:tc>
        <w:tc>
          <w:tcPr>
            <w:tcW w:w="1136"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779"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Theme="minorEastAsia" w:hAnsiTheme="minorEastAsia" w:eastAsiaTheme="minorEastAsia" w:cstheme="minorEastAsia"/>
                <w:color w:val="auto"/>
                <w:sz w:val="21"/>
                <w:szCs w:val="21"/>
                <w:lang w:val="en-US" w:eastAsia="zh-CN"/>
              </w:rPr>
            </w:pPr>
          </w:p>
        </w:tc>
        <w:tc>
          <w:tcPr>
            <w:tcW w:w="5081" w:type="dxa"/>
            <w:gridSpan w:val="5"/>
            <w:vMerge w:val="continue"/>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Theme="minorEastAsia" w:hAnsiTheme="minorEastAsia" w:eastAsiaTheme="minorEastAsia" w:cstheme="minorEastAsia"/>
                <w:color w:val="auto"/>
                <w:sz w:val="21"/>
                <w:szCs w:val="21"/>
                <w:lang w:val="en-US" w:eastAsia="zh-CN"/>
              </w:rPr>
            </w:pPr>
          </w:p>
        </w:tc>
        <w:tc>
          <w:tcPr>
            <w:tcW w:w="5722" w:type="dxa"/>
            <w:gridSpan w:val="6"/>
            <w:vAlign w:val="center"/>
          </w:tcPr>
          <w:p>
            <w:pPr>
              <w:keepLines w:val="0"/>
              <w:pageBreakBefore w:val="0"/>
              <w:widowControl w:val="0"/>
              <w:kinsoku/>
              <w:wordWrap/>
              <w:overflowPunct/>
              <w:topLinePunct w:val="0"/>
              <w:autoSpaceDE/>
              <w:autoSpaceDN/>
              <w:bidi w:val="0"/>
              <w:spacing w:line="300" w:lineRule="exact"/>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10.监督建设项目安全设施“三同时”落实情况</w:t>
            </w:r>
            <w:r>
              <w:rPr>
                <w:rFonts w:hint="eastAsia" w:asciiTheme="minorEastAsia" w:hAnsiTheme="minorEastAsia" w:eastAsiaTheme="minorEastAsia" w:cstheme="minorEastAsia"/>
                <w:color w:val="auto"/>
                <w:sz w:val="21"/>
                <w:szCs w:val="21"/>
                <w:highlight w:val="none"/>
                <w:lang w:eastAsia="zh-CN"/>
              </w:rPr>
              <w:t>。</w:t>
            </w:r>
          </w:p>
        </w:tc>
        <w:tc>
          <w:tcPr>
            <w:tcW w:w="1775"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项目建设过程中</w:t>
            </w:r>
          </w:p>
        </w:tc>
        <w:tc>
          <w:tcPr>
            <w:tcW w:w="1136"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779"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Theme="minorEastAsia" w:hAnsiTheme="minorEastAsia" w:eastAsiaTheme="minorEastAsia" w:cstheme="minorEastAsia"/>
                <w:color w:val="auto"/>
                <w:sz w:val="21"/>
                <w:szCs w:val="21"/>
                <w:lang w:val="en-US" w:eastAsia="zh-CN"/>
              </w:rPr>
            </w:pPr>
          </w:p>
        </w:tc>
        <w:tc>
          <w:tcPr>
            <w:tcW w:w="5081" w:type="dxa"/>
            <w:gridSpan w:val="5"/>
            <w:vMerge w:val="continue"/>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Theme="minorEastAsia" w:hAnsiTheme="minorEastAsia" w:eastAsiaTheme="minorEastAsia" w:cstheme="minorEastAsia"/>
                <w:color w:val="auto"/>
                <w:sz w:val="21"/>
                <w:szCs w:val="21"/>
                <w:lang w:val="en-US" w:eastAsia="zh-CN"/>
              </w:rPr>
            </w:pPr>
          </w:p>
        </w:tc>
        <w:tc>
          <w:tcPr>
            <w:tcW w:w="5722" w:type="dxa"/>
            <w:gridSpan w:val="6"/>
            <w:vAlign w:val="center"/>
          </w:tcPr>
          <w:p>
            <w:pPr>
              <w:keepLines w:val="0"/>
              <w:pageBreakBefore w:val="0"/>
              <w:widowControl w:val="0"/>
              <w:kinsoku/>
              <w:wordWrap/>
              <w:overflowPunct/>
              <w:topLinePunct w:val="0"/>
              <w:autoSpaceDE/>
              <w:autoSpaceDN/>
              <w:bidi w:val="0"/>
              <w:spacing w:line="300" w:lineRule="exact"/>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11.督促施工单位建立安全风险防控和隐患排查体系，落实重大风险管控措施。</w:t>
            </w:r>
          </w:p>
        </w:tc>
        <w:tc>
          <w:tcPr>
            <w:tcW w:w="1775"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开工前，动态更新</w:t>
            </w:r>
          </w:p>
        </w:tc>
        <w:tc>
          <w:tcPr>
            <w:tcW w:w="1136"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779"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w:t>
            </w:r>
          </w:p>
        </w:tc>
        <w:tc>
          <w:tcPr>
            <w:tcW w:w="5081" w:type="dxa"/>
            <w:gridSpan w:val="5"/>
            <w:vMerge w:val="restart"/>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加强工程建设项目安全文明费用管理。</w:t>
            </w:r>
          </w:p>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Theme="minorEastAsia" w:hAnsiTheme="minorEastAsia" w:eastAsiaTheme="minorEastAsia" w:cstheme="minorEastAsia"/>
                <w:color w:val="auto"/>
                <w:sz w:val="21"/>
                <w:szCs w:val="21"/>
                <w:lang w:val="en-US" w:eastAsia="zh-CN"/>
              </w:rPr>
            </w:pPr>
          </w:p>
        </w:tc>
        <w:tc>
          <w:tcPr>
            <w:tcW w:w="5722" w:type="dxa"/>
            <w:gridSpan w:val="6"/>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1.参与审核施工合同中安全文明费总费用、费用预付计划、支付计划、使用要求、调整方式等内容。</w:t>
            </w:r>
          </w:p>
        </w:tc>
        <w:tc>
          <w:tcPr>
            <w:tcW w:w="177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招标挂网前、签订合同时</w:t>
            </w:r>
          </w:p>
        </w:tc>
        <w:tc>
          <w:tcPr>
            <w:tcW w:w="1136"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779"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Theme="minorEastAsia" w:hAnsiTheme="minorEastAsia" w:eastAsiaTheme="minorEastAsia" w:cstheme="minorEastAsia"/>
                <w:color w:val="auto"/>
                <w:sz w:val="21"/>
                <w:szCs w:val="21"/>
                <w:lang w:val="en-US" w:eastAsia="zh-CN"/>
              </w:rPr>
            </w:pPr>
          </w:p>
        </w:tc>
        <w:tc>
          <w:tcPr>
            <w:tcW w:w="5081" w:type="dxa"/>
            <w:gridSpan w:val="5"/>
            <w:vMerge w:val="continue"/>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Theme="minorEastAsia" w:hAnsiTheme="minorEastAsia" w:eastAsiaTheme="minorEastAsia" w:cstheme="minorEastAsia"/>
                <w:color w:val="auto"/>
                <w:sz w:val="21"/>
                <w:szCs w:val="21"/>
                <w:lang w:val="en-US" w:eastAsia="zh-CN"/>
              </w:rPr>
            </w:pPr>
          </w:p>
        </w:tc>
        <w:tc>
          <w:tcPr>
            <w:tcW w:w="5722" w:type="dxa"/>
            <w:gridSpan w:val="6"/>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2.督促分管部门督促施工单位提交安全文明施工费用总计划、年度计划。</w:t>
            </w:r>
          </w:p>
        </w:tc>
        <w:tc>
          <w:tcPr>
            <w:tcW w:w="177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开工前、1次/年</w:t>
            </w:r>
          </w:p>
        </w:tc>
        <w:tc>
          <w:tcPr>
            <w:tcW w:w="1136"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779"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Theme="minorEastAsia" w:hAnsiTheme="minorEastAsia" w:eastAsiaTheme="minorEastAsia" w:cstheme="minorEastAsia"/>
                <w:color w:val="auto"/>
                <w:sz w:val="21"/>
                <w:szCs w:val="21"/>
                <w:lang w:val="en-US" w:eastAsia="zh-CN"/>
              </w:rPr>
            </w:pPr>
          </w:p>
        </w:tc>
        <w:tc>
          <w:tcPr>
            <w:tcW w:w="5081" w:type="dxa"/>
            <w:gridSpan w:val="5"/>
            <w:vMerge w:val="continue"/>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Theme="minorEastAsia" w:hAnsiTheme="minorEastAsia" w:eastAsiaTheme="minorEastAsia" w:cstheme="minorEastAsia"/>
                <w:color w:val="auto"/>
                <w:sz w:val="21"/>
                <w:szCs w:val="21"/>
                <w:lang w:val="en-US" w:eastAsia="zh-CN"/>
              </w:rPr>
            </w:pPr>
          </w:p>
        </w:tc>
        <w:tc>
          <w:tcPr>
            <w:tcW w:w="5722" w:type="dxa"/>
            <w:gridSpan w:val="6"/>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3.在审核工程款时，对安全文明施工费用进行审核。</w:t>
            </w:r>
          </w:p>
        </w:tc>
        <w:tc>
          <w:tcPr>
            <w:tcW w:w="177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1次/月</w:t>
            </w:r>
          </w:p>
        </w:tc>
        <w:tc>
          <w:tcPr>
            <w:tcW w:w="1136"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779"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w:t>
            </w:r>
          </w:p>
        </w:tc>
        <w:tc>
          <w:tcPr>
            <w:tcW w:w="5081" w:type="dxa"/>
            <w:gridSpan w:val="5"/>
            <w:vMerge w:val="restart"/>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落实公司安全风险分级管控措施和隐患排查治理双重预防工作机制</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auto"/>
                <w:sz w:val="21"/>
                <w:szCs w:val="21"/>
                <w:highlight w:val="none"/>
                <w:lang w:val="en-US" w:eastAsia="zh-CN"/>
              </w:rPr>
              <w:t>组织开展工程建设安全检查，深入项目了解安全情况；参与公司安全督查。</w:t>
            </w:r>
          </w:p>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Theme="minorEastAsia" w:hAnsiTheme="minorEastAsia" w:eastAsiaTheme="minorEastAsia" w:cstheme="minorEastAsia"/>
                <w:color w:val="auto"/>
                <w:sz w:val="21"/>
                <w:szCs w:val="21"/>
                <w:lang w:val="en-US" w:eastAsia="zh-CN"/>
              </w:rPr>
            </w:pPr>
          </w:p>
        </w:tc>
        <w:tc>
          <w:tcPr>
            <w:tcW w:w="5722" w:type="dxa"/>
            <w:gridSpan w:val="6"/>
            <w:vAlign w:val="center"/>
          </w:tcPr>
          <w:p>
            <w:pPr>
              <w:keepLines w:val="0"/>
              <w:pageBreakBefore w:val="0"/>
              <w:widowControl w:val="0"/>
              <w:kinsoku/>
              <w:wordWrap/>
              <w:overflowPunct/>
              <w:topLinePunct w:val="0"/>
              <w:autoSpaceDE/>
              <w:autoSpaceDN/>
              <w:bidi w:val="0"/>
              <w:spacing w:line="300" w:lineRule="exact"/>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参与公司安全</w:t>
            </w:r>
            <w:r>
              <w:rPr>
                <w:rFonts w:hint="eastAsia" w:asciiTheme="minorEastAsia" w:hAnsiTheme="minorEastAsia" w:eastAsiaTheme="minorEastAsia" w:cstheme="minorEastAsia"/>
                <w:color w:val="auto"/>
                <w:sz w:val="21"/>
                <w:szCs w:val="21"/>
                <w:highlight w:val="none"/>
                <w:lang w:val="en-US" w:eastAsia="zh-CN"/>
              </w:rPr>
              <w:t>生产检</w:t>
            </w:r>
            <w:r>
              <w:rPr>
                <w:rFonts w:hint="eastAsia" w:asciiTheme="minorEastAsia" w:hAnsiTheme="minorEastAsia" w:eastAsiaTheme="minorEastAsia" w:cstheme="minorEastAsia"/>
                <w:color w:val="auto"/>
                <w:sz w:val="21"/>
                <w:szCs w:val="21"/>
                <w:highlight w:val="none"/>
              </w:rPr>
              <w:t>查</w:t>
            </w:r>
            <w:r>
              <w:rPr>
                <w:rFonts w:hint="eastAsia" w:asciiTheme="minorEastAsia" w:hAnsiTheme="minorEastAsia" w:eastAsiaTheme="minorEastAsia" w:cstheme="minorEastAsia"/>
                <w:color w:val="auto"/>
                <w:sz w:val="21"/>
                <w:szCs w:val="21"/>
                <w:highlight w:val="none"/>
                <w:lang w:eastAsia="zh-CN"/>
              </w:rPr>
              <w:t>。</w:t>
            </w:r>
          </w:p>
        </w:tc>
        <w:tc>
          <w:tcPr>
            <w:tcW w:w="1775"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1次/季度</w:t>
            </w:r>
          </w:p>
        </w:tc>
        <w:tc>
          <w:tcPr>
            <w:tcW w:w="1136"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tblHeader/>
        </w:trPr>
        <w:tc>
          <w:tcPr>
            <w:tcW w:w="779"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Theme="minorEastAsia" w:hAnsiTheme="minorEastAsia" w:eastAsiaTheme="minorEastAsia" w:cstheme="minorEastAsia"/>
                <w:color w:val="auto"/>
                <w:sz w:val="21"/>
                <w:szCs w:val="21"/>
                <w:lang w:val="en-US" w:eastAsia="zh-CN"/>
              </w:rPr>
            </w:pPr>
          </w:p>
        </w:tc>
        <w:tc>
          <w:tcPr>
            <w:tcW w:w="5081" w:type="dxa"/>
            <w:gridSpan w:val="5"/>
            <w:vMerge w:val="continue"/>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Theme="minorEastAsia" w:hAnsiTheme="minorEastAsia" w:eastAsiaTheme="minorEastAsia" w:cstheme="minorEastAsia"/>
                <w:color w:val="auto"/>
                <w:sz w:val="21"/>
                <w:szCs w:val="21"/>
                <w:lang w:val="en-US" w:eastAsia="zh-CN"/>
              </w:rPr>
            </w:pPr>
          </w:p>
        </w:tc>
        <w:tc>
          <w:tcPr>
            <w:tcW w:w="5722" w:type="dxa"/>
            <w:gridSpan w:val="6"/>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2.在检查施工推进情况时，一并检查现场安全管理情况。</w:t>
            </w:r>
          </w:p>
        </w:tc>
        <w:tc>
          <w:tcPr>
            <w:tcW w:w="1775"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不低于1次/月</w:t>
            </w:r>
          </w:p>
        </w:tc>
        <w:tc>
          <w:tcPr>
            <w:tcW w:w="1136"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779"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6</w:t>
            </w:r>
          </w:p>
        </w:tc>
        <w:tc>
          <w:tcPr>
            <w:tcW w:w="5081" w:type="dxa"/>
            <w:gridSpan w:val="5"/>
            <w:vMerge w:val="restart"/>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督促建立完善工程建设安全相关制度及流程。</w:t>
            </w:r>
          </w:p>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Theme="minorEastAsia" w:hAnsiTheme="minorEastAsia" w:eastAsiaTheme="minorEastAsia" w:cstheme="minorEastAsia"/>
                <w:color w:val="auto"/>
                <w:sz w:val="21"/>
                <w:szCs w:val="21"/>
                <w:lang w:val="en-US" w:eastAsia="zh-CN"/>
              </w:rPr>
            </w:pPr>
          </w:p>
        </w:tc>
        <w:tc>
          <w:tcPr>
            <w:tcW w:w="5722" w:type="dxa"/>
            <w:gridSpan w:val="6"/>
            <w:vAlign w:val="center"/>
          </w:tcPr>
          <w:p>
            <w:pPr>
              <w:keepLines w:val="0"/>
              <w:pageBreakBefore w:val="0"/>
              <w:widowControl w:val="0"/>
              <w:kinsoku/>
              <w:wordWrap/>
              <w:overflowPunct/>
              <w:topLinePunct w:val="0"/>
              <w:autoSpaceDE/>
              <w:autoSpaceDN/>
              <w:bidi w:val="0"/>
              <w:spacing w:line="300" w:lineRule="exact"/>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1.督促分管部门完善工程建设安全相关制度，明确参建单位各类违反安全管理规定的违约处理条款。</w:t>
            </w:r>
          </w:p>
        </w:tc>
        <w:tc>
          <w:tcPr>
            <w:tcW w:w="1775"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次/3年</w:t>
            </w:r>
          </w:p>
        </w:tc>
        <w:tc>
          <w:tcPr>
            <w:tcW w:w="1136"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779"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Theme="minorEastAsia" w:hAnsiTheme="minorEastAsia" w:eastAsiaTheme="minorEastAsia" w:cstheme="minorEastAsia"/>
                <w:color w:val="auto"/>
                <w:sz w:val="21"/>
                <w:szCs w:val="21"/>
                <w:lang w:val="en-US" w:eastAsia="zh-CN"/>
              </w:rPr>
            </w:pPr>
          </w:p>
        </w:tc>
        <w:tc>
          <w:tcPr>
            <w:tcW w:w="5081" w:type="dxa"/>
            <w:gridSpan w:val="5"/>
            <w:vMerge w:val="continue"/>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Theme="minorEastAsia" w:hAnsiTheme="minorEastAsia" w:eastAsiaTheme="minorEastAsia" w:cstheme="minorEastAsia"/>
                <w:color w:val="auto"/>
                <w:sz w:val="21"/>
                <w:szCs w:val="21"/>
                <w:lang w:val="en-US" w:eastAsia="zh-CN"/>
              </w:rPr>
            </w:pPr>
          </w:p>
        </w:tc>
        <w:tc>
          <w:tcPr>
            <w:tcW w:w="5722" w:type="dxa"/>
            <w:gridSpan w:val="6"/>
            <w:vAlign w:val="center"/>
          </w:tcPr>
          <w:p>
            <w:pPr>
              <w:keepLines w:val="0"/>
              <w:pageBreakBefore w:val="0"/>
              <w:widowControl w:val="0"/>
              <w:kinsoku/>
              <w:wordWrap/>
              <w:overflowPunct/>
              <w:topLinePunct w:val="0"/>
              <w:autoSpaceDE/>
              <w:autoSpaceDN/>
              <w:bidi w:val="0"/>
              <w:spacing w:line="300" w:lineRule="exact"/>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2.监督管理工程建设安全制度执行情况。</w:t>
            </w:r>
          </w:p>
        </w:tc>
        <w:tc>
          <w:tcPr>
            <w:tcW w:w="1775"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持续</w:t>
            </w:r>
          </w:p>
        </w:tc>
        <w:tc>
          <w:tcPr>
            <w:tcW w:w="1136"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779"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7</w:t>
            </w:r>
          </w:p>
        </w:tc>
        <w:tc>
          <w:tcPr>
            <w:tcW w:w="5081" w:type="dxa"/>
            <w:gridSpan w:val="5"/>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研究解决分管范围内安全重大问题。</w:t>
            </w:r>
          </w:p>
        </w:tc>
        <w:tc>
          <w:tcPr>
            <w:tcW w:w="5722" w:type="dxa"/>
            <w:gridSpan w:val="6"/>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及时解决工程建设过程中现场安全问题和重大事项。</w:t>
            </w:r>
          </w:p>
        </w:tc>
        <w:tc>
          <w:tcPr>
            <w:tcW w:w="1775"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视情况</w:t>
            </w:r>
          </w:p>
        </w:tc>
        <w:tc>
          <w:tcPr>
            <w:tcW w:w="1136"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779"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8</w:t>
            </w:r>
          </w:p>
        </w:tc>
        <w:tc>
          <w:tcPr>
            <w:tcW w:w="5081" w:type="dxa"/>
            <w:gridSpan w:val="5"/>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参与安全约谈工作。</w:t>
            </w:r>
          </w:p>
        </w:tc>
        <w:tc>
          <w:tcPr>
            <w:tcW w:w="5722" w:type="dxa"/>
            <w:gridSpan w:val="6"/>
            <w:vAlign w:val="center"/>
          </w:tcPr>
          <w:p>
            <w:pPr>
              <w:keepLines w:val="0"/>
              <w:pageBreakBefore w:val="0"/>
              <w:widowControl w:val="0"/>
              <w:kinsoku/>
              <w:wordWrap/>
              <w:overflowPunct/>
              <w:topLinePunct w:val="0"/>
              <w:autoSpaceDE/>
              <w:autoSpaceDN/>
              <w:bidi w:val="0"/>
              <w:spacing w:line="300" w:lineRule="exact"/>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按制度对违反安全生产规定的工程建设有关方开展约谈工作。</w:t>
            </w:r>
          </w:p>
        </w:tc>
        <w:tc>
          <w:tcPr>
            <w:tcW w:w="1775"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视情况</w:t>
            </w:r>
          </w:p>
        </w:tc>
        <w:tc>
          <w:tcPr>
            <w:tcW w:w="1136"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779"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Theme="minorEastAsia" w:hAnsiTheme="minorEastAsia" w:eastAsiaTheme="minorEastAsia" w:cstheme="minorEastAsia"/>
                <w:color w:val="auto"/>
                <w:sz w:val="21"/>
                <w:szCs w:val="21"/>
                <w:lang w:val="en-US" w:eastAsia="zh-CN"/>
              </w:rPr>
            </w:pPr>
            <w:bookmarkStart w:id="19" w:name="_Toc21954"/>
            <w:bookmarkStart w:id="20" w:name="_Toc19535"/>
            <w:bookmarkStart w:id="21" w:name="_Toc7586"/>
            <w:r>
              <w:rPr>
                <w:rFonts w:hint="eastAsia" w:asciiTheme="minorEastAsia" w:hAnsiTheme="minorEastAsia" w:eastAsiaTheme="minorEastAsia" w:cstheme="minorEastAsia"/>
                <w:color w:val="auto"/>
                <w:sz w:val="21"/>
                <w:szCs w:val="21"/>
                <w:lang w:val="en-US" w:eastAsia="zh-CN"/>
              </w:rPr>
              <w:t>9</w:t>
            </w:r>
          </w:p>
        </w:tc>
        <w:tc>
          <w:tcPr>
            <w:tcW w:w="5081" w:type="dxa"/>
            <w:gridSpan w:val="5"/>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参与事故报告、处置工作。</w:t>
            </w:r>
          </w:p>
        </w:tc>
        <w:tc>
          <w:tcPr>
            <w:tcW w:w="5722" w:type="dxa"/>
            <w:gridSpan w:val="6"/>
            <w:vAlign w:val="center"/>
          </w:tcPr>
          <w:p>
            <w:pPr>
              <w:keepLines w:val="0"/>
              <w:pageBreakBefore w:val="0"/>
              <w:widowControl w:val="0"/>
              <w:kinsoku/>
              <w:wordWrap/>
              <w:overflowPunct/>
              <w:topLinePunct w:val="0"/>
              <w:autoSpaceDE/>
              <w:autoSpaceDN/>
              <w:bidi w:val="0"/>
              <w:spacing w:line="300" w:lineRule="exact"/>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现场发生安全事故后，按照相关规定及时报告和处理。</w:t>
            </w:r>
          </w:p>
        </w:tc>
        <w:tc>
          <w:tcPr>
            <w:tcW w:w="1775"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视情况</w:t>
            </w:r>
          </w:p>
        </w:tc>
        <w:tc>
          <w:tcPr>
            <w:tcW w:w="1136"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779"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10</w:t>
            </w:r>
          </w:p>
        </w:tc>
        <w:tc>
          <w:tcPr>
            <w:tcW w:w="5081" w:type="dxa"/>
            <w:gridSpan w:val="5"/>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完成上级交办的其他安全工作。</w:t>
            </w:r>
          </w:p>
        </w:tc>
        <w:tc>
          <w:tcPr>
            <w:tcW w:w="5722" w:type="dxa"/>
            <w:gridSpan w:val="6"/>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及时督促落实上级交办的有关安全工作。</w:t>
            </w:r>
          </w:p>
        </w:tc>
        <w:tc>
          <w:tcPr>
            <w:tcW w:w="1775"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视情况</w:t>
            </w:r>
          </w:p>
        </w:tc>
        <w:tc>
          <w:tcPr>
            <w:tcW w:w="1136"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Theme="minorEastAsia" w:hAnsiTheme="minorEastAsia" w:eastAsiaTheme="minorEastAsia" w:cstheme="minorEastAsia"/>
                <w:color w:val="auto"/>
                <w:sz w:val="21"/>
                <w:szCs w:val="21"/>
                <w:lang w:val="en-US" w:eastAsia="zh-CN"/>
              </w:rPr>
            </w:pPr>
          </w:p>
        </w:tc>
      </w:tr>
    </w:tbl>
    <w:p>
      <w:pPr>
        <w:pStyle w:val="3"/>
        <w:keepLines w:val="0"/>
        <w:pageBreakBefore w:val="0"/>
        <w:widowControl w:val="0"/>
        <w:numPr>
          <w:ilvl w:val="1"/>
          <w:numId w:val="0"/>
        </w:numPr>
        <w:kinsoku/>
        <w:wordWrap/>
        <w:overflowPunct/>
        <w:topLinePunct w:val="0"/>
        <w:autoSpaceDE/>
        <w:autoSpaceDN/>
        <w:bidi w:val="0"/>
        <w:spacing w:before="0" w:after="0" w:line="240" w:lineRule="auto"/>
        <w:ind w:leftChars="0"/>
        <w:textAlignment w:val="auto"/>
        <w:rPr>
          <w:rFonts w:hint="eastAsia" w:ascii="黑体" w:hAnsi="黑体" w:eastAsia="黑体" w:cs="黑体"/>
          <w:color w:val="FF0000"/>
          <w:lang w:val="en-US" w:eastAsia="zh-CN"/>
        </w:rPr>
      </w:pPr>
      <w:bookmarkStart w:id="22" w:name="_Toc1484"/>
      <w:r>
        <w:rPr>
          <w:rFonts w:hint="eastAsia" w:ascii="黑体" w:hAnsi="黑体" w:eastAsia="黑体" w:cs="黑体"/>
          <w:color w:val="auto"/>
          <w:sz w:val="32"/>
          <w:szCs w:val="32"/>
          <w:lang w:val="en-US" w:eastAsia="zh-CN"/>
        </w:rPr>
        <w:t>2.4分管成本合约部领导安全生产责任清单</w:t>
      </w:r>
      <w:bookmarkEnd w:id="19"/>
      <w:bookmarkEnd w:id="20"/>
      <w:bookmarkEnd w:id="21"/>
      <w:bookmarkEnd w:id="22"/>
    </w:p>
    <w:tbl>
      <w:tblPr>
        <w:tblStyle w:val="19"/>
        <w:tblW w:w="1465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082"/>
        <w:gridCol w:w="857"/>
        <w:gridCol w:w="2083"/>
        <w:gridCol w:w="1065"/>
        <w:gridCol w:w="900"/>
        <w:gridCol w:w="1149"/>
        <w:gridCol w:w="966"/>
        <w:gridCol w:w="830"/>
        <w:gridCol w:w="1514"/>
        <w:gridCol w:w="430"/>
        <w:gridCol w:w="1808"/>
        <w:gridCol w:w="1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blHeader/>
        </w:trPr>
        <w:tc>
          <w:tcPr>
            <w:tcW w:w="78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cs="宋体"/>
                <w:b/>
                <w:bCs/>
                <w:color w:val="auto"/>
                <w:sz w:val="24"/>
                <w:szCs w:val="24"/>
                <w:lang w:val="en-US" w:eastAsia="zh-CN"/>
              </w:rPr>
            </w:pPr>
            <w:r>
              <w:rPr>
                <w:rFonts w:hint="eastAsia" w:ascii="黑体" w:hAnsi="黑体" w:eastAsia="黑体" w:cs="黑体"/>
                <w:b/>
                <w:bCs/>
                <w:color w:val="auto"/>
                <w:sz w:val="24"/>
                <w:szCs w:val="24"/>
                <w:lang w:val="en-US" w:eastAsia="zh-CN"/>
              </w:rPr>
              <w:br w:type="page"/>
            </w:r>
            <w:r>
              <w:rPr>
                <w:rFonts w:hint="eastAsia" w:ascii="黑体" w:hAnsi="黑体" w:eastAsia="黑体" w:cs="黑体"/>
                <w:b/>
                <w:bCs/>
                <w:color w:val="auto"/>
                <w:sz w:val="24"/>
                <w:szCs w:val="24"/>
                <w:lang w:val="en-US" w:eastAsia="zh-CN"/>
              </w:rPr>
              <w:t>编号</w:t>
            </w:r>
          </w:p>
        </w:tc>
        <w:tc>
          <w:tcPr>
            <w:tcW w:w="1939"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cs="宋体"/>
                <w:b/>
                <w:bCs/>
                <w:color w:val="auto"/>
                <w:sz w:val="24"/>
                <w:szCs w:val="24"/>
                <w:lang w:val="en-US" w:eastAsia="zh-CN"/>
              </w:rPr>
            </w:pPr>
          </w:p>
        </w:tc>
        <w:tc>
          <w:tcPr>
            <w:tcW w:w="208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cs="宋体"/>
                <w:b/>
                <w:bCs/>
                <w:color w:val="auto"/>
                <w:sz w:val="24"/>
                <w:szCs w:val="24"/>
                <w:lang w:val="en-US" w:eastAsia="zh-CN"/>
              </w:rPr>
            </w:pPr>
            <w:r>
              <w:rPr>
                <w:rFonts w:hint="eastAsia" w:ascii="黑体" w:hAnsi="黑体" w:eastAsia="黑体" w:cs="黑体"/>
                <w:b/>
                <w:bCs/>
                <w:color w:val="auto"/>
                <w:sz w:val="24"/>
                <w:szCs w:val="24"/>
                <w:lang w:val="en-US" w:eastAsia="zh-CN"/>
              </w:rPr>
              <w:t>履职岗位</w:t>
            </w:r>
          </w:p>
        </w:tc>
        <w:tc>
          <w:tcPr>
            <w:tcW w:w="1965"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cs="宋体"/>
                <w:b/>
                <w:bCs/>
                <w:color w:val="auto"/>
                <w:sz w:val="24"/>
                <w:szCs w:val="24"/>
                <w:lang w:val="en-US" w:eastAsia="zh-CN"/>
              </w:rPr>
            </w:pPr>
            <w:r>
              <w:rPr>
                <w:rFonts w:hint="eastAsia" w:ascii="宋体" w:hAnsi="宋体" w:cs="宋体"/>
                <w:b w:val="0"/>
                <w:bCs w:val="0"/>
                <w:color w:val="auto"/>
                <w:sz w:val="24"/>
                <w:szCs w:val="24"/>
                <w:lang w:val="en-US" w:eastAsia="zh-CN"/>
              </w:rPr>
              <w:t>副总经理</w:t>
            </w:r>
          </w:p>
        </w:tc>
        <w:tc>
          <w:tcPr>
            <w:tcW w:w="114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cs="宋体"/>
                <w:b/>
                <w:bCs/>
                <w:color w:val="auto"/>
                <w:sz w:val="24"/>
                <w:szCs w:val="24"/>
                <w:lang w:val="en-US" w:eastAsia="zh-CN"/>
              </w:rPr>
            </w:pPr>
            <w:r>
              <w:rPr>
                <w:rFonts w:hint="eastAsia" w:ascii="黑体" w:hAnsi="黑体" w:eastAsia="黑体" w:cs="黑体"/>
                <w:b/>
                <w:bCs/>
                <w:color w:val="auto"/>
                <w:sz w:val="24"/>
                <w:szCs w:val="24"/>
                <w:lang w:val="en-US" w:eastAsia="zh-CN"/>
              </w:rPr>
              <w:t>执行人</w:t>
            </w:r>
          </w:p>
        </w:tc>
        <w:tc>
          <w:tcPr>
            <w:tcW w:w="1796"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cs="宋体"/>
                <w:b/>
                <w:bCs/>
                <w:color w:val="auto"/>
                <w:sz w:val="24"/>
                <w:szCs w:val="24"/>
                <w:lang w:val="en-US" w:eastAsia="zh-CN"/>
              </w:rPr>
            </w:pPr>
            <w:r>
              <w:rPr>
                <w:rFonts w:hint="eastAsia" w:ascii="宋体" w:hAnsi="宋体" w:cs="宋体"/>
                <w:b w:val="0"/>
                <w:bCs w:val="0"/>
                <w:color w:val="auto"/>
                <w:sz w:val="24"/>
                <w:szCs w:val="24"/>
                <w:lang w:val="en-US" w:eastAsia="zh-CN"/>
              </w:rPr>
              <w:t>刘波</w:t>
            </w:r>
          </w:p>
        </w:tc>
        <w:tc>
          <w:tcPr>
            <w:tcW w:w="151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s="宋体"/>
                <w:b/>
                <w:bCs/>
                <w:color w:val="auto"/>
                <w:sz w:val="24"/>
                <w:szCs w:val="24"/>
                <w:lang w:val="en-US" w:eastAsia="zh-CN"/>
              </w:rPr>
            </w:pPr>
            <w:r>
              <w:rPr>
                <w:rFonts w:hint="eastAsia" w:ascii="黑体" w:hAnsi="黑体" w:eastAsia="黑体" w:cs="黑体"/>
                <w:b/>
                <w:bCs/>
                <w:color w:val="auto"/>
                <w:sz w:val="24"/>
                <w:szCs w:val="24"/>
                <w:lang w:val="en-US" w:eastAsia="zh-CN"/>
              </w:rPr>
              <w:t>考核监督</w:t>
            </w:r>
          </w:p>
        </w:tc>
        <w:tc>
          <w:tcPr>
            <w:tcW w:w="3429"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cs="宋体"/>
                <w:b/>
                <w:bCs/>
                <w:color w:val="auto"/>
                <w:sz w:val="24"/>
                <w:szCs w:val="24"/>
                <w:lang w:val="en-US" w:eastAsia="zh-CN"/>
              </w:rPr>
            </w:pPr>
            <w:r>
              <w:rPr>
                <w:rFonts w:hint="eastAsia" w:ascii="宋体" w:hAnsi="宋体" w:cs="宋体"/>
                <w:b w:val="0"/>
                <w:bCs w:val="0"/>
                <w:color w:val="auto"/>
                <w:sz w:val="24"/>
                <w:szCs w:val="24"/>
                <w:lang w:val="en-US" w:eastAsia="zh-CN"/>
              </w:rPr>
              <w:t>安全生产委员会办公室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blHeader/>
        </w:trPr>
        <w:tc>
          <w:tcPr>
            <w:tcW w:w="1863"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b w:val="0"/>
                <w:bCs w:val="0"/>
                <w:color w:val="auto"/>
                <w:sz w:val="24"/>
                <w:szCs w:val="24"/>
                <w:lang w:val="en-US" w:eastAsia="zh-CN"/>
              </w:rPr>
            </w:pPr>
            <w:r>
              <w:rPr>
                <w:rFonts w:hint="eastAsia" w:ascii="黑体" w:hAnsi="黑体" w:eastAsia="黑体" w:cs="黑体"/>
                <w:b/>
                <w:bCs/>
                <w:color w:val="auto"/>
                <w:sz w:val="24"/>
                <w:szCs w:val="24"/>
                <w:lang w:val="en-US" w:eastAsia="zh-CN"/>
              </w:rPr>
              <w:t>认领人（签字）</w:t>
            </w:r>
          </w:p>
        </w:tc>
        <w:tc>
          <w:tcPr>
            <w:tcW w:w="2940"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4"/>
                <w:szCs w:val="24"/>
                <w:lang w:val="en-US" w:eastAsia="zh-CN"/>
              </w:rPr>
            </w:pPr>
          </w:p>
        </w:tc>
        <w:tc>
          <w:tcPr>
            <w:tcW w:w="4080" w:type="dxa"/>
            <w:gridSpan w:val="4"/>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宋体"/>
                <w:color w:val="auto"/>
                <w:sz w:val="24"/>
                <w:szCs w:val="24"/>
              </w:rPr>
            </w:pPr>
            <w:r>
              <w:rPr>
                <w:rFonts w:hint="eastAsia" w:ascii="黑体" w:hAnsi="黑体" w:eastAsia="黑体" w:cs="黑体"/>
                <w:b/>
                <w:bCs/>
                <w:color w:val="auto"/>
                <w:sz w:val="24"/>
                <w:szCs w:val="24"/>
                <w:lang w:val="en-US" w:eastAsia="zh-CN"/>
              </w:rPr>
              <w:t>安全生产责任范围</w:t>
            </w:r>
          </w:p>
        </w:tc>
        <w:tc>
          <w:tcPr>
            <w:tcW w:w="5773"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宋体"/>
                <w:color w:val="auto"/>
                <w:sz w:val="24"/>
                <w:szCs w:val="24"/>
                <w:lang w:eastAsia="zh-CN"/>
              </w:rPr>
            </w:pPr>
            <w:r>
              <w:rPr>
                <w:rFonts w:hint="eastAsia" w:ascii="Times New Roman" w:hAnsi="Times New Roman" w:eastAsia="宋体"/>
                <w:color w:val="auto"/>
                <w:sz w:val="24"/>
                <w:szCs w:val="24"/>
                <w:lang w:val="en-US" w:eastAsia="zh-CN"/>
              </w:rPr>
              <w:t>负责成本合约及</w:t>
            </w:r>
            <w:r>
              <w:rPr>
                <w:rFonts w:hint="eastAsia" w:ascii="Times New Roman" w:hAnsi="Times New Roman"/>
                <w:color w:val="auto"/>
                <w:sz w:val="24"/>
                <w:szCs w:val="24"/>
                <w:lang w:val="en-US" w:eastAsia="zh-CN"/>
              </w:rPr>
              <w:t>分管部门</w:t>
            </w:r>
            <w:r>
              <w:rPr>
                <w:rFonts w:ascii="Times New Roman" w:hAnsi="Times New Roman" w:eastAsia="宋体"/>
                <w:color w:val="auto"/>
                <w:sz w:val="24"/>
                <w:szCs w:val="24"/>
              </w:rPr>
              <w:t>的安全生产工作</w:t>
            </w:r>
            <w:r>
              <w:rPr>
                <w:rFonts w:hint="eastAsia" w:ascii="Times New Roman" w:hAnsi="Times New Roman" w:eastAsia="宋体"/>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blHeader/>
        </w:trPr>
        <w:tc>
          <w:tcPr>
            <w:tcW w:w="78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序号</w:t>
            </w:r>
          </w:p>
        </w:tc>
        <w:tc>
          <w:tcPr>
            <w:tcW w:w="5087" w:type="dxa"/>
            <w:gridSpan w:val="4"/>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责任清单</w:t>
            </w:r>
          </w:p>
        </w:tc>
        <w:tc>
          <w:tcPr>
            <w:tcW w:w="5789" w:type="dxa"/>
            <w:gridSpan w:val="6"/>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履职清单</w:t>
            </w:r>
          </w:p>
        </w:tc>
        <w:tc>
          <w:tcPr>
            <w:tcW w:w="180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要求履职频次</w:t>
            </w:r>
          </w:p>
        </w:tc>
        <w:tc>
          <w:tcPr>
            <w:tcW w:w="119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9" w:hRule="atLeast"/>
          <w:tblHeader/>
        </w:trPr>
        <w:tc>
          <w:tcPr>
            <w:tcW w:w="781"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w:t>
            </w:r>
          </w:p>
        </w:tc>
        <w:tc>
          <w:tcPr>
            <w:tcW w:w="5087" w:type="dxa"/>
            <w:gridSpan w:val="4"/>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贯彻执行安全相关法律法规及规定，解决分管范围安全生产方面重大问题，结合分管工作提出具体贯彻意见，并督促检查落实。</w:t>
            </w:r>
          </w:p>
        </w:tc>
        <w:tc>
          <w:tcPr>
            <w:tcW w:w="5789" w:type="dxa"/>
            <w:gridSpan w:val="6"/>
            <w:vAlign w:val="center"/>
          </w:tcPr>
          <w:p>
            <w:pPr>
              <w:pStyle w:val="18"/>
              <w:keepLines w:val="0"/>
              <w:pageBreakBefore w:val="0"/>
              <w:widowControl w:val="0"/>
              <w:kinsoku/>
              <w:wordWrap/>
              <w:overflowPunct/>
              <w:topLinePunct w:val="0"/>
              <w:autoSpaceDE/>
              <w:autoSpaceDN/>
              <w:bidi w:val="0"/>
              <w:spacing w:line="300" w:lineRule="exact"/>
              <w:ind w:left="0" w:leftChars="0" w:firstLine="0" w:firstLineChars="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auto"/>
                <w:sz w:val="21"/>
                <w:szCs w:val="21"/>
                <w:lang w:val="en-US" w:eastAsia="zh-CN"/>
              </w:rPr>
              <w:t>按规定开展相关工作</w:t>
            </w:r>
            <w:r>
              <w:rPr>
                <w:rFonts w:hint="eastAsia" w:asciiTheme="minorEastAsia" w:hAnsiTheme="minorEastAsia" w:cstheme="minorEastAsia"/>
                <w:color w:val="auto"/>
                <w:sz w:val="21"/>
                <w:szCs w:val="21"/>
                <w:lang w:val="en-US" w:eastAsia="zh-CN"/>
              </w:rPr>
              <w:t>，</w:t>
            </w:r>
            <w:r>
              <w:rPr>
                <w:rFonts w:hint="eastAsia" w:asciiTheme="minorEastAsia" w:hAnsiTheme="minorEastAsia" w:eastAsiaTheme="minorEastAsia" w:cstheme="minorEastAsia"/>
                <w:color w:val="auto"/>
                <w:kern w:val="2"/>
                <w:sz w:val="21"/>
                <w:szCs w:val="21"/>
                <w:lang w:val="en-US" w:eastAsia="zh-CN" w:bidi="ar-SA"/>
              </w:rPr>
              <w:t>确保合同内容符合安全生产法规和公司安全规章制度，特别是涉及危险品、特种设备和特种作业等方面的规定。</w:t>
            </w:r>
          </w:p>
        </w:tc>
        <w:tc>
          <w:tcPr>
            <w:tcW w:w="1808"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持续</w:t>
            </w:r>
          </w:p>
        </w:tc>
        <w:tc>
          <w:tcPr>
            <w:tcW w:w="1191"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tblHeader/>
        </w:trPr>
        <w:tc>
          <w:tcPr>
            <w:tcW w:w="781"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w:t>
            </w:r>
          </w:p>
        </w:tc>
        <w:tc>
          <w:tcPr>
            <w:tcW w:w="5087" w:type="dxa"/>
            <w:gridSpan w:val="4"/>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组织编制</w:t>
            </w:r>
            <w:r>
              <w:rPr>
                <w:rFonts w:hint="eastAsia" w:asciiTheme="minorEastAsia" w:hAnsiTheme="minorEastAsia" w:eastAsiaTheme="minorEastAsia" w:cstheme="minorEastAsia"/>
                <w:color w:val="auto"/>
                <w:sz w:val="21"/>
                <w:szCs w:val="21"/>
                <w:lang w:val="en-US" w:eastAsia="zh-CN"/>
              </w:rPr>
              <w:t>领导班子</w:t>
            </w:r>
            <w:r>
              <w:rPr>
                <w:rFonts w:hint="eastAsia" w:asciiTheme="minorEastAsia" w:hAnsiTheme="minorEastAsia" w:eastAsiaTheme="minorEastAsia" w:cstheme="minorEastAsia"/>
                <w:color w:val="auto"/>
                <w:sz w:val="21"/>
                <w:szCs w:val="21"/>
              </w:rPr>
              <w:t>安全生产责任及安全生产目标。</w:t>
            </w:r>
          </w:p>
        </w:tc>
        <w:tc>
          <w:tcPr>
            <w:tcW w:w="5789" w:type="dxa"/>
            <w:gridSpan w:val="6"/>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与</w:t>
            </w:r>
            <w:r>
              <w:rPr>
                <w:rFonts w:hint="eastAsia" w:asciiTheme="minorEastAsia" w:hAnsiTheme="minorEastAsia" w:eastAsiaTheme="minorEastAsia" w:cstheme="minorEastAsia"/>
                <w:color w:val="auto"/>
                <w:sz w:val="21"/>
                <w:szCs w:val="21"/>
                <w:lang w:val="en-US" w:eastAsia="zh-CN"/>
              </w:rPr>
              <w:t>主要负责人</w:t>
            </w:r>
            <w:r>
              <w:rPr>
                <w:rFonts w:hint="eastAsia" w:asciiTheme="minorEastAsia" w:hAnsiTheme="minorEastAsia" w:eastAsiaTheme="minorEastAsia" w:cstheme="minorEastAsia"/>
                <w:color w:val="auto"/>
                <w:sz w:val="21"/>
                <w:szCs w:val="21"/>
              </w:rPr>
              <w:t>安全生产目标责任书</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与部门</w:t>
            </w:r>
            <w:r>
              <w:rPr>
                <w:rFonts w:hint="eastAsia" w:asciiTheme="minorEastAsia" w:hAnsiTheme="minorEastAsia" w:eastAsiaTheme="minorEastAsia" w:cstheme="minorEastAsia"/>
                <w:color w:val="auto"/>
                <w:sz w:val="21"/>
                <w:szCs w:val="21"/>
                <w:lang w:val="en-US" w:eastAsia="zh-CN"/>
              </w:rPr>
              <w:t>负责人</w:t>
            </w:r>
            <w:r>
              <w:rPr>
                <w:rFonts w:hint="eastAsia" w:asciiTheme="minorEastAsia" w:hAnsiTheme="minorEastAsia" w:eastAsiaTheme="minorEastAsia" w:cstheme="minorEastAsia"/>
                <w:color w:val="auto"/>
                <w:sz w:val="21"/>
                <w:szCs w:val="21"/>
              </w:rPr>
              <w:t>签订安全生产目标责任书</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组织分管部门和项目的安全生产目标考核</w:t>
            </w:r>
            <w:r>
              <w:rPr>
                <w:rFonts w:hint="eastAsia" w:asciiTheme="minorEastAsia" w:hAnsiTheme="minorEastAsia" w:eastAsiaTheme="minorEastAsia" w:cstheme="minorEastAsia"/>
                <w:color w:val="auto"/>
                <w:sz w:val="21"/>
                <w:szCs w:val="21"/>
              </w:rPr>
              <w:t>。</w:t>
            </w:r>
          </w:p>
        </w:tc>
        <w:tc>
          <w:tcPr>
            <w:tcW w:w="180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1次/年</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月度考核</w:t>
            </w:r>
          </w:p>
        </w:tc>
        <w:tc>
          <w:tcPr>
            <w:tcW w:w="119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tblHeader/>
        </w:trPr>
        <w:tc>
          <w:tcPr>
            <w:tcW w:w="781"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w:t>
            </w:r>
          </w:p>
        </w:tc>
        <w:tc>
          <w:tcPr>
            <w:tcW w:w="5087" w:type="dxa"/>
            <w:gridSpan w:val="4"/>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按照“一岗双责”要求，做好分管业务内的安全管理工作；督促合同部认真履行部门承担的安全职责。</w:t>
            </w:r>
          </w:p>
        </w:tc>
        <w:tc>
          <w:tcPr>
            <w:tcW w:w="5789" w:type="dxa"/>
            <w:gridSpan w:val="6"/>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贯彻落实“三管三必须”“一岗双责”的安全要求，开展业务范围的安全生产工作。</w:t>
            </w:r>
          </w:p>
        </w:tc>
        <w:tc>
          <w:tcPr>
            <w:tcW w:w="1808"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持续</w:t>
            </w:r>
          </w:p>
        </w:tc>
        <w:tc>
          <w:tcPr>
            <w:tcW w:w="1191"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blHeader/>
        </w:trPr>
        <w:tc>
          <w:tcPr>
            <w:tcW w:w="781"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w:t>
            </w:r>
          </w:p>
        </w:tc>
        <w:tc>
          <w:tcPr>
            <w:tcW w:w="5087" w:type="dxa"/>
            <w:gridSpan w:val="4"/>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落实公司安全风险分级管控措施和隐患排查治理双重预防工作机制</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p>
        </w:tc>
        <w:tc>
          <w:tcPr>
            <w:tcW w:w="5789" w:type="dxa"/>
            <w:gridSpan w:val="6"/>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定期开展风险隐患排查，</w:t>
            </w:r>
            <w:r>
              <w:rPr>
                <w:rFonts w:hint="eastAsia" w:asciiTheme="minorEastAsia" w:hAnsiTheme="minorEastAsia" w:eastAsiaTheme="minorEastAsia" w:cstheme="minorEastAsia"/>
                <w:color w:val="auto"/>
                <w:kern w:val="2"/>
                <w:sz w:val="21"/>
                <w:szCs w:val="21"/>
                <w:lang w:val="en-US" w:eastAsia="zh-CN" w:bidi="ar-SA"/>
              </w:rPr>
              <w:t>监督</w:t>
            </w:r>
            <w:r>
              <w:rPr>
                <w:rFonts w:hint="eastAsia" w:asciiTheme="minorEastAsia" w:hAnsiTheme="minorEastAsia" w:eastAsiaTheme="minorEastAsia" w:cstheme="minorEastAsia"/>
                <w:color w:val="auto"/>
                <w:sz w:val="21"/>
                <w:szCs w:val="21"/>
                <w:lang w:val="en-US" w:eastAsia="zh-CN"/>
              </w:rPr>
              <w:t>相关设施、设备、日常采购等成本合约管理工作，确保成本合理可控</w:t>
            </w:r>
            <w:r>
              <w:rPr>
                <w:rFonts w:hint="eastAsia" w:asciiTheme="minorEastAsia" w:hAnsiTheme="minorEastAsia" w:cstheme="minorEastAsia"/>
                <w:color w:val="auto"/>
                <w:sz w:val="21"/>
                <w:szCs w:val="21"/>
                <w:lang w:val="en-US" w:eastAsia="zh-CN"/>
              </w:rPr>
              <w:t>。</w:t>
            </w:r>
          </w:p>
        </w:tc>
        <w:tc>
          <w:tcPr>
            <w:tcW w:w="1808"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持续</w:t>
            </w:r>
          </w:p>
        </w:tc>
        <w:tc>
          <w:tcPr>
            <w:tcW w:w="1191"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tblHeader/>
        </w:trPr>
        <w:tc>
          <w:tcPr>
            <w:tcW w:w="781"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w:t>
            </w:r>
          </w:p>
        </w:tc>
        <w:tc>
          <w:tcPr>
            <w:tcW w:w="5087" w:type="dxa"/>
            <w:gridSpan w:val="4"/>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在组织签订合同、协议时，负责督促、指导签订安全生产协议，明确合同相关方安全职责。</w:t>
            </w:r>
          </w:p>
        </w:tc>
        <w:tc>
          <w:tcPr>
            <w:tcW w:w="5789" w:type="dxa"/>
            <w:gridSpan w:val="6"/>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督促落实签订主合同时须同时签订安全管理协议或约定相关条款。</w:t>
            </w:r>
          </w:p>
        </w:tc>
        <w:tc>
          <w:tcPr>
            <w:tcW w:w="1808"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视情况</w:t>
            </w:r>
          </w:p>
        </w:tc>
        <w:tc>
          <w:tcPr>
            <w:tcW w:w="1191"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tblHeader/>
        </w:trPr>
        <w:tc>
          <w:tcPr>
            <w:tcW w:w="781"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6</w:t>
            </w:r>
          </w:p>
        </w:tc>
        <w:tc>
          <w:tcPr>
            <w:tcW w:w="5087" w:type="dxa"/>
            <w:gridSpan w:val="4"/>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在招标过程中，负责督促投标单位严格按照国家和行业有关规定计列安全生产费用。</w:t>
            </w:r>
          </w:p>
        </w:tc>
        <w:tc>
          <w:tcPr>
            <w:tcW w:w="5789" w:type="dxa"/>
            <w:gridSpan w:val="6"/>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kern w:val="2"/>
                <w:sz w:val="21"/>
                <w:szCs w:val="21"/>
                <w:lang w:val="en-US" w:eastAsia="zh-CN" w:bidi="ar-SA"/>
              </w:rPr>
              <w:t>在合同履行过程中，监督承租方</w:t>
            </w:r>
            <w:r>
              <w:rPr>
                <w:rFonts w:hint="eastAsia" w:asciiTheme="minorEastAsia" w:hAnsiTheme="minorEastAsia" w:cstheme="minorEastAsia"/>
                <w:color w:val="auto"/>
                <w:kern w:val="2"/>
                <w:sz w:val="21"/>
                <w:szCs w:val="21"/>
                <w:lang w:val="en-US" w:eastAsia="zh-CN" w:bidi="ar-SA"/>
              </w:rPr>
              <w:t>或承包方</w:t>
            </w:r>
            <w:r>
              <w:rPr>
                <w:rFonts w:hint="eastAsia" w:asciiTheme="minorEastAsia" w:hAnsiTheme="minorEastAsia" w:eastAsiaTheme="minorEastAsia" w:cstheme="minorEastAsia"/>
                <w:color w:val="auto"/>
                <w:kern w:val="2"/>
                <w:sz w:val="21"/>
                <w:szCs w:val="21"/>
                <w:lang w:val="en-US" w:eastAsia="zh-CN" w:bidi="ar-SA"/>
              </w:rPr>
              <w:t>遵守安全生产法规和公司安全规章制度，确保承租方的安全生产条件符合要求。</w:t>
            </w:r>
          </w:p>
        </w:tc>
        <w:tc>
          <w:tcPr>
            <w:tcW w:w="1808"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视情况</w:t>
            </w:r>
          </w:p>
        </w:tc>
        <w:tc>
          <w:tcPr>
            <w:tcW w:w="1191"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blHeader/>
        </w:trPr>
        <w:tc>
          <w:tcPr>
            <w:tcW w:w="781"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7</w:t>
            </w:r>
          </w:p>
        </w:tc>
        <w:tc>
          <w:tcPr>
            <w:tcW w:w="5087" w:type="dxa"/>
            <w:gridSpan w:val="4"/>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及时处理合同履行过程中出现的安全生产问题，解决相关争议和纠纷。</w:t>
            </w:r>
          </w:p>
        </w:tc>
        <w:tc>
          <w:tcPr>
            <w:tcW w:w="5789" w:type="dxa"/>
            <w:gridSpan w:val="6"/>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督促</w:t>
            </w:r>
            <w:r>
              <w:rPr>
                <w:rFonts w:hint="eastAsia" w:asciiTheme="minorEastAsia" w:hAnsiTheme="minorEastAsia" w:eastAsiaTheme="minorEastAsia" w:cstheme="minorEastAsia"/>
                <w:color w:val="auto"/>
                <w:sz w:val="21"/>
                <w:szCs w:val="21"/>
                <w:lang w:val="en-US" w:eastAsia="zh-CN"/>
              </w:rPr>
              <w:t>建立合同</w:t>
            </w:r>
            <w:r>
              <w:rPr>
                <w:rFonts w:hint="eastAsia" w:asciiTheme="minorEastAsia" w:hAnsiTheme="minorEastAsia" w:cstheme="minorEastAsia"/>
                <w:color w:val="auto"/>
                <w:sz w:val="21"/>
                <w:szCs w:val="21"/>
                <w:lang w:val="en-US" w:eastAsia="zh-CN"/>
              </w:rPr>
              <w:t>安全</w:t>
            </w:r>
            <w:r>
              <w:rPr>
                <w:rFonts w:hint="eastAsia" w:asciiTheme="minorEastAsia" w:hAnsiTheme="minorEastAsia" w:eastAsiaTheme="minorEastAsia" w:cstheme="minorEastAsia"/>
                <w:color w:val="auto"/>
                <w:sz w:val="21"/>
                <w:szCs w:val="21"/>
                <w:lang w:val="en-US" w:eastAsia="zh-CN"/>
              </w:rPr>
              <w:t>管理台账，对</w:t>
            </w:r>
            <w:r>
              <w:rPr>
                <w:rFonts w:hint="eastAsia" w:asciiTheme="minorEastAsia" w:hAnsiTheme="minorEastAsia" w:eastAsiaTheme="minorEastAsia" w:cstheme="minorEastAsia"/>
                <w:color w:val="auto"/>
                <w:kern w:val="2"/>
                <w:sz w:val="21"/>
                <w:szCs w:val="21"/>
                <w:lang w:val="en-US" w:eastAsia="zh-CN" w:bidi="ar-SA"/>
              </w:rPr>
              <w:t>承租方</w:t>
            </w:r>
            <w:r>
              <w:rPr>
                <w:rFonts w:hint="eastAsia" w:asciiTheme="minorEastAsia" w:hAnsiTheme="minorEastAsia" w:cstheme="minorEastAsia"/>
                <w:color w:val="auto"/>
                <w:kern w:val="2"/>
                <w:sz w:val="21"/>
                <w:szCs w:val="21"/>
                <w:lang w:val="en-US" w:eastAsia="zh-CN" w:bidi="ar-SA"/>
              </w:rPr>
              <w:t>或承包方</w:t>
            </w:r>
            <w:r>
              <w:rPr>
                <w:rFonts w:hint="eastAsia" w:asciiTheme="minorEastAsia" w:hAnsiTheme="minorEastAsia" w:eastAsiaTheme="minorEastAsia" w:cstheme="minorEastAsia"/>
                <w:color w:val="auto"/>
                <w:sz w:val="21"/>
                <w:szCs w:val="21"/>
                <w:lang w:val="en-US" w:eastAsia="zh-CN"/>
              </w:rPr>
              <w:t>的安全生产工作进行记录和管理，定期向公司</w:t>
            </w:r>
            <w:r>
              <w:rPr>
                <w:rFonts w:hint="eastAsia" w:asciiTheme="minorEastAsia" w:hAnsiTheme="minorEastAsia" w:cstheme="minorEastAsia"/>
                <w:color w:val="auto"/>
                <w:sz w:val="21"/>
                <w:szCs w:val="21"/>
                <w:lang w:val="en-US" w:eastAsia="zh-CN"/>
              </w:rPr>
              <w:t>主要</w:t>
            </w:r>
            <w:r>
              <w:rPr>
                <w:rFonts w:hint="eastAsia" w:asciiTheme="minorEastAsia" w:hAnsiTheme="minorEastAsia" w:eastAsiaTheme="minorEastAsia" w:cstheme="minorEastAsia"/>
                <w:color w:val="auto"/>
                <w:sz w:val="21"/>
                <w:szCs w:val="21"/>
                <w:lang w:val="en-US" w:eastAsia="zh-CN"/>
              </w:rPr>
              <w:t>领导汇报承租方的安全生产工作情况。</w:t>
            </w:r>
          </w:p>
        </w:tc>
        <w:tc>
          <w:tcPr>
            <w:tcW w:w="1808"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视情况</w:t>
            </w:r>
          </w:p>
        </w:tc>
        <w:tc>
          <w:tcPr>
            <w:tcW w:w="1191"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blHeader/>
        </w:trPr>
        <w:tc>
          <w:tcPr>
            <w:tcW w:w="781"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8</w:t>
            </w:r>
          </w:p>
        </w:tc>
        <w:tc>
          <w:tcPr>
            <w:tcW w:w="5087" w:type="dxa"/>
            <w:gridSpan w:val="4"/>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参与安全约谈工作。</w:t>
            </w:r>
          </w:p>
        </w:tc>
        <w:tc>
          <w:tcPr>
            <w:tcW w:w="5789" w:type="dxa"/>
            <w:gridSpan w:val="6"/>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按制度对违反安全生产规定的合同方开展约谈工作。</w:t>
            </w:r>
          </w:p>
        </w:tc>
        <w:tc>
          <w:tcPr>
            <w:tcW w:w="1808"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视情况</w:t>
            </w:r>
          </w:p>
        </w:tc>
        <w:tc>
          <w:tcPr>
            <w:tcW w:w="1191"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tblHeader/>
        </w:trPr>
        <w:tc>
          <w:tcPr>
            <w:tcW w:w="781"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9</w:t>
            </w:r>
          </w:p>
        </w:tc>
        <w:tc>
          <w:tcPr>
            <w:tcW w:w="5087" w:type="dxa"/>
            <w:gridSpan w:val="4"/>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完成上级交办的其他安全工作。</w:t>
            </w:r>
          </w:p>
        </w:tc>
        <w:tc>
          <w:tcPr>
            <w:tcW w:w="5789" w:type="dxa"/>
            <w:gridSpan w:val="6"/>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及时督促落实上级交办的有关安全工作。</w:t>
            </w:r>
          </w:p>
        </w:tc>
        <w:tc>
          <w:tcPr>
            <w:tcW w:w="1808"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视情况</w:t>
            </w:r>
          </w:p>
        </w:tc>
        <w:tc>
          <w:tcPr>
            <w:tcW w:w="1191"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Theme="minorEastAsia" w:hAnsiTheme="minorEastAsia" w:eastAsiaTheme="minorEastAsia" w:cstheme="minorEastAsia"/>
                <w:color w:val="auto"/>
                <w:sz w:val="21"/>
                <w:szCs w:val="21"/>
                <w:lang w:val="en-US" w:eastAsia="zh-CN"/>
              </w:rPr>
            </w:pPr>
          </w:p>
        </w:tc>
      </w:tr>
    </w:tbl>
    <w:p>
      <w:pPr>
        <w:pStyle w:val="3"/>
        <w:numPr>
          <w:ilvl w:val="1"/>
          <w:numId w:val="0"/>
        </w:numPr>
        <w:spacing w:before="0" w:after="0" w:line="240" w:lineRule="auto"/>
        <w:ind w:leftChars="0"/>
        <w:rPr>
          <w:rFonts w:hint="eastAsia"/>
          <w:color w:val="FF0000"/>
          <w:sz w:val="32"/>
          <w:szCs w:val="32"/>
          <w:lang w:val="en-US" w:eastAsia="zh-CN"/>
        </w:rPr>
      </w:pPr>
      <w:bookmarkStart w:id="23" w:name="_Toc26450"/>
      <w:bookmarkStart w:id="24" w:name="_Toc20353"/>
      <w:bookmarkStart w:id="25" w:name="_Toc18233"/>
      <w:bookmarkStart w:id="26" w:name="_Toc27907"/>
      <w:r>
        <w:rPr>
          <w:rFonts w:hint="eastAsia"/>
          <w:color w:val="auto"/>
          <w:sz w:val="32"/>
          <w:szCs w:val="32"/>
          <w:lang w:val="en-US" w:eastAsia="zh-CN"/>
        </w:rPr>
        <w:t>2.5分管运营部领导安全生产责任清单</w:t>
      </w:r>
      <w:bookmarkEnd w:id="23"/>
      <w:bookmarkEnd w:id="24"/>
      <w:bookmarkEnd w:id="25"/>
      <w:bookmarkEnd w:id="26"/>
    </w:p>
    <w:tbl>
      <w:tblPr>
        <w:tblStyle w:val="19"/>
        <w:tblW w:w="1447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069"/>
        <w:gridCol w:w="846"/>
        <w:gridCol w:w="954"/>
        <w:gridCol w:w="305"/>
        <w:gridCol w:w="1466"/>
        <w:gridCol w:w="554"/>
        <w:gridCol w:w="718"/>
        <w:gridCol w:w="1135"/>
        <w:gridCol w:w="1773"/>
        <w:gridCol w:w="1495"/>
        <w:gridCol w:w="415"/>
        <w:gridCol w:w="2025"/>
        <w:gridCol w:w="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blHeader/>
        </w:trPr>
        <w:tc>
          <w:tcPr>
            <w:tcW w:w="77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s="宋体"/>
                <w:b/>
                <w:bCs/>
                <w:color w:val="auto"/>
                <w:kern w:val="2"/>
                <w:sz w:val="24"/>
                <w:szCs w:val="24"/>
                <w:lang w:val="en-US" w:eastAsia="zh-CN" w:bidi="ar-SA"/>
              </w:rPr>
            </w:pPr>
            <w:r>
              <w:rPr>
                <w:rFonts w:hint="eastAsia" w:ascii="黑体" w:hAnsi="黑体" w:eastAsia="黑体" w:cs="黑体"/>
                <w:b/>
                <w:bCs/>
                <w:color w:val="auto"/>
                <w:kern w:val="2"/>
                <w:sz w:val="24"/>
                <w:szCs w:val="24"/>
                <w:lang w:val="en-US" w:eastAsia="zh-CN" w:bidi="ar-SA"/>
              </w:rPr>
              <w:br w:type="page"/>
            </w:r>
            <w:r>
              <w:rPr>
                <w:rFonts w:hint="eastAsia" w:ascii="黑体" w:hAnsi="黑体" w:eastAsia="黑体" w:cs="黑体"/>
                <w:b/>
                <w:bCs/>
                <w:color w:val="auto"/>
                <w:kern w:val="2"/>
                <w:sz w:val="24"/>
                <w:szCs w:val="24"/>
                <w:lang w:val="en-US" w:eastAsia="zh-CN" w:bidi="ar-SA"/>
              </w:rPr>
              <w:t>编号</w:t>
            </w:r>
          </w:p>
        </w:tc>
        <w:tc>
          <w:tcPr>
            <w:tcW w:w="191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s="宋体"/>
                <w:b/>
                <w:bCs/>
                <w:color w:val="auto"/>
                <w:kern w:val="2"/>
                <w:sz w:val="24"/>
                <w:szCs w:val="24"/>
                <w:lang w:val="en-US" w:eastAsia="zh-CN" w:bidi="ar-SA"/>
              </w:rPr>
            </w:pPr>
          </w:p>
        </w:tc>
        <w:tc>
          <w:tcPr>
            <w:tcW w:w="125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s="宋体"/>
                <w:b/>
                <w:bCs/>
                <w:color w:val="auto"/>
                <w:kern w:val="2"/>
                <w:sz w:val="24"/>
                <w:szCs w:val="24"/>
                <w:lang w:val="en-US" w:eastAsia="zh-CN" w:bidi="ar-SA"/>
              </w:rPr>
            </w:pPr>
            <w:r>
              <w:rPr>
                <w:rFonts w:hint="eastAsia" w:ascii="黑体" w:hAnsi="黑体" w:eastAsia="黑体" w:cs="黑体"/>
                <w:b/>
                <w:bCs/>
                <w:color w:val="auto"/>
                <w:kern w:val="2"/>
                <w:sz w:val="24"/>
                <w:szCs w:val="24"/>
                <w:lang w:val="en-US" w:eastAsia="zh-CN" w:bidi="ar-SA"/>
              </w:rPr>
              <w:t>履职岗位</w:t>
            </w:r>
          </w:p>
        </w:tc>
        <w:tc>
          <w:tcPr>
            <w:tcW w:w="2738"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s="宋体"/>
                <w:b/>
                <w:bCs/>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副总经理</w:t>
            </w:r>
          </w:p>
        </w:tc>
        <w:tc>
          <w:tcPr>
            <w:tcW w:w="113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s="宋体"/>
                <w:b/>
                <w:bCs/>
                <w:color w:val="auto"/>
                <w:kern w:val="2"/>
                <w:sz w:val="24"/>
                <w:szCs w:val="24"/>
                <w:lang w:val="en-US" w:eastAsia="zh-CN" w:bidi="ar-SA"/>
              </w:rPr>
            </w:pPr>
            <w:r>
              <w:rPr>
                <w:rFonts w:hint="eastAsia" w:ascii="黑体" w:hAnsi="黑体" w:eastAsia="黑体" w:cs="黑体"/>
                <w:b/>
                <w:bCs/>
                <w:color w:val="auto"/>
                <w:kern w:val="2"/>
                <w:sz w:val="24"/>
                <w:szCs w:val="24"/>
                <w:lang w:val="en-US" w:eastAsia="zh-CN" w:bidi="ar-SA"/>
              </w:rPr>
              <w:t>执行人</w:t>
            </w:r>
          </w:p>
        </w:tc>
        <w:tc>
          <w:tcPr>
            <w:tcW w:w="17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s="宋体"/>
                <w:b/>
                <w:bCs/>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何俐君</w:t>
            </w:r>
          </w:p>
        </w:tc>
        <w:tc>
          <w:tcPr>
            <w:tcW w:w="149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b/>
                <w:bCs/>
                <w:color w:val="auto"/>
                <w:kern w:val="2"/>
                <w:sz w:val="24"/>
                <w:szCs w:val="24"/>
                <w:lang w:val="en-US" w:eastAsia="zh-CN" w:bidi="ar-SA"/>
              </w:rPr>
            </w:pPr>
            <w:r>
              <w:rPr>
                <w:rFonts w:hint="eastAsia" w:ascii="黑体" w:hAnsi="黑体" w:eastAsia="黑体" w:cs="黑体"/>
                <w:b/>
                <w:bCs/>
                <w:color w:val="auto"/>
                <w:kern w:val="2"/>
                <w:sz w:val="24"/>
                <w:szCs w:val="24"/>
                <w:lang w:val="en-US" w:eastAsia="zh-CN" w:bidi="ar-SA"/>
              </w:rPr>
              <w:t>考核监督</w:t>
            </w:r>
          </w:p>
        </w:tc>
        <w:tc>
          <w:tcPr>
            <w:tcW w:w="3386"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s="宋体"/>
                <w:b/>
                <w:bCs/>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安全生产委员会办公室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blHeader/>
        </w:trPr>
        <w:tc>
          <w:tcPr>
            <w:tcW w:w="184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s="宋体"/>
                <w:b/>
                <w:bCs/>
                <w:color w:val="auto"/>
                <w:kern w:val="2"/>
                <w:sz w:val="24"/>
                <w:szCs w:val="24"/>
                <w:lang w:val="en-US" w:eastAsia="zh-CN" w:bidi="ar-SA"/>
              </w:rPr>
            </w:pPr>
            <w:r>
              <w:rPr>
                <w:rFonts w:hint="eastAsia" w:ascii="黑体" w:hAnsi="黑体" w:eastAsia="黑体" w:cs="黑体"/>
                <w:b/>
                <w:bCs/>
                <w:color w:val="auto"/>
                <w:kern w:val="2"/>
                <w:sz w:val="24"/>
                <w:szCs w:val="24"/>
                <w:lang w:val="en-US" w:eastAsia="zh-CN" w:bidi="ar-SA"/>
              </w:rPr>
              <w:t>认领人（签字）</w:t>
            </w:r>
          </w:p>
        </w:tc>
        <w:tc>
          <w:tcPr>
            <w:tcW w:w="180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b/>
                <w:bCs/>
                <w:color w:val="auto"/>
                <w:kern w:val="2"/>
                <w:sz w:val="24"/>
                <w:szCs w:val="24"/>
                <w:lang w:val="en-US" w:eastAsia="zh-CN" w:bidi="ar-SA"/>
              </w:rPr>
            </w:pPr>
          </w:p>
        </w:tc>
        <w:tc>
          <w:tcPr>
            <w:tcW w:w="2325"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b/>
                <w:bCs/>
                <w:color w:val="auto"/>
                <w:kern w:val="2"/>
                <w:sz w:val="24"/>
                <w:szCs w:val="24"/>
                <w:lang w:val="en-US" w:eastAsia="zh-CN" w:bidi="ar-SA"/>
              </w:rPr>
            </w:pPr>
            <w:r>
              <w:rPr>
                <w:rFonts w:hint="eastAsia" w:ascii="黑体" w:hAnsi="黑体" w:eastAsia="黑体" w:cs="黑体"/>
                <w:b/>
                <w:bCs/>
                <w:color w:val="auto"/>
                <w:kern w:val="2"/>
                <w:sz w:val="24"/>
                <w:szCs w:val="24"/>
                <w:lang w:val="en-US" w:eastAsia="zh-CN" w:bidi="ar-SA"/>
              </w:rPr>
              <w:t>安全生产责任范围</w:t>
            </w:r>
          </w:p>
        </w:tc>
        <w:tc>
          <w:tcPr>
            <w:tcW w:w="8507"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b/>
                <w:bCs/>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负责运营项目及分管部门安全生产工作。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tblHeader/>
        </w:trPr>
        <w:tc>
          <w:tcPr>
            <w:tcW w:w="77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bCs/>
                <w:color w:val="auto"/>
                <w:kern w:val="2"/>
                <w:sz w:val="24"/>
                <w:szCs w:val="24"/>
                <w:lang w:val="en-US" w:eastAsia="zh-CN" w:bidi="ar-SA"/>
              </w:rPr>
            </w:pPr>
            <w:r>
              <w:rPr>
                <w:rFonts w:hint="eastAsia" w:ascii="黑体" w:hAnsi="黑体" w:eastAsia="黑体" w:cs="黑体"/>
                <w:b/>
                <w:bCs/>
                <w:color w:val="auto"/>
                <w:kern w:val="2"/>
                <w:sz w:val="24"/>
                <w:szCs w:val="24"/>
                <w:lang w:val="en-US" w:eastAsia="zh-CN" w:bidi="ar-SA"/>
              </w:rPr>
              <w:t>序号</w:t>
            </w:r>
          </w:p>
        </w:tc>
        <w:tc>
          <w:tcPr>
            <w:tcW w:w="4640"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bCs/>
                <w:color w:val="auto"/>
                <w:kern w:val="2"/>
                <w:sz w:val="24"/>
                <w:szCs w:val="24"/>
                <w:lang w:val="en-US" w:eastAsia="zh-CN" w:bidi="ar-SA"/>
              </w:rPr>
            </w:pPr>
            <w:r>
              <w:rPr>
                <w:rFonts w:hint="eastAsia" w:ascii="黑体" w:hAnsi="黑体" w:eastAsia="黑体" w:cs="黑体"/>
                <w:b/>
                <w:bCs/>
                <w:color w:val="auto"/>
                <w:kern w:val="2"/>
                <w:sz w:val="24"/>
                <w:szCs w:val="24"/>
                <w:lang w:val="en-US" w:eastAsia="zh-CN" w:bidi="ar-SA"/>
              </w:rPr>
              <w:t>责任清单</w:t>
            </w:r>
          </w:p>
        </w:tc>
        <w:tc>
          <w:tcPr>
            <w:tcW w:w="6090" w:type="dxa"/>
            <w:gridSpan w:val="6"/>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bCs/>
                <w:color w:val="auto"/>
                <w:kern w:val="2"/>
                <w:sz w:val="24"/>
                <w:szCs w:val="24"/>
                <w:lang w:val="en-US" w:eastAsia="zh-CN" w:bidi="ar-SA"/>
              </w:rPr>
            </w:pPr>
            <w:r>
              <w:rPr>
                <w:rFonts w:hint="eastAsia" w:ascii="黑体" w:hAnsi="黑体" w:eastAsia="黑体" w:cs="黑体"/>
                <w:b/>
                <w:bCs/>
                <w:color w:val="auto"/>
                <w:kern w:val="2"/>
                <w:sz w:val="24"/>
                <w:szCs w:val="24"/>
                <w:lang w:val="en-US" w:eastAsia="zh-CN" w:bidi="ar-SA"/>
              </w:rPr>
              <w:t>履职清单</w:t>
            </w:r>
          </w:p>
        </w:tc>
        <w:tc>
          <w:tcPr>
            <w:tcW w:w="202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bCs/>
                <w:color w:val="auto"/>
                <w:kern w:val="2"/>
                <w:sz w:val="24"/>
                <w:szCs w:val="24"/>
                <w:lang w:val="en-US" w:eastAsia="zh-CN" w:bidi="ar-SA"/>
              </w:rPr>
            </w:pPr>
            <w:r>
              <w:rPr>
                <w:rFonts w:hint="eastAsia" w:ascii="黑体" w:hAnsi="黑体" w:eastAsia="黑体" w:cs="黑体"/>
                <w:b/>
                <w:bCs/>
                <w:color w:val="auto"/>
                <w:kern w:val="2"/>
                <w:sz w:val="24"/>
                <w:szCs w:val="24"/>
                <w:lang w:val="en-US" w:eastAsia="zh-CN" w:bidi="ar-SA"/>
              </w:rPr>
              <w:t>要求履职频次</w:t>
            </w:r>
          </w:p>
        </w:tc>
        <w:tc>
          <w:tcPr>
            <w:tcW w:w="94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bCs/>
                <w:color w:val="auto"/>
                <w:kern w:val="2"/>
                <w:sz w:val="24"/>
                <w:szCs w:val="24"/>
                <w:lang w:val="en-US" w:eastAsia="zh-CN" w:bidi="ar-SA"/>
              </w:rPr>
            </w:pPr>
            <w:r>
              <w:rPr>
                <w:rFonts w:hint="eastAsia" w:ascii="黑体" w:hAnsi="黑体" w:eastAsia="黑体" w:cs="黑体"/>
                <w:b/>
                <w:bCs/>
                <w:color w:val="auto"/>
                <w:kern w:val="2"/>
                <w:sz w:val="24"/>
                <w:szCs w:val="24"/>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atLeast"/>
          <w:tblHeader/>
        </w:trPr>
        <w:tc>
          <w:tcPr>
            <w:tcW w:w="771"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w:t>
            </w:r>
          </w:p>
        </w:tc>
        <w:tc>
          <w:tcPr>
            <w:tcW w:w="4640" w:type="dxa"/>
            <w:gridSpan w:val="5"/>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贯彻执行安全相关法律法规及规定，解决分管范围安全生产方面重大问题，结合分管工作提出具体贯彻意见，并督促检查落实。</w:t>
            </w:r>
          </w:p>
        </w:tc>
        <w:tc>
          <w:tcPr>
            <w:tcW w:w="6090" w:type="dxa"/>
            <w:gridSpan w:val="6"/>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按规定开展相关工作</w:t>
            </w:r>
            <w:r>
              <w:rPr>
                <w:rFonts w:hint="eastAsia" w:asciiTheme="minorEastAsia" w:hAnsiTheme="minorEastAsia" w:cstheme="minorEastAsia"/>
                <w:color w:val="auto"/>
                <w:sz w:val="21"/>
                <w:szCs w:val="21"/>
                <w:lang w:val="en-US" w:eastAsia="zh-CN"/>
              </w:rPr>
              <w:t>，</w:t>
            </w:r>
            <w:r>
              <w:rPr>
                <w:rFonts w:hint="eastAsia" w:asciiTheme="minorEastAsia" w:hAnsiTheme="minorEastAsia" w:eastAsiaTheme="minorEastAsia" w:cstheme="minorEastAsia"/>
                <w:color w:val="auto"/>
                <w:kern w:val="2"/>
                <w:sz w:val="21"/>
                <w:szCs w:val="21"/>
                <w:lang w:val="en-US" w:eastAsia="zh-CN" w:bidi="ar-SA"/>
              </w:rPr>
              <w:t>确保运营内容、过程符合安全生产法规和公司安全规章制度，特别是涉及危险品、特种设备和特种作业等方面的规定。</w:t>
            </w:r>
          </w:p>
        </w:tc>
        <w:tc>
          <w:tcPr>
            <w:tcW w:w="2025"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持续</w:t>
            </w:r>
          </w:p>
        </w:tc>
        <w:tc>
          <w:tcPr>
            <w:tcW w:w="946"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771"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w:t>
            </w:r>
          </w:p>
        </w:tc>
        <w:tc>
          <w:tcPr>
            <w:tcW w:w="4640"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组织编制</w:t>
            </w:r>
            <w:r>
              <w:rPr>
                <w:rFonts w:hint="eastAsia" w:asciiTheme="minorEastAsia" w:hAnsiTheme="minorEastAsia" w:eastAsiaTheme="minorEastAsia" w:cstheme="minorEastAsia"/>
                <w:color w:val="auto"/>
                <w:sz w:val="21"/>
                <w:szCs w:val="21"/>
                <w:lang w:val="en-US" w:eastAsia="zh-CN"/>
              </w:rPr>
              <w:t>领导班子</w:t>
            </w:r>
            <w:r>
              <w:rPr>
                <w:rFonts w:hint="eastAsia" w:asciiTheme="minorEastAsia" w:hAnsiTheme="minorEastAsia" w:eastAsiaTheme="minorEastAsia" w:cstheme="minorEastAsia"/>
                <w:color w:val="auto"/>
                <w:sz w:val="21"/>
                <w:szCs w:val="21"/>
              </w:rPr>
              <w:t>安全生产责任及安全生产目标。</w:t>
            </w:r>
          </w:p>
        </w:tc>
        <w:tc>
          <w:tcPr>
            <w:tcW w:w="6090"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与</w:t>
            </w:r>
            <w:r>
              <w:rPr>
                <w:rFonts w:hint="eastAsia" w:asciiTheme="minorEastAsia" w:hAnsiTheme="minorEastAsia" w:eastAsiaTheme="minorEastAsia" w:cstheme="minorEastAsia"/>
                <w:color w:val="auto"/>
                <w:sz w:val="21"/>
                <w:szCs w:val="21"/>
                <w:lang w:val="en-US" w:eastAsia="zh-CN"/>
              </w:rPr>
              <w:t>主要负责人</w:t>
            </w:r>
            <w:r>
              <w:rPr>
                <w:rFonts w:hint="eastAsia" w:asciiTheme="minorEastAsia" w:hAnsiTheme="minorEastAsia" w:eastAsiaTheme="minorEastAsia" w:cstheme="minorEastAsia"/>
                <w:color w:val="auto"/>
                <w:sz w:val="21"/>
                <w:szCs w:val="21"/>
              </w:rPr>
              <w:t>安全生产目标责任书</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与部门</w:t>
            </w:r>
            <w:r>
              <w:rPr>
                <w:rFonts w:hint="eastAsia" w:asciiTheme="minorEastAsia" w:hAnsiTheme="minorEastAsia" w:eastAsiaTheme="minorEastAsia" w:cstheme="minorEastAsia"/>
                <w:color w:val="auto"/>
                <w:sz w:val="21"/>
                <w:szCs w:val="21"/>
                <w:lang w:val="en-US" w:eastAsia="zh-CN"/>
              </w:rPr>
              <w:t>负责人</w:t>
            </w:r>
            <w:r>
              <w:rPr>
                <w:rFonts w:hint="eastAsia" w:asciiTheme="minorEastAsia" w:hAnsiTheme="minorEastAsia" w:eastAsiaTheme="minorEastAsia" w:cstheme="minorEastAsia"/>
                <w:color w:val="auto"/>
                <w:sz w:val="21"/>
                <w:szCs w:val="21"/>
              </w:rPr>
              <w:t>签订安全生产目标责任书</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组织分管部门和项目的安全生产目标考核</w:t>
            </w:r>
            <w:r>
              <w:rPr>
                <w:rFonts w:hint="eastAsia" w:asciiTheme="minorEastAsia" w:hAnsiTheme="minorEastAsia" w:eastAsiaTheme="minorEastAsia" w:cstheme="minorEastAsia"/>
                <w:color w:val="auto"/>
                <w:sz w:val="21"/>
                <w:szCs w:val="21"/>
              </w:rPr>
              <w:t>。</w:t>
            </w:r>
          </w:p>
        </w:tc>
        <w:tc>
          <w:tcPr>
            <w:tcW w:w="2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1次/年</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月度考核</w:t>
            </w:r>
          </w:p>
        </w:tc>
        <w:tc>
          <w:tcPr>
            <w:tcW w:w="94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blHeader/>
        </w:trPr>
        <w:tc>
          <w:tcPr>
            <w:tcW w:w="771"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w:t>
            </w:r>
          </w:p>
        </w:tc>
        <w:tc>
          <w:tcPr>
            <w:tcW w:w="4640" w:type="dxa"/>
            <w:gridSpan w:val="5"/>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按照“一岗双责”要求，做好分管业务内的安全管理工作；督促运营部认真履行部门承担的安全职责。</w:t>
            </w:r>
          </w:p>
        </w:tc>
        <w:tc>
          <w:tcPr>
            <w:tcW w:w="6090" w:type="dxa"/>
            <w:gridSpan w:val="6"/>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贯彻落实“三管三必须”“一岗双责”的安全要求，开展业务范围的安全生产工作</w:t>
            </w:r>
            <w:r>
              <w:rPr>
                <w:rFonts w:hint="eastAsia" w:asciiTheme="minorEastAsia" w:hAnsi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lang w:val="en-US" w:eastAsia="zh-CN"/>
              </w:rPr>
              <w:t>确保</w:t>
            </w:r>
            <w:r>
              <w:rPr>
                <w:rFonts w:hint="eastAsia" w:asciiTheme="minorEastAsia" w:hAnsiTheme="minorEastAsia" w:cstheme="minorEastAsia"/>
                <w:color w:val="auto"/>
                <w:sz w:val="21"/>
                <w:szCs w:val="21"/>
                <w:lang w:val="en-US" w:eastAsia="zh-CN"/>
              </w:rPr>
              <w:t>运营</w:t>
            </w:r>
            <w:r>
              <w:rPr>
                <w:rFonts w:hint="eastAsia" w:asciiTheme="minorEastAsia" w:hAnsiTheme="minorEastAsia" w:eastAsiaTheme="minorEastAsia" w:cstheme="minorEastAsia"/>
                <w:color w:val="auto"/>
                <w:kern w:val="2"/>
                <w:sz w:val="21"/>
                <w:szCs w:val="21"/>
                <w:lang w:val="en-US" w:eastAsia="zh-CN" w:bidi="ar-SA"/>
              </w:rPr>
              <w:t>承租方</w:t>
            </w:r>
            <w:r>
              <w:rPr>
                <w:rFonts w:hint="eastAsia" w:asciiTheme="minorEastAsia" w:hAnsiTheme="minorEastAsia" w:cstheme="minorEastAsia"/>
                <w:color w:val="auto"/>
                <w:kern w:val="2"/>
                <w:sz w:val="21"/>
                <w:szCs w:val="21"/>
                <w:lang w:val="en-US" w:eastAsia="zh-CN" w:bidi="ar-SA"/>
              </w:rPr>
              <w:t>或承包方</w:t>
            </w:r>
            <w:r>
              <w:rPr>
                <w:rFonts w:hint="eastAsia" w:asciiTheme="minorEastAsia" w:hAnsiTheme="minorEastAsia" w:eastAsiaTheme="minorEastAsia" w:cstheme="minorEastAsia"/>
                <w:color w:val="auto"/>
                <w:sz w:val="21"/>
                <w:szCs w:val="21"/>
                <w:lang w:val="en-US" w:eastAsia="zh-CN"/>
              </w:rPr>
              <w:t>的安全生产条件符合要求</w:t>
            </w:r>
            <w:r>
              <w:rPr>
                <w:rFonts w:hint="eastAsia" w:asciiTheme="minorEastAsia" w:hAnsiTheme="minorEastAsia" w:cstheme="minorEastAsia"/>
                <w:color w:val="auto"/>
                <w:sz w:val="21"/>
                <w:szCs w:val="21"/>
                <w:lang w:val="en-US" w:eastAsia="zh-CN"/>
              </w:rPr>
              <w:t>。</w:t>
            </w:r>
          </w:p>
        </w:tc>
        <w:tc>
          <w:tcPr>
            <w:tcW w:w="2025"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持续</w:t>
            </w:r>
          </w:p>
        </w:tc>
        <w:tc>
          <w:tcPr>
            <w:tcW w:w="946"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blHeader/>
        </w:trPr>
        <w:tc>
          <w:tcPr>
            <w:tcW w:w="771"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w:t>
            </w:r>
          </w:p>
        </w:tc>
        <w:tc>
          <w:tcPr>
            <w:tcW w:w="4640" w:type="dxa"/>
            <w:gridSpan w:val="5"/>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落实公司安全风险分级管控措施和隐患排查治理双重预防工作机制</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auto"/>
                <w:sz w:val="21"/>
                <w:szCs w:val="21"/>
                <w:lang w:val="en-US" w:eastAsia="zh-CN"/>
              </w:rPr>
              <w:t>组织开展运营项目安全检查，深入项目了解安全情况；参与公司安全督查。</w:t>
            </w:r>
          </w:p>
        </w:tc>
        <w:tc>
          <w:tcPr>
            <w:tcW w:w="6090" w:type="dxa"/>
            <w:gridSpan w:val="6"/>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定期与不定期</w:t>
            </w:r>
            <w:r>
              <w:rPr>
                <w:rFonts w:hint="eastAsia" w:asciiTheme="minorEastAsia" w:hAnsiTheme="minorEastAsia" w:cstheme="minorEastAsia"/>
                <w:color w:val="auto"/>
                <w:sz w:val="21"/>
                <w:szCs w:val="21"/>
                <w:lang w:val="en-US" w:eastAsia="zh-CN"/>
              </w:rPr>
              <w:t>开展运营</w:t>
            </w:r>
            <w:r>
              <w:rPr>
                <w:rFonts w:hint="eastAsia" w:asciiTheme="minorEastAsia" w:hAnsiTheme="minorEastAsia" w:eastAsiaTheme="minorEastAsia" w:cstheme="minorEastAsia"/>
                <w:color w:val="auto"/>
                <w:sz w:val="21"/>
                <w:szCs w:val="21"/>
                <w:lang w:val="en-US" w:eastAsia="zh-CN"/>
              </w:rPr>
              <w:t>安全检查</w:t>
            </w:r>
            <w:r>
              <w:rPr>
                <w:rFonts w:hint="eastAsia" w:asciiTheme="minorEastAsia" w:hAnsi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lang w:val="en-US" w:eastAsia="zh-CN"/>
              </w:rPr>
              <w:t>监督</w:t>
            </w:r>
            <w:r>
              <w:rPr>
                <w:rFonts w:hint="eastAsia" w:asciiTheme="minorEastAsia" w:hAnsiTheme="minorEastAsia" w:cstheme="minorEastAsia"/>
                <w:color w:val="auto"/>
                <w:sz w:val="21"/>
                <w:szCs w:val="21"/>
                <w:lang w:val="en-US" w:eastAsia="zh-CN"/>
              </w:rPr>
              <w:t>运营</w:t>
            </w:r>
            <w:r>
              <w:rPr>
                <w:rFonts w:hint="eastAsia" w:asciiTheme="minorEastAsia" w:hAnsiTheme="minorEastAsia" w:eastAsiaTheme="minorEastAsia" w:cstheme="minorEastAsia"/>
                <w:color w:val="auto"/>
                <w:kern w:val="2"/>
                <w:sz w:val="21"/>
                <w:szCs w:val="21"/>
                <w:lang w:val="en-US" w:eastAsia="zh-CN" w:bidi="ar-SA"/>
              </w:rPr>
              <w:t>承租方</w:t>
            </w:r>
            <w:r>
              <w:rPr>
                <w:rFonts w:hint="eastAsia" w:asciiTheme="minorEastAsia" w:hAnsiTheme="minorEastAsia" w:cstheme="minorEastAsia"/>
                <w:color w:val="auto"/>
                <w:kern w:val="2"/>
                <w:sz w:val="21"/>
                <w:szCs w:val="21"/>
                <w:lang w:val="en-US" w:eastAsia="zh-CN" w:bidi="ar-SA"/>
              </w:rPr>
              <w:t>或承包方</w:t>
            </w:r>
            <w:r>
              <w:rPr>
                <w:rFonts w:hint="eastAsia" w:asciiTheme="minorEastAsia" w:hAnsiTheme="minorEastAsia" w:eastAsiaTheme="minorEastAsia" w:cstheme="minorEastAsia"/>
                <w:color w:val="auto"/>
                <w:sz w:val="21"/>
                <w:szCs w:val="21"/>
                <w:lang w:val="en-US" w:eastAsia="zh-CN"/>
              </w:rPr>
              <w:t>遵守安全生产法规和公司安全规章制度</w:t>
            </w:r>
            <w:r>
              <w:rPr>
                <w:rFonts w:hint="eastAsia" w:asciiTheme="minorEastAsia" w:hAnsi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lang w:val="en-US" w:eastAsia="zh-CN"/>
              </w:rPr>
              <w:t>督促落实整改</w:t>
            </w:r>
            <w:r>
              <w:rPr>
                <w:rFonts w:hint="eastAsia" w:asciiTheme="minorEastAsia" w:hAnsiTheme="minorEastAsia" w:cstheme="minorEastAsia"/>
                <w:color w:val="auto"/>
                <w:sz w:val="21"/>
                <w:szCs w:val="21"/>
                <w:lang w:val="en-US" w:eastAsia="zh-CN"/>
              </w:rPr>
              <w:t>要求</w:t>
            </w:r>
            <w:r>
              <w:rPr>
                <w:rFonts w:hint="eastAsia" w:asciiTheme="minorEastAsia" w:hAnsiTheme="minorEastAsia" w:eastAsiaTheme="minorEastAsia" w:cstheme="minorEastAsia"/>
                <w:color w:val="auto"/>
                <w:sz w:val="21"/>
                <w:szCs w:val="21"/>
                <w:lang w:val="en-US" w:eastAsia="zh-CN"/>
              </w:rPr>
              <w:t>。</w:t>
            </w:r>
          </w:p>
        </w:tc>
        <w:tc>
          <w:tcPr>
            <w:tcW w:w="2025"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季度、月度及不定期</w:t>
            </w:r>
          </w:p>
        </w:tc>
        <w:tc>
          <w:tcPr>
            <w:tcW w:w="946"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tblHeader/>
        </w:trPr>
        <w:tc>
          <w:tcPr>
            <w:tcW w:w="771"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w:t>
            </w:r>
          </w:p>
        </w:tc>
        <w:tc>
          <w:tcPr>
            <w:tcW w:w="4640" w:type="dxa"/>
            <w:gridSpan w:val="5"/>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督促建立完善运营安全相关制度及流程，审核合同中的安全条款和相应安全措施。</w:t>
            </w:r>
          </w:p>
        </w:tc>
        <w:tc>
          <w:tcPr>
            <w:tcW w:w="6090" w:type="dxa"/>
            <w:gridSpan w:val="6"/>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完善运营安全相关制度及审核相关合同条款</w:t>
            </w:r>
            <w:r>
              <w:rPr>
                <w:rFonts w:hint="eastAsia" w:asciiTheme="minorEastAsia" w:hAnsiTheme="minorEastAsia" w:cstheme="minorEastAsia"/>
                <w:color w:val="auto"/>
                <w:sz w:val="21"/>
                <w:szCs w:val="21"/>
                <w:lang w:val="en-US" w:eastAsia="zh-CN"/>
              </w:rPr>
              <w:t>；督促</w:t>
            </w:r>
            <w:r>
              <w:rPr>
                <w:rFonts w:hint="eastAsia" w:asciiTheme="minorEastAsia" w:hAnsiTheme="minorEastAsia" w:eastAsiaTheme="minorEastAsia" w:cstheme="minorEastAsia"/>
                <w:color w:val="auto"/>
                <w:sz w:val="21"/>
                <w:szCs w:val="21"/>
                <w:lang w:val="en-US" w:eastAsia="zh-CN"/>
              </w:rPr>
              <w:t>建立</w:t>
            </w:r>
            <w:r>
              <w:rPr>
                <w:rFonts w:hint="eastAsia" w:asciiTheme="minorEastAsia" w:hAnsiTheme="minorEastAsia" w:cstheme="minorEastAsia"/>
                <w:color w:val="auto"/>
                <w:sz w:val="21"/>
                <w:szCs w:val="21"/>
                <w:lang w:val="en-US" w:eastAsia="zh-CN"/>
              </w:rPr>
              <w:t>运营安全</w:t>
            </w:r>
            <w:r>
              <w:rPr>
                <w:rFonts w:hint="eastAsia" w:asciiTheme="minorEastAsia" w:hAnsiTheme="minorEastAsia" w:eastAsiaTheme="minorEastAsia" w:cstheme="minorEastAsia"/>
                <w:color w:val="auto"/>
                <w:sz w:val="21"/>
                <w:szCs w:val="21"/>
                <w:lang w:val="en-US" w:eastAsia="zh-CN"/>
              </w:rPr>
              <w:t>管理台账，对</w:t>
            </w:r>
            <w:r>
              <w:rPr>
                <w:rFonts w:hint="eastAsia" w:asciiTheme="minorEastAsia" w:hAnsiTheme="minorEastAsia" w:eastAsiaTheme="minorEastAsia" w:cstheme="minorEastAsia"/>
                <w:color w:val="auto"/>
                <w:kern w:val="2"/>
                <w:sz w:val="21"/>
                <w:szCs w:val="21"/>
                <w:lang w:val="en-US" w:eastAsia="zh-CN" w:bidi="ar-SA"/>
              </w:rPr>
              <w:t>承租方</w:t>
            </w:r>
            <w:r>
              <w:rPr>
                <w:rFonts w:hint="eastAsia" w:asciiTheme="minorEastAsia" w:hAnsiTheme="minorEastAsia" w:cstheme="minorEastAsia"/>
                <w:color w:val="auto"/>
                <w:kern w:val="2"/>
                <w:sz w:val="21"/>
                <w:szCs w:val="21"/>
                <w:lang w:val="en-US" w:eastAsia="zh-CN" w:bidi="ar-SA"/>
              </w:rPr>
              <w:t>或承包方</w:t>
            </w:r>
            <w:r>
              <w:rPr>
                <w:rFonts w:hint="eastAsia" w:asciiTheme="minorEastAsia" w:hAnsiTheme="minorEastAsia" w:eastAsiaTheme="minorEastAsia" w:cstheme="minorEastAsia"/>
                <w:color w:val="auto"/>
                <w:sz w:val="21"/>
                <w:szCs w:val="21"/>
                <w:lang w:val="en-US" w:eastAsia="zh-CN"/>
              </w:rPr>
              <w:t>的安全生产工作进行记录和管理，定期向公司</w:t>
            </w:r>
            <w:r>
              <w:rPr>
                <w:rFonts w:hint="eastAsia" w:asciiTheme="minorEastAsia" w:hAnsiTheme="minorEastAsia" w:cstheme="minorEastAsia"/>
                <w:color w:val="auto"/>
                <w:sz w:val="21"/>
                <w:szCs w:val="21"/>
                <w:lang w:val="en-US" w:eastAsia="zh-CN"/>
              </w:rPr>
              <w:t>主要</w:t>
            </w:r>
            <w:r>
              <w:rPr>
                <w:rFonts w:hint="eastAsia" w:asciiTheme="minorEastAsia" w:hAnsiTheme="minorEastAsia" w:eastAsiaTheme="minorEastAsia" w:cstheme="minorEastAsia"/>
                <w:color w:val="auto"/>
                <w:sz w:val="21"/>
                <w:szCs w:val="21"/>
                <w:lang w:val="en-US" w:eastAsia="zh-CN"/>
              </w:rPr>
              <w:t>领导汇报</w:t>
            </w:r>
            <w:r>
              <w:rPr>
                <w:rFonts w:hint="eastAsia" w:asciiTheme="minorEastAsia" w:hAnsiTheme="minorEastAsia" w:eastAsiaTheme="minorEastAsia" w:cstheme="minorEastAsia"/>
                <w:color w:val="auto"/>
                <w:kern w:val="2"/>
                <w:sz w:val="21"/>
                <w:szCs w:val="21"/>
                <w:lang w:val="en-US" w:eastAsia="zh-CN" w:bidi="ar-SA"/>
              </w:rPr>
              <w:t>承租方</w:t>
            </w:r>
            <w:r>
              <w:rPr>
                <w:rFonts w:hint="eastAsia" w:asciiTheme="minorEastAsia" w:hAnsiTheme="minorEastAsia" w:cstheme="minorEastAsia"/>
                <w:color w:val="auto"/>
                <w:kern w:val="2"/>
                <w:sz w:val="21"/>
                <w:szCs w:val="21"/>
                <w:lang w:val="en-US" w:eastAsia="zh-CN" w:bidi="ar-SA"/>
              </w:rPr>
              <w:t>或承包方</w:t>
            </w:r>
            <w:r>
              <w:rPr>
                <w:rFonts w:hint="eastAsia" w:asciiTheme="minorEastAsia" w:hAnsiTheme="minorEastAsia" w:eastAsiaTheme="minorEastAsia" w:cstheme="minorEastAsia"/>
                <w:color w:val="auto"/>
                <w:sz w:val="21"/>
                <w:szCs w:val="21"/>
                <w:lang w:val="en-US" w:eastAsia="zh-CN"/>
              </w:rPr>
              <w:t>的安全生产工作情况。</w:t>
            </w:r>
          </w:p>
        </w:tc>
        <w:tc>
          <w:tcPr>
            <w:tcW w:w="2025"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视情况</w:t>
            </w:r>
          </w:p>
        </w:tc>
        <w:tc>
          <w:tcPr>
            <w:tcW w:w="946"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blHeader/>
        </w:trPr>
        <w:tc>
          <w:tcPr>
            <w:tcW w:w="771"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6</w:t>
            </w:r>
          </w:p>
        </w:tc>
        <w:tc>
          <w:tcPr>
            <w:tcW w:w="4640" w:type="dxa"/>
            <w:gridSpan w:val="5"/>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及时处理</w:t>
            </w:r>
            <w:r>
              <w:rPr>
                <w:rFonts w:hint="eastAsia" w:asciiTheme="minorEastAsia" w:hAnsiTheme="minorEastAsia" w:cstheme="minorEastAsia"/>
                <w:color w:val="auto"/>
                <w:sz w:val="21"/>
                <w:szCs w:val="21"/>
                <w:lang w:val="en-US" w:eastAsia="zh-CN"/>
              </w:rPr>
              <w:t>运营项目</w:t>
            </w:r>
            <w:r>
              <w:rPr>
                <w:rFonts w:hint="eastAsia" w:asciiTheme="minorEastAsia" w:hAnsiTheme="minorEastAsia" w:eastAsiaTheme="minorEastAsia" w:cstheme="minorEastAsia"/>
                <w:color w:val="auto"/>
                <w:sz w:val="21"/>
                <w:szCs w:val="21"/>
                <w:lang w:val="en-US" w:eastAsia="zh-CN"/>
              </w:rPr>
              <w:t>履行过程中出现的安全生产问题，解决相关争议和纠纷。</w:t>
            </w:r>
          </w:p>
        </w:tc>
        <w:tc>
          <w:tcPr>
            <w:tcW w:w="6090" w:type="dxa"/>
            <w:gridSpan w:val="6"/>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在</w:t>
            </w:r>
            <w:r>
              <w:rPr>
                <w:rFonts w:hint="eastAsia" w:asciiTheme="minorEastAsia" w:hAnsiTheme="minorEastAsia" w:cstheme="minorEastAsia"/>
                <w:color w:val="auto"/>
                <w:sz w:val="21"/>
                <w:szCs w:val="21"/>
                <w:lang w:val="en-US" w:eastAsia="zh-CN"/>
              </w:rPr>
              <w:t>运营项目</w:t>
            </w:r>
            <w:r>
              <w:rPr>
                <w:rFonts w:hint="eastAsia" w:asciiTheme="minorEastAsia" w:hAnsiTheme="minorEastAsia" w:eastAsiaTheme="minorEastAsia" w:cstheme="minorEastAsia"/>
                <w:color w:val="auto"/>
                <w:sz w:val="21"/>
                <w:szCs w:val="21"/>
              </w:rPr>
              <w:t>续签或解除时，对</w:t>
            </w:r>
            <w:r>
              <w:rPr>
                <w:rFonts w:hint="eastAsia" w:asciiTheme="minorEastAsia" w:hAnsiTheme="minorEastAsia" w:cstheme="minorEastAsia"/>
                <w:color w:val="auto"/>
                <w:sz w:val="21"/>
                <w:szCs w:val="21"/>
                <w:lang w:val="en-US" w:eastAsia="zh-CN"/>
              </w:rPr>
              <w:t>运营</w:t>
            </w:r>
            <w:r>
              <w:rPr>
                <w:rFonts w:hint="eastAsia" w:asciiTheme="minorEastAsia" w:hAnsiTheme="minorEastAsia" w:eastAsiaTheme="minorEastAsia" w:cstheme="minorEastAsia"/>
                <w:color w:val="auto"/>
                <w:kern w:val="2"/>
                <w:sz w:val="21"/>
                <w:szCs w:val="21"/>
                <w:lang w:val="en-US" w:eastAsia="zh-CN" w:bidi="ar-SA"/>
              </w:rPr>
              <w:t>承租方</w:t>
            </w:r>
            <w:r>
              <w:rPr>
                <w:rFonts w:hint="eastAsia" w:asciiTheme="minorEastAsia" w:hAnsiTheme="minorEastAsia" w:cstheme="minorEastAsia"/>
                <w:color w:val="auto"/>
                <w:kern w:val="2"/>
                <w:sz w:val="21"/>
                <w:szCs w:val="21"/>
                <w:lang w:val="en-US" w:eastAsia="zh-CN" w:bidi="ar-SA"/>
              </w:rPr>
              <w:t>或承包方</w:t>
            </w:r>
            <w:r>
              <w:rPr>
                <w:rFonts w:hint="eastAsia" w:asciiTheme="minorEastAsia" w:hAnsiTheme="minorEastAsia" w:eastAsiaTheme="minorEastAsia" w:cstheme="minorEastAsia"/>
                <w:color w:val="auto"/>
                <w:sz w:val="21"/>
                <w:szCs w:val="21"/>
              </w:rPr>
              <w:t>的安全生产工作进行评估和审核，确保</w:t>
            </w:r>
            <w:r>
              <w:rPr>
                <w:rFonts w:hint="eastAsia" w:asciiTheme="minorEastAsia" w:hAnsiTheme="minorEastAsia" w:cstheme="minorEastAsia"/>
                <w:color w:val="auto"/>
                <w:sz w:val="21"/>
                <w:szCs w:val="21"/>
                <w:lang w:val="en-US" w:eastAsia="zh-CN"/>
              </w:rPr>
              <w:t>运营</w:t>
            </w:r>
            <w:r>
              <w:rPr>
                <w:rFonts w:hint="eastAsia" w:asciiTheme="minorEastAsia" w:hAnsiTheme="minorEastAsia" w:eastAsiaTheme="minorEastAsia" w:cstheme="minorEastAsia"/>
                <w:color w:val="auto"/>
                <w:kern w:val="2"/>
                <w:sz w:val="21"/>
                <w:szCs w:val="21"/>
                <w:lang w:val="en-US" w:eastAsia="zh-CN" w:bidi="ar-SA"/>
              </w:rPr>
              <w:t>承租方</w:t>
            </w:r>
            <w:r>
              <w:rPr>
                <w:rFonts w:hint="eastAsia" w:asciiTheme="minorEastAsia" w:hAnsiTheme="minorEastAsia" w:cstheme="minorEastAsia"/>
                <w:color w:val="auto"/>
                <w:kern w:val="2"/>
                <w:sz w:val="21"/>
                <w:szCs w:val="21"/>
                <w:lang w:val="en-US" w:eastAsia="zh-CN" w:bidi="ar-SA"/>
              </w:rPr>
              <w:t>或承包方</w:t>
            </w:r>
            <w:r>
              <w:rPr>
                <w:rFonts w:hint="eastAsia" w:asciiTheme="minorEastAsia" w:hAnsiTheme="minorEastAsia" w:eastAsiaTheme="minorEastAsia" w:cstheme="minorEastAsia"/>
                <w:color w:val="auto"/>
                <w:sz w:val="21"/>
                <w:szCs w:val="21"/>
              </w:rPr>
              <w:t>安全生产条件</w:t>
            </w:r>
            <w:r>
              <w:rPr>
                <w:rFonts w:hint="eastAsia" w:asciiTheme="minorEastAsia" w:hAnsiTheme="minorEastAsia" w:cstheme="minorEastAsia"/>
                <w:color w:val="auto"/>
                <w:sz w:val="21"/>
                <w:szCs w:val="21"/>
                <w:lang w:val="en-US" w:eastAsia="zh-CN"/>
              </w:rPr>
              <w:t>达到安全生产标准</w:t>
            </w:r>
            <w:r>
              <w:rPr>
                <w:rFonts w:hint="eastAsia" w:asciiTheme="minorEastAsia" w:hAnsiTheme="minorEastAsia" w:eastAsiaTheme="minorEastAsia" w:cstheme="minorEastAsia"/>
                <w:color w:val="auto"/>
                <w:sz w:val="21"/>
                <w:szCs w:val="21"/>
              </w:rPr>
              <w:t>。</w:t>
            </w:r>
          </w:p>
        </w:tc>
        <w:tc>
          <w:tcPr>
            <w:tcW w:w="2025"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视情况</w:t>
            </w:r>
          </w:p>
        </w:tc>
        <w:tc>
          <w:tcPr>
            <w:tcW w:w="946"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blHeader/>
        </w:trPr>
        <w:tc>
          <w:tcPr>
            <w:tcW w:w="771"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7</w:t>
            </w:r>
          </w:p>
        </w:tc>
        <w:tc>
          <w:tcPr>
            <w:tcW w:w="4640" w:type="dxa"/>
            <w:gridSpan w:val="5"/>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参与安全约谈工作。</w:t>
            </w:r>
          </w:p>
        </w:tc>
        <w:tc>
          <w:tcPr>
            <w:tcW w:w="6090" w:type="dxa"/>
            <w:gridSpan w:val="6"/>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按制度对违反安全生产规定的运营管理有关方开展约谈工作。</w:t>
            </w:r>
          </w:p>
        </w:tc>
        <w:tc>
          <w:tcPr>
            <w:tcW w:w="2025"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视情况</w:t>
            </w:r>
          </w:p>
        </w:tc>
        <w:tc>
          <w:tcPr>
            <w:tcW w:w="946"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blHeader/>
        </w:trPr>
        <w:tc>
          <w:tcPr>
            <w:tcW w:w="771"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8</w:t>
            </w:r>
          </w:p>
        </w:tc>
        <w:tc>
          <w:tcPr>
            <w:tcW w:w="4640" w:type="dxa"/>
            <w:gridSpan w:val="5"/>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完成上级交办的其他安全工作。</w:t>
            </w:r>
          </w:p>
        </w:tc>
        <w:tc>
          <w:tcPr>
            <w:tcW w:w="6090" w:type="dxa"/>
            <w:gridSpan w:val="6"/>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及时督促落实上级交办的有关安全工作。</w:t>
            </w:r>
          </w:p>
        </w:tc>
        <w:tc>
          <w:tcPr>
            <w:tcW w:w="2025"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视情况</w:t>
            </w:r>
          </w:p>
        </w:tc>
        <w:tc>
          <w:tcPr>
            <w:tcW w:w="946"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lang w:val="en-US" w:eastAsia="zh-CN"/>
              </w:rPr>
            </w:pPr>
          </w:p>
        </w:tc>
      </w:tr>
    </w:tbl>
    <w:p>
      <w:pPr>
        <w:pStyle w:val="3"/>
        <w:keepLines w:val="0"/>
        <w:pageBreakBefore w:val="0"/>
        <w:widowControl w:val="0"/>
        <w:numPr>
          <w:ilvl w:val="1"/>
          <w:numId w:val="0"/>
        </w:numPr>
        <w:kinsoku/>
        <w:wordWrap/>
        <w:overflowPunct/>
        <w:topLinePunct w:val="0"/>
        <w:autoSpaceDE/>
        <w:autoSpaceDN/>
        <w:bidi w:val="0"/>
        <w:spacing w:line="300" w:lineRule="exact"/>
        <w:ind w:leftChars="0"/>
        <w:textAlignment w:val="auto"/>
        <w:rPr>
          <w:rFonts w:hint="eastAsia"/>
          <w:color w:val="FF0000"/>
          <w:sz w:val="32"/>
          <w:szCs w:val="32"/>
          <w:lang w:val="en-US" w:eastAsia="zh-CN"/>
        </w:rPr>
      </w:pPr>
      <w:bookmarkStart w:id="27" w:name="_Toc28732"/>
      <w:bookmarkStart w:id="28" w:name="_Toc10491"/>
      <w:bookmarkStart w:id="29" w:name="_Toc1409"/>
      <w:bookmarkStart w:id="30" w:name="_Toc1516"/>
      <w:r>
        <w:rPr>
          <w:rFonts w:hint="eastAsia" w:ascii="黑体" w:hAnsi="黑体" w:eastAsia="黑体" w:cs="黑体"/>
          <w:color w:val="auto"/>
          <w:sz w:val="32"/>
          <w:szCs w:val="32"/>
          <w:lang w:val="en-US" w:eastAsia="zh-CN"/>
        </w:rPr>
        <w:t>2.6分管综合办公室领导安全生产责任清单</w:t>
      </w:r>
      <w:bookmarkEnd w:id="27"/>
      <w:bookmarkEnd w:id="28"/>
      <w:bookmarkEnd w:id="29"/>
      <w:bookmarkEnd w:id="30"/>
    </w:p>
    <w:tbl>
      <w:tblPr>
        <w:tblStyle w:val="19"/>
        <w:tblW w:w="1479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173"/>
        <w:gridCol w:w="238"/>
        <w:gridCol w:w="1914"/>
        <w:gridCol w:w="1997"/>
        <w:gridCol w:w="803"/>
        <w:gridCol w:w="1160"/>
        <w:gridCol w:w="384"/>
        <w:gridCol w:w="1429"/>
        <w:gridCol w:w="1528"/>
        <w:gridCol w:w="812"/>
        <w:gridCol w:w="1890"/>
        <w:gridCol w:w="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blHeader/>
        </w:trPr>
        <w:tc>
          <w:tcPr>
            <w:tcW w:w="70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黑体"/>
                <w:color w:val="auto"/>
                <w:sz w:val="24"/>
                <w:szCs w:val="24"/>
                <w:lang w:val="en-US" w:eastAsia="zh-CN"/>
              </w:rPr>
            </w:pPr>
            <w:r>
              <w:rPr>
                <w:rFonts w:eastAsia="黑体"/>
                <w:b/>
                <w:bCs/>
                <w:color w:val="auto"/>
                <w:sz w:val="24"/>
                <w:szCs w:val="24"/>
              </w:rPr>
              <w:br w:type="page"/>
            </w:r>
            <w:r>
              <w:rPr>
                <w:rFonts w:hint="eastAsia" w:eastAsia="黑体"/>
                <w:b/>
                <w:bCs/>
                <w:color w:val="auto"/>
                <w:sz w:val="24"/>
                <w:szCs w:val="24"/>
                <w:lang w:val="en-US" w:eastAsia="zh-CN"/>
              </w:rPr>
              <w:t>编号</w:t>
            </w:r>
          </w:p>
        </w:tc>
        <w:tc>
          <w:tcPr>
            <w:tcW w:w="1411"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黑体"/>
                <w:color w:val="auto"/>
                <w:sz w:val="24"/>
                <w:szCs w:val="24"/>
                <w:lang w:val="en-US" w:eastAsia="zh-CN"/>
              </w:rPr>
            </w:pPr>
          </w:p>
        </w:tc>
        <w:tc>
          <w:tcPr>
            <w:tcW w:w="191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黑体"/>
                <w:color w:val="auto"/>
                <w:sz w:val="24"/>
                <w:szCs w:val="24"/>
                <w:lang w:val="en-US" w:eastAsia="zh-CN"/>
              </w:rPr>
            </w:pPr>
            <w:r>
              <w:rPr>
                <w:rFonts w:hint="eastAsia" w:eastAsia="黑体"/>
                <w:b/>
                <w:bCs/>
                <w:color w:val="auto"/>
                <w:sz w:val="24"/>
                <w:szCs w:val="24"/>
                <w:lang w:val="en-US" w:eastAsia="zh-CN"/>
              </w:rPr>
              <w:t>履职岗位</w:t>
            </w:r>
          </w:p>
        </w:tc>
        <w:tc>
          <w:tcPr>
            <w:tcW w:w="2800"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黑体"/>
                <w:color w:val="auto"/>
                <w:sz w:val="24"/>
                <w:szCs w:val="24"/>
                <w:lang w:val="en-US" w:eastAsia="zh-CN"/>
              </w:rPr>
            </w:pPr>
            <w:r>
              <w:rPr>
                <w:rFonts w:hint="eastAsia" w:ascii="宋体" w:hAnsi="宋体" w:cs="宋体"/>
                <w:b w:val="0"/>
                <w:bCs w:val="0"/>
                <w:color w:val="auto"/>
                <w:sz w:val="24"/>
                <w:szCs w:val="24"/>
                <w:lang w:val="en-US" w:eastAsia="zh-CN"/>
              </w:rPr>
              <w:t>副总经理</w:t>
            </w:r>
          </w:p>
        </w:tc>
        <w:tc>
          <w:tcPr>
            <w:tcW w:w="116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cs="宋体"/>
                <w:b w:val="0"/>
                <w:bCs w:val="0"/>
                <w:color w:val="auto"/>
                <w:sz w:val="24"/>
                <w:szCs w:val="24"/>
                <w:lang w:val="en-US" w:eastAsia="zh-CN"/>
              </w:rPr>
            </w:pPr>
            <w:r>
              <w:rPr>
                <w:rFonts w:hint="eastAsia" w:ascii="黑体" w:hAnsi="黑体" w:eastAsia="黑体" w:cs="黑体"/>
                <w:b/>
                <w:bCs/>
                <w:color w:val="auto"/>
                <w:sz w:val="24"/>
                <w:szCs w:val="24"/>
                <w:lang w:val="en-US" w:eastAsia="zh-CN"/>
              </w:rPr>
              <w:t>执行人</w:t>
            </w:r>
          </w:p>
        </w:tc>
        <w:tc>
          <w:tcPr>
            <w:tcW w:w="1813"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黑体"/>
                <w:color w:val="auto"/>
                <w:sz w:val="24"/>
                <w:szCs w:val="24"/>
                <w:lang w:val="en-US" w:eastAsia="zh-CN"/>
              </w:rPr>
            </w:pPr>
            <w:r>
              <w:rPr>
                <w:rFonts w:hint="eastAsia" w:eastAsia="黑体"/>
                <w:color w:val="auto"/>
                <w:sz w:val="24"/>
                <w:szCs w:val="24"/>
                <w:lang w:val="en-US" w:eastAsia="zh-CN"/>
              </w:rPr>
              <w:t>何俐君</w:t>
            </w:r>
          </w:p>
        </w:tc>
        <w:tc>
          <w:tcPr>
            <w:tcW w:w="152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黑体"/>
                <w:color w:val="auto"/>
                <w:sz w:val="24"/>
                <w:szCs w:val="24"/>
                <w:lang w:val="en-US" w:eastAsia="zh-CN"/>
              </w:rPr>
            </w:pPr>
            <w:r>
              <w:rPr>
                <w:rFonts w:hint="eastAsia" w:eastAsia="黑体"/>
                <w:b/>
                <w:bCs/>
                <w:color w:val="auto"/>
                <w:sz w:val="24"/>
                <w:szCs w:val="24"/>
                <w:lang w:val="en-US" w:eastAsia="zh-CN"/>
              </w:rPr>
              <w:t>考核监督</w:t>
            </w:r>
          </w:p>
        </w:tc>
        <w:tc>
          <w:tcPr>
            <w:tcW w:w="3462"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黑体"/>
                <w:color w:val="auto"/>
                <w:sz w:val="24"/>
                <w:szCs w:val="24"/>
                <w:lang w:val="en-US" w:eastAsia="zh-CN"/>
              </w:rPr>
            </w:pPr>
            <w:r>
              <w:rPr>
                <w:rFonts w:hint="eastAsia" w:ascii="宋体" w:hAnsi="宋体" w:eastAsia="宋体" w:cs="宋体"/>
                <w:b w:val="0"/>
                <w:bCs w:val="0"/>
                <w:color w:val="auto"/>
                <w:sz w:val="24"/>
                <w:szCs w:val="24"/>
                <w:lang w:val="en-US" w:eastAsia="zh-CN"/>
              </w:rPr>
              <w:t>安全生产委员会办公室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blHeader/>
        </w:trPr>
        <w:tc>
          <w:tcPr>
            <w:tcW w:w="1881"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b w:val="0"/>
                <w:bCs w:val="0"/>
                <w:color w:val="auto"/>
                <w:sz w:val="24"/>
                <w:szCs w:val="24"/>
                <w:lang w:val="en-US" w:eastAsia="zh-CN"/>
              </w:rPr>
            </w:pPr>
            <w:r>
              <w:rPr>
                <w:rFonts w:hint="eastAsia" w:ascii="黑体" w:hAnsi="黑体" w:eastAsia="黑体" w:cs="黑体"/>
                <w:b/>
                <w:bCs/>
                <w:color w:val="auto"/>
                <w:sz w:val="24"/>
                <w:szCs w:val="24"/>
                <w:lang w:val="en-US" w:eastAsia="zh-CN"/>
              </w:rPr>
              <w:t>认领人（签字）</w:t>
            </w:r>
          </w:p>
        </w:tc>
        <w:tc>
          <w:tcPr>
            <w:tcW w:w="4149"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val="0"/>
                <w:bCs w:val="0"/>
                <w:color w:val="auto"/>
                <w:sz w:val="24"/>
                <w:szCs w:val="24"/>
                <w:lang w:val="en-US" w:eastAsia="zh-CN"/>
              </w:rPr>
            </w:pPr>
          </w:p>
        </w:tc>
        <w:tc>
          <w:tcPr>
            <w:tcW w:w="2347"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Times New Roman" w:hAnsi="Times New Roman" w:eastAsia="宋体"/>
                <w:color w:val="auto"/>
                <w:sz w:val="24"/>
                <w:szCs w:val="24"/>
              </w:rPr>
            </w:pPr>
            <w:r>
              <w:rPr>
                <w:rFonts w:hint="eastAsia" w:ascii="黑体" w:hAnsi="黑体" w:eastAsia="黑体" w:cs="黑体"/>
                <w:b/>
                <w:bCs/>
                <w:color w:val="auto"/>
                <w:sz w:val="24"/>
                <w:szCs w:val="24"/>
                <w:lang w:val="en-US" w:eastAsia="zh-CN"/>
              </w:rPr>
              <w:t>安全生产责任范围</w:t>
            </w:r>
          </w:p>
        </w:tc>
        <w:tc>
          <w:tcPr>
            <w:tcW w:w="6419"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Times New Roman" w:hAnsi="Times New Roman" w:eastAsia="宋体"/>
                <w:color w:val="auto"/>
                <w:sz w:val="24"/>
                <w:szCs w:val="24"/>
              </w:rPr>
            </w:pPr>
            <w:r>
              <w:rPr>
                <w:rFonts w:hint="eastAsia" w:ascii="Times New Roman" w:hAnsi="Times New Roman"/>
                <w:color w:val="auto"/>
                <w:sz w:val="24"/>
                <w:szCs w:val="24"/>
                <w:lang w:val="en-US" w:eastAsia="zh-CN"/>
              </w:rPr>
              <w:t>负责综合业务及分管部门的</w:t>
            </w:r>
            <w:r>
              <w:rPr>
                <w:rFonts w:ascii="Times New Roman" w:hAnsi="Times New Roman" w:eastAsia="宋体"/>
                <w:color w:val="auto"/>
                <w:sz w:val="24"/>
                <w:szCs w:val="24"/>
              </w:rPr>
              <w:t>安全生产工作</w:t>
            </w:r>
            <w:r>
              <w:rPr>
                <w:rFonts w:hint="eastAsia" w:ascii="Times New Roman" w:hAnsi="Times New Roman" w:eastAsia="宋体"/>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blHeader/>
        </w:trPr>
        <w:tc>
          <w:tcPr>
            <w:tcW w:w="70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bCs/>
                <w:color w:val="auto"/>
                <w:kern w:val="2"/>
                <w:sz w:val="24"/>
                <w:szCs w:val="24"/>
                <w:lang w:val="en-US" w:eastAsia="zh-CN" w:bidi="ar-SA"/>
              </w:rPr>
            </w:pPr>
            <w:r>
              <w:rPr>
                <w:rFonts w:hint="eastAsia" w:ascii="黑体" w:hAnsi="黑体" w:eastAsia="黑体" w:cs="黑体"/>
                <w:b/>
                <w:bCs/>
                <w:color w:val="auto"/>
                <w:sz w:val="24"/>
                <w:szCs w:val="24"/>
              </w:rPr>
              <w:t>序号</w:t>
            </w:r>
          </w:p>
        </w:tc>
        <w:tc>
          <w:tcPr>
            <w:tcW w:w="5322" w:type="dxa"/>
            <w:gridSpan w:val="4"/>
            <w:vAlign w:val="center"/>
          </w:tcPr>
          <w:p>
            <w:pPr>
              <w:keepNext w:val="0"/>
              <w:keepLines w:val="0"/>
              <w:pageBreakBefore w:val="0"/>
              <w:widowControl w:val="0"/>
              <w:kinsoku/>
              <w:wordWrap/>
              <w:overflowPunct/>
              <w:topLinePunct w:val="0"/>
              <w:autoSpaceDE/>
              <w:autoSpaceDN/>
              <w:bidi w:val="0"/>
              <w:adjustRightInd/>
              <w:snapToGrid/>
              <w:spacing w:line="300" w:lineRule="exact"/>
              <w:ind w:firstLine="482" w:firstLineChars="200"/>
              <w:jc w:val="center"/>
              <w:textAlignment w:val="auto"/>
              <w:rPr>
                <w:rFonts w:hint="eastAsia" w:ascii="黑体" w:hAnsi="黑体" w:eastAsia="黑体" w:cs="黑体"/>
                <w:b/>
                <w:bCs/>
                <w:color w:val="auto"/>
                <w:kern w:val="2"/>
                <w:sz w:val="24"/>
                <w:szCs w:val="24"/>
                <w:lang w:val="en-US" w:eastAsia="zh-CN" w:bidi="ar-SA"/>
              </w:rPr>
            </w:pPr>
            <w:r>
              <w:rPr>
                <w:rFonts w:hint="eastAsia" w:ascii="黑体" w:hAnsi="黑体" w:eastAsia="黑体" w:cs="黑体"/>
                <w:b/>
                <w:bCs/>
                <w:color w:val="auto"/>
                <w:sz w:val="24"/>
                <w:szCs w:val="24"/>
              </w:rPr>
              <w:t>责任清单</w:t>
            </w:r>
          </w:p>
        </w:tc>
        <w:tc>
          <w:tcPr>
            <w:tcW w:w="6116" w:type="dxa"/>
            <w:gridSpan w:val="6"/>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bCs/>
                <w:color w:val="auto"/>
                <w:kern w:val="2"/>
                <w:sz w:val="24"/>
                <w:szCs w:val="24"/>
                <w:lang w:val="en-US" w:eastAsia="zh-CN" w:bidi="ar-SA"/>
              </w:rPr>
            </w:pPr>
            <w:r>
              <w:rPr>
                <w:rFonts w:hint="eastAsia" w:ascii="黑体" w:hAnsi="黑体" w:eastAsia="黑体" w:cs="黑体"/>
                <w:b/>
                <w:bCs/>
                <w:color w:val="auto"/>
                <w:kern w:val="2"/>
                <w:sz w:val="24"/>
                <w:szCs w:val="24"/>
                <w:lang w:val="en-US" w:eastAsia="zh-CN" w:bidi="ar-SA"/>
              </w:rPr>
              <w:t>履职清单</w:t>
            </w:r>
          </w:p>
        </w:tc>
        <w:tc>
          <w:tcPr>
            <w:tcW w:w="189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bCs/>
                <w:color w:val="auto"/>
                <w:kern w:val="2"/>
                <w:sz w:val="24"/>
                <w:szCs w:val="24"/>
                <w:lang w:val="en-US" w:eastAsia="zh-CN" w:bidi="ar-SA"/>
              </w:rPr>
            </w:pPr>
            <w:r>
              <w:rPr>
                <w:rFonts w:hint="eastAsia" w:ascii="黑体" w:hAnsi="黑体" w:eastAsia="黑体" w:cs="黑体"/>
                <w:b/>
                <w:bCs/>
                <w:color w:val="auto"/>
                <w:sz w:val="24"/>
                <w:szCs w:val="24"/>
                <w:lang w:val="en-US" w:eastAsia="zh-CN"/>
              </w:rPr>
              <w:t>要求履职频次</w:t>
            </w:r>
          </w:p>
        </w:tc>
        <w:tc>
          <w:tcPr>
            <w:tcW w:w="76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0" w:hRule="atLeast"/>
          <w:tblHeader/>
        </w:trPr>
        <w:tc>
          <w:tcPr>
            <w:tcW w:w="708"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w:t>
            </w:r>
          </w:p>
        </w:tc>
        <w:tc>
          <w:tcPr>
            <w:tcW w:w="5322" w:type="dxa"/>
            <w:gridSpan w:val="4"/>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贯彻执行安全相关法律法规及规定，解决分管范围安全生产方面重大问题，结合分管工作提出具体贯彻意见，并督促检查落实。</w:t>
            </w:r>
          </w:p>
        </w:tc>
        <w:tc>
          <w:tcPr>
            <w:tcW w:w="6116" w:type="dxa"/>
            <w:gridSpan w:val="6"/>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Theme="minorEastAsia" w:hAnsiTheme="minorEastAsia" w:eastAsiaTheme="minorEastAsia" w:cstheme="minorEastAsia"/>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按规定开展相关工作，督促综合业务认真履行安全职责，发挥监督企业生产经营的作用，保障生产经营中各项计划和任务的完成。</w:t>
            </w:r>
          </w:p>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Theme="minorEastAsia" w:hAnsiTheme="minorEastAsia" w:eastAsiaTheme="minorEastAsia" w:cstheme="minorEastAsia"/>
                <w:color w:val="auto"/>
                <w:sz w:val="21"/>
                <w:szCs w:val="21"/>
                <w:lang w:val="en-US" w:eastAsia="zh-CN"/>
              </w:rPr>
            </w:pPr>
          </w:p>
        </w:tc>
        <w:tc>
          <w:tcPr>
            <w:tcW w:w="1890"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持续</w:t>
            </w:r>
          </w:p>
        </w:tc>
        <w:tc>
          <w:tcPr>
            <w:tcW w:w="760"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atLeast"/>
          <w:tblHeader/>
        </w:trPr>
        <w:tc>
          <w:tcPr>
            <w:tcW w:w="708"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w:t>
            </w:r>
          </w:p>
        </w:tc>
        <w:tc>
          <w:tcPr>
            <w:tcW w:w="5322" w:type="dxa"/>
            <w:gridSpan w:val="4"/>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组织编制</w:t>
            </w:r>
            <w:r>
              <w:rPr>
                <w:rFonts w:hint="eastAsia" w:asciiTheme="minorEastAsia" w:hAnsiTheme="minorEastAsia" w:eastAsiaTheme="minorEastAsia" w:cstheme="minorEastAsia"/>
                <w:color w:val="auto"/>
                <w:sz w:val="21"/>
                <w:szCs w:val="21"/>
                <w:lang w:val="en-US" w:eastAsia="zh-CN"/>
              </w:rPr>
              <w:t>领导班子</w:t>
            </w:r>
            <w:r>
              <w:rPr>
                <w:rFonts w:hint="eastAsia" w:asciiTheme="minorEastAsia" w:hAnsiTheme="minorEastAsia" w:eastAsiaTheme="minorEastAsia" w:cstheme="minorEastAsia"/>
                <w:color w:val="auto"/>
                <w:sz w:val="21"/>
                <w:szCs w:val="21"/>
              </w:rPr>
              <w:t>安全生产责任及安全生产目标。</w:t>
            </w:r>
          </w:p>
        </w:tc>
        <w:tc>
          <w:tcPr>
            <w:tcW w:w="6116" w:type="dxa"/>
            <w:gridSpan w:val="6"/>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与</w:t>
            </w:r>
            <w:r>
              <w:rPr>
                <w:rFonts w:hint="eastAsia" w:asciiTheme="minorEastAsia" w:hAnsiTheme="minorEastAsia" w:eastAsiaTheme="minorEastAsia" w:cstheme="minorEastAsia"/>
                <w:color w:val="auto"/>
                <w:sz w:val="21"/>
                <w:szCs w:val="21"/>
                <w:lang w:val="en-US" w:eastAsia="zh-CN"/>
              </w:rPr>
              <w:t>主要负责人</w:t>
            </w:r>
            <w:r>
              <w:rPr>
                <w:rFonts w:hint="eastAsia" w:asciiTheme="minorEastAsia" w:hAnsiTheme="minorEastAsia" w:eastAsiaTheme="minorEastAsia" w:cstheme="minorEastAsia"/>
                <w:color w:val="auto"/>
                <w:sz w:val="21"/>
                <w:szCs w:val="21"/>
              </w:rPr>
              <w:t>安全生产目标责任书</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与部门</w:t>
            </w:r>
            <w:r>
              <w:rPr>
                <w:rFonts w:hint="eastAsia" w:asciiTheme="minorEastAsia" w:hAnsiTheme="minorEastAsia" w:eastAsiaTheme="minorEastAsia" w:cstheme="minorEastAsia"/>
                <w:color w:val="auto"/>
                <w:sz w:val="21"/>
                <w:szCs w:val="21"/>
                <w:lang w:val="en-US" w:eastAsia="zh-CN"/>
              </w:rPr>
              <w:t>负责人</w:t>
            </w:r>
            <w:r>
              <w:rPr>
                <w:rFonts w:hint="eastAsia" w:asciiTheme="minorEastAsia" w:hAnsiTheme="minorEastAsia" w:eastAsiaTheme="minorEastAsia" w:cstheme="minorEastAsia"/>
                <w:color w:val="auto"/>
                <w:sz w:val="21"/>
                <w:szCs w:val="21"/>
              </w:rPr>
              <w:t>签订安全生产目标责任书</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组织分管部门和项目的安全生产目标考核</w:t>
            </w:r>
            <w:r>
              <w:rPr>
                <w:rFonts w:hint="eastAsia" w:asciiTheme="minorEastAsia" w:hAnsiTheme="minorEastAsia" w:eastAsiaTheme="minorEastAsia" w:cstheme="minorEastAsia"/>
                <w:color w:val="auto"/>
                <w:sz w:val="21"/>
                <w:szCs w:val="21"/>
              </w:rPr>
              <w:t>。</w:t>
            </w:r>
          </w:p>
        </w:tc>
        <w:tc>
          <w:tcPr>
            <w:tcW w:w="189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1次/年</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月度考核</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lang w:val="en-US" w:eastAsia="zh-CN"/>
              </w:rPr>
            </w:pPr>
          </w:p>
        </w:tc>
        <w:tc>
          <w:tcPr>
            <w:tcW w:w="76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2" w:hRule="atLeast"/>
          <w:tblHeader/>
        </w:trPr>
        <w:tc>
          <w:tcPr>
            <w:tcW w:w="708"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w:t>
            </w:r>
          </w:p>
        </w:tc>
        <w:tc>
          <w:tcPr>
            <w:tcW w:w="5322" w:type="dxa"/>
            <w:gridSpan w:val="4"/>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按照“一岗双责”要求，做好分管业务内的安全管理工作；督促综合办公室认真履行部门承担的安全职责。</w:t>
            </w:r>
          </w:p>
        </w:tc>
        <w:tc>
          <w:tcPr>
            <w:tcW w:w="6116" w:type="dxa"/>
            <w:gridSpan w:val="6"/>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贯彻落实“三管三必须”“一岗双责”的安全要求，开展业务范围的安全生产工作。</w:t>
            </w:r>
          </w:p>
        </w:tc>
        <w:tc>
          <w:tcPr>
            <w:tcW w:w="1890"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持续</w:t>
            </w:r>
          </w:p>
        </w:tc>
        <w:tc>
          <w:tcPr>
            <w:tcW w:w="760"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atLeast"/>
          <w:tblHeader/>
        </w:trPr>
        <w:tc>
          <w:tcPr>
            <w:tcW w:w="708"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w:t>
            </w:r>
          </w:p>
        </w:tc>
        <w:tc>
          <w:tcPr>
            <w:tcW w:w="5322" w:type="dxa"/>
            <w:gridSpan w:val="4"/>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highlight w:val="none"/>
                <w:lang w:val="en-US" w:eastAsia="zh-CN"/>
              </w:rPr>
              <w:t>落</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实公司安全风险分级管控措施和隐患排查治理双重预防工作机制</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auto"/>
                <w:sz w:val="21"/>
                <w:szCs w:val="21"/>
                <w:lang w:val="en-US" w:eastAsia="zh-CN"/>
              </w:rPr>
              <w:t>组织开展综合业务安全检查，深入项目了解安全情况；参与公司安全督查。</w:t>
            </w:r>
          </w:p>
        </w:tc>
        <w:tc>
          <w:tcPr>
            <w:tcW w:w="6116" w:type="dxa"/>
            <w:gridSpan w:val="6"/>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落实综合业务定期与不定期的安全检查，督促落实整改。</w:t>
            </w:r>
          </w:p>
        </w:tc>
        <w:tc>
          <w:tcPr>
            <w:tcW w:w="1890"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季度、月度及不定期</w:t>
            </w:r>
          </w:p>
        </w:tc>
        <w:tc>
          <w:tcPr>
            <w:tcW w:w="760"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708"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w:t>
            </w:r>
          </w:p>
        </w:tc>
        <w:tc>
          <w:tcPr>
            <w:tcW w:w="5322" w:type="dxa"/>
            <w:gridSpan w:val="4"/>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督促建立完善综合业务安全相关制度及流程，审核合同中的安全条款和相应安全措施。</w:t>
            </w:r>
          </w:p>
        </w:tc>
        <w:tc>
          <w:tcPr>
            <w:tcW w:w="6116" w:type="dxa"/>
            <w:gridSpan w:val="6"/>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负责审核运营综合业务</w:t>
            </w:r>
            <w:r>
              <w:rPr>
                <w:rFonts w:hint="eastAsia" w:asciiTheme="minorEastAsia" w:hAnsi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lang w:val="en-US" w:eastAsia="zh-CN"/>
              </w:rPr>
              <w:t>营销方案及经营管理</w:t>
            </w:r>
            <w:r>
              <w:rPr>
                <w:rFonts w:hint="eastAsia" w:asciiTheme="minorEastAsia" w:hAnsiTheme="minorEastAsia" w:cstheme="minorEastAsia"/>
                <w:color w:val="auto"/>
                <w:sz w:val="21"/>
                <w:szCs w:val="21"/>
                <w:lang w:val="en-US" w:eastAsia="zh-CN"/>
              </w:rPr>
              <w:t>等</w:t>
            </w:r>
            <w:r>
              <w:rPr>
                <w:rFonts w:hint="eastAsia" w:asciiTheme="minorEastAsia" w:hAnsiTheme="minorEastAsia" w:eastAsiaTheme="minorEastAsia" w:cstheme="minorEastAsia"/>
                <w:color w:val="auto"/>
                <w:sz w:val="21"/>
                <w:szCs w:val="21"/>
                <w:lang w:val="en-US" w:eastAsia="zh-CN"/>
              </w:rPr>
              <w:t>相关制度及审核相关合同</w:t>
            </w:r>
            <w:r>
              <w:rPr>
                <w:rFonts w:hint="eastAsia" w:asciiTheme="minorEastAsia" w:hAnsiTheme="minorEastAsia" w:cstheme="minorEastAsia"/>
                <w:color w:val="auto"/>
                <w:sz w:val="21"/>
                <w:szCs w:val="21"/>
                <w:lang w:val="en-US" w:eastAsia="zh-CN"/>
              </w:rPr>
              <w:t>和安全</w:t>
            </w:r>
            <w:r>
              <w:rPr>
                <w:rFonts w:hint="eastAsia" w:asciiTheme="minorEastAsia" w:hAnsiTheme="minorEastAsia" w:eastAsiaTheme="minorEastAsia" w:cstheme="minorEastAsia"/>
                <w:color w:val="auto"/>
                <w:sz w:val="21"/>
                <w:szCs w:val="21"/>
                <w:lang w:val="en-US" w:eastAsia="zh-CN"/>
              </w:rPr>
              <w:t>条款</w:t>
            </w:r>
            <w:r>
              <w:rPr>
                <w:rFonts w:hint="eastAsia" w:asciiTheme="minorEastAsia" w:hAnsiTheme="minorEastAsia" w:cstheme="minorEastAsia"/>
                <w:color w:val="auto"/>
                <w:sz w:val="21"/>
                <w:szCs w:val="21"/>
                <w:lang w:val="en-US" w:eastAsia="zh-CN"/>
              </w:rPr>
              <w:t>。</w:t>
            </w:r>
          </w:p>
        </w:tc>
        <w:tc>
          <w:tcPr>
            <w:tcW w:w="1890"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视情况</w:t>
            </w:r>
          </w:p>
        </w:tc>
        <w:tc>
          <w:tcPr>
            <w:tcW w:w="760"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atLeast"/>
          <w:tblHeader/>
        </w:trPr>
        <w:tc>
          <w:tcPr>
            <w:tcW w:w="708"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6</w:t>
            </w:r>
          </w:p>
        </w:tc>
        <w:tc>
          <w:tcPr>
            <w:tcW w:w="5322" w:type="dxa"/>
            <w:gridSpan w:val="4"/>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及时处理综合业务履行过程中出现的安全生产问题，解决相关争议和纠纷。</w:t>
            </w:r>
          </w:p>
        </w:tc>
        <w:tc>
          <w:tcPr>
            <w:tcW w:w="6116" w:type="dxa"/>
            <w:gridSpan w:val="6"/>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督促检查公司有关决策、工作部署及重要事项的办理落实情况</w:t>
            </w:r>
            <w:r>
              <w:rPr>
                <w:rFonts w:hint="eastAsia" w:asciiTheme="minorEastAsia" w:hAnsiTheme="minorEastAsia" w:eastAsiaTheme="minorEastAsia" w:cstheme="minorEastAsia"/>
                <w:color w:val="auto"/>
                <w:sz w:val="21"/>
                <w:szCs w:val="21"/>
                <w:lang w:eastAsia="zh-CN"/>
              </w:rPr>
              <w:t>。</w:t>
            </w:r>
          </w:p>
        </w:tc>
        <w:tc>
          <w:tcPr>
            <w:tcW w:w="1890"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视情况</w:t>
            </w:r>
          </w:p>
        </w:tc>
        <w:tc>
          <w:tcPr>
            <w:tcW w:w="760"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blHeader/>
        </w:trPr>
        <w:tc>
          <w:tcPr>
            <w:tcW w:w="708"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7</w:t>
            </w:r>
          </w:p>
        </w:tc>
        <w:tc>
          <w:tcPr>
            <w:tcW w:w="5322" w:type="dxa"/>
            <w:gridSpan w:val="4"/>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参与安全约谈工作。</w:t>
            </w:r>
          </w:p>
        </w:tc>
        <w:tc>
          <w:tcPr>
            <w:tcW w:w="6116" w:type="dxa"/>
            <w:gridSpan w:val="6"/>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按制度对违反安全生产规定的综合业务有关方开展约谈工作。</w:t>
            </w:r>
          </w:p>
        </w:tc>
        <w:tc>
          <w:tcPr>
            <w:tcW w:w="1890"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视情况</w:t>
            </w:r>
          </w:p>
        </w:tc>
        <w:tc>
          <w:tcPr>
            <w:tcW w:w="760"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blHeader/>
        </w:trPr>
        <w:tc>
          <w:tcPr>
            <w:tcW w:w="708"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8</w:t>
            </w:r>
          </w:p>
        </w:tc>
        <w:tc>
          <w:tcPr>
            <w:tcW w:w="5322" w:type="dxa"/>
            <w:gridSpan w:val="4"/>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完成上级交办的其他安全工作。</w:t>
            </w:r>
          </w:p>
        </w:tc>
        <w:tc>
          <w:tcPr>
            <w:tcW w:w="6116" w:type="dxa"/>
            <w:gridSpan w:val="6"/>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及时督促落实上级交办的有关安全工作。</w:t>
            </w:r>
          </w:p>
        </w:tc>
        <w:tc>
          <w:tcPr>
            <w:tcW w:w="1890"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视情况</w:t>
            </w:r>
          </w:p>
        </w:tc>
        <w:tc>
          <w:tcPr>
            <w:tcW w:w="760"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Theme="minorEastAsia" w:hAnsiTheme="minorEastAsia" w:eastAsiaTheme="minorEastAsia" w:cstheme="minorEastAsia"/>
                <w:color w:val="auto"/>
                <w:sz w:val="21"/>
                <w:szCs w:val="21"/>
                <w:lang w:val="en-US" w:eastAsia="zh-CN"/>
              </w:rPr>
            </w:pPr>
          </w:p>
        </w:tc>
      </w:tr>
    </w:tbl>
    <w:p>
      <w:pPr>
        <w:rPr>
          <w:rFonts w:hint="eastAsia" w:asciiTheme="minorEastAsia" w:hAnsiTheme="minorEastAsia" w:eastAsiaTheme="minorEastAsia" w:cstheme="minorEastAsia"/>
          <w:color w:val="auto"/>
          <w:sz w:val="21"/>
          <w:szCs w:val="21"/>
        </w:rPr>
      </w:pPr>
    </w:p>
    <w:p>
      <w:pPr>
        <w:pStyle w:val="3"/>
        <w:numPr>
          <w:ilvl w:val="1"/>
          <w:numId w:val="0"/>
        </w:numPr>
        <w:spacing w:before="0" w:after="0" w:line="240" w:lineRule="auto"/>
        <w:ind w:leftChars="0"/>
        <w:rPr>
          <w:rFonts w:hint="eastAsia" w:ascii="黑体" w:hAnsi="黑体" w:eastAsia="黑体" w:cs="黑体"/>
          <w:color w:val="auto"/>
          <w:sz w:val="32"/>
          <w:szCs w:val="32"/>
          <w:lang w:val="en-US" w:eastAsia="zh-CN"/>
        </w:rPr>
      </w:pPr>
      <w:bookmarkStart w:id="31" w:name="_Toc5420"/>
      <w:bookmarkStart w:id="32" w:name="_Toc13783"/>
      <w:bookmarkStart w:id="33" w:name="_Toc11843"/>
      <w:bookmarkStart w:id="34" w:name="_Toc10373"/>
      <w:bookmarkStart w:id="35" w:name="_Toc17505"/>
      <w:r>
        <w:rPr>
          <w:rFonts w:hint="eastAsia" w:ascii="黑体" w:hAnsi="黑体" w:eastAsia="黑体" w:cs="黑体"/>
          <w:color w:val="auto"/>
          <w:sz w:val="32"/>
          <w:szCs w:val="32"/>
          <w:lang w:val="en-US" w:eastAsia="zh-CN"/>
        </w:rPr>
        <w:t>2.7党建、纪检、人事、财务、宣传、工会领导安全责任清单</w:t>
      </w:r>
      <w:bookmarkEnd w:id="31"/>
      <w:bookmarkEnd w:id="32"/>
      <w:bookmarkEnd w:id="33"/>
      <w:bookmarkEnd w:id="34"/>
      <w:bookmarkEnd w:id="35"/>
    </w:p>
    <w:tbl>
      <w:tblPr>
        <w:tblStyle w:val="19"/>
        <w:tblW w:w="14577"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919"/>
        <w:gridCol w:w="1253"/>
        <w:gridCol w:w="2599"/>
        <w:gridCol w:w="1599"/>
        <w:gridCol w:w="63"/>
        <w:gridCol w:w="1088"/>
        <w:gridCol w:w="483"/>
        <w:gridCol w:w="880"/>
        <w:gridCol w:w="1506"/>
        <w:gridCol w:w="426"/>
        <w:gridCol w:w="1888"/>
        <w:gridCol w:w="1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tblHeader/>
        </w:trPr>
        <w:tc>
          <w:tcPr>
            <w:tcW w:w="7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eastAsia="黑体"/>
                <w:color w:val="auto"/>
                <w:sz w:val="24"/>
                <w:szCs w:val="24"/>
                <w:lang w:val="en-US" w:eastAsia="zh-CN"/>
              </w:rPr>
            </w:pPr>
            <w:r>
              <w:rPr>
                <w:rFonts w:hint="eastAsia" w:eastAsia="黑体"/>
                <w:b/>
                <w:bCs/>
                <w:color w:val="auto"/>
                <w:sz w:val="24"/>
                <w:szCs w:val="24"/>
                <w:lang w:val="en-US" w:eastAsia="zh-CN"/>
              </w:rPr>
              <w:t>编号</w:t>
            </w:r>
          </w:p>
        </w:tc>
        <w:tc>
          <w:tcPr>
            <w:tcW w:w="91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eastAsia="黑体"/>
                <w:color w:val="auto"/>
                <w:sz w:val="24"/>
                <w:szCs w:val="24"/>
                <w:lang w:val="en-US" w:eastAsia="zh-CN"/>
              </w:rPr>
            </w:pPr>
          </w:p>
        </w:tc>
        <w:tc>
          <w:tcPr>
            <w:tcW w:w="125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eastAsia="黑体"/>
                <w:color w:val="auto"/>
                <w:sz w:val="24"/>
                <w:szCs w:val="24"/>
                <w:lang w:val="en-US" w:eastAsia="zh-CN"/>
              </w:rPr>
            </w:pPr>
            <w:r>
              <w:rPr>
                <w:rFonts w:hint="eastAsia" w:eastAsia="黑体"/>
                <w:b/>
                <w:bCs/>
                <w:color w:val="auto"/>
                <w:sz w:val="24"/>
                <w:szCs w:val="24"/>
                <w:lang w:val="en-US" w:eastAsia="zh-CN"/>
              </w:rPr>
              <w:t>履职岗位</w:t>
            </w:r>
          </w:p>
        </w:tc>
        <w:tc>
          <w:tcPr>
            <w:tcW w:w="4261"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eastAsia="黑体"/>
                <w:color w:val="auto"/>
                <w:sz w:val="24"/>
                <w:szCs w:val="24"/>
                <w:lang w:val="en-US" w:eastAsia="zh-CN"/>
              </w:rPr>
            </w:pPr>
            <w:r>
              <w:rPr>
                <w:rFonts w:hint="eastAsia" w:ascii="BatangChe" w:hAnsi="BatangChe"/>
                <w:color w:val="auto"/>
                <w:sz w:val="24"/>
                <w:szCs w:val="24"/>
                <w:lang w:val="en-US" w:eastAsia="zh-CN"/>
              </w:rPr>
              <w:t>党建、纪检、人事、财务、宣传、工会</w:t>
            </w:r>
          </w:p>
        </w:tc>
        <w:tc>
          <w:tcPr>
            <w:tcW w:w="108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s="宋体"/>
                <w:b w:val="0"/>
                <w:bCs w:val="0"/>
                <w:color w:val="auto"/>
                <w:sz w:val="24"/>
                <w:szCs w:val="24"/>
                <w:lang w:val="en-US" w:eastAsia="zh-CN"/>
              </w:rPr>
            </w:pPr>
            <w:r>
              <w:rPr>
                <w:rFonts w:hint="eastAsia" w:ascii="黑体" w:hAnsi="黑体" w:eastAsia="黑体" w:cs="黑体"/>
                <w:b/>
                <w:bCs/>
                <w:color w:val="auto"/>
                <w:sz w:val="24"/>
                <w:szCs w:val="24"/>
                <w:lang w:val="en-US" w:eastAsia="zh-CN"/>
              </w:rPr>
              <w:t>执行人</w:t>
            </w:r>
          </w:p>
        </w:tc>
        <w:tc>
          <w:tcPr>
            <w:tcW w:w="1363"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eastAsia="黑体"/>
                <w:color w:val="auto"/>
                <w:sz w:val="24"/>
                <w:szCs w:val="24"/>
                <w:lang w:val="en-US" w:eastAsia="zh-CN"/>
              </w:rPr>
            </w:pPr>
            <w:r>
              <w:rPr>
                <w:rFonts w:hint="eastAsia" w:eastAsia="黑体"/>
                <w:color w:val="auto"/>
                <w:sz w:val="24"/>
                <w:szCs w:val="24"/>
                <w:lang w:val="en-US" w:eastAsia="zh-CN"/>
              </w:rPr>
              <w:t>蒲煜</w:t>
            </w:r>
          </w:p>
        </w:tc>
        <w:tc>
          <w:tcPr>
            <w:tcW w:w="150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黑体"/>
                <w:color w:val="auto"/>
                <w:sz w:val="24"/>
                <w:szCs w:val="24"/>
                <w:lang w:val="en-US" w:eastAsia="zh-CN"/>
              </w:rPr>
            </w:pPr>
            <w:r>
              <w:rPr>
                <w:rFonts w:hint="eastAsia" w:eastAsia="黑体"/>
                <w:b/>
                <w:bCs/>
                <w:color w:val="auto"/>
                <w:sz w:val="24"/>
                <w:szCs w:val="24"/>
                <w:lang w:val="en-US" w:eastAsia="zh-CN"/>
              </w:rPr>
              <w:t>检查监督</w:t>
            </w:r>
          </w:p>
        </w:tc>
        <w:tc>
          <w:tcPr>
            <w:tcW w:w="3411"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eastAsia="黑体"/>
                <w:color w:val="auto"/>
                <w:sz w:val="24"/>
                <w:szCs w:val="24"/>
                <w:lang w:val="en-US" w:eastAsia="zh-CN"/>
              </w:rPr>
            </w:pPr>
            <w:r>
              <w:rPr>
                <w:rFonts w:hint="eastAsia" w:ascii="宋体" w:hAnsi="宋体" w:eastAsia="宋体" w:cs="宋体"/>
                <w:b w:val="0"/>
                <w:bCs w:val="0"/>
                <w:color w:val="auto"/>
                <w:sz w:val="24"/>
                <w:szCs w:val="24"/>
                <w:lang w:val="en-US" w:eastAsia="zh-CN"/>
              </w:rPr>
              <w:t>安全生产委员会办公室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tblHeader/>
        </w:trPr>
        <w:tc>
          <w:tcPr>
            <w:tcW w:w="169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val="0"/>
                <w:color w:val="auto"/>
                <w:sz w:val="24"/>
                <w:szCs w:val="24"/>
                <w:lang w:val="en-US" w:eastAsia="zh-CN"/>
              </w:rPr>
            </w:pPr>
            <w:r>
              <w:rPr>
                <w:rFonts w:hint="eastAsia" w:ascii="黑体" w:hAnsi="黑体" w:eastAsia="黑体" w:cs="黑体"/>
                <w:b/>
                <w:bCs/>
                <w:color w:val="auto"/>
                <w:sz w:val="24"/>
                <w:szCs w:val="24"/>
                <w:lang w:val="en-US" w:eastAsia="zh-CN"/>
              </w:rPr>
              <w:t>认领人（签字）</w:t>
            </w:r>
          </w:p>
        </w:tc>
        <w:tc>
          <w:tcPr>
            <w:tcW w:w="3852"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val="0"/>
                <w:color w:val="auto"/>
                <w:sz w:val="24"/>
                <w:szCs w:val="24"/>
                <w:lang w:val="en-US" w:eastAsia="zh-CN"/>
              </w:rPr>
            </w:pPr>
          </w:p>
        </w:tc>
        <w:tc>
          <w:tcPr>
            <w:tcW w:w="3233"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color w:val="auto"/>
                <w:sz w:val="24"/>
                <w:szCs w:val="24"/>
                <w:lang w:val="en-US" w:eastAsia="zh-CN"/>
              </w:rPr>
            </w:pPr>
            <w:r>
              <w:rPr>
                <w:rFonts w:hint="eastAsia" w:ascii="黑体" w:hAnsi="黑体" w:eastAsia="黑体" w:cs="黑体"/>
                <w:b/>
                <w:bCs/>
                <w:color w:val="auto"/>
                <w:sz w:val="24"/>
                <w:szCs w:val="24"/>
                <w:lang w:val="en-US" w:eastAsia="zh-CN"/>
              </w:rPr>
              <w:t>安全生产责任范围</w:t>
            </w:r>
          </w:p>
        </w:tc>
        <w:tc>
          <w:tcPr>
            <w:tcW w:w="5797"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heme="minorEastAsia" w:hAnsiTheme="minorEastAsia"/>
                <w:color w:val="auto"/>
                <w:sz w:val="24"/>
                <w:szCs w:val="24"/>
                <w:lang w:val="en-US" w:eastAsia="zh-CN"/>
              </w:rPr>
            </w:pPr>
            <w:r>
              <w:rPr>
                <w:rFonts w:hint="eastAsia" w:asciiTheme="minorEastAsia" w:hAnsiTheme="minorEastAsia"/>
                <w:color w:val="auto"/>
                <w:sz w:val="24"/>
                <w:szCs w:val="24"/>
                <w:lang w:val="en-US" w:eastAsia="zh-CN"/>
              </w:rPr>
              <w:t>负责分管业务及部门的安全生产工作。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tblHeader/>
        </w:trPr>
        <w:tc>
          <w:tcPr>
            <w:tcW w:w="7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bCs/>
                <w:color w:val="auto"/>
                <w:kern w:val="2"/>
                <w:sz w:val="24"/>
                <w:szCs w:val="24"/>
                <w:lang w:val="en-US" w:eastAsia="zh-CN" w:bidi="ar-SA"/>
              </w:rPr>
            </w:pPr>
            <w:r>
              <w:rPr>
                <w:rFonts w:hint="eastAsia" w:ascii="黑体" w:hAnsi="黑体" w:eastAsia="黑体" w:cs="黑体"/>
                <w:b/>
                <w:bCs/>
                <w:color w:val="auto"/>
                <w:sz w:val="24"/>
                <w:szCs w:val="24"/>
              </w:rPr>
              <w:t>序号</w:t>
            </w:r>
          </w:p>
        </w:tc>
        <w:tc>
          <w:tcPr>
            <w:tcW w:w="6370"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ind w:firstLine="482" w:firstLineChars="200"/>
              <w:jc w:val="center"/>
              <w:textAlignment w:val="auto"/>
              <w:rPr>
                <w:rFonts w:hint="eastAsia" w:ascii="黑体" w:hAnsi="黑体" w:eastAsia="黑体" w:cs="黑体"/>
                <w:b/>
                <w:bCs/>
                <w:color w:val="auto"/>
                <w:kern w:val="2"/>
                <w:sz w:val="24"/>
                <w:szCs w:val="24"/>
                <w:lang w:val="en-US" w:eastAsia="zh-CN" w:bidi="ar-SA"/>
              </w:rPr>
            </w:pPr>
            <w:r>
              <w:rPr>
                <w:rFonts w:hint="eastAsia" w:ascii="黑体" w:hAnsi="黑体" w:eastAsia="黑体" w:cs="黑体"/>
                <w:b/>
                <w:bCs/>
                <w:color w:val="auto"/>
                <w:sz w:val="24"/>
                <w:szCs w:val="24"/>
              </w:rPr>
              <w:t>责任清单</w:t>
            </w:r>
          </w:p>
        </w:tc>
        <w:tc>
          <w:tcPr>
            <w:tcW w:w="4446" w:type="dxa"/>
            <w:gridSpan w:val="6"/>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bCs/>
                <w:color w:val="auto"/>
                <w:kern w:val="2"/>
                <w:sz w:val="24"/>
                <w:szCs w:val="24"/>
                <w:lang w:val="en-US" w:eastAsia="zh-CN" w:bidi="ar-SA"/>
              </w:rPr>
            </w:pPr>
            <w:r>
              <w:rPr>
                <w:rFonts w:hint="eastAsia" w:ascii="黑体" w:hAnsi="黑体" w:eastAsia="黑体" w:cs="黑体"/>
                <w:b/>
                <w:bCs/>
                <w:color w:val="auto"/>
                <w:kern w:val="2"/>
                <w:sz w:val="24"/>
                <w:szCs w:val="24"/>
                <w:lang w:val="en-US" w:eastAsia="zh-CN" w:bidi="ar-SA"/>
              </w:rPr>
              <w:t>履职清单</w:t>
            </w:r>
          </w:p>
        </w:tc>
        <w:tc>
          <w:tcPr>
            <w:tcW w:w="188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bCs/>
                <w:color w:val="auto"/>
                <w:kern w:val="2"/>
                <w:sz w:val="24"/>
                <w:szCs w:val="24"/>
                <w:lang w:val="en-US" w:eastAsia="zh-CN" w:bidi="ar-SA"/>
              </w:rPr>
            </w:pPr>
            <w:r>
              <w:rPr>
                <w:rFonts w:hint="eastAsia" w:ascii="黑体" w:hAnsi="黑体" w:eastAsia="黑体" w:cs="黑体"/>
                <w:b/>
                <w:bCs/>
                <w:color w:val="auto"/>
                <w:sz w:val="24"/>
                <w:szCs w:val="24"/>
                <w:lang w:val="en-US" w:eastAsia="zh-CN"/>
              </w:rPr>
              <w:t>要求履职频次</w:t>
            </w:r>
          </w:p>
        </w:tc>
        <w:tc>
          <w:tcPr>
            <w:tcW w:w="109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5" w:hRule="atLeast"/>
          <w:tblHeader/>
        </w:trPr>
        <w:tc>
          <w:tcPr>
            <w:tcW w:w="776"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w:t>
            </w:r>
          </w:p>
        </w:tc>
        <w:tc>
          <w:tcPr>
            <w:tcW w:w="6370"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贯彻执行安全相关法律法规及规定，解决分管范围安全生产方面重大问题，结合分管工作提出具体贯彻意见，并督促检查落实。</w:t>
            </w:r>
          </w:p>
        </w:tc>
        <w:tc>
          <w:tcPr>
            <w:tcW w:w="4446" w:type="dxa"/>
            <w:gridSpan w:val="6"/>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eastAsia="zh-CN"/>
              </w:rPr>
              <w:t>贯彻</w:t>
            </w:r>
            <w:r>
              <w:rPr>
                <w:rFonts w:hint="eastAsia" w:asciiTheme="minorEastAsia" w:hAnsiTheme="minorEastAsia" w:cstheme="minorEastAsia"/>
                <w:color w:val="auto"/>
                <w:sz w:val="21"/>
                <w:szCs w:val="21"/>
                <w:lang w:val="en-US" w:eastAsia="zh-CN"/>
              </w:rPr>
              <w:t>党和</w:t>
            </w:r>
            <w:r>
              <w:rPr>
                <w:rFonts w:hint="eastAsia" w:asciiTheme="minorEastAsia" w:hAnsiTheme="minorEastAsia" w:eastAsiaTheme="minorEastAsia" w:cstheme="minorEastAsia"/>
                <w:color w:val="auto"/>
                <w:sz w:val="21"/>
                <w:szCs w:val="21"/>
                <w:lang w:eastAsia="zh-CN"/>
              </w:rPr>
              <w:t>国家及总工会有关安全、劳动保护和职业卫生的方针、政策，并监督认真执行，对忽视安全生产和违反劳动保护的现象及时提出批评和建议，督促和配合有关部门及时改进；</w:t>
            </w:r>
            <w:r>
              <w:rPr>
                <w:rFonts w:hint="eastAsia" w:asciiTheme="minorEastAsia" w:hAnsiTheme="minorEastAsia" w:eastAsiaTheme="minorEastAsia" w:cstheme="minorEastAsia"/>
                <w:color w:val="auto"/>
                <w:sz w:val="21"/>
                <w:szCs w:val="21"/>
              </w:rPr>
              <w:t>依法履行安全生产工作监督，发挥纪检职责</w:t>
            </w:r>
            <w:r>
              <w:rPr>
                <w:rFonts w:hint="eastAsia" w:asciiTheme="minorEastAsia" w:hAnsiTheme="minorEastAsia" w:eastAsiaTheme="minorEastAsia" w:cstheme="minorEastAsia"/>
                <w:color w:val="auto"/>
                <w:sz w:val="21"/>
                <w:szCs w:val="21"/>
                <w:lang w:eastAsia="zh-CN"/>
              </w:rPr>
              <w:t>，落实公司职业病防治措施，</w:t>
            </w:r>
            <w:r>
              <w:rPr>
                <w:rFonts w:hint="eastAsia" w:asciiTheme="minorEastAsia" w:hAnsiTheme="minorEastAsia" w:eastAsiaTheme="minorEastAsia" w:cstheme="minorEastAsia"/>
                <w:color w:val="auto"/>
                <w:sz w:val="21"/>
                <w:szCs w:val="21"/>
              </w:rPr>
              <w:t>维护职工合法权益</w:t>
            </w:r>
            <w:r>
              <w:rPr>
                <w:rFonts w:hint="eastAsia" w:asciiTheme="minorEastAsia" w:hAnsiTheme="minorEastAsia" w:eastAsiaTheme="minorEastAsia" w:cstheme="minorEastAsia"/>
                <w:color w:val="auto"/>
                <w:sz w:val="21"/>
                <w:szCs w:val="21"/>
                <w:lang w:eastAsia="zh-CN"/>
              </w:rPr>
              <w:t>；掌握</w:t>
            </w:r>
            <w:r>
              <w:rPr>
                <w:rFonts w:hint="eastAsia" w:asciiTheme="minorEastAsia" w:hAnsiTheme="minorEastAsia" w:eastAsiaTheme="minorEastAsia" w:cstheme="minorEastAsia"/>
                <w:color w:val="auto"/>
                <w:sz w:val="21"/>
                <w:szCs w:val="21"/>
                <w:lang w:val="en-US" w:eastAsia="zh-CN"/>
              </w:rPr>
              <w:t>公司</w:t>
            </w:r>
            <w:r>
              <w:rPr>
                <w:rFonts w:hint="eastAsia" w:asciiTheme="minorEastAsia" w:hAnsiTheme="minorEastAsia" w:eastAsiaTheme="minorEastAsia" w:cstheme="minorEastAsia"/>
                <w:color w:val="auto"/>
                <w:sz w:val="21"/>
                <w:szCs w:val="21"/>
                <w:lang w:eastAsia="zh-CN"/>
              </w:rPr>
              <w:t>的组织机构，人事制度，各部门日常操作规程以及各项规章制度的落实，审核公司合规管理工作，</w:t>
            </w:r>
            <w:r>
              <w:rPr>
                <w:rFonts w:hint="eastAsia" w:asciiTheme="minorEastAsia" w:hAnsiTheme="minorEastAsia" w:eastAsiaTheme="minorEastAsia" w:cstheme="minorEastAsia"/>
                <w:color w:val="auto"/>
                <w:sz w:val="21"/>
                <w:szCs w:val="21"/>
                <w:lang w:val="en-US" w:eastAsia="zh-CN"/>
              </w:rPr>
              <w:t>并按规定开展相关工作。</w:t>
            </w:r>
          </w:p>
        </w:tc>
        <w:tc>
          <w:tcPr>
            <w:tcW w:w="188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持续</w:t>
            </w:r>
          </w:p>
        </w:tc>
        <w:tc>
          <w:tcPr>
            <w:tcW w:w="109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 w:hRule="atLeast"/>
          <w:tblHeader/>
        </w:trPr>
        <w:tc>
          <w:tcPr>
            <w:tcW w:w="776"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w:t>
            </w:r>
          </w:p>
        </w:tc>
        <w:tc>
          <w:tcPr>
            <w:tcW w:w="6370"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组织编制</w:t>
            </w:r>
            <w:r>
              <w:rPr>
                <w:rFonts w:hint="eastAsia" w:asciiTheme="minorEastAsia" w:hAnsiTheme="minorEastAsia" w:eastAsiaTheme="minorEastAsia" w:cstheme="minorEastAsia"/>
                <w:color w:val="auto"/>
                <w:sz w:val="21"/>
                <w:szCs w:val="21"/>
                <w:lang w:val="en-US" w:eastAsia="zh-CN"/>
              </w:rPr>
              <w:t>领导班子</w:t>
            </w:r>
            <w:r>
              <w:rPr>
                <w:rFonts w:hint="eastAsia" w:asciiTheme="minorEastAsia" w:hAnsiTheme="minorEastAsia" w:eastAsiaTheme="minorEastAsia" w:cstheme="minorEastAsia"/>
                <w:color w:val="auto"/>
                <w:sz w:val="21"/>
                <w:szCs w:val="21"/>
              </w:rPr>
              <w:t>安全生产责任及安全生产目标。</w:t>
            </w:r>
          </w:p>
        </w:tc>
        <w:tc>
          <w:tcPr>
            <w:tcW w:w="4446"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与</w:t>
            </w:r>
            <w:r>
              <w:rPr>
                <w:rFonts w:hint="eastAsia" w:asciiTheme="minorEastAsia" w:hAnsiTheme="minorEastAsia" w:eastAsiaTheme="minorEastAsia" w:cstheme="minorEastAsia"/>
                <w:color w:val="auto"/>
                <w:sz w:val="21"/>
                <w:szCs w:val="21"/>
                <w:lang w:val="en-US" w:eastAsia="zh-CN"/>
              </w:rPr>
              <w:t>主要负责人</w:t>
            </w:r>
            <w:r>
              <w:rPr>
                <w:rFonts w:hint="eastAsia" w:asciiTheme="minorEastAsia" w:hAnsiTheme="minorEastAsia" w:cstheme="minorEastAsia"/>
                <w:color w:val="auto"/>
                <w:sz w:val="21"/>
                <w:szCs w:val="21"/>
                <w:lang w:val="en-US" w:eastAsia="zh-CN"/>
              </w:rPr>
              <w:t>签订</w:t>
            </w:r>
            <w:r>
              <w:rPr>
                <w:rFonts w:hint="eastAsia" w:asciiTheme="minorEastAsia" w:hAnsiTheme="minorEastAsia" w:eastAsiaTheme="minorEastAsia" w:cstheme="minorEastAsia"/>
                <w:color w:val="auto"/>
                <w:sz w:val="21"/>
                <w:szCs w:val="21"/>
              </w:rPr>
              <w:t>安全生产目标责任书</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与</w:t>
            </w:r>
            <w:r>
              <w:rPr>
                <w:rFonts w:hint="eastAsia" w:asciiTheme="minorEastAsia" w:hAnsiTheme="minorEastAsia" w:cstheme="minorEastAsia"/>
                <w:color w:val="auto"/>
                <w:sz w:val="21"/>
                <w:szCs w:val="21"/>
                <w:lang w:val="en-US" w:eastAsia="zh-CN"/>
              </w:rPr>
              <w:t>分管</w:t>
            </w:r>
            <w:r>
              <w:rPr>
                <w:rFonts w:hint="eastAsia" w:asciiTheme="minorEastAsia" w:hAnsiTheme="minorEastAsia" w:eastAsiaTheme="minorEastAsia" w:cstheme="minorEastAsia"/>
                <w:color w:val="auto"/>
                <w:sz w:val="21"/>
                <w:szCs w:val="21"/>
              </w:rPr>
              <w:t>部门</w:t>
            </w:r>
            <w:r>
              <w:rPr>
                <w:rFonts w:hint="eastAsia" w:asciiTheme="minorEastAsia" w:hAnsiTheme="minorEastAsia" w:eastAsiaTheme="minorEastAsia" w:cstheme="minorEastAsia"/>
                <w:color w:val="auto"/>
                <w:sz w:val="21"/>
                <w:szCs w:val="21"/>
                <w:lang w:val="en-US" w:eastAsia="zh-CN"/>
              </w:rPr>
              <w:t>负责人</w:t>
            </w:r>
            <w:r>
              <w:rPr>
                <w:rFonts w:hint="eastAsia" w:asciiTheme="minorEastAsia" w:hAnsiTheme="minorEastAsia" w:eastAsiaTheme="minorEastAsia" w:cstheme="minorEastAsia"/>
                <w:color w:val="auto"/>
                <w:sz w:val="21"/>
                <w:szCs w:val="21"/>
              </w:rPr>
              <w:t>签订安全生产目标责任书</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组织分管部门和项目的安全生产目标考核</w:t>
            </w:r>
            <w:r>
              <w:rPr>
                <w:rFonts w:hint="eastAsia" w:asciiTheme="minorEastAsia" w:hAnsiTheme="minorEastAsia" w:eastAsiaTheme="minorEastAsia" w:cstheme="minorEastAsia"/>
                <w:color w:val="auto"/>
                <w:sz w:val="21"/>
                <w:szCs w:val="21"/>
              </w:rPr>
              <w:t>。</w:t>
            </w:r>
          </w:p>
        </w:tc>
        <w:tc>
          <w:tcPr>
            <w:tcW w:w="188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1次/年</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月度考核</w:t>
            </w:r>
          </w:p>
        </w:tc>
        <w:tc>
          <w:tcPr>
            <w:tcW w:w="10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6" w:hRule="atLeast"/>
          <w:tblHeader/>
        </w:trPr>
        <w:tc>
          <w:tcPr>
            <w:tcW w:w="776"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w:t>
            </w:r>
          </w:p>
        </w:tc>
        <w:tc>
          <w:tcPr>
            <w:tcW w:w="6370"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按照“一岗双责”要求，做好分管业务内的安全管理工作；督促分管部门认真履行部门承担的安全职责。</w:t>
            </w:r>
          </w:p>
        </w:tc>
        <w:tc>
          <w:tcPr>
            <w:tcW w:w="4446" w:type="dxa"/>
            <w:gridSpan w:val="6"/>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抓好党建、纪检、人事、财务、宣传、工会等分管领域安全职责的落实</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负责</w:t>
            </w:r>
            <w:r>
              <w:rPr>
                <w:rFonts w:hint="eastAsia" w:asciiTheme="minorEastAsia" w:hAnsiTheme="minorEastAsia" w:eastAsiaTheme="minorEastAsia" w:cstheme="minorEastAsia"/>
                <w:color w:val="auto"/>
                <w:sz w:val="21"/>
                <w:szCs w:val="21"/>
              </w:rPr>
              <w:t>队伍建设、企业</w:t>
            </w:r>
            <w:r>
              <w:rPr>
                <w:rFonts w:hint="eastAsia" w:asciiTheme="minorEastAsia" w:hAnsiTheme="minorEastAsia" w:eastAsiaTheme="minorEastAsia" w:cstheme="minorEastAsia"/>
                <w:color w:val="auto"/>
                <w:sz w:val="21"/>
                <w:szCs w:val="21"/>
                <w:lang w:val="en-US" w:eastAsia="zh-CN"/>
              </w:rPr>
              <w:t>安全</w:t>
            </w:r>
            <w:r>
              <w:rPr>
                <w:rFonts w:hint="eastAsia" w:asciiTheme="minorEastAsia" w:hAnsiTheme="minorEastAsia" w:eastAsiaTheme="minorEastAsia" w:cstheme="minorEastAsia"/>
                <w:color w:val="auto"/>
                <w:sz w:val="21"/>
                <w:szCs w:val="21"/>
              </w:rPr>
              <w:t>文化</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宣传阵地</w:t>
            </w:r>
            <w:r>
              <w:rPr>
                <w:rFonts w:hint="eastAsia" w:asciiTheme="minorEastAsia" w:hAnsiTheme="minorEastAsia" w:eastAsiaTheme="minorEastAsia" w:cstheme="minorEastAsia"/>
                <w:color w:val="auto"/>
                <w:sz w:val="21"/>
                <w:szCs w:val="21"/>
              </w:rPr>
              <w:t>建设</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抓好</w:t>
            </w:r>
            <w:r>
              <w:rPr>
                <w:rFonts w:hint="eastAsia" w:asciiTheme="minorEastAsia" w:hAnsiTheme="minorEastAsia" w:eastAsiaTheme="minorEastAsia" w:cstheme="minorEastAsia"/>
                <w:color w:val="auto"/>
                <w:sz w:val="21"/>
                <w:szCs w:val="21"/>
              </w:rPr>
              <w:t>员工职业道德和职业纪律的教育</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健全分管领域安全生产责任</w:t>
            </w:r>
            <w:r>
              <w:rPr>
                <w:rFonts w:hint="eastAsia" w:asciiTheme="minorEastAsia" w:hAnsiTheme="minorEastAsia" w:eastAsiaTheme="minorEastAsia" w:cstheme="minorEastAsia"/>
                <w:color w:val="auto"/>
                <w:sz w:val="21"/>
                <w:szCs w:val="21"/>
                <w:lang w:val="en-US" w:eastAsia="zh-CN"/>
              </w:rPr>
              <w:t>和</w:t>
            </w:r>
            <w:r>
              <w:rPr>
                <w:rFonts w:hint="eastAsia" w:asciiTheme="minorEastAsia" w:hAnsiTheme="minorEastAsia" w:eastAsiaTheme="minorEastAsia" w:cstheme="minorEastAsia"/>
                <w:color w:val="auto"/>
                <w:sz w:val="21"/>
                <w:szCs w:val="21"/>
              </w:rPr>
              <w:t>年度工作计划，并组织贯彻实施</w:t>
            </w:r>
            <w:r>
              <w:rPr>
                <w:rFonts w:hint="eastAsia" w:asciiTheme="minorEastAsia" w:hAnsiTheme="minorEastAsia" w:eastAsiaTheme="minorEastAsia" w:cstheme="minorEastAsia"/>
                <w:color w:val="auto"/>
                <w:sz w:val="21"/>
                <w:szCs w:val="21"/>
                <w:lang w:eastAsia="zh-CN"/>
              </w:rPr>
              <w:t>。</w:t>
            </w:r>
          </w:p>
        </w:tc>
        <w:tc>
          <w:tcPr>
            <w:tcW w:w="188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持续</w:t>
            </w:r>
          </w:p>
        </w:tc>
        <w:tc>
          <w:tcPr>
            <w:tcW w:w="109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tblHeader/>
        </w:trPr>
        <w:tc>
          <w:tcPr>
            <w:tcW w:w="776"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w:t>
            </w:r>
          </w:p>
        </w:tc>
        <w:tc>
          <w:tcPr>
            <w:tcW w:w="6370"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负责组织发挥纪检职责</w:t>
            </w:r>
            <w:r>
              <w:rPr>
                <w:rFonts w:hint="eastAsia" w:asciiTheme="minorEastAsia" w:hAnsiTheme="minorEastAsia" w:cstheme="minorEastAsia"/>
                <w:color w:val="auto"/>
                <w:sz w:val="21"/>
                <w:szCs w:val="21"/>
                <w:lang w:val="en-US" w:eastAsia="zh-CN"/>
              </w:rPr>
              <w:t>及其</w:t>
            </w:r>
            <w:r>
              <w:rPr>
                <w:rFonts w:hint="eastAsia" w:asciiTheme="minorEastAsia" w:hAnsiTheme="minorEastAsia" w:eastAsiaTheme="minorEastAsia" w:cstheme="minorEastAsia"/>
                <w:color w:val="auto"/>
                <w:sz w:val="21"/>
                <w:szCs w:val="21"/>
              </w:rPr>
              <w:t>在企业安全生产中的监督保证作用，组织纪检职能部门参加事故调查，参与对事故责任人的处理。</w:t>
            </w:r>
          </w:p>
        </w:tc>
        <w:tc>
          <w:tcPr>
            <w:tcW w:w="4446" w:type="dxa"/>
            <w:gridSpan w:val="6"/>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负责组织、检查、</w:t>
            </w:r>
            <w:r>
              <w:rPr>
                <w:rFonts w:hint="eastAsia" w:asciiTheme="minorEastAsia" w:hAnsiTheme="minorEastAsia" w:eastAsiaTheme="minorEastAsia" w:cstheme="minorEastAsia"/>
                <w:color w:val="auto"/>
                <w:sz w:val="21"/>
                <w:szCs w:val="21"/>
                <w:lang w:val="en-US" w:eastAsia="zh-CN"/>
              </w:rPr>
              <w:t>监督安全生产管理工作</w:t>
            </w:r>
            <w:r>
              <w:rPr>
                <w:rFonts w:hint="eastAsia" w:asciiTheme="minorEastAsia" w:hAnsiTheme="minorEastAsia" w:eastAsiaTheme="minorEastAsia" w:cstheme="minorEastAsia"/>
                <w:color w:val="auto"/>
                <w:sz w:val="21"/>
                <w:szCs w:val="21"/>
                <w:lang w:eastAsia="zh-CN"/>
              </w:rPr>
              <w:t>，了解执行</w:t>
            </w:r>
            <w:r>
              <w:rPr>
                <w:rFonts w:hint="eastAsia" w:asciiTheme="minorEastAsia" w:hAnsiTheme="minorEastAsia" w:eastAsiaTheme="minorEastAsia" w:cstheme="minorEastAsia"/>
                <w:color w:val="auto"/>
                <w:sz w:val="21"/>
                <w:szCs w:val="21"/>
                <w:lang w:val="en-US" w:eastAsia="zh-CN"/>
              </w:rPr>
              <w:t>情况，发现问题及时解决。</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lang w:eastAsia="zh-CN"/>
              </w:rPr>
            </w:pPr>
          </w:p>
        </w:tc>
        <w:tc>
          <w:tcPr>
            <w:tcW w:w="188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视情况</w:t>
            </w:r>
          </w:p>
        </w:tc>
        <w:tc>
          <w:tcPr>
            <w:tcW w:w="109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6" w:hRule="atLeast"/>
          <w:tblHeader/>
        </w:trPr>
        <w:tc>
          <w:tcPr>
            <w:tcW w:w="776"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w:t>
            </w:r>
          </w:p>
        </w:tc>
        <w:tc>
          <w:tcPr>
            <w:tcW w:w="6370" w:type="dxa"/>
            <w:gridSpan w:val="4"/>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及时了解把握公司安全生产的情况，统筹安排好保证公司安全生产工作所必需的资金。负责公司的财务监督管理，避免财务损失，保证财务安全</w:t>
            </w:r>
            <w:r>
              <w:rPr>
                <w:rFonts w:hint="eastAsia" w:asciiTheme="minorEastAsia" w:hAnsiTheme="minorEastAsia" w:eastAsiaTheme="minorEastAsia" w:cstheme="minorEastAsia"/>
                <w:color w:val="auto"/>
                <w:sz w:val="21"/>
                <w:szCs w:val="21"/>
                <w:lang w:eastAsia="zh-CN"/>
              </w:rPr>
              <w:t>。</w:t>
            </w:r>
          </w:p>
        </w:tc>
        <w:tc>
          <w:tcPr>
            <w:tcW w:w="4446" w:type="dxa"/>
            <w:gridSpan w:val="6"/>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对企业安全生产违法违规行为进行监督，提出意见建议</w:t>
            </w:r>
            <w:r>
              <w:rPr>
                <w:rFonts w:hint="eastAsia" w:asciiTheme="minorEastAsia" w:hAnsiTheme="minorEastAsia" w:eastAsiaTheme="minorEastAsia" w:cstheme="minorEastAsia"/>
                <w:color w:val="auto"/>
                <w:sz w:val="21"/>
                <w:szCs w:val="21"/>
                <w:lang w:eastAsia="zh-CN"/>
              </w:rPr>
              <w:t>；监督公司安全生产、劳动保护费用的使用情况，对有碍安全生产、危害职工安全健康和违反安全操作规程的行为</w:t>
            </w:r>
            <w:r>
              <w:rPr>
                <w:rFonts w:hint="eastAsia" w:asciiTheme="minorEastAsia" w:hAnsiTheme="minorEastAsia" w:cstheme="minorEastAsia"/>
                <w:color w:val="auto"/>
                <w:sz w:val="21"/>
                <w:szCs w:val="21"/>
                <w:lang w:val="en-US" w:eastAsia="zh-CN"/>
              </w:rPr>
              <w:t>坚决</w:t>
            </w:r>
            <w:r>
              <w:rPr>
                <w:rFonts w:hint="eastAsia" w:asciiTheme="minorEastAsia" w:hAnsiTheme="minorEastAsia" w:eastAsiaTheme="minorEastAsia" w:cstheme="minorEastAsia"/>
                <w:color w:val="auto"/>
                <w:sz w:val="21"/>
                <w:szCs w:val="21"/>
                <w:lang w:eastAsia="zh-CN"/>
              </w:rPr>
              <w:t>抵制、纠正。</w:t>
            </w:r>
          </w:p>
        </w:tc>
        <w:tc>
          <w:tcPr>
            <w:tcW w:w="188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持续</w:t>
            </w:r>
          </w:p>
        </w:tc>
        <w:tc>
          <w:tcPr>
            <w:tcW w:w="109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7" w:hRule="atLeast"/>
          <w:tblHeader/>
        </w:trPr>
        <w:tc>
          <w:tcPr>
            <w:tcW w:w="776"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6</w:t>
            </w:r>
          </w:p>
        </w:tc>
        <w:tc>
          <w:tcPr>
            <w:tcW w:w="6370" w:type="dxa"/>
            <w:gridSpan w:val="4"/>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对分管设备设施的良好和劳动保护设施的正常使用负有直接领导责任；对因设备设施原因造成的伤亡事故负领导责任，并追究有关人员责任。</w:t>
            </w:r>
          </w:p>
        </w:tc>
        <w:tc>
          <w:tcPr>
            <w:tcW w:w="4446" w:type="dxa"/>
            <w:gridSpan w:val="6"/>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参与重大质量问题决策，参与企业质量政策的制订，定期</w:t>
            </w:r>
            <w:r>
              <w:rPr>
                <w:rFonts w:hint="eastAsia" w:asciiTheme="minorEastAsia" w:hAnsiTheme="minorEastAsia" w:cstheme="minorEastAsia"/>
                <w:color w:val="auto"/>
                <w:sz w:val="21"/>
                <w:szCs w:val="21"/>
                <w:lang w:val="en-US" w:eastAsia="zh-CN"/>
              </w:rPr>
              <w:t>参与</w:t>
            </w:r>
            <w:r>
              <w:rPr>
                <w:rFonts w:hint="eastAsia" w:asciiTheme="minorEastAsia" w:hAnsiTheme="minorEastAsia" w:eastAsiaTheme="minorEastAsia" w:cstheme="minorEastAsia"/>
                <w:color w:val="auto"/>
                <w:sz w:val="21"/>
                <w:szCs w:val="21"/>
              </w:rPr>
              <w:t>质量会议</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对违反各种质量法规而造成质量事故的责任者，有权提出处理意见。</w:t>
            </w:r>
          </w:p>
        </w:tc>
        <w:tc>
          <w:tcPr>
            <w:tcW w:w="188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视情况</w:t>
            </w:r>
          </w:p>
        </w:tc>
        <w:tc>
          <w:tcPr>
            <w:tcW w:w="109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tblHeader/>
        </w:trPr>
        <w:tc>
          <w:tcPr>
            <w:tcW w:w="776"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7</w:t>
            </w:r>
          </w:p>
        </w:tc>
        <w:tc>
          <w:tcPr>
            <w:tcW w:w="6370" w:type="dxa"/>
            <w:gridSpan w:val="4"/>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积极参加</w:t>
            </w:r>
            <w:r>
              <w:rPr>
                <w:rFonts w:hint="eastAsia" w:asciiTheme="minorEastAsia" w:hAnsiTheme="minorEastAsia" w:eastAsiaTheme="minorEastAsia" w:cstheme="minorEastAsia"/>
                <w:color w:val="auto"/>
                <w:sz w:val="21"/>
                <w:szCs w:val="21"/>
                <w:lang w:val="en-US" w:eastAsia="zh-CN"/>
              </w:rPr>
              <w:t>阆中水城</w:t>
            </w:r>
            <w:r>
              <w:rPr>
                <w:rFonts w:hint="eastAsia" w:asciiTheme="minorEastAsia" w:hAnsiTheme="minorEastAsia" w:eastAsiaTheme="minorEastAsia" w:cstheme="minorEastAsia"/>
                <w:color w:val="auto"/>
                <w:sz w:val="21"/>
                <w:szCs w:val="21"/>
              </w:rPr>
              <w:t>公司安全生产委员会、环境保护工作会议</w:t>
            </w:r>
            <w:r>
              <w:rPr>
                <w:rFonts w:hint="eastAsia" w:asciiTheme="minorEastAsia" w:hAnsiTheme="minorEastAsia" w:eastAsiaTheme="minorEastAsia" w:cstheme="minorEastAsia"/>
                <w:color w:val="auto"/>
                <w:sz w:val="21"/>
                <w:szCs w:val="21"/>
                <w:lang w:val="en-US" w:eastAsia="zh-CN"/>
              </w:rPr>
              <w:t>等会议</w:t>
            </w:r>
            <w:r>
              <w:rPr>
                <w:rFonts w:hint="eastAsia" w:asciiTheme="minorEastAsia" w:hAnsiTheme="minorEastAsia" w:eastAsiaTheme="minorEastAsia" w:cstheme="minorEastAsia"/>
                <w:color w:val="auto"/>
                <w:sz w:val="21"/>
                <w:szCs w:val="21"/>
              </w:rPr>
              <w:t>，研究分析</w:t>
            </w:r>
            <w:r>
              <w:rPr>
                <w:rFonts w:hint="eastAsia" w:asciiTheme="minorEastAsia" w:hAnsiTheme="minorEastAsia" w:eastAsiaTheme="minorEastAsia" w:cstheme="minorEastAsia"/>
                <w:color w:val="auto"/>
                <w:sz w:val="21"/>
                <w:szCs w:val="21"/>
                <w:lang w:val="en-US" w:eastAsia="zh-CN"/>
              </w:rPr>
              <w:t>阆中水城</w:t>
            </w:r>
            <w:r>
              <w:rPr>
                <w:rFonts w:hint="eastAsia" w:asciiTheme="minorEastAsia" w:hAnsiTheme="minorEastAsia" w:eastAsiaTheme="minorEastAsia" w:cstheme="minorEastAsia"/>
                <w:color w:val="auto"/>
                <w:sz w:val="21"/>
                <w:szCs w:val="21"/>
              </w:rPr>
              <w:t>公司安全形势</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共同讨论、分析发生的事故，研究处理意见，总结经验教训</w:t>
            </w:r>
          </w:p>
        </w:tc>
        <w:tc>
          <w:tcPr>
            <w:tcW w:w="4446" w:type="dxa"/>
            <w:gridSpan w:val="6"/>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督促分管部门建立完善</w:t>
            </w:r>
            <w:r>
              <w:rPr>
                <w:rFonts w:hint="eastAsia" w:asciiTheme="minorEastAsia" w:hAnsiTheme="minorEastAsia" w:cstheme="minorEastAsia"/>
                <w:color w:val="auto"/>
                <w:sz w:val="21"/>
                <w:szCs w:val="21"/>
                <w:lang w:val="en-US" w:eastAsia="zh-CN"/>
              </w:rPr>
              <w:t>保密制度、</w:t>
            </w:r>
            <w:r>
              <w:rPr>
                <w:rFonts w:hint="eastAsia" w:asciiTheme="minorEastAsia" w:hAnsiTheme="minorEastAsia" w:eastAsiaTheme="minorEastAsia" w:cstheme="minorEastAsia"/>
                <w:color w:val="auto"/>
                <w:sz w:val="21"/>
                <w:szCs w:val="21"/>
              </w:rPr>
              <w:t>政治安全、文化安全、网络信息安全等相关制度，落实安全措施，组织签订安全责任协议。</w:t>
            </w:r>
          </w:p>
        </w:tc>
        <w:tc>
          <w:tcPr>
            <w:tcW w:w="188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视情况</w:t>
            </w:r>
          </w:p>
        </w:tc>
        <w:tc>
          <w:tcPr>
            <w:tcW w:w="109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7" w:hRule="atLeast"/>
          <w:tblHeader/>
        </w:trPr>
        <w:tc>
          <w:tcPr>
            <w:tcW w:w="776"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8</w:t>
            </w:r>
          </w:p>
        </w:tc>
        <w:tc>
          <w:tcPr>
            <w:tcW w:w="6370" w:type="dxa"/>
            <w:gridSpan w:val="4"/>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参与安全生产约谈和事故调查工作。</w:t>
            </w:r>
          </w:p>
        </w:tc>
        <w:tc>
          <w:tcPr>
            <w:tcW w:w="4446" w:type="dxa"/>
            <w:gridSpan w:val="6"/>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参与安全约谈和事故调查处理工作，协助查明原因，监督处理过程，提出改进措施，确保处理公正、公平、合法，防止类似事件再次发生。</w:t>
            </w:r>
          </w:p>
        </w:tc>
        <w:tc>
          <w:tcPr>
            <w:tcW w:w="188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视情况</w:t>
            </w:r>
          </w:p>
        </w:tc>
        <w:tc>
          <w:tcPr>
            <w:tcW w:w="109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blHeader/>
        </w:trPr>
        <w:tc>
          <w:tcPr>
            <w:tcW w:w="776"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9</w:t>
            </w:r>
          </w:p>
        </w:tc>
        <w:tc>
          <w:tcPr>
            <w:tcW w:w="6370" w:type="dxa"/>
            <w:gridSpan w:val="4"/>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完成上级交办的其他安全工作。</w:t>
            </w:r>
          </w:p>
        </w:tc>
        <w:tc>
          <w:tcPr>
            <w:tcW w:w="4446" w:type="dxa"/>
            <w:gridSpan w:val="6"/>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及时督促落实上级交办的有关安全工作。</w:t>
            </w:r>
          </w:p>
        </w:tc>
        <w:tc>
          <w:tcPr>
            <w:tcW w:w="188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视情况</w:t>
            </w:r>
          </w:p>
        </w:tc>
        <w:tc>
          <w:tcPr>
            <w:tcW w:w="109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lang w:val="en-US" w:eastAsia="zh-CN"/>
              </w:rPr>
            </w:pPr>
          </w:p>
        </w:tc>
      </w:tr>
    </w:tbl>
    <w:p>
      <w:pPr>
        <w:rPr>
          <w:rFonts w:hint="eastAsia"/>
          <w:color w:val="auto"/>
          <w:sz w:val="32"/>
          <w:szCs w:val="32"/>
          <w:lang w:val="en-US" w:eastAsia="zh-CN"/>
        </w:rPr>
      </w:pPr>
      <w:bookmarkStart w:id="36" w:name="_Toc946"/>
    </w:p>
    <w:p>
      <w:pPr>
        <w:pStyle w:val="3"/>
        <w:keepLines w:val="0"/>
        <w:pageBreakBefore w:val="0"/>
        <w:widowControl w:val="0"/>
        <w:numPr>
          <w:ilvl w:val="1"/>
          <w:numId w:val="0"/>
        </w:numPr>
        <w:kinsoku/>
        <w:wordWrap/>
        <w:overflowPunct/>
        <w:topLinePunct w:val="0"/>
        <w:autoSpaceDE/>
        <w:autoSpaceDN/>
        <w:bidi w:val="0"/>
        <w:spacing w:line="400" w:lineRule="exact"/>
        <w:ind w:leftChars="0"/>
        <w:textAlignment w:val="auto"/>
        <w:rPr>
          <w:rFonts w:hint="eastAsia" w:ascii="黑体" w:hAnsi="黑体" w:eastAsia="黑体" w:cs="黑体"/>
          <w:color w:val="FF0000"/>
          <w:lang w:val="en-US" w:eastAsia="zh-CN"/>
        </w:rPr>
      </w:pPr>
      <w:bookmarkStart w:id="37" w:name="_Toc9213"/>
      <w:bookmarkStart w:id="38" w:name="_Toc18108"/>
      <w:bookmarkStart w:id="39" w:name="_Toc20497"/>
      <w:bookmarkStart w:id="40" w:name="_Toc870"/>
      <w:r>
        <w:rPr>
          <w:rFonts w:hint="eastAsia" w:ascii="黑体" w:hAnsi="黑体" w:eastAsia="黑体" w:cs="黑体"/>
          <w:color w:val="auto"/>
          <w:sz w:val="32"/>
          <w:szCs w:val="32"/>
          <w:lang w:val="en-US" w:eastAsia="zh-CN"/>
        </w:rPr>
        <w:t>2.8安全管理部门负责人安全生产责任清单</w:t>
      </w:r>
      <w:bookmarkEnd w:id="36"/>
      <w:bookmarkEnd w:id="37"/>
      <w:bookmarkEnd w:id="38"/>
      <w:bookmarkEnd w:id="39"/>
      <w:bookmarkEnd w:id="40"/>
    </w:p>
    <w:tbl>
      <w:tblPr>
        <w:tblStyle w:val="19"/>
        <w:tblW w:w="1447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913"/>
        <w:gridCol w:w="1002"/>
        <w:gridCol w:w="1259"/>
        <w:gridCol w:w="1691"/>
        <w:gridCol w:w="1047"/>
        <w:gridCol w:w="1135"/>
        <w:gridCol w:w="1560"/>
        <w:gridCol w:w="213"/>
        <w:gridCol w:w="1495"/>
        <w:gridCol w:w="347"/>
        <w:gridCol w:w="1995"/>
        <w:gridCol w:w="1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77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eastAsia="黑体"/>
                <w:color w:val="auto"/>
                <w:sz w:val="24"/>
                <w:szCs w:val="24"/>
                <w:lang w:val="en-US" w:eastAsia="zh-CN"/>
              </w:rPr>
            </w:pPr>
            <w:r>
              <w:rPr>
                <w:rFonts w:hint="eastAsia" w:eastAsia="黑体"/>
                <w:b/>
                <w:bCs/>
                <w:color w:val="auto"/>
                <w:sz w:val="24"/>
                <w:szCs w:val="24"/>
                <w:lang w:val="en-US" w:eastAsia="zh-CN"/>
              </w:rPr>
              <w:t>编号</w:t>
            </w:r>
          </w:p>
        </w:tc>
        <w:tc>
          <w:tcPr>
            <w:tcW w:w="191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黑体"/>
                <w:color w:val="auto"/>
                <w:sz w:val="24"/>
                <w:szCs w:val="24"/>
                <w:lang w:val="en-US" w:eastAsia="zh-CN"/>
              </w:rPr>
            </w:pPr>
          </w:p>
        </w:tc>
        <w:tc>
          <w:tcPr>
            <w:tcW w:w="12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eastAsia="黑体"/>
                <w:color w:val="auto"/>
                <w:sz w:val="24"/>
                <w:szCs w:val="24"/>
                <w:lang w:val="en-US" w:eastAsia="zh-CN"/>
              </w:rPr>
            </w:pPr>
            <w:r>
              <w:rPr>
                <w:rFonts w:hint="eastAsia" w:eastAsia="黑体"/>
                <w:b/>
                <w:bCs/>
                <w:color w:val="auto"/>
                <w:sz w:val="24"/>
                <w:szCs w:val="24"/>
                <w:lang w:val="en-US" w:eastAsia="zh-CN"/>
              </w:rPr>
              <w:t>履职岗位</w:t>
            </w:r>
          </w:p>
        </w:tc>
        <w:tc>
          <w:tcPr>
            <w:tcW w:w="2738"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黑体"/>
                <w:color w:val="auto"/>
                <w:sz w:val="24"/>
                <w:szCs w:val="24"/>
                <w:lang w:val="en-US" w:eastAsia="zh-CN"/>
              </w:rPr>
            </w:pPr>
            <w:r>
              <w:rPr>
                <w:rFonts w:hint="eastAsia" w:ascii="宋体" w:hAnsi="宋体" w:cs="宋体"/>
                <w:b w:val="0"/>
                <w:bCs w:val="0"/>
                <w:color w:val="auto"/>
                <w:sz w:val="24"/>
                <w:szCs w:val="24"/>
                <w:lang w:val="en-US" w:eastAsia="zh-CN"/>
              </w:rPr>
              <w:t>安全环保部经理</w:t>
            </w:r>
          </w:p>
        </w:tc>
        <w:tc>
          <w:tcPr>
            <w:tcW w:w="113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s="宋体"/>
                <w:b w:val="0"/>
                <w:bCs w:val="0"/>
                <w:color w:val="auto"/>
                <w:sz w:val="24"/>
                <w:szCs w:val="24"/>
                <w:lang w:val="en-US" w:eastAsia="zh-CN"/>
              </w:rPr>
            </w:pPr>
            <w:r>
              <w:rPr>
                <w:rFonts w:hint="eastAsia" w:ascii="黑体" w:hAnsi="黑体" w:eastAsia="黑体" w:cs="黑体"/>
                <w:b/>
                <w:bCs/>
                <w:color w:val="auto"/>
                <w:sz w:val="24"/>
                <w:szCs w:val="24"/>
                <w:lang w:val="en-US" w:eastAsia="zh-CN"/>
              </w:rPr>
              <w:t>执行人</w:t>
            </w:r>
          </w:p>
        </w:tc>
        <w:tc>
          <w:tcPr>
            <w:tcW w:w="1773"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黑体"/>
                <w:color w:val="auto"/>
                <w:sz w:val="24"/>
                <w:szCs w:val="24"/>
                <w:lang w:val="en-US" w:eastAsia="zh-CN"/>
              </w:rPr>
            </w:pPr>
            <w:r>
              <w:rPr>
                <w:rFonts w:hint="eastAsia" w:eastAsia="黑体"/>
                <w:color w:val="auto"/>
                <w:sz w:val="24"/>
                <w:szCs w:val="24"/>
                <w:lang w:val="en-US" w:eastAsia="zh-CN"/>
              </w:rPr>
              <w:t>蔡涛</w:t>
            </w:r>
          </w:p>
        </w:tc>
        <w:tc>
          <w:tcPr>
            <w:tcW w:w="14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黑体"/>
                <w:color w:val="auto"/>
                <w:sz w:val="24"/>
                <w:szCs w:val="24"/>
                <w:lang w:val="en-US" w:eastAsia="zh-CN"/>
              </w:rPr>
            </w:pPr>
            <w:r>
              <w:rPr>
                <w:rFonts w:hint="eastAsia" w:ascii="黑体" w:hAnsi="黑体" w:eastAsia="黑体" w:cs="黑体"/>
                <w:b/>
                <w:bCs/>
                <w:color w:val="auto"/>
                <w:sz w:val="24"/>
                <w:szCs w:val="24"/>
                <w:lang w:val="en-US" w:eastAsia="zh-CN"/>
              </w:rPr>
              <w:t>检查监督</w:t>
            </w:r>
          </w:p>
        </w:tc>
        <w:tc>
          <w:tcPr>
            <w:tcW w:w="3386"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黑体"/>
                <w:color w:val="auto"/>
                <w:sz w:val="24"/>
                <w:szCs w:val="24"/>
                <w:lang w:val="en-US" w:eastAsia="zh-CN"/>
              </w:rPr>
            </w:pPr>
            <w:r>
              <w:rPr>
                <w:rFonts w:hint="eastAsia" w:ascii="宋体" w:hAnsi="宋体" w:eastAsia="宋体" w:cs="宋体"/>
                <w:b w:val="0"/>
                <w:bCs w:val="0"/>
                <w:color w:val="auto"/>
                <w:sz w:val="24"/>
                <w:szCs w:val="24"/>
                <w:lang w:val="en-US" w:eastAsia="zh-CN"/>
              </w:rPr>
              <w:t>安全生产委员会办公室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blHeader/>
        </w:trPr>
        <w:tc>
          <w:tcPr>
            <w:tcW w:w="1684"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val="0"/>
                <w:color w:val="auto"/>
                <w:sz w:val="24"/>
                <w:szCs w:val="24"/>
                <w:lang w:val="en-US" w:eastAsia="zh-CN"/>
              </w:rPr>
            </w:pPr>
            <w:r>
              <w:rPr>
                <w:rFonts w:hint="eastAsia" w:ascii="黑体" w:hAnsi="黑体" w:eastAsia="黑体" w:cs="黑体"/>
                <w:b/>
                <w:bCs/>
                <w:color w:val="auto"/>
                <w:sz w:val="24"/>
                <w:szCs w:val="24"/>
                <w:lang w:val="en-US" w:eastAsia="zh-CN"/>
              </w:rPr>
              <w:t>认领人（签字）</w:t>
            </w:r>
          </w:p>
        </w:tc>
        <w:tc>
          <w:tcPr>
            <w:tcW w:w="3952"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auto"/>
                <w:sz w:val="24"/>
                <w:szCs w:val="24"/>
                <w:lang w:val="en-US" w:eastAsia="zh-CN"/>
              </w:rPr>
            </w:pPr>
          </w:p>
        </w:tc>
        <w:tc>
          <w:tcPr>
            <w:tcW w:w="3742"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color w:val="auto"/>
                <w:sz w:val="24"/>
                <w:szCs w:val="24"/>
                <w:lang w:val="en-US" w:eastAsia="zh-CN"/>
              </w:rPr>
            </w:pPr>
            <w:r>
              <w:rPr>
                <w:rFonts w:hint="eastAsia" w:ascii="黑体" w:hAnsi="黑体" w:eastAsia="黑体" w:cs="黑体"/>
                <w:b/>
                <w:bCs/>
                <w:color w:val="auto"/>
                <w:sz w:val="24"/>
                <w:szCs w:val="24"/>
                <w:lang w:val="en-US" w:eastAsia="zh-CN"/>
              </w:rPr>
              <w:t>安全生产责任范围</w:t>
            </w:r>
          </w:p>
        </w:tc>
        <w:tc>
          <w:tcPr>
            <w:tcW w:w="5094"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color w:val="auto"/>
                <w:sz w:val="24"/>
                <w:szCs w:val="24"/>
              </w:rPr>
              <w:t>监督管理</w:t>
            </w:r>
            <w:r>
              <w:rPr>
                <w:rFonts w:hint="eastAsia" w:asciiTheme="minorEastAsia" w:hAnsiTheme="minorEastAsia"/>
                <w:color w:val="auto"/>
                <w:sz w:val="24"/>
                <w:szCs w:val="24"/>
                <w:lang w:val="en-US" w:eastAsia="zh-CN"/>
              </w:rPr>
              <w:t>公司</w:t>
            </w:r>
            <w:r>
              <w:rPr>
                <w:rFonts w:hint="eastAsia" w:asciiTheme="minorEastAsia" w:hAnsiTheme="minorEastAsia"/>
                <w:color w:val="auto"/>
                <w:sz w:val="24"/>
                <w:szCs w:val="24"/>
              </w:rPr>
              <w:t>安全生产工作</w:t>
            </w:r>
            <w:r>
              <w:rPr>
                <w:rFonts w:hint="eastAsia" w:asciiTheme="minorEastAsia" w:hAnsiTheme="minorEastAsia"/>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blHeader/>
        </w:trPr>
        <w:tc>
          <w:tcPr>
            <w:tcW w:w="77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bCs/>
                <w:color w:val="auto"/>
                <w:kern w:val="2"/>
                <w:sz w:val="24"/>
                <w:szCs w:val="24"/>
                <w:lang w:val="en-US" w:eastAsia="zh-CN" w:bidi="ar-SA"/>
              </w:rPr>
            </w:pPr>
            <w:r>
              <w:rPr>
                <w:rFonts w:hint="eastAsia" w:ascii="黑体" w:hAnsi="黑体" w:eastAsia="黑体" w:cs="黑体"/>
                <w:b/>
                <w:bCs/>
                <w:color w:val="auto"/>
                <w:sz w:val="24"/>
                <w:szCs w:val="24"/>
              </w:rPr>
              <w:t>序号</w:t>
            </w:r>
          </w:p>
        </w:tc>
        <w:tc>
          <w:tcPr>
            <w:tcW w:w="4865"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center"/>
              <w:textAlignment w:val="auto"/>
              <w:rPr>
                <w:rFonts w:hint="eastAsia" w:ascii="黑体" w:hAnsi="黑体" w:eastAsia="黑体" w:cs="黑体"/>
                <w:b/>
                <w:bCs/>
                <w:color w:val="auto"/>
                <w:kern w:val="2"/>
                <w:sz w:val="24"/>
                <w:szCs w:val="24"/>
                <w:lang w:val="en-US" w:eastAsia="zh-CN" w:bidi="ar-SA"/>
              </w:rPr>
            </w:pPr>
            <w:r>
              <w:rPr>
                <w:rFonts w:hint="eastAsia" w:ascii="黑体" w:hAnsi="黑体" w:eastAsia="黑体" w:cs="黑体"/>
                <w:b/>
                <w:bCs/>
                <w:color w:val="auto"/>
                <w:sz w:val="24"/>
                <w:szCs w:val="24"/>
              </w:rPr>
              <w:t>责任清单</w:t>
            </w:r>
          </w:p>
        </w:tc>
        <w:tc>
          <w:tcPr>
            <w:tcW w:w="5797"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bCs/>
                <w:color w:val="auto"/>
                <w:kern w:val="2"/>
                <w:sz w:val="24"/>
                <w:szCs w:val="24"/>
                <w:lang w:val="en-US" w:eastAsia="zh-CN" w:bidi="ar-SA"/>
              </w:rPr>
            </w:pPr>
            <w:r>
              <w:rPr>
                <w:rFonts w:hint="eastAsia" w:ascii="黑体" w:hAnsi="黑体" w:eastAsia="黑体" w:cs="黑体"/>
                <w:b/>
                <w:bCs/>
                <w:color w:val="auto"/>
                <w:kern w:val="2"/>
                <w:sz w:val="24"/>
                <w:szCs w:val="24"/>
                <w:lang w:val="en-US" w:eastAsia="zh-CN" w:bidi="ar-SA"/>
              </w:rPr>
              <w:t>履职清单</w:t>
            </w:r>
          </w:p>
        </w:tc>
        <w:tc>
          <w:tcPr>
            <w:tcW w:w="19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bCs/>
                <w:color w:val="auto"/>
                <w:kern w:val="2"/>
                <w:sz w:val="24"/>
                <w:szCs w:val="24"/>
                <w:lang w:val="en-US" w:eastAsia="zh-CN" w:bidi="ar-SA"/>
              </w:rPr>
            </w:pPr>
            <w:r>
              <w:rPr>
                <w:rFonts w:hint="eastAsia" w:ascii="黑体" w:hAnsi="黑体" w:eastAsia="黑体" w:cs="黑体"/>
                <w:b/>
                <w:bCs/>
                <w:color w:val="auto"/>
                <w:sz w:val="24"/>
                <w:szCs w:val="24"/>
                <w:lang w:val="en-US" w:eastAsia="zh-CN"/>
              </w:rPr>
              <w:t>要求履职频次</w:t>
            </w:r>
          </w:p>
        </w:tc>
        <w:tc>
          <w:tcPr>
            <w:tcW w:w="104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tblHeader/>
        </w:trPr>
        <w:tc>
          <w:tcPr>
            <w:tcW w:w="771"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w:t>
            </w:r>
          </w:p>
        </w:tc>
        <w:tc>
          <w:tcPr>
            <w:tcW w:w="4865" w:type="dxa"/>
            <w:gridSpan w:val="4"/>
            <w:vMerge w:val="restart"/>
            <w:vAlign w:val="center"/>
          </w:tcPr>
          <w:p>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highlight w:val="none"/>
              </w:rPr>
              <w:t>传达、贯彻、执行上级有关安全生产的方针、政策、法律、法规等指示</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落实安全生产工作</w:t>
            </w:r>
            <w:r>
              <w:rPr>
                <w:rFonts w:hint="eastAsia" w:asciiTheme="minorEastAsia" w:hAnsiTheme="minorEastAsia" w:eastAsiaTheme="minorEastAsia" w:cstheme="minorEastAsia"/>
                <w:color w:val="auto"/>
                <w:sz w:val="21"/>
                <w:szCs w:val="21"/>
                <w:highlight w:val="none"/>
                <w:lang w:eastAsia="zh-CN"/>
              </w:rPr>
              <w:t>。</w:t>
            </w:r>
          </w:p>
        </w:tc>
        <w:tc>
          <w:tcPr>
            <w:tcW w:w="5797" w:type="dxa"/>
            <w:gridSpan w:val="6"/>
            <w:vAlign w:val="center"/>
          </w:tcPr>
          <w:p>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1.承办季度安委会、月度安全例会，总结安全生产工作情况，组织传达</w:t>
            </w:r>
            <w:r>
              <w:rPr>
                <w:rFonts w:hint="eastAsia" w:asciiTheme="minorEastAsia" w:hAnsiTheme="minorEastAsia" w:eastAsiaTheme="minorEastAsia" w:cstheme="minorEastAsia"/>
                <w:color w:val="auto"/>
                <w:sz w:val="21"/>
                <w:szCs w:val="21"/>
                <w:highlight w:val="none"/>
              </w:rPr>
              <w:t>学习</w:t>
            </w:r>
            <w:r>
              <w:rPr>
                <w:rFonts w:hint="eastAsia" w:asciiTheme="minorEastAsia" w:hAnsiTheme="minorEastAsia" w:eastAsiaTheme="minorEastAsia" w:cstheme="minorEastAsia"/>
                <w:color w:val="auto"/>
                <w:sz w:val="21"/>
                <w:szCs w:val="21"/>
                <w:highlight w:val="none"/>
                <w:lang w:val="en-US" w:eastAsia="zh-CN"/>
              </w:rPr>
              <w:t>有关</w:t>
            </w:r>
            <w:r>
              <w:rPr>
                <w:rFonts w:hint="eastAsia" w:asciiTheme="minorEastAsia" w:hAnsiTheme="minorEastAsia" w:eastAsiaTheme="minorEastAsia" w:cstheme="minorEastAsia"/>
                <w:color w:val="auto"/>
                <w:sz w:val="21"/>
                <w:szCs w:val="21"/>
                <w:highlight w:val="none"/>
              </w:rPr>
              <w:t>安全生产政策、法律法规、标准规范</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制度</w:t>
            </w:r>
            <w:r>
              <w:rPr>
                <w:rFonts w:hint="eastAsia" w:asciiTheme="minorEastAsia" w:hAnsiTheme="minorEastAsia" w:eastAsiaTheme="minorEastAsia" w:cstheme="minorEastAsia"/>
                <w:color w:val="auto"/>
                <w:sz w:val="21"/>
                <w:szCs w:val="21"/>
                <w:highlight w:val="none"/>
                <w:lang w:val="en-US" w:eastAsia="zh-CN"/>
              </w:rPr>
              <w:t>和上级文件，落实公司安全生产工作</w:t>
            </w:r>
            <w:r>
              <w:rPr>
                <w:rFonts w:hint="eastAsia" w:asciiTheme="minorEastAsia" w:hAnsiTheme="minorEastAsia" w:eastAsiaTheme="minorEastAsia" w:cstheme="minorEastAsia"/>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Theme="minorEastAsia" w:hAnsiTheme="minorEastAsia" w:eastAsiaTheme="minorEastAsia" w:cstheme="minorEastAsia"/>
                <w:color w:val="auto"/>
                <w:sz w:val="21"/>
                <w:szCs w:val="21"/>
                <w:lang w:val="en-US" w:eastAsia="zh-CN"/>
              </w:rPr>
            </w:pPr>
          </w:p>
        </w:tc>
        <w:tc>
          <w:tcPr>
            <w:tcW w:w="1995"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rPr>
              <w:t>1次/</w:t>
            </w:r>
            <w:r>
              <w:rPr>
                <w:rFonts w:hint="eastAsia" w:asciiTheme="minorEastAsia" w:hAnsiTheme="minorEastAsia" w:eastAsiaTheme="minorEastAsia" w:cstheme="minorEastAsia"/>
                <w:color w:val="auto"/>
                <w:sz w:val="21"/>
                <w:szCs w:val="21"/>
                <w:highlight w:val="none"/>
                <w:lang w:val="en-US" w:eastAsia="zh-CN"/>
              </w:rPr>
              <w:t>季度、</w:t>
            </w:r>
            <w:r>
              <w:rPr>
                <w:rFonts w:hint="eastAsia" w:asciiTheme="minorEastAsia" w:hAnsiTheme="minorEastAsia" w:eastAsiaTheme="minorEastAsia" w:cstheme="minorEastAsia"/>
                <w:color w:val="auto"/>
                <w:sz w:val="21"/>
                <w:szCs w:val="21"/>
                <w:highlight w:val="none"/>
              </w:rPr>
              <w:t>1次/</w:t>
            </w:r>
            <w:r>
              <w:rPr>
                <w:rFonts w:hint="eastAsia" w:asciiTheme="minorEastAsia" w:hAnsiTheme="minorEastAsia" w:eastAsiaTheme="minorEastAsia" w:cstheme="minorEastAsia"/>
                <w:color w:val="auto"/>
                <w:sz w:val="21"/>
                <w:szCs w:val="21"/>
                <w:highlight w:val="none"/>
                <w:lang w:val="en-US" w:eastAsia="zh-CN"/>
              </w:rPr>
              <w:t>月度</w:t>
            </w:r>
          </w:p>
        </w:tc>
        <w:tc>
          <w:tcPr>
            <w:tcW w:w="1044"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tblHeader/>
        </w:trPr>
        <w:tc>
          <w:tcPr>
            <w:tcW w:w="771"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Theme="minorEastAsia" w:hAnsiTheme="minorEastAsia" w:eastAsiaTheme="minorEastAsia" w:cstheme="minorEastAsia"/>
                <w:color w:val="auto"/>
                <w:sz w:val="21"/>
                <w:szCs w:val="21"/>
                <w:lang w:val="en-US" w:eastAsia="zh-CN"/>
              </w:rPr>
            </w:pPr>
          </w:p>
        </w:tc>
        <w:tc>
          <w:tcPr>
            <w:tcW w:w="4865" w:type="dxa"/>
            <w:gridSpan w:val="4"/>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Theme="minorEastAsia" w:hAnsiTheme="minorEastAsia" w:eastAsiaTheme="minorEastAsia" w:cstheme="minorEastAsia"/>
                <w:color w:val="auto"/>
                <w:sz w:val="21"/>
                <w:szCs w:val="21"/>
              </w:rPr>
            </w:pPr>
          </w:p>
        </w:tc>
        <w:tc>
          <w:tcPr>
            <w:tcW w:w="5797" w:type="dxa"/>
            <w:gridSpan w:val="6"/>
            <w:vAlign w:val="center"/>
          </w:tcPr>
          <w:p>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2.定期向分管领导汇报安全生产工作，提出改进工作的建议。</w:t>
            </w:r>
          </w:p>
        </w:tc>
        <w:tc>
          <w:tcPr>
            <w:tcW w:w="19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rPr>
              <w:t>1次/</w:t>
            </w:r>
            <w:r>
              <w:rPr>
                <w:rFonts w:hint="eastAsia" w:asciiTheme="minorEastAsia" w:hAnsiTheme="minorEastAsia" w:eastAsiaTheme="minorEastAsia" w:cstheme="minorEastAsia"/>
                <w:color w:val="auto"/>
                <w:sz w:val="21"/>
                <w:szCs w:val="21"/>
                <w:highlight w:val="none"/>
                <w:lang w:val="en-US" w:eastAsia="zh-CN"/>
              </w:rPr>
              <w:t>月</w:t>
            </w:r>
          </w:p>
        </w:tc>
        <w:tc>
          <w:tcPr>
            <w:tcW w:w="1044"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tblHeader/>
        </w:trPr>
        <w:tc>
          <w:tcPr>
            <w:tcW w:w="771"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w:t>
            </w:r>
          </w:p>
        </w:tc>
        <w:tc>
          <w:tcPr>
            <w:tcW w:w="4865" w:type="dxa"/>
            <w:gridSpan w:val="4"/>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highlight w:val="none"/>
                <w:lang w:val="en-US" w:eastAsia="zh-CN"/>
              </w:rPr>
              <w:t>拟定安全生产工作计划，</w:t>
            </w:r>
            <w:r>
              <w:rPr>
                <w:rFonts w:hint="eastAsia" w:asciiTheme="minorEastAsia" w:hAnsiTheme="minorEastAsia" w:eastAsiaTheme="minorEastAsia" w:cstheme="minorEastAsia"/>
                <w:color w:val="auto"/>
                <w:sz w:val="21"/>
                <w:szCs w:val="21"/>
                <w:highlight w:val="none"/>
              </w:rPr>
              <w:t>组织编制部门</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各岗位人员的安全生产责任及安全生产目标。</w:t>
            </w:r>
          </w:p>
        </w:tc>
        <w:tc>
          <w:tcPr>
            <w:tcW w:w="5797"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1.年初制定年度安全生产工作计划，并按要求实施。</w:t>
            </w:r>
          </w:p>
        </w:tc>
        <w:tc>
          <w:tcPr>
            <w:tcW w:w="19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1次/年</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1"/>
                <w:szCs w:val="21"/>
                <w:lang w:val="en-US" w:eastAsia="zh-CN"/>
              </w:rPr>
            </w:pPr>
          </w:p>
        </w:tc>
        <w:tc>
          <w:tcPr>
            <w:tcW w:w="104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blHeader/>
        </w:trPr>
        <w:tc>
          <w:tcPr>
            <w:tcW w:w="771"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Theme="minorEastAsia" w:hAnsiTheme="minorEastAsia" w:eastAsiaTheme="minorEastAsia" w:cstheme="minorEastAsia"/>
                <w:color w:val="auto"/>
                <w:sz w:val="21"/>
                <w:szCs w:val="21"/>
                <w:lang w:val="en-US" w:eastAsia="zh-CN"/>
              </w:rPr>
            </w:pPr>
          </w:p>
        </w:tc>
        <w:tc>
          <w:tcPr>
            <w:tcW w:w="4865" w:type="dxa"/>
            <w:gridSpan w:val="4"/>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sz w:val="21"/>
                <w:szCs w:val="21"/>
              </w:rPr>
            </w:pPr>
          </w:p>
        </w:tc>
        <w:tc>
          <w:tcPr>
            <w:tcW w:w="5797"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2.牵头制定全员岗位安全责任清单，明确各岗位安全生产责任人、责任范围、考核标准。</w:t>
            </w:r>
          </w:p>
        </w:tc>
        <w:tc>
          <w:tcPr>
            <w:tcW w:w="19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持续</w:t>
            </w:r>
          </w:p>
        </w:tc>
        <w:tc>
          <w:tcPr>
            <w:tcW w:w="104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trPr>
        <w:tc>
          <w:tcPr>
            <w:tcW w:w="771"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Theme="minorEastAsia" w:hAnsiTheme="minorEastAsia" w:eastAsiaTheme="minorEastAsia" w:cstheme="minorEastAsia"/>
                <w:color w:val="auto"/>
                <w:sz w:val="21"/>
                <w:szCs w:val="21"/>
                <w:lang w:val="en-US" w:eastAsia="zh-CN"/>
              </w:rPr>
            </w:pPr>
          </w:p>
        </w:tc>
        <w:tc>
          <w:tcPr>
            <w:tcW w:w="4865" w:type="dxa"/>
            <w:gridSpan w:val="4"/>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sz w:val="21"/>
                <w:szCs w:val="21"/>
              </w:rPr>
            </w:pPr>
          </w:p>
        </w:tc>
        <w:tc>
          <w:tcPr>
            <w:tcW w:w="5797"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3.牵头组织拟定全员安全生产目标责任书，</w:t>
            </w:r>
            <w:r>
              <w:rPr>
                <w:rFonts w:hint="eastAsia" w:asciiTheme="minorEastAsia" w:hAnsiTheme="minorEastAsia" w:eastAsiaTheme="minorEastAsia" w:cstheme="minorEastAsia"/>
                <w:color w:val="auto"/>
                <w:sz w:val="21"/>
                <w:szCs w:val="21"/>
                <w:highlight w:val="none"/>
              </w:rPr>
              <w:t>与分管副总签订部门安全生产目标责任书</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与部门人员签订安全生产目标责任书</w:t>
            </w:r>
            <w:r>
              <w:rPr>
                <w:rFonts w:hint="eastAsia" w:asciiTheme="minorEastAsia" w:hAnsiTheme="minorEastAsia" w:eastAsiaTheme="minorEastAsia" w:cstheme="minorEastAsia"/>
                <w:color w:val="auto"/>
                <w:sz w:val="21"/>
                <w:szCs w:val="21"/>
                <w:highlight w:val="none"/>
                <w:lang w:eastAsia="zh-CN"/>
              </w:rPr>
              <w:t>。</w:t>
            </w:r>
          </w:p>
        </w:tc>
        <w:tc>
          <w:tcPr>
            <w:tcW w:w="19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1次/年</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1"/>
                <w:szCs w:val="21"/>
                <w:lang w:val="en-US" w:eastAsia="zh-CN"/>
              </w:rPr>
            </w:pPr>
          </w:p>
        </w:tc>
        <w:tc>
          <w:tcPr>
            <w:tcW w:w="104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tblHeader/>
        </w:trPr>
        <w:tc>
          <w:tcPr>
            <w:tcW w:w="771"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Theme="minorEastAsia" w:hAnsiTheme="minorEastAsia" w:eastAsiaTheme="minorEastAsia" w:cstheme="minorEastAsia"/>
                <w:color w:val="auto"/>
                <w:sz w:val="21"/>
                <w:szCs w:val="21"/>
                <w:lang w:val="en-US" w:eastAsia="zh-CN"/>
              </w:rPr>
            </w:pPr>
          </w:p>
        </w:tc>
        <w:tc>
          <w:tcPr>
            <w:tcW w:w="4865" w:type="dxa"/>
            <w:gridSpan w:val="4"/>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sz w:val="21"/>
                <w:szCs w:val="21"/>
              </w:rPr>
            </w:pPr>
          </w:p>
        </w:tc>
        <w:tc>
          <w:tcPr>
            <w:tcW w:w="5797"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4.组织督促各部门安全责任书、安全协议签订（随每个合同）。</w:t>
            </w:r>
          </w:p>
        </w:tc>
        <w:tc>
          <w:tcPr>
            <w:tcW w:w="19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rPr>
              <w:t>1次/年</w:t>
            </w:r>
          </w:p>
        </w:tc>
        <w:tc>
          <w:tcPr>
            <w:tcW w:w="104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 w:hRule="atLeast"/>
          <w:tblHeader/>
        </w:trPr>
        <w:tc>
          <w:tcPr>
            <w:tcW w:w="771"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Theme="minorEastAsia" w:hAnsiTheme="minorEastAsia" w:eastAsiaTheme="minorEastAsia" w:cstheme="minorEastAsia"/>
                <w:color w:val="auto"/>
                <w:sz w:val="21"/>
                <w:szCs w:val="21"/>
                <w:lang w:val="en-US" w:eastAsia="zh-CN"/>
              </w:rPr>
            </w:pPr>
          </w:p>
        </w:tc>
        <w:tc>
          <w:tcPr>
            <w:tcW w:w="4865" w:type="dxa"/>
            <w:gridSpan w:val="4"/>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sz w:val="21"/>
                <w:szCs w:val="21"/>
              </w:rPr>
            </w:pPr>
          </w:p>
        </w:tc>
        <w:tc>
          <w:tcPr>
            <w:tcW w:w="5797"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5.组织公司安全生产考核，督促各部门安全生产考核，对部门员工开展</w:t>
            </w:r>
            <w:r>
              <w:rPr>
                <w:rFonts w:hint="eastAsia" w:asciiTheme="minorEastAsia" w:hAnsiTheme="minorEastAsia" w:eastAsiaTheme="minorEastAsia" w:cstheme="minorEastAsia"/>
                <w:color w:val="auto"/>
                <w:sz w:val="21"/>
                <w:szCs w:val="21"/>
                <w:highlight w:val="none"/>
              </w:rPr>
              <w:t>安全生产目标考核。</w:t>
            </w:r>
          </w:p>
        </w:tc>
        <w:tc>
          <w:tcPr>
            <w:tcW w:w="19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rPr>
              <w:t>1次/</w:t>
            </w:r>
            <w:r>
              <w:rPr>
                <w:rFonts w:hint="eastAsia" w:asciiTheme="minorEastAsia" w:hAnsiTheme="minorEastAsia" w:eastAsiaTheme="minorEastAsia" w:cstheme="minorEastAsia"/>
                <w:color w:val="auto"/>
                <w:sz w:val="21"/>
                <w:szCs w:val="21"/>
                <w:highlight w:val="none"/>
                <w:lang w:val="en-US" w:eastAsia="zh-CN"/>
              </w:rPr>
              <w:t>月</w:t>
            </w:r>
          </w:p>
        </w:tc>
        <w:tc>
          <w:tcPr>
            <w:tcW w:w="104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 w:hRule="atLeast"/>
          <w:tblHeader/>
        </w:trPr>
        <w:tc>
          <w:tcPr>
            <w:tcW w:w="771"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w:t>
            </w:r>
          </w:p>
        </w:tc>
        <w:tc>
          <w:tcPr>
            <w:tcW w:w="4865" w:type="dxa"/>
            <w:gridSpan w:val="4"/>
            <w:vMerge w:val="restart"/>
            <w:vAlign w:val="center"/>
          </w:tcPr>
          <w:p>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highlight w:val="none"/>
              </w:rPr>
              <w:t>组织或</w:t>
            </w:r>
            <w:r>
              <w:rPr>
                <w:rFonts w:hint="eastAsia" w:asciiTheme="minorEastAsia" w:hAnsiTheme="minorEastAsia" w:eastAsiaTheme="minorEastAsia" w:cstheme="minorEastAsia"/>
                <w:color w:val="auto"/>
                <w:sz w:val="21"/>
                <w:szCs w:val="21"/>
                <w:highlight w:val="none"/>
                <w:lang w:val="en-US" w:eastAsia="zh-CN"/>
              </w:rPr>
              <w:t>参与制定公司安全生产规章制度、操作规程和生产安全事故应急救援预案。</w:t>
            </w:r>
          </w:p>
        </w:tc>
        <w:tc>
          <w:tcPr>
            <w:tcW w:w="5797" w:type="dxa"/>
            <w:gridSpan w:val="6"/>
            <w:vAlign w:val="center"/>
          </w:tcPr>
          <w:p>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highlight w:val="none"/>
                <w:lang w:val="en-US" w:eastAsia="zh-CN"/>
              </w:rPr>
              <w:t>1.牵头制定</w:t>
            </w:r>
            <w:r>
              <w:rPr>
                <w:rFonts w:hint="eastAsia" w:asciiTheme="minorEastAsia" w:hAnsiTheme="minorEastAsia" w:eastAsiaTheme="minorEastAsia" w:cstheme="minorEastAsia"/>
                <w:color w:val="auto"/>
                <w:sz w:val="21"/>
                <w:szCs w:val="21"/>
                <w:highlight w:val="none"/>
              </w:rPr>
              <w:t>公司安全管理制度</w:t>
            </w:r>
            <w:r>
              <w:rPr>
                <w:rFonts w:hint="eastAsia" w:asciiTheme="minorEastAsia" w:hAnsiTheme="minorEastAsia" w:eastAsiaTheme="minorEastAsia" w:cstheme="minorEastAsia"/>
                <w:color w:val="auto"/>
                <w:sz w:val="21"/>
                <w:szCs w:val="21"/>
                <w:highlight w:val="none"/>
                <w:lang w:val="en-US" w:eastAsia="zh-CN"/>
              </w:rPr>
              <w:t>及应急预案</w:t>
            </w:r>
            <w:r>
              <w:rPr>
                <w:rFonts w:hint="eastAsia" w:asciiTheme="minorEastAsia" w:hAnsiTheme="minorEastAsia" w:eastAsiaTheme="minorEastAsia" w:cstheme="minorEastAsia"/>
                <w:color w:val="auto"/>
                <w:sz w:val="21"/>
                <w:szCs w:val="21"/>
                <w:highlight w:val="none"/>
              </w:rPr>
              <w:t>。</w:t>
            </w:r>
          </w:p>
        </w:tc>
        <w:tc>
          <w:tcPr>
            <w:tcW w:w="1995"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highlight w:val="none"/>
                <w:lang w:val="en-US" w:eastAsia="zh-CN"/>
              </w:rPr>
              <w:t>1次/3年</w:t>
            </w:r>
          </w:p>
        </w:tc>
        <w:tc>
          <w:tcPr>
            <w:tcW w:w="1044"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blHeader/>
        </w:trPr>
        <w:tc>
          <w:tcPr>
            <w:tcW w:w="771"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Theme="minorEastAsia" w:hAnsiTheme="minorEastAsia" w:eastAsiaTheme="minorEastAsia" w:cstheme="minorEastAsia"/>
                <w:color w:val="auto"/>
                <w:sz w:val="21"/>
                <w:szCs w:val="21"/>
                <w:lang w:val="en-US" w:eastAsia="zh-CN"/>
              </w:rPr>
            </w:pPr>
          </w:p>
        </w:tc>
        <w:tc>
          <w:tcPr>
            <w:tcW w:w="4865" w:type="dxa"/>
            <w:gridSpan w:val="4"/>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Theme="minorEastAsia" w:hAnsiTheme="minorEastAsia" w:eastAsiaTheme="minorEastAsia" w:cstheme="minorEastAsia"/>
                <w:color w:val="auto"/>
                <w:sz w:val="21"/>
                <w:szCs w:val="21"/>
              </w:rPr>
            </w:pPr>
          </w:p>
        </w:tc>
        <w:tc>
          <w:tcPr>
            <w:tcW w:w="5797" w:type="dxa"/>
            <w:gridSpan w:val="6"/>
            <w:vAlign w:val="center"/>
          </w:tcPr>
          <w:p>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highlight w:val="none"/>
                <w:lang w:val="en-US" w:eastAsia="zh-CN"/>
              </w:rPr>
              <w:t>2.督促施工单位等相关单位建立安全管理制度和应急预案。</w:t>
            </w:r>
          </w:p>
        </w:tc>
        <w:tc>
          <w:tcPr>
            <w:tcW w:w="1995"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项目开工前</w:t>
            </w:r>
          </w:p>
        </w:tc>
        <w:tc>
          <w:tcPr>
            <w:tcW w:w="1044"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tblHeader/>
        </w:trPr>
        <w:tc>
          <w:tcPr>
            <w:tcW w:w="771"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w:t>
            </w:r>
          </w:p>
        </w:tc>
        <w:tc>
          <w:tcPr>
            <w:tcW w:w="4865" w:type="dxa"/>
            <w:gridSpan w:val="4"/>
            <w:vMerge w:val="restart"/>
            <w:vAlign w:val="center"/>
          </w:tcPr>
          <w:p>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rPr>
              <w:t>组织</w:t>
            </w:r>
            <w:r>
              <w:rPr>
                <w:rFonts w:hint="eastAsia" w:asciiTheme="minorEastAsia" w:hAnsiTheme="minorEastAsia" w:eastAsiaTheme="minorEastAsia" w:cstheme="minorEastAsia"/>
                <w:color w:val="auto"/>
                <w:sz w:val="21"/>
                <w:szCs w:val="21"/>
                <w:highlight w:val="none"/>
                <w:lang w:val="en-US" w:eastAsia="zh-CN"/>
              </w:rPr>
              <w:t>或参与公司</w:t>
            </w:r>
            <w:r>
              <w:rPr>
                <w:rFonts w:hint="eastAsia" w:asciiTheme="minorEastAsia" w:hAnsiTheme="minorEastAsia" w:eastAsiaTheme="minorEastAsia" w:cstheme="minorEastAsia"/>
                <w:color w:val="auto"/>
                <w:sz w:val="21"/>
                <w:szCs w:val="21"/>
                <w:highlight w:val="none"/>
              </w:rPr>
              <w:t>安全生产教育和培训，</w:t>
            </w:r>
            <w:r>
              <w:rPr>
                <w:rFonts w:hint="eastAsia" w:asciiTheme="minorEastAsia" w:hAnsiTheme="minorEastAsia" w:eastAsiaTheme="minorEastAsia" w:cstheme="minorEastAsia"/>
                <w:color w:val="auto"/>
                <w:sz w:val="21"/>
                <w:szCs w:val="21"/>
                <w:highlight w:val="none"/>
                <w:lang w:val="en-US" w:eastAsia="zh-CN"/>
              </w:rPr>
              <w:t>如实记录安全生产教育和培训情况。</w:t>
            </w:r>
          </w:p>
        </w:tc>
        <w:tc>
          <w:tcPr>
            <w:tcW w:w="5797" w:type="dxa"/>
            <w:gridSpan w:val="6"/>
            <w:vAlign w:val="center"/>
          </w:tcPr>
          <w:p>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1.制定年度安全教育和培训计划。</w:t>
            </w:r>
          </w:p>
        </w:tc>
        <w:tc>
          <w:tcPr>
            <w:tcW w:w="1995"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rPr>
              <w:t>1次/年</w:t>
            </w:r>
          </w:p>
        </w:tc>
        <w:tc>
          <w:tcPr>
            <w:tcW w:w="1044"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tblHeader/>
        </w:trPr>
        <w:tc>
          <w:tcPr>
            <w:tcW w:w="771"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Theme="minorEastAsia" w:hAnsiTheme="minorEastAsia" w:eastAsiaTheme="minorEastAsia" w:cstheme="minorEastAsia"/>
                <w:color w:val="auto"/>
                <w:sz w:val="21"/>
                <w:szCs w:val="21"/>
                <w:lang w:val="en-US" w:eastAsia="zh-CN"/>
              </w:rPr>
            </w:pPr>
          </w:p>
        </w:tc>
        <w:tc>
          <w:tcPr>
            <w:tcW w:w="4865" w:type="dxa"/>
            <w:gridSpan w:val="4"/>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Theme="minorEastAsia" w:hAnsiTheme="minorEastAsia" w:eastAsiaTheme="minorEastAsia" w:cstheme="minorEastAsia"/>
                <w:color w:val="auto"/>
                <w:sz w:val="21"/>
                <w:szCs w:val="21"/>
              </w:rPr>
            </w:pPr>
          </w:p>
        </w:tc>
        <w:tc>
          <w:tcPr>
            <w:tcW w:w="5797" w:type="dxa"/>
            <w:gridSpan w:val="6"/>
            <w:vAlign w:val="center"/>
          </w:tcPr>
          <w:p>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2.按年度教育培训计划实施安全生产教育和培训，并记录完整。</w:t>
            </w:r>
          </w:p>
        </w:tc>
        <w:tc>
          <w:tcPr>
            <w:tcW w:w="1995"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按计划实施并做好资料归档</w:t>
            </w:r>
          </w:p>
        </w:tc>
        <w:tc>
          <w:tcPr>
            <w:tcW w:w="1044"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blHeader/>
        </w:trPr>
        <w:tc>
          <w:tcPr>
            <w:tcW w:w="771"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Theme="minorEastAsia" w:hAnsiTheme="minorEastAsia" w:eastAsiaTheme="minorEastAsia" w:cstheme="minorEastAsia"/>
                <w:color w:val="auto"/>
                <w:sz w:val="21"/>
                <w:szCs w:val="21"/>
                <w:lang w:val="en-US" w:eastAsia="zh-CN"/>
              </w:rPr>
            </w:pPr>
          </w:p>
        </w:tc>
        <w:tc>
          <w:tcPr>
            <w:tcW w:w="4865" w:type="dxa"/>
            <w:gridSpan w:val="4"/>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Theme="minorEastAsia" w:hAnsiTheme="minorEastAsia" w:eastAsiaTheme="minorEastAsia" w:cstheme="minorEastAsia"/>
                <w:color w:val="auto"/>
                <w:sz w:val="21"/>
                <w:szCs w:val="21"/>
              </w:rPr>
            </w:pPr>
          </w:p>
        </w:tc>
        <w:tc>
          <w:tcPr>
            <w:tcW w:w="5797" w:type="dxa"/>
            <w:gridSpan w:val="6"/>
            <w:vAlign w:val="center"/>
          </w:tcPr>
          <w:p>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3.参加上级、行业主管部门安全生产培训，具备安全生产工作能力和基本知识，满足学时要求。</w:t>
            </w:r>
          </w:p>
        </w:tc>
        <w:tc>
          <w:tcPr>
            <w:tcW w:w="1995"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持续</w:t>
            </w:r>
          </w:p>
        </w:tc>
        <w:tc>
          <w:tcPr>
            <w:tcW w:w="1044"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blHeader/>
        </w:trPr>
        <w:tc>
          <w:tcPr>
            <w:tcW w:w="771"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w:t>
            </w:r>
          </w:p>
        </w:tc>
        <w:tc>
          <w:tcPr>
            <w:tcW w:w="4865" w:type="dxa"/>
            <w:gridSpan w:val="4"/>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highlight w:val="none"/>
                <w:lang w:val="en-US" w:eastAsia="zh-CN"/>
              </w:rPr>
              <w:t>组织开展危险源辨识和评估，督促落实公司重大危险源的安全管理措施。</w:t>
            </w:r>
          </w:p>
        </w:tc>
        <w:tc>
          <w:tcPr>
            <w:tcW w:w="5797"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1.每年组织各部门开展危险源辨识和评估，形成风险分级管控清单及措施清单，印发公司双预防体系。</w:t>
            </w:r>
          </w:p>
        </w:tc>
        <w:tc>
          <w:tcPr>
            <w:tcW w:w="1995"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1次/年</w:t>
            </w:r>
          </w:p>
        </w:tc>
        <w:tc>
          <w:tcPr>
            <w:tcW w:w="1044"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blHeader/>
        </w:trPr>
        <w:tc>
          <w:tcPr>
            <w:tcW w:w="771"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Theme="minorEastAsia" w:hAnsiTheme="minorEastAsia" w:eastAsiaTheme="minorEastAsia" w:cstheme="minorEastAsia"/>
                <w:color w:val="auto"/>
                <w:sz w:val="21"/>
                <w:szCs w:val="21"/>
                <w:lang w:val="en-US" w:eastAsia="zh-CN"/>
              </w:rPr>
            </w:pPr>
          </w:p>
        </w:tc>
        <w:tc>
          <w:tcPr>
            <w:tcW w:w="4865" w:type="dxa"/>
            <w:gridSpan w:val="4"/>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sz w:val="21"/>
                <w:szCs w:val="21"/>
                <w:lang w:val="en-US" w:eastAsia="zh-CN"/>
              </w:rPr>
            </w:pPr>
          </w:p>
        </w:tc>
        <w:tc>
          <w:tcPr>
            <w:tcW w:w="5797"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2.月度根据公司实际掌握公司安全风险信息，编写安全月报风险信息，并按要求上报较大以上风险</w:t>
            </w:r>
            <w:r>
              <w:rPr>
                <w:rFonts w:hint="eastAsia" w:asciiTheme="minorEastAsia" w:hAnsiTheme="minorEastAsia" w:eastAsiaTheme="minorEastAsia" w:cstheme="minorEastAsia"/>
                <w:color w:val="auto"/>
                <w:sz w:val="21"/>
                <w:szCs w:val="21"/>
                <w:highlight w:val="none"/>
                <w:lang w:eastAsia="zh-CN"/>
              </w:rPr>
              <w:t>。</w:t>
            </w:r>
          </w:p>
        </w:tc>
        <w:tc>
          <w:tcPr>
            <w:tcW w:w="1995"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rPr>
              <w:t>1次/</w:t>
            </w:r>
            <w:r>
              <w:rPr>
                <w:rFonts w:hint="eastAsia" w:asciiTheme="minorEastAsia" w:hAnsiTheme="minorEastAsia" w:eastAsiaTheme="minorEastAsia" w:cstheme="minorEastAsia"/>
                <w:color w:val="auto"/>
                <w:sz w:val="21"/>
                <w:szCs w:val="21"/>
                <w:highlight w:val="none"/>
                <w:lang w:val="en-US" w:eastAsia="zh-CN"/>
              </w:rPr>
              <w:t>月</w:t>
            </w:r>
          </w:p>
        </w:tc>
        <w:tc>
          <w:tcPr>
            <w:tcW w:w="1044"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tblHeader/>
        </w:trPr>
        <w:tc>
          <w:tcPr>
            <w:tcW w:w="771"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Theme="minorEastAsia" w:hAnsiTheme="minorEastAsia" w:eastAsiaTheme="minorEastAsia" w:cstheme="minorEastAsia"/>
                <w:color w:val="auto"/>
                <w:sz w:val="21"/>
                <w:szCs w:val="21"/>
                <w:lang w:val="en-US" w:eastAsia="zh-CN"/>
              </w:rPr>
            </w:pPr>
          </w:p>
        </w:tc>
        <w:tc>
          <w:tcPr>
            <w:tcW w:w="4865" w:type="dxa"/>
            <w:gridSpan w:val="4"/>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sz w:val="21"/>
                <w:szCs w:val="21"/>
                <w:lang w:val="en-US" w:eastAsia="zh-CN"/>
              </w:rPr>
            </w:pPr>
          </w:p>
        </w:tc>
        <w:tc>
          <w:tcPr>
            <w:tcW w:w="5797"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3.督促业务部门组织施工单位等相关单位开展承包范围安全风险辨识和评估，形成承包范围双预防体系，月度根据公司实际更新风险台账。</w:t>
            </w:r>
          </w:p>
        </w:tc>
        <w:tc>
          <w:tcPr>
            <w:tcW w:w="1995"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1次/年、</w:t>
            </w:r>
            <w:r>
              <w:rPr>
                <w:rFonts w:hint="eastAsia" w:asciiTheme="minorEastAsia" w:hAnsiTheme="minorEastAsia" w:eastAsiaTheme="minorEastAsia" w:cstheme="minorEastAsia"/>
                <w:color w:val="auto"/>
                <w:sz w:val="21"/>
                <w:szCs w:val="21"/>
                <w:highlight w:val="none"/>
              </w:rPr>
              <w:t>1次/</w:t>
            </w:r>
            <w:r>
              <w:rPr>
                <w:rFonts w:hint="eastAsia" w:asciiTheme="minorEastAsia" w:hAnsiTheme="minorEastAsia" w:eastAsiaTheme="minorEastAsia" w:cstheme="minorEastAsia"/>
                <w:color w:val="auto"/>
                <w:sz w:val="21"/>
                <w:szCs w:val="21"/>
                <w:highlight w:val="none"/>
                <w:lang w:val="en-US" w:eastAsia="zh-CN"/>
              </w:rPr>
              <w:t>月</w:t>
            </w:r>
          </w:p>
        </w:tc>
        <w:tc>
          <w:tcPr>
            <w:tcW w:w="1044"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tblHeader/>
        </w:trPr>
        <w:tc>
          <w:tcPr>
            <w:tcW w:w="771"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Theme="minorEastAsia" w:hAnsiTheme="minorEastAsia" w:eastAsiaTheme="minorEastAsia" w:cstheme="minorEastAsia"/>
                <w:color w:val="auto"/>
                <w:sz w:val="21"/>
                <w:szCs w:val="21"/>
                <w:lang w:val="en-US" w:eastAsia="zh-CN"/>
              </w:rPr>
            </w:pPr>
          </w:p>
        </w:tc>
        <w:tc>
          <w:tcPr>
            <w:tcW w:w="4865" w:type="dxa"/>
            <w:gridSpan w:val="4"/>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sz w:val="21"/>
                <w:szCs w:val="21"/>
                <w:lang w:val="en-US" w:eastAsia="zh-CN"/>
              </w:rPr>
            </w:pPr>
          </w:p>
        </w:tc>
        <w:tc>
          <w:tcPr>
            <w:tcW w:w="5797"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对重大危险源</w:t>
            </w:r>
            <w:r>
              <w:rPr>
                <w:rFonts w:hint="eastAsia" w:asciiTheme="minorEastAsia" w:hAnsiTheme="minorEastAsia" w:eastAsiaTheme="minorEastAsia" w:cstheme="minorEastAsia"/>
                <w:color w:val="auto"/>
                <w:sz w:val="21"/>
                <w:szCs w:val="21"/>
                <w:highlight w:val="none"/>
                <w:lang w:val="en-US" w:eastAsia="zh-CN"/>
              </w:rPr>
              <w:t>管控措施实施情况进行监督</w:t>
            </w:r>
            <w:r>
              <w:rPr>
                <w:rFonts w:hint="eastAsia" w:asciiTheme="minorEastAsia" w:hAnsiTheme="minorEastAsia" w:eastAsiaTheme="minorEastAsia" w:cstheme="minorEastAsia"/>
                <w:color w:val="auto"/>
                <w:sz w:val="21"/>
                <w:szCs w:val="21"/>
                <w:highlight w:val="none"/>
              </w:rPr>
              <w:t>检查</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并督促相关部门、相关单位落实管理措施。</w:t>
            </w:r>
          </w:p>
        </w:tc>
        <w:tc>
          <w:tcPr>
            <w:tcW w:w="1995"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1次/季度</w:t>
            </w:r>
          </w:p>
        </w:tc>
        <w:tc>
          <w:tcPr>
            <w:tcW w:w="1044"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blHeader/>
        </w:trPr>
        <w:tc>
          <w:tcPr>
            <w:tcW w:w="771"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6</w:t>
            </w:r>
          </w:p>
        </w:tc>
        <w:tc>
          <w:tcPr>
            <w:tcW w:w="4865" w:type="dxa"/>
            <w:gridSpan w:val="4"/>
            <w:vMerge w:val="restart"/>
            <w:vAlign w:val="center"/>
          </w:tcPr>
          <w:p>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组织或参与公司应急救援演练。</w:t>
            </w:r>
          </w:p>
        </w:tc>
        <w:tc>
          <w:tcPr>
            <w:tcW w:w="5797"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1.制定年度安全演练计划，组织或参与应急演练，</w:t>
            </w:r>
            <w:r>
              <w:rPr>
                <w:rFonts w:hint="eastAsia" w:asciiTheme="minorEastAsia" w:hAnsiTheme="minorEastAsia" w:eastAsiaTheme="minorEastAsia" w:cstheme="minorEastAsia"/>
                <w:color w:val="auto"/>
                <w:sz w:val="21"/>
                <w:szCs w:val="21"/>
                <w:highlight w:val="none"/>
              </w:rPr>
              <w:t>并做好记录。</w:t>
            </w:r>
          </w:p>
        </w:tc>
        <w:tc>
          <w:tcPr>
            <w:tcW w:w="19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highlight w:val="none"/>
                <w:lang w:val="en-US" w:eastAsia="zh-CN"/>
              </w:rPr>
              <w:t>至少</w:t>
            </w:r>
            <w:r>
              <w:rPr>
                <w:rFonts w:hint="eastAsia" w:asciiTheme="minorEastAsia" w:hAnsiTheme="minorEastAsia" w:eastAsiaTheme="minorEastAsia" w:cstheme="minorEastAsia"/>
                <w:color w:val="auto"/>
                <w:sz w:val="21"/>
                <w:szCs w:val="21"/>
                <w:highlight w:val="none"/>
              </w:rPr>
              <w:t>1次/年</w:t>
            </w:r>
          </w:p>
        </w:tc>
        <w:tc>
          <w:tcPr>
            <w:tcW w:w="1044"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blHeader/>
        </w:trPr>
        <w:tc>
          <w:tcPr>
            <w:tcW w:w="771"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Theme="minorEastAsia" w:hAnsiTheme="minorEastAsia" w:eastAsiaTheme="minorEastAsia" w:cstheme="minorEastAsia"/>
                <w:color w:val="auto"/>
                <w:sz w:val="21"/>
                <w:szCs w:val="21"/>
                <w:lang w:val="en-US" w:eastAsia="zh-CN"/>
              </w:rPr>
            </w:pPr>
          </w:p>
        </w:tc>
        <w:tc>
          <w:tcPr>
            <w:tcW w:w="4865" w:type="dxa"/>
            <w:gridSpan w:val="4"/>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Theme="minorEastAsia" w:hAnsiTheme="minorEastAsia" w:eastAsiaTheme="minorEastAsia" w:cstheme="minorEastAsia"/>
                <w:color w:val="auto"/>
                <w:sz w:val="21"/>
                <w:szCs w:val="21"/>
                <w:lang w:val="en-US" w:eastAsia="zh-CN"/>
              </w:rPr>
            </w:pPr>
          </w:p>
        </w:tc>
        <w:tc>
          <w:tcPr>
            <w:tcW w:w="5797"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2.督促施工单位、运营单位开展应急演练活动。</w:t>
            </w:r>
          </w:p>
        </w:tc>
        <w:tc>
          <w:tcPr>
            <w:tcW w:w="19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highlight w:val="none"/>
                <w:lang w:val="en-US" w:eastAsia="zh-CN"/>
              </w:rPr>
              <w:t>至少1</w:t>
            </w:r>
            <w:r>
              <w:rPr>
                <w:rFonts w:hint="eastAsia" w:asciiTheme="minorEastAsia" w:hAnsiTheme="minorEastAsia" w:eastAsiaTheme="minorEastAsia" w:cstheme="minorEastAsia"/>
                <w:color w:val="auto"/>
                <w:sz w:val="21"/>
                <w:szCs w:val="21"/>
                <w:highlight w:val="none"/>
              </w:rPr>
              <w:t>次/年</w:t>
            </w:r>
          </w:p>
        </w:tc>
        <w:tc>
          <w:tcPr>
            <w:tcW w:w="1044"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tblHeader/>
        </w:trPr>
        <w:tc>
          <w:tcPr>
            <w:tcW w:w="771"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7</w:t>
            </w:r>
          </w:p>
        </w:tc>
        <w:tc>
          <w:tcPr>
            <w:tcW w:w="4865" w:type="dxa"/>
            <w:gridSpan w:val="4"/>
            <w:vMerge w:val="restart"/>
            <w:vAlign w:val="center"/>
          </w:tcPr>
          <w:p>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检查公司的安全生产状况，及时排查生产安全事故隐患，提出改进安全生产</w:t>
            </w:r>
          </w:p>
          <w:p>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管理的建议。</w:t>
            </w:r>
          </w:p>
        </w:tc>
        <w:tc>
          <w:tcPr>
            <w:tcW w:w="5797"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1.制定安全检查方案，组织相关领导、部门开展季度、月度安全检查。</w:t>
            </w:r>
          </w:p>
        </w:tc>
        <w:tc>
          <w:tcPr>
            <w:tcW w:w="19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1次/季度、</w:t>
            </w:r>
            <w:r>
              <w:rPr>
                <w:rFonts w:hint="eastAsia" w:asciiTheme="minorEastAsia" w:hAnsiTheme="minorEastAsia" w:eastAsiaTheme="minorEastAsia" w:cstheme="minorEastAsia"/>
                <w:color w:val="auto"/>
                <w:sz w:val="21"/>
                <w:szCs w:val="21"/>
                <w:highlight w:val="none"/>
              </w:rPr>
              <w:t>1次/</w:t>
            </w:r>
            <w:r>
              <w:rPr>
                <w:rFonts w:hint="eastAsia" w:asciiTheme="minorEastAsia" w:hAnsiTheme="minorEastAsia" w:eastAsiaTheme="minorEastAsia" w:cstheme="minorEastAsia"/>
                <w:color w:val="auto"/>
                <w:sz w:val="21"/>
                <w:szCs w:val="21"/>
                <w:highlight w:val="none"/>
                <w:lang w:val="en-US" w:eastAsia="zh-CN"/>
              </w:rPr>
              <w:t>月</w:t>
            </w:r>
          </w:p>
        </w:tc>
        <w:tc>
          <w:tcPr>
            <w:tcW w:w="1044"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blHeader/>
        </w:trPr>
        <w:tc>
          <w:tcPr>
            <w:tcW w:w="771"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Theme="minorEastAsia" w:hAnsiTheme="minorEastAsia" w:eastAsiaTheme="minorEastAsia" w:cstheme="minorEastAsia"/>
                <w:color w:val="auto"/>
                <w:sz w:val="21"/>
                <w:szCs w:val="21"/>
                <w:lang w:val="en-US" w:eastAsia="zh-CN"/>
              </w:rPr>
            </w:pPr>
          </w:p>
        </w:tc>
        <w:tc>
          <w:tcPr>
            <w:tcW w:w="4865" w:type="dxa"/>
            <w:gridSpan w:val="4"/>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Theme="minorEastAsia" w:hAnsiTheme="minorEastAsia" w:eastAsiaTheme="minorEastAsia" w:cstheme="minorEastAsia"/>
                <w:color w:val="auto"/>
                <w:sz w:val="21"/>
                <w:szCs w:val="21"/>
                <w:lang w:val="en-US" w:eastAsia="zh-CN"/>
              </w:rPr>
            </w:pPr>
          </w:p>
        </w:tc>
        <w:tc>
          <w:tcPr>
            <w:tcW w:w="5797"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2.组织开展节假日、复工复产等安全检查。</w:t>
            </w:r>
          </w:p>
        </w:tc>
        <w:tc>
          <w:tcPr>
            <w:tcW w:w="19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视情况</w:t>
            </w:r>
          </w:p>
        </w:tc>
        <w:tc>
          <w:tcPr>
            <w:tcW w:w="1044"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 w:hRule="atLeast"/>
          <w:tblHeader/>
        </w:trPr>
        <w:tc>
          <w:tcPr>
            <w:tcW w:w="771"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Theme="minorEastAsia" w:hAnsiTheme="minorEastAsia" w:eastAsiaTheme="minorEastAsia" w:cstheme="minorEastAsia"/>
                <w:color w:val="auto"/>
                <w:sz w:val="21"/>
                <w:szCs w:val="21"/>
                <w:lang w:val="en-US" w:eastAsia="zh-CN"/>
              </w:rPr>
            </w:pPr>
          </w:p>
        </w:tc>
        <w:tc>
          <w:tcPr>
            <w:tcW w:w="4865" w:type="dxa"/>
            <w:gridSpan w:val="4"/>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Theme="minorEastAsia" w:hAnsiTheme="minorEastAsia" w:eastAsiaTheme="minorEastAsia" w:cstheme="minorEastAsia"/>
                <w:color w:val="auto"/>
                <w:sz w:val="21"/>
                <w:szCs w:val="21"/>
                <w:lang w:val="en-US" w:eastAsia="zh-CN"/>
              </w:rPr>
            </w:pPr>
          </w:p>
        </w:tc>
        <w:tc>
          <w:tcPr>
            <w:tcW w:w="5797"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3.按照“四不放过”原则，督促隐患整改闭环。</w:t>
            </w:r>
          </w:p>
        </w:tc>
        <w:tc>
          <w:tcPr>
            <w:tcW w:w="19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持续</w:t>
            </w:r>
          </w:p>
        </w:tc>
        <w:tc>
          <w:tcPr>
            <w:tcW w:w="1044"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 w:hRule="atLeast"/>
          <w:tblHeader/>
        </w:trPr>
        <w:tc>
          <w:tcPr>
            <w:tcW w:w="771"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Theme="minorEastAsia" w:hAnsiTheme="minorEastAsia" w:eastAsiaTheme="minorEastAsia" w:cstheme="minorEastAsia"/>
                <w:color w:val="auto"/>
                <w:sz w:val="21"/>
                <w:szCs w:val="21"/>
                <w:lang w:val="en-US" w:eastAsia="zh-CN"/>
              </w:rPr>
            </w:pPr>
          </w:p>
        </w:tc>
        <w:tc>
          <w:tcPr>
            <w:tcW w:w="4865" w:type="dxa"/>
            <w:gridSpan w:val="4"/>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Theme="minorEastAsia" w:hAnsiTheme="minorEastAsia" w:eastAsiaTheme="minorEastAsia" w:cstheme="minorEastAsia"/>
                <w:color w:val="auto"/>
                <w:sz w:val="21"/>
                <w:szCs w:val="21"/>
                <w:lang w:val="en-US" w:eastAsia="zh-CN"/>
              </w:rPr>
            </w:pPr>
          </w:p>
        </w:tc>
        <w:tc>
          <w:tcPr>
            <w:tcW w:w="5797"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4.每月汇总公司安全隐患信息，形成隐患台账，上报上级公司及安全隐患排查系统。</w:t>
            </w:r>
          </w:p>
        </w:tc>
        <w:tc>
          <w:tcPr>
            <w:tcW w:w="19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rPr>
              <w:t>1次/</w:t>
            </w:r>
            <w:r>
              <w:rPr>
                <w:rFonts w:hint="eastAsia" w:asciiTheme="minorEastAsia" w:hAnsiTheme="minorEastAsia" w:eastAsiaTheme="minorEastAsia" w:cstheme="minorEastAsia"/>
                <w:color w:val="auto"/>
                <w:sz w:val="21"/>
                <w:szCs w:val="21"/>
                <w:highlight w:val="none"/>
                <w:lang w:val="en-US" w:eastAsia="zh-CN"/>
              </w:rPr>
              <w:t>月</w:t>
            </w:r>
          </w:p>
        </w:tc>
        <w:tc>
          <w:tcPr>
            <w:tcW w:w="1044"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tblHeader/>
        </w:trPr>
        <w:tc>
          <w:tcPr>
            <w:tcW w:w="771"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8</w:t>
            </w:r>
          </w:p>
        </w:tc>
        <w:tc>
          <w:tcPr>
            <w:tcW w:w="4865" w:type="dxa"/>
            <w:gridSpan w:val="4"/>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制止和纠正违章指挥、强令冒险作业、违反操作规程的行为。</w:t>
            </w:r>
          </w:p>
        </w:tc>
        <w:tc>
          <w:tcPr>
            <w:tcW w:w="5797"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1.检查过程中排查违章指挥、违章作业、违反操作规程的行为，责令停止作业，及时落实整改措施再恢复作业。</w:t>
            </w:r>
          </w:p>
        </w:tc>
        <w:tc>
          <w:tcPr>
            <w:tcW w:w="1995"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持续</w:t>
            </w:r>
          </w:p>
        </w:tc>
        <w:tc>
          <w:tcPr>
            <w:tcW w:w="1044"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blHeader/>
        </w:trPr>
        <w:tc>
          <w:tcPr>
            <w:tcW w:w="771"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Theme="minorEastAsia" w:hAnsiTheme="minorEastAsia" w:eastAsiaTheme="minorEastAsia" w:cstheme="minorEastAsia"/>
                <w:color w:val="auto"/>
                <w:sz w:val="21"/>
                <w:szCs w:val="21"/>
                <w:lang w:val="en-US" w:eastAsia="zh-CN"/>
              </w:rPr>
            </w:pPr>
          </w:p>
        </w:tc>
        <w:tc>
          <w:tcPr>
            <w:tcW w:w="4865" w:type="dxa"/>
            <w:gridSpan w:val="4"/>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sz w:val="21"/>
                <w:szCs w:val="21"/>
                <w:lang w:val="en-US" w:eastAsia="zh-CN"/>
              </w:rPr>
            </w:pPr>
          </w:p>
        </w:tc>
        <w:tc>
          <w:tcPr>
            <w:tcW w:w="5797"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2.受理公司安全隐患举报奖励行为，按制度执行落实。</w:t>
            </w:r>
          </w:p>
        </w:tc>
        <w:tc>
          <w:tcPr>
            <w:tcW w:w="1995"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视情况</w:t>
            </w:r>
          </w:p>
        </w:tc>
        <w:tc>
          <w:tcPr>
            <w:tcW w:w="1044"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blHeader/>
        </w:trPr>
        <w:tc>
          <w:tcPr>
            <w:tcW w:w="771"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9</w:t>
            </w:r>
          </w:p>
        </w:tc>
        <w:tc>
          <w:tcPr>
            <w:tcW w:w="4865"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督促落实公司安全生产整改措施。</w:t>
            </w:r>
          </w:p>
        </w:tc>
        <w:tc>
          <w:tcPr>
            <w:tcW w:w="5797"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对各级及公司安全检查的问题，督促业务部门和相关单位按“五定”要求实施整改。</w:t>
            </w:r>
          </w:p>
        </w:tc>
        <w:tc>
          <w:tcPr>
            <w:tcW w:w="1995"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持续</w:t>
            </w:r>
          </w:p>
        </w:tc>
        <w:tc>
          <w:tcPr>
            <w:tcW w:w="1044"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blHeader/>
        </w:trPr>
        <w:tc>
          <w:tcPr>
            <w:tcW w:w="771"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10</w:t>
            </w:r>
          </w:p>
        </w:tc>
        <w:tc>
          <w:tcPr>
            <w:tcW w:w="4865" w:type="dxa"/>
            <w:gridSpan w:val="4"/>
            <w:vAlign w:val="center"/>
          </w:tcPr>
          <w:p>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承办安全约谈工作。</w:t>
            </w:r>
          </w:p>
        </w:tc>
        <w:tc>
          <w:tcPr>
            <w:tcW w:w="5797" w:type="dxa"/>
            <w:gridSpan w:val="6"/>
            <w:vAlign w:val="center"/>
          </w:tcPr>
          <w:p>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按制度对违反安全生产规定的相关单位及人员开展约谈工作。</w:t>
            </w:r>
          </w:p>
        </w:tc>
        <w:tc>
          <w:tcPr>
            <w:tcW w:w="1995"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视情况</w:t>
            </w:r>
          </w:p>
        </w:tc>
        <w:tc>
          <w:tcPr>
            <w:tcW w:w="1044"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blHeader/>
        </w:trPr>
        <w:tc>
          <w:tcPr>
            <w:tcW w:w="771"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11</w:t>
            </w:r>
          </w:p>
        </w:tc>
        <w:tc>
          <w:tcPr>
            <w:tcW w:w="4865" w:type="dxa"/>
            <w:gridSpan w:val="4"/>
            <w:vAlign w:val="center"/>
          </w:tcPr>
          <w:p>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完成上级交办的其他安全工作。</w:t>
            </w:r>
          </w:p>
        </w:tc>
        <w:tc>
          <w:tcPr>
            <w:tcW w:w="5797" w:type="dxa"/>
            <w:gridSpan w:val="6"/>
            <w:vAlign w:val="center"/>
          </w:tcPr>
          <w:p>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及时督促落实上级交办的有关安全工作。</w:t>
            </w:r>
          </w:p>
        </w:tc>
        <w:tc>
          <w:tcPr>
            <w:tcW w:w="1995"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视情况</w:t>
            </w:r>
          </w:p>
        </w:tc>
        <w:tc>
          <w:tcPr>
            <w:tcW w:w="1044"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Theme="minorEastAsia" w:hAnsiTheme="minorEastAsia" w:eastAsiaTheme="minorEastAsia" w:cstheme="minorEastAsia"/>
                <w:color w:val="auto"/>
                <w:sz w:val="21"/>
                <w:szCs w:val="21"/>
                <w:lang w:val="en-US" w:eastAsia="zh-CN"/>
              </w:rPr>
            </w:pPr>
          </w:p>
        </w:tc>
      </w:tr>
    </w:tbl>
    <w:p>
      <w:pPr>
        <w:pStyle w:val="7"/>
        <w:keepLines w:val="0"/>
        <w:pageBreakBefore w:val="0"/>
        <w:widowControl w:val="0"/>
        <w:kinsoku/>
        <w:wordWrap/>
        <w:overflowPunct/>
        <w:topLinePunct w:val="0"/>
        <w:autoSpaceDE/>
        <w:autoSpaceDN/>
        <w:bidi w:val="0"/>
        <w:spacing w:line="400" w:lineRule="exact"/>
        <w:textAlignment w:val="auto"/>
        <w:rPr>
          <w:color w:val="auto"/>
        </w:rPr>
      </w:pPr>
    </w:p>
    <w:p>
      <w:pPr>
        <w:pStyle w:val="3"/>
        <w:numPr>
          <w:ilvl w:val="1"/>
          <w:numId w:val="0"/>
        </w:numPr>
        <w:ind w:leftChars="0"/>
        <w:outlineLvl w:val="9"/>
        <w:rPr>
          <w:rFonts w:hint="eastAsia" w:ascii="黑体" w:hAnsi="黑体" w:eastAsia="黑体" w:cs="黑体"/>
          <w:color w:val="auto"/>
          <w:sz w:val="32"/>
          <w:szCs w:val="32"/>
          <w:lang w:val="en-US" w:eastAsia="zh-CN"/>
        </w:rPr>
      </w:pPr>
      <w:bookmarkStart w:id="41" w:name="_Toc18097"/>
      <w:bookmarkStart w:id="42" w:name="_Toc8442"/>
      <w:bookmarkStart w:id="43" w:name="_Toc17934"/>
    </w:p>
    <w:p>
      <w:pPr>
        <w:rPr>
          <w:rFonts w:hint="eastAsia"/>
          <w:lang w:val="en-US" w:eastAsia="zh-CN"/>
        </w:rPr>
      </w:pPr>
    </w:p>
    <w:p>
      <w:pPr>
        <w:rPr>
          <w:rFonts w:hint="eastAsia"/>
          <w:lang w:val="en-US" w:eastAsia="zh-CN"/>
        </w:rPr>
      </w:pPr>
    </w:p>
    <w:p>
      <w:pPr>
        <w:rPr>
          <w:rFonts w:hint="eastAsia"/>
          <w:lang w:val="en-US" w:eastAsia="zh-CN"/>
        </w:rPr>
      </w:pPr>
    </w:p>
    <w:p>
      <w:pPr>
        <w:pStyle w:val="3"/>
        <w:numPr>
          <w:ilvl w:val="1"/>
          <w:numId w:val="0"/>
        </w:numPr>
        <w:spacing w:before="0" w:after="0" w:line="240" w:lineRule="auto"/>
        <w:ind w:leftChars="0"/>
        <w:rPr>
          <w:rFonts w:hint="eastAsia" w:ascii="黑体" w:hAnsi="黑体" w:eastAsia="黑体" w:cs="黑体"/>
          <w:color w:val="auto"/>
          <w:lang w:val="en-US" w:eastAsia="zh-CN"/>
        </w:rPr>
      </w:pPr>
      <w:bookmarkStart w:id="44" w:name="_Toc17765"/>
      <w:r>
        <w:rPr>
          <w:rFonts w:hint="eastAsia" w:ascii="黑体" w:hAnsi="黑体" w:eastAsia="黑体" w:cs="黑体"/>
          <w:color w:val="auto"/>
          <w:sz w:val="32"/>
          <w:szCs w:val="32"/>
          <w:lang w:val="en-US" w:eastAsia="zh-CN"/>
        </w:rPr>
        <w:t>2.9安全管理部门工作人员安全生产责任清单</w:t>
      </w:r>
      <w:bookmarkEnd w:id="41"/>
      <w:bookmarkEnd w:id="42"/>
      <w:bookmarkEnd w:id="43"/>
      <w:bookmarkEnd w:id="44"/>
    </w:p>
    <w:tbl>
      <w:tblPr>
        <w:tblStyle w:val="19"/>
        <w:tblW w:w="1455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054"/>
        <w:gridCol w:w="1463"/>
        <w:gridCol w:w="1936"/>
        <w:gridCol w:w="795"/>
        <w:gridCol w:w="1312"/>
        <w:gridCol w:w="3063"/>
        <w:gridCol w:w="1373"/>
        <w:gridCol w:w="1718"/>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blHeader/>
        </w:trPr>
        <w:tc>
          <w:tcPr>
            <w:tcW w:w="7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eastAsia="黑体"/>
                <w:color w:val="auto"/>
                <w:sz w:val="24"/>
                <w:szCs w:val="24"/>
                <w:lang w:val="en-US" w:eastAsia="zh-CN"/>
              </w:rPr>
            </w:pPr>
            <w:r>
              <w:rPr>
                <w:rFonts w:hint="eastAsia" w:eastAsia="黑体"/>
                <w:b/>
                <w:bCs/>
                <w:color w:val="auto"/>
                <w:sz w:val="24"/>
                <w:szCs w:val="24"/>
                <w:lang w:val="en-US" w:eastAsia="zh-CN"/>
              </w:rPr>
              <w:t>编号</w:t>
            </w:r>
          </w:p>
        </w:tc>
        <w:tc>
          <w:tcPr>
            <w:tcW w:w="1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黑体"/>
                <w:color w:val="auto"/>
                <w:sz w:val="24"/>
                <w:szCs w:val="24"/>
                <w:lang w:val="en-US" w:eastAsia="zh-CN"/>
              </w:rPr>
            </w:pPr>
          </w:p>
        </w:tc>
        <w:tc>
          <w:tcPr>
            <w:tcW w:w="14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eastAsia="黑体"/>
                <w:color w:val="auto"/>
                <w:sz w:val="24"/>
                <w:szCs w:val="24"/>
                <w:lang w:val="en-US" w:eastAsia="zh-CN"/>
              </w:rPr>
            </w:pPr>
            <w:r>
              <w:rPr>
                <w:rFonts w:hint="eastAsia" w:eastAsia="黑体"/>
                <w:b/>
                <w:bCs/>
                <w:color w:val="auto"/>
                <w:sz w:val="24"/>
                <w:szCs w:val="24"/>
                <w:lang w:val="en-US" w:eastAsia="zh-CN"/>
              </w:rPr>
              <w:t>履职岗位</w:t>
            </w:r>
          </w:p>
        </w:tc>
        <w:tc>
          <w:tcPr>
            <w:tcW w:w="2731"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黑体"/>
                <w:color w:val="auto"/>
                <w:sz w:val="24"/>
                <w:szCs w:val="24"/>
                <w:lang w:val="en-US" w:eastAsia="zh-CN"/>
              </w:rPr>
            </w:pPr>
            <w:r>
              <w:rPr>
                <w:rFonts w:hint="eastAsia" w:ascii="宋体" w:hAnsi="宋体" w:cs="宋体"/>
                <w:b w:val="0"/>
                <w:bCs w:val="0"/>
                <w:color w:val="auto"/>
                <w:sz w:val="24"/>
                <w:szCs w:val="24"/>
                <w:lang w:val="en-US" w:eastAsia="zh-CN"/>
              </w:rPr>
              <w:t>安全部工作人员</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s="宋体"/>
                <w:b w:val="0"/>
                <w:bCs w:val="0"/>
                <w:color w:val="auto"/>
                <w:sz w:val="24"/>
                <w:szCs w:val="24"/>
                <w:lang w:val="en-US" w:eastAsia="zh-CN"/>
              </w:rPr>
            </w:pPr>
            <w:r>
              <w:rPr>
                <w:rFonts w:hint="eastAsia" w:ascii="黑体" w:hAnsi="黑体" w:eastAsia="黑体" w:cs="黑体"/>
                <w:b/>
                <w:bCs/>
                <w:color w:val="auto"/>
                <w:sz w:val="24"/>
                <w:szCs w:val="24"/>
                <w:lang w:val="en-US" w:eastAsia="zh-CN"/>
              </w:rPr>
              <w:t>执行人</w:t>
            </w:r>
          </w:p>
        </w:tc>
        <w:tc>
          <w:tcPr>
            <w:tcW w:w="30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黑体"/>
                <w:color w:val="auto"/>
                <w:sz w:val="24"/>
                <w:szCs w:val="24"/>
                <w:lang w:val="en-US" w:eastAsia="zh-CN"/>
              </w:rPr>
            </w:pPr>
            <w:r>
              <w:rPr>
                <w:rFonts w:hint="eastAsia" w:ascii="黑体" w:hAnsi="黑体" w:eastAsia="黑体" w:cs="黑体"/>
                <w:color w:val="auto"/>
                <w:sz w:val="24"/>
                <w:szCs w:val="24"/>
                <w:lang w:val="en-US" w:eastAsia="zh-CN"/>
              </w:rPr>
              <w:t>罗顺  赵万东</w:t>
            </w:r>
          </w:p>
        </w:tc>
        <w:tc>
          <w:tcPr>
            <w:tcW w:w="137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黑体"/>
                <w:color w:val="auto"/>
                <w:sz w:val="24"/>
                <w:szCs w:val="24"/>
                <w:lang w:val="en-US" w:eastAsia="zh-CN"/>
              </w:rPr>
            </w:pPr>
            <w:r>
              <w:rPr>
                <w:rFonts w:hint="eastAsia" w:eastAsia="黑体"/>
                <w:b/>
                <w:bCs/>
                <w:color w:val="auto"/>
                <w:sz w:val="24"/>
                <w:szCs w:val="24"/>
                <w:lang w:val="en-US" w:eastAsia="zh-CN"/>
              </w:rPr>
              <w:t>检查监督</w:t>
            </w:r>
          </w:p>
        </w:tc>
        <w:tc>
          <w:tcPr>
            <w:tcW w:w="2784"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黑体"/>
                <w:color w:val="auto"/>
                <w:sz w:val="24"/>
                <w:szCs w:val="24"/>
                <w:lang w:val="en-US" w:eastAsia="zh-CN"/>
              </w:rPr>
            </w:pPr>
            <w:r>
              <w:rPr>
                <w:rFonts w:hint="eastAsia" w:ascii="宋体" w:hAnsi="宋体" w:cs="宋体"/>
                <w:b w:val="0"/>
                <w:bCs w:val="0"/>
                <w:color w:val="auto"/>
                <w:sz w:val="24"/>
                <w:szCs w:val="24"/>
                <w:lang w:val="en-US" w:eastAsia="zh-CN"/>
              </w:rPr>
              <w:t>部门负责人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tblHeader/>
        </w:trPr>
        <w:tc>
          <w:tcPr>
            <w:tcW w:w="1829"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val="0"/>
                <w:color w:val="auto"/>
                <w:sz w:val="24"/>
                <w:szCs w:val="24"/>
                <w:lang w:val="en-US" w:eastAsia="zh-CN"/>
              </w:rPr>
            </w:pPr>
            <w:r>
              <w:rPr>
                <w:rFonts w:hint="eastAsia" w:ascii="黑体" w:hAnsi="黑体" w:eastAsia="黑体" w:cs="黑体"/>
                <w:b/>
                <w:bCs/>
                <w:color w:val="auto"/>
                <w:sz w:val="24"/>
                <w:szCs w:val="24"/>
                <w:lang w:val="en-US" w:eastAsia="zh-CN"/>
              </w:rPr>
              <w:t>认领人（签字）</w:t>
            </w:r>
          </w:p>
        </w:tc>
        <w:tc>
          <w:tcPr>
            <w:tcW w:w="5506"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auto"/>
                <w:sz w:val="24"/>
                <w:szCs w:val="24"/>
                <w:lang w:val="en-US" w:eastAsia="zh-CN"/>
              </w:rPr>
            </w:pPr>
          </w:p>
        </w:tc>
        <w:tc>
          <w:tcPr>
            <w:tcW w:w="306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Theme="minorEastAsia" w:hAnsiTheme="minorEastAsia"/>
                <w:color w:val="auto"/>
                <w:sz w:val="24"/>
                <w:szCs w:val="24"/>
                <w:lang w:val="en-US" w:eastAsia="zh-CN"/>
              </w:rPr>
            </w:pPr>
            <w:r>
              <w:rPr>
                <w:rFonts w:hint="eastAsia" w:ascii="黑体" w:hAnsi="黑体" w:eastAsia="黑体" w:cs="黑体"/>
                <w:b/>
                <w:bCs/>
                <w:color w:val="auto"/>
                <w:sz w:val="24"/>
                <w:szCs w:val="24"/>
                <w:lang w:val="en-US" w:eastAsia="zh-CN"/>
              </w:rPr>
              <w:t>安全生产责任范围</w:t>
            </w:r>
          </w:p>
        </w:tc>
        <w:tc>
          <w:tcPr>
            <w:tcW w:w="4157"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color w:val="auto"/>
                <w:sz w:val="24"/>
                <w:szCs w:val="24"/>
                <w:lang w:val="en-US" w:eastAsia="zh-CN"/>
              </w:rPr>
            </w:pPr>
            <w:r>
              <w:rPr>
                <w:rFonts w:hint="eastAsia" w:asciiTheme="minorEastAsia" w:hAnsiTheme="minorEastAsia"/>
                <w:color w:val="auto"/>
                <w:sz w:val="24"/>
                <w:szCs w:val="24"/>
                <w:lang w:val="en-US" w:eastAsia="zh-CN"/>
              </w:rPr>
              <w:t>落实公司</w:t>
            </w:r>
            <w:r>
              <w:rPr>
                <w:rFonts w:hint="eastAsia" w:asciiTheme="minorEastAsia" w:hAnsiTheme="minorEastAsia"/>
                <w:color w:val="auto"/>
                <w:sz w:val="24"/>
                <w:szCs w:val="24"/>
              </w:rPr>
              <w:t>安全生产监督管理工作</w:t>
            </w:r>
            <w:r>
              <w:rPr>
                <w:rFonts w:hint="eastAsia" w:asciiTheme="minorEastAsia" w:hAnsiTheme="minorEastAsia"/>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tblHeader/>
        </w:trPr>
        <w:tc>
          <w:tcPr>
            <w:tcW w:w="7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bCs/>
                <w:color w:val="auto"/>
                <w:kern w:val="2"/>
                <w:sz w:val="24"/>
                <w:szCs w:val="24"/>
                <w:lang w:val="en-US" w:eastAsia="zh-CN" w:bidi="ar-SA"/>
              </w:rPr>
            </w:pPr>
            <w:r>
              <w:rPr>
                <w:rFonts w:hint="eastAsia" w:ascii="黑体" w:hAnsi="黑体" w:eastAsia="黑体" w:cs="黑体"/>
                <w:b/>
                <w:bCs/>
                <w:color w:val="auto"/>
                <w:sz w:val="24"/>
                <w:szCs w:val="24"/>
              </w:rPr>
              <w:t>序号</w:t>
            </w:r>
          </w:p>
        </w:tc>
        <w:tc>
          <w:tcPr>
            <w:tcW w:w="4453"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center"/>
              <w:textAlignment w:val="auto"/>
              <w:rPr>
                <w:rFonts w:hint="eastAsia" w:ascii="黑体" w:hAnsi="黑体" w:eastAsia="黑体" w:cs="黑体"/>
                <w:b/>
                <w:bCs/>
                <w:color w:val="auto"/>
                <w:kern w:val="2"/>
                <w:sz w:val="24"/>
                <w:szCs w:val="24"/>
                <w:lang w:val="en-US" w:eastAsia="zh-CN" w:bidi="ar-SA"/>
              </w:rPr>
            </w:pPr>
            <w:r>
              <w:rPr>
                <w:rFonts w:hint="eastAsia" w:ascii="黑体" w:hAnsi="黑体" w:eastAsia="黑体" w:cs="黑体"/>
                <w:b/>
                <w:bCs/>
                <w:color w:val="auto"/>
                <w:sz w:val="24"/>
                <w:szCs w:val="24"/>
              </w:rPr>
              <w:t>责任清单</w:t>
            </w:r>
          </w:p>
        </w:tc>
        <w:tc>
          <w:tcPr>
            <w:tcW w:w="6543"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bCs/>
                <w:color w:val="auto"/>
                <w:kern w:val="2"/>
                <w:sz w:val="24"/>
                <w:szCs w:val="24"/>
                <w:lang w:val="en-US" w:eastAsia="zh-CN" w:bidi="ar-SA"/>
              </w:rPr>
            </w:pPr>
            <w:r>
              <w:rPr>
                <w:rFonts w:hint="eastAsia" w:ascii="黑体" w:hAnsi="黑体" w:eastAsia="黑体" w:cs="黑体"/>
                <w:b/>
                <w:bCs/>
                <w:color w:val="auto"/>
                <w:kern w:val="2"/>
                <w:sz w:val="24"/>
                <w:szCs w:val="24"/>
                <w:lang w:val="en-US" w:eastAsia="zh-CN" w:bidi="ar-SA"/>
              </w:rPr>
              <w:t>履职清单</w:t>
            </w:r>
          </w:p>
        </w:tc>
        <w:tc>
          <w:tcPr>
            <w:tcW w:w="171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bCs/>
                <w:color w:val="auto"/>
                <w:kern w:val="2"/>
                <w:sz w:val="24"/>
                <w:szCs w:val="24"/>
                <w:lang w:val="en-US" w:eastAsia="zh-CN" w:bidi="ar-SA"/>
              </w:rPr>
            </w:pPr>
            <w:r>
              <w:rPr>
                <w:rFonts w:hint="eastAsia" w:ascii="黑体" w:hAnsi="黑体" w:eastAsia="黑体" w:cs="黑体"/>
                <w:b/>
                <w:bCs/>
                <w:color w:val="auto"/>
                <w:sz w:val="24"/>
                <w:szCs w:val="24"/>
                <w:lang w:val="en-US" w:eastAsia="zh-CN"/>
              </w:rPr>
              <w:t>要求履职频次</w:t>
            </w:r>
          </w:p>
        </w:tc>
        <w:tc>
          <w:tcPr>
            <w:tcW w:w="1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tblHeader/>
        </w:trPr>
        <w:tc>
          <w:tcPr>
            <w:tcW w:w="775"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w:t>
            </w:r>
          </w:p>
        </w:tc>
        <w:tc>
          <w:tcPr>
            <w:tcW w:w="4453" w:type="dxa"/>
            <w:gridSpan w:val="3"/>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落实</w:t>
            </w:r>
            <w:r>
              <w:rPr>
                <w:rFonts w:hint="eastAsia" w:asciiTheme="minorEastAsia" w:hAnsiTheme="minorEastAsia" w:eastAsiaTheme="minorEastAsia" w:cstheme="minorEastAsia"/>
                <w:color w:val="auto"/>
                <w:sz w:val="21"/>
                <w:szCs w:val="21"/>
              </w:rPr>
              <w:t>上级有关安全生产的方针、政策、法律、法规等指示</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具体实施全生产工作</w:t>
            </w:r>
            <w:r>
              <w:rPr>
                <w:rFonts w:hint="eastAsia" w:asciiTheme="minorEastAsia" w:hAnsiTheme="minorEastAsia" w:eastAsiaTheme="minorEastAsia" w:cstheme="minorEastAsia"/>
                <w:color w:val="auto"/>
                <w:sz w:val="21"/>
                <w:szCs w:val="21"/>
                <w:lang w:eastAsia="zh-CN"/>
              </w:rPr>
              <w:t>。</w:t>
            </w:r>
          </w:p>
        </w:tc>
        <w:tc>
          <w:tcPr>
            <w:tcW w:w="6543" w:type="dxa"/>
            <w:gridSpan w:val="4"/>
            <w:vAlign w:val="center"/>
          </w:tcPr>
          <w:p>
            <w:pPr>
              <w:spacing w:line="24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协助传达学习有关文件，落实文件精神，具体实施公司有关安全生产工作</w:t>
            </w:r>
            <w:r>
              <w:rPr>
                <w:rFonts w:hint="eastAsia" w:asciiTheme="minorEastAsia" w:hAnsiTheme="minorEastAsia" w:eastAsiaTheme="minorEastAsia" w:cstheme="minorEastAsia"/>
                <w:color w:val="auto"/>
                <w:sz w:val="21"/>
                <w:szCs w:val="21"/>
                <w:lang w:eastAsia="zh-CN"/>
              </w:rPr>
              <w:t>。</w:t>
            </w:r>
          </w:p>
        </w:tc>
        <w:tc>
          <w:tcPr>
            <w:tcW w:w="171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持续</w:t>
            </w:r>
          </w:p>
        </w:tc>
        <w:tc>
          <w:tcPr>
            <w:tcW w:w="1066"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tblHeader/>
        </w:trPr>
        <w:tc>
          <w:tcPr>
            <w:tcW w:w="775"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w:t>
            </w:r>
          </w:p>
        </w:tc>
        <w:tc>
          <w:tcPr>
            <w:tcW w:w="4453" w:type="dxa"/>
            <w:gridSpan w:val="3"/>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参与制定公司安全生产规章制度、操作规程和生产安全事故应急救援预案。</w:t>
            </w:r>
          </w:p>
        </w:tc>
        <w:tc>
          <w:tcPr>
            <w:tcW w:w="6543" w:type="dxa"/>
            <w:gridSpan w:val="4"/>
            <w:vAlign w:val="center"/>
          </w:tcPr>
          <w:p>
            <w:pPr>
              <w:spacing w:line="24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参与制定制度和操作规程等。</w:t>
            </w:r>
          </w:p>
        </w:tc>
        <w:tc>
          <w:tcPr>
            <w:tcW w:w="171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1次/年</w:t>
            </w:r>
          </w:p>
        </w:tc>
        <w:tc>
          <w:tcPr>
            <w:tcW w:w="1066"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7" w:hRule="atLeast"/>
          <w:tblHeader/>
        </w:trPr>
        <w:tc>
          <w:tcPr>
            <w:tcW w:w="775"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w:t>
            </w:r>
          </w:p>
        </w:tc>
        <w:tc>
          <w:tcPr>
            <w:tcW w:w="4453" w:type="dxa"/>
            <w:gridSpan w:val="3"/>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auto"/>
                <w:sz w:val="21"/>
                <w:szCs w:val="21"/>
                <w:lang w:val="en-US" w:eastAsia="zh-CN"/>
              </w:rPr>
              <w:t>实施公司</w:t>
            </w:r>
            <w:r>
              <w:rPr>
                <w:rFonts w:hint="eastAsia" w:asciiTheme="minorEastAsia" w:hAnsiTheme="minorEastAsia" w:eastAsiaTheme="minorEastAsia" w:cstheme="minorEastAsia"/>
                <w:color w:val="auto"/>
                <w:sz w:val="21"/>
                <w:szCs w:val="21"/>
              </w:rPr>
              <w:t>安全生产教育和培训，</w:t>
            </w:r>
            <w:r>
              <w:rPr>
                <w:rFonts w:hint="eastAsia" w:asciiTheme="minorEastAsia" w:hAnsiTheme="minorEastAsia" w:eastAsiaTheme="minorEastAsia" w:cstheme="minorEastAsia"/>
                <w:color w:val="auto"/>
                <w:sz w:val="21"/>
                <w:szCs w:val="21"/>
                <w:lang w:val="en-US" w:eastAsia="zh-CN"/>
              </w:rPr>
              <w:t>如实记录安全生产教育和培训情况。</w:t>
            </w:r>
          </w:p>
        </w:tc>
        <w:tc>
          <w:tcPr>
            <w:tcW w:w="6543" w:type="dxa"/>
            <w:gridSpan w:val="4"/>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参与编写公司年度</w:t>
            </w:r>
            <w:r>
              <w:rPr>
                <w:rFonts w:hint="eastAsia" w:asciiTheme="minorEastAsia" w:hAnsiTheme="minorEastAsia" w:eastAsiaTheme="minorEastAsia" w:cstheme="minorEastAsia"/>
                <w:color w:val="auto"/>
                <w:sz w:val="21"/>
                <w:szCs w:val="21"/>
                <w:lang w:val="en-US" w:eastAsia="zh-CN"/>
              </w:rPr>
              <w:t>安全生产教育和培训计划，并按计划实施。实施</w:t>
            </w:r>
            <w:r>
              <w:rPr>
                <w:rFonts w:hint="eastAsia" w:asciiTheme="minorEastAsia" w:hAnsiTheme="minorEastAsia" w:eastAsiaTheme="minorEastAsia" w:cstheme="minorEastAsia"/>
                <w:color w:val="auto"/>
                <w:sz w:val="21"/>
                <w:szCs w:val="21"/>
              </w:rPr>
              <w:t>新上岗员工的安全培训</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如实记录安全生产教育培训情况</w:t>
            </w:r>
            <w:r>
              <w:rPr>
                <w:rFonts w:hint="eastAsia" w:asciiTheme="minorEastAsia" w:hAnsiTheme="minorEastAsia" w:eastAsiaTheme="minorEastAsia" w:cstheme="minorEastAsia"/>
                <w:color w:val="auto"/>
                <w:sz w:val="21"/>
                <w:szCs w:val="21"/>
                <w:lang w:eastAsia="zh-CN"/>
              </w:rPr>
              <w:t>。</w:t>
            </w:r>
          </w:p>
        </w:tc>
        <w:tc>
          <w:tcPr>
            <w:tcW w:w="171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按年度计划</w:t>
            </w:r>
          </w:p>
        </w:tc>
        <w:tc>
          <w:tcPr>
            <w:tcW w:w="1066"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tblHeader/>
        </w:trPr>
        <w:tc>
          <w:tcPr>
            <w:tcW w:w="775"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w:t>
            </w:r>
          </w:p>
        </w:tc>
        <w:tc>
          <w:tcPr>
            <w:tcW w:w="445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参与开展危险源辨识和评估，督促落实公司重大危险源的安全管理措施。</w:t>
            </w:r>
          </w:p>
        </w:tc>
        <w:tc>
          <w:tcPr>
            <w:tcW w:w="6543" w:type="dxa"/>
            <w:gridSpan w:val="4"/>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参与风险辨识、分级</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对重大危险源、关键安全设施设备、重点部位、高风险区域进行安全检查</w:t>
            </w:r>
            <w:r>
              <w:rPr>
                <w:rFonts w:hint="eastAsia" w:asciiTheme="minorEastAsia" w:hAnsiTheme="minorEastAsia" w:eastAsiaTheme="minorEastAsia" w:cstheme="minorEastAsia"/>
                <w:color w:val="auto"/>
                <w:sz w:val="21"/>
                <w:szCs w:val="21"/>
                <w:lang w:eastAsia="zh-CN"/>
              </w:rPr>
              <w:t>。</w:t>
            </w:r>
          </w:p>
        </w:tc>
        <w:tc>
          <w:tcPr>
            <w:tcW w:w="171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1次/年</w:t>
            </w:r>
          </w:p>
        </w:tc>
        <w:tc>
          <w:tcPr>
            <w:tcW w:w="1066"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9" w:hRule="atLeast"/>
          <w:tblHeader/>
        </w:trPr>
        <w:tc>
          <w:tcPr>
            <w:tcW w:w="775"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w:t>
            </w:r>
          </w:p>
        </w:tc>
        <w:tc>
          <w:tcPr>
            <w:tcW w:w="4453" w:type="dxa"/>
            <w:gridSpan w:val="3"/>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组织或参与公司应急救援演练。</w:t>
            </w:r>
          </w:p>
        </w:tc>
        <w:tc>
          <w:tcPr>
            <w:tcW w:w="6543" w:type="dxa"/>
            <w:gridSpan w:val="4"/>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结合公司实际开展和参与消防、防汛、突发营救事故等各类应急演练和救援处置，并做好总结记录。</w:t>
            </w:r>
          </w:p>
        </w:tc>
        <w:tc>
          <w:tcPr>
            <w:tcW w:w="171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综合应急演练或专项应急预案演练（1次/年）</w:t>
            </w:r>
          </w:p>
        </w:tc>
        <w:tc>
          <w:tcPr>
            <w:tcW w:w="1066"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4" w:hRule="atLeast"/>
          <w:tblHeader/>
        </w:trPr>
        <w:tc>
          <w:tcPr>
            <w:tcW w:w="775"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6</w:t>
            </w:r>
          </w:p>
        </w:tc>
        <w:tc>
          <w:tcPr>
            <w:tcW w:w="4453" w:type="dxa"/>
            <w:gridSpan w:val="3"/>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检查公司的安全生产状况，及时排查生产安全事故隐患，提出改进安全生产管理的建议。</w:t>
            </w:r>
          </w:p>
        </w:tc>
        <w:tc>
          <w:tcPr>
            <w:tcW w:w="6543" w:type="dxa"/>
            <w:gridSpan w:val="4"/>
            <w:vAlign w:val="center"/>
          </w:tcPr>
          <w:p>
            <w:pPr>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实施或</w:t>
            </w:r>
            <w:r>
              <w:rPr>
                <w:rFonts w:hint="eastAsia" w:asciiTheme="minorEastAsia" w:hAnsiTheme="minorEastAsia" w:eastAsiaTheme="minorEastAsia" w:cstheme="minorEastAsia"/>
                <w:color w:val="auto"/>
                <w:sz w:val="21"/>
                <w:szCs w:val="21"/>
              </w:rPr>
              <w:t>参与综合检查、专项检查、季节性、节假日或特殊时段等形式的安全隐患排查，督促有关</w:t>
            </w:r>
            <w:r>
              <w:rPr>
                <w:rFonts w:hint="eastAsia" w:asciiTheme="minorEastAsia" w:hAnsiTheme="minorEastAsia" w:eastAsiaTheme="minorEastAsia" w:cstheme="minorEastAsia"/>
                <w:color w:val="auto"/>
                <w:sz w:val="21"/>
                <w:szCs w:val="21"/>
                <w:lang w:val="en-US" w:eastAsia="zh-CN"/>
              </w:rPr>
              <w:t>部门</w:t>
            </w:r>
            <w:r>
              <w:rPr>
                <w:rFonts w:hint="eastAsia" w:asciiTheme="minorEastAsia" w:hAnsiTheme="minorEastAsia" w:eastAsiaTheme="minorEastAsia" w:cstheme="minorEastAsia"/>
                <w:color w:val="auto"/>
                <w:sz w:val="21"/>
                <w:szCs w:val="21"/>
              </w:rPr>
              <w:t>人员对隐患进行整改并制定安全措施</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提出改进安全生产管理意见；实施</w:t>
            </w:r>
            <w:r>
              <w:rPr>
                <w:rFonts w:hint="eastAsia" w:asciiTheme="minorEastAsia" w:hAnsiTheme="minorEastAsia" w:eastAsiaTheme="minorEastAsia" w:cstheme="minorEastAsia"/>
                <w:color w:val="auto"/>
                <w:sz w:val="21"/>
                <w:szCs w:val="21"/>
              </w:rPr>
              <w:t>日常</w:t>
            </w:r>
            <w:r>
              <w:rPr>
                <w:rFonts w:hint="eastAsia" w:asciiTheme="minorEastAsia" w:hAnsiTheme="minorEastAsia" w:eastAsiaTheme="minorEastAsia" w:cstheme="minorEastAsia"/>
                <w:color w:val="auto"/>
                <w:sz w:val="21"/>
                <w:szCs w:val="21"/>
                <w:lang w:val="en-US" w:eastAsia="zh-CN"/>
              </w:rPr>
              <w:t>巡查</w:t>
            </w:r>
            <w:r>
              <w:rPr>
                <w:rFonts w:hint="eastAsia" w:asciiTheme="minorEastAsia" w:hAnsiTheme="minorEastAsia" w:eastAsiaTheme="minorEastAsia" w:cstheme="minorEastAsia"/>
                <w:color w:val="auto"/>
                <w:sz w:val="21"/>
                <w:szCs w:val="21"/>
                <w:lang w:eastAsia="zh-CN"/>
              </w:rPr>
              <w:t>。</w:t>
            </w:r>
          </w:p>
        </w:tc>
        <w:tc>
          <w:tcPr>
            <w:tcW w:w="171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持续</w:t>
            </w:r>
          </w:p>
        </w:tc>
        <w:tc>
          <w:tcPr>
            <w:tcW w:w="1066"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tblHeader/>
        </w:trPr>
        <w:tc>
          <w:tcPr>
            <w:tcW w:w="775"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7</w:t>
            </w:r>
          </w:p>
        </w:tc>
        <w:tc>
          <w:tcPr>
            <w:tcW w:w="445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制止和纠正违章指挥、强令冒险作业、违反操作规程的行为。</w:t>
            </w:r>
          </w:p>
        </w:tc>
        <w:tc>
          <w:tcPr>
            <w:tcW w:w="6543" w:type="dxa"/>
            <w:gridSpan w:val="4"/>
            <w:vAlign w:val="center"/>
          </w:tcPr>
          <w:p>
            <w:pPr>
              <w:spacing w:line="240" w:lineRule="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检查或信息收集违章指挥、违章作业、违反操作规程的行为，并及时制止和纠正，</w:t>
            </w:r>
            <w:r>
              <w:rPr>
                <w:rFonts w:hint="eastAsia" w:asciiTheme="minorEastAsia" w:hAnsiTheme="minorEastAsia" w:eastAsiaTheme="minorEastAsia" w:cstheme="minorEastAsia"/>
                <w:color w:val="auto"/>
                <w:sz w:val="21"/>
                <w:szCs w:val="21"/>
              </w:rPr>
              <w:t>督促员工正确使用劳动防护用品</w:t>
            </w:r>
            <w:r>
              <w:rPr>
                <w:rFonts w:hint="eastAsia" w:asciiTheme="minorEastAsia" w:hAnsiTheme="minorEastAsia" w:eastAsiaTheme="minorEastAsia" w:cstheme="minorEastAsia"/>
                <w:color w:val="auto"/>
                <w:sz w:val="21"/>
                <w:szCs w:val="21"/>
                <w:lang w:eastAsia="zh-CN"/>
              </w:rPr>
              <w:t>。</w:t>
            </w:r>
          </w:p>
        </w:tc>
        <w:tc>
          <w:tcPr>
            <w:tcW w:w="171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持续</w:t>
            </w:r>
          </w:p>
        </w:tc>
        <w:tc>
          <w:tcPr>
            <w:tcW w:w="1066"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tblHeader/>
        </w:trPr>
        <w:tc>
          <w:tcPr>
            <w:tcW w:w="775"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8</w:t>
            </w:r>
          </w:p>
        </w:tc>
        <w:tc>
          <w:tcPr>
            <w:tcW w:w="445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落实公司安全生产整改措施。</w:t>
            </w:r>
          </w:p>
        </w:tc>
        <w:tc>
          <w:tcPr>
            <w:tcW w:w="6543"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根据各级安全环保检查的问题，落实业务部门和项目按“五定”要求实施整改，并按“四不放过”原则督办。</w:t>
            </w:r>
          </w:p>
        </w:tc>
        <w:tc>
          <w:tcPr>
            <w:tcW w:w="171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视情况</w:t>
            </w:r>
          </w:p>
        </w:tc>
        <w:tc>
          <w:tcPr>
            <w:tcW w:w="1066"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blHeader/>
        </w:trPr>
        <w:tc>
          <w:tcPr>
            <w:tcW w:w="775"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9</w:t>
            </w:r>
          </w:p>
        </w:tc>
        <w:tc>
          <w:tcPr>
            <w:tcW w:w="445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签订全员责任制和年度安全目标责任书</w:t>
            </w:r>
          </w:p>
        </w:tc>
        <w:tc>
          <w:tcPr>
            <w:tcW w:w="6543"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参与全员责任制修订，落实年度目标责任书的签订。</w:t>
            </w:r>
          </w:p>
        </w:tc>
        <w:tc>
          <w:tcPr>
            <w:tcW w:w="171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1次/年</w:t>
            </w:r>
          </w:p>
        </w:tc>
        <w:tc>
          <w:tcPr>
            <w:tcW w:w="1066"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tblHeader/>
        </w:trPr>
        <w:tc>
          <w:tcPr>
            <w:tcW w:w="775"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10</w:t>
            </w:r>
          </w:p>
        </w:tc>
        <w:tc>
          <w:tcPr>
            <w:tcW w:w="445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参与事故调查处理。</w:t>
            </w:r>
          </w:p>
        </w:tc>
        <w:tc>
          <w:tcPr>
            <w:tcW w:w="6543" w:type="dxa"/>
            <w:gridSpan w:val="4"/>
            <w:vAlign w:val="center"/>
          </w:tcPr>
          <w:p>
            <w:pPr>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发生突发安全事件时及时赶赴现场调查处理并向上级汇报</w:t>
            </w:r>
            <w:r>
              <w:rPr>
                <w:rFonts w:hint="eastAsia" w:asciiTheme="minorEastAsia" w:hAnsiTheme="minorEastAsia" w:eastAsiaTheme="minorEastAsia" w:cstheme="minorEastAsia"/>
                <w:color w:val="auto"/>
                <w:sz w:val="21"/>
                <w:szCs w:val="21"/>
                <w:lang w:eastAsia="zh-CN"/>
              </w:rPr>
              <w:t>。</w:t>
            </w:r>
          </w:p>
        </w:tc>
        <w:tc>
          <w:tcPr>
            <w:tcW w:w="171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视情况而定</w:t>
            </w:r>
          </w:p>
        </w:tc>
        <w:tc>
          <w:tcPr>
            <w:tcW w:w="1066"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blHeader/>
        </w:trPr>
        <w:tc>
          <w:tcPr>
            <w:tcW w:w="775"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11</w:t>
            </w:r>
          </w:p>
        </w:tc>
        <w:tc>
          <w:tcPr>
            <w:tcW w:w="4453" w:type="dxa"/>
            <w:gridSpan w:val="3"/>
            <w:vAlign w:val="center"/>
          </w:tcPr>
          <w:p>
            <w:pPr>
              <w:spacing w:line="240" w:lineRule="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负责安全管理资料档案的建立、归档</w:t>
            </w:r>
            <w:r>
              <w:rPr>
                <w:rFonts w:hint="eastAsia" w:asciiTheme="minorEastAsia" w:hAnsiTheme="minorEastAsia" w:eastAsiaTheme="minorEastAsia" w:cstheme="minorEastAsia"/>
                <w:color w:val="auto"/>
                <w:sz w:val="21"/>
                <w:szCs w:val="21"/>
                <w:lang w:eastAsia="zh-CN"/>
              </w:rPr>
              <w:t>。</w:t>
            </w:r>
          </w:p>
        </w:tc>
        <w:tc>
          <w:tcPr>
            <w:tcW w:w="6543"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规范建立安全管理档案资料，监督管理有关方的安全资料。</w:t>
            </w:r>
          </w:p>
        </w:tc>
        <w:tc>
          <w:tcPr>
            <w:tcW w:w="171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持续</w:t>
            </w:r>
          </w:p>
        </w:tc>
        <w:tc>
          <w:tcPr>
            <w:tcW w:w="1066"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blHeader/>
        </w:trPr>
        <w:tc>
          <w:tcPr>
            <w:tcW w:w="775"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12</w:t>
            </w:r>
          </w:p>
        </w:tc>
        <w:tc>
          <w:tcPr>
            <w:tcW w:w="4453" w:type="dxa"/>
            <w:gridSpan w:val="3"/>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完成公司交办的其他安全工作。</w:t>
            </w:r>
          </w:p>
        </w:tc>
        <w:tc>
          <w:tcPr>
            <w:tcW w:w="6543" w:type="dxa"/>
            <w:gridSpan w:val="4"/>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及时落实公司交办的有关安全工作。</w:t>
            </w:r>
          </w:p>
        </w:tc>
        <w:tc>
          <w:tcPr>
            <w:tcW w:w="171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持续</w:t>
            </w:r>
          </w:p>
        </w:tc>
        <w:tc>
          <w:tcPr>
            <w:tcW w:w="1066"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lang w:val="en-US" w:eastAsia="zh-CN"/>
              </w:rPr>
            </w:pPr>
          </w:p>
        </w:tc>
      </w:tr>
    </w:tbl>
    <w:p>
      <w:pPr>
        <w:rPr>
          <w:color w:val="auto"/>
        </w:rPr>
      </w:pPr>
    </w:p>
    <w:p>
      <w:pPr>
        <w:pStyle w:val="7"/>
        <w:rPr>
          <w:color w:val="auto"/>
        </w:rPr>
      </w:pPr>
    </w:p>
    <w:p>
      <w:pPr>
        <w:rPr>
          <w:color w:val="auto"/>
        </w:rPr>
      </w:pPr>
    </w:p>
    <w:p>
      <w:pPr>
        <w:pStyle w:val="7"/>
        <w:rPr>
          <w:color w:val="auto"/>
        </w:rPr>
      </w:pPr>
    </w:p>
    <w:p>
      <w:pPr>
        <w:widowControl/>
        <w:jc w:val="left"/>
        <w:rPr>
          <w:rFonts w:eastAsia="仿宋"/>
          <w:color w:val="auto"/>
          <w:sz w:val="32"/>
        </w:rPr>
      </w:pPr>
    </w:p>
    <w:p>
      <w:pPr>
        <w:pStyle w:val="7"/>
        <w:rPr>
          <w:rFonts w:eastAsia="仿宋"/>
          <w:color w:val="auto"/>
          <w:sz w:val="32"/>
        </w:rPr>
      </w:pPr>
    </w:p>
    <w:p>
      <w:pPr>
        <w:pStyle w:val="3"/>
        <w:numPr>
          <w:ilvl w:val="1"/>
          <w:numId w:val="0"/>
        </w:numPr>
        <w:spacing w:before="0" w:after="0" w:line="240" w:lineRule="auto"/>
        <w:ind w:leftChars="0"/>
        <w:rPr>
          <w:rFonts w:hint="default"/>
          <w:color w:val="auto"/>
          <w:lang w:val="en-US" w:eastAsia="zh-CN"/>
        </w:rPr>
      </w:pPr>
      <w:bookmarkStart w:id="45" w:name="_Toc4483"/>
      <w:bookmarkStart w:id="46" w:name="_Toc27944"/>
      <w:bookmarkStart w:id="47" w:name="_Toc2135"/>
      <w:bookmarkStart w:id="48" w:name="_Toc24089"/>
      <w:r>
        <w:rPr>
          <w:rFonts w:hint="eastAsia"/>
          <w:color w:val="auto"/>
          <w:sz w:val="32"/>
          <w:szCs w:val="32"/>
          <w:lang w:val="en-US" w:eastAsia="zh-CN"/>
        </w:rPr>
        <w:t>2.10综合办公室主任安全生产责任清单</w:t>
      </w:r>
      <w:bookmarkEnd w:id="45"/>
      <w:bookmarkEnd w:id="46"/>
      <w:bookmarkEnd w:id="47"/>
      <w:bookmarkEnd w:id="48"/>
    </w:p>
    <w:tbl>
      <w:tblPr>
        <w:tblStyle w:val="19"/>
        <w:tblW w:w="1447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156"/>
        <w:gridCol w:w="2073"/>
        <w:gridCol w:w="1253"/>
        <w:gridCol w:w="1061"/>
        <w:gridCol w:w="424"/>
        <w:gridCol w:w="1135"/>
        <w:gridCol w:w="676"/>
        <w:gridCol w:w="1097"/>
        <w:gridCol w:w="1720"/>
        <w:gridCol w:w="93"/>
        <w:gridCol w:w="1572"/>
        <w:gridCol w:w="1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blHeader/>
        </w:trPr>
        <w:tc>
          <w:tcPr>
            <w:tcW w:w="71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eastAsia="黑体"/>
                <w:color w:val="auto"/>
                <w:sz w:val="24"/>
                <w:szCs w:val="24"/>
                <w:lang w:val="en-US" w:eastAsia="zh-CN"/>
              </w:rPr>
            </w:pPr>
            <w:r>
              <w:rPr>
                <w:rFonts w:hint="eastAsia" w:eastAsia="黑体"/>
                <w:b/>
                <w:bCs/>
                <w:color w:val="auto"/>
                <w:sz w:val="24"/>
                <w:szCs w:val="24"/>
                <w:lang w:val="en-US" w:eastAsia="zh-CN"/>
              </w:rPr>
              <w:t>编号</w:t>
            </w:r>
          </w:p>
        </w:tc>
        <w:tc>
          <w:tcPr>
            <w:tcW w:w="115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eastAsia="黑体"/>
                <w:color w:val="auto"/>
                <w:sz w:val="24"/>
                <w:szCs w:val="24"/>
                <w:lang w:val="en-US" w:eastAsia="zh-CN"/>
              </w:rPr>
            </w:pPr>
          </w:p>
        </w:tc>
        <w:tc>
          <w:tcPr>
            <w:tcW w:w="207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eastAsia="黑体"/>
                <w:color w:val="auto"/>
                <w:sz w:val="24"/>
                <w:szCs w:val="24"/>
                <w:lang w:val="en-US" w:eastAsia="zh-CN"/>
              </w:rPr>
            </w:pPr>
            <w:r>
              <w:rPr>
                <w:rFonts w:hint="eastAsia" w:eastAsia="黑体"/>
                <w:b/>
                <w:bCs/>
                <w:color w:val="auto"/>
                <w:sz w:val="24"/>
                <w:szCs w:val="24"/>
                <w:lang w:val="en-US" w:eastAsia="zh-CN"/>
              </w:rPr>
              <w:t>履职岗位</w:t>
            </w:r>
          </w:p>
        </w:tc>
        <w:tc>
          <w:tcPr>
            <w:tcW w:w="2738"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eastAsia="黑体"/>
                <w:color w:val="auto"/>
                <w:sz w:val="24"/>
                <w:szCs w:val="24"/>
                <w:lang w:val="en-US" w:eastAsia="zh-CN"/>
              </w:rPr>
            </w:pPr>
            <w:r>
              <w:rPr>
                <w:rFonts w:hint="eastAsia" w:ascii="宋体" w:hAnsi="宋体" w:cs="宋体"/>
                <w:b w:val="0"/>
                <w:bCs w:val="0"/>
                <w:color w:val="auto"/>
                <w:sz w:val="24"/>
                <w:szCs w:val="24"/>
                <w:lang w:val="en-US" w:eastAsia="zh-CN"/>
              </w:rPr>
              <w:t>综合办公室主任</w:t>
            </w:r>
          </w:p>
        </w:tc>
        <w:tc>
          <w:tcPr>
            <w:tcW w:w="113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cs="宋体"/>
                <w:b w:val="0"/>
                <w:bCs w:val="0"/>
                <w:color w:val="auto"/>
                <w:sz w:val="24"/>
                <w:szCs w:val="24"/>
                <w:lang w:val="en-US" w:eastAsia="zh-CN"/>
              </w:rPr>
            </w:pPr>
            <w:r>
              <w:rPr>
                <w:rFonts w:hint="eastAsia" w:ascii="黑体" w:hAnsi="黑体" w:eastAsia="黑体" w:cs="黑体"/>
                <w:b/>
                <w:bCs/>
                <w:color w:val="auto"/>
                <w:sz w:val="24"/>
                <w:szCs w:val="24"/>
                <w:lang w:val="en-US" w:eastAsia="zh-CN"/>
              </w:rPr>
              <w:t>执行人</w:t>
            </w:r>
          </w:p>
        </w:tc>
        <w:tc>
          <w:tcPr>
            <w:tcW w:w="1773"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eastAsia="黑体"/>
                <w:color w:val="auto"/>
                <w:sz w:val="24"/>
                <w:szCs w:val="24"/>
                <w:lang w:val="en-US" w:eastAsia="zh-CN"/>
              </w:rPr>
            </w:pPr>
            <w:r>
              <w:rPr>
                <w:rFonts w:hint="eastAsia" w:eastAsia="黑体"/>
                <w:color w:val="auto"/>
                <w:sz w:val="24"/>
                <w:szCs w:val="24"/>
                <w:lang w:val="en-US" w:eastAsia="zh-CN"/>
              </w:rPr>
              <w:t>蒋涛</w:t>
            </w:r>
          </w:p>
        </w:tc>
        <w:tc>
          <w:tcPr>
            <w:tcW w:w="1813"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黑体"/>
                <w:color w:val="auto"/>
                <w:sz w:val="24"/>
                <w:szCs w:val="24"/>
                <w:lang w:val="en-US" w:eastAsia="zh-CN"/>
              </w:rPr>
            </w:pPr>
            <w:r>
              <w:rPr>
                <w:rFonts w:hint="eastAsia" w:eastAsia="黑体"/>
                <w:b/>
                <w:bCs/>
                <w:color w:val="auto"/>
                <w:sz w:val="24"/>
                <w:szCs w:val="24"/>
                <w:lang w:val="en-US" w:eastAsia="zh-CN"/>
              </w:rPr>
              <w:t>检查监督</w:t>
            </w:r>
          </w:p>
        </w:tc>
        <w:tc>
          <w:tcPr>
            <w:tcW w:w="3068"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eastAsia="黑体"/>
                <w:color w:val="auto"/>
                <w:sz w:val="24"/>
                <w:szCs w:val="24"/>
                <w:lang w:val="en-US" w:eastAsia="zh-CN"/>
              </w:rPr>
            </w:pPr>
            <w:r>
              <w:rPr>
                <w:rFonts w:hint="eastAsia" w:ascii="宋体" w:hAnsi="宋体" w:eastAsia="宋体" w:cs="宋体"/>
                <w:b w:val="0"/>
                <w:bCs w:val="0"/>
                <w:color w:val="auto"/>
                <w:sz w:val="24"/>
                <w:szCs w:val="24"/>
                <w:lang w:val="en-US" w:eastAsia="zh-CN"/>
              </w:rPr>
              <w:t>安全生产委员会办公室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blHeader/>
        </w:trPr>
        <w:tc>
          <w:tcPr>
            <w:tcW w:w="1872"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b w:val="0"/>
                <w:bCs w:val="0"/>
                <w:color w:val="auto"/>
                <w:sz w:val="24"/>
                <w:szCs w:val="24"/>
                <w:lang w:val="en-US" w:eastAsia="zh-CN"/>
              </w:rPr>
            </w:pPr>
            <w:r>
              <w:rPr>
                <w:rFonts w:hint="eastAsia" w:ascii="黑体" w:hAnsi="黑体" w:eastAsia="黑体" w:cs="黑体"/>
                <w:b/>
                <w:bCs/>
                <w:color w:val="auto"/>
                <w:sz w:val="24"/>
                <w:szCs w:val="24"/>
                <w:lang w:val="en-US" w:eastAsia="zh-CN"/>
              </w:rPr>
              <w:t>认领人（签字）</w:t>
            </w:r>
          </w:p>
        </w:tc>
        <w:tc>
          <w:tcPr>
            <w:tcW w:w="4387"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auto"/>
                <w:sz w:val="24"/>
                <w:szCs w:val="24"/>
                <w:lang w:val="en-US" w:eastAsia="zh-CN"/>
              </w:rPr>
            </w:pPr>
          </w:p>
        </w:tc>
        <w:tc>
          <w:tcPr>
            <w:tcW w:w="2235"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color w:val="auto"/>
                <w:sz w:val="24"/>
                <w:szCs w:val="24"/>
                <w:lang w:val="en-US" w:eastAsia="zh-CN"/>
              </w:rPr>
            </w:pPr>
            <w:r>
              <w:rPr>
                <w:rFonts w:hint="eastAsia" w:ascii="黑体" w:hAnsi="黑体" w:eastAsia="黑体" w:cs="黑体"/>
                <w:b/>
                <w:bCs/>
                <w:color w:val="auto"/>
                <w:sz w:val="24"/>
                <w:szCs w:val="24"/>
                <w:lang w:val="en-US" w:eastAsia="zh-CN"/>
              </w:rPr>
              <w:t>安全生产责任范围</w:t>
            </w:r>
          </w:p>
        </w:tc>
        <w:tc>
          <w:tcPr>
            <w:tcW w:w="5978" w:type="dxa"/>
            <w:gridSpan w:val="5"/>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color w:val="auto"/>
                <w:sz w:val="24"/>
                <w:szCs w:val="24"/>
                <w:lang w:val="en-US" w:eastAsia="zh-CN"/>
              </w:rPr>
            </w:pPr>
            <w:r>
              <w:rPr>
                <w:rFonts w:hint="eastAsia" w:asciiTheme="minorEastAsia" w:hAnsiTheme="minorEastAsia"/>
                <w:color w:val="auto"/>
                <w:sz w:val="24"/>
                <w:szCs w:val="24"/>
                <w:lang w:val="en-US" w:eastAsia="zh-CN"/>
              </w:rPr>
              <w:t>负责部门及公司物业、办公区域的的安全生产工作</w:t>
            </w:r>
            <w:r>
              <w:rPr>
                <w:rFonts w:hint="eastAsia" w:asciiTheme="minorEastAsia" w:hAnsiTheme="minorEastAsia"/>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blHeader/>
        </w:trPr>
        <w:tc>
          <w:tcPr>
            <w:tcW w:w="71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b/>
                <w:bCs/>
                <w:color w:val="auto"/>
                <w:kern w:val="2"/>
                <w:sz w:val="24"/>
                <w:szCs w:val="24"/>
                <w:lang w:val="en-US" w:eastAsia="zh-CN" w:bidi="ar-SA"/>
              </w:rPr>
            </w:pPr>
            <w:r>
              <w:rPr>
                <w:rFonts w:hint="eastAsia" w:ascii="黑体" w:hAnsi="黑体" w:eastAsia="黑体" w:cs="黑体"/>
                <w:b/>
                <w:bCs/>
                <w:color w:val="auto"/>
                <w:sz w:val="24"/>
                <w:szCs w:val="24"/>
              </w:rPr>
              <w:t>序号</w:t>
            </w:r>
          </w:p>
        </w:tc>
        <w:tc>
          <w:tcPr>
            <w:tcW w:w="4482"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center"/>
              <w:textAlignment w:val="auto"/>
              <w:rPr>
                <w:rFonts w:hint="eastAsia" w:ascii="黑体" w:hAnsi="黑体" w:eastAsia="黑体" w:cs="黑体"/>
                <w:b/>
                <w:bCs/>
                <w:color w:val="auto"/>
                <w:kern w:val="2"/>
                <w:sz w:val="24"/>
                <w:szCs w:val="24"/>
                <w:lang w:val="en-US" w:eastAsia="zh-CN" w:bidi="ar-SA"/>
              </w:rPr>
            </w:pPr>
            <w:r>
              <w:rPr>
                <w:rFonts w:hint="eastAsia" w:ascii="黑体" w:hAnsi="黑体" w:eastAsia="黑体" w:cs="黑体"/>
                <w:b/>
                <w:bCs/>
                <w:color w:val="auto"/>
                <w:sz w:val="24"/>
                <w:szCs w:val="24"/>
              </w:rPr>
              <w:t>责任清单</w:t>
            </w:r>
          </w:p>
        </w:tc>
        <w:tc>
          <w:tcPr>
            <w:tcW w:w="6113"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b/>
                <w:bCs/>
                <w:color w:val="auto"/>
                <w:kern w:val="2"/>
                <w:sz w:val="24"/>
                <w:szCs w:val="24"/>
                <w:lang w:val="en-US" w:eastAsia="zh-CN" w:bidi="ar-SA"/>
              </w:rPr>
            </w:pPr>
            <w:r>
              <w:rPr>
                <w:rFonts w:hint="eastAsia" w:ascii="黑体" w:hAnsi="黑体" w:eastAsia="黑体" w:cs="黑体"/>
                <w:b/>
                <w:bCs/>
                <w:color w:val="auto"/>
                <w:kern w:val="2"/>
                <w:sz w:val="24"/>
                <w:szCs w:val="24"/>
                <w:lang w:val="en-US" w:eastAsia="zh-CN" w:bidi="ar-SA"/>
              </w:rPr>
              <w:t>履职清单</w:t>
            </w:r>
          </w:p>
        </w:tc>
        <w:tc>
          <w:tcPr>
            <w:tcW w:w="1665"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b/>
                <w:bCs/>
                <w:color w:val="auto"/>
                <w:kern w:val="2"/>
                <w:sz w:val="24"/>
                <w:szCs w:val="24"/>
                <w:lang w:val="en-US" w:eastAsia="zh-CN" w:bidi="ar-SA"/>
              </w:rPr>
            </w:pPr>
            <w:r>
              <w:rPr>
                <w:rFonts w:hint="eastAsia" w:ascii="黑体" w:hAnsi="黑体" w:eastAsia="黑体" w:cs="黑体"/>
                <w:b/>
                <w:bCs/>
                <w:color w:val="auto"/>
                <w:sz w:val="24"/>
                <w:szCs w:val="24"/>
                <w:lang w:val="en-US" w:eastAsia="zh-CN"/>
              </w:rPr>
              <w:t>要求履职频次</w:t>
            </w:r>
          </w:p>
        </w:tc>
        <w:tc>
          <w:tcPr>
            <w:tcW w:w="149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tblHeader/>
        </w:trPr>
        <w:tc>
          <w:tcPr>
            <w:tcW w:w="716"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w:t>
            </w:r>
          </w:p>
        </w:tc>
        <w:tc>
          <w:tcPr>
            <w:tcW w:w="4482" w:type="dxa"/>
            <w:gridSpan w:val="3"/>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000000"/>
                <w:sz w:val="21"/>
                <w:szCs w:val="21"/>
              </w:rPr>
              <w:t>贯彻执行安全相关法律法规及规定</w:t>
            </w:r>
            <w:r>
              <w:rPr>
                <w:rFonts w:hint="eastAsia" w:asciiTheme="minorEastAsia" w:hAnsiTheme="minorEastAsia" w:eastAsiaTheme="minorEastAsia" w:cstheme="minorEastAsia"/>
                <w:color w:val="000000"/>
                <w:sz w:val="21"/>
                <w:szCs w:val="21"/>
                <w:lang w:eastAsia="zh-CN"/>
              </w:rPr>
              <w:t>。</w:t>
            </w:r>
          </w:p>
        </w:tc>
        <w:tc>
          <w:tcPr>
            <w:tcW w:w="6113"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kern w:val="2"/>
                <w:sz w:val="21"/>
                <w:szCs w:val="21"/>
                <w:lang w:val="en-US" w:eastAsia="zh-CN" w:bidi="ar-SA"/>
              </w:rPr>
              <w:t>负责</w:t>
            </w:r>
            <w:r>
              <w:rPr>
                <w:rFonts w:hint="eastAsia" w:asciiTheme="minorEastAsia" w:hAnsiTheme="minorEastAsia" w:cstheme="minorEastAsia"/>
                <w:color w:val="auto"/>
                <w:kern w:val="2"/>
                <w:sz w:val="21"/>
                <w:szCs w:val="21"/>
                <w:lang w:val="en-US" w:eastAsia="zh-CN" w:bidi="ar-SA"/>
              </w:rPr>
              <w:t>公司</w:t>
            </w:r>
            <w:r>
              <w:rPr>
                <w:rFonts w:hint="eastAsia" w:asciiTheme="minorEastAsia" w:hAnsiTheme="minorEastAsia" w:eastAsiaTheme="minorEastAsia" w:cstheme="minorEastAsia"/>
                <w:color w:val="auto"/>
                <w:kern w:val="2"/>
                <w:sz w:val="21"/>
                <w:szCs w:val="21"/>
                <w:lang w:val="en-US" w:eastAsia="zh-CN" w:bidi="ar-SA"/>
              </w:rPr>
              <w:t>日常行政管理、人力资源、后勤等，协助公司领导组织日常办公及有关活动安排，向公司领导和各部门提供后勤保障，为公司的正常业务开展做好服务</w:t>
            </w:r>
            <w:r>
              <w:rPr>
                <w:rFonts w:hint="eastAsia" w:asciiTheme="minorEastAsia" w:hAnsiTheme="minorEastAsia" w:cstheme="minorEastAsia"/>
                <w:color w:val="auto"/>
                <w:kern w:val="2"/>
                <w:sz w:val="21"/>
                <w:szCs w:val="21"/>
                <w:lang w:val="en-US" w:eastAsia="zh-CN" w:bidi="ar-SA"/>
              </w:rPr>
              <w:t>；</w:t>
            </w:r>
            <w:r>
              <w:rPr>
                <w:rFonts w:hint="eastAsia" w:asciiTheme="minorEastAsia" w:hAnsiTheme="minorEastAsia" w:eastAsiaTheme="minorEastAsia" w:cstheme="minorEastAsia"/>
                <w:color w:val="auto"/>
                <w:kern w:val="2"/>
                <w:sz w:val="21"/>
                <w:szCs w:val="21"/>
                <w:lang w:val="en-US" w:eastAsia="zh-CN" w:bidi="ar-SA"/>
              </w:rPr>
              <w:t>按规定开展有关安全生产工作</w:t>
            </w:r>
            <w:r>
              <w:rPr>
                <w:rFonts w:hint="eastAsia" w:asciiTheme="minorEastAsia" w:hAnsiTheme="minorEastAsia" w:cstheme="minorEastAsia"/>
                <w:color w:val="auto"/>
                <w:kern w:val="2"/>
                <w:sz w:val="21"/>
                <w:szCs w:val="21"/>
                <w:lang w:val="en-US" w:eastAsia="zh-CN" w:bidi="ar-SA"/>
              </w:rPr>
              <w:t>。</w:t>
            </w:r>
          </w:p>
        </w:tc>
        <w:tc>
          <w:tcPr>
            <w:tcW w:w="166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持续</w:t>
            </w:r>
          </w:p>
        </w:tc>
        <w:tc>
          <w:tcPr>
            <w:tcW w:w="14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tblHeader/>
        </w:trPr>
        <w:tc>
          <w:tcPr>
            <w:tcW w:w="716"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w:t>
            </w:r>
          </w:p>
        </w:tc>
        <w:tc>
          <w:tcPr>
            <w:tcW w:w="4482"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组织编制部门</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各岗位人员的安全生产责任及安全生产目标。</w:t>
            </w:r>
          </w:p>
        </w:tc>
        <w:tc>
          <w:tcPr>
            <w:tcW w:w="6113"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与分管副总签订部门安全生产目标责任书</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与部门人员签订安全生产目标责任书</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组织部门</w:t>
            </w:r>
            <w:r>
              <w:rPr>
                <w:rFonts w:hint="eastAsia" w:asciiTheme="minorEastAsia" w:hAnsiTheme="minorEastAsia" w:eastAsiaTheme="minorEastAsia" w:cstheme="minorEastAsia"/>
                <w:color w:val="auto"/>
                <w:sz w:val="21"/>
                <w:szCs w:val="21"/>
                <w:lang w:val="en-US" w:eastAsia="zh-CN"/>
              </w:rPr>
              <w:t>和</w:t>
            </w:r>
            <w:r>
              <w:rPr>
                <w:rFonts w:hint="eastAsia" w:asciiTheme="minorEastAsia" w:hAnsiTheme="minorEastAsia" w:cstheme="minorEastAsia"/>
                <w:color w:val="auto"/>
                <w:sz w:val="21"/>
                <w:szCs w:val="21"/>
                <w:lang w:val="en-US" w:eastAsia="zh-CN"/>
              </w:rPr>
              <w:t>所</w:t>
            </w:r>
            <w:r>
              <w:rPr>
                <w:rFonts w:hint="eastAsia" w:asciiTheme="minorEastAsia" w:hAnsiTheme="minorEastAsia" w:eastAsiaTheme="minorEastAsia" w:cstheme="minorEastAsia"/>
                <w:color w:val="auto"/>
                <w:sz w:val="21"/>
                <w:szCs w:val="21"/>
                <w:lang w:val="en-US" w:eastAsia="zh-CN"/>
              </w:rPr>
              <w:t>管项目</w:t>
            </w:r>
            <w:r>
              <w:rPr>
                <w:rFonts w:hint="eastAsia" w:asciiTheme="minorEastAsia" w:hAnsiTheme="minorEastAsia" w:eastAsiaTheme="minorEastAsia" w:cstheme="minorEastAsia"/>
                <w:color w:val="auto"/>
                <w:sz w:val="21"/>
                <w:szCs w:val="21"/>
              </w:rPr>
              <w:t>安全生产目标考核</w:t>
            </w:r>
            <w:r>
              <w:rPr>
                <w:rFonts w:hint="eastAsia" w:asciiTheme="minorEastAsia" w:hAnsiTheme="minorEastAsia" w:eastAsiaTheme="minorEastAsia" w:cstheme="minorEastAsia"/>
                <w:color w:val="auto"/>
                <w:sz w:val="21"/>
                <w:szCs w:val="21"/>
                <w:lang w:eastAsia="zh-CN"/>
              </w:rPr>
              <w:t>；</w:t>
            </w:r>
          </w:p>
        </w:tc>
        <w:tc>
          <w:tcPr>
            <w:tcW w:w="166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1次/年</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月度考核</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p>
        </w:tc>
        <w:tc>
          <w:tcPr>
            <w:tcW w:w="14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tblHeader/>
        </w:trPr>
        <w:tc>
          <w:tcPr>
            <w:tcW w:w="716"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w:t>
            </w:r>
          </w:p>
        </w:tc>
        <w:tc>
          <w:tcPr>
            <w:tcW w:w="4482" w:type="dxa"/>
            <w:gridSpan w:val="3"/>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按照“一岗双责”要求，做好部门的安全管理工作；负责建立完善综合业务项目安全相关制度及流程；督促业务单位认真履行应承担的安全职责。</w:t>
            </w:r>
          </w:p>
        </w:tc>
        <w:tc>
          <w:tcPr>
            <w:tcW w:w="6113" w:type="dxa"/>
            <w:gridSpan w:val="6"/>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贯彻落实“三管三必须”、“一岗双责”的安全要求，开展业务范围的安全生产工作；督促检查公司有关工作决策、部署及重要事项的办理落实情况，及时反馈工作进展和办理结果，协调公司各部门有关工作运行。</w:t>
            </w:r>
          </w:p>
        </w:tc>
        <w:tc>
          <w:tcPr>
            <w:tcW w:w="1665" w:type="dxa"/>
            <w:gridSpan w:val="2"/>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持续</w:t>
            </w:r>
          </w:p>
        </w:tc>
        <w:tc>
          <w:tcPr>
            <w:tcW w:w="1496"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716"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w:t>
            </w:r>
          </w:p>
        </w:tc>
        <w:tc>
          <w:tcPr>
            <w:tcW w:w="4482" w:type="dxa"/>
            <w:gridSpan w:val="3"/>
            <w:vAlign w:val="center"/>
          </w:tcPr>
          <w:p>
            <w:pPr>
              <w:keepNext w:val="0"/>
              <w:keepLines w:val="0"/>
              <w:pageBreakBefore w:val="0"/>
              <w:widowControl w:val="0"/>
              <w:shd w:val="clear" w:color="auto" w:fill="FFFFFF"/>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落实公司安全风险分级管控措施和隐患排查治理双重预防工作机制</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sz w:val="21"/>
                <w:szCs w:val="21"/>
              </w:rPr>
              <w:t>组织</w:t>
            </w:r>
            <w:r>
              <w:rPr>
                <w:rFonts w:hint="eastAsia" w:asciiTheme="minorEastAsia" w:hAnsiTheme="minorEastAsia" w:eastAsiaTheme="minorEastAsia" w:cstheme="minorEastAsia"/>
                <w:color w:val="000000"/>
                <w:sz w:val="21"/>
                <w:szCs w:val="21"/>
                <w:lang w:val="en-US" w:eastAsia="zh-CN"/>
              </w:rPr>
              <w:t>综合业务项目</w:t>
            </w:r>
            <w:r>
              <w:rPr>
                <w:rFonts w:hint="eastAsia" w:asciiTheme="minorEastAsia" w:hAnsiTheme="minorEastAsia" w:eastAsiaTheme="minorEastAsia" w:cstheme="minorEastAsia"/>
                <w:color w:val="000000"/>
                <w:sz w:val="21"/>
                <w:szCs w:val="21"/>
              </w:rPr>
              <w:t>安全检查，督促问题整改</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rPr>
              <w:t>参与公司安全督查</w:t>
            </w:r>
            <w:r>
              <w:rPr>
                <w:rFonts w:hint="eastAsia" w:asciiTheme="minorEastAsia" w:hAnsiTheme="minorEastAsia" w:eastAsiaTheme="minorEastAsia" w:cstheme="minorEastAsia"/>
                <w:color w:val="000000"/>
                <w:sz w:val="21"/>
                <w:szCs w:val="21"/>
                <w:lang w:eastAsia="zh-CN"/>
              </w:rPr>
              <w:t>。</w:t>
            </w:r>
          </w:p>
        </w:tc>
        <w:tc>
          <w:tcPr>
            <w:tcW w:w="6113" w:type="dxa"/>
            <w:gridSpan w:val="6"/>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按规定实施定期与不定期事故隐患排查治理；负责公司各项制度及重要工作信息的收集、汇总、上报，各类文件、合同、协议、会议纪要的归档和管理；负责维护信息系统及网络的安全运转。</w:t>
            </w:r>
          </w:p>
        </w:tc>
        <w:tc>
          <w:tcPr>
            <w:tcW w:w="1665" w:type="dxa"/>
            <w:gridSpan w:val="2"/>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sz w:val="21"/>
                <w:szCs w:val="21"/>
                <w:lang w:eastAsia="zh-CN"/>
              </w:rPr>
            </w:pPr>
          </w:p>
        </w:tc>
        <w:tc>
          <w:tcPr>
            <w:tcW w:w="1496"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blHeader/>
        </w:trPr>
        <w:tc>
          <w:tcPr>
            <w:tcW w:w="716"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w:t>
            </w:r>
          </w:p>
        </w:tc>
        <w:tc>
          <w:tcPr>
            <w:tcW w:w="4482" w:type="dxa"/>
            <w:gridSpan w:val="3"/>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lang w:eastAsia="zh-CN"/>
              </w:rPr>
              <w:t>编制、</w:t>
            </w:r>
            <w:r>
              <w:rPr>
                <w:rFonts w:hint="eastAsia" w:asciiTheme="minorEastAsia" w:hAnsiTheme="minorEastAsia" w:eastAsiaTheme="minorEastAsia" w:cstheme="minorEastAsia"/>
                <w:color w:val="000000"/>
                <w:sz w:val="21"/>
                <w:szCs w:val="21"/>
              </w:rPr>
              <w:t>建立健全</w:t>
            </w:r>
            <w:r>
              <w:rPr>
                <w:rFonts w:hint="eastAsia" w:asciiTheme="minorEastAsia" w:hAnsiTheme="minorEastAsia" w:eastAsiaTheme="minorEastAsia" w:cstheme="minorEastAsia"/>
                <w:color w:val="000000"/>
                <w:sz w:val="21"/>
                <w:szCs w:val="21"/>
                <w:lang w:val="en-US" w:eastAsia="zh-CN"/>
              </w:rPr>
              <w:t>综合业务项目</w:t>
            </w:r>
            <w:r>
              <w:rPr>
                <w:rFonts w:hint="eastAsia" w:asciiTheme="minorEastAsia" w:hAnsiTheme="minorEastAsia" w:eastAsiaTheme="minorEastAsia" w:cstheme="minorEastAsia"/>
                <w:color w:val="000000"/>
                <w:sz w:val="21"/>
                <w:szCs w:val="21"/>
                <w:lang w:eastAsia="zh-CN"/>
              </w:rPr>
              <w:t>技术方案和</w:t>
            </w:r>
            <w:r>
              <w:rPr>
                <w:rFonts w:hint="eastAsia" w:asciiTheme="minorEastAsia" w:hAnsiTheme="minorEastAsia" w:eastAsiaTheme="minorEastAsia" w:cstheme="minorEastAsia"/>
                <w:color w:val="000000"/>
                <w:sz w:val="21"/>
                <w:szCs w:val="21"/>
              </w:rPr>
              <w:t>专项应急预案，参与安全突发事件应急处置和调查处理工作</w:t>
            </w:r>
            <w:r>
              <w:rPr>
                <w:rFonts w:hint="eastAsia" w:asciiTheme="minorEastAsia" w:hAnsiTheme="minorEastAsia" w:eastAsiaTheme="minorEastAsia" w:cstheme="minorEastAsia"/>
                <w:color w:val="000000"/>
                <w:sz w:val="21"/>
                <w:szCs w:val="21"/>
                <w:lang w:eastAsia="zh-CN"/>
              </w:rPr>
              <w:t>。</w:t>
            </w:r>
          </w:p>
        </w:tc>
        <w:tc>
          <w:tcPr>
            <w:tcW w:w="6113"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2"/>
                <w:sz w:val="21"/>
                <w:szCs w:val="21"/>
                <w:lang w:val="en-US" w:eastAsia="zh-CN" w:bidi="ar-SA"/>
              </w:rPr>
              <w:t>组织编制或审核有关方案，并督促落实相关措施，参与突发事件处置；</w:t>
            </w:r>
            <w:r>
              <w:rPr>
                <w:rFonts w:hint="eastAsia" w:asciiTheme="minorEastAsia" w:hAnsiTheme="minorEastAsia" w:eastAsiaTheme="minorEastAsia" w:cstheme="minorEastAsia"/>
                <w:color w:val="auto"/>
                <w:sz w:val="21"/>
                <w:szCs w:val="21"/>
              </w:rPr>
              <w:t>负责公司与上级机关部门和相关单位的公关联络、文电收发、文电处理、公文核稿和印章管理</w:t>
            </w:r>
            <w:r>
              <w:rPr>
                <w:rFonts w:hint="eastAsia" w:asciiTheme="minorEastAsia" w:hAnsiTheme="minorEastAsia" w:eastAsiaTheme="minorEastAsia" w:cstheme="minorEastAsia"/>
                <w:color w:val="auto"/>
                <w:sz w:val="21"/>
                <w:szCs w:val="21"/>
                <w:lang w:eastAsia="zh-CN"/>
              </w:rPr>
              <w:t>。</w:t>
            </w:r>
          </w:p>
        </w:tc>
        <w:tc>
          <w:tcPr>
            <w:tcW w:w="166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视情况</w:t>
            </w:r>
          </w:p>
        </w:tc>
        <w:tc>
          <w:tcPr>
            <w:tcW w:w="14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blHeader/>
        </w:trPr>
        <w:tc>
          <w:tcPr>
            <w:tcW w:w="716"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6</w:t>
            </w:r>
          </w:p>
        </w:tc>
        <w:tc>
          <w:tcPr>
            <w:tcW w:w="4482" w:type="dxa"/>
            <w:gridSpan w:val="3"/>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审查</w:t>
            </w:r>
            <w:r>
              <w:rPr>
                <w:rFonts w:hint="eastAsia" w:asciiTheme="minorEastAsia" w:hAnsiTheme="minorEastAsia" w:eastAsiaTheme="minorEastAsia" w:cstheme="minorEastAsia"/>
                <w:color w:val="000000"/>
                <w:sz w:val="21"/>
                <w:szCs w:val="21"/>
                <w:lang w:val="en-US" w:eastAsia="zh-CN"/>
              </w:rPr>
              <w:t>综合业务项目有关</w:t>
            </w:r>
            <w:r>
              <w:rPr>
                <w:rFonts w:hint="eastAsia" w:asciiTheme="minorEastAsia" w:hAnsiTheme="minorEastAsia" w:eastAsiaTheme="minorEastAsia" w:cstheme="minorEastAsia"/>
                <w:color w:val="000000"/>
                <w:sz w:val="21"/>
                <w:szCs w:val="21"/>
              </w:rPr>
              <w:t>单位的安全资质和条件，审核经办合同中的安全</w:t>
            </w:r>
            <w:r>
              <w:rPr>
                <w:rFonts w:hint="eastAsia" w:asciiTheme="minorEastAsia" w:hAnsiTheme="minorEastAsia" w:eastAsiaTheme="minorEastAsia" w:cstheme="minorEastAsia"/>
                <w:color w:val="000000"/>
                <w:sz w:val="21"/>
                <w:szCs w:val="21"/>
                <w:lang w:val="en-US" w:eastAsia="zh-CN"/>
              </w:rPr>
              <w:t>管理协议并签定</w:t>
            </w:r>
            <w:r>
              <w:rPr>
                <w:rFonts w:hint="eastAsia" w:asciiTheme="minorEastAsia" w:hAnsiTheme="minorEastAsia" w:eastAsiaTheme="minorEastAsia" w:cstheme="minorEastAsia"/>
                <w:color w:val="000000"/>
                <w:sz w:val="21"/>
                <w:szCs w:val="21"/>
              </w:rPr>
              <w:t>，负责安全验收工作</w:t>
            </w:r>
            <w:r>
              <w:rPr>
                <w:rFonts w:hint="eastAsia" w:asciiTheme="minorEastAsia" w:hAnsiTheme="minorEastAsia" w:eastAsiaTheme="minorEastAsia" w:cstheme="minorEastAsia"/>
                <w:color w:val="000000"/>
                <w:sz w:val="21"/>
                <w:szCs w:val="21"/>
                <w:lang w:eastAsia="zh-CN"/>
              </w:rPr>
              <w:t>。</w:t>
            </w:r>
          </w:p>
        </w:tc>
        <w:tc>
          <w:tcPr>
            <w:tcW w:w="6113"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2"/>
                <w:sz w:val="21"/>
                <w:szCs w:val="21"/>
                <w:lang w:val="en-US" w:eastAsia="zh-CN" w:bidi="ar-SA"/>
              </w:rPr>
              <w:t>审查有关单位资质和合同条款，组织安全验收；严格遵守规则制度和操作规程，贯彻执行公司安全生产相关规章制度，确保合同符合安全规定。</w:t>
            </w:r>
          </w:p>
        </w:tc>
        <w:tc>
          <w:tcPr>
            <w:tcW w:w="166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kern w:val="2"/>
                <w:sz w:val="21"/>
                <w:szCs w:val="21"/>
                <w:lang w:val="en-US" w:eastAsia="zh-CN" w:bidi="ar-SA"/>
              </w:rPr>
              <w:t>视情况</w:t>
            </w:r>
          </w:p>
        </w:tc>
        <w:tc>
          <w:tcPr>
            <w:tcW w:w="14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blHeader/>
        </w:trPr>
        <w:tc>
          <w:tcPr>
            <w:tcW w:w="716"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7</w:t>
            </w:r>
          </w:p>
        </w:tc>
        <w:tc>
          <w:tcPr>
            <w:tcW w:w="4482" w:type="dxa"/>
            <w:gridSpan w:val="3"/>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督促</w:t>
            </w:r>
            <w:r>
              <w:rPr>
                <w:rFonts w:hint="eastAsia" w:asciiTheme="minorEastAsia" w:hAnsiTheme="minorEastAsia" w:eastAsiaTheme="minorEastAsia" w:cstheme="minorEastAsia"/>
                <w:color w:val="000000"/>
                <w:sz w:val="21"/>
                <w:szCs w:val="21"/>
                <w:lang w:val="en-US" w:eastAsia="zh-CN"/>
              </w:rPr>
              <w:t>综合业务项目</w:t>
            </w:r>
            <w:r>
              <w:rPr>
                <w:rFonts w:hint="eastAsia" w:asciiTheme="minorEastAsia" w:hAnsiTheme="minorEastAsia" w:eastAsiaTheme="minorEastAsia" w:cstheme="minorEastAsia"/>
                <w:color w:val="000000"/>
                <w:sz w:val="21"/>
                <w:szCs w:val="21"/>
              </w:rPr>
              <w:t>安全</w:t>
            </w:r>
            <w:r>
              <w:rPr>
                <w:rFonts w:hint="eastAsia" w:asciiTheme="minorEastAsia" w:hAnsiTheme="minorEastAsia" w:eastAsiaTheme="minorEastAsia" w:cstheme="minorEastAsia"/>
                <w:color w:val="000000"/>
                <w:sz w:val="21"/>
                <w:szCs w:val="21"/>
                <w:lang w:val="en-US" w:eastAsia="zh-CN"/>
              </w:rPr>
              <w:t>生产费用台账的建立</w:t>
            </w:r>
            <w:r>
              <w:rPr>
                <w:rFonts w:hint="eastAsia" w:asciiTheme="minorEastAsia" w:hAnsiTheme="minorEastAsia" w:eastAsiaTheme="minorEastAsia" w:cstheme="minorEastAsia"/>
                <w:color w:val="000000"/>
                <w:sz w:val="21"/>
                <w:szCs w:val="21"/>
              </w:rPr>
              <w:t>，协调解决有关安全文明</w:t>
            </w:r>
            <w:r>
              <w:rPr>
                <w:rFonts w:hint="eastAsia" w:asciiTheme="minorEastAsia" w:hAnsiTheme="minorEastAsia" w:eastAsiaTheme="minorEastAsia" w:cstheme="minorEastAsia"/>
                <w:color w:val="000000"/>
                <w:sz w:val="21"/>
                <w:szCs w:val="21"/>
                <w:lang w:val="en-US" w:eastAsia="zh-CN"/>
              </w:rPr>
              <w:t>生产经营</w:t>
            </w:r>
            <w:r>
              <w:rPr>
                <w:rFonts w:hint="eastAsia" w:asciiTheme="minorEastAsia" w:hAnsiTheme="minorEastAsia" w:eastAsiaTheme="minorEastAsia" w:cstheme="minorEastAsia"/>
                <w:color w:val="000000"/>
                <w:sz w:val="21"/>
                <w:szCs w:val="21"/>
              </w:rPr>
              <w:t>的重大问题</w:t>
            </w:r>
            <w:r>
              <w:rPr>
                <w:rFonts w:hint="eastAsia" w:asciiTheme="minorEastAsia" w:hAnsiTheme="minorEastAsia" w:eastAsiaTheme="minorEastAsia" w:cstheme="minorEastAsia"/>
                <w:color w:val="000000"/>
                <w:sz w:val="21"/>
                <w:szCs w:val="21"/>
                <w:lang w:eastAsia="zh-CN"/>
              </w:rPr>
              <w:t>。</w:t>
            </w:r>
          </w:p>
        </w:tc>
        <w:tc>
          <w:tcPr>
            <w:tcW w:w="6113"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2"/>
                <w:sz w:val="21"/>
                <w:szCs w:val="21"/>
                <w:lang w:val="en-US" w:eastAsia="zh-CN" w:bidi="ar-SA"/>
              </w:rPr>
              <w:t>督促落实安全生产费用台账的建立，并监督现场落实情况；</w:t>
            </w:r>
            <w:r>
              <w:rPr>
                <w:rFonts w:hint="eastAsia" w:asciiTheme="minorEastAsia" w:hAnsiTheme="minorEastAsia" w:eastAsiaTheme="minorEastAsia" w:cstheme="minorEastAsia"/>
                <w:color w:val="auto"/>
                <w:sz w:val="21"/>
                <w:szCs w:val="21"/>
                <w:lang w:val="en-US" w:eastAsia="zh-CN"/>
              </w:rPr>
              <w:t>建立综合业务项目管理台账，对承租方</w:t>
            </w:r>
            <w:r>
              <w:rPr>
                <w:rFonts w:hint="eastAsia" w:asciiTheme="minorEastAsia" w:hAnsiTheme="minorEastAsia" w:cstheme="minorEastAsia"/>
                <w:color w:val="auto"/>
                <w:kern w:val="2"/>
                <w:sz w:val="21"/>
                <w:szCs w:val="21"/>
                <w:lang w:val="en-US" w:eastAsia="zh-CN" w:bidi="ar-SA"/>
              </w:rPr>
              <w:t>或承包方</w:t>
            </w:r>
            <w:r>
              <w:rPr>
                <w:rFonts w:hint="eastAsia" w:asciiTheme="minorEastAsia" w:hAnsiTheme="minorEastAsia" w:eastAsiaTheme="minorEastAsia" w:cstheme="minorEastAsia"/>
                <w:color w:val="auto"/>
                <w:sz w:val="21"/>
                <w:szCs w:val="21"/>
                <w:lang w:val="en-US" w:eastAsia="zh-CN"/>
              </w:rPr>
              <w:t>的安全生产工作进行记录和管理，定期向公司领导汇报安全生产工作情况。</w:t>
            </w:r>
          </w:p>
        </w:tc>
        <w:tc>
          <w:tcPr>
            <w:tcW w:w="1665" w:type="dxa"/>
            <w:gridSpan w:val="2"/>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持续</w:t>
            </w:r>
          </w:p>
        </w:tc>
        <w:tc>
          <w:tcPr>
            <w:tcW w:w="1496"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716"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8</w:t>
            </w:r>
          </w:p>
        </w:tc>
        <w:tc>
          <w:tcPr>
            <w:tcW w:w="4482" w:type="dxa"/>
            <w:gridSpan w:val="3"/>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kern w:val="2"/>
                <w:sz w:val="21"/>
                <w:szCs w:val="21"/>
                <w:lang w:val="en-US" w:eastAsia="zh-CN" w:bidi="ar-SA"/>
              </w:rPr>
              <w:t>办理公司全员相关保险，督促有关单位办理工伤保险、团体意外伤害险、设备险等，并协调事故理赔工作。</w:t>
            </w:r>
          </w:p>
        </w:tc>
        <w:tc>
          <w:tcPr>
            <w:tcW w:w="6113"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按规定购买公司全员保险，督促业务单位按要求办理保险；负责公司人事劳资综合统计及人事信息、档案安全管理，按规定上报各类人事劳资统计报表；制订公司人事、劳动工资、考核等管理制度、规章和办法并组织实施。</w:t>
            </w:r>
          </w:p>
        </w:tc>
        <w:tc>
          <w:tcPr>
            <w:tcW w:w="166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kern w:val="2"/>
                <w:sz w:val="21"/>
                <w:szCs w:val="21"/>
                <w:lang w:val="en-US" w:eastAsia="zh-CN" w:bidi="ar-SA"/>
              </w:rPr>
              <w:t>视情况</w:t>
            </w:r>
          </w:p>
        </w:tc>
        <w:tc>
          <w:tcPr>
            <w:tcW w:w="14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blHeader/>
        </w:trPr>
        <w:tc>
          <w:tcPr>
            <w:tcW w:w="716"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9</w:t>
            </w:r>
          </w:p>
        </w:tc>
        <w:tc>
          <w:tcPr>
            <w:tcW w:w="4482" w:type="dxa"/>
            <w:gridSpan w:val="3"/>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协办安全约谈工作</w:t>
            </w:r>
            <w:r>
              <w:rPr>
                <w:rFonts w:hint="eastAsia" w:asciiTheme="minorEastAsia" w:hAnsiTheme="minorEastAsia" w:eastAsiaTheme="minorEastAsia" w:cstheme="minorEastAsia"/>
                <w:color w:val="000000"/>
                <w:sz w:val="21"/>
                <w:szCs w:val="21"/>
                <w:lang w:eastAsia="zh-CN"/>
              </w:rPr>
              <w:t>。</w:t>
            </w:r>
          </w:p>
        </w:tc>
        <w:tc>
          <w:tcPr>
            <w:tcW w:w="6113"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协助开展违规单位和人员的安全约谈</w:t>
            </w:r>
            <w:r>
              <w:rPr>
                <w:rFonts w:hint="eastAsia" w:asciiTheme="minorEastAsia" w:hAnsi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lang w:val="en-US" w:eastAsia="zh-CN"/>
              </w:rPr>
              <w:t>及时处理综合业务项目履行过程中出现的安全生产问题，解决相关争议和纠纷。</w:t>
            </w:r>
          </w:p>
        </w:tc>
        <w:tc>
          <w:tcPr>
            <w:tcW w:w="166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视情况</w:t>
            </w:r>
          </w:p>
        </w:tc>
        <w:tc>
          <w:tcPr>
            <w:tcW w:w="14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tblHeader/>
        </w:trPr>
        <w:tc>
          <w:tcPr>
            <w:tcW w:w="716"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10</w:t>
            </w:r>
          </w:p>
        </w:tc>
        <w:tc>
          <w:tcPr>
            <w:tcW w:w="4482" w:type="dxa"/>
            <w:gridSpan w:val="3"/>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负责加强对本部门员工的安全教育培训</w:t>
            </w:r>
            <w:r>
              <w:rPr>
                <w:rFonts w:hint="eastAsia" w:asciiTheme="minorEastAsia" w:hAnsiTheme="minorEastAsia" w:eastAsiaTheme="minorEastAsia" w:cstheme="minorEastAsia"/>
                <w:color w:val="000000"/>
                <w:sz w:val="21"/>
                <w:szCs w:val="21"/>
                <w:lang w:eastAsia="zh-CN"/>
              </w:rPr>
              <w:t>。</w:t>
            </w:r>
          </w:p>
        </w:tc>
        <w:tc>
          <w:tcPr>
            <w:tcW w:w="6113"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制订公司人事、劳动工资、考核等管理制度、规章和办法并组织实施</w:t>
            </w:r>
            <w:r>
              <w:rPr>
                <w:rFonts w:hint="eastAsia" w:asciiTheme="minorEastAsia" w:hAnsi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lang w:val="en-US" w:eastAsia="zh-CN"/>
              </w:rPr>
              <w:t>按规定对新、转、复工人员开展安全教育和培训</w:t>
            </w:r>
            <w:r>
              <w:rPr>
                <w:rFonts w:hint="eastAsia" w:asciiTheme="minorEastAsia" w:hAnsiTheme="minorEastAsia" w:cstheme="minorEastAsia"/>
                <w:color w:val="auto"/>
                <w:sz w:val="21"/>
                <w:szCs w:val="21"/>
                <w:lang w:val="en-US" w:eastAsia="zh-CN"/>
              </w:rPr>
              <w:t>。</w:t>
            </w:r>
          </w:p>
        </w:tc>
        <w:tc>
          <w:tcPr>
            <w:tcW w:w="166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持续</w:t>
            </w:r>
          </w:p>
        </w:tc>
        <w:tc>
          <w:tcPr>
            <w:tcW w:w="14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blHeader/>
        </w:trPr>
        <w:tc>
          <w:tcPr>
            <w:tcW w:w="716"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11</w:t>
            </w:r>
          </w:p>
        </w:tc>
        <w:tc>
          <w:tcPr>
            <w:tcW w:w="4482" w:type="dxa"/>
            <w:gridSpan w:val="3"/>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完成公司交办的其他安全工作。</w:t>
            </w:r>
          </w:p>
        </w:tc>
        <w:tc>
          <w:tcPr>
            <w:tcW w:w="6113"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及时落实上级交办的有关安全工作。</w:t>
            </w:r>
          </w:p>
        </w:tc>
        <w:tc>
          <w:tcPr>
            <w:tcW w:w="166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持续</w:t>
            </w:r>
          </w:p>
        </w:tc>
        <w:tc>
          <w:tcPr>
            <w:tcW w:w="14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p>
        </w:tc>
      </w:tr>
    </w:tbl>
    <w:p>
      <w:pPr>
        <w:pStyle w:val="7"/>
        <w:spacing w:line="240" w:lineRule="auto"/>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pStyle w:val="3"/>
        <w:numPr>
          <w:ilvl w:val="1"/>
          <w:numId w:val="0"/>
        </w:numPr>
        <w:spacing w:before="0" w:after="0" w:line="240" w:lineRule="auto"/>
        <w:ind w:leftChars="0"/>
        <w:rPr>
          <w:color w:val="auto"/>
        </w:rPr>
      </w:pPr>
      <w:bookmarkStart w:id="49" w:name="_Toc10285"/>
      <w:bookmarkStart w:id="50" w:name="_Toc22499"/>
      <w:bookmarkStart w:id="51" w:name="_Toc6287"/>
      <w:bookmarkStart w:id="52" w:name="_Toc16242"/>
      <w:r>
        <w:rPr>
          <w:rFonts w:hint="eastAsia"/>
          <w:color w:val="auto"/>
          <w:sz w:val="32"/>
          <w:szCs w:val="32"/>
          <w:lang w:val="en-US" w:eastAsia="zh-CN"/>
        </w:rPr>
        <w:t>2.11综合办公室副主任安全生产责任清单</w:t>
      </w:r>
      <w:bookmarkEnd w:id="49"/>
      <w:bookmarkEnd w:id="50"/>
      <w:bookmarkEnd w:id="51"/>
      <w:bookmarkEnd w:id="52"/>
    </w:p>
    <w:tbl>
      <w:tblPr>
        <w:tblStyle w:val="19"/>
        <w:tblW w:w="1447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066"/>
        <w:gridCol w:w="1852"/>
        <w:gridCol w:w="1095"/>
        <w:gridCol w:w="379"/>
        <w:gridCol w:w="1485"/>
        <w:gridCol w:w="1135"/>
        <w:gridCol w:w="346"/>
        <w:gridCol w:w="1427"/>
        <w:gridCol w:w="1495"/>
        <w:gridCol w:w="225"/>
        <w:gridCol w:w="1665"/>
        <w:gridCol w:w="1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80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eastAsia="黑体"/>
                <w:color w:val="auto"/>
                <w:sz w:val="24"/>
                <w:szCs w:val="24"/>
                <w:lang w:val="en-US" w:eastAsia="zh-CN"/>
              </w:rPr>
            </w:pPr>
            <w:r>
              <w:rPr>
                <w:rFonts w:hint="eastAsia" w:eastAsia="黑体"/>
                <w:b/>
                <w:bCs/>
                <w:color w:val="auto"/>
                <w:sz w:val="24"/>
                <w:szCs w:val="24"/>
                <w:lang w:val="en-US" w:eastAsia="zh-CN"/>
              </w:rPr>
              <w:t>编号</w:t>
            </w:r>
          </w:p>
        </w:tc>
        <w:tc>
          <w:tcPr>
            <w:tcW w:w="106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eastAsia="黑体"/>
                <w:color w:val="auto"/>
                <w:sz w:val="24"/>
                <w:szCs w:val="24"/>
                <w:lang w:val="en-US" w:eastAsia="zh-CN"/>
              </w:rPr>
            </w:pPr>
          </w:p>
        </w:tc>
        <w:tc>
          <w:tcPr>
            <w:tcW w:w="1852"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default" w:eastAsia="黑体"/>
                <w:color w:val="auto"/>
                <w:sz w:val="24"/>
                <w:szCs w:val="24"/>
                <w:lang w:val="en-US" w:eastAsia="zh-CN"/>
              </w:rPr>
            </w:pPr>
            <w:r>
              <w:rPr>
                <w:rFonts w:hint="eastAsia" w:eastAsia="黑体"/>
                <w:b/>
                <w:bCs/>
                <w:color w:val="auto"/>
                <w:sz w:val="24"/>
                <w:szCs w:val="24"/>
                <w:lang w:val="en-US" w:eastAsia="zh-CN"/>
              </w:rPr>
              <w:t>履职岗位</w:t>
            </w:r>
          </w:p>
        </w:tc>
        <w:tc>
          <w:tcPr>
            <w:tcW w:w="2959"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eastAsia="黑体"/>
                <w:color w:val="auto"/>
                <w:sz w:val="24"/>
                <w:szCs w:val="24"/>
                <w:lang w:val="en-US" w:eastAsia="zh-CN"/>
              </w:rPr>
            </w:pPr>
            <w:r>
              <w:rPr>
                <w:rFonts w:hint="eastAsia" w:ascii="宋体" w:hAnsi="宋体" w:cs="宋体"/>
                <w:b w:val="0"/>
                <w:bCs w:val="0"/>
                <w:color w:val="auto"/>
                <w:sz w:val="24"/>
                <w:szCs w:val="24"/>
                <w:lang w:val="en-US" w:eastAsia="zh-CN"/>
              </w:rPr>
              <w:t>综合办公室副主任</w:t>
            </w:r>
          </w:p>
        </w:tc>
        <w:tc>
          <w:tcPr>
            <w:tcW w:w="113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cs="宋体"/>
                <w:b w:val="0"/>
                <w:bCs w:val="0"/>
                <w:color w:val="auto"/>
                <w:sz w:val="24"/>
                <w:szCs w:val="24"/>
                <w:lang w:val="en-US" w:eastAsia="zh-CN"/>
              </w:rPr>
            </w:pPr>
            <w:r>
              <w:rPr>
                <w:rFonts w:hint="eastAsia" w:ascii="黑体" w:hAnsi="黑体" w:eastAsia="黑体" w:cs="黑体"/>
                <w:b/>
                <w:bCs/>
                <w:color w:val="auto"/>
                <w:sz w:val="24"/>
                <w:szCs w:val="24"/>
                <w:lang w:val="en-US" w:eastAsia="zh-CN"/>
              </w:rPr>
              <w:t>执行人</w:t>
            </w:r>
          </w:p>
        </w:tc>
        <w:tc>
          <w:tcPr>
            <w:tcW w:w="1773"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eastAsia="黑体"/>
                <w:color w:val="auto"/>
                <w:sz w:val="24"/>
                <w:szCs w:val="24"/>
                <w:lang w:val="en-US" w:eastAsia="zh-CN"/>
              </w:rPr>
            </w:pPr>
            <w:r>
              <w:rPr>
                <w:rFonts w:hint="eastAsia" w:eastAsia="黑体"/>
                <w:color w:val="auto"/>
                <w:sz w:val="24"/>
                <w:szCs w:val="24"/>
                <w:lang w:val="en-US" w:eastAsia="zh-CN"/>
              </w:rPr>
              <w:t>曾锡</w:t>
            </w:r>
          </w:p>
        </w:tc>
        <w:tc>
          <w:tcPr>
            <w:tcW w:w="149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黑体"/>
                <w:color w:val="auto"/>
                <w:sz w:val="24"/>
                <w:szCs w:val="24"/>
                <w:lang w:val="en-US" w:eastAsia="zh-CN"/>
              </w:rPr>
            </w:pPr>
            <w:r>
              <w:rPr>
                <w:rFonts w:hint="eastAsia" w:eastAsia="黑体"/>
                <w:b/>
                <w:bCs/>
                <w:color w:val="auto"/>
                <w:sz w:val="24"/>
                <w:szCs w:val="24"/>
                <w:lang w:val="en-US" w:eastAsia="zh-CN"/>
              </w:rPr>
              <w:t>检查监督</w:t>
            </w:r>
          </w:p>
        </w:tc>
        <w:tc>
          <w:tcPr>
            <w:tcW w:w="3386"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eastAsia="黑体"/>
                <w:color w:val="auto"/>
                <w:sz w:val="24"/>
                <w:szCs w:val="24"/>
                <w:lang w:val="en-US" w:eastAsia="zh-CN"/>
              </w:rPr>
            </w:pPr>
            <w:r>
              <w:rPr>
                <w:rFonts w:hint="eastAsia" w:ascii="宋体" w:hAnsi="宋体" w:eastAsia="宋体" w:cs="宋体"/>
                <w:b w:val="0"/>
                <w:bCs w:val="0"/>
                <w:color w:val="auto"/>
                <w:sz w:val="24"/>
                <w:szCs w:val="24"/>
                <w:lang w:val="en-US" w:eastAsia="zh-CN"/>
              </w:rPr>
              <w:t>安全生产委员会办公室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blHeader/>
        </w:trPr>
        <w:tc>
          <w:tcPr>
            <w:tcW w:w="1872"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b w:val="0"/>
                <w:bCs w:val="0"/>
                <w:color w:val="auto"/>
                <w:sz w:val="24"/>
                <w:szCs w:val="24"/>
                <w:lang w:val="en-US" w:eastAsia="zh-CN"/>
              </w:rPr>
            </w:pPr>
            <w:r>
              <w:rPr>
                <w:rFonts w:hint="eastAsia" w:ascii="黑体" w:hAnsi="黑体" w:eastAsia="黑体" w:cs="黑体"/>
                <w:b/>
                <w:bCs/>
                <w:color w:val="auto"/>
                <w:sz w:val="24"/>
                <w:szCs w:val="24"/>
                <w:lang w:val="en-US" w:eastAsia="zh-CN"/>
              </w:rPr>
              <w:t>认领人（签字）</w:t>
            </w:r>
          </w:p>
        </w:tc>
        <w:tc>
          <w:tcPr>
            <w:tcW w:w="2947"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auto"/>
                <w:sz w:val="24"/>
                <w:szCs w:val="24"/>
                <w:lang w:val="en-US" w:eastAsia="zh-CN"/>
              </w:rPr>
            </w:pPr>
          </w:p>
        </w:tc>
        <w:tc>
          <w:tcPr>
            <w:tcW w:w="3345" w:type="dxa"/>
            <w:gridSpan w:val="4"/>
            <w:vAlign w:val="center"/>
          </w:tcPr>
          <w:p>
            <w:pPr>
              <w:keepNext w:val="0"/>
              <w:keepLines w:val="0"/>
              <w:pageBreakBefore w:val="0"/>
              <w:widowControl w:val="0"/>
              <w:kinsoku/>
              <w:wordWrap/>
              <w:overflowPunct/>
              <w:topLinePunct w:val="0"/>
              <w:autoSpaceDE/>
              <w:autoSpaceDN/>
              <w:bidi w:val="0"/>
              <w:adjustRightInd/>
              <w:snapToGrid/>
              <w:spacing w:line="440" w:lineRule="exact"/>
              <w:ind w:firstLine="964" w:firstLineChars="400"/>
              <w:jc w:val="both"/>
              <w:textAlignment w:val="auto"/>
              <w:rPr>
                <w:rFonts w:hint="eastAsia" w:asciiTheme="minorEastAsia" w:hAnsiTheme="minorEastAsia"/>
                <w:color w:val="auto"/>
                <w:sz w:val="24"/>
                <w:szCs w:val="24"/>
                <w:lang w:val="en-US" w:eastAsia="zh-CN"/>
              </w:rPr>
            </w:pPr>
            <w:r>
              <w:rPr>
                <w:rFonts w:hint="eastAsia" w:ascii="黑体" w:hAnsi="黑体" w:eastAsia="黑体" w:cs="黑体"/>
                <w:b/>
                <w:bCs/>
                <w:color w:val="auto"/>
                <w:sz w:val="24"/>
                <w:szCs w:val="24"/>
                <w:lang w:val="en-US" w:eastAsia="zh-CN"/>
              </w:rPr>
              <w:t>安全生产责任范围</w:t>
            </w:r>
          </w:p>
        </w:tc>
        <w:tc>
          <w:tcPr>
            <w:tcW w:w="6308" w:type="dxa"/>
            <w:gridSpan w:val="5"/>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color w:val="auto"/>
                <w:sz w:val="24"/>
                <w:szCs w:val="24"/>
                <w:lang w:val="en-US" w:eastAsia="zh-CN"/>
              </w:rPr>
            </w:pPr>
            <w:r>
              <w:rPr>
                <w:rFonts w:hint="eastAsia" w:asciiTheme="minorEastAsia" w:hAnsiTheme="minorEastAsia"/>
                <w:color w:val="auto"/>
                <w:sz w:val="24"/>
                <w:szCs w:val="24"/>
                <w:lang w:val="en-US" w:eastAsia="zh-CN"/>
              </w:rPr>
              <w:t>履行游船项目主体责任，负责项目安全生产工作</w:t>
            </w:r>
            <w:r>
              <w:rPr>
                <w:rFonts w:hint="eastAsia" w:asciiTheme="minorEastAsia" w:hAnsiTheme="minorEastAsia"/>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blHeader/>
        </w:trPr>
        <w:tc>
          <w:tcPr>
            <w:tcW w:w="80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黑体" w:asciiTheme="minorHAnsi" w:hAnsiTheme="minorHAnsi" w:cstheme="minorBidi"/>
                <w:color w:val="auto"/>
                <w:kern w:val="2"/>
                <w:sz w:val="24"/>
                <w:szCs w:val="24"/>
                <w:lang w:val="en-US" w:eastAsia="zh-CN" w:bidi="ar-SA"/>
              </w:rPr>
            </w:pPr>
            <w:r>
              <w:rPr>
                <w:rFonts w:eastAsia="黑体"/>
                <w:color w:val="auto"/>
                <w:sz w:val="24"/>
                <w:szCs w:val="24"/>
              </w:rPr>
              <w:t>序号</w:t>
            </w:r>
          </w:p>
        </w:tc>
        <w:tc>
          <w:tcPr>
            <w:tcW w:w="4392" w:type="dxa"/>
            <w:gridSpan w:val="4"/>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eastAsia="黑体" w:asciiTheme="minorHAnsi" w:hAnsiTheme="minorHAnsi" w:cstheme="minorBidi"/>
                <w:color w:val="auto"/>
                <w:kern w:val="2"/>
                <w:sz w:val="24"/>
                <w:szCs w:val="24"/>
                <w:lang w:val="en-US" w:eastAsia="zh-CN" w:bidi="ar-SA"/>
              </w:rPr>
            </w:pPr>
            <w:r>
              <w:rPr>
                <w:rFonts w:eastAsia="黑体"/>
                <w:color w:val="auto"/>
                <w:sz w:val="24"/>
                <w:szCs w:val="24"/>
              </w:rPr>
              <w:t>责任清单</w:t>
            </w:r>
          </w:p>
        </w:tc>
        <w:tc>
          <w:tcPr>
            <w:tcW w:w="6113"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cs="宋体"/>
                <w:b/>
                <w:bCs/>
                <w:color w:val="auto"/>
                <w:kern w:val="2"/>
                <w:sz w:val="24"/>
                <w:szCs w:val="24"/>
                <w:lang w:val="en-US" w:eastAsia="zh-CN" w:bidi="ar-SA"/>
              </w:rPr>
              <w:t>履职清单</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eastAsia="黑体" w:asciiTheme="minorHAnsi" w:hAnsiTheme="minorHAnsi" w:cstheme="minorBidi"/>
                <w:color w:val="auto"/>
                <w:kern w:val="2"/>
                <w:sz w:val="24"/>
                <w:szCs w:val="24"/>
                <w:lang w:val="en-US" w:eastAsia="zh-CN" w:bidi="ar-SA"/>
              </w:rPr>
            </w:pPr>
            <w:r>
              <w:rPr>
                <w:rFonts w:hint="eastAsia" w:eastAsia="黑体"/>
                <w:color w:val="auto"/>
                <w:sz w:val="24"/>
                <w:szCs w:val="24"/>
                <w:lang w:val="en-US" w:eastAsia="zh-CN"/>
              </w:rPr>
              <w:t>要求履职频次</w:t>
            </w:r>
          </w:p>
        </w:tc>
        <w:tc>
          <w:tcPr>
            <w:tcW w:w="149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eastAsia="黑体"/>
                <w:color w:val="auto"/>
                <w:sz w:val="24"/>
                <w:szCs w:val="24"/>
                <w:lang w:val="en-US" w:eastAsia="zh-CN"/>
              </w:rPr>
            </w:pPr>
            <w:r>
              <w:rPr>
                <w:rFonts w:hint="eastAsia" w:eastAsia="黑体"/>
                <w:color w:val="auto"/>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blHeader/>
        </w:trPr>
        <w:tc>
          <w:tcPr>
            <w:tcW w:w="806"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w:t>
            </w:r>
          </w:p>
        </w:tc>
        <w:tc>
          <w:tcPr>
            <w:tcW w:w="4392" w:type="dxa"/>
            <w:gridSpan w:val="4"/>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000000"/>
                <w:sz w:val="21"/>
                <w:szCs w:val="21"/>
              </w:rPr>
              <w:t>贯彻执行安全相关法律法规及规定</w:t>
            </w:r>
            <w:r>
              <w:rPr>
                <w:rFonts w:hint="eastAsia" w:asciiTheme="minorEastAsia" w:hAnsiTheme="minorEastAsia" w:eastAsiaTheme="minorEastAsia" w:cstheme="minorEastAsia"/>
                <w:color w:val="000000"/>
                <w:sz w:val="21"/>
                <w:szCs w:val="21"/>
                <w:lang w:eastAsia="zh-CN"/>
              </w:rPr>
              <w:t>。</w:t>
            </w:r>
          </w:p>
        </w:tc>
        <w:tc>
          <w:tcPr>
            <w:tcW w:w="6113"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kern w:val="2"/>
                <w:sz w:val="21"/>
                <w:szCs w:val="21"/>
                <w:lang w:val="en-US" w:eastAsia="zh-CN" w:bidi="ar-SA"/>
              </w:rPr>
              <w:t>按规定开展有关安全生产工作。在运营合同履行过程中，监督承租方或承包方遵守安全生产法规和公司安全规章制度，确保承租方或承包方的安全生产条件符合要求，特别是涉及危险品、特种设备和特种作业等方面的规定。</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持续</w:t>
            </w:r>
          </w:p>
        </w:tc>
        <w:tc>
          <w:tcPr>
            <w:tcW w:w="14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6" w:hRule="atLeast"/>
          <w:tblHeader/>
        </w:trPr>
        <w:tc>
          <w:tcPr>
            <w:tcW w:w="806"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w:t>
            </w:r>
          </w:p>
        </w:tc>
        <w:tc>
          <w:tcPr>
            <w:tcW w:w="4392"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color w:val="auto"/>
                <w:sz w:val="21"/>
                <w:szCs w:val="21"/>
              </w:rPr>
              <w:t>对</w:t>
            </w:r>
            <w:r>
              <w:rPr>
                <w:rFonts w:hint="eastAsia" w:asciiTheme="minorEastAsia" w:hAnsiTheme="minorEastAsia" w:eastAsiaTheme="minorEastAsia" w:cstheme="minorEastAsia"/>
                <w:color w:val="auto"/>
                <w:sz w:val="21"/>
                <w:szCs w:val="21"/>
                <w:lang w:val="en-US" w:eastAsia="zh-CN"/>
              </w:rPr>
              <w:t>游船项目</w:t>
            </w:r>
            <w:r>
              <w:rPr>
                <w:rFonts w:hint="eastAsia" w:asciiTheme="minorEastAsia" w:hAnsiTheme="minorEastAsia" w:eastAsiaTheme="minorEastAsia" w:cstheme="minorEastAsia"/>
                <w:color w:val="auto"/>
                <w:sz w:val="21"/>
                <w:szCs w:val="21"/>
              </w:rPr>
              <w:t>安全生产负全面安全责任，是</w:t>
            </w:r>
            <w:r>
              <w:rPr>
                <w:rFonts w:hint="eastAsia" w:asciiTheme="minorEastAsia" w:hAnsiTheme="minorEastAsia" w:eastAsiaTheme="minorEastAsia" w:cstheme="minorEastAsia"/>
                <w:color w:val="auto"/>
                <w:sz w:val="21"/>
                <w:szCs w:val="21"/>
                <w:lang w:val="en-US" w:eastAsia="zh-CN"/>
              </w:rPr>
              <w:t>项目</w:t>
            </w:r>
            <w:r>
              <w:rPr>
                <w:rFonts w:hint="eastAsia" w:asciiTheme="minorEastAsia" w:hAnsiTheme="minorEastAsia" w:eastAsiaTheme="minorEastAsia" w:cstheme="minorEastAsia"/>
                <w:color w:val="auto"/>
                <w:sz w:val="21"/>
                <w:szCs w:val="21"/>
              </w:rPr>
              <w:t>安全第一责任人。</w:t>
            </w:r>
          </w:p>
        </w:tc>
        <w:tc>
          <w:tcPr>
            <w:tcW w:w="6113"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协助分管</w:t>
            </w:r>
            <w:r>
              <w:rPr>
                <w:rFonts w:hint="eastAsia" w:asciiTheme="minorEastAsia" w:hAnsiTheme="minorEastAsia" w:eastAsiaTheme="minorEastAsia" w:cstheme="minorEastAsia"/>
                <w:color w:val="auto"/>
                <w:sz w:val="21"/>
                <w:szCs w:val="21"/>
                <w:lang w:val="en-US" w:eastAsia="zh-CN"/>
              </w:rPr>
              <w:t>领导</w:t>
            </w:r>
            <w:r>
              <w:rPr>
                <w:rFonts w:hint="eastAsia" w:asciiTheme="minorEastAsia" w:hAnsiTheme="minorEastAsia" w:eastAsiaTheme="minorEastAsia" w:cstheme="minorEastAsia"/>
                <w:color w:val="auto"/>
                <w:sz w:val="21"/>
                <w:szCs w:val="21"/>
              </w:rPr>
              <w:t>或</w:t>
            </w:r>
            <w:r>
              <w:rPr>
                <w:rFonts w:hint="eastAsia" w:asciiTheme="minorEastAsia" w:hAnsiTheme="minorEastAsia" w:eastAsiaTheme="minorEastAsia" w:cstheme="minorEastAsia"/>
                <w:color w:val="auto"/>
                <w:sz w:val="21"/>
                <w:szCs w:val="21"/>
                <w:lang w:val="en-US" w:eastAsia="zh-CN"/>
              </w:rPr>
              <w:t>主要负责人</w:t>
            </w:r>
            <w:r>
              <w:rPr>
                <w:rFonts w:hint="eastAsia" w:asciiTheme="minorEastAsia" w:hAnsiTheme="minorEastAsia" w:eastAsiaTheme="minorEastAsia" w:cstheme="minorEastAsia"/>
                <w:color w:val="auto"/>
                <w:sz w:val="21"/>
                <w:szCs w:val="21"/>
              </w:rPr>
              <w:t>开展安全生产工作，组织开展</w:t>
            </w:r>
            <w:r>
              <w:rPr>
                <w:rFonts w:hint="eastAsia" w:asciiTheme="minorEastAsia" w:hAnsiTheme="minorEastAsia" w:eastAsiaTheme="minorEastAsia" w:cstheme="minorEastAsia"/>
                <w:color w:val="auto"/>
                <w:sz w:val="21"/>
                <w:szCs w:val="21"/>
                <w:lang w:val="en-US" w:eastAsia="zh-CN"/>
              </w:rPr>
              <w:t>项目组</w:t>
            </w:r>
            <w:r>
              <w:rPr>
                <w:rFonts w:hint="eastAsia" w:asciiTheme="minorEastAsia" w:hAnsiTheme="minorEastAsia" w:eastAsiaTheme="minorEastAsia" w:cstheme="minorEastAsia"/>
                <w:color w:val="auto"/>
                <w:sz w:val="21"/>
                <w:szCs w:val="21"/>
              </w:rPr>
              <w:t>工作，参加公司安全生产工作会议，向各班组传达、贯彻安全生产法令、规定、指示和有关规章制度在</w:t>
            </w:r>
            <w:r>
              <w:rPr>
                <w:rFonts w:hint="eastAsia" w:asciiTheme="minorEastAsia" w:hAnsiTheme="minorEastAsia" w:eastAsiaTheme="minorEastAsia" w:cstheme="minorEastAsia"/>
                <w:color w:val="auto"/>
                <w:sz w:val="21"/>
                <w:szCs w:val="21"/>
                <w:lang w:val="en-US" w:eastAsia="zh-CN"/>
              </w:rPr>
              <w:t>项目组</w:t>
            </w:r>
            <w:r>
              <w:rPr>
                <w:rFonts w:hint="eastAsia" w:asciiTheme="minorEastAsia" w:hAnsiTheme="minorEastAsia" w:eastAsiaTheme="minorEastAsia" w:cstheme="minorEastAsia"/>
                <w:color w:val="auto"/>
                <w:sz w:val="21"/>
                <w:szCs w:val="21"/>
              </w:rPr>
              <w:t>贯彻执行，向分管领导定期汇报</w:t>
            </w:r>
            <w:r>
              <w:rPr>
                <w:rFonts w:hint="eastAsia" w:asciiTheme="minorEastAsia" w:hAnsiTheme="minorEastAsia" w:eastAsiaTheme="minorEastAsia" w:cstheme="minorEastAsia"/>
                <w:color w:val="auto"/>
                <w:sz w:val="21"/>
                <w:szCs w:val="21"/>
                <w:lang w:val="en-US" w:eastAsia="zh-CN"/>
              </w:rPr>
              <w:t>项目</w:t>
            </w:r>
            <w:r>
              <w:rPr>
                <w:rFonts w:hint="eastAsia" w:asciiTheme="minorEastAsia" w:hAnsiTheme="minorEastAsia" w:eastAsiaTheme="minorEastAsia" w:cstheme="minorEastAsia"/>
                <w:color w:val="auto"/>
                <w:sz w:val="21"/>
                <w:szCs w:val="21"/>
              </w:rPr>
              <w:t>的安全生产工作</w:t>
            </w:r>
            <w:r>
              <w:rPr>
                <w:rFonts w:hint="eastAsia" w:asciiTheme="minorEastAsia" w:hAnsiTheme="minorEastAsia" w:eastAsiaTheme="minorEastAsia" w:cstheme="minorEastAsia"/>
                <w:color w:val="auto"/>
                <w:sz w:val="21"/>
                <w:szCs w:val="21"/>
                <w:lang w:eastAsia="zh-CN"/>
              </w:rPr>
              <w:t>。</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1次/月</w:t>
            </w:r>
          </w:p>
        </w:tc>
        <w:tc>
          <w:tcPr>
            <w:tcW w:w="14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blHeader/>
        </w:trPr>
        <w:tc>
          <w:tcPr>
            <w:tcW w:w="806"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w:t>
            </w:r>
          </w:p>
        </w:tc>
        <w:tc>
          <w:tcPr>
            <w:tcW w:w="4392"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auto"/>
                <w:sz w:val="21"/>
                <w:szCs w:val="21"/>
              </w:rPr>
              <w:t>组织编制</w:t>
            </w:r>
            <w:r>
              <w:rPr>
                <w:rFonts w:hint="eastAsia" w:asciiTheme="minorEastAsia" w:hAnsiTheme="minorEastAsia" w:eastAsiaTheme="minorEastAsia" w:cstheme="minorEastAsia"/>
                <w:color w:val="auto"/>
                <w:sz w:val="21"/>
                <w:szCs w:val="21"/>
                <w:lang w:val="en-US" w:eastAsia="zh-CN"/>
              </w:rPr>
              <w:t>游船项目</w:t>
            </w:r>
            <w:r>
              <w:rPr>
                <w:rFonts w:hint="eastAsia" w:asciiTheme="minorEastAsia" w:hAnsiTheme="minorEastAsia" w:eastAsiaTheme="minorEastAsia" w:cstheme="minorEastAsia"/>
                <w:color w:val="auto"/>
                <w:sz w:val="21"/>
                <w:szCs w:val="21"/>
              </w:rPr>
              <w:t>各岗位人员的安全生产责任及安全生产目标。</w:t>
            </w:r>
          </w:p>
        </w:tc>
        <w:tc>
          <w:tcPr>
            <w:tcW w:w="6113"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与分管副总签订部门安全生产目标责任书</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与</w:t>
            </w:r>
            <w:r>
              <w:rPr>
                <w:rFonts w:hint="eastAsia" w:asciiTheme="minorEastAsia" w:hAnsiTheme="minorEastAsia" w:eastAsiaTheme="minorEastAsia" w:cstheme="minorEastAsia"/>
                <w:color w:val="auto"/>
                <w:sz w:val="21"/>
                <w:szCs w:val="21"/>
                <w:lang w:val="en-US" w:eastAsia="zh-CN"/>
              </w:rPr>
              <w:t>游船项目全员</w:t>
            </w:r>
            <w:r>
              <w:rPr>
                <w:rFonts w:hint="eastAsia" w:asciiTheme="minorEastAsia" w:hAnsiTheme="minorEastAsia" w:eastAsiaTheme="minorEastAsia" w:cstheme="minorEastAsia"/>
                <w:color w:val="auto"/>
                <w:sz w:val="21"/>
                <w:szCs w:val="21"/>
              </w:rPr>
              <w:t>签订安全生产目标责任书</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组织</w:t>
            </w:r>
            <w:r>
              <w:rPr>
                <w:rFonts w:hint="eastAsia" w:asciiTheme="minorEastAsia" w:hAnsiTheme="minorEastAsia" w:eastAsiaTheme="minorEastAsia" w:cstheme="minorEastAsia"/>
                <w:color w:val="auto"/>
                <w:sz w:val="21"/>
                <w:szCs w:val="21"/>
                <w:lang w:val="en-US" w:eastAsia="zh-CN"/>
              </w:rPr>
              <w:t>项目</w:t>
            </w:r>
            <w:r>
              <w:rPr>
                <w:rFonts w:hint="eastAsia" w:asciiTheme="minorEastAsia" w:hAnsiTheme="minorEastAsia" w:eastAsiaTheme="minorEastAsia" w:cstheme="minorEastAsia"/>
                <w:color w:val="auto"/>
                <w:sz w:val="21"/>
                <w:szCs w:val="21"/>
              </w:rPr>
              <w:t>安全生产目标考核</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对负责的项目</w:t>
            </w:r>
            <w:r>
              <w:rPr>
                <w:rFonts w:hint="eastAsia" w:asciiTheme="minorEastAsia" w:hAnsiTheme="minorEastAsia" w:eastAsiaTheme="minorEastAsia" w:cstheme="minorEastAsia"/>
                <w:color w:val="auto"/>
                <w:sz w:val="21"/>
                <w:szCs w:val="21"/>
              </w:rPr>
              <w:t>出现安全生产问题，</w:t>
            </w:r>
            <w:r>
              <w:rPr>
                <w:rFonts w:hint="eastAsia" w:asciiTheme="minorEastAsia" w:hAnsiTheme="minorEastAsia" w:eastAsiaTheme="minorEastAsia" w:cstheme="minorEastAsia"/>
                <w:color w:val="auto"/>
                <w:sz w:val="21"/>
                <w:szCs w:val="21"/>
                <w:lang w:val="en-US" w:eastAsia="zh-CN"/>
              </w:rPr>
              <w:t>及时</w:t>
            </w:r>
            <w:r>
              <w:rPr>
                <w:rFonts w:hint="eastAsia" w:asciiTheme="minorEastAsia" w:hAnsiTheme="minorEastAsia" w:eastAsiaTheme="minorEastAsia" w:cstheme="minorEastAsia"/>
                <w:color w:val="auto"/>
                <w:sz w:val="21"/>
                <w:szCs w:val="21"/>
              </w:rPr>
              <w:t>解决相关争议和纠纷。</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1次/年</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月度考核</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p>
        </w:tc>
        <w:tc>
          <w:tcPr>
            <w:tcW w:w="14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blHeader/>
        </w:trPr>
        <w:tc>
          <w:tcPr>
            <w:tcW w:w="806"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w:t>
            </w:r>
          </w:p>
        </w:tc>
        <w:tc>
          <w:tcPr>
            <w:tcW w:w="4392" w:type="dxa"/>
            <w:gridSpan w:val="4"/>
            <w:vAlign w:val="center"/>
          </w:tcPr>
          <w:p>
            <w:pPr>
              <w:widowControl w:val="0"/>
              <w:spacing w:after="0" w:line="240" w:lineRule="auto"/>
              <w:jc w:val="both"/>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组织制定</w:t>
            </w:r>
            <w:r>
              <w:rPr>
                <w:rFonts w:hint="eastAsia" w:asciiTheme="minorEastAsia" w:hAnsiTheme="minorEastAsia" w:eastAsiaTheme="minorEastAsia" w:cstheme="minorEastAsia"/>
                <w:color w:val="auto"/>
                <w:sz w:val="21"/>
                <w:szCs w:val="21"/>
                <w:lang w:val="en-US" w:eastAsia="zh-CN"/>
              </w:rPr>
              <w:t>项目</w:t>
            </w:r>
            <w:r>
              <w:rPr>
                <w:rFonts w:hint="eastAsia" w:asciiTheme="minorEastAsia" w:hAnsiTheme="minorEastAsia" w:eastAsiaTheme="minorEastAsia" w:cstheme="minorEastAsia"/>
                <w:color w:val="auto"/>
                <w:sz w:val="21"/>
                <w:szCs w:val="21"/>
              </w:rPr>
              <w:t>安全教育和培训计划，并实施。</w:t>
            </w:r>
          </w:p>
        </w:tc>
        <w:tc>
          <w:tcPr>
            <w:tcW w:w="6113" w:type="dxa"/>
            <w:gridSpan w:val="6"/>
            <w:vAlign w:val="center"/>
          </w:tcPr>
          <w:p>
            <w:pPr>
              <w:widowControl w:val="0"/>
              <w:spacing w:after="0" w:line="240" w:lineRule="auto"/>
              <w:jc w:val="both"/>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制定</w:t>
            </w:r>
            <w:r>
              <w:rPr>
                <w:rFonts w:hint="eastAsia" w:asciiTheme="minorEastAsia" w:hAnsiTheme="minorEastAsia" w:cstheme="minorEastAsia"/>
                <w:color w:val="auto"/>
                <w:sz w:val="21"/>
                <w:szCs w:val="21"/>
                <w:lang w:val="en-US" w:eastAsia="zh-CN"/>
              </w:rPr>
              <w:t>游船</w:t>
            </w:r>
            <w:r>
              <w:rPr>
                <w:rFonts w:hint="eastAsia" w:asciiTheme="minorEastAsia" w:hAnsiTheme="minorEastAsia" w:eastAsiaTheme="minorEastAsia" w:cstheme="minorEastAsia"/>
                <w:color w:val="auto"/>
                <w:sz w:val="21"/>
                <w:szCs w:val="21"/>
                <w:lang w:val="en-US" w:eastAsia="zh-CN"/>
              </w:rPr>
              <w:t>项目</w:t>
            </w:r>
            <w:r>
              <w:rPr>
                <w:rFonts w:hint="eastAsia" w:asciiTheme="minorEastAsia" w:hAnsiTheme="minorEastAsia" w:eastAsiaTheme="minorEastAsia" w:cstheme="minorEastAsia"/>
                <w:color w:val="auto"/>
                <w:sz w:val="21"/>
                <w:szCs w:val="21"/>
              </w:rPr>
              <w:t>安全教育培训计划，组织对新员工（包括</w:t>
            </w:r>
            <w:r>
              <w:rPr>
                <w:rFonts w:hint="eastAsia" w:asciiTheme="minorEastAsia" w:hAnsiTheme="minorEastAsia" w:eastAsiaTheme="minorEastAsia" w:cstheme="minorEastAsia"/>
                <w:color w:val="auto"/>
                <w:sz w:val="21"/>
                <w:szCs w:val="21"/>
                <w:lang w:val="en-US" w:eastAsia="zh-CN"/>
              </w:rPr>
              <w:t>外包、</w:t>
            </w:r>
            <w:r>
              <w:rPr>
                <w:rFonts w:hint="eastAsia" w:asciiTheme="minorEastAsia" w:hAnsiTheme="minorEastAsia" w:eastAsiaTheme="minorEastAsia" w:cstheme="minorEastAsia"/>
                <w:color w:val="auto"/>
                <w:sz w:val="21"/>
                <w:szCs w:val="21"/>
              </w:rPr>
              <w:t>实习、</w:t>
            </w:r>
            <w:r>
              <w:rPr>
                <w:rFonts w:hint="eastAsia" w:asciiTheme="minorEastAsia" w:hAnsiTheme="minorEastAsia" w:eastAsiaTheme="minorEastAsia" w:cstheme="minorEastAsia"/>
                <w:color w:val="auto"/>
                <w:sz w:val="21"/>
                <w:szCs w:val="21"/>
                <w:lang w:val="en-US" w:eastAsia="zh-CN"/>
              </w:rPr>
              <w:t>临聘</w:t>
            </w:r>
            <w:r>
              <w:rPr>
                <w:rFonts w:hint="eastAsia" w:asciiTheme="minorEastAsia" w:hAnsiTheme="minorEastAsia" w:eastAsiaTheme="minorEastAsia" w:cstheme="minorEastAsia"/>
                <w:color w:val="auto"/>
                <w:sz w:val="21"/>
                <w:szCs w:val="21"/>
              </w:rPr>
              <w:t>人员）安全教育</w:t>
            </w:r>
            <w:r>
              <w:rPr>
                <w:rFonts w:hint="eastAsia" w:asciiTheme="minorEastAsia" w:hAnsiTheme="minorEastAsia" w:eastAsiaTheme="minorEastAsia" w:cstheme="minorEastAsia"/>
                <w:color w:val="auto"/>
                <w:sz w:val="21"/>
                <w:szCs w:val="21"/>
                <w:lang w:val="en-US" w:eastAsia="zh-CN"/>
              </w:rPr>
              <w:t>和培训</w:t>
            </w:r>
            <w:r>
              <w:rPr>
                <w:rFonts w:hint="eastAsia" w:asciiTheme="minorEastAsia" w:hAnsiTheme="minorEastAsia" w:eastAsiaTheme="minorEastAsia" w:cstheme="minorEastAsia"/>
                <w:color w:val="auto"/>
                <w:sz w:val="21"/>
                <w:szCs w:val="21"/>
              </w:rPr>
              <w:t>，并进行安全教育（再教育）和培训。</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持续</w:t>
            </w:r>
          </w:p>
        </w:tc>
        <w:tc>
          <w:tcPr>
            <w:tcW w:w="14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806"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w:t>
            </w:r>
          </w:p>
        </w:tc>
        <w:tc>
          <w:tcPr>
            <w:tcW w:w="4392"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highlight w:val="none"/>
                <w:lang w:val="en-US" w:eastAsia="zh-CN"/>
              </w:rPr>
              <w:t>落</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实公司安全风险分级管控措施和隐患排查治理双重预防工作机制</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auto"/>
                <w:sz w:val="21"/>
                <w:szCs w:val="21"/>
              </w:rPr>
              <w:t>负责组织</w:t>
            </w:r>
            <w:r>
              <w:rPr>
                <w:rFonts w:hint="eastAsia" w:asciiTheme="minorEastAsia" w:hAnsiTheme="minorEastAsia" w:eastAsiaTheme="minorEastAsia" w:cstheme="minorEastAsia"/>
                <w:color w:val="auto"/>
                <w:sz w:val="21"/>
                <w:szCs w:val="21"/>
                <w:lang w:val="en-US" w:eastAsia="zh-CN"/>
              </w:rPr>
              <w:t>项目</w:t>
            </w:r>
            <w:r>
              <w:rPr>
                <w:rFonts w:hint="eastAsia" w:asciiTheme="minorEastAsia" w:hAnsiTheme="minorEastAsia" w:eastAsiaTheme="minorEastAsia" w:cstheme="minorEastAsia"/>
                <w:color w:val="auto"/>
                <w:sz w:val="21"/>
                <w:szCs w:val="21"/>
              </w:rPr>
              <w:t>安全隐患排查，并落实事故隐患整改。</w:t>
            </w:r>
          </w:p>
        </w:tc>
        <w:tc>
          <w:tcPr>
            <w:tcW w:w="6113" w:type="dxa"/>
            <w:gridSpan w:val="6"/>
            <w:vAlign w:val="center"/>
          </w:tcPr>
          <w:p>
            <w:pPr>
              <w:widowControl w:val="0"/>
              <w:spacing w:after="0" w:line="240" w:lineRule="auto"/>
              <w:jc w:val="both"/>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组织</w:t>
            </w:r>
            <w:r>
              <w:rPr>
                <w:rFonts w:hint="eastAsia" w:asciiTheme="minorEastAsia" w:hAnsiTheme="minorEastAsia" w:cstheme="minorEastAsia"/>
                <w:color w:val="auto"/>
                <w:sz w:val="21"/>
                <w:szCs w:val="21"/>
                <w:lang w:val="en-US" w:eastAsia="zh-CN"/>
              </w:rPr>
              <w:t>游船</w:t>
            </w:r>
            <w:r>
              <w:rPr>
                <w:rFonts w:hint="eastAsia" w:asciiTheme="minorEastAsia" w:hAnsiTheme="minorEastAsia" w:eastAsiaTheme="minorEastAsia" w:cstheme="minorEastAsia"/>
                <w:color w:val="auto"/>
                <w:sz w:val="21"/>
                <w:szCs w:val="21"/>
                <w:lang w:val="en-US" w:eastAsia="zh-CN"/>
              </w:rPr>
              <w:t>项目</w:t>
            </w:r>
            <w:r>
              <w:rPr>
                <w:rFonts w:hint="eastAsia" w:asciiTheme="minorEastAsia" w:hAnsiTheme="minorEastAsia" w:eastAsiaTheme="minorEastAsia" w:cstheme="minorEastAsia"/>
                <w:color w:val="auto"/>
                <w:sz w:val="21"/>
                <w:szCs w:val="21"/>
              </w:rPr>
              <w:t>开展安全检查，落实事故隐患整改，保证</w:t>
            </w:r>
            <w:r>
              <w:rPr>
                <w:rFonts w:hint="eastAsia" w:asciiTheme="minorEastAsia" w:hAnsiTheme="minorEastAsia" w:eastAsiaTheme="minorEastAsia" w:cstheme="minorEastAsia"/>
                <w:color w:val="auto"/>
                <w:sz w:val="21"/>
                <w:szCs w:val="21"/>
                <w:lang w:val="en-US" w:eastAsia="zh-CN"/>
              </w:rPr>
              <w:t>经营</w:t>
            </w:r>
            <w:r>
              <w:rPr>
                <w:rFonts w:hint="eastAsia" w:asciiTheme="minorEastAsia" w:hAnsiTheme="minorEastAsia" w:eastAsiaTheme="minorEastAsia" w:cstheme="minorEastAsia"/>
                <w:color w:val="auto"/>
                <w:sz w:val="21"/>
                <w:szCs w:val="21"/>
              </w:rPr>
              <w:t>设备、安全装备、消防设施、防护器材和急救器具等处于完好状态并教育员工加强维护正确使用。</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1次/周</w:t>
            </w:r>
          </w:p>
        </w:tc>
        <w:tc>
          <w:tcPr>
            <w:tcW w:w="14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806"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6</w:t>
            </w:r>
          </w:p>
        </w:tc>
        <w:tc>
          <w:tcPr>
            <w:tcW w:w="4392"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组织并参加</w:t>
            </w:r>
            <w:r>
              <w:rPr>
                <w:rFonts w:hint="eastAsia" w:asciiTheme="minorEastAsia" w:hAnsiTheme="minorEastAsia" w:eastAsiaTheme="minorEastAsia" w:cstheme="minorEastAsia"/>
                <w:color w:val="auto"/>
                <w:sz w:val="21"/>
                <w:szCs w:val="21"/>
                <w:lang w:val="en-US" w:eastAsia="zh-CN"/>
              </w:rPr>
              <w:t>项目</w:t>
            </w:r>
            <w:r>
              <w:rPr>
                <w:rFonts w:hint="eastAsia" w:asciiTheme="minorEastAsia" w:hAnsiTheme="minorEastAsia" w:eastAsiaTheme="minorEastAsia" w:cstheme="minorEastAsia"/>
                <w:color w:val="auto"/>
                <w:sz w:val="21"/>
                <w:szCs w:val="21"/>
              </w:rPr>
              <w:t>安全活动。</w:t>
            </w:r>
          </w:p>
        </w:tc>
        <w:tc>
          <w:tcPr>
            <w:tcW w:w="6113" w:type="dxa"/>
            <w:gridSpan w:val="6"/>
            <w:vAlign w:val="center"/>
          </w:tcPr>
          <w:p>
            <w:pPr>
              <w:widowControl w:val="0"/>
              <w:spacing w:after="0" w:line="240" w:lineRule="auto"/>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组织开展</w:t>
            </w:r>
            <w:r>
              <w:rPr>
                <w:rFonts w:hint="eastAsia" w:asciiTheme="minorEastAsia" w:hAnsiTheme="minorEastAsia" w:cstheme="minorEastAsia"/>
                <w:color w:val="auto"/>
                <w:sz w:val="21"/>
                <w:szCs w:val="21"/>
                <w:lang w:val="en-US" w:eastAsia="zh-CN"/>
              </w:rPr>
              <w:t>游船</w:t>
            </w:r>
            <w:r>
              <w:rPr>
                <w:rFonts w:hint="eastAsia" w:asciiTheme="minorEastAsia" w:hAnsiTheme="minorEastAsia" w:eastAsiaTheme="minorEastAsia" w:cstheme="minorEastAsia"/>
                <w:color w:val="auto"/>
                <w:sz w:val="21"/>
                <w:szCs w:val="21"/>
              </w:rPr>
              <w:t>各项安全生产活动，总结交流安全生产经验，表彰奖励安全生产先进班组和个人；组织开展岗位安全技术练兵；开展多渠道、多形式、全方位的安全生产知识宣传，定期组织安全技术考核。</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按计划开展</w:t>
            </w:r>
          </w:p>
        </w:tc>
        <w:tc>
          <w:tcPr>
            <w:tcW w:w="14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806"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7</w:t>
            </w:r>
          </w:p>
        </w:tc>
        <w:tc>
          <w:tcPr>
            <w:tcW w:w="4392" w:type="dxa"/>
            <w:gridSpan w:val="4"/>
            <w:vAlign w:val="center"/>
          </w:tcPr>
          <w:p>
            <w:pPr>
              <w:widowControl w:val="0"/>
              <w:spacing w:after="0" w:line="240" w:lineRule="auto"/>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组织制定</w:t>
            </w:r>
            <w:r>
              <w:rPr>
                <w:rFonts w:hint="eastAsia" w:asciiTheme="minorEastAsia" w:hAnsiTheme="minorEastAsia" w:eastAsiaTheme="minorEastAsia" w:cstheme="minorEastAsia"/>
                <w:color w:val="auto"/>
                <w:sz w:val="21"/>
                <w:szCs w:val="21"/>
                <w:lang w:val="en-US" w:eastAsia="zh-CN"/>
              </w:rPr>
              <w:t>项目</w:t>
            </w:r>
            <w:r>
              <w:rPr>
                <w:rFonts w:hint="eastAsia" w:asciiTheme="minorEastAsia" w:hAnsiTheme="minorEastAsia" w:eastAsiaTheme="minorEastAsia" w:cstheme="minorEastAsia"/>
                <w:color w:val="auto"/>
                <w:sz w:val="21"/>
                <w:szCs w:val="21"/>
              </w:rPr>
              <w:t>安全管理规定、安全技术规程和安全技术措施计划及应急救援预案。</w:t>
            </w:r>
            <w:r>
              <w:rPr>
                <w:rFonts w:hint="eastAsia" w:asciiTheme="minorEastAsia" w:hAnsiTheme="minorEastAsia" w:eastAsiaTheme="minorEastAsia" w:cstheme="minorEastAsia"/>
                <w:color w:val="auto"/>
                <w:sz w:val="21"/>
                <w:szCs w:val="21"/>
                <w:lang w:val="en-US" w:eastAsia="zh-CN"/>
              </w:rPr>
              <w:t>督促业务单位认真履行应承担的安全职责。</w:t>
            </w:r>
          </w:p>
        </w:tc>
        <w:tc>
          <w:tcPr>
            <w:tcW w:w="6113" w:type="dxa"/>
            <w:gridSpan w:val="6"/>
            <w:vAlign w:val="center"/>
          </w:tcPr>
          <w:p>
            <w:pPr>
              <w:widowControl w:val="0"/>
              <w:spacing w:after="0" w:line="240" w:lineRule="auto"/>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根据分管</w:t>
            </w:r>
            <w:r>
              <w:rPr>
                <w:rFonts w:hint="eastAsia" w:asciiTheme="minorEastAsia" w:hAnsiTheme="minorEastAsia" w:eastAsiaTheme="minorEastAsia" w:cstheme="minorEastAsia"/>
                <w:color w:val="auto"/>
                <w:sz w:val="21"/>
                <w:szCs w:val="21"/>
                <w:lang w:val="en-US" w:eastAsia="zh-CN"/>
              </w:rPr>
              <w:t>领导</w:t>
            </w:r>
            <w:r>
              <w:rPr>
                <w:rFonts w:hint="eastAsia" w:asciiTheme="minorEastAsia" w:hAnsiTheme="minorEastAsia" w:eastAsiaTheme="minorEastAsia" w:cstheme="minorEastAsia"/>
                <w:color w:val="auto"/>
                <w:sz w:val="21"/>
                <w:szCs w:val="21"/>
              </w:rPr>
              <w:t>要求参与编制或修订操作规程、安全管理规定（制度）、应急预案等</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完善制度体系，开展业务范围的安全生产工作。</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结合实际情况</w:t>
            </w:r>
          </w:p>
        </w:tc>
        <w:tc>
          <w:tcPr>
            <w:tcW w:w="14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806"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8</w:t>
            </w:r>
          </w:p>
        </w:tc>
        <w:tc>
          <w:tcPr>
            <w:tcW w:w="4392" w:type="dxa"/>
            <w:gridSpan w:val="4"/>
            <w:vAlign w:val="center"/>
          </w:tcPr>
          <w:p>
            <w:pPr>
              <w:widowControl w:val="0"/>
              <w:spacing w:after="0" w:line="240" w:lineRule="auto"/>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执行</w:t>
            </w:r>
            <w:r>
              <w:rPr>
                <w:rFonts w:hint="eastAsia" w:asciiTheme="minorEastAsia" w:hAnsiTheme="minorEastAsia" w:eastAsiaTheme="minorEastAsia" w:cstheme="minorEastAsia"/>
                <w:color w:val="auto"/>
                <w:sz w:val="21"/>
                <w:szCs w:val="21"/>
                <w:lang w:val="en-US" w:eastAsia="zh-CN"/>
              </w:rPr>
              <w:t>各</w:t>
            </w:r>
            <w:r>
              <w:rPr>
                <w:rFonts w:hint="eastAsia" w:asciiTheme="minorEastAsia" w:hAnsiTheme="minorEastAsia" w:eastAsiaTheme="minorEastAsia" w:cstheme="minorEastAsia"/>
                <w:color w:val="auto"/>
                <w:sz w:val="21"/>
                <w:szCs w:val="21"/>
              </w:rPr>
              <w:t>级部门关于安全（或隐患）检查、风险辨识、设备检维修、教育培训、应急演练等方面的工作。</w:t>
            </w:r>
          </w:p>
        </w:tc>
        <w:tc>
          <w:tcPr>
            <w:tcW w:w="6113"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参与</w:t>
            </w:r>
            <w:r>
              <w:rPr>
                <w:rFonts w:hint="eastAsia" w:asciiTheme="minorEastAsia" w:hAnsiTheme="minorEastAsia" w:eastAsiaTheme="minorEastAsia" w:cstheme="minorEastAsia"/>
                <w:color w:val="auto"/>
                <w:sz w:val="21"/>
                <w:szCs w:val="21"/>
                <w:lang w:val="en-US" w:eastAsia="zh-CN"/>
              </w:rPr>
              <w:t>各</w:t>
            </w:r>
            <w:r>
              <w:rPr>
                <w:rFonts w:hint="eastAsia" w:asciiTheme="minorEastAsia" w:hAnsiTheme="minorEastAsia" w:eastAsiaTheme="minorEastAsia" w:cstheme="minorEastAsia"/>
                <w:color w:val="auto"/>
                <w:sz w:val="21"/>
                <w:szCs w:val="21"/>
              </w:rPr>
              <w:t>级部门组织的安全（隐患）或重大风险综合、专项检查等；开展</w:t>
            </w:r>
            <w:r>
              <w:rPr>
                <w:rFonts w:hint="eastAsia" w:asciiTheme="minorEastAsia" w:hAnsiTheme="minorEastAsia" w:eastAsiaTheme="minorEastAsia" w:cstheme="minorEastAsia"/>
                <w:color w:val="auto"/>
                <w:sz w:val="21"/>
                <w:szCs w:val="21"/>
                <w:lang w:val="en-US" w:eastAsia="zh-CN"/>
              </w:rPr>
              <w:t>项目</w:t>
            </w:r>
            <w:r>
              <w:rPr>
                <w:rFonts w:hint="eastAsia" w:asciiTheme="minorEastAsia" w:hAnsiTheme="minorEastAsia" w:eastAsiaTheme="minorEastAsia" w:cstheme="minorEastAsia"/>
                <w:color w:val="auto"/>
                <w:sz w:val="21"/>
                <w:szCs w:val="21"/>
              </w:rPr>
              <w:t>重大风险每日安全隐患排查</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参与重大风险重新辨识、分级、更新工作和重大风险管控措施的落实；根据应急演练计划制定演练方案，并协助开展重大危险源应急演练，参与应急预案等修订工作。</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1次/日</w:t>
            </w:r>
            <w:r>
              <w:rPr>
                <w:rFonts w:hint="eastAsia" w:asciiTheme="minorEastAsia" w:hAnsiTheme="minorEastAsia" w:eastAsiaTheme="minorEastAsia" w:cstheme="minorEastAsia"/>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至少1次/年</w:t>
            </w:r>
          </w:p>
        </w:tc>
        <w:tc>
          <w:tcPr>
            <w:tcW w:w="14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blHeader/>
        </w:trPr>
        <w:tc>
          <w:tcPr>
            <w:tcW w:w="806"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9</w:t>
            </w:r>
          </w:p>
        </w:tc>
        <w:tc>
          <w:tcPr>
            <w:tcW w:w="4392" w:type="dxa"/>
            <w:gridSpan w:val="4"/>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lang w:val="en-US" w:eastAsia="zh-CN"/>
              </w:rPr>
              <w:t>负责项目及有关</w:t>
            </w:r>
            <w:r>
              <w:rPr>
                <w:rFonts w:hint="eastAsia" w:asciiTheme="minorEastAsia" w:hAnsiTheme="minorEastAsia" w:eastAsiaTheme="minorEastAsia" w:cstheme="minorEastAsia"/>
                <w:color w:val="000000"/>
                <w:sz w:val="21"/>
                <w:szCs w:val="21"/>
              </w:rPr>
              <w:t>单位的安全资质</w:t>
            </w:r>
            <w:r>
              <w:rPr>
                <w:rFonts w:hint="eastAsia" w:asciiTheme="minorEastAsia" w:hAnsiTheme="minorEastAsia" w:eastAsiaTheme="minorEastAsia" w:cstheme="minorEastAsia"/>
                <w:color w:val="000000"/>
                <w:sz w:val="21"/>
                <w:szCs w:val="21"/>
                <w:lang w:val="en-US" w:eastAsia="zh-CN"/>
              </w:rPr>
              <w:t>办理</w:t>
            </w:r>
            <w:r>
              <w:rPr>
                <w:rFonts w:hint="eastAsia" w:asciiTheme="minorEastAsia" w:hAnsiTheme="minorEastAsia" w:eastAsiaTheme="minorEastAsia" w:cstheme="minorEastAsia"/>
                <w:color w:val="000000"/>
                <w:sz w:val="21"/>
                <w:szCs w:val="21"/>
              </w:rPr>
              <w:t>，审核经办合同中的安全</w:t>
            </w:r>
            <w:r>
              <w:rPr>
                <w:rFonts w:hint="eastAsia" w:asciiTheme="minorEastAsia" w:hAnsiTheme="minorEastAsia" w:eastAsiaTheme="minorEastAsia" w:cstheme="minorEastAsia"/>
                <w:color w:val="000000"/>
                <w:sz w:val="21"/>
                <w:szCs w:val="21"/>
                <w:lang w:val="en-US" w:eastAsia="zh-CN"/>
              </w:rPr>
              <w:t>管理协议并签定</w:t>
            </w:r>
            <w:r>
              <w:rPr>
                <w:rFonts w:hint="eastAsia" w:asciiTheme="minorEastAsia" w:hAnsiTheme="minorEastAsia" w:eastAsiaTheme="minorEastAsia" w:cstheme="minorEastAsia"/>
                <w:color w:val="000000"/>
                <w:sz w:val="21"/>
                <w:szCs w:val="21"/>
                <w:lang w:eastAsia="zh-CN"/>
              </w:rPr>
              <w:t>。</w:t>
            </w:r>
          </w:p>
        </w:tc>
        <w:tc>
          <w:tcPr>
            <w:tcW w:w="6113"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auto"/>
                <w:kern w:val="2"/>
                <w:sz w:val="21"/>
                <w:szCs w:val="21"/>
                <w:lang w:val="en-US" w:eastAsia="zh-CN" w:bidi="ar-SA"/>
              </w:rPr>
              <w:t>办理有关安全资质和审查合同安全条款</w:t>
            </w:r>
            <w:r>
              <w:rPr>
                <w:rFonts w:hint="eastAsia" w:asciiTheme="minorEastAsia" w:hAnsiTheme="minorEastAsia" w:cstheme="minorEastAsia"/>
                <w:color w:val="auto"/>
                <w:kern w:val="2"/>
                <w:sz w:val="21"/>
                <w:szCs w:val="21"/>
                <w:lang w:val="en-US" w:eastAsia="zh-CN" w:bidi="ar-SA"/>
              </w:rPr>
              <w:t>。</w:t>
            </w:r>
            <w:r>
              <w:rPr>
                <w:rFonts w:hint="eastAsia" w:asciiTheme="minorEastAsia" w:hAnsiTheme="minorEastAsia" w:eastAsiaTheme="minorEastAsia" w:cstheme="minorEastAsia"/>
                <w:color w:val="auto"/>
                <w:kern w:val="2"/>
                <w:sz w:val="21"/>
                <w:szCs w:val="21"/>
                <w:lang w:val="en-US" w:eastAsia="zh-CN" w:bidi="ar-SA"/>
              </w:rPr>
              <w:t>负责</w:t>
            </w:r>
            <w:r>
              <w:rPr>
                <w:rFonts w:hint="eastAsia" w:asciiTheme="minorEastAsia" w:hAnsiTheme="minorEastAsia" w:eastAsiaTheme="minorEastAsia" w:cstheme="minorEastAsia"/>
                <w:color w:val="auto"/>
                <w:sz w:val="21"/>
                <w:szCs w:val="21"/>
                <w:lang w:val="en-US" w:eastAsia="zh-CN"/>
              </w:rPr>
              <w:t>营运项目相关业务</w:t>
            </w:r>
            <w:r>
              <w:rPr>
                <w:rFonts w:hint="eastAsia" w:asciiTheme="minorEastAsia" w:hAnsiTheme="minorEastAsia" w:eastAsiaTheme="minorEastAsia" w:cstheme="minorEastAsia"/>
                <w:color w:val="auto"/>
                <w:kern w:val="2"/>
                <w:sz w:val="21"/>
                <w:szCs w:val="21"/>
                <w:lang w:val="en-US" w:eastAsia="zh-CN" w:bidi="ar-SA"/>
              </w:rPr>
              <w:t>合同续签或解除时，对承租方或承包方的安全生产工作进行评估和审核，确保承租方或承包方的安全生产条件得到持续改善。</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持续</w:t>
            </w:r>
          </w:p>
        </w:tc>
        <w:tc>
          <w:tcPr>
            <w:tcW w:w="14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blHeader/>
        </w:trPr>
        <w:tc>
          <w:tcPr>
            <w:tcW w:w="806"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10</w:t>
            </w:r>
          </w:p>
        </w:tc>
        <w:tc>
          <w:tcPr>
            <w:tcW w:w="4392" w:type="dxa"/>
            <w:gridSpan w:val="4"/>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lang w:val="en-US" w:eastAsia="zh-CN"/>
              </w:rPr>
              <w:t>负责建立项目</w:t>
            </w:r>
            <w:r>
              <w:rPr>
                <w:rFonts w:hint="eastAsia" w:asciiTheme="minorEastAsia" w:hAnsiTheme="minorEastAsia" w:eastAsiaTheme="minorEastAsia" w:cstheme="minorEastAsia"/>
                <w:color w:val="000000"/>
                <w:sz w:val="21"/>
                <w:szCs w:val="21"/>
              </w:rPr>
              <w:t>安全</w:t>
            </w:r>
            <w:r>
              <w:rPr>
                <w:rFonts w:hint="eastAsia" w:asciiTheme="minorEastAsia" w:hAnsiTheme="minorEastAsia" w:eastAsiaTheme="minorEastAsia" w:cstheme="minorEastAsia"/>
                <w:color w:val="000000"/>
                <w:sz w:val="21"/>
                <w:szCs w:val="21"/>
                <w:lang w:val="en-US" w:eastAsia="zh-CN"/>
              </w:rPr>
              <w:t>生产费用计划和使用台账，保障足额投入</w:t>
            </w:r>
            <w:r>
              <w:rPr>
                <w:rFonts w:hint="eastAsia" w:asciiTheme="minorEastAsia" w:hAnsiTheme="minorEastAsia" w:eastAsiaTheme="minorEastAsia" w:cstheme="minorEastAsia"/>
                <w:color w:val="000000"/>
                <w:sz w:val="21"/>
                <w:szCs w:val="21"/>
              </w:rPr>
              <w:t>，解决有关安全文明</w:t>
            </w:r>
            <w:r>
              <w:rPr>
                <w:rFonts w:hint="eastAsia" w:asciiTheme="minorEastAsia" w:hAnsiTheme="minorEastAsia" w:eastAsiaTheme="minorEastAsia" w:cstheme="minorEastAsia"/>
                <w:color w:val="000000"/>
                <w:sz w:val="21"/>
                <w:szCs w:val="21"/>
                <w:lang w:val="en-US" w:eastAsia="zh-CN"/>
              </w:rPr>
              <w:t>生产经营</w:t>
            </w:r>
            <w:r>
              <w:rPr>
                <w:rFonts w:hint="eastAsia" w:asciiTheme="minorEastAsia" w:hAnsiTheme="minorEastAsia" w:eastAsiaTheme="minorEastAsia" w:cstheme="minorEastAsia"/>
                <w:color w:val="000000"/>
                <w:sz w:val="21"/>
                <w:szCs w:val="21"/>
              </w:rPr>
              <w:t>的重大问题</w:t>
            </w:r>
            <w:r>
              <w:rPr>
                <w:rFonts w:hint="eastAsia" w:asciiTheme="minorEastAsia" w:hAnsiTheme="minorEastAsia" w:eastAsiaTheme="minorEastAsia" w:cstheme="minorEastAsia"/>
                <w:color w:val="000000"/>
                <w:sz w:val="21"/>
                <w:szCs w:val="21"/>
                <w:lang w:eastAsia="zh-CN"/>
              </w:rPr>
              <w:t>。</w:t>
            </w:r>
          </w:p>
        </w:tc>
        <w:tc>
          <w:tcPr>
            <w:tcW w:w="6113"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2"/>
                <w:sz w:val="21"/>
                <w:szCs w:val="21"/>
                <w:lang w:val="en-US" w:eastAsia="zh-CN" w:bidi="ar-SA"/>
              </w:rPr>
              <w:t>落实安全生产费用计划和台账的建立，并负责现场落实。</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持续</w:t>
            </w:r>
          </w:p>
        </w:tc>
        <w:tc>
          <w:tcPr>
            <w:tcW w:w="1496"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blHeader/>
        </w:trPr>
        <w:tc>
          <w:tcPr>
            <w:tcW w:w="806"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11</w:t>
            </w:r>
          </w:p>
        </w:tc>
        <w:tc>
          <w:tcPr>
            <w:tcW w:w="4392" w:type="dxa"/>
            <w:gridSpan w:val="4"/>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kern w:val="2"/>
                <w:sz w:val="21"/>
                <w:szCs w:val="21"/>
                <w:lang w:val="en-US" w:eastAsia="zh-CN" w:bidi="ar-SA"/>
              </w:rPr>
              <w:t>负责办理工伤保险、团体意外伤害险、设备险等，并协调事故理赔工作。</w:t>
            </w:r>
          </w:p>
        </w:tc>
        <w:tc>
          <w:tcPr>
            <w:tcW w:w="6113"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负责</w:t>
            </w:r>
            <w:r>
              <w:rPr>
                <w:rFonts w:hint="eastAsia" w:asciiTheme="minorEastAsia" w:hAnsiTheme="minorEastAsia" w:cstheme="minorEastAsia"/>
                <w:color w:val="auto"/>
                <w:sz w:val="21"/>
                <w:szCs w:val="21"/>
                <w:lang w:val="en-US" w:eastAsia="zh-CN"/>
              </w:rPr>
              <w:t>游船</w:t>
            </w:r>
            <w:r>
              <w:rPr>
                <w:rFonts w:hint="eastAsia" w:asciiTheme="minorEastAsia" w:hAnsiTheme="minorEastAsia" w:eastAsiaTheme="minorEastAsia" w:cstheme="minorEastAsia"/>
                <w:color w:val="auto"/>
                <w:sz w:val="21"/>
                <w:szCs w:val="21"/>
                <w:lang w:val="en-US" w:eastAsia="zh-CN"/>
              </w:rPr>
              <w:t>项目</w:t>
            </w:r>
            <w:r>
              <w:rPr>
                <w:rFonts w:hint="eastAsia" w:asciiTheme="minorEastAsia" w:hAnsiTheme="minorEastAsia" w:eastAsiaTheme="minorEastAsia" w:cstheme="minorEastAsia"/>
                <w:color w:val="auto"/>
                <w:sz w:val="21"/>
                <w:szCs w:val="21"/>
              </w:rPr>
              <w:t>（包括</w:t>
            </w:r>
            <w:r>
              <w:rPr>
                <w:rFonts w:hint="eastAsia" w:asciiTheme="minorEastAsia" w:hAnsiTheme="minorEastAsia" w:eastAsiaTheme="minorEastAsia" w:cstheme="minorEastAsia"/>
                <w:color w:val="auto"/>
                <w:sz w:val="21"/>
                <w:szCs w:val="21"/>
                <w:lang w:val="en-US" w:eastAsia="zh-CN"/>
              </w:rPr>
              <w:t>外包、</w:t>
            </w:r>
            <w:r>
              <w:rPr>
                <w:rFonts w:hint="eastAsia" w:asciiTheme="minorEastAsia" w:hAnsiTheme="minorEastAsia" w:eastAsiaTheme="minorEastAsia" w:cstheme="minorEastAsia"/>
                <w:color w:val="auto"/>
                <w:sz w:val="21"/>
                <w:szCs w:val="21"/>
              </w:rPr>
              <w:t>实习、</w:t>
            </w:r>
            <w:r>
              <w:rPr>
                <w:rFonts w:hint="eastAsia" w:asciiTheme="minorEastAsia" w:hAnsiTheme="minorEastAsia" w:eastAsiaTheme="minorEastAsia" w:cstheme="minorEastAsia"/>
                <w:color w:val="auto"/>
                <w:sz w:val="21"/>
                <w:szCs w:val="21"/>
                <w:lang w:val="en-US" w:eastAsia="zh-CN"/>
              </w:rPr>
              <w:t>临聘</w:t>
            </w:r>
            <w:r>
              <w:rPr>
                <w:rFonts w:hint="eastAsia" w:asciiTheme="minorEastAsia" w:hAnsiTheme="minorEastAsia" w:eastAsiaTheme="minorEastAsia" w:cstheme="minorEastAsia"/>
                <w:color w:val="auto"/>
                <w:sz w:val="21"/>
                <w:szCs w:val="21"/>
              </w:rPr>
              <w:t>人员</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cstheme="minorEastAsia"/>
                <w:color w:val="auto"/>
                <w:sz w:val="21"/>
                <w:szCs w:val="21"/>
                <w:lang w:eastAsia="zh-CN"/>
              </w:rPr>
              <w:t>、</w:t>
            </w:r>
            <w:r>
              <w:rPr>
                <w:rFonts w:hint="eastAsia" w:asciiTheme="minorEastAsia" w:hAnsiTheme="minorEastAsia" w:cstheme="minorEastAsia"/>
                <w:color w:val="auto"/>
                <w:sz w:val="21"/>
                <w:szCs w:val="21"/>
                <w:lang w:val="en-US" w:eastAsia="zh-CN"/>
              </w:rPr>
              <w:t>船舶等</w:t>
            </w:r>
            <w:r>
              <w:rPr>
                <w:rFonts w:hint="eastAsia" w:asciiTheme="minorEastAsia" w:hAnsiTheme="minorEastAsia" w:eastAsiaTheme="minorEastAsia" w:cstheme="minorEastAsia"/>
                <w:color w:val="auto"/>
                <w:sz w:val="21"/>
                <w:szCs w:val="21"/>
                <w:lang w:val="en-US" w:eastAsia="zh-CN"/>
              </w:rPr>
              <w:t>按规定购买各类保险，并组织</w:t>
            </w:r>
            <w:r>
              <w:rPr>
                <w:rFonts w:hint="eastAsia" w:asciiTheme="minorEastAsia" w:hAnsiTheme="minorEastAsia" w:cstheme="minorEastAsia"/>
                <w:color w:val="auto"/>
                <w:sz w:val="21"/>
                <w:szCs w:val="21"/>
                <w:lang w:val="en-US" w:eastAsia="zh-CN"/>
              </w:rPr>
              <w:t>相关</w:t>
            </w:r>
            <w:r>
              <w:rPr>
                <w:rFonts w:hint="eastAsia" w:asciiTheme="minorEastAsia" w:hAnsiTheme="minorEastAsia" w:eastAsiaTheme="minorEastAsia" w:cstheme="minorEastAsia"/>
                <w:color w:val="auto"/>
                <w:sz w:val="21"/>
                <w:szCs w:val="21"/>
                <w:lang w:val="en-US" w:eastAsia="zh-CN"/>
              </w:rPr>
              <w:t>人员签订安全责任书、承诺书</w:t>
            </w:r>
            <w:r>
              <w:rPr>
                <w:rFonts w:hint="eastAsia" w:asciiTheme="minorEastAsia" w:hAnsiTheme="minorEastAsia" w:cstheme="minorEastAsia"/>
                <w:color w:val="auto"/>
                <w:kern w:val="2"/>
                <w:sz w:val="21"/>
                <w:szCs w:val="21"/>
                <w:lang w:val="en-US" w:eastAsia="zh-CN" w:bidi="ar-SA"/>
              </w:rPr>
              <w:t>。</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kern w:val="2"/>
                <w:sz w:val="21"/>
                <w:szCs w:val="21"/>
                <w:lang w:val="en-US" w:eastAsia="zh-CN" w:bidi="ar-SA"/>
              </w:rPr>
              <w:t>视情况</w:t>
            </w:r>
          </w:p>
        </w:tc>
        <w:tc>
          <w:tcPr>
            <w:tcW w:w="14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blHeader/>
        </w:trPr>
        <w:tc>
          <w:tcPr>
            <w:tcW w:w="806"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12</w:t>
            </w:r>
          </w:p>
        </w:tc>
        <w:tc>
          <w:tcPr>
            <w:tcW w:w="4392"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rPr>
              <w:t>负责对</w:t>
            </w:r>
            <w:r>
              <w:rPr>
                <w:rFonts w:hint="eastAsia" w:asciiTheme="minorEastAsia" w:hAnsiTheme="minorEastAsia" w:eastAsiaTheme="minorEastAsia" w:cstheme="minorEastAsia"/>
                <w:color w:val="auto"/>
                <w:sz w:val="21"/>
                <w:szCs w:val="21"/>
                <w:lang w:val="en-US" w:eastAsia="zh-CN"/>
              </w:rPr>
              <w:t>项目组</w:t>
            </w:r>
            <w:r>
              <w:rPr>
                <w:rFonts w:hint="eastAsia" w:asciiTheme="minorEastAsia" w:hAnsiTheme="minorEastAsia" w:eastAsiaTheme="minorEastAsia" w:cstheme="minorEastAsia"/>
                <w:color w:val="auto"/>
                <w:sz w:val="21"/>
                <w:szCs w:val="21"/>
              </w:rPr>
              <w:t>发生的事故及时上报。</w:t>
            </w:r>
          </w:p>
        </w:tc>
        <w:tc>
          <w:tcPr>
            <w:tcW w:w="6113" w:type="dxa"/>
            <w:gridSpan w:val="6"/>
            <w:vAlign w:val="center"/>
          </w:tcPr>
          <w:p>
            <w:pPr>
              <w:widowControl w:val="0"/>
              <w:spacing w:after="0" w:line="240" w:lineRule="auto"/>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w:t>
            </w:r>
            <w:r>
              <w:rPr>
                <w:rFonts w:hint="eastAsia" w:asciiTheme="minorEastAsia" w:hAnsiTheme="minorEastAsia" w:cstheme="minorEastAsia"/>
                <w:color w:val="auto"/>
                <w:sz w:val="21"/>
                <w:szCs w:val="21"/>
                <w:lang w:val="en-US" w:eastAsia="zh-CN"/>
              </w:rPr>
              <w:t>游船</w:t>
            </w:r>
            <w:r>
              <w:rPr>
                <w:rFonts w:hint="eastAsia" w:asciiTheme="minorEastAsia" w:hAnsiTheme="minorEastAsia" w:eastAsiaTheme="minorEastAsia" w:cstheme="minorEastAsia"/>
                <w:color w:val="auto"/>
                <w:sz w:val="21"/>
                <w:szCs w:val="21"/>
                <w:lang w:val="en-US" w:eastAsia="zh-CN"/>
              </w:rPr>
              <w:t>项目组</w:t>
            </w:r>
            <w:r>
              <w:rPr>
                <w:rFonts w:hint="eastAsia" w:asciiTheme="minorEastAsia" w:hAnsiTheme="minorEastAsia" w:eastAsiaTheme="minorEastAsia" w:cstheme="minorEastAsia"/>
                <w:color w:val="auto"/>
                <w:sz w:val="21"/>
                <w:szCs w:val="21"/>
              </w:rPr>
              <w:t>发生的事故及时报告和处理，安排落实</w:t>
            </w:r>
            <w:r>
              <w:rPr>
                <w:rFonts w:hint="eastAsia" w:asciiTheme="minorEastAsia" w:hAnsiTheme="minorEastAsia" w:eastAsiaTheme="minorEastAsia" w:cstheme="minorEastAsia"/>
                <w:color w:val="auto"/>
                <w:sz w:val="21"/>
                <w:szCs w:val="21"/>
                <w:lang w:val="en-US" w:eastAsia="zh-CN"/>
              </w:rPr>
              <w:t>项目组</w:t>
            </w:r>
            <w:r>
              <w:rPr>
                <w:rFonts w:hint="eastAsia" w:asciiTheme="minorEastAsia" w:hAnsiTheme="minorEastAsia" w:eastAsiaTheme="minorEastAsia" w:cstheme="minorEastAsia"/>
                <w:color w:val="auto"/>
                <w:sz w:val="21"/>
                <w:szCs w:val="21"/>
              </w:rPr>
              <w:t>的事故救援工作。</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结合实际情况</w:t>
            </w:r>
          </w:p>
        </w:tc>
        <w:tc>
          <w:tcPr>
            <w:tcW w:w="14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p>
        </w:tc>
      </w:tr>
    </w:tbl>
    <w:p>
      <w:pPr>
        <w:pStyle w:val="3"/>
        <w:numPr>
          <w:ilvl w:val="1"/>
          <w:numId w:val="0"/>
        </w:numPr>
        <w:spacing w:before="0" w:after="0" w:line="240" w:lineRule="auto"/>
        <w:ind w:leftChars="0"/>
        <w:rPr>
          <w:rFonts w:hint="eastAsia" w:ascii="黑体" w:hAnsi="黑体" w:eastAsia="黑体" w:cs="黑体"/>
          <w:color w:val="auto"/>
          <w:sz w:val="32"/>
          <w:szCs w:val="32"/>
          <w:lang w:val="en-US" w:eastAsia="zh-CN"/>
        </w:rPr>
      </w:pPr>
      <w:bookmarkStart w:id="53" w:name="_Toc29561"/>
      <w:bookmarkStart w:id="54" w:name="_Toc11397"/>
      <w:bookmarkStart w:id="55" w:name="_Toc23682"/>
      <w:bookmarkStart w:id="56" w:name="_Toc13862"/>
    </w:p>
    <w:p>
      <w:pPr>
        <w:pStyle w:val="3"/>
        <w:numPr>
          <w:ilvl w:val="1"/>
          <w:numId w:val="0"/>
        </w:numPr>
        <w:spacing w:before="0" w:after="0" w:line="240" w:lineRule="auto"/>
        <w:ind w:leftChars="0"/>
        <w:rPr>
          <w:rFonts w:hint="eastAsia" w:ascii="黑体" w:hAnsi="黑体" w:eastAsia="黑体" w:cs="黑体"/>
          <w:color w:val="auto"/>
        </w:rPr>
      </w:pPr>
      <w:r>
        <w:rPr>
          <w:rFonts w:hint="eastAsia" w:ascii="黑体" w:hAnsi="黑体" w:eastAsia="黑体" w:cs="黑体"/>
          <w:color w:val="auto"/>
          <w:sz w:val="32"/>
          <w:szCs w:val="32"/>
          <w:lang w:val="en-US" w:eastAsia="zh-CN"/>
        </w:rPr>
        <w:t>2.12运营部经理安全生产责任清单</w:t>
      </w:r>
      <w:bookmarkEnd w:id="53"/>
      <w:bookmarkEnd w:id="54"/>
      <w:bookmarkEnd w:id="55"/>
      <w:bookmarkEnd w:id="56"/>
    </w:p>
    <w:tbl>
      <w:tblPr>
        <w:tblStyle w:val="19"/>
        <w:tblW w:w="1447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109"/>
        <w:gridCol w:w="814"/>
        <w:gridCol w:w="1259"/>
        <w:gridCol w:w="1196"/>
        <w:gridCol w:w="1542"/>
        <w:gridCol w:w="836"/>
        <w:gridCol w:w="299"/>
        <w:gridCol w:w="1773"/>
        <w:gridCol w:w="1670"/>
        <w:gridCol w:w="420"/>
        <w:gridCol w:w="2025"/>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blHeader/>
        </w:trPr>
        <w:tc>
          <w:tcPr>
            <w:tcW w:w="76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eastAsia="黑体"/>
                <w:color w:val="auto"/>
                <w:sz w:val="24"/>
                <w:szCs w:val="24"/>
                <w:lang w:val="en-US" w:eastAsia="zh-CN"/>
              </w:rPr>
            </w:pPr>
            <w:r>
              <w:rPr>
                <w:rFonts w:hint="eastAsia" w:eastAsia="黑体"/>
                <w:b/>
                <w:bCs/>
                <w:color w:val="auto"/>
                <w:sz w:val="24"/>
                <w:szCs w:val="24"/>
                <w:lang w:val="en-US" w:eastAsia="zh-CN"/>
              </w:rPr>
              <w:t>编号</w:t>
            </w:r>
          </w:p>
        </w:tc>
        <w:tc>
          <w:tcPr>
            <w:tcW w:w="1923"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eastAsia="黑体"/>
                <w:color w:val="auto"/>
                <w:sz w:val="24"/>
                <w:szCs w:val="24"/>
                <w:lang w:val="en-US" w:eastAsia="zh-CN"/>
              </w:rPr>
            </w:pPr>
          </w:p>
        </w:tc>
        <w:tc>
          <w:tcPr>
            <w:tcW w:w="125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eastAsia="黑体"/>
                <w:color w:val="auto"/>
                <w:sz w:val="24"/>
                <w:szCs w:val="24"/>
                <w:lang w:val="en-US" w:eastAsia="zh-CN"/>
              </w:rPr>
            </w:pPr>
            <w:r>
              <w:rPr>
                <w:rFonts w:hint="eastAsia" w:eastAsia="黑体"/>
                <w:b/>
                <w:bCs/>
                <w:color w:val="auto"/>
                <w:sz w:val="24"/>
                <w:szCs w:val="24"/>
                <w:lang w:val="en-US" w:eastAsia="zh-CN"/>
              </w:rPr>
              <w:t>履职岗位</w:t>
            </w:r>
          </w:p>
        </w:tc>
        <w:tc>
          <w:tcPr>
            <w:tcW w:w="2738"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eastAsia="黑体"/>
                <w:color w:val="auto"/>
                <w:sz w:val="24"/>
                <w:szCs w:val="24"/>
                <w:lang w:val="en-US" w:eastAsia="zh-CN"/>
              </w:rPr>
            </w:pPr>
            <w:r>
              <w:rPr>
                <w:rFonts w:hint="eastAsia" w:ascii="宋体" w:hAnsi="宋体" w:cs="宋体"/>
                <w:b w:val="0"/>
                <w:bCs w:val="0"/>
                <w:color w:val="auto"/>
                <w:sz w:val="24"/>
                <w:szCs w:val="24"/>
                <w:lang w:val="en-US" w:eastAsia="zh-CN"/>
              </w:rPr>
              <w:t>运营部经理</w:t>
            </w:r>
          </w:p>
        </w:tc>
        <w:tc>
          <w:tcPr>
            <w:tcW w:w="1135"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cs="宋体"/>
                <w:b w:val="0"/>
                <w:bCs w:val="0"/>
                <w:color w:val="auto"/>
                <w:sz w:val="24"/>
                <w:szCs w:val="24"/>
                <w:lang w:val="en-US" w:eastAsia="zh-CN"/>
              </w:rPr>
            </w:pPr>
            <w:r>
              <w:rPr>
                <w:rFonts w:hint="eastAsia" w:ascii="黑体" w:hAnsi="黑体" w:eastAsia="黑体" w:cs="黑体"/>
                <w:b/>
                <w:bCs/>
                <w:color w:val="auto"/>
                <w:sz w:val="24"/>
                <w:szCs w:val="24"/>
                <w:lang w:val="en-US" w:eastAsia="zh-CN"/>
              </w:rPr>
              <w:t>执行人</w:t>
            </w:r>
          </w:p>
        </w:tc>
        <w:tc>
          <w:tcPr>
            <w:tcW w:w="177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eastAsia="黑体"/>
                <w:color w:val="auto"/>
                <w:sz w:val="24"/>
                <w:szCs w:val="24"/>
                <w:lang w:val="en-US" w:eastAsia="zh-CN"/>
              </w:rPr>
            </w:pPr>
            <w:r>
              <w:rPr>
                <w:rFonts w:hint="eastAsia" w:eastAsia="黑体"/>
                <w:color w:val="auto"/>
                <w:sz w:val="24"/>
                <w:szCs w:val="24"/>
                <w:lang w:val="en-US" w:eastAsia="zh-CN"/>
              </w:rPr>
              <w:t>王尔光</w:t>
            </w:r>
          </w:p>
        </w:tc>
        <w:tc>
          <w:tcPr>
            <w:tcW w:w="167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黑体"/>
                <w:color w:val="auto"/>
                <w:sz w:val="24"/>
                <w:szCs w:val="24"/>
                <w:lang w:val="en-US" w:eastAsia="zh-CN"/>
              </w:rPr>
            </w:pPr>
            <w:r>
              <w:rPr>
                <w:rFonts w:hint="eastAsia" w:eastAsia="黑体"/>
                <w:b/>
                <w:bCs/>
                <w:color w:val="auto"/>
                <w:sz w:val="24"/>
                <w:szCs w:val="24"/>
                <w:lang w:val="en-US" w:eastAsia="zh-CN"/>
              </w:rPr>
              <w:t>检查监督</w:t>
            </w:r>
          </w:p>
        </w:tc>
        <w:tc>
          <w:tcPr>
            <w:tcW w:w="3211"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eastAsia="黑体"/>
                <w:color w:val="auto"/>
                <w:sz w:val="24"/>
                <w:szCs w:val="24"/>
                <w:lang w:val="en-US" w:eastAsia="zh-CN"/>
              </w:rPr>
            </w:pPr>
            <w:r>
              <w:rPr>
                <w:rFonts w:hint="eastAsia" w:ascii="宋体" w:hAnsi="宋体" w:eastAsia="宋体" w:cs="宋体"/>
                <w:b w:val="0"/>
                <w:bCs w:val="0"/>
                <w:color w:val="auto"/>
                <w:sz w:val="24"/>
                <w:szCs w:val="24"/>
                <w:lang w:val="en-US" w:eastAsia="zh-CN"/>
              </w:rPr>
              <w:t>安全生产委员会办公室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blHeader/>
        </w:trPr>
        <w:tc>
          <w:tcPr>
            <w:tcW w:w="1872"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b w:val="0"/>
                <w:bCs w:val="0"/>
                <w:color w:val="auto"/>
                <w:sz w:val="24"/>
                <w:szCs w:val="24"/>
                <w:lang w:val="en-US" w:eastAsia="zh-CN"/>
              </w:rPr>
            </w:pPr>
            <w:r>
              <w:rPr>
                <w:rFonts w:hint="eastAsia" w:ascii="黑体" w:hAnsi="黑体" w:eastAsia="黑体" w:cs="黑体"/>
                <w:b/>
                <w:bCs/>
                <w:color w:val="auto"/>
                <w:sz w:val="24"/>
                <w:szCs w:val="24"/>
                <w:lang w:val="en-US" w:eastAsia="zh-CN"/>
              </w:rPr>
              <w:t>认领人（签字）</w:t>
            </w:r>
          </w:p>
        </w:tc>
        <w:tc>
          <w:tcPr>
            <w:tcW w:w="3269"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auto"/>
                <w:sz w:val="24"/>
                <w:szCs w:val="24"/>
                <w:lang w:val="en-US" w:eastAsia="zh-CN"/>
              </w:rPr>
            </w:pPr>
          </w:p>
        </w:tc>
        <w:tc>
          <w:tcPr>
            <w:tcW w:w="2378"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color w:val="auto"/>
                <w:sz w:val="24"/>
                <w:szCs w:val="24"/>
                <w:lang w:val="en-US" w:eastAsia="zh-CN"/>
              </w:rPr>
            </w:pPr>
            <w:r>
              <w:rPr>
                <w:rFonts w:hint="eastAsia" w:ascii="黑体" w:hAnsi="黑体" w:eastAsia="黑体" w:cs="黑体"/>
                <w:b/>
                <w:bCs/>
                <w:color w:val="auto"/>
                <w:sz w:val="24"/>
                <w:szCs w:val="24"/>
                <w:lang w:val="en-US" w:eastAsia="zh-CN"/>
              </w:rPr>
              <w:t>安全生产责任范围</w:t>
            </w:r>
          </w:p>
        </w:tc>
        <w:tc>
          <w:tcPr>
            <w:tcW w:w="6953"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color w:val="auto"/>
                <w:sz w:val="24"/>
                <w:szCs w:val="24"/>
                <w:lang w:val="en-US" w:eastAsia="zh-CN"/>
              </w:rPr>
            </w:pPr>
            <w:r>
              <w:rPr>
                <w:rFonts w:hint="eastAsia" w:asciiTheme="minorEastAsia" w:hAnsiTheme="minorEastAsia"/>
                <w:color w:val="auto"/>
                <w:sz w:val="24"/>
                <w:szCs w:val="24"/>
                <w:lang w:val="en-US" w:eastAsia="zh-CN"/>
              </w:rPr>
              <w:t>负责</w:t>
            </w:r>
            <w:r>
              <w:rPr>
                <w:rFonts w:hint="eastAsia"/>
                <w:color w:val="auto"/>
                <w:sz w:val="24"/>
                <w:szCs w:val="24"/>
                <w:lang w:val="en-US" w:eastAsia="zh-CN"/>
              </w:rPr>
              <w:t>部门及园区运营、市场开发、配电等</w:t>
            </w:r>
            <w:r>
              <w:rPr>
                <w:rFonts w:hint="eastAsia" w:asciiTheme="minorEastAsia" w:hAnsiTheme="minorEastAsia"/>
                <w:color w:val="auto"/>
                <w:sz w:val="24"/>
                <w:szCs w:val="24"/>
                <w:lang w:val="en-US" w:eastAsia="zh-CN"/>
              </w:rPr>
              <w:t>的安全生产工作</w:t>
            </w:r>
            <w:r>
              <w:rPr>
                <w:rFonts w:hint="eastAsia" w:asciiTheme="minorEastAsia" w:hAnsiTheme="minorEastAsia"/>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blHeader/>
        </w:trPr>
        <w:tc>
          <w:tcPr>
            <w:tcW w:w="76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b/>
                <w:bCs/>
                <w:color w:val="auto"/>
                <w:kern w:val="2"/>
                <w:sz w:val="24"/>
                <w:szCs w:val="24"/>
                <w:lang w:val="en-US" w:eastAsia="zh-CN" w:bidi="ar-SA"/>
              </w:rPr>
            </w:pPr>
            <w:r>
              <w:rPr>
                <w:rFonts w:hint="eastAsia" w:ascii="黑体" w:hAnsi="黑体" w:eastAsia="黑体" w:cs="黑体"/>
                <w:b/>
                <w:bCs/>
                <w:color w:val="auto"/>
                <w:sz w:val="24"/>
                <w:szCs w:val="24"/>
              </w:rPr>
              <w:t>序号</w:t>
            </w:r>
          </w:p>
        </w:tc>
        <w:tc>
          <w:tcPr>
            <w:tcW w:w="4378" w:type="dxa"/>
            <w:gridSpan w:val="4"/>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center"/>
              <w:textAlignment w:val="auto"/>
              <w:rPr>
                <w:rFonts w:hint="eastAsia" w:ascii="黑体" w:hAnsi="黑体" w:eastAsia="黑体" w:cs="黑体"/>
                <w:b/>
                <w:bCs/>
                <w:color w:val="auto"/>
                <w:kern w:val="2"/>
                <w:sz w:val="24"/>
                <w:szCs w:val="24"/>
                <w:lang w:val="en-US" w:eastAsia="zh-CN" w:bidi="ar-SA"/>
              </w:rPr>
            </w:pPr>
            <w:r>
              <w:rPr>
                <w:rFonts w:hint="eastAsia" w:ascii="黑体" w:hAnsi="黑体" w:eastAsia="黑体" w:cs="黑体"/>
                <w:b/>
                <w:bCs/>
                <w:color w:val="auto"/>
                <w:sz w:val="24"/>
                <w:szCs w:val="24"/>
              </w:rPr>
              <w:t>责任清单</w:t>
            </w:r>
          </w:p>
        </w:tc>
        <w:tc>
          <w:tcPr>
            <w:tcW w:w="6540"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b/>
                <w:bCs/>
                <w:color w:val="auto"/>
                <w:kern w:val="2"/>
                <w:sz w:val="24"/>
                <w:szCs w:val="24"/>
                <w:lang w:val="en-US" w:eastAsia="zh-CN" w:bidi="ar-SA"/>
              </w:rPr>
            </w:pPr>
            <w:r>
              <w:rPr>
                <w:rFonts w:hint="eastAsia" w:ascii="黑体" w:hAnsi="黑体" w:eastAsia="黑体" w:cs="黑体"/>
                <w:b/>
                <w:bCs/>
                <w:color w:val="auto"/>
                <w:kern w:val="2"/>
                <w:sz w:val="24"/>
                <w:szCs w:val="24"/>
                <w:lang w:val="en-US" w:eastAsia="zh-CN" w:bidi="ar-SA"/>
              </w:rPr>
              <w:t>履职清单</w:t>
            </w:r>
          </w:p>
        </w:tc>
        <w:tc>
          <w:tcPr>
            <w:tcW w:w="202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b/>
                <w:bCs/>
                <w:color w:val="auto"/>
                <w:kern w:val="2"/>
                <w:sz w:val="24"/>
                <w:szCs w:val="24"/>
                <w:lang w:val="en-US" w:eastAsia="zh-CN" w:bidi="ar-SA"/>
              </w:rPr>
            </w:pPr>
            <w:r>
              <w:rPr>
                <w:rFonts w:hint="eastAsia" w:ascii="黑体" w:hAnsi="黑体" w:eastAsia="黑体" w:cs="黑体"/>
                <w:b/>
                <w:bCs/>
                <w:color w:val="auto"/>
                <w:sz w:val="24"/>
                <w:szCs w:val="24"/>
                <w:lang w:val="en-US" w:eastAsia="zh-CN"/>
              </w:rPr>
              <w:t>要求履职频次</w:t>
            </w:r>
          </w:p>
        </w:tc>
        <w:tc>
          <w:tcPr>
            <w:tcW w:w="76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blHeader/>
        </w:trPr>
        <w:tc>
          <w:tcPr>
            <w:tcW w:w="7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1</w:t>
            </w:r>
          </w:p>
        </w:tc>
        <w:tc>
          <w:tcPr>
            <w:tcW w:w="4378" w:type="dxa"/>
            <w:gridSpan w:val="4"/>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000000"/>
                <w:sz w:val="21"/>
                <w:szCs w:val="21"/>
              </w:rPr>
              <w:t>贯彻执行安全相关法律法规及规定</w:t>
            </w:r>
            <w:r>
              <w:rPr>
                <w:rFonts w:hint="eastAsia" w:asciiTheme="minorEastAsia" w:hAnsiTheme="minorEastAsia" w:eastAsiaTheme="minorEastAsia" w:cstheme="minorEastAsia"/>
                <w:color w:val="000000"/>
                <w:sz w:val="21"/>
                <w:szCs w:val="21"/>
                <w:lang w:eastAsia="zh-CN"/>
              </w:rPr>
              <w:t>。</w:t>
            </w:r>
          </w:p>
        </w:tc>
        <w:tc>
          <w:tcPr>
            <w:tcW w:w="6540"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按规定开展有关安全生产工作；确保</w:t>
            </w:r>
            <w:r>
              <w:rPr>
                <w:rFonts w:hint="eastAsia" w:asciiTheme="minorEastAsia" w:hAnsiTheme="minorEastAsia" w:eastAsiaTheme="minorEastAsia" w:cstheme="minorEastAsia"/>
                <w:b w:val="0"/>
                <w:bCs w:val="0"/>
                <w:color w:val="auto"/>
                <w:sz w:val="21"/>
                <w:szCs w:val="21"/>
                <w:lang w:val="en-US" w:eastAsia="zh-CN"/>
              </w:rPr>
              <w:t>运营</w:t>
            </w:r>
            <w:r>
              <w:rPr>
                <w:rFonts w:hint="eastAsia" w:asciiTheme="minorEastAsia" w:hAnsiTheme="minorEastAsia" w:eastAsiaTheme="minorEastAsia" w:cstheme="minorEastAsia"/>
                <w:color w:val="auto"/>
                <w:kern w:val="2"/>
                <w:sz w:val="21"/>
                <w:szCs w:val="21"/>
                <w:lang w:val="en-US" w:eastAsia="zh-CN" w:bidi="ar-SA"/>
              </w:rPr>
              <w:t>合同内容符合安全生产法规和公司安全规章制度，特别是涉及危险品、特种设备和特种作业等方面的规定。</w:t>
            </w:r>
          </w:p>
        </w:tc>
        <w:tc>
          <w:tcPr>
            <w:tcW w:w="2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持续</w:t>
            </w:r>
          </w:p>
        </w:tc>
        <w:tc>
          <w:tcPr>
            <w:tcW w:w="7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blHeader/>
        </w:trPr>
        <w:tc>
          <w:tcPr>
            <w:tcW w:w="7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w:t>
            </w:r>
          </w:p>
        </w:tc>
        <w:tc>
          <w:tcPr>
            <w:tcW w:w="4378"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auto"/>
                <w:sz w:val="21"/>
                <w:szCs w:val="21"/>
              </w:rPr>
              <w:t>组织编制部门</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各岗位人员的安全生产责任及安全生产目标。</w:t>
            </w:r>
          </w:p>
        </w:tc>
        <w:tc>
          <w:tcPr>
            <w:tcW w:w="6540"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与分管副总签订部门安全生产目标责任书</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与部门人员签订安全生产目标责任书</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组织部门</w:t>
            </w:r>
            <w:r>
              <w:rPr>
                <w:rFonts w:hint="eastAsia" w:asciiTheme="minorEastAsia" w:hAnsiTheme="minorEastAsia" w:eastAsiaTheme="minorEastAsia" w:cstheme="minorEastAsia"/>
                <w:color w:val="auto"/>
                <w:sz w:val="21"/>
                <w:szCs w:val="21"/>
                <w:lang w:val="en-US" w:eastAsia="zh-CN"/>
              </w:rPr>
              <w:t>和管辖项目</w:t>
            </w:r>
            <w:r>
              <w:rPr>
                <w:rFonts w:hint="eastAsia" w:asciiTheme="minorEastAsia" w:hAnsiTheme="minorEastAsia" w:eastAsiaTheme="minorEastAsia" w:cstheme="minorEastAsia"/>
                <w:color w:val="auto"/>
                <w:sz w:val="21"/>
                <w:szCs w:val="21"/>
              </w:rPr>
              <w:t>安全生产目标考核。</w:t>
            </w:r>
          </w:p>
        </w:tc>
        <w:tc>
          <w:tcPr>
            <w:tcW w:w="2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1次/年</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月度考核</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p>
        </w:tc>
        <w:tc>
          <w:tcPr>
            <w:tcW w:w="7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763"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w:t>
            </w:r>
          </w:p>
        </w:tc>
        <w:tc>
          <w:tcPr>
            <w:tcW w:w="4378" w:type="dxa"/>
            <w:gridSpan w:val="4"/>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lang w:val="en-US" w:eastAsia="zh-CN"/>
              </w:rPr>
              <w:t>按照“一岗双责”要求，做好部门的安全管理工作；负责建立完善运营项目安全相关制度及流程；督促业务单位认真履行应承担的安全职责。</w:t>
            </w:r>
          </w:p>
        </w:tc>
        <w:tc>
          <w:tcPr>
            <w:tcW w:w="6540" w:type="dxa"/>
            <w:gridSpan w:val="6"/>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贯彻落实“三管三必须”、“一岗双责”的安全要求，开展业务范围的安全生产工作；</w:t>
            </w:r>
            <w:r>
              <w:rPr>
                <w:rFonts w:hint="eastAsia" w:asciiTheme="minorEastAsia" w:hAnsiTheme="minorEastAsia" w:eastAsiaTheme="minorEastAsia" w:cstheme="minorEastAsia"/>
                <w:color w:val="auto"/>
                <w:kern w:val="2"/>
                <w:sz w:val="21"/>
                <w:szCs w:val="21"/>
                <w:lang w:val="en-US" w:eastAsia="zh-CN" w:bidi="ar-SA"/>
              </w:rPr>
              <w:t>负责</w:t>
            </w:r>
            <w:r>
              <w:rPr>
                <w:rFonts w:hint="eastAsia" w:asciiTheme="minorEastAsia" w:hAnsiTheme="minorEastAsia" w:eastAsiaTheme="minorEastAsia" w:cstheme="minorEastAsia"/>
                <w:b w:val="0"/>
                <w:bCs w:val="0"/>
                <w:color w:val="auto"/>
                <w:sz w:val="21"/>
                <w:szCs w:val="21"/>
                <w:lang w:val="en-US" w:eastAsia="zh-CN"/>
              </w:rPr>
              <w:t>运营</w:t>
            </w:r>
            <w:r>
              <w:rPr>
                <w:rFonts w:hint="eastAsia" w:asciiTheme="minorEastAsia" w:hAnsiTheme="minorEastAsia" w:eastAsiaTheme="minorEastAsia" w:cstheme="minorEastAsia"/>
                <w:color w:val="auto"/>
                <w:kern w:val="2"/>
                <w:sz w:val="21"/>
                <w:szCs w:val="21"/>
                <w:lang w:val="en-US" w:eastAsia="zh-CN" w:bidi="ar-SA"/>
              </w:rPr>
              <w:t>过程中，监督承租方或承包方遵守安全生产法规和公司安全规章制度，确保承租方的安全生产条件符合要求。</w:t>
            </w:r>
          </w:p>
        </w:tc>
        <w:tc>
          <w:tcPr>
            <w:tcW w:w="2025"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持续</w:t>
            </w:r>
          </w:p>
        </w:tc>
        <w:tc>
          <w:tcPr>
            <w:tcW w:w="766"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blHeader/>
        </w:trPr>
        <w:tc>
          <w:tcPr>
            <w:tcW w:w="7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4</w:t>
            </w:r>
          </w:p>
        </w:tc>
        <w:tc>
          <w:tcPr>
            <w:tcW w:w="4378" w:type="dxa"/>
            <w:gridSpan w:val="4"/>
            <w:vAlign w:val="center"/>
          </w:tcPr>
          <w:p>
            <w:pPr>
              <w:keepNext w:val="0"/>
              <w:keepLines w:val="0"/>
              <w:pageBreakBefore w:val="0"/>
              <w:widowControl w:val="0"/>
              <w:shd w:val="clear" w:color="auto" w:fill="FFFFFF"/>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highlight w:val="none"/>
                <w:lang w:val="en-US" w:eastAsia="zh-CN"/>
              </w:rPr>
              <w:t>落</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实公司安全风险分级管控措施和隐患排查治理双重预防工作机制</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sz w:val="21"/>
                <w:szCs w:val="21"/>
              </w:rPr>
              <w:t>组织</w:t>
            </w:r>
            <w:r>
              <w:rPr>
                <w:rFonts w:hint="eastAsia" w:asciiTheme="minorEastAsia" w:hAnsiTheme="minorEastAsia" w:eastAsiaTheme="minorEastAsia" w:cstheme="minorEastAsia"/>
                <w:color w:val="000000"/>
                <w:sz w:val="21"/>
                <w:szCs w:val="21"/>
                <w:lang w:val="en-US" w:eastAsia="zh-CN"/>
              </w:rPr>
              <w:t>营运项目</w:t>
            </w:r>
            <w:r>
              <w:rPr>
                <w:rFonts w:hint="eastAsia" w:asciiTheme="minorEastAsia" w:hAnsiTheme="minorEastAsia" w:eastAsiaTheme="minorEastAsia" w:cstheme="minorEastAsia"/>
                <w:color w:val="000000"/>
                <w:sz w:val="21"/>
                <w:szCs w:val="21"/>
              </w:rPr>
              <w:t>安全检查，督促问题整改</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rPr>
              <w:t>参与公司安全督查</w:t>
            </w:r>
            <w:r>
              <w:rPr>
                <w:rFonts w:hint="eastAsia" w:asciiTheme="minorEastAsia" w:hAnsiTheme="minorEastAsia" w:eastAsiaTheme="minorEastAsia" w:cstheme="minorEastAsia"/>
                <w:color w:val="000000"/>
                <w:sz w:val="21"/>
                <w:szCs w:val="21"/>
                <w:lang w:eastAsia="zh-CN"/>
              </w:rPr>
              <w:t>。</w:t>
            </w:r>
          </w:p>
        </w:tc>
        <w:tc>
          <w:tcPr>
            <w:tcW w:w="6540" w:type="dxa"/>
            <w:gridSpan w:val="6"/>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按规定实施事故隐患排查治理，定期对承租方</w:t>
            </w:r>
            <w:r>
              <w:rPr>
                <w:rFonts w:hint="eastAsia" w:asciiTheme="minorEastAsia" w:hAnsiTheme="minorEastAsia" w:eastAsiaTheme="minorEastAsia" w:cstheme="minorEastAsia"/>
                <w:color w:val="auto"/>
                <w:kern w:val="2"/>
                <w:sz w:val="21"/>
                <w:szCs w:val="21"/>
                <w:lang w:val="en-US" w:eastAsia="zh-CN" w:bidi="ar-SA"/>
              </w:rPr>
              <w:t>或承包方</w:t>
            </w:r>
            <w:r>
              <w:rPr>
                <w:rFonts w:hint="eastAsia" w:asciiTheme="minorEastAsia" w:hAnsiTheme="minorEastAsia" w:eastAsiaTheme="minorEastAsia" w:cstheme="minorEastAsia"/>
                <w:color w:val="auto"/>
                <w:sz w:val="21"/>
                <w:szCs w:val="21"/>
                <w:lang w:val="en-US" w:eastAsia="zh-CN"/>
              </w:rPr>
              <w:t>的安全生产工作进行检查和评估，发现问题及时督促整改，确保承租方</w:t>
            </w:r>
            <w:r>
              <w:rPr>
                <w:rFonts w:hint="eastAsia" w:asciiTheme="minorEastAsia" w:hAnsiTheme="minorEastAsia" w:eastAsiaTheme="minorEastAsia" w:cstheme="minorEastAsia"/>
                <w:color w:val="auto"/>
                <w:kern w:val="2"/>
                <w:sz w:val="21"/>
                <w:szCs w:val="21"/>
                <w:lang w:val="en-US" w:eastAsia="zh-CN" w:bidi="ar-SA"/>
              </w:rPr>
              <w:t>或承包方</w:t>
            </w:r>
            <w:r>
              <w:rPr>
                <w:rFonts w:hint="eastAsia" w:asciiTheme="minorEastAsia" w:hAnsiTheme="minorEastAsia" w:eastAsiaTheme="minorEastAsia" w:cstheme="minorEastAsia"/>
                <w:color w:val="auto"/>
                <w:sz w:val="21"/>
                <w:szCs w:val="21"/>
                <w:lang w:val="en-US" w:eastAsia="zh-CN"/>
              </w:rPr>
              <w:t>的安全生产工作得到有效控制。</w:t>
            </w:r>
          </w:p>
        </w:tc>
        <w:tc>
          <w:tcPr>
            <w:tcW w:w="2025"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持续</w:t>
            </w:r>
          </w:p>
        </w:tc>
        <w:tc>
          <w:tcPr>
            <w:tcW w:w="766"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blHeader/>
        </w:trPr>
        <w:tc>
          <w:tcPr>
            <w:tcW w:w="7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5</w:t>
            </w:r>
          </w:p>
        </w:tc>
        <w:tc>
          <w:tcPr>
            <w:tcW w:w="4378" w:type="dxa"/>
            <w:gridSpan w:val="4"/>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lang w:eastAsia="zh-CN"/>
              </w:rPr>
              <w:t>编制、</w:t>
            </w:r>
            <w:r>
              <w:rPr>
                <w:rFonts w:hint="eastAsia" w:asciiTheme="minorEastAsia" w:hAnsiTheme="minorEastAsia" w:eastAsiaTheme="minorEastAsia" w:cstheme="minorEastAsia"/>
                <w:color w:val="000000"/>
                <w:sz w:val="21"/>
                <w:szCs w:val="21"/>
              </w:rPr>
              <w:t>建立健全</w:t>
            </w:r>
            <w:r>
              <w:rPr>
                <w:rFonts w:hint="eastAsia" w:asciiTheme="minorEastAsia" w:hAnsiTheme="minorEastAsia" w:eastAsiaTheme="minorEastAsia" w:cstheme="minorEastAsia"/>
                <w:color w:val="000000"/>
                <w:sz w:val="21"/>
                <w:szCs w:val="21"/>
                <w:lang w:val="en-US" w:eastAsia="zh-CN"/>
              </w:rPr>
              <w:t>运营项目</w:t>
            </w:r>
            <w:r>
              <w:rPr>
                <w:rFonts w:hint="eastAsia" w:asciiTheme="minorEastAsia" w:hAnsiTheme="minorEastAsia" w:eastAsiaTheme="minorEastAsia" w:cstheme="minorEastAsia"/>
                <w:color w:val="000000"/>
                <w:sz w:val="21"/>
                <w:szCs w:val="21"/>
                <w:lang w:eastAsia="zh-CN"/>
              </w:rPr>
              <w:t>技术方案和</w:t>
            </w:r>
            <w:r>
              <w:rPr>
                <w:rFonts w:hint="eastAsia" w:asciiTheme="minorEastAsia" w:hAnsiTheme="minorEastAsia" w:eastAsiaTheme="minorEastAsia" w:cstheme="minorEastAsia"/>
                <w:color w:val="000000"/>
                <w:sz w:val="21"/>
                <w:szCs w:val="21"/>
              </w:rPr>
              <w:t>专项应急预案，参与安全突发事件应急处置和调查处理工作</w:t>
            </w:r>
            <w:r>
              <w:rPr>
                <w:rFonts w:hint="eastAsia" w:asciiTheme="minorEastAsia" w:hAnsiTheme="minorEastAsia" w:eastAsiaTheme="minorEastAsia" w:cstheme="minorEastAsia"/>
                <w:color w:val="000000"/>
                <w:sz w:val="21"/>
                <w:szCs w:val="21"/>
                <w:lang w:eastAsia="zh-CN"/>
              </w:rPr>
              <w:t>。</w:t>
            </w:r>
          </w:p>
        </w:tc>
        <w:tc>
          <w:tcPr>
            <w:tcW w:w="6540"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组织编制或审核有关方案，并督促落实相关措施，参与突发事件处置。</w:t>
            </w:r>
          </w:p>
        </w:tc>
        <w:tc>
          <w:tcPr>
            <w:tcW w:w="2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视情况</w:t>
            </w:r>
          </w:p>
        </w:tc>
        <w:tc>
          <w:tcPr>
            <w:tcW w:w="7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blHeader/>
        </w:trPr>
        <w:tc>
          <w:tcPr>
            <w:tcW w:w="7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6</w:t>
            </w:r>
          </w:p>
        </w:tc>
        <w:tc>
          <w:tcPr>
            <w:tcW w:w="4378" w:type="dxa"/>
            <w:gridSpan w:val="4"/>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审查</w:t>
            </w:r>
            <w:r>
              <w:rPr>
                <w:rFonts w:hint="eastAsia" w:asciiTheme="minorEastAsia" w:hAnsiTheme="minorEastAsia" w:eastAsiaTheme="minorEastAsia" w:cstheme="minorEastAsia"/>
                <w:color w:val="000000"/>
                <w:sz w:val="21"/>
                <w:szCs w:val="21"/>
                <w:lang w:val="en-US" w:eastAsia="zh-CN"/>
              </w:rPr>
              <w:t>运营项目有关</w:t>
            </w:r>
            <w:r>
              <w:rPr>
                <w:rFonts w:hint="eastAsia" w:asciiTheme="minorEastAsia" w:hAnsiTheme="minorEastAsia" w:eastAsiaTheme="minorEastAsia" w:cstheme="minorEastAsia"/>
                <w:color w:val="000000"/>
                <w:sz w:val="21"/>
                <w:szCs w:val="21"/>
              </w:rPr>
              <w:t>单位的安全资质和条件，审核经办合同中的安全</w:t>
            </w:r>
            <w:r>
              <w:rPr>
                <w:rFonts w:hint="eastAsia" w:asciiTheme="minorEastAsia" w:hAnsiTheme="minorEastAsia" w:eastAsiaTheme="minorEastAsia" w:cstheme="minorEastAsia"/>
                <w:color w:val="000000"/>
                <w:sz w:val="21"/>
                <w:szCs w:val="21"/>
                <w:lang w:val="en-US" w:eastAsia="zh-CN"/>
              </w:rPr>
              <w:t>管理协议并签定</w:t>
            </w:r>
            <w:r>
              <w:rPr>
                <w:rFonts w:hint="eastAsia" w:asciiTheme="minorEastAsia" w:hAnsiTheme="minorEastAsia" w:eastAsiaTheme="minorEastAsia" w:cstheme="minorEastAsia"/>
                <w:color w:val="000000"/>
                <w:sz w:val="21"/>
                <w:szCs w:val="21"/>
              </w:rPr>
              <w:t>，负责安全验收工作</w:t>
            </w:r>
            <w:r>
              <w:rPr>
                <w:rFonts w:hint="eastAsia" w:asciiTheme="minorEastAsia" w:hAnsiTheme="minorEastAsia" w:eastAsiaTheme="minorEastAsia" w:cstheme="minorEastAsia"/>
                <w:color w:val="000000"/>
                <w:sz w:val="21"/>
                <w:szCs w:val="21"/>
                <w:lang w:eastAsia="zh-CN"/>
              </w:rPr>
              <w:t>。</w:t>
            </w:r>
          </w:p>
        </w:tc>
        <w:tc>
          <w:tcPr>
            <w:tcW w:w="6540"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审查有关单位资质和合同条款，组织安全验收；建立营运合同安全管理台账，对承租方或承包方的安全生产工作进行记录和管理，定期向公司领导汇报承租方的安全生产工作情况。</w:t>
            </w:r>
          </w:p>
        </w:tc>
        <w:tc>
          <w:tcPr>
            <w:tcW w:w="2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视情况</w:t>
            </w:r>
          </w:p>
        </w:tc>
        <w:tc>
          <w:tcPr>
            <w:tcW w:w="7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blHeader/>
        </w:trPr>
        <w:tc>
          <w:tcPr>
            <w:tcW w:w="763"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7</w:t>
            </w:r>
          </w:p>
        </w:tc>
        <w:tc>
          <w:tcPr>
            <w:tcW w:w="4378" w:type="dxa"/>
            <w:gridSpan w:val="4"/>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督促</w:t>
            </w:r>
            <w:r>
              <w:rPr>
                <w:rFonts w:hint="eastAsia" w:asciiTheme="minorEastAsia" w:hAnsiTheme="minorEastAsia" w:eastAsiaTheme="minorEastAsia" w:cstheme="minorEastAsia"/>
                <w:color w:val="000000"/>
                <w:sz w:val="21"/>
                <w:szCs w:val="21"/>
                <w:lang w:val="en-US" w:eastAsia="zh-CN"/>
              </w:rPr>
              <w:t>运营项目</w:t>
            </w:r>
            <w:r>
              <w:rPr>
                <w:rFonts w:hint="eastAsia" w:asciiTheme="minorEastAsia" w:hAnsiTheme="minorEastAsia" w:eastAsiaTheme="minorEastAsia" w:cstheme="minorEastAsia"/>
                <w:color w:val="000000"/>
                <w:sz w:val="21"/>
                <w:szCs w:val="21"/>
              </w:rPr>
              <w:t>安全</w:t>
            </w:r>
            <w:r>
              <w:rPr>
                <w:rFonts w:hint="eastAsia" w:asciiTheme="minorEastAsia" w:hAnsiTheme="minorEastAsia" w:eastAsiaTheme="minorEastAsia" w:cstheme="minorEastAsia"/>
                <w:color w:val="000000"/>
                <w:sz w:val="21"/>
                <w:szCs w:val="21"/>
                <w:lang w:val="en-US" w:eastAsia="zh-CN"/>
              </w:rPr>
              <w:t>生产费用台账的建立</w:t>
            </w:r>
            <w:r>
              <w:rPr>
                <w:rFonts w:hint="eastAsia" w:asciiTheme="minorEastAsia" w:hAnsiTheme="minorEastAsia" w:eastAsiaTheme="minorEastAsia" w:cstheme="minorEastAsia"/>
                <w:color w:val="000000"/>
                <w:sz w:val="21"/>
                <w:szCs w:val="21"/>
              </w:rPr>
              <w:t>，协调解决有关安全文明</w:t>
            </w:r>
            <w:r>
              <w:rPr>
                <w:rFonts w:hint="eastAsia" w:asciiTheme="minorEastAsia" w:hAnsiTheme="minorEastAsia" w:eastAsiaTheme="minorEastAsia" w:cstheme="minorEastAsia"/>
                <w:color w:val="000000"/>
                <w:sz w:val="21"/>
                <w:szCs w:val="21"/>
                <w:lang w:val="en-US" w:eastAsia="zh-CN"/>
              </w:rPr>
              <w:t>生产经营</w:t>
            </w:r>
            <w:r>
              <w:rPr>
                <w:rFonts w:hint="eastAsia" w:asciiTheme="minorEastAsia" w:hAnsiTheme="minorEastAsia" w:eastAsiaTheme="minorEastAsia" w:cstheme="minorEastAsia"/>
                <w:color w:val="000000"/>
                <w:sz w:val="21"/>
                <w:szCs w:val="21"/>
              </w:rPr>
              <w:t>的重大问题</w:t>
            </w:r>
            <w:r>
              <w:rPr>
                <w:rFonts w:hint="eastAsia" w:asciiTheme="minorEastAsia" w:hAnsiTheme="minorEastAsia" w:eastAsiaTheme="minorEastAsia" w:cstheme="minorEastAsia"/>
                <w:color w:val="000000"/>
                <w:sz w:val="21"/>
                <w:szCs w:val="21"/>
                <w:lang w:eastAsia="zh-CN"/>
              </w:rPr>
              <w:t>。</w:t>
            </w:r>
          </w:p>
        </w:tc>
        <w:tc>
          <w:tcPr>
            <w:tcW w:w="6540"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督促营运项目落实安全生产经费台账的建立，如实进行记录和管理，并监督现场落实情况。</w:t>
            </w:r>
          </w:p>
        </w:tc>
        <w:tc>
          <w:tcPr>
            <w:tcW w:w="2025"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持续</w:t>
            </w:r>
          </w:p>
        </w:tc>
        <w:tc>
          <w:tcPr>
            <w:tcW w:w="766"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blHeader/>
        </w:trPr>
        <w:tc>
          <w:tcPr>
            <w:tcW w:w="763"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8</w:t>
            </w:r>
          </w:p>
        </w:tc>
        <w:tc>
          <w:tcPr>
            <w:tcW w:w="4378" w:type="dxa"/>
            <w:gridSpan w:val="4"/>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kern w:val="2"/>
                <w:sz w:val="21"/>
                <w:szCs w:val="21"/>
                <w:lang w:val="en-US" w:eastAsia="zh-CN" w:bidi="ar-SA"/>
              </w:rPr>
              <w:t>督促有关单位办理工伤保险、团体意外伤害险、设备险等，并协调事故理赔工作。</w:t>
            </w:r>
          </w:p>
        </w:tc>
        <w:tc>
          <w:tcPr>
            <w:tcW w:w="6540"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auto"/>
                <w:sz w:val="21"/>
                <w:szCs w:val="21"/>
                <w:lang w:val="en-US" w:eastAsia="zh-CN"/>
              </w:rPr>
              <w:t>督促相关项目业务单位按要求办理保险，并组织负责项目人员签订安全责任书、承诺书等协议。</w:t>
            </w:r>
          </w:p>
        </w:tc>
        <w:tc>
          <w:tcPr>
            <w:tcW w:w="2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kern w:val="2"/>
                <w:sz w:val="21"/>
                <w:szCs w:val="21"/>
                <w:lang w:val="en-US" w:eastAsia="zh-CN" w:bidi="ar-SA"/>
              </w:rPr>
              <w:t>视情况</w:t>
            </w:r>
          </w:p>
        </w:tc>
        <w:tc>
          <w:tcPr>
            <w:tcW w:w="7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blHeader/>
        </w:trPr>
        <w:tc>
          <w:tcPr>
            <w:tcW w:w="7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9</w:t>
            </w:r>
          </w:p>
        </w:tc>
        <w:tc>
          <w:tcPr>
            <w:tcW w:w="4378" w:type="dxa"/>
            <w:gridSpan w:val="4"/>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协办安全约谈工作</w:t>
            </w:r>
            <w:r>
              <w:rPr>
                <w:rFonts w:hint="eastAsia" w:asciiTheme="minorEastAsia" w:hAnsiTheme="minorEastAsia" w:eastAsiaTheme="minorEastAsia" w:cstheme="minorEastAsia"/>
                <w:color w:val="000000"/>
                <w:sz w:val="21"/>
                <w:szCs w:val="21"/>
                <w:lang w:eastAsia="zh-CN"/>
              </w:rPr>
              <w:t>。</w:t>
            </w:r>
          </w:p>
        </w:tc>
        <w:tc>
          <w:tcPr>
            <w:tcW w:w="6540"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协助开展违规单位和人员的安全约谈，及时处理运营项目出现的安全生产问题，解决相关争议和纠纷。</w:t>
            </w:r>
          </w:p>
        </w:tc>
        <w:tc>
          <w:tcPr>
            <w:tcW w:w="2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视情况</w:t>
            </w:r>
          </w:p>
        </w:tc>
        <w:tc>
          <w:tcPr>
            <w:tcW w:w="7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blHeader/>
        </w:trPr>
        <w:tc>
          <w:tcPr>
            <w:tcW w:w="7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10</w:t>
            </w:r>
          </w:p>
        </w:tc>
        <w:tc>
          <w:tcPr>
            <w:tcW w:w="4378" w:type="dxa"/>
            <w:gridSpan w:val="4"/>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负责加强对本部门员工的安全教育培训</w:t>
            </w:r>
            <w:r>
              <w:rPr>
                <w:rFonts w:hint="eastAsia" w:asciiTheme="minorEastAsia" w:hAnsiTheme="minorEastAsia" w:eastAsiaTheme="minorEastAsia" w:cstheme="minorEastAsia"/>
                <w:color w:val="000000"/>
                <w:sz w:val="21"/>
                <w:szCs w:val="21"/>
                <w:lang w:eastAsia="zh-CN"/>
              </w:rPr>
              <w:t>。</w:t>
            </w:r>
          </w:p>
        </w:tc>
        <w:tc>
          <w:tcPr>
            <w:tcW w:w="6540"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按规定对新、转、复工人员开展安全教育和培训。</w:t>
            </w:r>
          </w:p>
        </w:tc>
        <w:tc>
          <w:tcPr>
            <w:tcW w:w="2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持续</w:t>
            </w:r>
          </w:p>
        </w:tc>
        <w:tc>
          <w:tcPr>
            <w:tcW w:w="7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blHeader/>
        </w:trPr>
        <w:tc>
          <w:tcPr>
            <w:tcW w:w="7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11</w:t>
            </w:r>
          </w:p>
        </w:tc>
        <w:tc>
          <w:tcPr>
            <w:tcW w:w="4378" w:type="dxa"/>
            <w:gridSpan w:val="4"/>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完成公司交办的其他安全工作。</w:t>
            </w:r>
          </w:p>
        </w:tc>
        <w:tc>
          <w:tcPr>
            <w:tcW w:w="6540"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highlight w:val="none"/>
                <w:lang w:val="en-US" w:eastAsia="zh-CN"/>
              </w:rPr>
              <w:t>及时落实上级交办的有关安全工作。</w:t>
            </w:r>
          </w:p>
        </w:tc>
        <w:tc>
          <w:tcPr>
            <w:tcW w:w="2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持续</w:t>
            </w:r>
          </w:p>
        </w:tc>
        <w:tc>
          <w:tcPr>
            <w:tcW w:w="7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p>
        </w:tc>
      </w:tr>
    </w:tbl>
    <w:p>
      <w:pPr>
        <w:spacing w:line="240" w:lineRule="auto"/>
        <w:rPr>
          <w:color w:val="auto"/>
        </w:rPr>
      </w:pPr>
    </w:p>
    <w:p>
      <w:pPr>
        <w:rPr>
          <w:rFonts w:hint="eastAsia"/>
          <w:color w:val="auto"/>
          <w:sz w:val="32"/>
          <w:szCs w:val="32"/>
          <w:lang w:val="en-US" w:eastAsia="zh-CN"/>
        </w:rPr>
      </w:pPr>
    </w:p>
    <w:p>
      <w:pPr>
        <w:rPr>
          <w:rFonts w:hint="eastAsia"/>
          <w:color w:val="auto"/>
          <w:sz w:val="32"/>
          <w:szCs w:val="32"/>
          <w:lang w:val="en-US" w:eastAsia="zh-CN"/>
        </w:rPr>
      </w:pPr>
    </w:p>
    <w:p>
      <w:pPr>
        <w:pStyle w:val="3"/>
        <w:numPr>
          <w:ilvl w:val="1"/>
          <w:numId w:val="0"/>
        </w:numPr>
        <w:ind w:leftChars="0"/>
        <w:outlineLvl w:val="9"/>
        <w:rPr>
          <w:rFonts w:hint="eastAsia"/>
          <w:color w:val="auto"/>
          <w:sz w:val="32"/>
          <w:szCs w:val="32"/>
          <w:lang w:val="en-US" w:eastAsia="zh-CN"/>
        </w:rPr>
      </w:pPr>
      <w:bookmarkStart w:id="57" w:name="_Toc8931"/>
      <w:bookmarkStart w:id="58" w:name="_Toc20259"/>
      <w:bookmarkStart w:id="59" w:name="_Toc27702"/>
    </w:p>
    <w:p>
      <w:pPr>
        <w:rPr>
          <w:rFonts w:hint="eastAsia"/>
          <w:color w:val="auto"/>
          <w:sz w:val="32"/>
          <w:szCs w:val="32"/>
          <w:lang w:val="en-US" w:eastAsia="zh-CN"/>
        </w:rPr>
      </w:pPr>
    </w:p>
    <w:p>
      <w:pPr>
        <w:pStyle w:val="3"/>
        <w:numPr>
          <w:ilvl w:val="1"/>
          <w:numId w:val="0"/>
        </w:numPr>
        <w:ind w:leftChars="0"/>
        <w:outlineLvl w:val="9"/>
        <w:rPr>
          <w:rFonts w:hint="eastAsia"/>
          <w:color w:val="auto"/>
          <w:sz w:val="32"/>
          <w:szCs w:val="32"/>
          <w:lang w:val="en-US" w:eastAsia="zh-CN"/>
        </w:rPr>
      </w:pPr>
    </w:p>
    <w:p>
      <w:pPr>
        <w:rPr>
          <w:rFonts w:hint="eastAsia"/>
          <w:color w:val="auto"/>
          <w:sz w:val="32"/>
          <w:szCs w:val="32"/>
          <w:lang w:val="en-US" w:eastAsia="zh-CN"/>
        </w:rPr>
      </w:pPr>
    </w:p>
    <w:p>
      <w:pPr>
        <w:rPr>
          <w:rFonts w:hint="eastAsia"/>
          <w:color w:val="auto"/>
          <w:sz w:val="32"/>
          <w:szCs w:val="32"/>
          <w:lang w:val="en-US" w:eastAsia="zh-CN"/>
        </w:rPr>
      </w:pPr>
    </w:p>
    <w:p>
      <w:pPr>
        <w:pStyle w:val="3"/>
        <w:keepLines w:val="0"/>
        <w:pageBreakBefore w:val="0"/>
        <w:widowControl w:val="0"/>
        <w:numPr>
          <w:ilvl w:val="1"/>
          <w:numId w:val="0"/>
        </w:numPr>
        <w:kinsoku/>
        <w:wordWrap/>
        <w:overflowPunct/>
        <w:topLinePunct w:val="0"/>
        <w:autoSpaceDE/>
        <w:autoSpaceDN/>
        <w:bidi w:val="0"/>
        <w:spacing w:before="0" w:after="0" w:line="240" w:lineRule="auto"/>
        <w:ind w:leftChars="0"/>
        <w:jc w:val="left"/>
        <w:textAlignment w:val="auto"/>
        <w:rPr>
          <w:rFonts w:hint="default"/>
          <w:color w:val="auto"/>
          <w:sz w:val="32"/>
          <w:szCs w:val="32"/>
          <w:lang w:val="en-US" w:eastAsia="zh-CN"/>
        </w:rPr>
      </w:pPr>
      <w:bookmarkStart w:id="60" w:name="_Toc32654"/>
      <w:r>
        <w:rPr>
          <w:rFonts w:hint="eastAsia"/>
          <w:color w:val="auto"/>
          <w:sz w:val="32"/>
          <w:szCs w:val="32"/>
          <w:lang w:val="en-US" w:eastAsia="zh-CN"/>
        </w:rPr>
        <w:t>2.13运营部副经理安全生产责任清单</w:t>
      </w:r>
      <w:bookmarkEnd w:id="57"/>
      <w:bookmarkEnd w:id="58"/>
      <w:bookmarkEnd w:id="59"/>
      <w:bookmarkEnd w:id="60"/>
    </w:p>
    <w:tbl>
      <w:tblPr>
        <w:tblStyle w:val="19"/>
        <w:tblpPr w:leftFromText="180" w:rightFromText="180" w:vertAnchor="text" w:horzAnchor="page" w:tblpX="811" w:tblpY="134"/>
        <w:tblOverlap w:val="never"/>
        <w:tblW w:w="154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80"/>
        <w:gridCol w:w="2131"/>
        <w:gridCol w:w="779"/>
        <w:gridCol w:w="1396"/>
        <w:gridCol w:w="1349"/>
        <w:gridCol w:w="915"/>
        <w:gridCol w:w="136"/>
        <w:gridCol w:w="1755"/>
        <w:gridCol w:w="1680"/>
        <w:gridCol w:w="539"/>
        <w:gridCol w:w="1680"/>
        <w:gridCol w:w="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blHeader/>
        </w:trPr>
        <w:tc>
          <w:tcPr>
            <w:tcW w:w="72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eastAsia="黑体"/>
                <w:color w:val="auto"/>
                <w:sz w:val="24"/>
                <w:szCs w:val="24"/>
                <w:lang w:val="en-US" w:eastAsia="zh-CN"/>
              </w:rPr>
            </w:pPr>
            <w:r>
              <w:rPr>
                <w:rFonts w:hint="eastAsia" w:eastAsia="黑体"/>
                <w:b/>
                <w:bCs/>
                <w:color w:val="auto"/>
                <w:sz w:val="24"/>
                <w:szCs w:val="24"/>
                <w:lang w:val="en-US" w:eastAsia="zh-CN"/>
              </w:rPr>
              <w:t>编号</w:t>
            </w:r>
          </w:p>
        </w:tc>
        <w:tc>
          <w:tcPr>
            <w:tcW w:w="168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eastAsia="黑体"/>
                <w:color w:val="auto"/>
                <w:sz w:val="24"/>
                <w:szCs w:val="24"/>
                <w:lang w:val="en-US" w:eastAsia="zh-CN"/>
              </w:rPr>
            </w:pPr>
          </w:p>
        </w:tc>
        <w:tc>
          <w:tcPr>
            <w:tcW w:w="2910"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eastAsia="黑体"/>
                <w:color w:val="auto"/>
                <w:sz w:val="24"/>
                <w:szCs w:val="24"/>
                <w:lang w:val="en-US" w:eastAsia="zh-CN"/>
              </w:rPr>
            </w:pPr>
            <w:r>
              <w:rPr>
                <w:rFonts w:hint="eastAsia" w:eastAsia="黑体"/>
                <w:b/>
                <w:bCs/>
                <w:color w:val="auto"/>
                <w:sz w:val="24"/>
                <w:szCs w:val="24"/>
                <w:lang w:val="en-US" w:eastAsia="zh-CN"/>
              </w:rPr>
              <w:t>履职岗位</w:t>
            </w:r>
          </w:p>
        </w:tc>
        <w:tc>
          <w:tcPr>
            <w:tcW w:w="2745"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eastAsia="黑体"/>
                <w:color w:val="auto"/>
                <w:sz w:val="24"/>
                <w:szCs w:val="24"/>
                <w:lang w:val="en-US" w:eastAsia="zh-CN"/>
              </w:rPr>
            </w:pPr>
            <w:r>
              <w:rPr>
                <w:rFonts w:hint="eastAsia" w:ascii="宋体" w:hAnsi="宋体" w:cs="宋体"/>
                <w:b w:val="0"/>
                <w:bCs w:val="0"/>
                <w:color w:val="auto"/>
                <w:sz w:val="24"/>
                <w:szCs w:val="24"/>
                <w:lang w:val="en-US" w:eastAsia="zh-CN"/>
              </w:rPr>
              <w:t>运营部副经理</w:t>
            </w:r>
          </w:p>
        </w:tc>
        <w:tc>
          <w:tcPr>
            <w:tcW w:w="1051"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cs="宋体"/>
                <w:b w:val="0"/>
                <w:bCs w:val="0"/>
                <w:color w:val="auto"/>
                <w:sz w:val="24"/>
                <w:szCs w:val="24"/>
                <w:lang w:val="en-US" w:eastAsia="zh-CN"/>
              </w:rPr>
            </w:pPr>
            <w:r>
              <w:rPr>
                <w:rFonts w:hint="eastAsia" w:ascii="黑体" w:hAnsi="黑体" w:eastAsia="黑体" w:cs="黑体"/>
                <w:b/>
                <w:bCs/>
                <w:color w:val="auto"/>
                <w:sz w:val="24"/>
                <w:szCs w:val="24"/>
                <w:lang w:val="en-US" w:eastAsia="zh-CN"/>
              </w:rPr>
              <w:t>执行人</w:t>
            </w:r>
          </w:p>
        </w:tc>
        <w:tc>
          <w:tcPr>
            <w:tcW w:w="175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eastAsia="黑体"/>
                <w:color w:val="auto"/>
                <w:sz w:val="24"/>
                <w:szCs w:val="24"/>
                <w:lang w:val="en-US" w:eastAsia="zh-CN"/>
              </w:rPr>
            </w:pPr>
            <w:r>
              <w:rPr>
                <w:rFonts w:hint="eastAsia" w:eastAsia="黑体"/>
                <w:color w:val="auto"/>
                <w:sz w:val="24"/>
                <w:szCs w:val="24"/>
                <w:lang w:val="en-US" w:eastAsia="zh-CN"/>
              </w:rPr>
              <w:t>李安秋</w:t>
            </w:r>
          </w:p>
        </w:tc>
        <w:tc>
          <w:tcPr>
            <w:tcW w:w="168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黑体"/>
                <w:color w:val="auto"/>
                <w:sz w:val="24"/>
                <w:szCs w:val="24"/>
                <w:lang w:val="en-US" w:eastAsia="zh-CN"/>
              </w:rPr>
            </w:pPr>
            <w:r>
              <w:rPr>
                <w:rFonts w:hint="eastAsia" w:eastAsia="黑体"/>
                <w:b/>
                <w:bCs/>
                <w:color w:val="auto"/>
                <w:sz w:val="24"/>
                <w:szCs w:val="24"/>
                <w:lang w:val="en-US" w:eastAsia="zh-CN"/>
              </w:rPr>
              <w:t>检查监督</w:t>
            </w:r>
          </w:p>
        </w:tc>
        <w:tc>
          <w:tcPr>
            <w:tcW w:w="2954"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eastAsia="黑体"/>
                <w:color w:val="auto"/>
                <w:sz w:val="24"/>
                <w:szCs w:val="24"/>
                <w:lang w:val="en-US" w:eastAsia="zh-CN"/>
              </w:rPr>
            </w:pPr>
            <w:r>
              <w:rPr>
                <w:rFonts w:hint="eastAsia" w:ascii="宋体" w:hAnsi="宋体" w:eastAsia="宋体" w:cs="宋体"/>
                <w:b w:val="0"/>
                <w:bCs w:val="0"/>
                <w:color w:val="auto"/>
                <w:sz w:val="24"/>
                <w:szCs w:val="24"/>
                <w:lang w:val="en-US" w:eastAsia="zh-CN"/>
              </w:rPr>
              <w:t>安全生产委员会办公室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blHeader/>
        </w:trPr>
        <w:tc>
          <w:tcPr>
            <w:tcW w:w="2400"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b w:val="0"/>
                <w:bCs w:val="0"/>
                <w:color w:val="auto"/>
                <w:sz w:val="24"/>
                <w:szCs w:val="24"/>
                <w:lang w:val="en-US" w:eastAsia="zh-CN"/>
              </w:rPr>
            </w:pPr>
            <w:r>
              <w:rPr>
                <w:rFonts w:hint="eastAsia" w:ascii="黑体" w:hAnsi="黑体" w:eastAsia="黑体" w:cs="黑体"/>
                <w:b/>
                <w:bCs/>
                <w:color w:val="auto"/>
                <w:sz w:val="24"/>
                <w:szCs w:val="24"/>
                <w:lang w:val="en-US" w:eastAsia="zh-CN"/>
              </w:rPr>
              <w:t>认领人（签字）</w:t>
            </w:r>
          </w:p>
        </w:tc>
        <w:tc>
          <w:tcPr>
            <w:tcW w:w="213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auto"/>
                <w:sz w:val="24"/>
                <w:szCs w:val="24"/>
                <w:lang w:val="en-US" w:eastAsia="zh-CN"/>
              </w:rPr>
            </w:pPr>
          </w:p>
        </w:tc>
        <w:tc>
          <w:tcPr>
            <w:tcW w:w="2175"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color w:val="auto"/>
                <w:sz w:val="24"/>
                <w:szCs w:val="24"/>
                <w:lang w:val="en-US" w:eastAsia="zh-CN"/>
              </w:rPr>
            </w:pPr>
            <w:r>
              <w:rPr>
                <w:rFonts w:hint="eastAsia" w:ascii="黑体" w:hAnsi="黑体" w:eastAsia="黑体" w:cs="黑体"/>
                <w:b/>
                <w:bCs/>
                <w:color w:val="auto"/>
                <w:sz w:val="24"/>
                <w:szCs w:val="24"/>
                <w:lang w:val="en-US" w:eastAsia="zh-CN"/>
              </w:rPr>
              <w:t>安全生产责任范围</w:t>
            </w:r>
          </w:p>
        </w:tc>
        <w:tc>
          <w:tcPr>
            <w:tcW w:w="8789" w:type="dxa"/>
            <w:gridSpan w:val="8"/>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color w:val="auto"/>
                <w:sz w:val="24"/>
                <w:szCs w:val="24"/>
                <w:lang w:val="en-US" w:eastAsia="zh-CN"/>
              </w:rPr>
            </w:pPr>
            <w:r>
              <w:rPr>
                <w:rFonts w:hint="eastAsia" w:asciiTheme="minorEastAsia" w:hAnsiTheme="minorEastAsia"/>
                <w:color w:val="auto"/>
                <w:sz w:val="24"/>
                <w:szCs w:val="24"/>
                <w:lang w:val="en-US" w:eastAsia="zh-CN"/>
              </w:rPr>
              <w:t>协助部门负责人管理部门及公司</w:t>
            </w:r>
            <w:r>
              <w:rPr>
                <w:rFonts w:hint="eastAsia"/>
                <w:color w:val="auto"/>
                <w:sz w:val="24"/>
                <w:szCs w:val="24"/>
                <w:lang w:val="en-US" w:eastAsia="zh-CN"/>
              </w:rPr>
              <w:t>园区运营、市场开发、配电等</w:t>
            </w:r>
            <w:r>
              <w:rPr>
                <w:rFonts w:hint="eastAsia" w:asciiTheme="minorEastAsia" w:hAnsiTheme="minorEastAsia"/>
                <w:color w:val="auto"/>
                <w:sz w:val="24"/>
                <w:szCs w:val="24"/>
                <w:lang w:val="en-US" w:eastAsia="zh-CN"/>
              </w:rPr>
              <w:t>的安全生产工作</w:t>
            </w:r>
            <w:r>
              <w:rPr>
                <w:rFonts w:hint="eastAsia" w:asciiTheme="minorEastAsia" w:hAnsiTheme="minorEastAsia"/>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blHeader/>
        </w:trPr>
        <w:tc>
          <w:tcPr>
            <w:tcW w:w="72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bCs/>
                <w:color w:val="auto"/>
                <w:kern w:val="2"/>
                <w:sz w:val="24"/>
                <w:szCs w:val="24"/>
                <w:lang w:val="en-US" w:eastAsia="zh-CN" w:bidi="ar-SA"/>
              </w:rPr>
            </w:pPr>
            <w:r>
              <w:rPr>
                <w:rFonts w:hint="eastAsia" w:ascii="黑体" w:hAnsi="黑体" w:eastAsia="黑体" w:cs="黑体"/>
                <w:b/>
                <w:bCs/>
                <w:color w:val="auto"/>
                <w:sz w:val="24"/>
                <w:szCs w:val="24"/>
              </w:rPr>
              <w:t>序号</w:t>
            </w:r>
          </w:p>
        </w:tc>
        <w:tc>
          <w:tcPr>
            <w:tcW w:w="8250" w:type="dxa"/>
            <w:gridSpan w:val="6"/>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2" w:firstLineChars="200"/>
              <w:jc w:val="center"/>
              <w:textAlignment w:val="auto"/>
              <w:rPr>
                <w:rFonts w:hint="eastAsia" w:ascii="黑体" w:hAnsi="黑体" w:eastAsia="黑体" w:cs="黑体"/>
                <w:b/>
                <w:bCs/>
                <w:color w:val="auto"/>
                <w:kern w:val="2"/>
                <w:sz w:val="24"/>
                <w:szCs w:val="24"/>
                <w:lang w:val="en-US" w:eastAsia="zh-CN" w:bidi="ar-SA"/>
              </w:rPr>
            </w:pPr>
            <w:r>
              <w:rPr>
                <w:rFonts w:hint="eastAsia" w:ascii="黑体" w:hAnsi="黑体" w:eastAsia="黑体" w:cs="黑体"/>
                <w:b/>
                <w:bCs/>
                <w:color w:val="auto"/>
                <w:sz w:val="24"/>
                <w:szCs w:val="24"/>
              </w:rPr>
              <w:t>责任清单</w:t>
            </w:r>
          </w:p>
        </w:tc>
        <w:tc>
          <w:tcPr>
            <w:tcW w:w="4110" w:type="dxa"/>
            <w:gridSpan w:val="4"/>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bCs/>
                <w:color w:val="auto"/>
                <w:kern w:val="2"/>
                <w:sz w:val="24"/>
                <w:szCs w:val="24"/>
                <w:lang w:val="en-US" w:eastAsia="zh-CN" w:bidi="ar-SA"/>
              </w:rPr>
            </w:pPr>
            <w:r>
              <w:rPr>
                <w:rFonts w:hint="eastAsia" w:ascii="黑体" w:hAnsi="黑体" w:eastAsia="黑体" w:cs="黑体"/>
                <w:b/>
                <w:bCs/>
                <w:color w:val="auto"/>
                <w:kern w:val="2"/>
                <w:sz w:val="24"/>
                <w:szCs w:val="24"/>
                <w:lang w:val="en-US" w:eastAsia="zh-CN" w:bidi="ar-SA"/>
              </w:rPr>
              <w:t>履职清单</w:t>
            </w:r>
          </w:p>
        </w:tc>
        <w:tc>
          <w:tcPr>
            <w:tcW w:w="168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bCs/>
                <w:color w:val="auto"/>
                <w:kern w:val="2"/>
                <w:sz w:val="24"/>
                <w:szCs w:val="24"/>
                <w:lang w:val="en-US" w:eastAsia="zh-CN" w:bidi="ar-SA"/>
              </w:rPr>
            </w:pPr>
            <w:r>
              <w:rPr>
                <w:rFonts w:hint="eastAsia" w:ascii="黑体" w:hAnsi="黑体" w:eastAsia="黑体" w:cs="黑体"/>
                <w:b/>
                <w:bCs/>
                <w:color w:val="auto"/>
                <w:sz w:val="24"/>
                <w:szCs w:val="24"/>
                <w:lang w:val="en-US" w:eastAsia="zh-CN"/>
              </w:rPr>
              <w:t>要求履职频次</w:t>
            </w:r>
          </w:p>
        </w:tc>
        <w:tc>
          <w:tcPr>
            <w:tcW w:w="7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tblHeader/>
        </w:trPr>
        <w:tc>
          <w:tcPr>
            <w:tcW w:w="72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w:t>
            </w:r>
          </w:p>
        </w:tc>
        <w:tc>
          <w:tcPr>
            <w:tcW w:w="8250" w:type="dxa"/>
            <w:gridSpan w:val="6"/>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000000"/>
                <w:sz w:val="21"/>
                <w:szCs w:val="21"/>
              </w:rPr>
              <w:t>贯彻执行安全相关法律法规及规定</w:t>
            </w:r>
            <w:r>
              <w:rPr>
                <w:rFonts w:hint="eastAsia" w:asciiTheme="minorEastAsia" w:hAnsiTheme="minorEastAsia" w:eastAsiaTheme="minorEastAsia" w:cstheme="minorEastAsia"/>
                <w:color w:val="000000"/>
                <w:sz w:val="21"/>
                <w:szCs w:val="21"/>
                <w:lang w:eastAsia="zh-CN"/>
              </w:rPr>
              <w:t>。</w:t>
            </w:r>
          </w:p>
        </w:tc>
        <w:tc>
          <w:tcPr>
            <w:tcW w:w="4110" w:type="dxa"/>
            <w:gridSpan w:val="4"/>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kern w:val="2"/>
                <w:sz w:val="21"/>
                <w:szCs w:val="21"/>
                <w:lang w:val="en-US" w:eastAsia="zh-CN" w:bidi="ar-SA"/>
              </w:rPr>
              <w:t>按规定开展有关安全生产工作。</w:t>
            </w:r>
          </w:p>
        </w:tc>
        <w:tc>
          <w:tcPr>
            <w:tcW w:w="168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持续</w:t>
            </w:r>
          </w:p>
        </w:tc>
        <w:tc>
          <w:tcPr>
            <w:tcW w:w="7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blHeader/>
        </w:trPr>
        <w:tc>
          <w:tcPr>
            <w:tcW w:w="72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w:t>
            </w:r>
          </w:p>
        </w:tc>
        <w:tc>
          <w:tcPr>
            <w:tcW w:w="8250" w:type="dxa"/>
            <w:gridSpan w:val="6"/>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lang w:val="en-US" w:eastAsia="zh-CN"/>
              </w:rPr>
              <w:t>协助</w:t>
            </w:r>
            <w:r>
              <w:rPr>
                <w:rFonts w:hint="eastAsia" w:asciiTheme="minorEastAsia" w:hAnsiTheme="minorEastAsia" w:eastAsiaTheme="minorEastAsia" w:cstheme="minorEastAsia"/>
                <w:color w:val="auto"/>
                <w:sz w:val="21"/>
                <w:szCs w:val="21"/>
              </w:rPr>
              <w:t>编制部门</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各岗位人员的安全生产责任及安全生产目标。</w:t>
            </w:r>
          </w:p>
        </w:tc>
        <w:tc>
          <w:tcPr>
            <w:tcW w:w="4110" w:type="dxa"/>
            <w:gridSpan w:val="4"/>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与分管副总签订部门安全生产目标责任书</w:t>
            </w:r>
            <w:r>
              <w:rPr>
                <w:rFonts w:hint="eastAsia" w:asciiTheme="minorEastAsia" w:hAnsiTheme="minorEastAsia" w:eastAsiaTheme="minorEastAsia" w:cstheme="minorEastAsia"/>
                <w:color w:val="auto"/>
                <w:sz w:val="21"/>
                <w:szCs w:val="21"/>
                <w:lang w:eastAsia="zh-CN"/>
              </w:rPr>
              <w:t>。</w:t>
            </w:r>
          </w:p>
        </w:tc>
        <w:tc>
          <w:tcPr>
            <w:tcW w:w="168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1次/年</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1"/>
                <w:szCs w:val="21"/>
                <w:lang w:val="en-US" w:eastAsia="zh-CN"/>
              </w:rPr>
            </w:pPr>
          </w:p>
        </w:tc>
        <w:tc>
          <w:tcPr>
            <w:tcW w:w="7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blHeader/>
        </w:trPr>
        <w:tc>
          <w:tcPr>
            <w:tcW w:w="72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w:t>
            </w:r>
          </w:p>
        </w:tc>
        <w:tc>
          <w:tcPr>
            <w:tcW w:w="8250" w:type="dxa"/>
            <w:gridSpan w:val="6"/>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lang w:val="en-US" w:eastAsia="zh-CN"/>
              </w:rPr>
              <w:t>按照“一岗双责”要求，协助做好部门的安全管理工作；协助建立完善运营项目安全相关制度及流程；督促业务单位认真履行应承担的安全职责。</w:t>
            </w:r>
          </w:p>
        </w:tc>
        <w:tc>
          <w:tcPr>
            <w:tcW w:w="4110" w:type="dxa"/>
            <w:gridSpan w:val="4"/>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贯彻落实“三管三必须”“一岗双责”的安全要求，开展业务范围的安全生产工作。</w:t>
            </w:r>
          </w:p>
        </w:tc>
        <w:tc>
          <w:tcPr>
            <w:tcW w:w="1680"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持续</w:t>
            </w:r>
          </w:p>
        </w:tc>
        <w:tc>
          <w:tcPr>
            <w:tcW w:w="735"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tblHeader/>
        </w:trPr>
        <w:tc>
          <w:tcPr>
            <w:tcW w:w="72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w:t>
            </w:r>
          </w:p>
        </w:tc>
        <w:tc>
          <w:tcPr>
            <w:tcW w:w="8250" w:type="dxa"/>
            <w:gridSpan w:val="6"/>
            <w:vAlign w:val="center"/>
          </w:tcPr>
          <w:p>
            <w:pPr>
              <w:keepNext w:val="0"/>
              <w:keepLines w:val="0"/>
              <w:pageBreakBefore w:val="0"/>
              <w:widowControl w:val="0"/>
              <w:shd w:val="clear" w:color="auto" w:fill="FFFFFF"/>
              <w:kinsoku/>
              <w:wordWrap/>
              <w:overflowPunct/>
              <w:topLinePunct w:val="0"/>
              <w:autoSpaceDE/>
              <w:autoSpaceDN/>
              <w:bidi w:val="0"/>
              <w:adjustRightInd/>
              <w:snapToGrid/>
              <w:spacing w:after="0" w:line="320" w:lineRule="exact"/>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highlight w:val="none"/>
                <w:lang w:val="en-US" w:eastAsia="zh-CN"/>
              </w:rPr>
              <w:t>落</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实公司安全风险分级管控措施和隐患排查治理双重预防工作机制</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sz w:val="21"/>
                <w:szCs w:val="21"/>
              </w:rPr>
              <w:t>组织</w:t>
            </w:r>
            <w:r>
              <w:rPr>
                <w:rFonts w:hint="eastAsia" w:asciiTheme="minorEastAsia" w:hAnsiTheme="minorEastAsia" w:eastAsiaTheme="minorEastAsia" w:cstheme="minorEastAsia"/>
                <w:color w:val="000000"/>
                <w:sz w:val="21"/>
                <w:szCs w:val="21"/>
                <w:lang w:val="en-US" w:eastAsia="zh-CN"/>
              </w:rPr>
              <w:t>或参与营运项目</w:t>
            </w:r>
            <w:r>
              <w:rPr>
                <w:rFonts w:hint="eastAsia" w:asciiTheme="minorEastAsia" w:hAnsiTheme="minorEastAsia" w:eastAsiaTheme="minorEastAsia" w:cstheme="minorEastAsia"/>
                <w:color w:val="000000"/>
                <w:sz w:val="21"/>
                <w:szCs w:val="21"/>
              </w:rPr>
              <w:t>安全检查，督促问题整改</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rPr>
              <w:t>参与公司安全督查</w:t>
            </w:r>
            <w:r>
              <w:rPr>
                <w:rFonts w:hint="eastAsia" w:asciiTheme="minorEastAsia" w:hAnsiTheme="minorEastAsia" w:eastAsiaTheme="minorEastAsia" w:cstheme="minorEastAsia"/>
                <w:color w:val="000000"/>
                <w:sz w:val="21"/>
                <w:szCs w:val="21"/>
                <w:lang w:eastAsia="zh-CN"/>
              </w:rPr>
              <w:t>。</w:t>
            </w:r>
          </w:p>
        </w:tc>
        <w:tc>
          <w:tcPr>
            <w:tcW w:w="4110" w:type="dxa"/>
            <w:gridSpan w:val="4"/>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按规定实施定期与不定期事故隐患排查治理。</w:t>
            </w:r>
          </w:p>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Theme="minorEastAsia" w:hAnsiTheme="minorEastAsia" w:eastAsiaTheme="minorEastAsia" w:cstheme="minorEastAsia"/>
                <w:color w:val="auto"/>
                <w:sz w:val="21"/>
                <w:szCs w:val="21"/>
                <w:lang w:val="en-US" w:eastAsia="zh-CN"/>
              </w:rPr>
            </w:pPr>
          </w:p>
        </w:tc>
        <w:tc>
          <w:tcPr>
            <w:tcW w:w="1680"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Theme="minorEastAsia" w:hAnsiTheme="minorEastAsia" w:eastAsiaTheme="minorEastAsia" w:cstheme="minorEastAsia"/>
                <w:color w:val="auto"/>
                <w:sz w:val="21"/>
                <w:szCs w:val="21"/>
                <w:lang w:val="en-US" w:eastAsia="zh-CN"/>
              </w:rPr>
            </w:pPr>
          </w:p>
        </w:tc>
        <w:tc>
          <w:tcPr>
            <w:tcW w:w="735"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blHeader/>
        </w:trPr>
        <w:tc>
          <w:tcPr>
            <w:tcW w:w="72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w:t>
            </w:r>
          </w:p>
        </w:tc>
        <w:tc>
          <w:tcPr>
            <w:tcW w:w="8250" w:type="dxa"/>
            <w:gridSpan w:val="6"/>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lang w:val="en-US" w:eastAsia="zh-CN"/>
              </w:rPr>
              <w:t>协助</w:t>
            </w:r>
            <w:r>
              <w:rPr>
                <w:rFonts w:hint="eastAsia" w:asciiTheme="minorEastAsia" w:hAnsiTheme="minorEastAsia" w:eastAsiaTheme="minorEastAsia" w:cstheme="minorEastAsia"/>
                <w:color w:val="000000"/>
                <w:sz w:val="21"/>
                <w:szCs w:val="21"/>
                <w:lang w:eastAsia="zh-CN"/>
              </w:rPr>
              <w:t>编制、</w:t>
            </w:r>
            <w:r>
              <w:rPr>
                <w:rFonts w:hint="eastAsia" w:asciiTheme="minorEastAsia" w:hAnsiTheme="minorEastAsia" w:eastAsiaTheme="minorEastAsia" w:cstheme="minorEastAsia"/>
                <w:color w:val="000000"/>
                <w:sz w:val="21"/>
                <w:szCs w:val="21"/>
              </w:rPr>
              <w:t>建立健全</w:t>
            </w:r>
            <w:r>
              <w:rPr>
                <w:rFonts w:hint="eastAsia" w:asciiTheme="minorEastAsia" w:hAnsiTheme="minorEastAsia" w:eastAsiaTheme="minorEastAsia" w:cstheme="minorEastAsia"/>
                <w:color w:val="000000"/>
                <w:sz w:val="21"/>
                <w:szCs w:val="21"/>
                <w:lang w:val="en-US" w:eastAsia="zh-CN"/>
              </w:rPr>
              <w:t>运营项目</w:t>
            </w:r>
            <w:r>
              <w:rPr>
                <w:rFonts w:hint="eastAsia" w:asciiTheme="minorEastAsia" w:hAnsiTheme="minorEastAsia" w:eastAsiaTheme="minorEastAsia" w:cstheme="minorEastAsia"/>
                <w:color w:val="000000"/>
                <w:sz w:val="21"/>
                <w:szCs w:val="21"/>
                <w:lang w:eastAsia="zh-CN"/>
              </w:rPr>
              <w:t>技术方案和</w:t>
            </w:r>
            <w:r>
              <w:rPr>
                <w:rFonts w:hint="eastAsia" w:asciiTheme="minorEastAsia" w:hAnsiTheme="minorEastAsia" w:eastAsiaTheme="minorEastAsia" w:cstheme="minorEastAsia"/>
                <w:color w:val="000000"/>
                <w:sz w:val="21"/>
                <w:szCs w:val="21"/>
              </w:rPr>
              <w:t>专项应急预案，参与安全突发事件应急处置和调查处理工作</w:t>
            </w:r>
            <w:r>
              <w:rPr>
                <w:rFonts w:hint="eastAsia" w:asciiTheme="minorEastAsia" w:hAnsiTheme="minorEastAsia" w:eastAsiaTheme="minorEastAsia" w:cstheme="minorEastAsia"/>
                <w:color w:val="000000"/>
                <w:sz w:val="21"/>
                <w:szCs w:val="21"/>
                <w:lang w:eastAsia="zh-CN"/>
              </w:rPr>
              <w:t>。</w:t>
            </w:r>
          </w:p>
        </w:tc>
        <w:tc>
          <w:tcPr>
            <w:tcW w:w="4110" w:type="dxa"/>
            <w:gridSpan w:val="4"/>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kern w:val="2"/>
                <w:sz w:val="21"/>
                <w:szCs w:val="21"/>
                <w:lang w:val="en-US" w:eastAsia="zh-CN" w:bidi="ar-SA"/>
              </w:rPr>
              <w:t>协助编制或审核有关方案，并督促落实相关措施，参与突发事件处置。</w:t>
            </w:r>
          </w:p>
        </w:tc>
        <w:tc>
          <w:tcPr>
            <w:tcW w:w="168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视情况</w:t>
            </w:r>
          </w:p>
        </w:tc>
        <w:tc>
          <w:tcPr>
            <w:tcW w:w="7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tblHeader/>
        </w:trPr>
        <w:tc>
          <w:tcPr>
            <w:tcW w:w="72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6</w:t>
            </w:r>
          </w:p>
        </w:tc>
        <w:tc>
          <w:tcPr>
            <w:tcW w:w="8250" w:type="dxa"/>
            <w:gridSpan w:val="6"/>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lang w:val="en-US" w:eastAsia="zh-CN"/>
              </w:rPr>
              <w:t>协助</w:t>
            </w:r>
            <w:r>
              <w:rPr>
                <w:rFonts w:hint="eastAsia" w:asciiTheme="minorEastAsia" w:hAnsiTheme="minorEastAsia" w:eastAsiaTheme="minorEastAsia" w:cstheme="minorEastAsia"/>
                <w:color w:val="000000"/>
                <w:sz w:val="21"/>
                <w:szCs w:val="21"/>
              </w:rPr>
              <w:t>审查</w:t>
            </w:r>
            <w:r>
              <w:rPr>
                <w:rFonts w:hint="eastAsia" w:asciiTheme="minorEastAsia" w:hAnsiTheme="minorEastAsia" w:eastAsiaTheme="minorEastAsia" w:cstheme="minorEastAsia"/>
                <w:color w:val="000000"/>
                <w:sz w:val="21"/>
                <w:szCs w:val="21"/>
                <w:lang w:val="en-US" w:eastAsia="zh-CN"/>
              </w:rPr>
              <w:t>运营项目有关</w:t>
            </w:r>
            <w:r>
              <w:rPr>
                <w:rFonts w:hint="eastAsia" w:asciiTheme="minorEastAsia" w:hAnsiTheme="minorEastAsia" w:eastAsiaTheme="minorEastAsia" w:cstheme="minorEastAsia"/>
                <w:color w:val="000000"/>
                <w:sz w:val="21"/>
                <w:szCs w:val="21"/>
              </w:rPr>
              <w:t>单位的安全资质和条件，审核经办合同中的安全</w:t>
            </w:r>
            <w:r>
              <w:rPr>
                <w:rFonts w:hint="eastAsia" w:asciiTheme="minorEastAsia" w:hAnsiTheme="minorEastAsia" w:eastAsiaTheme="minorEastAsia" w:cstheme="minorEastAsia"/>
                <w:color w:val="000000"/>
                <w:sz w:val="21"/>
                <w:szCs w:val="21"/>
                <w:lang w:val="en-US" w:eastAsia="zh-CN"/>
              </w:rPr>
              <w:t>管理协议并签定</w:t>
            </w: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color w:val="000000"/>
                <w:sz w:val="21"/>
                <w:szCs w:val="21"/>
                <w:lang w:val="en-US" w:eastAsia="zh-CN"/>
              </w:rPr>
              <w:t>协助</w:t>
            </w:r>
            <w:r>
              <w:rPr>
                <w:rFonts w:hint="eastAsia" w:asciiTheme="minorEastAsia" w:hAnsiTheme="minorEastAsia" w:eastAsiaTheme="minorEastAsia" w:cstheme="minorEastAsia"/>
                <w:color w:val="000000"/>
                <w:sz w:val="21"/>
                <w:szCs w:val="21"/>
              </w:rPr>
              <w:t>安全验收工作</w:t>
            </w:r>
            <w:r>
              <w:rPr>
                <w:rFonts w:hint="eastAsia" w:asciiTheme="minorEastAsia" w:hAnsiTheme="minorEastAsia" w:eastAsiaTheme="minorEastAsia" w:cstheme="minorEastAsia"/>
                <w:color w:val="000000"/>
                <w:sz w:val="21"/>
                <w:szCs w:val="21"/>
                <w:lang w:eastAsia="zh-CN"/>
              </w:rPr>
              <w:t>。</w:t>
            </w:r>
          </w:p>
        </w:tc>
        <w:tc>
          <w:tcPr>
            <w:tcW w:w="4110" w:type="dxa"/>
            <w:gridSpan w:val="4"/>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kern w:val="2"/>
                <w:sz w:val="21"/>
                <w:szCs w:val="21"/>
                <w:lang w:val="en-US" w:eastAsia="zh-CN" w:bidi="ar-SA"/>
              </w:rPr>
              <w:t>协助审查有关单位资质和合同条款，组织安全验收。</w:t>
            </w:r>
          </w:p>
        </w:tc>
        <w:tc>
          <w:tcPr>
            <w:tcW w:w="168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kern w:val="2"/>
                <w:sz w:val="21"/>
                <w:szCs w:val="21"/>
                <w:lang w:val="en-US" w:eastAsia="zh-CN" w:bidi="ar-SA"/>
              </w:rPr>
              <w:t>视情况</w:t>
            </w:r>
          </w:p>
        </w:tc>
        <w:tc>
          <w:tcPr>
            <w:tcW w:w="7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blHeader/>
        </w:trPr>
        <w:tc>
          <w:tcPr>
            <w:tcW w:w="72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7</w:t>
            </w:r>
          </w:p>
        </w:tc>
        <w:tc>
          <w:tcPr>
            <w:tcW w:w="8250" w:type="dxa"/>
            <w:gridSpan w:val="6"/>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督促</w:t>
            </w:r>
            <w:r>
              <w:rPr>
                <w:rFonts w:hint="eastAsia" w:asciiTheme="minorEastAsia" w:hAnsiTheme="minorEastAsia" w:eastAsiaTheme="minorEastAsia" w:cstheme="minorEastAsia"/>
                <w:color w:val="000000"/>
                <w:sz w:val="21"/>
                <w:szCs w:val="21"/>
                <w:lang w:val="en-US" w:eastAsia="zh-CN"/>
              </w:rPr>
              <w:t>运营项目</w:t>
            </w:r>
            <w:r>
              <w:rPr>
                <w:rFonts w:hint="eastAsia" w:asciiTheme="minorEastAsia" w:hAnsiTheme="minorEastAsia" w:eastAsiaTheme="minorEastAsia" w:cstheme="minorEastAsia"/>
                <w:color w:val="000000"/>
                <w:sz w:val="21"/>
                <w:szCs w:val="21"/>
              </w:rPr>
              <w:t>安全</w:t>
            </w:r>
            <w:r>
              <w:rPr>
                <w:rFonts w:hint="eastAsia" w:asciiTheme="minorEastAsia" w:hAnsiTheme="minorEastAsia" w:eastAsiaTheme="minorEastAsia" w:cstheme="minorEastAsia"/>
                <w:color w:val="000000"/>
                <w:sz w:val="21"/>
                <w:szCs w:val="21"/>
                <w:lang w:val="en-US" w:eastAsia="zh-CN"/>
              </w:rPr>
              <w:t>生产费用台账的建立</w:t>
            </w:r>
            <w:r>
              <w:rPr>
                <w:rFonts w:hint="eastAsia" w:asciiTheme="minorEastAsia" w:hAnsiTheme="minorEastAsia" w:eastAsiaTheme="minorEastAsia" w:cstheme="minorEastAsia"/>
                <w:color w:val="000000"/>
                <w:sz w:val="21"/>
                <w:szCs w:val="21"/>
              </w:rPr>
              <w:t>，协调解决有关安全文明</w:t>
            </w:r>
            <w:r>
              <w:rPr>
                <w:rFonts w:hint="eastAsia" w:asciiTheme="minorEastAsia" w:hAnsiTheme="minorEastAsia" w:eastAsiaTheme="minorEastAsia" w:cstheme="minorEastAsia"/>
                <w:color w:val="000000"/>
                <w:sz w:val="21"/>
                <w:szCs w:val="21"/>
                <w:lang w:val="en-US" w:eastAsia="zh-CN"/>
              </w:rPr>
              <w:t>生产经营</w:t>
            </w:r>
            <w:r>
              <w:rPr>
                <w:rFonts w:hint="eastAsia" w:asciiTheme="minorEastAsia" w:hAnsiTheme="minorEastAsia" w:eastAsiaTheme="minorEastAsia" w:cstheme="minorEastAsia"/>
                <w:color w:val="000000"/>
                <w:sz w:val="21"/>
                <w:szCs w:val="21"/>
              </w:rPr>
              <w:t>的重大问题</w:t>
            </w:r>
            <w:r>
              <w:rPr>
                <w:rFonts w:hint="eastAsia" w:asciiTheme="minorEastAsia" w:hAnsiTheme="minorEastAsia" w:eastAsiaTheme="minorEastAsia" w:cstheme="minorEastAsia"/>
                <w:color w:val="000000"/>
                <w:sz w:val="21"/>
                <w:szCs w:val="21"/>
                <w:lang w:eastAsia="zh-CN"/>
              </w:rPr>
              <w:t>。</w:t>
            </w:r>
          </w:p>
        </w:tc>
        <w:tc>
          <w:tcPr>
            <w:tcW w:w="4110" w:type="dxa"/>
            <w:gridSpan w:val="4"/>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2"/>
                <w:sz w:val="21"/>
                <w:szCs w:val="21"/>
                <w:lang w:val="en-US" w:eastAsia="zh-CN" w:bidi="ar-SA"/>
              </w:rPr>
              <w:t>督促落实安全生产费用台账的建立，并监督现场落实情况。</w:t>
            </w:r>
          </w:p>
        </w:tc>
        <w:tc>
          <w:tcPr>
            <w:tcW w:w="1680"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持续</w:t>
            </w:r>
          </w:p>
        </w:tc>
        <w:tc>
          <w:tcPr>
            <w:tcW w:w="735"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tblHeader/>
        </w:trPr>
        <w:tc>
          <w:tcPr>
            <w:tcW w:w="72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8</w:t>
            </w:r>
          </w:p>
        </w:tc>
        <w:tc>
          <w:tcPr>
            <w:tcW w:w="8250" w:type="dxa"/>
            <w:gridSpan w:val="6"/>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kern w:val="2"/>
                <w:sz w:val="21"/>
                <w:szCs w:val="21"/>
                <w:lang w:val="en-US" w:eastAsia="zh-CN" w:bidi="ar-SA"/>
              </w:rPr>
              <w:t>督促有关单位办理工伤保险、团体意外伤害险、设备险等，并协调事故理赔工作。</w:t>
            </w:r>
          </w:p>
        </w:tc>
        <w:tc>
          <w:tcPr>
            <w:tcW w:w="4110" w:type="dxa"/>
            <w:gridSpan w:val="4"/>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督促业务单位按要求办理保险。</w:t>
            </w:r>
          </w:p>
        </w:tc>
        <w:tc>
          <w:tcPr>
            <w:tcW w:w="168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kern w:val="2"/>
                <w:sz w:val="21"/>
                <w:szCs w:val="21"/>
                <w:lang w:val="en-US" w:eastAsia="zh-CN" w:bidi="ar-SA"/>
              </w:rPr>
              <w:t>视情况</w:t>
            </w:r>
          </w:p>
        </w:tc>
        <w:tc>
          <w:tcPr>
            <w:tcW w:w="7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blHeader/>
        </w:trPr>
        <w:tc>
          <w:tcPr>
            <w:tcW w:w="72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9</w:t>
            </w:r>
          </w:p>
        </w:tc>
        <w:tc>
          <w:tcPr>
            <w:tcW w:w="8250" w:type="dxa"/>
            <w:gridSpan w:val="6"/>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协办安全约谈工作</w:t>
            </w:r>
            <w:r>
              <w:rPr>
                <w:rFonts w:hint="eastAsia" w:asciiTheme="minorEastAsia" w:hAnsiTheme="minorEastAsia" w:eastAsiaTheme="minorEastAsia" w:cstheme="minorEastAsia"/>
                <w:color w:val="000000"/>
                <w:sz w:val="21"/>
                <w:szCs w:val="21"/>
                <w:lang w:eastAsia="zh-CN"/>
              </w:rPr>
              <w:t>。</w:t>
            </w:r>
          </w:p>
        </w:tc>
        <w:tc>
          <w:tcPr>
            <w:tcW w:w="4110" w:type="dxa"/>
            <w:gridSpan w:val="4"/>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协助开展违规单位和人员的安全约谈。</w:t>
            </w:r>
          </w:p>
        </w:tc>
        <w:tc>
          <w:tcPr>
            <w:tcW w:w="168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视情况</w:t>
            </w:r>
          </w:p>
        </w:tc>
        <w:tc>
          <w:tcPr>
            <w:tcW w:w="7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blHeader/>
        </w:trPr>
        <w:tc>
          <w:tcPr>
            <w:tcW w:w="72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10</w:t>
            </w:r>
          </w:p>
        </w:tc>
        <w:tc>
          <w:tcPr>
            <w:tcW w:w="8250" w:type="dxa"/>
            <w:gridSpan w:val="6"/>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lang w:val="en-US" w:eastAsia="zh-CN"/>
              </w:rPr>
              <w:t>协助</w:t>
            </w:r>
            <w:r>
              <w:rPr>
                <w:rFonts w:hint="eastAsia" w:asciiTheme="minorEastAsia" w:hAnsiTheme="minorEastAsia" w:eastAsiaTheme="minorEastAsia" w:cstheme="minorEastAsia"/>
                <w:color w:val="000000"/>
                <w:sz w:val="21"/>
                <w:szCs w:val="21"/>
              </w:rPr>
              <w:t>加强对本部门员工的安全教育培训</w:t>
            </w:r>
            <w:r>
              <w:rPr>
                <w:rFonts w:hint="eastAsia" w:asciiTheme="minorEastAsia" w:hAnsiTheme="minorEastAsia" w:eastAsiaTheme="minorEastAsia" w:cstheme="minorEastAsia"/>
                <w:color w:val="000000"/>
                <w:sz w:val="21"/>
                <w:szCs w:val="21"/>
                <w:lang w:eastAsia="zh-CN"/>
              </w:rPr>
              <w:t>。</w:t>
            </w:r>
          </w:p>
        </w:tc>
        <w:tc>
          <w:tcPr>
            <w:tcW w:w="4110" w:type="dxa"/>
            <w:gridSpan w:val="4"/>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按规定对新、转、复工人员开展安全教育和培训。</w:t>
            </w:r>
          </w:p>
        </w:tc>
        <w:tc>
          <w:tcPr>
            <w:tcW w:w="168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持续</w:t>
            </w:r>
          </w:p>
        </w:tc>
        <w:tc>
          <w:tcPr>
            <w:tcW w:w="7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tblHeader/>
        </w:trPr>
        <w:tc>
          <w:tcPr>
            <w:tcW w:w="72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11</w:t>
            </w:r>
          </w:p>
        </w:tc>
        <w:tc>
          <w:tcPr>
            <w:tcW w:w="8250" w:type="dxa"/>
            <w:gridSpan w:val="6"/>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完成公司交办的其他安全工作。</w:t>
            </w:r>
          </w:p>
        </w:tc>
        <w:tc>
          <w:tcPr>
            <w:tcW w:w="4110" w:type="dxa"/>
            <w:gridSpan w:val="4"/>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highlight w:val="none"/>
                <w:lang w:val="en-US" w:eastAsia="zh-CN"/>
              </w:rPr>
              <w:t>及时落实上级交办的有关安全工作。</w:t>
            </w:r>
          </w:p>
        </w:tc>
        <w:tc>
          <w:tcPr>
            <w:tcW w:w="168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持续</w:t>
            </w:r>
          </w:p>
        </w:tc>
        <w:tc>
          <w:tcPr>
            <w:tcW w:w="7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1"/>
                <w:szCs w:val="21"/>
                <w:lang w:val="en-US" w:eastAsia="zh-CN"/>
              </w:rPr>
            </w:pPr>
          </w:p>
        </w:tc>
      </w:tr>
    </w:tbl>
    <w:p>
      <w:pPr>
        <w:pStyle w:val="3"/>
        <w:numPr>
          <w:ilvl w:val="1"/>
          <w:numId w:val="0"/>
        </w:numPr>
        <w:spacing w:before="0" w:after="0" w:line="240" w:lineRule="auto"/>
        <w:ind w:leftChars="0"/>
        <w:rPr>
          <w:color w:val="auto"/>
        </w:rPr>
      </w:pPr>
      <w:bookmarkStart w:id="61" w:name="_Toc3476"/>
      <w:bookmarkStart w:id="62" w:name="_Toc20754"/>
      <w:bookmarkStart w:id="63" w:name="_Toc9123"/>
      <w:bookmarkStart w:id="64" w:name="_Toc10665"/>
      <w:r>
        <w:rPr>
          <w:rFonts w:hint="eastAsia"/>
          <w:color w:val="auto"/>
          <w:sz w:val="32"/>
          <w:szCs w:val="32"/>
          <w:lang w:val="en-US" w:eastAsia="zh-CN"/>
        </w:rPr>
        <w:t>2.14建设管理部经理安全生产责任清单</w:t>
      </w:r>
      <w:bookmarkEnd w:id="61"/>
      <w:bookmarkEnd w:id="62"/>
      <w:bookmarkEnd w:id="63"/>
      <w:bookmarkEnd w:id="64"/>
    </w:p>
    <w:tbl>
      <w:tblPr>
        <w:tblStyle w:val="19"/>
        <w:tblW w:w="1447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101"/>
        <w:gridCol w:w="1581"/>
        <w:gridCol w:w="1745"/>
        <w:gridCol w:w="341"/>
        <w:gridCol w:w="629"/>
        <w:gridCol w:w="1650"/>
        <w:gridCol w:w="166"/>
        <w:gridCol w:w="1607"/>
        <w:gridCol w:w="1495"/>
        <w:gridCol w:w="225"/>
        <w:gridCol w:w="1960"/>
        <w:gridCol w:w="1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blHeader/>
        </w:trPr>
        <w:tc>
          <w:tcPr>
            <w:tcW w:w="771"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eastAsia="黑体"/>
                <w:color w:val="auto"/>
                <w:sz w:val="24"/>
                <w:szCs w:val="24"/>
                <w:lang w:val="en-US" w:eastAsia="zh-CN"/>
              </w:rPr>
            </w:pPr>
            <w:r>
              <w:rPr>
                <w:rFonts w:hint="eastAsia" w:eastAsia="黑体"/>
                <w:b/>
                <w:bCs/>
                <w:color w:val="auto"/>
                <w:sz w:val="24"/>
                <w:szCs w:val="24"/>
                <w:lang w:val="en-US" w:eastAsia="zh-CN"/>
              </w:rPr>
              <w:t>编号</w:t>
            </w:r>
          </w:p>
        </w:tc>
        <w:tc>
          <w:tcPr>
            <w:tcW w:w="1101"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eastAsia="黑体"/>
                <w:color w:val="auto"/>
                <w:sz w:val="24"/>
                <w:szCs w:val="24"/>
                <w:lang w:val="en-US" w:eastAsia="zh-CN"/>
              </w:rPr>
            </w:pP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eastAsia="黑体"/>
                <w:b/>
                <w:bCs/>
                <w:color w:val="auto"/>
                <w:sz w:val="24"/>
                <w:szCs w:val="24"/>
                <w:lang w:val="en-US" w:eastAsia="zh-CN"/>
              </w:rPr>
            </w:pPr>
            <w:r>
              <w:rPr>
                <w:rFonts w:hint="eastAsia" w:eastAsia="黑体"/>
                <w:b/>
                <w:bCs/>
                <w:color w:val="auto"/>
                <w:sz w:val="24"/>
                <w:szCs w:val="24"/>
                <w:lang w:val="en-US" w:eastAsia="zh-CN"/>
              </w:rPr>
              <w:t>履职岗位</w:t>
            </w:r>
          </w:p>
        </w:tc>
        <w:tc>
          <w:tcPr>
            <w:tcW w:w="2715"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eastAsia="黑体"/>
                <w:color w:val="auto"/>
                <w:sz w:val="24"/>
                <w:szCs w:val="24"/>
                <w:lang w:val="en-US" w:eastAsia="zh-CN"/>
              </w:rPr>
            </w:pPr>
            <w:r>
              <w:rPr>
                <w:rFonts w:hint="eastAsia" w:ascii="宋体" w:hAnsi="宋体" w:cs="宋体"/>
                <w:b w:val="0"/>
                <w:bCs w:val="0"/>
                <w:color w:val="auto"/>
                <w:sz w:val="24"/>
                <w:szCs w:val="24"/>
                <w:lang w:val="en-US" w:eastAsia="zh-CN"/>
              </w:rPr>
              <w:t>建设管理部经理</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cs="宋体"/>
                <w:b w:val="0"/>
                <w:bCs w:val="0"/>
                <w:color w:val="auto"/>
                <w:sz w:val="24"/>
                <w:szCs w:val="24"/>
                <w:lang w:val="en-US" w:eastAsia="zh-CN"/>
              </w:rPr>
            </w:pPr>
            <w:r>
              <w:rPr>
                <w:rFonts w:hint="eastAsia" w:ascii="黑体" w:hAnsi="黑体" w:eastAsia="黑体" w:cs="黑体"/>
                <w:b/>
                <w:bCs/>
                <w:color w:val="auto"/>
                <w:sz w:val="24"/>
                <w:szCs w:val="24"/>
                <w:lang w:val="en-US" w:eastAsia="zh-CN"/>
              </w:rPr>
              <w:t>执行人</w:t>
            </w:r>
          </w:p>
        </w:tc>
        <w:tc>
          <w:tcPr>
            <w:tcW w:w="1773"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eastAsia="黑体"/>
                <w:color w:val="auto"/>
                <w:sz w:val="24"/>
                <w:szCs w:val="24"/>
                <w:lang w:val="en-US" w:eastAsia="zh-CN"/>
              </w:rPr>
            </w:pPr>
            <w:r>
              <w:rPr>
                <w:rFonts w:hint="eastAsia" w:ascii="黑体" w:hAnsi="黑体" w:eastAsia="黑体" w:cs="黑体"/>
                <w:color w:val="auto"/>
                <w:sz w:val="24"/>
                <w:szCs w:val="24"/>
                <w:lang w:val="en-US" w:eastAsia="zh-CN"/>
              </w:rPr>
              <w:t>李巧佳</w:t>
            </w:r>
          </w:p>
        </w:tc>
        <w:tc>
          <w:tcPr>
            <w:tcW w:w="149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黑体"/>
                <w:color w:val="auto"/>
                <w:sz w:val="24"/>
                <w:szCs w:val="24"/>
                <w:lang w:val="en-US" w:eastAsia="zh-CN"/>
              </w:rPr>
            </w:pPr>
            <w:r>
              <w:rPr>
                <w:rFonts w:hint="eastAsia" w:eastAsia="黑体"/>
                <w:b/>
                <w:bCs/>
                <w:color w:val="auto"/>
                <w:sz w:val="24"/>
                <w:szCs w:val="24"/>
                <w:lang w:val="en-US" w:eastAsia="zh-CN"/>
              </w:rPr>
              <w:t>检查监督</w:t>
            </w:r>
          </w:p>
        </w:tc>
        <w:tc>
          <w:tcPr>
            <w:tcW w:w="3386"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eastAsia="黑体"/>
                <w:color w:val="auto"/>
                <w:sz w:val="24"/>
                <w:szCs w:val="24"/>
                <w:lang w:val="en-US" w:eastAsia="zh-CN"/>
              </w:rPr>
            </w:pPr>
            <w:r>
              <w:rPr>
                <w:rFonts w:hint="eastAsia" w:ascii="宋体" w:hAnsi="宋体" w:eastAsia="宋体" w:cs="宋体"/>
                <w:b w:val="0"/>
                <w:bCs w:val="0"/>
                <w:color w:val="auto"/>
                <w:sz w:val="24"/>
                <w:szCs w:val="24"/>
                <w:lang w:val="en-US" w:eastAsia="zh-CN"/>
              </w:rPr>
              <w:t>安全生产委员会办公室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blHeader/>
        </w:trPr>
        <w:tc>
          <w:tcPr>
            <w:tcW w:w="1872"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b w:val="0"/>
                <w:bCs w:val="0"/>
                <w:color w:val="auto"/>
                <w:sz w:val="24"/>
                <w:szCs w:val="24"/>
                <w:lang w:val="en-US" w:eastAsia="zh-CN"/>
              </w:rPr>
            </w:pPr>
            <w:r>
              <w:rPr>
                <w:rFonts w:hint="eastAsia" w:ascii="黑体" w:hAnsi="黑体" w:eastAsia="黑体" w:cs="黑体"/>
                <w:b/>
                <w:bCs/>
                <w:color w:val="auto"/>
                <w:sz w:val="24"/>
                <w:szCs w:val="24"/>
                <w:lang w:val="en-US" w:eastAsia="zh-CN"/>
              </w:rPr>
              <w:t>认领人（签字）</w:t>
            </w:r>
          </w:p>
        </w:tc>
        <w:tc>
          <w:tcPr>
            <w:tcW w:w="3667"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auto"/>
                <w:sz w:val="24"/>
                <w:szCs w:val="24"/>
                <w:lang w:val="en-US" w:eastAsia="zh-CN"/>
              </w:rPr>
            </w:pPr>
          </w:p>
        </w:tc>
        <w:tc>
          <w:tcPr>
            <w:tcW w:w="2445"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color w:val="auto"/>
                <w:sz w:val="24"/>
                <w:szCs w:val="24"/>
                <w:lang w:val="en-US" w:eastAsia="zh-CN"/>
              </w:rPr>
            </w:pPr>
            <w:r>
              <w:rPr>
                <w:rFonts w:hint="eastAsia" w:ascii="黑体" w:hAnsi="黑体" w:eastAsia="黑体" w:cs="黑体"/>
                <w:b/>
                <w:bCs/>
                <w:color w:val="auto"/>
                <w:sz w:val="24"/>
                <w:szCs w:val="24"/>
                <w:lang w:val="en-US" w:eastAsia="zh-CN"/>
              </w:rPr>
              <w:t>安全生产责任范围</w:t>
            </w:r>
          </w:p>
        </w:tc>
        <w:tc>
          <w:tcPr>
            <w:tcW w:w="6488" w:type="dxa"/>
            <w:gridSpan w:val="5"/>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color w:val="auto"/>
                <w:sz w:val="24"/>
                <w:szCs w:val="24"/>
                <w:lang w:val="en-US" w:eastAsia="zh-CN"/>
              </w:rPr>
            </w:pPr>
            <w:r>
              <w:rPr>
                <w:rFonts w:hint="eastAsia"/>
                <w:color w:val="auto"/>
                <w:sz w:val="24"/>
                <w:szCs w:val="24"/>
                <w:lang w:val="en-US" w:eastAsia="zh-CN"/>
              </w:rPr>
              <w:t>负责建设项目和部门</w:t>
            </w:r>
            <w:r>
              <w:rPr>
                <w:rFonts w:hint="eastAsia" w:asciiTheme="minorEastAsia" w:hAnsiTheme="minorEastAsia"/>
                <w:color w:val="auto"/>
                <w:sz w:val="24"/>
                <w:szCs w:val="24"/>
                <w:lang w:val="en-US" w:eastAsia="zh-CN"/>
              </w:rPr>
              <w:t>的安全生产工作</w:t>
            </w:r>
            <w:r>
              <w:rPr>
                <w:rFonts w:hint="eastAsia" w:asciiTheme="minorEastAsia" w:hAnsiTheme="minorEastAsia"/>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blHeader/>
        </w:trPr>
        <w:tc>
          <w:tcPr>
            <w:tcW w:w="771"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b/>
                <w:bCs/>
                <w:color w:val="auto"/>
                <w:kern w:val="2"/>
                <w:sz w:val="24"/>
                <w:szCs w:val="24"/>
                <w:lang w:val="en-US" w:eastAsia="zh-CN" w:bidi="ar-SA"/>
              </w:rPr>
            </w:pPr>
            <w:r>
              <w:rPr>
                <w:rFonts w:hint="eastAsia" w:ascii="黑体" w:hAnsi="黑体" w:eastAsia="黑体" w:cs="黑体"/>
                <w:b/>
                <w:bCs/>
                <w:color w:val="auto"/>
                <w:sz w:val="24"/>
                <w:szCs w:val="24"/>
              </w:rPr>
              <w:t>序号</w:t>
            </w:r>
          </w:p>
        </w:tc>
        <w:tc>
          <w:tcPr>
            <w:tcW w:w="4427"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center"/>
              <w:textAlignment w:val="auto"/>
              <w:rPr>
                <w:rFonts w:hint="eastAsia" w:ascii="黑体" w:hAnsi="黑体" w:eastAsia="黑体" w:cs="黑体"/>
                <w:b/>
                <w:bCs/>
                <w:color w:val="auto"/>
                <w:kern w:val="2"/>
                <w:sz w:val="24"/>
                <w:szCs w:val="24"/>
                <w:lang w:val="en-US" w:eastAsia="zh-CN" w:bidi="ar-SA"/>
              </w:rPr>
            </w:pPr>
            <w:r>
              <w:rPr>
                <w:rFonts w:hint="eastAsia" w:ascii="黑体" w:hAnsi="黑体" w:eastAsia="黑体" w:cs="黑体"/>
                <w:b/>
                <w:bCs/>
                <w:color w:val="auto"/>
                <w:sz w:val="24"/>
                <w:szCs w:val="24"/>
              </w:rPr>
              <w:t>责任清单</w:t>
            </w:r>
          </w:p>
        </w:tc>
        <w:tc>
          <w:tcPr>
            <w:tcW w:w="6113" w:type="dxa"/>
            <w:gridSpan w:val="7"/>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b/>
                <w:bCs/>
                <w:color w:val="auto"/>
                <w:kern w:val="2"/>
                <w:sz w:val="24"/>
                <w:szCs w:val="24"/>
                <w:lang w:val="en-US" w:eastAsia="zh-CN" w:bidi="ar-SA"/>
              </w:rPr>
            </w:pPr>
            <w:r>
              <w:rPr>
                <w:rFonts w:hint="eastAsia" w:ascii="黑体" w:hAnsi="黑体" w:eastAsia="黑体" w:cs="黑体"/>
                <w:b/>
                <w:bCs/>
                <w:color w:val="auto"/>
                <w:kern w:val="2"/>
                <w:sz w:val="24"/>
                <w:szCs w:val="24"/>
                <w:lang w:val="en-US" w:eastAsia="zh-CN" w:bidi="ar-SA"/>
              </w:rPr>
              <w:t>履职清单</w:t>
            </w:r>
          </w:p>
        </w:tc>
        <w:tc>
          <w:tcPr>
            <w:tcW w:w="196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b/>
                <w:bCs/>
                <w:color w:val="auto"/>
                <w:kern w:val="2"/>
                <w:sz w:val="24"/>
                <w:szCs w:val="24"/>
                <w:lang w:val="en-US" w:eastAsia="zh-CN" w:bidi="ar-SA"/>
              </w:rPr>
            </w:pPr>
            <w:r>
              <w:rPr>
                <w:rFonts w:hint="eastAsia" w:ascii="黑体" w:hAnsi="黑体" w:eastAsia="黑体" w:cs="黑体"/>
                <w:b/>
                <w:bCs/>
                <w:color w:val="auto"/>
                <w:sz w:val="24"/>
                <w:szCs w:val="24"/>
                <w:lang w:val="en-US" w:eastAsia="zh-CN"/>
              </w:rPr>
              <w:t>要求履职频次</w:t>
            </w:r>
          </w:p>
        </w:tc>
        <w:tc>
          <w:tcPr>
            <w:tcW w:w="1201"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tblHeader/>
        </w:trPr>
        <w:tc>
          <w:tcPr>
            <w:tcW w:w="771"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1</w:t>
            </w:r>
          </w:p>
        </w:tc>
        <w:tc>
          <w:tcPr>
            <w:tcW w:w="4427" w:type="dxa"/>
            <w:gridSpan w:val="3"/>
            <w:vMerge w:val="restart"/>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000000"/>
                <w:sz w:val="21"/>
                <w:szCs w:val="21"/>
                <w:highlight w:val="none"/>
              </w:rPr>
              <w:t>贯彻执行安全相关法律法规及规定</w:t>
            </w:r>
            <w:r>
              <w:rPr>
                <w:rFonts w:hint="eastAsia" w:asciiTheme="minorEastAsia" w:hAnsiTheme="minorEastAsia" w:eastAsiaTheme="minorEastAsia" w:cstheme="minorEastAsia"/>
                <w:color w:val="000000"/>
                <w:sz w:val="21"/>
                <w:szCs w:val="21"/>
                <w:highlight w:val="none"/>
                <w:lang w:eastAsia="zh-CN"/>
              </w:rPr>
              <w:t>。</w:t>
            </w:r>
          </w:p>
        </w:tc>
        <w:tc>
          <w:tcPr>
            <w:tcW w:w="6113" w:type="dxa"/>
            <w:gridSpan w:val="7"/>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1.按要求参加公司安委会、专题会，传达、落实业务范围内安全工作要求。</w:t>
            </w:r>
          </w:p>
        </w:tc>
        <w:tc>
          <w:tcPr>
            <w:tcW w:w="19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highlight w:val="none"/>
                <w:lang w:val="en-US" w:eastAsia="zh-CN"/>
              </w:rPr>
              <w:t>不少于1次/季度</w:t>
            </w:r>
          </w:p>
        </w:tc>
        <w:tc>
          <w:tcPr>
            <w:tcW w:w="120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blHeader/>
        </w:trPr>
        <w:tc>
          <w:tcPr>
            <w:tcW w:w="77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lang w:val="en-US" w:eastAsia="zh-CN"/>
              </w:rPr>
            </w:pPr>
          </w:p>
        </w:tc>
        <w:tc>
          <w:tcPr>
            <w:tcW w:w="4427" w:type="dxa"/>
            <w:gridSpan w:val="3"/>
            <w:vMerge w:val="continue"/>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000000"/>
                <w:sz w:val="21"/>
                <w:szCs w:val="21"/>
              </w:rPr>
            </w:pPr>
          </w:p>
        </w:tc>
        <w:tc>
          <w:tcPr>
            <w:tcW w:w="6113" w:type="dxa"/>
            <w:gridSpan w:val="7"/>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2.定期召开业务会议，协调解决建设过程难点、事项，对安全生产工作一并部署。</w:t>
            </w:r>
          </w:p>
        </w:tc>
        <w:tc>
          <w:tcPr>
            <w:tcW w:w="19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highlight w:val="none"/>
                <w:lang w:val="en-US" w:eastAsia="zh-CN"/>
              </w:rPr>
              <w:t>根据业务实际</w:t>
            </w:r>
          </w:p>
        </w:tc>
        <w:tc>
          <w:tcPr>
            <w:tcW w:w="120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blHeader/>
        </w:trPr>
        <w:tc>
          <w:tcPr>
            <w:tcW w:w="77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lang w:val="en-US" w:eastAsia="zh-CN"/>
              </w:rPr>
            </w:pPr>
          </w:p>
        </w:tc>
        <w:tc>
          <w:tcPr>
            <w:tcW w:w="4427" w:type="dxa"/>
            <w:gridSpan w:val="3"/>
            <w:vMerge w:val="continue"/>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000000"/>
                <w:sz w:val="21"/>
                <w:szCs w:val="21"/>
              </w:rPr>
            </w:pPr>
          </w:p>
        </w:tc>
        <w:tc>
          <w:tcPr>
            <w:tcW w:w="6113" w:type="dxa"/>
            <w:gridSpan w:val="7"/>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3.加强安全相关法律法规学习，具备从事本岗位管理具备的职业资格和安全知识。</w:t>
            </w:r>
          </w:p>
        </w:tc>
        <w:tc>
          <w:tcPr>
            <w:tcW w:w="19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highlight w:val="none"/>
                <w:lang w:val="en-US" w:eastAsia="zh-CN"/>
              </w:rPr>
              <w:t>持续</w:t>
            </w:r>
          </w:p>
        </w:tc>
        <w:tc>
          <w:tcPr>
            <w:tcW w:w="120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blHeader/>
        </w:trPr>
        <w:tc>
          <w:tcPr>
            <w:tcW w:w="771"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w:t>
            </w:r>
          </w:p>
        </w:tc>
        <w:tc>
          <w:tcPr>
            <w:tcW w:w="4427" w:type="dxa"/>
            <w:gridSpan w:val="3"/>
            <w:vMerge w:val="restart"/>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sz w:val="21"/>
                <w:szCs w:val="21"/>
                <w:highlight w:val="none"/>
                <w:lang w:val="en-US" w:eastAsia="zh-CN"/>
              </w:rPr>
              <w:t>负责加强工程建设领域管理机制建设。</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000000"/>
                <w:sz w:val="21"/>
                <w:szCs w:val="21"/>
              </w:rPr>
            </w:pPr>
          </w:p>
        </w:tc>
        <w:tc>
          <w:tcPr>
            <w:tcW w:w="6113" w:type="dxa"/>
            <w:gridSpan w:val="7"/>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1.建立完善工程建设项目安全相关制度及流程，</w:t>
            </w:r>
            <w:r>
              <w:rPr>
                <w:rFonts w:hint="eastAsia" w:asciiTheme="minorEastAsia" w:hAnsiTheme="minorEastAsia" w:eastAsiaTheme="minorEastAsia" w:cstheme="minorEastAsia"/>
                <w:sz w:val="21"/>
                <w:szCs w:val="21"/>
                <w:highlight w:val="none"/>
                <w:lang w:val="en-US" w:eastAsia="zh-CN"/>
              </w:rPr>
              <w:t>明确参建单位各类违反安全管理规定的违约合同条款。</w:t>
            </w:r>
          </w:p>
        </w:tc>
        <w:tc>
          <w:tcPr>
            <w:tcW w:w="196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次/3年</w:t>
            </w:r>
          </w:p>
        </w:tc>
        <w:tc>
          <w:tcPr>
            <w:tcW w:w="120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trPr>
        <w:tc>
          <w:tcPr>
            <w:tcW w:w="77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lang w:val="en-US" w:eastAsia="zh-CN"/>
              </w:rPr>
            </w:pPr>
          </w:p>
        </w:tc>
        <w:tc>
          <w:tcPr>
            <w:tcW w:w="4427" w:type="dxa"/>
            <w:gridSpan w:val="3"/>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rPr>
            </w:pPr>
          </w:p>
        </w:tc>
        <w:tc>
          <w:tcPr>
            <w:tcW w:w="6113" w:type="dxa"/>
            <w:gridSpan w:val="7"/>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2.审核施工单位安全制度和应急预案工程技术部分内容。</w:t>
            </w:r>
          </w:p>
        </w:tc>
        <w:tc>
          <w:tcPr>
            <w:tcW w:w="196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开工前</w:t>
            </w:r>
          </w:p>
        </w:tc>
        <w:tc>
          <w:tcPr>
            <w:tcW w:w="120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 w:hRule="atLeast"/>
          <w:tblHeader/>
        </w:trPr>
        <w:tc>
          <w:tcPr>
            <w:tcW w:w="77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lang w:val="en-US" w:eastAsia="zh-CN"/>
              </w:rPr>
            </w:pPr>
          </w:p>
        </w:tc>
        <w:tc>
          <w:tcPr>
            <w:tcW w:w="4427" w:type="dxa"/>
            <w:gridSpan w:val="3"/>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rPr>
            </w:pPr>
          </w:p>
        </w:tc>
        <w:tc>
          <w:tcPr>
            <w:tcW w:w="6113" w:type="dxa"/>
            <w:gridSpan w:val="7"/>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3.建立与各参建单位形成联动体系的项目现场安全管理机构。</w:t>
            </w:r>
          </w:p>
        </w:tc>
        <w:tc>
          <w:tcPr>
            <w:tcW w:w="196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开工前、项目建设过程</w:t>
            </w:r>
          </w:p>
        </w:tc>
        <w:tc>
          <w:tcPr>
            <w:tcW w:w="120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blHeader/>
        </w:trPr>
        <w:tc>
          <w:tcPr>
            <w:tcW w:w="771"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w:t>
            </w:r>
          </w:p>
        </w:tc>
        <w:tc>
          <w:tcPr>
            <w:tcW w:w="4427" w:type="dxa"/>
            <w:gridSpan w:val="3"/>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highlight w:val="none"/>
              </w:rPr>
              <w:t>组织编制</w:t>
            </w:r>
            <w:r>
              <w:rPr>
                <w:rFonts w:hint="eastAsia" w:asciiTheme="minorEastAsia" w:hAnsiTheme="minorEastAsia" w:eastAsiaTheme="minorEastAsia" w:cstheme="minorEastAsia"/>
                <w:color w:val="auto"/>
                <w:sz w:val="21"/>
                <w:szCs w:val="21"/>
                <w:highlight w:val="none"/>
                <w:lang w:val="en-US" w:eastAsia="zh-CN"/>
              </w:rPr>
              <w:t>落实</w:t>
            </w:r>
            <w:r>
              <w:rPr>
                <w:rFonts w:hint="eastAsia" w:asciiTheme="minorEastAsia" w:hAnsiTheme="minorEastAsia" w:eastAsiaTheme="minorEastAsia" w:cstheme="minorEastAsia"/>
                <w:color w:val="auto"/>
                <w:sz w:val="21"/>
                <w:szCs w:val="21"/>
                <w:highlight w:val="none"/>
              </w:rPr>
              <w:t>部门</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各岗位人员的安全生产责任及安全生产目标。</w:t>
            </w:r>
          </w:p>
        </w:tc>
        <w:tc>
          <w:tcPr>
            <w:tcW w:w="6113" w:type="dxa"/>
            <w:gridSpan w:val="7"/>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1.拟定、审核部门安全生产目标责任书，</w:t>
            </w:r>
            <w:r>
              <w:rPr>
                <w:rFonts w:hint="eastAsia" w:asciiTheme="minorEastAsia" w:hAnsiTheme="minorEastAsia" w:eastAsiaTheme="minorEastAsia" w:cstheme="minorEastAsia"/>
                <w:color w:val="auto"/>
                <w:sz w:val="21"/>
                <w:szCs w:val="21"/>
                <w:highlight w:val="none"/>
              </w:rPr>
              <w:t>与分管副总</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部门人员</w:t>
            </w:r>
            <w:r>
              <w:rPr>
                <w:rFonts w:hint="eastAsia" w:asciiTheme="minorEastAsia" w:hAnsiTheme="minorEastAsia" w:eastAsiaTheme="minorEastAsia" w:cstheme="minorEastAsia"/>
                <w:color w:val="auto"/>
                <w:sz w:val="21"/>
                <w:szCs w:val="21"/>
                <w:highlight w:val="none"/>
              </w:rPr>
              <w:t>签订安全生产目标责任书</w:t>
            </w:r>
            <w:r>
              <w:rPr>
                <w:rFonts w:hint="eastAsia" w:asciiTheme="minorEastAsia" w:hAnsiTheme="minorEastAsia" w:eastAsiaTheme="minorEastAsia" w:cstheme="minorEastAsia"/>
                <w:color w:val="auto"/>
                <w:sz w:val="21"/>
                <w:szCs w:val="21"/>
                <w:highlight w:val="none"/>
                <w:lang w:eastAsia="zh-CN"/>
              </w:rPr>
              <w:t>。</w:t>
            </w:r>
          </w:p>
        </w:tc>
        <w:tc>
          <w:tcPr>
            <w:tcW w:w="19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rPr>
              <w:t>1次/年</w:t>
            </w:r>
          </w:p>
        </w:tc>
        <w:tc>
          <w:tcPr>
            <w:tcW w:w="1201"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tblHeader/>
        </w:trPr>
        <w:tc>
          <w:tcPr>
            <w:tcW w:w="771"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sz w:val="24"/>
                <w:szCs w:val="24"/>
                <w:lang w:val="en-US" w:eastAsia="zh-CN"/>
              </w:rPr>
            </w:pPr>
          </w:p>
        </w:tc>
        <w:tc>
          <w:tcPr>
            <w:tcW w:w="4427" w:type="dxa"/>
            <w:gridSpan w:val="3"/>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lang w:val="en-US" w:eastAsia="zh-CN"/>
              </w:rPr>
            </w:pPr>
          </w:p>
        </w:tc>
        <w:tc>
          <w:tcPr>
            <w:tcW w:w="6113" w:type="dxa"/>
            <w:gridSpan w:val="7"/>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2.监督部门员工安全职责落实情况，纳入公司安全考核。</w:t>
            </w:r>
          </w:p>
        </w:tc>
        <w:tc>
          <w:tcPr>
            <w:tcW w:w="19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kern w:val="2"/>
                <w:sz w:val="21"/>
                <w:szCs w:val="21"/>
                <w:highlight w:val="none"/>
                <w:lang w:val="en-US" w:eastAsia="zh-CN" w:bidi="ar-SA"/>
              </w:rPr>
              <w:t>月度考核</w:t>
            </w:r>
          </w:p>
        </w:tc>
        <w:tc>
          <w:tcPr>
            <w:tcW w:w="1201"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tblHeader/>
        </w:trPr>
        <w:tc>
          <w:tcPr>
            <w:tcW w:w="771"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4</w:t>
            </w:r>
          </w:p>
        </w:tc>
        <w:tc>
          <w:tcPr>
            <w:tcW w:w="4427" w:type="dxa"/>
            <w:gridSpan w:val="3"/>
            <w:vMerge w:val="restart"/>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highlight w:val="none"/>
                <w:lang w:val="en-US" w:eastAsia="zh-CN"/>
              </w:rPr>
              <w:t>贯彻落实“三管三必须”“一岗双责”的安全要求，开展业务范围的安全生产工作。</w:t>
            </w:r>
          </w:p>
        </w:tc>
        <w:tc>
          <w:tcPr>
            <w:tcW w:w="6113" w:type="dxa"/>
            <w:gridSpan w:val="7"/>
            <w:vAlign w:val="center"/>
          </w:tcPr>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highlight w:val="none"/>
                <w:lang w:val="en-US" w:eastAsia="zh-CN"/>
              </w:rPr>
              <w:t>1.审核参建单位安全协议和合同条款，组织参建单位签订安全协议。</w:t>
            </w:r>
          </w:p>
        </w:tc>
        <w:tc>
          <w:tcPr>
            <w:tcW w:w="196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highlight w:val="none"/>
                <w:lang w:val="en-US" w:eastAsia="zh-CN"/>
              </w:rPr>
              <w:t>开工前</w:t>
            </w:r>
          </w:p>
        </w:tc>
        <w:tc>
          <w:tcPr>
            <w:tcW w:w="1201" w:type="dxa"/>
            <w:vAlign w:val="center"/>
          </w:tcPr>
          <w:p>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blHeader/>
        </w:trPr>
        <w:tc>
          <w:tcPr>
            <w:tcW w:w="77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lang w:val="en-US" w:eastAsia="zh-CN"/>
              </w:rPr>
            </w:pPr>
          </w:p>
        </w:tc>
        <w:tc>
          <w:tcPr>
            <w:tcW w:w="4427" w:type="dxa"/>
            <w:gridSpan w:val="3"/>
            <w:vMerge w:val="continue"/>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000000"/>
                <w:sz w:val="21"/>
                <w:szCs w:val="21"/>
              </w:rPr>
            </w:pPr>
          </w:p>
        </w:tc>
        <w:tc>
          <w:tcPr>
            <w:tcW w:w="6113" w:type="dxa"/>
            <w:gridSpan w:val="7"/>
            <w:vAlign w:val="center"/>
          </w:tcPr>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highlight w:val="none"/>
                <w:lang w:val="en-US" w:eastAsia="zh-CN"/>
              </w:rPr>
              <w:t>2.每年牵头组织参建单位开展履约考核，并兑现考核结果。</w:t>
            </w:r>
          </w:p>
        </w:tc>
        <w:tc>
          <w:tcPr>
            <w:tcW w:w="1960" w:type="dxa"/>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highlight w:val="none"/>
              </w:rPr>
              <w:t>1次/年</w:t>
            </w:r>
          </w:p>
        </w:tc>
        <w:tc>
          <w:tcPr>
            <w:tcW w:w="1201" w:type="dxa"/>
            <w:vAlign w:val="center"/>
          </w:tcPr>
          <w:p>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 w:hRule="atLeast"/>
          <w:tblHeader/>
        </w:trPr>
        <w:tc>
          <w:tcPr>
            <w:tcW w:w="77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lang w:val="en-US" w:eastAsia="zh-CN"/>
              </w:rPr>
            </w:pPr>
          </w:p>
        </w:tc>
        <w:tc>
          <w:tcPr>
            <w:tcW w:w="4427" w:type="dxa"/>
            <w:gridSpan w:val="3"/>
            <w:vMerge w:val="continue"/>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000000"/>
                <w:sz w:val="21"/>
                <w:szCs w:val="21"/>
              </w:rPr>
            </w:pPr>
          </w:p>
        </w:tc>
        <w:tc>
          <w:tcPr>
            <w:tcW w:w="6113" w:type="dxa"/>
            <w:gridSpan w:val="7"/>
            <w:vAlign w:val="center"/>
          </w:tcPr>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highlight w:val="none"/>
                <w:lang w:val="en-US" w:eastAsia="zh-CN"/>
              </w:rPr>
              <w:t>3.审核设计方案、施工图、变更方案，满足安全相关法律法律及标准，监督施工单位按照图纸和规范施工。</w:t>
            </w:r>
          </w:p>
        </w:tc>
        <w:tc>
          <w:tcPr>
            <w:tcW w:w="196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highlight w:val="none"/>
                <w:lang w:val="en-US" w:eastAsia="zh-CN"/>
              </w:rPr>
              <w:t>开工前、项目建设过程</w:t>
            </w:r>
          </w:p>
        </w:tc>
        <w:tc>
          <w:tcPr>
            <w:tcW w:w="1201" w:type="dxa"/>
            <w:vAlign w:val="center"/>
          </w:tcPr>
          <w:p>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tblHeader/>
        </w:trPr>
        <w:tc>
          <w:tcPr>
            <w:tcW w:w="77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lang w:val="en-US" w:eastAsia="zh-CN"/>
              </w:rPr>
            </w:pPr>
          </w:p>
        </w:tc>
        <w:tc>
          <w:tcPr>
            <w:tcW w:w="4427" w:type="dxa"/>
            <w:gridSpan w:val="3"/>
            <w:vMerge w:val="continue"/>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000000"/>
                <w:sz w:val="21"/>
                <w:szCs w:val="21"/>
              </w:rPr>
            </w:pPr>
          </w:p>
        </w:tc>
        <w:tc>
          <w:tcPr>
            <w:tcW w:w="6113" w:type="dxa"/>
            <w:gridSpan w:val="7"/>
            <w:vAlign w:val="center"/>
          </w:tcPr>
          <w:p>
            <w:pPr>
              <w:spacing w:line="240" w:lineRule="auto"/>
              <w:jc w:val="both"/>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highlight w:val="none"/>
                <w:lang w:val="en-US" w:eastAsia="zh-CN"/>
              </w:rPr>
              <w:t>4.收集梳理项目所在地及周边地形地貌、气候环境、各类管线、设施和建筑物、构筑物信息。</w:t>
            </w:r>
          </w:p>
        </w:tc>
        <w:tc>
          <w:tcPr>
            <w:tcW w:w="196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highlight w:val="none"/>
                <w:lang w:val="en-US" w:eastAsia="zh-CN"/>
              </w:rPr>
              <w:t>开工前、项目建设过程</w:t>
            </w:r>
          </w:p>
        </w:tc>
        <w:tc>
          <w:tcPr>
            <w:tcW w:w="1201" w:type="dxa"/>
            <w:vAlign w:val="center"/>
          </w:tcPr>
          <w:p>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 w:hRule="atLeast"/>
          <w:tblHeader/>
        </w:trPr>
        <w:tc>
          <w:tcPr>
            <w:tcW w:w="77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lang w:val="en-US" w:eastAsia="zh-CN"/>
              </w:rPr>
            </w:pPr>
          </w:p>
        </w:tc>
        <w:tc>
          <w:tcPr>
            <w:tcW w:w="4427" w:type="dxa"/>
            <w:gridSpan w:val="3"/>
            <w:vMerge w:val="continue"/>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000000"/>
                <w:sz w:val="21"/>
                <w:szCs w:val="21"/>
              </w:rPr>
            </w:pPr>
          </w:p>
        </w:tc>
        <w:tc>
          <w:tcPr>
            <w:tcW w:w="6113" w:type="dxa"/>
            <w:gridSpan w:val="7"/>
            <w:vAlign w:val="center"/>
          </w:tcPr>
          <w:p>
            <w:pPr>
              <w:spacing w:line="240" w:lineRule="auto"/>
              <w:jc w:val="both"/>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highlight w:val="none"/>
                <w:lang w:val="en-US" w:eastAsia="zh-CN"/>
              </w:rPr>
              <w:t>5.督促勘察、设计单位在设计阶段提出</w:t>
            </w:r>
            <w:r>
              <w:rPr>
                <w:rFonts w:hint="eastAsia" w:asciiTheme="minorEastAsia" w:hAnsiTheme="minorEastAsia" w:eastAsiaTheme="minorEastAsia" w:cstheme="minorEastAsia"/>
                <w:color w:val="auto"/>
                <w:kern w:val="2"/>
                <w:sz w:val="21"/>
                <w:szCs w:val="21"/>
                <w:highlight w:val="none"/>
                <w:u w:val="none"/>
                <w:lang w:val="en-US" w:eastAsia="zh-CN"/>
              </w:rPr>
              <w:t>安全风险重点部位及相应措施</w:t>
            </w:r>
            <w:r>
              <w:rPr>
                <w:rFonts w:hint="eastAsia" w:asciiTheme="minorEastAsia" w:hAnsiTheme="minorEastAsia" w:eastAsiaTheme="minorEastAsia" w:cstheme="minorEastAsia"/>
                <w:color w:val="auto"/>
                <w:sz w:val="21"/>
                <w:szCs w:val="21"/>
                <w:highlight w:val="none"/>
                <w:lang w:val="en-US" w:eastAsia="zh-CN"/>
              </w:rPr>
              <w:t>，督促设计管理人员在施工招标文件中列出危大工程清单，督促提出安全防范措施。在招标文件中按照工程实际预估工期。</w:t>
            </w:r>
          </w:p>
        </w:tc>
        <w:tc>
          <w:tcPr>
            <w:tcW w:w="196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highlight w:val="none"/>
                <w:lang w:val="en-US" w:eastAsia="zh-CN"/>
              </w:rPr>
              <w:t>开工前</w:t>
            </w:r>
          </w:p>
        </w:tc>
        <w:tc>
          <w:tcPr>
            <w:tcW w:w="1201" w:type="dxa"/>
            <w:vAlign w:val="center"/>
          </w:tcPr>
          <w:p>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blHeader/>
        </w:trPr>
        <w:tc>
          <w:tcPr>
            <w:tcW w:w="77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lang w:val="en-US" w:eastAsia="zh-CN"/>
              </w:rPr>
            </w:pPr>
          </w:p>
        </w:tc>
        <w:tc>
          <w:tcPr>
            <w:tcW w:w="4427" w:type="dxa"/>
            <w:gridSpan w:val="3"/>
            <w:vMerge w:val="continue"/>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000000"/>
                <w:sz w:val="21"/>
                <w:szCs w:val="21"/>
              </w:rPr>
            </w:pPr>
          </w:p>
        </w:tc>
        <w:tc>
          <w:tcPr>
            <w:tcW w:w="6113" w:type="dxa"/>
            <w:gridSpan w:val="7"/>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highlight w:val="none"/>
                <w:lang w:val="en-US" w:eastAsia="zh-CN"/>
              </w:rPr>
              <w:t>6.督促参建单位按照相关规定和合同约定，</w:t>
            </w:r>
            <w:r>
              <w:rPr>
                <w:rFonts w:hint="eastAsia" w:asciiTheme="minorEastAsia" w:hAnsiTheme="minorEastAsia" w:eastAsiaTheme="minorEastAsia" w:cstheme="minorEastAsia"/>
                <w:color w:val="000000"/>
                <w:sz w:val="21"/>
                <w:szCs w:val="21"/>
                <w:highlight w:val="none"/>
                <w:lang w:val="en-US" w:eastAsia="zh-CN"/>
              </w:rPr>
              <w:t>跟踪管理有关单位按照合同到岗履职，</w:t>
            </w:r>
            <w:r>
              <w:rPr>
                <w:rFonts w:hint="eastAsia" w:asciiTheme="minorEastAsia" w:hAnsiTheme="minorEastAsia" w:eastAsiaTheme="minorEastAsia" w:cstheme="minorEastAsia"/>
                <w:color w:val="auto"/>
                <w:sz w:val="21"/>
                <w:szCs w:val="21"/>
                <w:highlight w:val="none"/>
                <w:lang w:val="en-US" w:eastAsia="zh-CN"/>
              </w:rPr>
              <w:t>足额配备安全生产管理人员和机具器械等。</w:t>
            </w:r>
          </w:p>
        </w:tc>
        <w:tc>
          <w:tcPr>
            <w:tcW w:w="196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highlight w:val="none"/>
                <w:lang w:val="en-US" w:eastAsia="zh-CN"/>
              </w:rPr>
              <w:t>开工前、建设过程中</w:t>
            </w:r>
          </w:p>
        </w:tc>
        <w:tc>
          <w:tcPr>
            <w:tcW w:w="1201" w:type="dxa"/>
            <w:vAlign w:val="center"/>
          </w:tcPr>
          <w:p>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tblHeader/>
        </w:trPr>
        <w:tc>
          <w:tcPr>
            <w:tcW w:w="77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lang w:val="en-US" w:eastAsia="zh-CN"/>
              </w:rPr>
            </w:pPr>
          </w:p>
        </w:tc>
        <w:tc>
          <w:tcPr>
            <w:tcW w:w="4427" w:type="dxa"/>
            <w:gridSpan w:val="3"/>
            <w:vMerge w:val="continue"/>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000000"/>
                <w:sz w:val="21"/>
                <w:szCs w:val="21"/>
              </w:rPr>
            </w:pPr>
          </w:p>
        </w:tc>
        <w:tc>
          <w:tcPr>
            <w:tcW w:w="6113" w:type="dxa"/>
            <w:gridSpan w:val="7"/>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highlight w:val="none"/>
                <w:lang w:val="en-US" w:eastAsia="zh-CN"/>
              </w:rPr>
              <w:t>7.组织审核施工单位提交的施工组织设计，监理单位提交的监理规划和监理实施细则等文件，督促监理单位审核危大工程专项方案，督促施工单位组织超危大工程专家论证，监管施工组织设计和各类专项施工方案的安全措施落实情况。</w:t>
            </w:r>
          </w:p>
        </w:tc>
        <w:tc>
          <w:tcPr>
            <w:tcW w:w="196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highlight w:val="none"/>
                <w:lang w:val="en-US" w:eastAsia="zh-CN"/>
              </w:rPr>
              <w:t>开工前</w:t>
            </w:r>
          </w:p>
        </w:tc>
        <w:tc>
          <w:tcPr>
            <w:tcW w:w="1201" w:type="dxa"/>
            <w:vAlign w:val="center"/>
          </w:tcPr>
          <w:p>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 w:hRule="atLeast"/>
          <w:tblHeader/>
        </w:trPr>
        <w:tc>
          <w:tcPr>
            <w:tcW w:w="77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lang w:val="en-US" w:eastAsia="zh-CN"/>
              </w:rPr>
            </w:pPr>
          </w:p>
        </w:tc>
        <w:tc>
          <w:tcPr>
            <w:tcW w:w="4427" w:type="dxa"/>
            <w:gridSpan w:val="3"/>
            <w:vMerge w:val="continue"/>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000000"/>
                <w:sz w:val="21"/>
                <w:szCs w:val="21"/>
              </w:rPr>
            </w:pPr>
          </w:p>
        </w:tc>
        <w:tc>
          <w:tcPr>
            <w:tcW w:w="6113" w:type="dxa"/>
            <w:gridSpan w:val="7"/>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highlight w:val="none"/>
                <w:lang w:val="en-US" w:eastAsia="zh-CN"/>
              </w:rPr>
              <w:t>8.审核并管理施工进度计划，满足安全生产要求，不得随意压缩工期。</w:t>
            </w:r>
          </w:p>
        </w:tc>
        <w:tc>
          <w:tcPr>
            <w:tcW w:w="196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highlight w:val="none"/>
                <w:lang w:val="en-US" w:eastAsia="zh-CN"/>
              </w:rPr>
              <w:t>开工前、项目建设过程</w:t>
            </w:r>
          </w:p>
        </w:tc>
        <w:tc>
          <w:tcPr>
            <w:tcW w:w="1201" w:type="dxa"/>
            <w:vAlign w:val="center"/>
          </w:tcPr>
          <w:p>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tblHeader/>
        </w:trPr>
        <w:tc>
          <w:tcPr>
            <w:tcW w:w="77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lang w:val="en-US" w:eastAsia="zh-CN"/>
              </w:rPr>
            </w:pPr>
          </w:p>
        </w:tc>
        <w:tc>
          <w:tcPr>
            <w:tcW w:w="4427" w:type="dxa"/>
            <w:gridSpan w:val="3"/>
            <w:vMerge w:val="continue"/>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000000"/>
                <w:sz w:val="21"/>
                <w:szCs w:val="21"/>
              </w:rPr>
            </w:pPr>
          </w:p>
        </w:tc>
        <w:tc>
          <w:tcPr>
            <w:tcW w:w="6113" w:type="dxa"/>
            <w:gridSpan w:val="7"/>
            <w:vAlign w:val="center"/>
          </w:tcPr>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sz w:val="21"/>
                <w:szCs w:val="21"/>
                <w:highlight w:val="none"/>
                <w:lang w:val="en-US" w:eastAsia="zh-CN"/>
              </w:rPr>
              <w:t>组织开展专项方案验收过程中，负责落实建设项目“三同时”要求</w:t>
            </w:r>
            <w:r>
              <w:rPr>
                <w:rFonts w:hint="eastAsia" w:asciiTheme="minorEastAsia" w:hAnsiTheme="minorEastAsia" w:eastAsiaTheme="minorEastAsia" w:cstheme="minorEastAsia"/>
                <w:sz w:val="21"/>
                <w:szCs w:val="21"/>
                <w:highlight w:val="none"/>
                <w:lang w:eastAsia="zh-CN"/>
              </w:rPr>
              <w:t>。</w:t>
            </w:r>
          </w:p>
        </w:tc>
        <w:tc>
          <w:tcPr>
            <w:tcW w:w="196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highlight w:val="none"/>
                <w:lang w:val="en-US" w:eastAsia="zh-CN"/>
              </w:rPr>
              <w:t>开工前、项目建设过程</w:t>
            </w:r>
          </w:p>
        </w:tc>
        <w:tc>
          <w:tcPr>
            <w:tcW w:w="1201" w:type="dxa"/>
            <w:vAlign w:val="center"/>
          </w:tcPr>
          <w:p>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blHeader/>
        </w:trPr>
        <w:tc>
          <w:tcPr>
            <w:tcW w:w="77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lang w:val="en-US" w:eastAsia="zh-CN"/>
              </w:rPr>
            </w:pPr>
          </w:p>
        </w:tc>
        <w:tc>
          <w:tcPr>
            <w:tcW w:w="4427" w:type="dxa"/>
            <w:gridSpan w:val="3"/>
            <w:vMerge w:val="continue"/>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000000"/>
                <w:sz w:val="21"/>
                <w:szCs w:val="21"/>
              </w:rPr>
            </w:pPr>
          </w:p>
        </w:tc>
        <w:tc>
          <w:tcPr>
            <w:tcW w:w="6113" w:type="dxa"/>
            <w:gridSpan w:val="7"/>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highlight w:val="none"/>
                <w:lang w:val="en-US" w:eastAsia="zh-CN"/>
              </w:rPr>
              <w:t>10.督促施工单位建立安全风险防控和隐患排查体系，落实重大风险管控措施。</w:t>
            </w:r>
          </w:p>
        </w:tc>
        <w:tc>
          <w:tcPr>
            <w:tcW w:w="196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highlight w:val="none"/>
                <w:lang w:val="en-US" w:eastAsia="zh-CN"/>
              </w:rPr>
              <w:t>开工前、项目建设过程</w:t>
            </w:r>
          </w:p>
        </w:tc>
        <w:tc>
          <w:tcPr>
            <w:tcW w:w="1201" w:type="dxa"/>
            <w:vAlign w:val="center"/>
          </w:tcPr>
          <w:p>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7" w:hRule="atLeast"/>
          <w:tblHeader/>
        </w:trPr>
        <w:tc>
          <w:tcPr>
            <w:tcW w:w="77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lang w:val="en-US" w:eastAsia="zh-CN"/>
              </w:rPr>
            </w:pPr>
          </w:p>
        </w:tc>
        <w:tc>
          <w:tcPr>
            <w:tcW w:w="4427" w:type="dxa"/>
            <w:gridSpan w:val="3"/>
            <w:vMerge w:val="continue"/>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000000"/>
                <w:sz w:val="21"/>
                <w:szCs w:val="21"/>
              </w:rPr>
            </w:pPr>
          </w:p>
        </w:tc>
        <w:tc>
          <w:tcPr>
            <w:tcW w:w="6113" w:type="dxa"/>
            <w:gridSpan w:val="7"/>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kern w:val="2"/>
                <w:sz w:val="21"/>
                <w:szCs w:val="21"/>
                <w:highlight w:val="none"/>
                <w:lang w:val="en-US" w:eastAsia="zh-CN"/>
              </w:rPr>
              <w:t>11.监督施工单位安全教育培训管理情况、特种作业人员持证上岗情况和安全技术交底情况。</w:t>
            </w:r>
          </w:p>
        </w:tc>
        <w:tc>
          <w:tcPr>
            <w:tcW w:w="196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highlight w:val="none"/>
                <w:lang w:val="en-US" w:eastAsia="zh-CN"/>
              </w:rPr>
              <w:t>开工前、项目建设过程</w:t>
            </w:r>
          </w:p>
        </w:tc>
        <w:tc>
          <w:tcPr>
            <w:tcW w:w="1201" w:type="dxa"/>
            <w:vAlign w:val="center"/>
          </w:tcPr>
          <w:p>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blHeader/>
        </w:trPr>
        <w:tc>
          <w:tcPr>
            <w:tcW w:w="771"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5</w:t>
            </w:r>
          </w:p>
        </w:tc>
        <w:tc>
          <w:tcPr>
            <w:tcW w:w="4427" w:type="dxa"/>
            <w:gridSpan w:val="3"/>
            <w:vMerge w:val="restart"/>
            <w:vAlign w:val="center"/>
          </w:tcPr>
          <w:p>
            <w:pPr>
              <w:keepNext w:val="0"/>
              <w:keepLines w:val="0"/>
              <w:pageBreakBefore w:val="0"/>
              <w:widowControl w:val="0"/>
              <w:shd w:val="clear" w:color="auto" w:fill="FFFFFF"/>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highlight w:val="none"/>
                <w:lang w:val="en-US" w:eastAsia="zh-CN"/>
              </w:rPr>
              <w:t>落</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实公司安全风险分级管控措施和隐患排查治理双重预防工作机制</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auto"/>
                <w:kern w:val="2"/>
                <w:sz w:val="21"/>
                <w:szCs w:val="21"/>
                <w:highlight w:val="none"/>
                <w:lang w:val="en-US" w:eastAsia="zh-CN" w:bidi="ar-SA"/>
              </w:rPr>
              <w:t>加强建设项目安全检查，督促隐患整改，及时消除安全隐患。</w:t>
            </w:r>
          </w:p>
        </w:tc>
        <w:tc>
          <w:tcPr>
            <w:tcW w:w="6113" w:type="dxa"/>
            <w:gridSpan w:val="7"/>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000000"/>
                <w:sz w:val="21"/>
                <w:szCs w:val="21"/>
                <w:highlight w:val="none"/>
                <w:lang w:val="en-US" w:eastAsia="zh-CN"/>
              </w:rPr>
              <w:t>1.</w:t>
            </w:r>
            <w:r>
              <w:rPr>
                <w:rFonts w:hint="eastAsia" w:asciiTheme="minorEastAsia" w:hAnsiTheme="minorEastAsia" w:eastAsiaTheme="minorEastAsia" w:cstheme="minorEastAsia"/>
                <w:color w:val="000000"/>
                <w:sz w:val="21"/>
                <w:szCs w:val="21"/>
                <w:highlight w:val="none"/>
              </w:rPr>
              <w:t>参与公司</w:t>
            </w:r>
            <w:r>
              <w:rPr>
                <w:rFonts w:hint="eastAsia" w:asciiTheme="minorEastAsia" w:hAnsiTheme="minorEastAsia" w:eastAsiaTheme="minorEastAsia" w:cstheme="minorEastAsia"/>
                <w:color w:val="000000"/>
                <w:sz w:val="21"/>
                <w:szCs w:val="21"/>
                <w:highlight w:val="none"/>
                <w:lang w:val="en-US" w:eastAsia="zh-CN"/>
              </w:rPr>
              <w:t>月度、季度</w:t>
            </w:r>
            <w:r>
              <w:rPr>
                <w:rFonts w:hint="eastAsia" w:asciiTheme="minorEastAsia" w:hAnsiTheme="minorEastAsia" w:eastAsiaTheme="minorEastAsia" w:cstheme="minorEastAsia"/>
                <w:color w:val="000000"/>
                <w:sz w:val="21"/>
                <w:szCs w:val="21"/>
                <w:highlight w:val="none"/>
              </w:rPr>
              <w:t>安全</w:t>
            </w:r>
            <w:r>
              <w:rPr>
                <w:rFonts w:hint="eastAsia" w:asciiTheme="minorEastAsia" w:hAnsiTheme="minorEastAsia" w:eastAsiaTheme="minorEastAsia" w:cstheme="minorEastAsia"/>
                <w:color w:val="000000"/>
                <w:sz w:val="21"/>
                <w:szCs w:val="21"/>
                <w:highlight w:val="none"/>
                <w:lang w:val="en-US" w:eastAsia="zh-CN"/>
              </w:rPr>
              <w:t>检查</w:t>
            </w:r>
            <w:r>
              <w:rPr>
                <w:rFonts w:hint="eastAsia" w:asciiTheme="minorEastAsia" w:hAnsiTheme="minorEastAsia" w:eastAsiaTheme="minorEastAsia" w:cstheme="minorEastAsia"/>
                <w:color w:val="000000"/>
                <w:sz w:val="21"/>
                <w:szCs w:val="21"/>
                <w:highlight w:val="none"/>
                <w:lang w:eastAsia="zh-CN"/>
              </w:rPr>
              <w:t>。</w:t>
            </w:r>
          </w:p>
        </w:tc>
        <w:tc>
          <w:tcPr>
            <w:tcW w:w="196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1次/月、1次/季度</w:t>
            </w:r>
          </w:p>
        </w:tc>
        <w:tc>
          <w:tcPr>
            <w:tcW w:w="120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blHeader/>
        </w:trPr>
        <w:tc>
          <w:tcPr>
            <w:tcW w:w="77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lang w:val="en-US" w:eastAsia="zh-CN"/>
              </w:rPr>
            </w:pPr>
          </w:p>
        </w:tc>
        <w:tc>
          <w:tcPr>
            <w:tcW w:w="4427" w:type="dxa"/>
            <w:gridSpan w:val="3"/>
            <w:vMerge w:val="continue"/>
            <w:vAlign w:val="center"/>
          </w:tcPr>
          <w:p>
            <w:pPr>
              <w:keepNext w:val="0"/>
              <w:keepLines w:val="0"/>
              <w:pageBreakBefore w:val="0"/>
              <w:widowControl w:val="0"/>
              <w:shd w:val="clear" w:color="auto" w:fill="FFFFFF"/>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000000"/>
                <w:sz w:val="21"/>
                <w:szCs w:val="21"/>
                <w:lang w:eastAsia="zh-CN"/>
              </w:rPr>
            </w:pPr>
          </w:p>
        </w:tc>
        <w:tc>
          <w:tcPr>
            <w:tcW w:w="6113" w:type="dxa"/>
            <w:gridSpan w:val="7"/>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2.组织、督促部门员工每天对负责区域开展巡查，对施工进度、质量、安全统一管理，发现隐患责令相关单位整改闭环，并每天做好现场巡查日记。</w:t>
            </w:r>
          </w:p>
        </w:tc>
        <w:tc>
          <w:tcPr>
            <w:tcW w:w="196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1次/天</w:t>
            </w:r>
          </w:p>
        </w:tc>
        <w:tc>
          <w:tcPr>
            <w:tcW w:w="120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blHeader/>
        </w:trPr>
        <w:tc>
          <w:tcPr>
            <w:tcW w:w="77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lang w:val="en-US" w:eastAsia="zh-CN"/>
              </w:rPr>
            </w:pPr>
          </w:p>
        </w:tc>
        <w:tc>
          <w:tcPr>
            <w:tcW w:w="4427" w:type="dxa"/>
            <w:gridSpan w:val="3"/>
            <w:vMerge w:val="continue"/>
            <w:vAlign w:val="center"/>
          </w:tcPr>
          <w:p>
            <w:pPr>
              <w:keepNext w:val="0"/>
              <w:keepLines w:val="0"/>
              <w:pageBreakBefore w:val="0"/>
              <w:widowControl w:val="0"/>
              <w:shd w:val="clear" w:color="auto" w:fill="FFFFFF"/>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000000"/>
                <w:sz w:val="21"/>
                <w:szCs w:val="21"/>
                <w:lang w:eastAsia="zh-CN"/>
              </w:rPr>
            </w:pPr>
          </w:p>
        </w:tc>
        <w:tc>
          <w:tcPr>
            <w:tcW w:w="6113" w:type="dxa"/>
            <w:gridSpan w:val="7"/>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3.组织、参与监理单位每周检查，并按照</w:t>
            </w:r>
            <w:r>
              <w:rPr>
                <w:rFonts w:hint="eastAsia" w:asciiTheme="minorEastAsia" w:hAnsiTheme="minorEastAsia" w:eastAsiaTheme="minorEastAsia" w:cstheme="minorEastAsia"/>
                <w:i w:val="0"/>
                <w:caps w:val="0"/>
                <w:spacing w:val="5"/>
                <w:kern w:val="0"/>
                <w:sz w:val="21"/>
                <w:szCs w:val="21"/>
                <w:highlight w:val="none"/>
                <w:shd w:val="clear" w:fill="FFFFFF"/>
                <w:lang w:val="en-US" w:eastAsia="zh-CN" w:bidi="ar"/>
              </w:rPr>
              <w:t>“四不放过”原则督促落实整改和上报资料</w:t>
            </w:r>
            <w:r>
              <w:rPr>
                <w:rFonts w:hint="eastAsia" w:asciiTheme="minorEastAsia" w:hAnsiTheme="minorEastAsia" w:eastAsiaTheme="minorEastAsia" w:cstheme="minorEastAsia"/>
                <w:color w:val="auto"/>
                <w:kern w:val="2"/>
                <w:sz w:val="21"/>
                <w:szCs w:val="21"/>
                <w:highlight w:val="none"/>
                <w:lang w:val="en-US" w:eastAsia="zh-CN" w:bidi="ar-SA"/>
              </w:rPr>
              <w:t>。</w:t>
            </w:r>
          </w:p>
        </w:tc>
        <w:tc>
          <w:tcPr>
            <w:tcW w:w="196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1次/周</w:t>
            </w:r>
          </w:p>
        </w:tc>
        <w:tc>
          <w:tcPr>
            <w:tcW w:w="120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tblHeader/>
        </w:trPr>
        <w:tc>
          <w:tcPr>
            <w:tcW w:w="771"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6</w:t>
            </w:r>
          </w:p>
        </w:tc>
        <w:tc>
          <w:tcPr>
            <w:tcW w:w="4427" w:type="dxa"/>
            <w:gridSpan w:val="3"/>
            <w:vMerge w:val="restart"/>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000000"/>
                <w:sz w:val="21"/>
                <w:szCs w:val="21"/>
                <w:highlight w:val="none"/>
              </w:rPr>
              <w:t>参与</w:t>
            </w:r>
            <w:r>
              <w:rPr>
                <w:rFonts w:hint="eastAsia" w:asciiTheme="minorEastAsia" w:hAnsiTheme="minorEastAsia" w:eastAsiaTheme="minorEastAsia" w:cstheme="minorEastAsia"/>
                <w:color w:val="000000"/>
                <w:sz w:val="21"/>
                <w:szCs w:val="21"/>
                <w:highlight w:val="none"/>
                <w:lang w:val="en-US" w:eastAsia="zh-CN"/>
              </w:rPr>
              <w:t>建设项目</w:t>
            </w:r>
            <w:r>
              <w:rPr>
                <w:rFonts w:hint="eastAsia" w:asciiTheme="minorEastAsia" w:hAnsiTheme="minorEastAsia" w:eastAsiaTheme="minorEastAsia" w:cstheme="minorEastAsia"/>
                <w:color w:val="000000"/>
                <w:sz w:val="21"/>
                <w:szCs w:val="21"/>
                <w:highlight w:val="none"/>
              </w:rPr>
              <w:t>安全突发事件应急处置和调查处理工作</w:t>
            </w:r>
            <w:r>
              <w:rPr>
                <w:rFonts w:hint="eastAsia" w:asciiTheme="minorEastAsia" w:hAnsiTheme="minorEastAsia" w:eastAsiaTheme="minorEastAsia" w:cstheme="minorEastAsia"/>
                <w:color w:val="000000"/>
                <w:sz w:val="21"/>
                <w:szCs w:val="21"/>
                <w:highlight w:val="none"/>
                <w:lang w:eastAsia="zh-CN"/>
              </w:rPr>
              <w:t>；</w:t>
            </w:r>
            <w:r>
              <w:rPr>
                <w:rFonts w:hint="eastAsia" w:asciiTheme="minorEastAsia" w:hAnsiTheme="minorEastAsia" w:eastAsiaTheme="minorEastAsia" w:cstheme="minorEastAsia"/>
                <w:i w:val="0"/>
                <w:caps w:val="0"/>
                <w:spacing w:val="5"/>
                <w:kern w:val="0"/>
                <w:sz w:val="21"/>
                <w:szCs w:val="21"/>
                <w:highlight w:val="none"/>
                <w:shd w:val="clear" w:fill="FFFFFF"/>
                <w:lang w:val="en-US" w:eastAsia="zh-CN" w:bidi="ar"/>
              </w:rPr>
              <w:t>积极采取各项安全生产技术措施，做好部门和督促管辖项目做好职工劳动保护工作。</w:t>
            </w:r>
          </w:p>
        </w:tc>
        <w:tc>
          <w:tcPr>
            <w:tcW w:w="6113" w:type="dxa"/>
            <w:gridSpan w:val="7"/>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1.参与建设项目突发事件报告、调查处置，协助参建单位应急抢险工作。</w:t>
            </w:r>
          </w:p>
        </w:tc>
        <w:tc>
          <w:tcPr>
            <w:tcW w:w="19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highlight w:val="none"/>
                <w:lang w:val="en-US" w:eastAsia="zh-CN"/>
              </w:rPr>
              <w:t>视情况</w:t>
            </w:r>
          </w:p>
        </w:tc>
        <w:tc>
          <w:tcPr>
            <w:tcW w:w="120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trPr>
        <w:tc>
          <w:tcPr>
            <w:tcW w:w="77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lang w:val="en-US" w:eastAsia="zh-CN"/>
              </w:rPr>
            </w:pPr>
          </w:p>
        </w:tc>
        <w:tc>
          <w:tcPr>
            <w:tcW w:w="4427" w:type="dxa"/>
            <w:gridSpan w:val="3"/>
            <w:vMerge w:val="continue"/>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000000"/>
                <w:sz w:val="21"/>
                <w:szCs w:val="21"/>
              </w:rPr>
            </w:pPr>
          </w:p>
        </w:tc>
        <w:tc>
          <w:tcPr>
            <w:tcW w:w="6113" w:type="dxa"/>
            <w:gridSpan w:val="7"/>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000000"/>
                <w:sz w:val="21"/>
                <w:szCs w:val="21"/>
                <w:highlight w:val="none"/>
                <w:lang w:val="en-US" w:eastAsia="zh-CN"/>
              </w:rPr>
              <w:t>2.负责部门员工应急知识培训，熟悉事故报告流程，加强自身安全防护知识能力建设。</w:t>
            </w:r>
          </w:p>
        </w:tc>
        <w:tc>
          <w:tcPr>
            <w:tcW w:w="19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1次/季度</w:t>
            </w:r>
          </w:p>
        </w:tc>
        <w:tc>
          <w:tcPr>
            <w:tcW w:w="120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 w:hRule="atLeast"/>
          <w:tblHeader/>
        </w:trPr>
        <w:tc>
          <w:tcPr>
            <w:tcW w:w="77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lang w:val="en-US" w:eastAsia="zh-CN"/>
              </w:rPr>
            </w:pPr>
          </w:p>
        </w:tc>
        <w:tc>
          <w:tcPr>
            <w:tcW w:w="4427" w:type="dxa"/>
            <w:gridSpan w:val="3"/>
            <w:vMerge w:val="continue"/>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000000"/>
                <w:sz w:val="21"/>
                <w:szCs w:val="21"/>
              </w:rPr>
            </w:pPr>
          </w:p>
        </w:tc>
        <w:tc>
          <w:tcPr>
            <w:tcW w:w="6113" w:type="dxa"/>
            <w:gridSpan w:val="7"/>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3.监管有关单位办理工伤保险、团体意外伤害险、设备险等，并协调事故理赔工作。</w:t>
            </w:r>
          </w:p>
        </w:tc>
        <w:tc>
          <w:tcPr>
            <w:tcW w:w="19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1次/年</w:t>
            </w:r>
          </w:p>
        </w:tc>
        <w:tc>
          <w:tcPr>
            <w:tcW w:w="120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tblHeader/>
        </w:trPr>
        <w:tc>
          <w:tcPr>
            <w:tcW w:w="771"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7</w:t>
            </w:r>
          </w:p>
        </w:tc>
        <w:tc>
          <w:tcPr>
            <w:tcW w:w="4427" w:type="dxa"/>
            <w:gridSpan w:val="3"/>
            <w:vMerge w:val="restart"/>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加强工程建设项目安全文明费用管理。</w:t>
            </w:r>
          </w:p>
        </w:tc>
        <w:tc>
          <w:tcPr>
            <w:tcW w:w="6113" w:type="dxa"/>
            <w:gridSpan w:val="7"/>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1.负责审核施工合同中安全文明费总费用、费用预付计划、支付计划、使用要求、调整方式等内容。</w:t>
            </w:r>
          </w:p>
        </w:tc>
        <w:tc>
          <w:tcPr>
            <w:tcW w:w="19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招标挂网前、签订合同时</w:t>
            </w:r>
          </w:p>
        </w:tc>
        <w:tc>
          <w:tcPr>
            <w:tcW w:w="1201"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blHeader/>
        </w:trPr>
        <w:tc>
          <w:tcPr>
            <w:tcW w:w="771"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sz w:val="24"/>
                <w:szCs w:val="24"/>
                <w:lang w:val="en-US" w:eastAsia="zh-CN"/>
              </w:rPr>
            </w:pPr>
          </w:p>
        </w:tc>
        <w:tc>
          <w:tcPr>
            <w:tcW w:w="4427" w:type="dxa"/>
            <w:gridSpan w:val="3"/>
            <w:vMerge w:val="continue"/>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000000"/>
                <w:sz w:val="21"/>
                <w:szCs w:val="21"/>
              </w:rPr>
            </w:pPr>
          </w:p>
        </w:tc>
        <w:tc>
          <w:tcPr>
            <w:tcW w:w="6113" w:type="dxa"/>
            <w:gridSpan w:val="7"/>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2.督促施工单位提交安全文明施工费用总计划、年度计划。</w:t>
            </w:r>
          </w:p>
        </w:tc>
        <w:tc>
          <w:tcPr>
            <w:tcW w:w="19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开工前、1次/年</w:t>
            </w:r>
          </w:p>
        </w:tc>
        <w:tc>
          <w:tcPr>
            <w:tcW w:w="1201"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 w:hRule="atLeast"/>
          <w:tblHeader/>
        </w:trPr>
        <w:tc>
          <w:tcPr>
            <w:tcW w:w="771"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sz w:val="24"/>
                <w:szCs w:val="24"/>
                <w:lang w:val="en-US" w:eastAsia="zh-CN"/>
              </w:rPr>
            </w:pPr>
          </w:p>
        </w:tc>
        <w:tc>
          <w:tcPr>
            <w:tcW w:w="4427" w:type="dxa"/>
            <w:gridSpan w:val="3"/>
            <w:vMerge w:val="continue"/>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000000"/>
                <w:sz w:val="21"/>
                <w:szCs w:val="21"/>
              </w:rPr>
            </w:pPr>
          </w:p>
        </w:tc>
        <w:tc>
          <w:tcPr>
            <w:tcW w:w="6113" w:type="dxa"/>
            <w:gridSpan w:val="7"/>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3.审核月度工程款及安全文明施工费用。</w:t>
            </w:r>
          </w:p>
        </w:tc>
        <w:tc>
          <w:tcPr>
            <w:tcW w:w="19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1次/月</w:t>
            </w:r>
          </w:p>
        </w:tc>
        <w:tc>
          <w:tcPr>
            <w:tcW w:w="1201"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 w:hRule="atLeast"/>
          <w:tblHeader/>
        </w:trPr>
        <w:tc>
          <w:tcPr>
            <w:tcW w:w="771"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sz w:val="24"/>
                <w:szCs w:val="24"/>
                <w:lang w:val="en-US" w:eastAsia="zh-CN"/>
              </w:rPr>
            </w:pPr>
          </w:p>
        </w:tc>
        <w:tc>
          <w:tcPr>
            <w:tcW w:w="4427" w:type="dxa"/>
            <w:gridSpan w:val="3"/>
            <w:vMerge w:val="continue"/>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000000"/>
                <w:sz w:val="21"/>
                <w:szCs w:val="21"/>
              </w:rPr>
            </w:pPr>
          </w:p>
        </w:tc>
        <w:tc>
          <w:tcPr>
            <w:tcW w:w="6113" w:type="dxa"/>
            <w:gridSpan w:val="7"/>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4.组织建立建设项目安全文明施工费用台账，并跟踪管理施工单位现场落实情况。</w:t>
            </w:r>
          </w:p>
        </w:tc>
        <w:tc>
          <w:tcPr>
            <w:tcW w:w="19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1次/月</w:t>
            </w:r>
          </w:p>
        </w:tc>
        <w:tc>
          <w:tcPr>
            <w:tcW w:w="1201"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blHeader/>
        </w:trPr>
        <w:tc>
          <w:tcPr>
            <w:tcW w:w="771"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8</w:t>
            </w:r>
          </w:p>
        </w:tc>
        <w:tc>
          <w:tcPr>
            <w:tcW w:w="4427" w:type="dxa"/>
            <w:gridSpan w:val="3"/>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000000"/>
                <w:sz w:val="21"/>
                <w:szCs w:val="21"/>
                <w:highlight w:val="none"/>
                <w:lang w:val="en-US" w:eastAsia="zh-CN"/>
              </w:rPr>
              <w:t>牵头、参与建设项目</w:t>
            </w:r>
            <w:r>
              <w:rPr>
                <w:rFonts w:hint="eastAsia" w:asciiTheme="minorEastAsia" w:hAnsiTheme="minorEastAsia" w:eastAsiaTheme="minorEastAsia" w:cstheme="minorEastAsia"/>
                <w:color w:val="000000"/>
                <w:sz w:val="21"/>
                <w:szCs w:val="21"/>
                <w:highlight w:val="none"/>
              </w:rPr>
              <w:t>安全约谈工作</w:t>
            </w:r>
            <w:r>
              <w:rPr>
                <w:rFonts w:hint="eastAsia" w:asciiTheme="minorEastAsia" w:hAnsiTheme="minorEastAsia" w:eastAsiaTheme="minorEastAsia" w:cstheme="minorEastAsia"/>
                <w:color w:val="000000"/>
                <w:sz w:val="21"/>
                <w:szCs w:val="21"/>
                <w:highlight w:val="none"/>
                <w:lang w:eastAsia="zh-CN"/>
              </w:rPr>
              <w:t>。</w:t>
            </w:r>
          </w:p>
        </w:tc>
        <w:tc>
          <w:tcPr>
            <w:tcW w:w="6113" w:type="dxa"/>
            <w:gridSpan w:val="7"/>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highlight w:val="none"/>
                <w:lang w:val="en-US" w:eastAsia="zh-CN"/>
              </w:rPr>
              <w:t>按制度对违反安全生产规定的工程建设有关方开展约谈工作。</w:t>
            </w:r>
          </w:p>
        </w:tc>
        <w:tc>
          <w:tcPr>
            <w:tcW w:w="19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视情况</w:t>
            </w:r>
          </w:p>
        </w:tc>
        <w:tc>
          <w:tcPr>
            <w:tcW w:w="1201" w:type="dxa"/>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blHeader/>
        </w:trPr>
        <w:tc>
          <w:tcPr>
            <w:tcW w:w="77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9</w:t>
            </w:r>
          </w:p>
        </w:tc>
        <w:tc>
          <w:tcPr>
            <w:tcW w:w="4427" w:type="dxa"/>
            <w:gridSpan w:val="3"/>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000000"/>
                <w:sz w:val="21"/>
                <w:szCs w:val="21"/>
                <w:highlight w:val="none"/>
              </w:rPr>
              <w:t>完成公司交办的其他安全工作。</w:t>
            </w:r>
          </w:p>
        </w:tc>
        <w:tc>
          <w:tcPr>
            <w:tcW w:w="6113" w:type="dxa"/>
            <w:gridSpan w:val="7"/>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highlight w:val="none"/>
                <w:lang w:val="en-US" w:eastAsia="zh-CN"/>
              </w:rPr>
              <w:t>及时落实上级交办的有关安全工作。</w:t>
            </w:r>
          </w:p>
        </w:tc>
        <w:tc>
          <w:tcPr>
            <w:tcW w:w="19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highlight w:val="none"/>
                <w:lang w:val="en-US" w:eastAsia="zh-CN"/>
              </w:rPr>
              <w:t>持续</w:t>
            </w:r>
          </w:p>
        </w:tc>
        <w:tc>
          <w:tcPr>
            <w:tcW w:w="1201" w:type="dxa"/>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kern w:val="2"/>
                <w:sz w:val="21"/>
                <w:szCs w:val="21"/>
                <w:lang w:val="en-US" w:eastAsia="zh-CN" w:bidi="ar-SA"/>
              </w:rPr>
            </w:pPr>
          </w:p>
        </w:tc>
      </w:tr>
    </w:tbl>
    <w:p>
      <w:pPr>
        <w:pStyle w:val="3"/>
        <w:keepLines w:val="0"/>
        <w:pageBreakBefore w:val="0"/>
        <w:widowControl w:val="0"/>
        <w:numPr>
          <w:ilvl w:val="1"/>
          <w:numId w:val="0"/>
        </w:numPr>
        <w:kinsoku/>
        <w:wordWrap/>
        <w:overflowPunct/>
        <w:topLinePunct w:val="0"/>
        <w:autoSpaceDE/>
        <w:autoSpaceDN/>
        <w:bidi w:val="0"/>
        <w:spacing w:line="340" w:lineRule="exact"/>
        <w:ind w:leftChars="0"/>
        <w:textAlignment w:val="auto"/>
        <w:outlineLvl w:val="9"/>
        <w:rPr>
          <w:rFonts w:hint="eastAsia"/>
          <w:color w:val="auto"/>
          <w:sz w:val="32"/>
          <w:szCs w:val="32"/>
          <w:lang w:val="en-US" w:eastAsia="zh-CN"/>
        </w:rPr>
      </w:pPr>
      <w:bookmarkStart w:id="65" w:name="_Toc5039"/>
      <w:bookmarkStart w:id="66" w:name="_Toc15870"/>
      <w:bookmarkStart w:id="67" w:name="_Toc4194"/>
    </w:p>
    <w:p>
      <w:pPr>
        <w:rPr>
          <w:rFonts w:hint="eastAsia"/>
          <w:lang w:val="en-US" w:eastAsia="zh-CN"/>
        </w:rPr>
      </w:pPr>
    </w:p>
    <w:p>
      <w:pPr>
        <w:pStyle w:val="3"/>
        <w:keepLines w:val="0"/>
        <w:pageBreakBefore w:val="0"/>
        <w:widowControl w:val="0"/>
        <w:numPr>
          <w:ilvl w:val="1"/>
          <w:numId w:val="0"/>
        </w:numPr>
        <w:kinsoku/>
        <w:wordWrap/>
        <w:overflowPunct/>
        <w:topLinePunct w:val="0"/>
        <w:autoSpaceDE/>
        <w:autoSpaceDN/>
        <w:bidi w:val="0"/>
        <w:spacing w:before="0" w:after="0" w:line="240" w:lineRule="auto"/>
        <w:ind w:leftChars="0"/>
        <w:textAlignment w:val="auto"/>
        <w:rPr>
          <w:color w:val="auto"/>
        </w:rPr>
      </w:pPr>
      <w:bookmarkStart w:id="68" w:name="_Toc28646"/>
      <w:r>
        <w:rPr>
          <w:rFonts w:hint="eastAsia"/>
          <w:color w:val="auto"/>
          <w:sz w:val="32"/>
          <w:szCs w:val="32"/>
          <w:lang w:val="en-US" w:eastAsia="zh-CN"/>
        </w:rPr>
        <w:t>2.15建设管理部副经理安全生产责任清单</w:t>
      </w:r>
      <w:bookmarkEnd w:id="65"/>
      <w:bookmarkEnd w:id="66"/>
      <w:bookmarkEnd w:id="67"/>
      <w:bookmarkEnd w:id="68"/>
    </w:p>
    <w:tbl>
      <w:tblPr>
        <w:tblStyle w:val="19"/>
        <w:tblW w:w="1447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101"/>
        <w:gridCol w:w="814"/>
        <w:gridCol w:w="879"/>
        <w:gridCol w:w="380"/>
        <w:gridCol w:w="1638"/>
        <w:gridCol w:w="135"/>
        <w:gridCol w:w="965"/>
        <w:gridCol w:w="1135"/>
        <w:gridCol w:w="1773"/>
        <w:gridCol w:w="1495"/>
        <w:gridCol w:w="407"/>
        <w:gridCol w:w="1830"/>
        <w:gridCol w:w="1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blHeader/>
        </w:trPr>
        <w:tc>
          <w:tcPr>
            <w:tcW w:w="771"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eastAsia="黑体"/>
                <w:color w:val="auto"/>
                <w:sz w:val="24"/>
                <w:szCs w:val="24"/>
                <w:lang w:val="en-US" w:eastAsia="zh-CN"/>
              </w:rPr>
            </w:pPr>
            <w:r>
              <w:rPr>
                <w:rFonts w:hint="eastAsia" w:eastAsia="黑体"/>
                <w:b/>
                <w:bCs/>
                <w:color w:val="auto"/>
                <w:sz w:val="24"/>
                <w:szCs w:val="24"/>
                <w:lang w:val="en-US" w:eastAsia="zh-CN"/>
              </w:rPr>
              <w:t>编号</w:t>
            </w:r>
          </w:p>
        </w:tc>
        <w:tc>
          <w:tcPr>
            <w:tcW w:w="1915"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eastAsia="黑体"/>
                <w:color w:val="auto"/>
                <w:sz w:val="24"/>
                <w:szCs w:val="24"/>
                <w:lang w:val="en-US" w:eastAsia="zh-CN"/>
              </w:rPr>
            </w:pPr>
          </w:p>
        </w:tc>
        <w:tc>
          <w:tcPr>
            <w:tcW w:w="1259"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eastAsia="黑体"/>
                <w:color w:val="auto"/>
                <w:sz w:val="24"/>
                <w:szCs w:val="24"/>
                <w:lang w:val="en-US" w:eastAsia="zh-CN"/>
              </w:rPr>
            </w:pPr>
            <w:r>
              <w:rPr>
                <w:rFonts w:hint="eastAsia" w:eastAsia="黑体"/>
                <w:b/>
                <w:bCs/>
                <w:color w:val="auto"/>
                <w:sz w:val="24"/>
                <w:szCs w:val="24"/>
                <w:lang w:val="en-US" w:eastAsia="zh-CN"/>
              </w:rPr>
              <w:t>履职岗位</w:t>
            </w:r>
          </w:p>
        </w:tc>
        <w:tc>
          <w:tcPr>
            <w:tcW w:w="2738"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eastAsia="黑体"/>
                <w:color w:val="auto"/>
                <w:sz w:val="24"/>
                <w:szCs w:val="24"/>
                <w:lang w:val="en-US" w:eastAsia="zh-CN"/>
              </w:rPr>
            </w:pPr>
            <w:r>
              <w:rPr>
                <w:rFonts w:hint="eastAsia" w:ascii="宋体" w:hAnsi="宋体" w:cs="宋体"/>
                <w:b w:val="0"/>
                <w:bCs w:val="0"/>
                <w:color w:val="auto"/>
                <w:sz w:val="24"/>
                <w:szCs w:val="24"/>
                <w:lang w:val="en-US" w:eastAsia="zh-CN"/>
              </w:rPr>
              <w:t>建设管理部副经理</w:t>
            </w:r>
          </w:p>
        </w:tc>
        <w:tc>
          <w:tcPr>
            <w:tcW w:w="113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cs="宋体"/>
                <w:b w:val="0"/>
                <w:bCs w:val="0"/>
                <w:color w:val="auto"/>
                <w:sz w:val="24"/>
                <w:szCs w:val="24"/>
                <w:lang w:val="en-US" w:eastAsia="zh-CN"/>
              </w:rPr>
            </w:pPr>
            <w:r>
              <w:rPr>
                <w:rFonts w:hint="eastAsia" w:ascii="黑体" w:hAnsi="黑体" w:eastAsia="黑体" w:cs="黑体"/>
                <w:b/>
                <w:bCs/>
                <w:color w:val="auto"/>
                <w:sz w:val="24"/>
                <w:szCs w:val="24"/>
                <w:lang w:val="en-US" w:eastAsia="zh-CN"/>
              </w:rPr>
              <w:t>执行人</w:t>
            </w:r>
          </w:p>
        </w:tc>
        <w:tc>
          <w:tcPr>
            <w:tcW w:w="177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eastAsia="黑体"/>
                <w:color w:val="auto"/>
                <w:sz w:val="24"/>
                <w:szCs w:val="24"/>
                <w:lang w:val="en-US" w:eastAsia="zh-CN"/>
              </w:rPr>
            </w:pPr>
            <w:r>
              <w:rPr>
                <w:rFonts w:hint="eastAsia" w:eastAsia="黑体"/>
                <w:color w:val="auto"/>
                <w:sz w:val="24"/>
                <w:szCs w:val="24"/>
                <w:lang w:val="en-US" w:eastAsia="zh-CN"/>
              </w:rPr>
              <w:t>黄波</w:t>
            </w:r>
          </w:p>
        </w:tc>
        <w:tc>
          <w:tcPr>
            <w:tcW w:w="149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黑体"/>
                <w:color w:val="auto"/>
                <w:sz w:val="24"/>
                <w:szCs w:val="24"/>
                <w:lang w:val="en-US" w:eastAsia="zh-CN"/>
              </w:rPr>
            </w:pPr>
            <w:r>
              <w:rPr>
                <w:rFonts w:hint="eastAsia" w:eastAsia="黑体"/>
                <w:b/>
                <w:bCs/>
                <w:color w:val="auto"/>
                <w:sz w:val="24"/>
                <w:szCs w:val="24"/>
                <w:lang w:val="en-US" w:eastAsia="zh-CN"/>
              </w:rPr>
              <w:t>检查监督</w:t>
            </w:r>
          </w:p>
        </w:tc>
        <w:tc>
          <w:tcPr>
            <w:tcW w:w="3386"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eastAsia="黑体"/>
                <w:color w:val="auto"/>
                <w:sz w:val="24"/>
                <w:szCs w:val="24"/>
                <w:lang w:val="en-US" w:eastAsia="zh-CN"/>
              </w:rPr>
            </w:pPr>
            <w:r>
              <w:rPr>
                <w:rFonts w:hint="eastAsia" w:ascii="宋体" w:hAnsi="宋体" w:eastAsia="宋体" w:cs="宋体"/>
                <w:b w:val="0"/>
                <w:bCs w:val="0"/>
                <w:color w:val="auto"/>
                <w:sz w:val="24"/>
                <w:szCs w:val="24"/>
                <w:lang w:val="en-US" w:eastAsia="zh-CN"/>
              </w:rPr>
              <w:t>安全生产委员会办公室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blHeader/>
        </w:trPr>
        <w:tc>
          <w:tcPr>
            <w:tcW w:w="1872"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b w:val="0"/>
                <w:bCs w:val="0"/>
                <w:color w:val="auto"/>
                <w:sz w:val="24"/>
                <w:szCs w:val="24"/>
                <w:lang w:val="en-US" w:eastAsia="zh-CN"/>
              </w:rPr>
            </w:pPr>
            <w:r>
              <w:rPr>
                <w:rFonts w:hint="eastAsia" w:ascii="黑体" w:hAnsi="黑体" w:eastAsia="黑体" w:cs="黑体"/>
                <w:b/>
                <w:bCs/>
                <w:color w:val="auto"/>
                <w:sz w:val="24"/>
                <w:szCs w:val="24"/>
                <w:lang w:val="en-US" w:eastAsia="zh-CN"/>
              </w:rPr>
              <w:t>认领人（签字）</w:t>
            </w:r>
          </w:p>
        </w:tc>
        <w:tc>
          <w:tcPr>
            <w:tcW w:w="1693"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auto"/>
                <w:sz w:val="24"/>
                <w:szCs w:val="24"/>
                <w:lang w:val="en-US" w:eastAsia="zh-CN"/>
              </w:rPr>
            </w:pPr>
          </w:p>
        </w:tc>
        <w:tc>
          <w:tcPr>
            <w:tcW w:w="2153"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安全生产责任范围</w:t>
            </w:r>
          </w:p>
        </w:tc>
        <w:tc>
          <w:tcPr>
            <w:tcW w:w="8754" w:type="dxa"/>
            <w:gridSpan w:val="7"/>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color w:val="auto"/>
                <w:sz w:val="24"/>
                <w:szCs w:val="24"/>
                <w:lang w:val="en-US" w:eastAsia="zh-CN"/>
              </w:rPr>
            </w:pPr>
            <w:r>
              <w:rPr>
                <w:rFonts w:hint="eastAsia" w:asciiTheme="minorEastAsia" w:hAnsiTheme="minorEastAsia"/>
                <w:color w:val="auto"/>
                <w:sz w:val="24"/>
                <w:szCs w:val="24"/>
                <w:lang w:val="en-US" w:eastAsia="zh-CN"/>
              </w:rPr>
              <w:t>协助部门负责人管理</w:t>
            </w:r>
            <w:r>
              <w:rPr>
                <w:rFonts w:hint="eastAsia"/>
                <w:color w:val="auto"/>
                <w:sz w:val="24"/>
                <w:szCs w:val="24"/>
                <w:lang w:val="en-US" w:eastAsia="zh-CN"/>
              </w:rPr>
              <w:t>建设项目和部门</w:t>
            </w:r>
            <w:r>
              <w:rPr>
                <w:rFonts w:hint="eastAsia" w:asciiTheme="minorEastAsia" w:hAnsiTheme="minorEastAsia"/>
                <w:color w:val="auto"/>
                <w:sz w:val="24"/>
                <w:szCs w:val="24"/>
                <w:lang w:val="en-US" w:eastAsia="zh-CN"/>
              </w:rPr>
              <w:t>的安全生产工作。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blHeader/>
        </w:trPr>
        <w:tc>
          <w:tcPr>
            <w:tcW w:w="771"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b/>
                <w:bCs/>
                <w:color w:val="auto"/>
                <w:kern w:val="2"/>
                <w:sz w:val="24"/>
                <w:szCs w:val="24"/>
                <w:lang w:val="en-US" w:eastAsia="zh-CN" w:bidi="ar-SA"/>
              </w:rPr>
            </w:pPr>
            <w:r>
              <w:rPr>
                <w:rFonts w:hint="eastAsia" w:ascii="黑体" w:hAnsi="黑体" w:eastAsia="黑体" w:cs="黑体"/>
                <w:b/>
                <w:bCs/>
                <w:color w:val="auto"/>
                <w:sz w:val="24"/>
                <w:szCs w:val="24"/>
              </w:rPr>
              <w:t>序号</w:t>
            </w:r>
          </w:p>
        </w:tc>
        <w:tc>
          <w:tcPr>
            <w:tcW w:w="4812" w:type="dxa"/>
            <w:gridSpan w:val="5"/>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center"/>
              <w:textAlignment w:val="auto"/>
              <w:rPr>
                <w:rFonts w:hint="eastAsia" w:ascii="黑体" w:hAnsi="黑体" w:eastAsia="黑体" w:cs="黑体"/>
                <w:b/>
                <w:bCs/>
                <w:color w:val="auto"/>
                <w:kern w:val="2"/>
                <w:sz w:val="24"/>
                <w:szCs w:val="24"/>
                <w:lang w:val="en-US" w:eastAsia="zh-CN" w:bidi="ar-SA"/>
              </w:rPr>
            </w:pPr>
            <w:r>
              <w:rPr>
                <w:rFonts w:hint="eastAsia" w:ascii="黑体" w:hAnsi="黑体" w:eastAsia="黑体" w:cs="黑体"/>
                <w:b/>
                <w:bCs/>
                <w:color w:val="auto"/>
                <w:sz w:val="24"/>
                <w:szCs w:val="24"/>
              </w:rPr>
              <w:t>责任清单</w:t>
            </w:r>
          </w:p>
        </w:tc>
        <w:tc>
          <w:tcPr>
            <w:tcW w:w="5910"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b/>
                <w:bCs/>
                <w:color w:val="auto"/>
                <w:kern w:val="2"/>
                <w:sz w:val="24"/>
                <w:szCs w:val="24"/>
                <w:lang w:val="en-US" w:eastAsia="zh-CN" w:bidi="ar-SA"/>
              </w:rPr>
            </w:pPr>
            <w:r>
              <w:rPr>
                <w:rFonts w:hint="eastAsia" w:ascii="黑体" w:hAnsi="黑体" w:eastAsia="黑体" w:cs="黑体"/>
                <w:b/>
                <w:bCs/>
                <w:color w:val="auto"/>
                <w:kern w:val="2"/>
                <w:sz w:val="24"/>
                <w:szCs w:val="24"/>
                <w:lang w:val="en-US" w:eastAsia="zh-CN" w:bidi="ar-SA"/>
              </w:rPr>
              <w:t>履职清单</w:t>
            </w:r>
          </w:p>
        </w:tc>
        <w:tc>
          <w:tcPr>
            <w:tcW w:w="183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b/>
                <w:bCs/>
                <w:color w:val="auto"/>
                <w:kern w:val="2"/>
                <w:sz w:val="24"/>
                <w:szCs w:val="24"/>
                <w:lang w:val="en-US" w:eastAsia="zh-CN" w:bidi="ar-SA"/>
              </w:rPr>
            </w:pPr>
            <w:r>
              <w:rPr>
                <w:rFonts w:hint="eastAsia" w:ascii="黑体" w:hAnsi="黑体" w:eastAsia="黑体" w:cs="黑体"/>
                <w:b/>
                <w:bCs/>
                <w:color w:val="auto"/>
                <w:sz w:val="24"/>
                <w:szCs w:val="24"/>
                <w:lang w:val="en-US" w:eastAsia="zh-CN"/>
              </w:rPr>
              <w:t>要求履职频次</w:t>
            </w:r>
          </w:p>
        </w:tc>
        <w:tc>
          <w:tcPr>
            <w:tcW w:w="114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blHeader/>
        </w:trPr>
        <w:tc>
          <w:tcPr>
            <w:tcW w:w="771"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w:t>
            </w:r>
          </w:p>
        </w:tc>
        <w:tc>
          <w:tcPr>
            <w:tcW w:w="4812" w:type="dxa"/>
            <w:gridSpan w:val="5"/>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000000"/>
                <w:sz w:val="21"/>
                <w:szCs w:val="21"/>
              </w:rPr>
              <w:t>贯彻执行安全相关法律法规及规定</w:t>
            </w:r>
            <w:r>
              <w:rPr>
                <w:rFonts w:hint="eastAsia" w:asciiTheme="minorEastAsia" w:hAnsiTheme="minorEastAsia" w:eastAsiaTheme="minorEastAsia" w:cstheme="minorEastAsia"/>
                <w:color w:val="000000"/>
                <w:sz w:val="21"/>
                <w:szCs w:val="21"/>
                <w:lang w:eastAsia="zh-CN"/>
              </w:rPr>
              <w:t>。</w:t>
            </w:r>
          </w:p>
        </w:tc>
        <w:tc>
          <w:tcPr>
            <w:tcW w:w="5910"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kern w:val="2"/>
                <w:sz w:val="21"/>
                <w:szCs w:val="21"/>
                <w:lang w:val="en-US" w:eastAsia="zh-CN" w:bidi="ar-SA"/>
              </w:rPr>
              <w:t>按规定开展有关安全生产工作。</w:t>
            </w:r>
          </w:p>
        </w:tc>
        <w:tc>
          <w:tcPr>
            <w:tcW w:w="183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持续</w:t>
            </w:r>
          </w:p>
        </w:tc>
        <w:tc>
          <w:tcPr>
            <w:tcW w:w="114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blHeader/>
        </w:trPr>
        <w:tc>
          <w:tcPr>
            <w:tcW w:w="771"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w:t>
            </w:r>
          </w:p>
        </w:tc>
        <w:tc>
          <w:tcPr>
            <w:tcW w:w="4812" w:type="dxa"/>
            <w:gridSpan w:val="5"/>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协助</w:t>
            </w:r>
            <w:r>
              <w:rPr>
                <w:rFonts w:hint="eastAsia" w:asciiTheme="minorEastAsia" w:hAnsiTheme="minorEastAsia" w:eastAsiaTheme="minorEastAsia" w:cstheme="minorEastAsia"/>
                <w:color w:val="auto"/>
                <w:sz w:val="21"/>
                <w:szCs w:val="21"/>
              </w:rPr>
              <w:t>编制部门</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各岗位人员的安全生产责任及安全生产目标。</w:t>
            </w:r>
          </w:p>
        </w:tc>
        <w:tc>
          <w:tcPr>
            <w:tcW w:w="5910"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与分管副总签订部门安全生产目标责任书</w:t>
            </w:r>
            <w:r>
              <w:rPr>
                <w:rFonts w:hint="eastAsia" w:asciiTheme="minorEastAsia" w:hAnsiTheme="minorEastAsia" w:eastAsiaTheme="minorEastAsia" w:cstheme="minorEastAsia"/>
                <w:color w:val="auto"/>
                <w:sz w:val="21"/>
                <w:szCs w:val="21"/>
                <w:lang w:eastAsia="zh-CN"/>
              </w:rPr>
              <w:t>。</w:t>
            </w:r>
          </w:p>
        </w:tc>
        <w:tc>
          <w:tcPr>
            <w:tcW w:w="183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1次/年</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lang w:val="en-US" w:eastAsia="zh-CN"/>
              </w:rPr>
            </w:pPr>
          </w:p>
        </w:tc>
        <w:tc>
          <w:tcPr>
            <w:tcW w:w="114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blHeader/>
        </w:trPr>
        <w:tc>
          <w:tcPr>
            <w:tcW w:w="771"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w:t>
            </w:r>
          </w:p>
        </w:tc>
        <w:tc>
          <w:tcPr>
            <w:tcW w:w="4812" w:type="dxa"/>
            <w:gridSpan w:val="5"/>
            <w:vAlign w:val="center"/>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按照“一岗双责”要求，协助做好部门的安全管理工作；协助完善工程建设项目安全相关制度及流程；督促业务单位认真履行应承担的安全职责。</w:t>
            </w:r>
          </w:p>
        </w:tc>
        <w:tc>
          <w:tcPr>
            <w:tcW w:w="5910" w:type="dxa"/>
            <w:gridSpan w:val="6"/>
            <w:vAlign w:val="center"/>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贯彻落实“三管三必须”“一岗双责”的安全要求，开展业务范围的安全生产工作。</w:t>
            </w:r>
          </w:p>
        </w:tc>
        <w:tc>
          <w:tcPr>
            <w:tcW w:w="1830" w:type="dxa"/>
            <w:vAlign w:val="center"/>
          </w:tcPr>
          <w:p>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持续</w:t>
            </w:r>
          </w:p>
        </w:tc>
        <w:tc>
          <w:tcPr>
            <w:tcW w:w="1149" w:type="dxa"/>
            <w:vAlign w:val="center"/>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blHeader/>
        </w:trPr>
        <w:tc>
          <w:tcPr>
            <w:tcW w:w="771"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w:t>
            </w:r>
          </w:p>
        </w:tc>
        <w:tc>
          <w:tcPr>
            <w:tcW w:w="4812" w:type="dxa"/>
            <w:gridSpan w:val="5"/>
            <w:vAlign w:val="center"/>
          </w:tcPr>
          <w:p>
            <w:pPr>
              <w:keepNext w:val="0"/>
              <w:keepLines w:val="0"/>
              <w:pageBreakBefore w:val="0"/>
              <w:widowControl w:val="0"/>
              <w:shd w:val="clear" w:color="auto" w:fill="FFFFFF"/>
              <w:kinsoku/>
              <w:wordWrap/>
              <w:overflowPunct/>
              <w:topLinePunct w:val="0"/>
              <w:autoSpaceDE/>
              <w:autoSpaceDN/>
              <w:bidi w:val="0"/>
              <w:adjustRightInd/>
              <w:snapToGrid/>
              <w:spacing w:after="0" w:line="440" w:lineRule="exact"/>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落</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实公司安全风险分级管控措施和隐患排查治理双重预防工作机制</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sz w:val="21"/>
                <w:szCs w:val="21"/>
                <w:lang w:val="en-US" w:eastAsia="zh-CN"/>
              </w:rPr>
              <w:t>组织或参与工程建设项目</w:t>
            </w:r>
            <w:r>
              <w:rPr>
                <w:rFonts w:hint="eastAsia" w:asciiTheme="minorEastAsia" w:hAnsiTheme="minorEastAsia" w:eastAsiaTheme="minorEastAsia" w:cstheme="minorEastAsia"/>
                <w:color w:val="000000"/>
                <w:sz w:val="21"/>
                <w:szCs w:val="21"/>
              </w:rPr>
              <w:t>安全检查，督促问题整改</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rPr>
              <w:t>参与公司安全督查</w:t>
            </w:r>
            <w:r>
              <w:rPr>
                <w:rFonts w:hint="eastAsia" w:asciiTheme="minorEastAsia" w:hAnsiTheme="minorEastAsia" w:eastAsiaTheme="minorEastAsia" w:cstheme="minorEastAsia"/>
                <w:color w:val="000000"/>
                <w:sz w:val="21"/>
                <w:szCs w:val="21"/>
                <w:lang w:eastAsia="zh-CN"/>
              </w:rPr>
              <w:t>。</w:t>
            </w:r>
          </w:p>
        </w:tc>
        <w:tc>
          <w:tcPr>
            <w:tcW w:w="5910" w:type="dxa"/>
            <w:gridSpan w:val="6"/>
            <w:vAlign w:val="center"/>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按规定实施定期与不定期事故隐患排查治理。</w:t>
            </w:r>
          </w:p>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rPr>
                <w:rFonts w:hint="eastAsia" w:asciiTheme="minorEastAsia" w:hAnsiTheme="minorEastAsia" w:eastAsiaTheme="minorEastAsia" w:cstheme="minorEastAsia"/>
                <w:color w:val="auto"/>
                <w:sz w:val="21"/>
                <w:szCs w:val="21"/>
                <w:lang w:val="en-US" w:eastAsia="zh-CN"/>
              </w:rPr>
            </w:pPr>
          </w:p>
        </w:tc>
        <w:tc>
          <w:tcPr>
            <w:tcW w:w="1830" w:type="dxa"/>
            <w:vAlign w:val="center"/>
          </w:tcPr>
          <w:p>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Theme="minorEastAsia" w:hAnsiTheme="minorEastAsia" w:eastAsiaTheme="minorEastAsia" w:cstheme="minorEastAsia"/>
                <w:color w:val="auto"/>
                <w:sz w:val="21"/>
                <w:szCs w:val="21"/>
                <w:lang w:val="en-US" w:eastAsia="zh-CN"/>
              </w:rPr>
            </w:pPr>
          </w:p>
        </w:tc>
        <w:tc>
          <w:tcPr>
            <w:tcW w:w="1149" w:type="dxa"/>
            <w:vAlign w:val="center"/>
          </w:tcPr>
          <w:p>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blHeader/>
        </w:trPr>
        <w:tc>
          <w:tcPr>
            <w:tcW w:w="771"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w:t>
            </w:r>
          </w:p>
        </w:tc>
        <w:tc>
          <w:tcPr>
            <w:tcW w:w="4812" w:type="dxa"/>
            <w:gridSpan w:val="5"/>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000000"/>
                <w:sz w:val="21"/>
                <w:szCs w:val="21"/>
                <w:lang w:val="en-US" w:eastAsia="zh-CN"/>
              </w:rPr>
              <w:t>协助</w:t>
            </w:r>
            <w:r>
              <w:rPr>
                <w:rFonts w:hint="eastAsia" w:asciiTheme="minorEastAsia" w:hAnsiTheme="minorEastAsia" w:eastAsiaTheme="minorEastAsia" w:cstheme="minorEastAsia"/>
                <w:color w:val="000000"/>
                <w:sz w:val="21"/>
                <w:szCs w:val="21"/>
                <w:lang w:eastAsia="zh-CN"/>
              </w:rPr>
              <w:t>编制、</w:t>
            </w:r>
            <w:r>
              <w:rPr>
                <w:rFonts w:hint="eastAsia" w:asciiTheme="minorEastAsia" w:hAnsiTheme="minorEastAsia" w:eastAsiaTheme="minorEastAsia" w:cstheme="minorEastAsia"/>
                <w:color w:val="000000"/>
                <w:sz w:val="21"/>
                <w:szCs w:val="21"/>
              </w:rPr>
              <w:t>建立健全</w:t>
            </w:r>
            <w:r>
              <w:rPr>
                <w:rFonts w:hint="eastAsia" w:asciiTheme="minorEastAsia" w:hAnsiTheme="minorEastAsia" w:eastAsiaTheme="minorEastAsia" w:cstheme="minorEastAsia"/>
                <w:color w:val="000000"/>
                <w:sz w:val="21"/>
                <w:szCs w:val="21"/>
                <w:lang w:val="en-US" w:eastAsia="zh-CN"/>
              </w:rPr>
              <w:t>工程建设项目</w:t>
            </w:r>
            <w:r>
              <w:rPr>
                <w:rFonts w:hint="eastAsia" w:asciiTheme="minorEastAsia" w:hAnsiTheme="minorEastAsia" w:eastAsiaTheme="minorEastAsia" w:cstheme="minorEastAsia"/>
                <w:color w:val="000000"/>
                <w:sz w:val="21"/>
                <w:szCs w:val="21"/>
                <w:lang w:eastAsia="zh-CN"/>
              </w:rPr>
              <w:t>技术方案、</w:t>
            </w:r>
            <w:r>
              <w:rPr>
                <w:rFonts w:hint="eastAsia" w:asciiTheme="minorEastAsia" w:hAnsiTheme="minorEastAsia" w:eastAsiaTheme="minorEastAsia" w:cstheme="minorEastAsia"/>
                <w:color w:val="000000"/>
                <w:sz w:val="21"/>
                <w:szCs w:val="21"/>
              </w:rPr>
              <w:t>专项应急预案，参与安全突发事件应急处置和调查处理工作</w:t>
            </w:r>
            <w:r>
              <w:rPr>
                <w:rFonts w:hint="eastAsia" w:asciiTheme="minorEastAsia" w:hAnsiTheme="minorEastAsia" w:eastAsiaTheme="minorEastAsia" w:cstheme="minorEastAsia"/>
                <w:color w:val="000000"/>
                <w:sz w:val="21"/>
                <w:szCs w:val="21"/>
                <w:lang w:eastAsia="zh-CN"/>
              </w:rPr>
              <w:t>。</w:t>
            </w:r>
          </w:p>
        </w:tc>
        <w:tc>
          <w:tcPr>
            <w:tcW w:w="5910"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kern w:val="2"/>
                <w:sz w:val="21"/>
                <w:szCs w:val="21"/>
                <w:lang w:val="en-US" w:eastAsia="zh-CN" w:bidi="ar-SA"/>
              </w:rPr>
              <w:t>协助编制或审核有关方案，并督促落实相关措施，参与突发事件处置。</w:t>
            </w:r>
          </w:p>
        </w:tc>
        <w:tc>
          <w:tcPr>
            <w:tcW w:w="183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视情况</w:t>
            </w:r>
          </w:p>
        </w:tc>
        <w:tc>
          <w:tcPr>
            <w:tcW w:w="114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blHeader/>
        </w:trPr>
        <w:tc>
          <w:tcPr>
            <w:tcW w:w="771"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6</w:t>
            </w:r>
          </w:p>
        </w:tc>
        <w:tc>
          <w:tcPr>
            <w:tcW w:w="4812" w:type="dxa"/>
            <w:gridSpan w:val="5"/>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000000"/>
                <w:sz w:val="21"/>
                <w:szCs w:val="21"/>
                <w:lang w:val="en-US" w:eastAsia="zh-CN"/>
              </w:rPr>
              <w:t>协助</w:t>
            </w:r>
            <w:r>
              <w:rPr>
                <w:rFonts w:hint="eastAsia" w:asciiTheme="minorEastAsia" w:hAnsiTheme="minorEastAsia" w:eastAsiaTheme="minorEastAsia" w:cstheme="minorEastAsia"/>
                <w:color w:val="000000"/>
                <w:sz w:val="21"/>
                <w:szCs w:val="21"/>
              </w:rPr>
              <w:t>审查</w:t>
            </w:r>
            <w:r>
              <w:rPr>
                <w:rFonts w:hint="eastAsia" w:asciiTheme="minorEastAsia" w:hAnsiTheme="minorEastAsia" w:eastAsiaTheme="minorEastAsia" w:cstheme="minorEastAsia"/>
                <w:color w:val="000000"/>
                <w:sz w:val="21"/>
                <w:szCs w:val="21"/>
                <w:lang w:val="en-US" w:eastAsia="zh-CN"/>
              </w:rPr>
              <w:t>工程建设项目有关</w:t>
            </w:r>
            <w:r>
              <w:rPr>
                <w:rFonts w:hint="eastAsia" w:asciiTheme="minorEastAsia" w:hAnsiTheme="minorEastAsia" w:eastAsiaTheme="minorEastAsia" w:cstheme="minorEastAsia"/>
                <w:color w:val="000000"/>
                <w:sz w:val="21"/>
                <w:szCs w:val="21"/>
              </w:rPr>
              <w:t>单位的安全资质和条件，审核</w:t>
            </w:r>
            <w:r>
              <w:rPr>
                <w:rFonts w:hint="eastAsia" w:asciiTheme="minorEastAsia" w:hAnsiTheme="minorEastAsia" w:eastAsiaTheme="minorEastAsia" w:cstheme="minorEastAsia"/>
                <w:color w:val="000000"/>
                <w:sz w:val="21"/>
                <w:szCs w:val="21"/>
                <w:lang w:val="en-US" w:eastAsia="zh-CN"/>
              </w:rPr>
              <w:t>业务范围合同</w:t>
            </w:r>
            <w:r>
              <w:rPr>
                <w:rFonts w:hint="eastAsia" w:asciiTheme="minorEastAsia" w:hAnsiTheme="minorEastAsia" w:eastAsiaTheme="minorEastAsia" w:cstheme="minorEastAsia"/>
                <w:color w:val="000000"/>
                <w:sz w:val="21"/>
                <w:szCs w:val="21"/>
              </w:rPr>
              <w:t>的安全</w:t>
            </w:r>
            <w:r>
              <w:rPr>
                <w:rFonts w:hint="eastAsia" w:asciiTheme="minorEastAsia" w:hAnsiTheme="minorEastAsia" w:eastAsiaTheme="minorEastAsia" w:cstheme="minorEastAsia"/>
                <w:color w:val="000000"/>
                <w:sz w:val="21"/>
                <w:szCs w:val="21"/>
                <w:lang w:val="en-US" w:eastAsia="zh-CN"/>
              </w:rPr>
              <w:t>管理协议并签定</w:t>
            </w: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color w:val="000000"/>
                <w:sz w:val="21"/>
                <w:szCs w:val="21"/>
                <w:lang w:val="en-US" w:eastAsia="zh-CN"/>
              </w:rPr>
              <w:t>组织或参与</w:t>
            </w:r>
            <w:r>
              <w:rPr>
                <w:rFonts w:hint="eastAsia" w:asciiTheme="minorEastAsia" w:hAnsiTheme="minorEastAsia" w:eastAsiaTheme="minorEastAsia" w:cstheme="minorEastAsia"/>
                <w:color w:val="000000"/>
                <w:sz w:val="21"/>
                <w:szCs w:val="21"/>
              </w:rPr>
              <w:t>安全验收工作</w:t>
            </w:r>
            <w:r>
              <w:rPr>
                <w:rFonts w:hint="eastAsia" w:asciiTheme="minorEastAsia" w:hAnsiTheme="minorEastAsia" w:eastAsiaTheme="minorEastAsia" w:cstheme="minorEastAsia"/>
                <w:color w:val="000000"/>
                <w:sz w:val="21"/>
                <w:szCs w:val="21"/>
                <w:lang w:eastAsia="zh-CN"/>
              </w:rPr>
              <w:t>。</w:t>
            </w:r>
          </w:p>
        </w:tc>
        <w:tc>
          <w:tcPr>
            <w:tcW w:w="5910"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2"/>
                <w:sz w:val="21"/>
                <w:szCs w:val="21"/>
                <w:lang w:val="en-US" w:eastAsia="zh-CN" w:bidi="ar-SA"/>
              </w:rPr>
              <w:t>协助审查有关单位资质和合同条款，组织或参与安全验收。</w:t>
            </w:r>
          </w:p>
        </w:tc>
        <w:tc>
          <w:tcPr>
            <w:tcW w:w="183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kern w:val="2"/>
                <w:sz w:val="21"/>
                <w:szCs w:val="21"/>
                <w:lang w:val="en-US" w:eastAsia="zh-CN" w:bidi="ar-SA"/>
              </w:rPr>
              <w:t>视情况</w:t>
            </w:r>
          </w:p>
        </w:tc>
        <w:tc>
          <w:tcPr>
            <w:tcW w:w="114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blHeader/>
        </w:trPr>
        <w:tc>
          <w:tcPr>
            <w:tcW w:w="771"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7</w:t>
            </w:r>
          </w:p>
        </w:tc>
        <w:tc>
          <w:tcPr>
            <w:tcW w:w="4812" w:type="dxa"/>
            <w:gridSpan w:val="5"/>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000000"/>
                <w:sz w:val="21"/>
                <w:szCs w:val="21"/>
              </w:rPr>
              <w:t>督促</w:t>
            </w:r>
            <w:r>
              <w:rPr>
                <w:rFonts w:hint="eastAsia" w:asciiTheme="minorEastAsia" w:hAnsiTheme="minorEastAsia" w:eastAsiaTheme="minorEastAsia" w:cstheme="minorEastAsia"/>
                <w:color w:val="000000"/>
                <w:sz w:val="21"/>
                <w:szCs w:val="21"/>
                <w:lang w:val="en-US" w:eastAsia="zh-CN"/>
              </w:rPr>
              <w:t>工程建设项目</w:t>
            </w:r>
            <w:r>
              <w:rPr>
                <w:rFonts w:hint="eastAsia" w:asciiTheme="minorEastAsia" w:hAnsiTheme="minorEastAsia" w:eastAsiaTheme="minorEastAsia" w:cstheme="minorEastAsia"/>
                <w:color w:val="000000"/>
                <w:sz w:val="21"/>
                <w:szCs w:val="21"/>
              </w:rPr>
              <w:t>安全</w:t>
            </w:r>
            <w:r>
              <w:rPr>
                <w:rFonts w:hint="eastAsia" w:asciiTheme="minorEastAsia" w:hAnsiTheme="minorEastAsia" w:eastAsiaTheme="minorEastAsia" w:cstheme="minorEastAsia"/>
                <w:color w:val="000000"/>
                <w:sz w:val="21"/>
                <w:szCs w:val="21"/>
                <w:lang w:val="en-US" w:eastAsia="zh-CN"/>
              </w:rPr>
              <w:t>生产费用台账的建立</w:t>
            </w:r>
            <w:r>
              <w:rPr>
                <w:rFonts w:hint="eastAsia" w:asciiTheme="minorEastAsia" w:hAnsiTheme="minorEastAsia" w:eastAsiaTheme="minorEastAsia" w:cstheme="minorEastAsia"/>
                <w:color w:val="000000"/>
                <w:sz w:val="21"/>
                <w:szCs w:val="21"/>
              </w:rPr>
              <w:t>，协调解决有关安全文明</w:t>
            </w:r>
            <w:r>
              <w:rPr>
                <w:rFonts w:hint="eastAsia" w:asciiTheme="minorEastAsia" w:hAnsiTheme="minorEastAsia" w:eastAsiaTheme="minorEastAsia" w:cstheme="minorEastAsia"/>
                <w:color w:val="000000"/>
                <w:sz w:val="21"/>
                <w:szCs w:val="21"/>
                <w:lang w:val="en-US" w:eastAsia="zh-CN"/>
              </w:rPr>
              <w:t>生产经营</w:t>
            </w:r>
            <w:r>
              <w:rPr>
                <w:rFonts w:hint="eastAsia" w:asciiTheme="minorEastAsia" w:hAnsiTheme="minorEastAsia" w:eastAsiaTheme="minorEastAsia" w:cstheme="minorEastAsia"/>
                <w:color w:val="000000"/>
                <w:sz w:val="21"/>
                <w:szCs w:val="21"/>
              </w:rPr>
              <w:t>的重大问题</w:t>
            </w:r>
            <w:r>
              <w:rPr>
                <w:rFonts w:hint="eastAsia" w:asciiTheme="minorEastAsia" w:hAnsiTheme="minorEastAsia" w:eastAsiaTheme="minorEastAsia" w:cstheme="minorEastAsia"/>
                <w:color w:val="000000"/>
                <w:sz w:val="21"/>
                <w:szCs w:val="21"/>
                <w:lang w:eastAsia="zh-CN"/>
              </w:rPr>
              <w:t>。</w:t>
            </w:r>
          </w:p>
        </w:tc>
        <w:tc>
          <w:tcPr>
            <w:tcW w:w="5910"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kern w:val="2"/>
                <w:sz w:val="21"/>
                <w:szCs w:val="21"/>
                <w:lang w:val="en-US" w:eastAsia="zh-CN" w:bidi="ar-SA"/>
              </w:rPr>
              <w:t>督促落实安全生产费用台账的建立，并监督现场落实情况。</w:t>
            </w:r>
          </w:p>
        </w:tc>
        <w:tc>
          <w:tcPr>
            <w:tcW w:w="1830" w:type="dxa"/>
            <w:vAlign w:val="center"/>
          </w:tcPr>
          <w:p>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持续</w:t>
            </w:r>
          </w:p>
        </w:tc>
        <w:tc>
          <w:tcPr>
            <w:tcW w:w="1149" w:type="dxa"/>
            <w:vAlign w:val="center"/>
          </w:tcPr>
          <w:p>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blHeader/>
        </w:trPr>
        <w:tc>
          <w:tcPr>
            <w:tcW w:w="771"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8</w:t>
            </w:r>
          </w:p>
        </w:tc>
        <w:tc>
          <w:tcPr>
            <w:tcW w:w="4812" w:type="dxa"/>
            <w:gridSpan w:val="5"/>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督促有关单位办理工伤保险、团体意外伤害险、设备险等，并协调事故理赔工作。</w:t>
            </w:r>
          </w:p>
        </w:tc>
        <w:tc>
          <w:tcPr>
            <w:tcW w:w="5910"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督促业务单位按要求办理保险。</w:t>
            </w:r>
          </w:p>
        </w:tc>
        <w:tc>
          <w:tcPr>
            <w:tcW w:w="183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视情况</w:t>
            </w:r>
          </w:p>
        </w:tc>
        <w:tc>
          <w:tcPr>
            <w:tcW w:w="114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blHeader/>
        </w:trPr>
        <w:tc>
          <w:tcPr>
            <w:tcW w:w="771"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9</w:t>
            </w:r>
          </w:p>
        </w:tc>
        <w:tc>
          <w:tcPr>
            <w:tcW w:w="4812" w:type="dxa"/>
            <w:gridSpan w:val="5"/>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000000"/>
                <w:sz w:val="21"/>
                <w:szCs w:val="21"/>
              </w:rPr>
              <w:t>协办安全约谈工作</w:t>
            </w:r>
            <w:r>
              <w:rPr>
                <w:rFonts w:hint="eastAsia" w:asciiTheme="minorEastAsia" w:hAnsiTheme="minorEastAsia" w:eastAsiaTheme="minorEastAsia" w:cstheme="minorEastAsia"/>
                <w:color w:val="000000"/>
                <w:sz w:val="21"/>
                <w:szCs w:val="21"/>
                <w:lang w:eastAsia="zh-CN"/>
              </w:rPr>
              <w:t>。</w:t>
            </w:r>
          </w:p>
        </w:tc>
        <w:tc>
          <w:tcPr>
            <w:tcW w:w="5910"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协助开展违规单位和人员的安全约谈。</w:t>
            </w:r>
          </w:p>
        </w:tc>
        <w:tc>
          <w:tcPr>
            <w:tcW w:w="183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视情况</w:t>
            </w:r>
          </w:p>
        </w:tc>
        <w:tc>
          <w:tcPr>
            <w:tcW w:w="114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blHeader/>
        </w:trPr>
        <w:tc>
          <w:tcPr>
            <w:tcW w:w="771"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10</w:t>
            </w:r>
          </w:p>
        </w:tc>
        <w:tc>
          <w:tcPr>
            <w:tcW w:w="4812" w:type="dxa"/>
            <w:gridSpan w:val="5"/>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000000"/>
                <w:sz w:val="21"/>
                <w:szCs w:val="21"/>
                <w:lang w:val="en-US" w:eastAsia="zh-CN"/>
              </w:rPr>
              <w:t>协助</w:t>
            </w:r>
            <w:r>
              <w:rPr>
                <w:rFonts w:hint="eastAsia" w:asciiTheme="minorEastAsia" w:hAnsiTheme="minorEastAsia" w:eastAsiaTheme="minorEastAsia" w:cstheme="minorEastAsia"/>
                <w:color w:val="000000"/>
                <w:sz w:val="21"/>
                <w:szCs w:val="21"/>
              </w:rPr>
              <w:t>加强对本部门员工的安全教育培训</w:t>
            </w:r>
            <w:r>
              <w:rPr>
                <w:rFonts w:hint="eastAsia" w:asciiTheme="minorEastAsia" w:hAnsiTheme="minorEastAsia" w:eastAsiaTheme="minorEastAsia" w:cstheme="minorEastAsia"/>
                <w:color w:val="000000"/>
                <w:sz w:val="21"/>
                <w:szCs w:val="21"/>
                <w:lang w:eastAsia="zh-CN"/>
              </w:rPr>
              <w:t>。</w:t>
            </w:r>
          </w:p>
        </w:tc>
        <w:tc>
          <w:tcPr>
            <w:tcW w:w="5910"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按规定对新、转、复工人员开展安全教育和培训。</w:t>
            </w:r>
          </w:p>
        </w:tc>
        <w:tc>
          <w:tcPr>
            <w:tcW w:w="183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持续</w:t>
            </w:r>
          </w:p>
        </w:tc>
        <w:tc>
          <w:tcPr>
            <w:tcW w:w="114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blHeader/>
        </w:trPr>
        <w:tc>
          <w:tcPr>
            <w:tcW w:w="771"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11</w:t>
            </w:r>
          </w:p>
        </w:tc>
        <w:tc>
          <w:tcPr>
            <w:tcW w:w="4812" w:type="dxa"/>
            <w:gridSpan w:val="5"/>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000000"/>
                <w:sz w:val="21"/>
                <w:szCs w:val="21"/>
              </w:rPr>
              <w:t>完成公司交办的其他安全工作。</w:t>
            </w:r>
          </w:p>
        </w:tc>
        <w:tc>
          <w:tcPr>
            <w:tcW w:w="5910"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highlight w:val="none"/>
                <w:lang w:val="en-US" w:eastAsia="zh-CN"/>
              </w:rPr>
              <w:t>及时落实上级交办的有关安全工作。</w:t>
            </w:r>
          </w:p>
        </w:tc>
        <w:tc>
          <w:tcPr>
            <w:tcW w:w="183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持续</w:t>
            </w:r>
          </w:p>
        </w:tc>
        <w:tc>
          <w:tcPr>
            <w:tcW w:w="114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lang w:val="en-US" w:eastAsia="zh-CN"/>
              </w:rPr>
            </w:pPr>
          </w:p>
        </w:tc>
      </w:tr>
    </w:tbl>
    <w:p>
      <w:pPr>
        <w:pStyle w:val="3"/>
        <w:keepLines w:val="0"/>
        <w:pageBreakBefore w:val="0"/>
        <w:widowControl w:val="0"/>
        <w:numPr>
          <w:ilvl w:val="1"/>
          <w:numId w:val="0"/>
        </w:numPr>
        <w:kinsoku/>
        <w:wordWrap/>
        <w:overflowPunct/>
        <w:topLinePunct w:val="0"/>
        <w:autoSpaceDE/>
        <w:autoSpaceDN/>
        <w:bidi w:val="0"/>
        <w:spacing w:line="440" w:lineRule="exact"/>
        <w:ind w:leftChars="0"/>
        <w:textAlignment w:val="auto"/>
        <w:outlineLvl w:val="9"/>
        <w:rPr>
          <w:rFonts w:hint="eastAsia"/>
          <w:color w:val="auto"/>
          <w:sz w:val="32"/>
          <w:szCs w:val="32"/>
          <w:lang w:val="en-US" w:eastAsia="zh-CN"/>
        </w:rPr>
      </w:pPr>
      <w:bookmarkStart w:id="69" w:name="_Toc26286"/>
      <w:bookmarkStart w:id="70" w:name="_Toc21183"/>
      <w:bookmarkStart w:id="71" w:name="_Toc30277"/>
    </w:p>
    <w:p>
      <w:pPr>
        <w:pStyle w:val="3"/>
        <w:keepLines w:val="0"/>
        <w:pageBreakBefore w:val="0"/>
        <w:widowControl w:val="0"/>
        <w:numPr>
          <w:ilvl w:val="1"/>
          <w:numId w:val="0"/>
        </w:numPr>
        <w:kinsoku/>
        <w:wordWrap/>
        <w:overflowPunct/>
        <w:topLinePunct w:val="0"/>
        <w:autoSpaceDE/>
        <w:autoSpaceDN/>
        <w:bidi w:val="0"/>
        <w:spacing w:line="340" w:lineRule="exact"/>
        <w:ind w:leftChars="0"/>
        <w:textAlignment w:val="auto"/>
        <w:outlineLvl w:val="9"/>
        <w:rPr>
          <w:rFonts w:hint="eastAsia"/>
          <w:color w:val="auto"/>
          <w:sz w:val="32"/>
          <w:szCs w:val="32"/>
          <w:lang w:val="en-US" w:eastAsia="zh-CN"/>
        </w:rPr>
      </w:pPr>
    </w:p>
    <w:p>
      <w:pPr>
        <w:pStyle w:val="3"/>
        <w:keepLines w:val="0"/>
        <w:pageBreakBefore w:val="0"/>
        <w:widowControl w:val="0"/>
        <w:numPr>
          <w:ilvl w:val="1"/>
          <w:numId w:val="0"/>
        </w:numPr>
        <w:kinsoku/>
        <w:wordWrap/>
        <w:overflowPunct/>
        <w:topLinePunct w:val="0"/>
        <w:autoSpaceDE/>
        <w:autoSpaceDN/>
        <w:bidi w:val="0"/>
        <w:spacing w:line="340" w:lineRule="exact"/>
        <w:ind w:leftChars="0"/>
        <w:textAlignment w:val="auto"/>
        <w:outlineLvl w:val="9"/>
        <w:rPr>
          <w:rFonts w:hint="eastAsia"/>
          <w:color w:val="auto"/>
          <w:sz w:val="32"/>
          <w:szCs w:val="32"/>
          <w:lang w:val="en-US" w:eastAsia="zh-CN"/>
        </w:rPr>
      </w:pPr>
    </w:p>
    <w:p>
      <w:pPr>
        <w:pStyle w:val="3"/>
        <w:keepLines w:val="0"/>
        <w:pageBreakBefore w:val="0"/>
        <w:widowControl w:val="0"/>
        <w:numPr>
          <w:ilvl w:val="1"/>
          <w:numId w:val="0"/>
        </w:numPr>
        <w:kinsoku/>
        <w:wordWrap/>
        <w:overflowPunct/>
        <w:topLinePunct w:val="0"/>
        <w:autoSpaceDE/>
        <w:autoSpaceDN/>
        <w:bidi w:val="0"/>
        <w:spacing w:line="340" w:lineRule="exact"/>
        <w:ind w:leftChars="0"/>
        <w:textAlignment w:val="auto"/>
        <w:outlineLvl w:val="9"/>
        <w:rPr>
          <w:rFonts w:hint="eastAsia"/>
          <w:color w:val="auto"/>
          <w:sz w:val="32"/>
          <w:szCs w:val="32"/>
          <w:lang w:val="en-US" w:eastAsia="zh-CN"/>
        </w:rPr>
      </w:pPr>
    </w:p>
    <w:p>
      <w:pPr>
        <w:keepLines w:val="0"/>
        <w:pageBreakBefore w:val="0"/>
        <w:widowControl w:val="0"/>
        <w:kinsoku/>
        <w:wordWrap/>
        <w:overflowPunct/>
        <w:topLinePunct w:val="0"/>
        <w:autoSpaceDE/>
        <w:autoSpaceDN/>
        <w:bidi w:val="0"/>
        <w:spacing w:line="340" w:lineRule="exact"/>
        <w:textAlignment w:val="auto"/>
        <w:rPr>
          <w:rFonts w:hint="eastAsia"/>
          <w:lang w:val="en-US" w:eastAsia="zh-CN"/>
        </w:rPr>
      </w:pPr>
    </w:p>
    <w:p>
      <w:pPr>
        <w:pStyle w:val="3"/>
        <w:keepLines w:val="0"/>
        <w:pageBreakBefore w:val="0"/>
        <w:widowControl w:val="0"/>
        <w:numPr>
          <w:ilvl w:val="1"/>
          <w:numId w:val="0"/>
        </w:numPr>
        <w:kinsoku/>
        <w:wordWrap/>
        <w:overflowPunct/>
        <w:topLinePunct w:val="0"/>
        <w:autoSpaceDE/>
        <w:autoSpaceDN/>
        <w:bidi w:val="0"/>
        <w:spacing w:before="0" w:after="0" w:line="240" w:lineRule="auto"/>
        <w:ind w:leftChars="0"/>
        <w:textAlignment w:val="auto"/>
        <w:rPr>
          <w:rFonts w:hint="eastAsia"/>
          <w:color w:val="auto"/>
          <w:sz w:val="32"/>
          <w:szCs w:val="32"/>
          <w:lang w:val="en-US" w:eastAsia="zh-CN"/>
        </w:rPr>
      </w:pPr>
      <w:bookmarkStart w:id="72" w:name="_Toc265"/>
    </w:p>
    <w:p>
      <w:pPr>
        <w:pStyle w:val="3"/>
        <w:keepLines w:val="0"/>
        <w:pageBreakBefore w:val="0"/>
        <w:widowControl w:val="0"/>
        <w:numPr>
          <w:ilvl w:val="1"/>
          <w:numId w:val="0"/>
        </w:numPr>
        <w:kinsoku/>
        <w:wordWrap/>
        <w:overflowPunct/>
        <w:topLinePunct w:val="0"/>
        <w:autoSpaceDE/>
        <w:autoSpaceDN/>
        <w:bidi w:val="0"/>
        <w:spacing w:before="0" w:after="0" w:line="240" w:lineRule="auto"/>
        <w:ind w:leftChars="0"/>
        <w:textAlignment w:val="auto"/>
        <w:rPr>
          <w:color w:val="auto"/>
        </w:rPr>
      </w:pPr>
      <w:r>
        <w:rPr>
          <w:rFonts w:hint="eastAsia"/>
          <w:color w:val="auto"/>
          <w:sz w:val="32"/>
          <w:szCs w:val="32"/>
          <w:lang w:val="en-US" w:eastAsia="zh-CN"/>
        </w:rPr>
        <w:t>2.16财务资产部副经理安全生产责任清单</w:t>
      </w:r>
      <w:bookmarkEnd w:id="69"/>
      <w:bookmarkEnd w:id="70"/>
      <w:bookmarkEnd w:id="71"/>
      <w:bookmarkEnd w:id="72"/>
    </w:p>
    <w:tbl>
      <w:tblPr>
        <w:tblStyle w:val="19"/>
        <w:tblW w:w="1447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073"/>
        <w:gridCol w:w="2089"/>
        <w:gridCol w:w="1253"/>
        <w:gridCol w:w="940"/>
        <w:gridCol w:w="180"/>
        <w:gridCol w:w="1500"/>
        <w:gridCol w:w="1725"/>
        <w:gridCol w:w="480"/>
        <w:gridCol w:w="1455"/>
        <w:gridCol w:w="390"/>
        <w:gridCol w:w="1815"/>
        <w:gridCol w:w="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tblHeader/>
        </w:trPr>
        <w:tc>
          <w:tcPr>
            <w:tcW w:w="783"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eastAsia="黑体"/>
                <w:color w:val="auto"/>
                <w:sz w:val="24"/>
                <w:szCs w:val="24"/>
                <w:lang w:val="en-US" w:eastAsia="zh-CN"/>
              </w:rPr>
            </w:pPr>
            <w:r>
              <w:rPr>
                <w:rFonts w:hint="eastAsia" w:eastAsia="黑体"/>
                <w:b/>
                <w:bCs/>
                <w:color w:val="auto"/>
                <w:sz w:val="24"/>
                <w:szCs w:val="24"/>
                <w:lang w:val="en-US" w:eastAsia="zh-CN"/>
              </w:rPr>
              <w:t>编号</w:t>
            </w:r>
          </w:p>
        </w:tc>
        <w:tc>
          <w:tcPr>
            <w:tcW w:w="1073"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eastAsia="黑体"/>
                <w:color w:val="auto"/>
                <w:sz w:val="24"/>
                <w:szCs w:val="24"/>
                <w:lang w:val="en-US" w:eastAsia="zh-CN"/>
              </w:rPr>
            </w:pPr>
          </w:p>
        </w:tc>
        <w:tc>
          <w:tcPr>
            <w:tcW w:w="2089"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eastAsia="黑体"/>
                <w:color w:val="auto"/>
                <w:sz w:val="24"/>
                <w:szCs w:val="24"/>
                <w:lang w:val="en-US" w:eastAsia="zh-CN"/>
              </w:rPr>
            </w:pPr>
            <w:r>
              <w:rPr>
                <w:rFonts w:hint="eastAsia" w:eastAsia="黑体"/>
                <w:b/>
                <w:bCs/>
                <w:color w:val="auto"/>
                <w:sz w:val="24"/>
                <w:szCs w:val="24"/>
                <w:lang w:val="en-US" w:eastAsia="zh-CN"/>
              </w:rPr>
              <w:t>履职岗位</w:t>
            </w:r>
          </w:p>
        </w:tc>
        <w:tc>
          <w:tcPr>
            <w:tcW w:w="2373" w:type="dxa"/>
            <w:gridSpan w:val="3"/>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eastAsia="黑体"/>
                <w:color w:val="auto"/>
                <w:sz w:val="24"/>
                <w:szCs w:val="24"/>
                <w:lang w:val="en-US" w:eastAsia="zh-CN"/>
              </w:rPr>
            </w:pPr>
            <w:r>
              <w:rPr>
                <w:rFonts w:hint="eastAsia" w:ascii="宋体" w:hAnsi="宋体" w:cs="宋体"/>
                <w:b w:val="0"/>
                <w:bCs w:val="0"/>
                <w:color w:val="auto"/>
                <w:sz w:val="24"/>
                <w:szCs w:val="24"/>
                <w:lang w:val="en-US" w:eastAsia="zh-CN"/>
              </w:rPr>
              <w:t>财务资产部副经理</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cs="宋体"/>
                <w:b w:val="0"/>
                <w:bCs w:val="0"/>
                <w:color w:val="auto"/>
                <w:sz w:val="24"/>
                <w:szCs w:val="24"/>
                <w:lang w:val="en-US" w:eastAsia="zh-CN"/>
              </w:rPr>
            </w:pPr>
            <w:r>
              <w:rPr>
                <w:rFonts w:hint="eastAsia" w:ascii="黑体" w:hAnsi="黑体" w:eastAsia="黑体" w:cs="黑体"/>
                <w:b/>
                <w:bCs/>
                <w:color w:val="auto"/>
                <w:sz w:val="24"/>
                <w:szCs w:val="24"/>
                <w:lang w:val="en-US" w:eastAsia="zh-CN"/>
              </w:rPr>
              <w:t>执行人</w:t>
            </w:r>
          </w:p>
        </w:tc>
        <w:tc>
          <w:tcPr>
            <w:tcW w:w="2205" w:type="dxa"/>
            <w:gridSpan w:val="2"/>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eastAsia="黑体"/>
                <w:color w:val="auto"/>
                <w:sz w:val="24"/>
                <w:szCs w:val="24"/>
                <w:lang w:val="en-US" w:eastAsia="zh-CN"/>
              </w:rPr>
            </w:pPr>
            <w:r>
              <w:rPr>
                <w:rFonts w:hint="eastAsia" w:eastAsia="黑体"/>
                <w:color w:val="auto"/>
                <w:sz w:val="24"/>
                <w:szCs w:val="24"/>
                <w:lang w:val="en-US" w:eastAsia="zh-CN"/>
              </w:rPr>
              <w:t xml:space="preserve">刘兆玮 </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eastAsia="黑体"/>
                <w:color w:val="auto"/>
                <w:sz w:val="24"/>
                <w:szCs w:val="24"/>
                <w:lang w:val="en-US" w:eastAsia="zh-CN"/>
              </w:rPr>
            </w:pPr>
            <w:r>
              <w:rPr>
                <w:rFonts w:hint="eastAsia" w:ascii="黑体" w:hAnsi="黑体" w:eastAsia="黑体" w:cs="黑体"/>
                <w:b/>
                <w:bCs/>
                <w:color w:val="auto"/>
                <w:sz w:val="24"/>
                <w:szCs w:val="24"/>
                <w:lang w:val="en-US" w:eastAsia="zh-CN"/>
              </w:rPr>
              <w:t>检查监督</w:t>
            </w:r>
          </w:p>
        </w:tc>
        <w:tc>
          <w:tcPr>
            <w:tcW w:w="2994" w:type="dxa"/>
            <w:gridSpan w:val="3"/>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eastAsia="黑体"/>
                <w:color w:val="auto"/>
                <w:sz w:val="24"/>
                <w:szCs w:val="24"/>
                <w:lang w:val="en-US" w:eastAsia="zh-CN"/>
              </w:rPr>
            </w:pPr>
            <w:r>
              <w:rPr>
                <w:rFonts w:hint="eastAsia" w:ascii="宋体" w:hAnsi="宋体" w:eastAsia="宋体" w:cs="宋体"/>
                <w:b w:val="0"/>
                <w:bCs w:val="0"/>
                <w:color w:val="auto"/>
                <w:sz w:val="24"/>
                <w:szCs w:val="24"/>
                <w:lang w:val="en-US" w:eastAsia="zh-CN"/>
              </w:rPr>
              <w:t>安全生产委员会办公室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 w:hRule="atLeast"/>
          <w:tblHeader/>
        </w:trPr>
        <w:tc>
          <w:tcPr>
            <w:tcW w:w="1856" w:type="dxa"/>
            <w:gridSpan w:val="2"/>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b w:val="0"/>
                <w:bCs w:val="0"/>
                <w:color w:val="auto"/>
                <w:sz w:val="24"/>
                <w:szCs w:val="24"/>
                <w:lang w:val="en-US" w:eastAsia="zh-CN"/>
              </w:rPr>
            </w:pPr>
            <w:r>
              <w:rPr>
                <w:rFonts w:hint="eastAsia" w:ascii="黑体" w:hAnsi="黑体" w:eastAsia="黑体" w:cs="黑体"/>
                <w:b/>
                <w:bCs/>
                <w:color w:val="auto"/>
                <w:sz w:val="24"/>
                <w:szCs w:val="24"/>
                <w:lang w:val="en-US" w:eastAsia="zh-CN"/>
              </w:rPr>
              <w:t>认领人（签字）</w:t>
            </w:r>
          </w:p>
        </w:tc>
        <w:tc>
          <w:tcPr>
            <w:tcW w:w="4282" w:type="dxa"/>
            <w:gridSpan w:val="3"/>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val="0"/>
                <w:bCs w:val="0"/>
                <w:color w:val="auto"/>
                <w:sz w:val="24"/>
                <w:szCs w:val="24"/>
                <w:lang w:val="en-US" w:eastAsia="zh-CN"/>
              </w:rPr>
            </w:pPr>
          </w:p>
        </w:tc>
        <w:tc>
          <w:tcPr>
            <w:tcW w:w="3405" w:type="dxa"/>
            <w:gridSpan w:val="3"/>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color w:val="auto"/>
                <w:sz w:val="24"/>
                <w:szCs w:val="24"/>
                <w:lang w:val="en-US" w:eastAsia="zh-CN"/>
              </w:rPr>
            </w:pPr>
            <w:r>
              <w:rPr>
                <w:rFonts w:hint="eastAsia" w:ascii="黑体" w:hAnsi="黑体" w:eastAsia="黑体" w:cs="黑体"/>
                <w:b/>
                <w:bCs/>
                <w:color w:val="auto"/>
                <w:sz w:val="24"/>
                <w:szCs w:val="24"/>
                <w:lang w:val="en-US" w:eastAsia="zh-CN"/>
              </w:rPr>
              <w:t>安全生产责任范围</w:t>
            </w:r>
          </w:p>
        </w:tc>
        <w:tc>
          <w:tcPr>
            <w:tcW w:w="4929" w:type="dxa"/>
            <w:gridSpan w:val="5"/>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color w:val="auto"/>
                <w:sz w:val="24"/>
                <w:szCs w:val="24"/>
                <w:lang w:val="en-US" w:eastAsia="zh-CN"/>
              </w:rPr>
            </w:pPr>
            <w:r>
              <w:rPr>
                <w:rFonts w:hint="eastAsia" w:asciiTheme="minorEastAsia" w:hAnsiTheme="minorEastAsia"/>
                <w:color w:val="auto"/>
                <w:sz w:val="24"/>
                <w:szCs w:val="24"/>
                <w:lang w:val="en-US" w:eastAsia="zh-CN"/>
              </w:rPr>
              <w:t>负责财务资产部的安全生产工作</w:t>
            </w:r>
            <w:r>
              <w:rPr>
                <w:rFonts w:hint="eastAsia" w:asciiTheme="minorEastAsia" w:hAnsiTheme="minorEastAsia"/>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tblHeader/>
        </w:trPr>
        <w:tc>
          <w:tcPr>
            <w:tcW w:w="783"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bCs/>
                <w:color w:val="auto"/>
                <w:kern w:val="2"/>
                <w:sz w:val="24"/>
                <w:szCs w:val="24"/>
                <w:lang w:val="en-US" w:eastAsia="zh-CN" w:bidi="ar-SA"/>
              </w:rPr>
            </w:pPr>
            <w:r>
              <w:rPr>
                <w:rFonts w:hint="eastAsia" w:ascii="黑体" w:hAnsi="黑体" w:eastAsia="黑体" w:cs="黑体"/>
                <w:b/>
                <w:bCs/>
                <w:color w:val="auto"/>
                <w:sz w:val="24"/>
                <w:szCs w:val="24"/>
              </w:rPr>
              <w:t>序号</w:t>
            </w:r>
          </w:p>
        </w:tc>
        <w:tc>
          <w:tcPr>
            <w:tcW w:w="4415" w:type="dxa"/>
            <w:gridSpan w:val="3"/>
            <w:vAlign w:val="center"/>
          </w:tcPr>
          <w:p>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center"/>
              <w:textAlignment w:val="auto"/>
              <w:rPr>
                <w:rFonts w:hint="eastAsia" w:ascii="黑体" w:hAnsi="黑体" w:eastAsia="黑体" w:cs="黑体"/>
                <w:b/>
                <w:bCs/>
                <w:color w:val="auto"/>
                <w:kern w:val="2"/>
                <w:sz w:val="24"/>
                <w:szCs w:val="24"/>
                <w:lang w:val="en-US" w:eastAsia="zh-CN" w:bidi="ar-SA"/>
              </w:rPr>
            </w:pPr>
            <w:r>
              <w:rPr>
                <w:rFonts w:hint="eastAsia" w:ascii="黑体" w:hAnsi="黑体" w:eastAsia="黑体" w:cs="黑体"/>
                <w:b/>
                <w:bCs/>
                <w:color w:val="auto"/>
                <w:sz w:val="24"/>
                <w:szCs w:val="24"/>
              </w:rPr>
              <w:t>责任清单</w:t>
            </w:r>
          </w:p>
        </w:tc>
        <w:tc>
          <w:tcPr>
            <w:tcW w:w="6670" w:type="dxa"/>
            <w:gridSpan w:val="7"/>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bCs/>
                <w:color w:val="auto"/>
                <w:kern w:val="2"/>
                <w:sz w:val="24"/>
                <w:szCs w:val="24"/>
                <w:lang w:val="en-US" w:eastAsia="zh-CN" w:bidi="ar-SA"/>
              </w:rPr>
            </w:pPr>
            <w:r>
              <w:rPr>
                <w:rFonts w:hint="eastAsia" w:ascii="黑体" w:hAnsi="黑体" w:eastAsia="黑体" w:cs="黑体"/>
                <w:b/>
                <w:bCs/>
                <w:color w:val="auto"/>
                <w:kern w:val="2"/>
                <w:sz w:val="24"/>
                <w:szCs w:val="24"/>
                <w:lang w:val="en-US" w:eastAsia="zh-CN" w:bidi="ar-SA"/>
              </w:rPr>
              <w:t>履职清单</w:t>
            </w:r>
          </w:p>
        </w:tc>
        <w:tc>
          <w:tcPr>
            <w:tcW w:w="181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bCs/>
                <w:color w:val="auto"/>
                <w:kern w:val="2"/>
                <w:sz w:val="24"/>
                <w:szCs w:val="24"/>
                <w:lang w:val="en-US" w:eastAsia="zh-CN" w:bidi="ar-SA"/>
              </w:rPr>
            </w:pPr>
            <w:r>
              <w:rPr>
                <w:rFonts w:hint="eastAsia" w:ascii="黑体" w:hAnsi="黑体" w:eastAsia="黑体" w:cs="黑体"/>
                <w:b/>
                <w:bCs/>
                <w:color w:val="auto"/>
                <w:sz w:val="24"/>
                <w:szCs w:val="24"/>
                <w:lang w:val="en-US" w:eastAsia="zh-CN"/>
              </w:rPr>
              <w:t>要求履职频次</w:t>
            </w:r>
          </w:p>
        </w:tc>
        <w:tc>
          <w:tcPr>
            <w:tcW w:w="789"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blHeader/>
        </w:trPr>
        <w:tc>
          <w:tcPr>
            <w:tcW w:w="783"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w:t>
            </w:r>
          </w:p>
        </w:tc>
        <w:tc>
          <w:tcPr>
            <w:tcW w:w="4415" w:type="dxa"/>
            <w:gridSpan w:val="3"/>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2"/>
                <w:sz w:val="21"/>
                <w:szCs w:val="21"/>
                <w:lang w:val="en-US" w:eastAsia="zh-CN" w:bidi="ar-SA"/>
              </w:rPr>
              <w:t>贯彻执行安全相关法律法规及规定。</w:t>
            </w:r>
          </w:p>
        </w:tc>
        <w:tc>
          <w:tcPr>
            <w:tcW w:w="6670" w:type="dxa"/>
            <w:gridSpan w:val="7"/>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kern w:val="2"/>
                <w:sz w:val="21"/>
                <w:szCs w:val="21"/>
                <w:lang w:val="en-US" w:eastAsia="zh-CN" w:bidi="ar-SA"/>
              </w:rPr>
              <w:t>按规定开展有关安全生产工作；负责财务安全工作，确保公司财务安全，防止资金流失和财务信息泄露。</w:t>
            </w:r>
          </w:p>
        </w:tc>
        <w:tc>
          <w:tcPr>
            <w:tcW w:w="181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持续</w:t>
            </w:r>
          </w:p>
        </w:tc>
        <w:tc>
          <w:tcPr>
            <w:tcW w:w="789"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783"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w:t>
            </w:r>
          </w:p>
        </w:tc>
        <w:tc>
          <w:tcPr>
            <w:tcW w:w="4415" w:type="dxa"/>
            <w:gridSpan w:val="3"/>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组织编制部门</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各岗位人员的安全生产责任及安全生产目标。</w:t>
            </w:r>
          </w:p>
        </w:tc>
        <w:tc>
          <w:tcPr>
            <w:tcW w:w="6670" w:type="dxa"/>
            <w:gridSpan w:val="7"/>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与分管副总签订部门安全生产目标责任书</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与部门人员签订安全生产目标责任书</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组织部门安全生产目标考核</w:t>
            </w:r>
            <w:r>
              <w:rPr>
                <w:rFonts w:hint="eastAsia" w:asciiTheme="minorEastAsia" w:hAnsiTheme="minorEastAsia" w:eastAsiaTheme="minorEastAsia" w:cstheme="minorEastAsia"/>
                <w:color w:val="auto"/>
                <w:sz w:val="21"/>
                <w:szCs w:val="21"/>
                <w:lang w:eastAsia="zh-CN"/>
              </w:rPr>
              <w:t>。</w:t>
            </w:r>
          </w:p>
        </w:tc>
        <w:tc>
          <w:tcPr>
            <w:tcW w:w="181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1次/年</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年度</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auto"/>
                <w:sz w:val="21"/>
                <w:szCs w:val="21"/>
                <w:lang w:eastAsia="zh-CN"/>
              </w:rPr>
            </w:pPr>
          </w:p>
        </w:tc>
        <w:tc>
          <w:tcPr>
            <w:tcW w:w="789"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tblHeader/>
        </w:trPr>
        <w:tc>
          <w:tcPr>
            <w:tcW w:w="783"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w:t>
            </w:r>
          </w:p>
        </w:tc>
        <w:tc>
          <w:tcPr>
            <w:tcW w:w="4415" w:type="dxa"/>
            <w:gridSpan w:val="3"/>
            <w:vAlign w:val="center"/>
          </w:tcPr>
          <w:p>
            <w:pPr>
              <w:keepNext w:val="0"/>
              <w:keepLines w:val="0"/>
              <w:pageBreakBefore w:val="0"/>
              <w:widowControl w:val="0"/>
              <w:kinsoku/>
              <w:wordWrap/>
              <w:overflowPunct/>
              <w:topLinePunct w:val="0"/>
              <w:autoSpaceDE/>
              <w:autoSpaceDN/>
              <w:bidi w:val="0"/>
              <w:adjustRightInd/>
              <w:snapToGrid/>
              <w:spacing w:after="0" w:line="480" w:lineRule="exact"/>
              <w:jc w:val="both"/>
              <w:textAlignment w:val="auto"/>
              <w:rPr>
                <w:rFonts w:hint="eastAsia"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auto"/>
                <w:sz w:val="21"/>
                <w:szCs w:val="21"/>
                <w:lang w:val="en-US" w:eastAsia="zh-CN"/>
              </w:rPr>
              <w:t>按照“一岗双责”要求，做好部门及业务范围的安全管理工作，</w:t>
            </w:r>
            <w:r>
              <w:rPr>
                <w:rFonts w:hint="eastAsia" w:asciiTheme="minorEastAsia" w:hAnsiTheme="minorEastAsia" w:eastAsiaTheme="minorEastAsia" w:cstheme="minorEastAsia"/>
                <w:color w:val="auto"/>
                <w:sz w:val="21"/>
                <w:szCs w:val="21"/>
                <w:highlight w:val="none"/>
                <w:lang w:val="en-US" w:eastAsia="zh-CN"/>
              </w:rPr>
              <w:t>落</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实公司安全风险分级管控措施和隐患排查治理双重预防工作机制</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auto"/>
                <w:sz w:val="21"/>
                <w:szCs w:val="21"/>
                <w:lang w:val="en-US" w:eastAsia="zh-CN"/>
              </w:rPr>
              <w:t>参与公司安全督查。</w:t>
            </w:r>
          </w:p>
        </w:tc>
        <w:tc>
          <w:tcPr>
            <w:tcW w:w="6670" w:type="dxa"/>
            <w:gridSpan w:val="7"/>
            <w:vAlign w:val="center"/>
          </w:tcPr>
          <w:p>
            <w:pPr>
              <w:keepNext w:val="0"/>
              <w:keepLines w:val="0"/>
              <w:pageBreakBefore w:val="0"/>
              <w:widowControl w:val="0"/>
              <w:kinsoku/>
              <w:wordWrap/>
              <w:overflowPunct/>
              <w:topLinePunct w:val="0"/>
              <w:autoSpaceDE/>
              <w:autoSpaceDN/>
              <w:bidi w:val="0"/>
              <w:adjustRightInd/>
              <w:snapToGrid/>
              <w:spacing w:after="0" w:line="480" w:lineRule="exact"/>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贯彻落实“三管三必须”“一岗双责”的安全要求，开展业务范围的安全生产工作；负责对公司安全生产设施进行监督和检查，确保设施运行正常、安全。</w:t>
            </w:r>
          </w:p>
        </w:tc>
        <w:tc>
          <w:tcPr>
            <w:tcW w:w="1815" w:type="dxa"/>
            <w:vAlign w:val="center"/>
          </w:tcPr>
          <w:p>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持续</w:t>
            </w:r>
          </w:p>
        </w:tc>
        <w:tc>
          <w:tcPr>
            <w:tcW w:w="789" w:type="dxa"/>
            <w:vAlign w:val="center"/>
          </w:tcPr>
          <w:p>
            <w:pPr>
              <w:keepNext w:val="0"/>
              <w:keepLines w:val="0"/>
              <w:pageBreakBefore w:val="0"/>
              <w:widowControl w:val="0"/>
              <w:kinsoku/>
              <w:wordWrap/>
              <w:overflowPunct/>
              <w:topLinePunct w:val="0"/>
              <w:autoSpaceDE/>
              <w:autoSpaceDN/>
              <w:bidi w:val="0"/>
              <w:adjustRightInd/>
              <w:snapToGrid/>
              <w:spacing w:after="0" w:line="480" w:lineRule="exact"/>
              <w:jc w:val="both"/>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blHeader/>
        </w:trPr>
        <w:tc>
          <w:tcPr>
            <w:tcW w:w="783"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w:t>
            </w:r>
          </w:p>
        </w:tc>
        <w:tc>
          <w:tcPr>
            <w:tcW w:w="4415" w:type="dxa"/>
            <w:gridSpan w:val="3"/>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负责编制年度安全生产经费预算，监督各部门做好安全生产资金归集管理。</w:t>
            </w:r>
          </w:p>
        </w:tc>
        <w:tc>
          <w:tcPr>
            <w:tcW w:w="6670" w:type="dxa"/>
            <w:gridSpan w:val="7"/>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制定和执行安全生产预算，确保公司安全生产投入的及时和充足。</w:t>
            </w:r>
          </w:p>
        </w:tc>
        <w:tc>
          <w:tcPr>
            <w:tcW w:w="181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持续</w:t>
            </w:r>
          </w:p>
        </w:tc>
        <w:tc>
          <w:tcPr>
            <w:tcW w:w="789"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blHeader/>
        </w:trPr>
        <w:tc>
          <w:tcPr>
            <w:tcW w:w="783"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w:t>
            </w:r>
          </w:p>
        </w:tc>
        <w:tc>
          <w:tcPr>
            <w:tcW w:w="4415" w:type="dxa"/>
            <w:gridSpan w:val="3"/>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严格执行公司资金管理流程和制度，保证资金安全。</w:t>
            </w:r>
          </w:p>
        </w:tc>
        <w:tc>
          <w:tcPr>
            <w:tcW w:w="6670" w:type="dxa"/>
            <w:gridSpan w:val="7"/>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制定公司资金管理制度、流程，监督部门人员严格执行公司资金管理流程和制度。</w:t>
            </w:r>
          </w:p>
        </w:tc>
        <w:tc>
          <w:tcPr>
            <w:tcW w:w="181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持续</w:t>
            </w:r>
          </w:p>
        </w:tc>
        <w:tc>
          <w:tcPr>
            <w:tcW w:w="789"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blHeader/>
        </w:trPr>
        <w:tc>
          <w:tcPr>
            <w:tcW w:w="783"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6</w:t>
            </w:r>
          </w:p>
        </w:tc>
        <w:tc>
          <w:tcPr>
            <w:tcW w:w="4415" w:type="dxa"/>
            <w:gridSpan w:val="3"/>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负责按规定提取和使用安全生产费用，专户核算、建立台账。</w:t>
            </w:r>
          </w:p>
        </w:tc>
        <w:tc>
          <w:tcPr>
            <w:tcW w:w="6670" w:type="dxa"/>
            <w:gridSpan w:val="7"/>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负责按规定提取和使用安全生产费用，专户核算，建立台账，按规定范围使用，不得挤占、挪用，保证事故隐患治理、安全教育等开支足额支付。</w:t>
            </w:r>
          </w:p>
        </w:tc>
        <w:tc>
          <w:tcPr>
            <w:tcW w:w="181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持续</w:t>
            </w:r>
          </w:p>
        </w:tc>
        <w:tc>
          <w:tcPr>
            <w:tcW w:w="789"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blHeader/>
        </w:trPr>
        <w:tc>
          <w:tcPr>
            <w:tcW w:w="783"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7</w:t>
            </w:r>
          </w:p>
        </w:tc>
        <w:tc>
          <w:tcPr>
            <w:tcW w:w="4415" w:type="dxa"/>
            <w:gridSpan w:val="3"/>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及时</w:t>
            </w:r>
            <w:r>
              <w:rPr>
                <w:rFonts w:hint="eastAsia" w:asciiTheme="minorEastAsia" w:hAnsiTheme="minorEastAsia" w:eastAsiaTheme="minorEastAsia" w:cstheme="minorEastAsia"/>
                <w:color w:val="auto"/>
                <w:sz w:val="21"/>
                <w:szCs w:val="21"/>
                <w:lang w:val="en-US" w:eastAsia="zh-CN"/>
              </w:rPr>
              <w:t>对接</w:t>
            </w:r>
            <w:r>
              <w:rPr>
                <w:rFonts w:hint="eastAsia" w:asciiTheme="minorEastAsia" w:hAnsiTheme="minorEastAsia" w:eastAsiaTheme="minorEastAsia" w:cstheme="minorEastAsia"/>
                <w:color w:val="auto"/>
                <w:sz w:val="21"/>
                <w:szCs w:val="21"/>
              </w:rPr>
              <w:t>安全费用的提取和使用情况。</w:t>
            </w:r>
          </w:p>
        </w:tc>
        <w:tc>
          <w:tcPr>
            <w:tcW w:w="6670" w:type="dxa"/>
            <w:gridSpan w:val="7"/>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定期向</w:t>
            </w:r>
            <w:r>
              <w:rPr>
                <w:rFonts w:hint="eastAsia" w:asciiTheme="minorEastAsia" w:hAnsiTheme="minorEastAsia" w:eastAsiaTheme="minorEastAsia" w:cstheme="minorEastAsia"/>
                <w:color w:val="auto"/>
                <w:sz w:val="21"/>
                <w:szCs w:val="21"/>
                <w:lang w:val="en-US" w:eastAsia="zh-CN"/>
              </w:rPr>
              <w:t>对接安全费用</w:t>
            </w:r>
            <w:r>
              <w:rPr>
                <w:rFonts w:hint="eastAsia" w:asciiTheme="minorEastAsia" w:hAnsiTheme="minorEastAsia" w:eastAsiaTheme="minorEastAsia" w:cstheme="minorEastAsia"/>
                <w:color w:val="auto"/>
                <w:sz w:val="21"/>
                <w:szCs w:val="21"/>
              </w:rPr>
              <w:t>的提取和使用情</w:t>
            </w:r>
            <w:r>
              <w:rPr>
                <w:rFonts w:hint="eastAsia" w:asciiTheme="minorEastAsia" w:hAnsiTheme="minorEastAsia" w:eastAsiaTheme="minorEastAsia" w:cstheme="minorEastAsia"/>
                <w:color w:val="auto"/>
                <w:sz w:val="21"/>
                <w:szCs w:val="21"/>
                <w:lang w:val="en-US" w:eastAsia="zh-CN"/>
              </w:rPr>
              <w:t>况；负责对公司安全生产投入进行监督和审核，确保资金使用合理、合规。</w:t>
            </w:r>
          </w:p>
        </w:tc>
        <w:tc>
          <w:tcPr>
            <w:tcW w:w="181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1月/</w:t>
            </w:r>
            <w:r>
              <w:rPr>
                <w:rFonts w:hint="eastAsia" w:asciiTheme="minorEastAsia" w:hAnsiTheme="minorEastAsia" w:eastAsiaTheme="minorEastAsia" w:cstheme="minorEastAsia"/>
                <w:color w:val="auto"/>
                <w:sz w:val="21"/>
                <w:szCs w:val="21"/>
                <w:lang w:val="en-US" w:eastAsia="zh-CN"/>
              </w:rPr>
              <w:t>半年</w:t>
            </w:r>
          </w:p>
        </w:tc>
        <w:tc>
          <w:tcPr>
            <w:tcW w:w="789"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blHeader/>
        </w:trPr>
        <w:tc>
          <w:tcPr>
            <w:tcW w:w="783"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8</w:t>
            </w:r>
          </w:p>
        </w:tc>
        <w:tc>
          <w:tcPr>
            <w:tcW w:w="4415" w:type="dxa"/>
            <w:gridSpan w:val="3"/>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负责相关保险的缴付和理赔。</w:t>
            </w:r>
          </w:p>
        </w:tc>
        <w:tc>
          <w:tcPr>
            <w:tcW w:w="6670" w:type="dxa"/>
            <w:gridSpan w:val="7"/>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督促财务部人员足额缴纳工伤等保险和事故理赔事宜</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kern w:val="2"/>
                <w:sz w:val="21"/>
                <w:szCs w:val="21"/>
                <w:lang w:val="en-US" w:eastAsia="zh-CN" w:bidi="ar-SA"/>
              </w:rPr>
              <w:t>协助公司管理层制定安全生产政策和措施，并监督执行情况。</w:t>
            </w:r>
          </w:p>
        </w:tc>
        <w:tc>
          <w:tcPr>
            <w:tcW w:w="181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持续</w:t>
            </w:r>
          </w:p>
        </w:tc>
        <w:tc>
          <w:tcPr>
            <w:tcW w:w="789"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blHeader/>
        </w:trPr>
        <w:tc>
          <w:tcPr>
            <w:tcW w:w="783"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9</w:t>
            </w:r>
          </w:p>
        </w:tc>
        <w:tc>
          <w:tcPr>
            <w:tcW w:w="4415" w:type="dxa"/>
            <w:gridSpan w:val="3"/>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协办安全约谈工作。</w:t>
            </w:r>
          </w:p>
        </w:tc>
        <w:tc>
          <w:tcPr>
            <w:tcW w:w="6670" w:type="dxa"/>
            <w:gridSpan w:val="7"/>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协助开展违规单位和人员的安全约谈；负责对公司安全生产风险进行评估和监控，及时发现和解决安全隐患；负责对公司安全生产事故进行调查和处理，确保事故处理及时、公正。</w:t>
            </w:r>
          </w:p>
        </w:tc>
        <w:tc>
          <w:tcPr>
            <w:tcW w:w="181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视情况</w:t>
            </w:r>
          </w:p>
        </w:tc>
        <w:tc>
          <w:tcPr>
            <w:tcW w:w="789"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blHeader/>
        </w:trPr>
        <w:tc>
          <w:tcPr>
            <w:tcW w:w="783"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10</w:t>
            </w:r>
          </w:p>
        </w:tc>
        <w:tc>
          <w:tcPr>
            <w:tcW w:w="4415" w:type="dxa"/>
            <w:gridSpan w:val="3"/>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负责加强对本部门员工的安全教育培训。</w:t>
            </w:r>
          </w:p>
        </w:tc>
        <w:tc>
          <w:tcPr>
            <w:tcW w:w="6670" w:type="dxa"/>
            <w:gridSpan w:val="7"/>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按规定对新、转、复工人员开展安全教育和培训；负责对财务人员进行安全生产培训和教育，提高财务人员的安全意识和安全操作技能。</w:t>
            </w:r>
          </w:p>
        </w:tc>
        <w:tc>
          <w:tcPr>
            <w:tcW w:w="181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持续</w:t>
            </w:r>
          </w:p>
        </w:tc>
        <w:tc>
          <w:tcPr>
            <w:tcW w:w="789"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blHeader/>
        </w:trPr>
        <w:tc>
          <w:tcPr>
            <w:tcW w:w="783"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11</w:t>
            </w:r>
          </w:p>
        </w:tc>
        <w:tc>
          <w:tcPr>
            <w:tcW w:w="4415" w:type="dxa"/>
            <w:gridSpan w:val="3"/>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完成公司交办的其他安全工作。</w:t>
            </w:r>
          </w:p>
        </w:tc>
        <w:tc>
          <w:tcPr>
            <w:tcW w:w="6670" w:type="dxa"/>
            <w:gridSpan w:val="7"/>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及时落实上级交办的有关安全工作。</w:t>
            </w:r>
          </w:p>
        </w:tc>
        <w:tc>
          <w:tcPr>
            <w:tcW w:w="181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持续</w:t>
            </w:r>
          </w:p>
        </w:tc>
        <w:tc>
          <w:tcPr>
            <w:tcW w:w="789"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auto"/>
                <w:sz w:val="21"/>
                <w:szCs w:val="21"/>
                <w:lang w:val="en-US" w:eastAsia="zh-CN"/>
              </w:rPr>
            </w:pPr>
          </w:p>
        </w:tc>
      </w:tr>
    </w:tbl>
    <w:p>
      <w:pPr>
        <w:pStyle w:val="3"/>
        <w:numPr>
          <w:ilvl w:val="1"/>
          <w:numId w:val="0"/>
        </w:numPr>
        <w:ind w:leftChars="0"/>
        <w:outlineLvl w:val="9"/>
        <w:rPr>
          <w:rFonts w:hint="eastAsia"/>
          <w:color w:val="auto"/>
          <w:sz w:val="32"/>
          <w:szCs w:val="32"/>
          <w:lang w:val="en-US" w:eastAsia="zh-CN"/>
        </w:rPr>
      </w:pPr>
      <w:bookmarkStart w:id="73" w:name="_Toc5350"/>
      <w:bookmarkStart w:id="74" w:name="_Toc4595"/>
      <w:bookmarkStart w:id="75" w:name="_Toc9950"/>
    </w:p>
    <w:p>
      <w:pPr>
        <w:pStyle w:val="3"/>
        <w:numPr>
          <w:ilvl w:val="1"/>
          <w:numId w:val="0"/>
        </w:numPr>
        <w:ind w:leftChars="0"/>
        <w:outlineLvl w:val="9"/>
        <w:rPr>
          <w:rFonts w:hint="eastAsia"/>
          <w:color w:val="auto"/>
          <w:sz w:val="32"/>
          <w:szCs w:val="32"/>
          <w:lang w:val="en-US" w:eastAsia="zh-CN"/>
        </w:rPr>
      </w:pPr>
    </w:p>
    <w:p>
      <w:pPr>
        <w:rPr>
          <w:rFonts w:hint="eastAsia"/>
          <w:lang w:val="en-US" w:eastAsia="zh-CN"/>
        </w:rPr>
      </w:pPr>
    </w:p>
    <w:p>
      <w:pPr>
        <w:pStyle w:val="3"/>
        <w:keepLines w:val="0"/>
        <w:pageBreakBefore w:val="0"/>
        <w:widowControl w:val="0"/>
        <w:numPr>
          <w:ilvl w:val="1"/>
          <w:numId w:val="0"/>
        </w:numPr>
        <w:kinsoku/>
        <w:wordWrap/>
        <w:overflowPunct/>
        <w:topLinePunct w:val="0"/>
        <w:autoSpaceDE/>
        <w:autoSpaceDN/>
        <w:bidi w:val="0"/>
        <w:spacing w:line="440" w:lineRule="exact"/>
        <w:ind w:leftChars="0"/>
        <w:textAlignment w:val="auto"/>
        <w:rPr>
          <w:color w:val="auto"/>
        </w:rPr>
      </w:pPr>
      <w:bookmarkStart w:id="76" w:name="_Toc19851"/>
      <w:r>
        <w:rPr>
          <w:rFonts w:hint="eastAsia"/>
          <w:color w:val="auto"/>
          <w:sz w:val="32"/>
          <w:szCs w:val="32"/>
          <w:lang w:val="en-US" w:eastAsia="zh-CN"/>
        </w:rPr>
        <w:t>2.17成本合约部副经理安全生产责任清单</w:t>
      </w:r>
      <w:bookmarkEnd w:id="73"/>
      <w:bookmarkEnd w:id="74"/>
      <w:bookmarkEnd w:id="75"/>
      <w:bookmarkEnd w:id="76"/>
    </w:p>
    <w:tbl>
      <w:tblPr>
        <w:tblStyle w:val="19"/>
        <w:tblW w:w="1447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085"/>
        <w:gridCol w:w="2089"/>
        <w:gridCol w:w="1338"/>
        <w:gridCol w:w="1400"/>
        <w:gridCol w:w="1135"/>
        <w:gridCol w:w="2160"/>
        <w:gridCol w:w="1455"/>
        <w:gridCol w:w="195"/>
        <w:gridCol w:w="1980"/>
        <w:gridCol w:w="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blHeader/>
        </w:trPr>
        <w:tc>
          <w:tcPr>
            <w:tcW w:w="771"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eastAsia="黑体"/>
                <w:color w:val="auto"/>
                <w:sz w:val="24"/>
                <w:szCs w:val="24"/>
                <w:lang w:val="en-US" w:eastAsia="zh-CN"/>
              </w:rPr>
            </w:pPr>
            <w:r>
              <w:rPr>
                <w:rFonts w:hint="eastAsia" w:eastAsia="黑体"/>
                <w:b/>
                <w:bCs/>
                <w:color w:val="auto"/>
                <w:sz w:val="24"/>
                <w:szCs w:val="24"/>
                <w:lang w:val="en-US" w:eastAsia="zh-CN"/>
              </w:rPr>
              <w:t>编号</w:t>
            </w:r>
          </w:p>
        </w:tc>
        <w:tc>
          <w:tcPr>
            <w:tcW w:w="108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eastAsia="黑体"/>
                <w:color w:val="auto"/>
                <w:sz w:val="24"/>
                <w:szCs w:val="24"/>
                <w:lang w:val="en-US" w:eastAsia="zh-CN"/>
              </w:rPr>
            </w:pPr>
          </w:p>
        </w:tc>
        <w:tc>
          <w:tcPr>
            <w:tcW w:w="208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eastAsia="黑体"/>
                <w:color w:val="auto"/>
                <w:sz w:val="24"/>
                <w:szCs w:val="24"/>
                <w:lang w:val="en-US" w:eastAsia="zh-CN"/>
              </w:rPr>
            </w:pPr>
            <w:r>
              <w:rPr>
                <w:rFonts w:hint="eastAsia" w:eastAsia="黑体"/>
                <w:b/>
                <w:bCs/>
                <w:color w:val="auto"/>
                <w:sz w:val="24"/>
                <w:szCs w:val="24"/>
                <w:lang w:val="en-US" w:eastAsia="zh-CN"/>
              </w:rPr>
              <w:t>履职岗位</w:t>
            </w:r>
          </w:p>
        </w:tc>
        <w:tc>
          <w:tcPr>
            <w:tcW w:w="2738"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eastAsia="黑体"/>
                <w:color w:val="auto"/>
                <w:sz w:val="24"/>
                <w:szCs w:val="24"/>
                <w:lang w:val="en-US" w:eastAsia="zh-CN"/>
              </w:rPr>
            </w:pPr>
            <w:r>
              <w:rPr>
                <w:rFonts w:hint="eastAsia" w:ascii="宋体" w:hAnsi="宋体" w:cs="宋体"/>
                <w:b w:val="0"/>
                <w:bCs w:val="0"/>
                <w:color w:val="auto"/>
                <w:sz w:val="24"/>
                <w:szCs w:val="24"/>
                <w:lang w:val="en-US" w:eastAsia="zh-CN"/>
              </w:rPr>
              <w:t>成本合约部副经理</w:t>
            </w:r>
          </w:p>
        </w:tc>
        <w:tc>
          <w:tcPr>
            <w:tcW w:w="113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cs="宋体"/>
                <w:b w:val="0"/>
                <w:bCs w:val="0"/>
                <w:color w:val="auto"/>
                <w:sz w:val="24"/>
                <w:szCs w:val="24"/>
                <w:lang w:val="en-US" w:eastAsia="zh-CN"/>
              </w:rPr>
            </w:pPr>
            <w:r>
              <w:rPr>
                <w:rFonts w:hint="eastAsia" w:ascii="黑体" w:hAnsi="黑体" w:eastAsia="黑体" w:cs="黑体"/>
                <w:b/>
                <w:bCs/>
                <w:color w:val="auto"/>
                <w:sz w:val="24"/>
                <w:szCs w:val="24"/>
                <w:lang w:val="en-US" w:eastAsia="zh-CN"/>
              </w:rPr>
              <w:t>执行人</w:t>
            </w:r>
          </w:p>
        </w:tc>
        <w:tc>
          <w:tcPr>
            <w:tcW w:w="216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eastAsia="黑体"/>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葛宇</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黑体"/>
                <w:color w:val="auto"/>
                <w:sz w:val="24"/>
                <w:szCs w:val="24"/>
                <w:lang w:val="en-US" w:eastAsia="zh-CN"/>
              </w:rPr>
            </w:pPr>
            <w:r>
              <w:rPr>
                <w:rFonts w:hint="eastAsia" w:ascii="黑体" w:hAnsi="黑体" w:eastAsia="黑体" w:cs="黑体"/>
                <w:b/>
                <w:bCs/>
                <w:color w:val="auto"/>
                <w:sz w:val="24"/>
                <w:szCs w:val="24"/>
                <w:lang w:val="en-US" w:eastAsia="zh-CN"/>
              </w:rPr>
              <w:t>检查监督</w:t>
            </w:r>
          </w:p>
        </w:tc>
        <w:tc>
          <w:tcPr>
            <w:tcW w:w="3039"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eastAsia="黑体"/>
                <w:color w:val="auto"/>
                <w:sz w:val="24"/>
                <w:szCs w:val="24"/>
                <w:lang w:val="en-US" w:eastAsia="zh-CN"/>
              </w:rPr>
            </w:pPr>
            <w:r>
              <w:rPr>
                <w:rFonts w:hint="eastAsia" w:ascii="宋体" w:hAnsi="宋体" w:eastAsia="宋体" w:cs="宋体"/>
                <w:b w:val="0"/>
                <w:bCs w:val="0"/>
                <w:color w:val="auto"/>
                <w:sz w:val="24"/>
                <w:szCs w:val="24"/>
                <w:lang w:val="en-US" w:eastAsia="zh-CN"/>
              </w:rPr>
              <w:t>安全生产委员会办公室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blHeader/>
        </w:trPr>
        <w:tc>
          <w:tcPr>
            <w:tcW w:w="1856"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b w:val="0"/>
                <w:bCs w:val="0"/>
                <w:color w:val="auto"/>
                <w:sz w:val="24"/>
                <w:szCs w:val="24"/>
                <w:lang w:val="en-US" w:eastAsia="zh-CN"/>
              </w:rPr>
            </w:pPr>
            <w:r>
              <w:rPr>
                <w:rFonts w:hint="eastAsia" w:ascii="黑体" w:hAnsi="黑体" w:eastAsia="黑体" w:cs="黑体"/>
                <w:b/>
                <w:bCs/>
                <w:color w:val="auto"/>
                <w:sz w:val="24"/>
                <w:szCs w:val="24"/>
                <w:lang w:val="en-US" w:eastAsia="zh-CN"/>
              </w:rPr>
              <w:t>认领人（签字）</w:t>
            </w:r>
          </w:p>
        </w:tc>
        <w:tc>
          <w:tcPr>
            <w:tcW w:w="4827"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auto"/>
                <w:sz w:val="24"/>
                <w:szCs w:val="24"/>
                <w:lang w:val="en-US" w:eastAsia="zh-CN"/>
              </w:rPr>
            </w:pPr>
          </w:p>
        </w:tc>
        <w:tc>
          <w:tcPr>
            <w:tcW w:w="3295"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Theme="minorEastAsia" w:hAnsiTheme="minorEastAsia"/>
                <w:color w:val="auto"/>
                <w:sz w:val="24"/>
                <w:szCs w:val="24"/>
                <w:lang w:val="en-US" w:eastAsia="zh-CN"/>
              </w:rPr>
            </w:pPr>
            <w:r>
              <w:rPr>
                <w:rFonts w:hint="eastAsia" w:ascii="黑体" w:hAnsi="黑体" w:eastAsia="黑体" w:cs="黑体"/>
                <w:b/>
                <w:bCs/>
                <w:color w:val="auto"/>
                <w:sz w:val="24"/>
                <w:szCs w:val="24"/>
                <w:lang w:val="en-US" w:eastAsia="zh-CN"/>
              </w:rPr>
              <w:t>安全生产责任范围</w:t>
            </w:r>
          </w:p>
        </w:tc>
        <w:tc>
          <w:tcPr>
            <w:tcW w:w="4494" w:type="dxa"/>
            <w:gridSpan w:val="4"/>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color w:val="auto"/>
                <w:sz w:val="24"/>
                <w:szCs w:val="24"/>
                <w:lang w:val="en-US" w:eastAsia="zh-CN"/>
              </w:rPr>
            </w:pPr>
            <w:r>
              <w:rPr>
                <w:rFonts w:hint="eastAsia" w:asciiTheme="minorEastAsia" w:hAnsiTheme="minorEastAsia"/>
                <w:color w:val="auto"/>
                <w:sz w:val="24"/>
                <w:szCs w:val="24"/>
                <w:lang w:val="en-US" w:eastAsia="zh-CN"/>
              </w:rPr>
              <w:t>负责成本合约部的生产安全工作</w:t>
            </w:r>
            <w:r>
              <w:rPr>
                <w:rFonts w:hint="eastAsia" w:asciiTheme="minorEastAsia" w:hAnsiTheme="minorEastAsia"/>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blHeader/>
        </w:trPr>
        <w:tc>
          <w:tcPr>
            <w:tcW w:w="771"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b/>
                <w:bCs/>
                <w:color w:val="auto"/>
                <w:kern w:val="2"/>
                <w:sz w:val="24"/>
                <w:szCs w:val="24"/>
                <w:lang w:val="en-US" w:eastAsia="zh-CN" w:bidi="ar-SA"/>
              </w:rPr>
            </w:pPr>
            <w:r>
              <w:rPr>
                <w:rFonts w:hint="eastAsia" w:ascii="黑体" w:hAnsi="黑体" w:eastAsia="黑体" w:cs="黑体"/>
                <w:b/>
                <w:bCs/>
                <w:color w:val="auto"/>
                <w:sz w:val="24"/>
                <w:szCs w:val="24"/>
              </w:rPr>
              <w:t>序号</w:t>
            </w:r>
          </w:p>
        </w:tc>
        <w:tc>
          <w:tcPr>
            <w:tcW w:w="4512"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center"/>
              <w:textAlignment w:val="auto"/>
              <w:rPr>
                <w:rFonts w:hint="eastAsia" w:ascii="黑体" w:hAnsi="黑体" w:eastAsia="黑体" w:cs="黑体"/>
                <w:b/>
                <w:bCs/>
                <w:color w:val="auto"/>
                <w:kern w:val="2"/>
                <w:sz w:val="24"/>
                <w:szCs w:val="24"/>
                <w:lang w:val="en-US" w:eastAsia="zh-CN" w:bidi="ar-SA"/>
              </w:rPr>
            </w:pPr>
            <w:r>
              <w:rPr>
                <w:rFonts w:hint="eastAsia" w:ascii="黑体" w:hAnsi="黑体" w:eastAsia="黑体" w:cs="黑体"/>
                <w:b/>
                <w:bCs/>
                <w:color w:val="auto"/>
                <w:sz w:val="24"/>
                <w:szCs w:val="24"/>
              </w:rPr>
              <w:t>责任清单</w:t>
            </w:r>
          </w:p>
        </w:tc>
        <w:tc>
          <w:tcPr>
            <w:tcW w:w="6345" w:type="dxa"/>
            <w:gridSpan w:val="5"/>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b/>
                <w:bCs/>
                <w:color w:val="auto"/>
                <w:kern w:val="2"/>
                <w:sz w:val="24"/>
                <w:szCs w:val="24"/>
                <w:lang w:val="en-US" w:eastAsia="zh-CN" w:bidi="ar-SA"/>
              </w:rPr>
            </w:pPr>
            <w:r>
              <w:rPr>
                <w:rFonts w:hint="eastAsia" w:ascii="黑体" w:hAnsi="黑体" w:eastAsia="黑体" w:cs="黑体"/>
                <w:b/>
                <w:bCs/>
                <w:color w:val="auto"/>
                <w:kern w:val="2"/>
                <w:sz w:val="24"/>
                <w:szCs w:val="24"/>
                <w:lang w:val="en-US" w:eastAsia="zh-CN" w:bidi="ar-SA"/>
              </w:rPr>
              <w:t>履职清单</w:t>
            </w:r>
          </w:p>
        </w:tc>
        <w:tc>
          <w:tcPr>
            <w:tcW w:w="198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b/>
                <w:bCs/>
                <w:color w:val="auto"/>
                <w:kern w:val="2"/>
                <w:sz w:val="24"/>
                <w:szCs w:val="24"/>
                <w:lang w:val="en-US" w:eastAsia="zh-CN" w:bidi="ar-SA"/>
              </w:rPr>
            </w:pPr>
            <w:r>
              <w:rPr>
                <w:rFonts w:hint="eastAsia" w:ascii="黑体" w:hAnsi="黑体" w:eastAsia="黑体" w:cs="黑体"/>
                <w:b/>
                <w:bCs/>
                <w:color w:val="auto"/>
                <w:sz w:val="24"/>
                <w:szCs w:val="24"/>
                <w:lang w:val="en-US" w:eastAsia="zh-CN"/>
              </w:rPr>
              <w:t>要求履职频次</w:t>
            </w:r>
          </w:p>
        </w:tc>
        <w:tc>
          <w:tcPr>
            <w:tcW w:w="86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blHeader/>
        </w:trPr>
        <w:tc>
          <w:tcPr>
            <w:tcW w:w="771"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w:t>
            </w:r>
          </w:p>
        </w:tc>
        <w:tc>
          <w:tcPr>
            <w:tcW w:w="4512"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贯彻执行安全相关法律法规及规定</w:t>
            </w:r>
            <w:r>
              <w:rPr>
                <w:rFonts w:hint="eastAsia" w:asciiTheme="minorEastAsia" w:hAnsiTheme="minorEastAsia" w:cstheme="minorEastAsia"/>
                <w:color w:val="auto"/>
                <w:kern w:val="2"/>
                <w:sz w:val="21"/>
                <w:szCs w:val="21"/>
                <w:lang w:val="en-US" w:eastAsia="zh-CN" w:bidi="ar-SA"/>
              </w:rPr>
              <w:t>。</w:t>
            </w:r>
          </w:p>
        </w:tc>
        <w:tc>
          <w:tcPr>
            <w:tcW w:w="6345" w:type="dxa"/>
            <w:gridSpan w:val="5"/>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kern w:val="2"/>
                <w:sz w:val="21"/>
                <w:szCs w:val="21"/>
                <w:lang w:val="en-US" w:eastAsia="zh-CN" w:bidi="ar-SA"/>
              </w:rPr>
              <w:t>按规定开展有关安全生产工作；负责对公司的成本管理工作进行指导和复核，包括成本策划、目标成本编制、动态成本管理、变更管理、预结算工作等。</w:t>
            </w:r>
          </w:p>
        </w:tc>
        <w:tc>
          <w:tcPr>
            <w:tcW w:w="198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持续</w:t>
            </w:r>
          </w:p>
        </w:tc>
        <w:tc>
          <w:tcPr>
            <w:tcW w:w="86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tblHeader/>
        </w:trPr>
        <w:tc>
          <w:tcPr>
            <w:tcW w:w="771"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w:t>
            </w:r>
          </w:p>
        </w:tc>
        <w:tc>
          <w:tcPr>
            <w:tcW w:w="4512"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组织编制部门</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各岗位人员的安全生产责任及安全生产目标。</w:t>
            </w:r>
          </w:p>
        </w:tc>
        <w:tc>
          <w:tcPr>
            <w:tcW w:w="6345" w:type="dxa"/>
            <w:gridSpan w:val="5"/>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与分管副总签订部门安全生产目标责任书</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与部门人员签订安全生产目标责任书</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组织部门安全生产目标考核</w:t>
            </w:r>
            <w:r>
              <w:rPr>
                <w:rFonts w:hint="eastAsia" w:asciiTheme="minorEastAsia" w:hAnsiTheme="minorEastAsia" w:eastAsiaTheme="minorEastAsia" w:cstheme="minorEastAsia"/>
                <w:color w:val="auto"/>
                <w:sz w:val="21"/>
                <w:szCs w:val="21"/>
                <w:lang w:eastAsia="zh-CN"/>
              </w:rPr>
              <w:t>。</w:t>
            </w:r>
          </w:p>
        </w:tc>
        <w:tc>
          <w:tcPr>
            <w:tcW w:w="198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1次/年</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年度考核</w:t>
            </w:r>
          </w:p>
        </w:tc>
        <w:tc>
          <w:tcPr>
            <w:tcW w:w="86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tblHeader/>
        </w:trPr>
        <w:tc>
          <w:tcPr>
            <w:tcW w:w="771"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w:t>
            </w:r>
          </w:p>
        </w:tc>
        <w:tc>
          <w:tcPr>
            <w:tcW w:w="4512" w:type="dxa"/>
            <w:gridSpan w:val="3"/>
            <w:vAlign w:val="center"/>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按照“一岗双责”要求，做好部门及业务范围的安全管理工作。</w:t>
            </w:r>
            <w:r>
              <w:rPr>
                <w:rFonts w:hint="eastAsia" w:asciiTheme="minorEastAsia" w:hAnsiTheme="minorEastAsia" w:eastAsiaTheme="minorEastAsia" w:cstheme="minorEastAsia"/>
                <w:color w:val="auto"/>
                <w:sz w:val="21"/>
                <w:szCs w:val="21"/>
                <w:highlight w:val="none"/>
                <w:lang w:val="en-US" w:eastAsia="zh-CN"/>
              </w:rPr>
              <w:t>落</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实公司安全风险分级管控措施和隐患排查治理双重预防工作机制</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auto"/>
                <w:sz w:val="21"/>
                <w:szCs w:val="21"/>
                <w:lang w:val="en-US" w:eastAsia="zh-CN"/>
              </w:rPr>
              <w:t>参与公司安全督查。</w:t>
            </w:r>
          </w:p>
        </w:tc>
        <w:tc>
          <w:tcPr>
            <w:tcW w:w="6345" w:type="dxa"/>
            <w:gridSpan w:val="5"/>
            <w:vAlign w:val="center"/>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贯彻落实“三管三必须”“一岗双责”的安全要求，开展业务范围的安全生产工作；负责工程服务，相关设施、设备、日常采购等成本合约管理工作，确保成本合理可控。</w:t>
            </w:r>
          </w:p>
        </w:tc>
        <w:tc>
          <w:tcPr>
            <w:tcW w:w="1980" w:type="dxa"/>
            <w:vAlign w:val="center"/>
          </w:tcPr>
          <w:p>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持续</w:t>
            </w:r>
          </w:p>
        </w:tc>
        <w:tc>
          <w:tcPr>
            <w:tcW w:w="864" w:type="dxa"/>
            <w:vAlign w:val="center"/>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1" w:hRule="atLeast"/>
          <w:tblHeader/>
        </w:trPr>
        <w:tc>
          <w:tcPr>
            <w:tcW w:w="771"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w:t>
            </w:r>
          </w:p>
        </w:tc>
        <w:tc>
          <w:tcPr>
            <w:tcW w:w="4512"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在组织签订合同、协议时，负责督促、指导签订安全生产协议，明确合同相关方安全职责。</w:t>
            </w:r>
          </w:p>
        </w:tc>
        <w:tc>
          <w:tcPr>
            <w:tcW w:w="6345" w:type="dxa"/>
            <w:gridSpan w:val="5"/>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签订主合同的同时应签订安全生产管理协议或约定相关安全条款；组织开展合同管理工作，包括合同标准文本管理、合同签订与履约情况管理，对项目公司涉及到外部合作方的合同（需要公司班子领导、政府机构、上级部门等单位批准的）进行审核监控。</w:t>
            </w:r>
          </w:p>
        </w:tc>
        <w:tc>
          <w:tcPr>
            <w:tcW w:w="198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视情况</w:t>
            </w:r>
          </w:p>
        </w:tc>
        <w:tc>
          <w:tcPr>
            <w:tcW w:w="86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blHeader/>
        </w:trPr>
        <w:tc>
          <w:tcPr>
            <w:tcW w:w="771"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w:t>
            </w:r>
          </w:p>
        </w:tc>
        <w:tc>
          <w:tcPr>
            <w:tcW w:w="4512"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在招标过程中，负责督促投标单位或合作单位严格按照国家和行业有关规定计列安全生产费用。</w:t>
            </w:r>
          </w:p>
        </w:tc>
        <w:tc>
          <w:tcPr>
            <w:tcW w:w="6345" w:type="dxa"/>
            <w:gridSpan w:val="5"/>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协助公司领导组织战略性招投标工作，包括招采计划编制、招标文件编制等，牵头开展与中标单位的合同谈判、合同草拟、审批跟进与最终签订结果。</w:t>
            </w:r>
          </w:p>
        </w:tc>
        <w:tc>
          <w:tcPr>
            <w:tcW w:w="198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视情况</w:t>
            </w:r>
          </w:p>
        </w:tc>
        <w:tc>
          <w:tcPr>
            <w:tcW w:w="86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blHeader/>
        </w:trPr>
        <w:tc>
          <w:tcPr>
            <w:tcW w:w="771"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6</w:t>
            </w:r>
          </w:p>
        </w:tc>
        <w:tc>
          <w:tcPr>
            <w:tcW w:w="4512"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负责督促办理安全生产费用支付手续，建立支付台帐。</w:t>
            </w:r>
          </w:p>
        </w:tc>
        <w:tc>
          <w:tcPr>
            <w:tcW w:w="6345" w:type="dxa"/>
            <w:gridSpan w:val="5"/>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负责复核项目完结后的成本评估、内部成本对标成果，指导项目进行成本数据比较，实现降本增效。</w:t>
            </w:r>
          </w:p>
        </w:tc>
        <w:tc>
          <w:tcPr>
            <w:tcW w:w="198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视情况</w:t>
            </w:r>
          </w:p>
        </w:tc>
        <w:tc>
          <w:tcPr>
            <w:tcW w:w="86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blHeader/>
        </w:trPr>
        <w:tc>
          <w:tcPr>
            <w:tcW w:w="771"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7</w:t>
            </w:r>
          </w:p>
        </w:tc>
        <w:tc>
          <w:tcPr>
            <w:tcW w:w="4512"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在招标及委托管理过程中，督促审查有关单位经营资质和安全生产资质。</w:t>
            </w:r>
          </w:p>
        </w:tc>
        <w:tc>
          <w:tcPr>
            <w:tcW w:w="6345" w:type="dxa"/>
            <w:gridSpan w:val="5"/>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定期向公司管理层汇报安全生产工作情况，并提出改进意见和建议。</w:t>
            </w:r>
          </w:p>
        </w:tc>
        <w:tc>
          <w:tcPr>
            <w:tcW w:w="198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视情况</w:t>
            </w:r>
          </w:p>
        </w:tc>
        <w:tc>
          <w:tcPr>
            <w:tcW w:w="86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blHeader/>
        </w:trPr>
        <w:tc>
          <w:tcPr>
            <w:tcW w:w="771"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8</w:t>
            </w:r>
          </w:p>
        </w:tc>
        <w:tc>
          <w:tcPr>
            <w:tcW w:w="4512"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协办安全约谈工作。</w:t>
            </w:r>
          </w:p>
        </w:tc>
        <w:tc>
          <w:tcPr>
            <w:tcW w:w="6345" w:type="dxa"/>
            <w:gridSpan w:val="5"/>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协助开展违规单位和人员的安全约谈</w:t>
            </w:r>
            <w:r>
              <w:rPr>
                <w:rFonts w:hint="eastAsia" w:asciiTheme="minorEastAsia" w:hAnsiTheme="minorEastAsia" w:cstheme="minorEastAsia"/>
                <w:color w:val="auto"/>
                <w:sz w:val="21"/>
                <w:szCs w:val="21"/>
                <w:lang w:val="en-US" w:eastAsia="zh-CN"/>
              </w:rPr>
              <w:t>。</w:t>
            </w:r>
          </w:p>
        </w:tc>
        <w:tc>
          <w:tcPr>
            <w:tcW w:w="198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视情况</w:t>
            </w:r>
          </w:p>
        </w:tc>
        <w:tc>
          <w:tcPr>
            <w:tcW w:w="86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blHeader/>
        </w:trPr>
        <w:tc>
          <w:tcPr>
            <w:tcW w:w="771"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9</w:t>
            </w:r>
          </w:p>
        </w:tc>
        <w:tc>
          <w:tcPr>
            <w:tcW w:w="4512"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负责加强对本部门员工的安全教育培训。</w:t>
            </w:r>
          </w:p>
        </w:tc>
        <w:tc>
          <w:tcPr>
            <w:tcW w:w="6345" w:type="dxa"/>
            <w:gridSpan w:val="5"/>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按规定对新、转、复工人员开展安全教育和培训</w:t>
            </w:r>
            <w:r>
              <w:rPr>
                <w:rFonts w:hint="eastAsia" w:asciiTheme="minorEastAsia" w:hAnsiTheme="minorEastAsia" w:cstheme="minorEastAsia"/>
                <w:color w:val="auto"/>
                <w:sz w:val="21"/>
                <w:szCs w:val="21"/>
                <w:lang w:val="en-US" w:eastAsia="zh-CN"/>
              </w:rPr>
              <w:t>。</w:t>
            </w:r>
          </w:p>
        </w:tc>
        <w:tc>
          <w:tcPr>
            <w:tcW w:w="198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持续</w:t>
            </w:r>
          </w:p>
        </w:tc>
        <w:tc>
          <w:tcPr>
            <w:tcW w:w="86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blHeader/>
        </w:trPr>
        <w:tc>
          <w:tcPr>
            <w:tcW w:w="771"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10</w:t>
            </w:r>
          </w:p>
        </w:tc>
        <w:tc>
          <w:tcPr>
            <w:tcW w:w="4512"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完成公司交办的其他安全工作。</w:t>
            </w:r>
          </w:p>
        </w:tc>
        <w:tc>
          <w:tcPr>
            <w:tcW w:w="6345" w:type="dxa"/>
            <w:gridSpan w:val="5"/>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及时落实上级交办的有关安全工作。</w:t>
            </w:r>
          </w:p>
        </w:tc>
        <w:tc>
          <w:tcPr>
            <w:tcW w:w="198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持续</w:t>
            </w:r>
          </w:p>
        </w:tc>
        <w:tc>
          <w:tcPr>
            <w:tcW w:w="86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lang w:val="en-US" w:eastAsia="zh-CN"/>
              </w:rPr>
            </w:pPr>
          </w:p>
        </w:tc>
      </w:tr>
    </w:tbl>
    <w:p>
      <w:pPr>
        <w:pStyle w:val="3"/>
        <w:keepLines w:val="0"/>
        <w:pageBreakBefore w:val="0"/>
        <w:widowControl w:val="0"/>
        <w:numPr>
          <w:ilvl w:val="1"/>
          <w:numId w:val="0"/>
        </w:numPr>
        <w:kinsoku/>
        <w:wordWrap/>
        <w:overflowPunct/>
        <w:topLinePunct w:val="0"/>
        <w:autoSpaceDE/>
        <w:autoSpaceDN/>
        <w:bidi w:val="0"/>
        <w:spacing w:line="440" w:lineRule="exact"/>
        <w:ind w:leftChars="0"/>
        <w:textAlignment w:val="auto"/>
        <w:outlineLvl w:val="9"/>
        <w:rPr>
          <w:rFonts w:hint="eastAsia"/>
          <w:color w:val="auto"/>
          <w:sz w:val="32"/>
          <w:szCs w:val="32"/>
          <w:lang w:val="en-US" w:eastAsia="zh-CN"/>
        </w:rPr>
      </w:pPr>
      <w:bookmarkStart w:id="77" w:name="_Toc17546"/>
      <w:bookmarkStart w:id="78" w:name="_Toc13975"/>
      <w:bookmarkStart w:id="79" w:name="_Toc23818"/>
    </w:p>
    <w:p>
      <w:pPr>
        <w:keepLines w:val="0"/>
        <w:pageBreakBefore w:val="0"/>
        <w:widowControl w:val="0"/>
        <w:kinsoku/>
        <w:wordWrap/>
        <w:overflowPunct/>
        <w:topLinePunct w:val="0"/>
        <w:autoSpaceDE/>
        <w:autoSpaceDN/>
        <w:bidi w:val="0"/>
        <w:spacing w:line="440" w:lineRule="exact"/>
        <w:textAlignment w:val="auto"/>
        <w:rPr>
          <w:rFonts w:hint="eastAsia"/>
          <w:color w:val="auto"/>
          <w:sz w:val="32"/>
          <w:szCs w:val="32"/>
          <w:lang w:val="en-US" w:eastAsia="zh-CN"/>
        </w:rPr>
      </w:pPr>
    </w:p>
    <w:p>
      <w:pPr>
        <w:rPr>
          <w:rFonts w:hint="eastAsia"/>
          <w:color w:val="auto"/>
          <w:sz w:val="32"/>
          <w:szCs w:val="32"/>
          <w:lang w:val="en-US" w:eastAsia="zh-CN"/>
        </w:rPr>
      </w:pPr>
    </w:p>
    <w:p>
      <w:pPr>
        <w:rPr>
          <w:rFonts w:hint="eastAsia"/>
          <w:color w:val="auto"/>
          <w:sz w:val="32"/>
          <w:szCs w:val="32"/>
          <w:lang w:val="en-US" w:eastAsia="zh-CN"/>
        </w:rPr>
      </w:pPr>
    </w:p>
    <w:p>
      <w:pPr>
        <w:rPr>
          <w:rFonts w:hint="eastAsia"/>
          <w:color w:val="auto"/>
          <w:sz w:val="32"/>
          <w:szCs w:val="32"/>
          <w:lang w:val="en-US" w:eastAsia="zh-CN"/>
        </w:rPr>
      </w:pPr>
    </w:p>
    <w:p>
      <w:pPr>
        <w:pStyle w:val="3"/>
        <w:keepLines w:val="0"/>
        <w:pageBreakBefore w:val="0"/>
        <w:widowControl w:val="0"/>
        <w:numPr>
          <w:ilvl w:val="1"/>
          <w:numId w:val="0"/>
        </w:numPr>
        <w:kinsoku/>
        <w:wordWrap/>
        <w:overflowPunct/>
        <w:topLinePunct w:val="0"/>
        <w:autoSpaceDE/>
        <w:autoSpaceDN/>
        <w:bidi w:val="0"/>
        <w:spacing w:before="0" w:after="0" w:line="240" w:lineRule="auto"/>
        <w:ind w:leftChars="0"/>
        <w:textAlignment w:val="auto"/>
        <w:rPr>
          <w:rFonts w:hint="eastAsia"/>
          <w:color w:val="auto"/>
          <w:lang w:val="en-US" w:eastAsia="zh-CN"/>
        </w:rPr>
      </w:pPr>
      <w:bookmarkStart w:id="80" w:name="_Toc822"/>
      <w:r>
        <w:rPr>
          <w:rFonts w:hint="eastAsia"/>
          <w:color w:val="auto"/>
          <w:sz w:val="32"/>
          <w:szCs w:val="32"/>
          <w:lang w:val="en-US" w:eastAsia="zh-CN"/>
        </w:rPr>
        <w:t>2.18项目现</w:t>
      </w:r>
      <w:r>
        <w:rPr>
          <w:rFonts w:hint="eastAsia" w:ascii="Times New Roman" w:hAnsi="Times New Roman" w:cs="Times New Roman"/>
          <w:color w:val="auto"/>
          <w:sz w:val="32"/>
          <w:szCs w:val="32"/>
          <w:lang w:val="en-US" w:eastAsia="zh-CN"/>
        </w:rPr>
        <w:t>场负责人安全生产责任清单</w:t>
      </w:r>
      <w:bookmarkEnd w:id="77"/>
      <w:bookmarkEnd w:id="78"/>
      <w:bookmarkEnd w:id="79"/>
      <w:bookmarkEnd w:id="80"/>
    </w:p>
    <w:tbl>
      <w:tblPr>
        <w:tblStyle w:val="19"/>
        <w:tblW w:w="1447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015"/>
        <w:gridCol w:w="1232"/>
        <w:gridCol w:w="1860"/>
        <w:gridCol w:w="675"/>
        <w:gridCol w:w="1740"/>
        <w:gridCol w:w="1020"/>
        <w:gridCol w:w="2190"/>
        <w:gridCol w:w="420"/>
        <w:gridCol w:w="1125"/>
        <w:gridCol w:w="285"/>
        <w:gridCol w:w="1380"/>
        <w:gridCol w:w="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blHeader/>
        </w:trPr>
        <w:tc>
          <w:tcPr>
            <w:tcW w:w="771"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lang w:val="en-US" w:eastAsia="zh-CN"/>
              </w:rPr>
            </w:pPr>
            <w:r>
              <w:rPr>
                <w:rFonts w:hint="eastAsia" w:ascii="黑体" w:hAnsi="黑体" w:eastAsia="黑体" w:cs="黑体"/>
                <w:b/>
                <w:bCs/>
                <w:color w:val="auto"/>
                <w:sz w:val="24"/>
                <w:szCs w:val="24"/>
                <w:lang w:val="en-US" w:eastAsia="zh-CN"/>
              </w:rPr>
              <w:t>编号</w:t>
            </w:r>
          </w:p>
        </w:tc>
        <w:tc>
          <w:tcPr>
            <w:tcW w:w="101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sz w:val="24"/>
                <w:szCs w:val="24"/>
                <w:lang w:val="en-US" w:eastAsia="zh-CN"/>
              </w:rPr>
            </w:pPr>
          </w:p>
        </w:tc>
        <w:tc>
          <w:tcPr>
            <w:tcW w:w="1232"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lang w:val="en-US" w:eastAsia="zh-CN"/>
              </w:rPr>
            </w:pPr>
            <w:r>
              <w:rPr>
                <w:rFonts w:hint="eastAsia" w:ascii="黑体" w:hAnsi="黑体" w:eastAsia="黑体" w:cs="黑体"/>
                <w:b/>
                <w:bCs/>
                <w:color w:val="auto"/>
                <w:sz w:val="24"/>
                <w:szCs w:val="24"/>
                <w:lang w:val="en-US" w:eastAsia="zh-CN"/>
              </w:rPr>
              <w:t>履职岗位</w:t>
            </w:r>
          </w:p>
        </w:tc>
        <w:tc>
          <w:tcPr>
            <w:tcW w:w="2535"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           ）项目</w:t>
            </w:r>
          </w:p>
        </w:tc>
        <w:tc>
          <w:tcPr>
            <w:tcW w:w="174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auto"/>
                <w:sz w:val="24"/>
                <w:szCs w:val="24"/>
                <w:lang w:val="en-US" w:eastAsia="zh-CN"/>
              </w:rPr>
            </w:pPr>
            <w:r>
              <w:rPr>
                <w:rFonts w:hint="eastAsia" w:ascii="黑体" w:hAnsi="黑体" w:eastAsia="黑体" w:cs="黑体"/>
                <w:b/>
                <w:bCs/>
                <w:color w:val="auto"/>
                <w:sz w:val="24"/>
                <w:szCs w:val="24"/>
                <w:lang w:val="en-US" w:eastAsia="zh-CN"/>
              </w:rPr>
              <w:t>执行人</w:t>
            </w:r>
          </w:p>
        </w:tc>
        <w:tc>
          <w:tcPr>
            <w:tcW w:w="3630"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           ）项目现场负责人</w:t>
            </w:r>
          </w:p>
        </w:tc>
        <w:tc>
          <w:tcPr>
            <w:tcW w:w="1410"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黑体" w:hAnsi="黑体" w:eastAsia="黑体" w:cs="黑体"/>
                <w:b/>
                <w:bCs/>
                <w:color w:val="auto"/>
                <w:sz w:val="24"/>
                <w:szCs w:val="24"/>
                <w:lang w:val="en-US" w:eastAsia="zh-CN"/>
              </w:rPr>
              <w:t>检查监督</w:t>
            </w:r>
          </w:p>
        </w:tc>
        <w:tc>
          <w:tcPr>
            <w:tcW w:w="2139"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sz w:val="24"/>
                <w:szCs w:val="24"/>
                <w:lang w:val="en-US" w:eastAsia="zh-CN"/>
              </w:rPr>
            </w:pPr>
            <w:r>
              <w:rPr>
                <w:rFonts w:hint="eastAsia" w:ascii="宋体" w:hAnsi="宋体" w:cs="宋体"/>
                <w:b w:val="0"/>
                <w:bCs w:val="0"/>
                <w:color w:val="auto"/>
                <w:sz w:val="24"/>
                <w:szCs w:val="24"/>
                <w:lang w:val="en-US" w:eastAsia="zh-CN"/>
              </w:rPr>
              <w:t>部门负责人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blHeader/>
        </w:trPr>
        <w:tc>
          <w:tcPr>
            <w:tcW w:w="1786"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auto"/>
                <w:sz w:val="24"/>
                <w:szCs w:val="24"/>
                <w:lang w:val="en-US" w:eastAsia="zh-CN"/>
              </w:rPr>
            </w:pPr>
            <w:r>
              <w:rPr>
                <w:rFonts w:hint="eastAsia" w:ascii="黑体" w:hAnsi="黑体" w:eastAsia="黑体" w:cs="黑体"/>
                <w:b/>
                <w:bCs/>
                <w:color w:val="auto"/>
                <w:sz w:val="24"/>
                <w:szCs w:val="24"/>
                <w:lang w:val="en-US" w:eastAsia="zh-CN"/>
              </w:rPr>
              <w:t>认领人（签字）</w:t>
            </w:r>
          </w:p>
        </w:tc>
        <w:tc>
          <w:tcPr>
            <w:tcW w:w="6527" w:type="dxa"/>
            <w:gridSpan w:val="5"/>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auto"/>
                <w:sz w:val="24"/>
                <w:szCs w:val="24"/>
                <w:lang w:val="en-US" w:eastAsia="zh-CN"/>
              </w:rPr>
            </w:pPr>
          </w:p>
        </w:tc>
        <w:tc>
          <w:tcPr>
            <w:tcW w:w="219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黑体" w:hAnsi="黑体" w:eastAsia="黑体" w:cs="黑体"/>
                <w:color w:val="auto"/>
                <w:sz w:val="24"/>
                <w:szCs w:val="24"/>
                <w:lang w:val="en-US" w:eastAsia="zh-CN"/>
              </w:rPr>
            </w:pPr>
            <w:r>
              <w:rPr>
                <w:rFonts w:hint="eastAsia" w:ascii="黑体" w:hAnsi="黑体" w:eastAsia="黑体" w:cs="黑体"/>
                <w:b/>
                <w:bCs/>
                <w:color w:val="auto"/>
                <w:sz w:val="24"/>
                <w:szCs w:val="24"/>
                <w:lang w:val="en-US" w:eastAsia="zh-CN"/>
              </w:rPr>
              <w:t>安全生产责任范围</w:t>
            </w:r>
          </w:p>
        </w:tc>
        <w:tc>
          <w:tcPr>
            <w:tcW w:w="3969" w:type="dxa"/>
            <w:gridSpan w:val="5"/>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全面负责管辖</w:t>
            </w:r>
            <w:r>
              <w:rPr>
                <w:rFonts w:hint="eastAsia" w:ascii="宋体" w:hAnsi="宋体" w:cs="宋体"/>
                <w:color w:val="auto"/>
                <w:sz w:val="24"/>
                <w:szCs w:val="24"/>
                <w:lang w:val="en-US" w:eastAsia="zh-CN"/>
              </w:rPr>
              <w:t>项目</w:t>
            </w:r>
            <w:r>
              <w:rPr>
                <w:rFonts w:hint="eastAsia" w:ascii="宋体" w:hAnsi="宋体" w:eastAsia="宋体" w:cs="宋体"/>
                <w:color w:val="auto"/>
                <w:sz w:val="24"/>
                <w:szCs w:val="24"/>
                <w:lang w:val="en-US" w:eastAsia="zh-CN"/>
              </w:rPr>
              <w:t>的安全生产工作。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blHeader/>
        </w:trPr>
        <w:tc>
          <w:tcPr>
            <w:tcW w:w="771"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b/>
                <w:bCs/>
                <w:color w:val="auto"/>
                <w:kern w:val="2"/>
                <w:sz w:val="24"/>
                <w:szCs w:val="24"/>
                <w:lang w:val="en-US" w:eastAsia="zh-CN" w:bidi="ar-SA"/>
              </w:rPr>
            </w:pPr>
            <w:r>
              <w:rPr>
                <w:rFonts w:hint="eastAsia" w:ascii="黑体" w:hAnsi="黑体" w:eastAsia="黑体" w:cs="黑体"/>
                <w:b/>
                <w:bCs/>
                <w:color w:val="auto"/>
                <w:sz w:val="24"/>
                <w:szCs w:val="24"/>
              </w:rPr>
              <w:t>序号</w:t>
            </w:r>
          </w:p>
        </w:tc>
        <w:tc>
          <w:tcPr>
            <w:tcW w:w="4107"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center"/>
              <w:textAlignment w:val="auto"/>
              <w:rPr>
                <w:rFonts w:hint="eastAsia" w:ascii="黑体" w:hAnsi="黑体" w:eastAsia="黑体" w:cs="黑体"/>
                <w:b/>
                <w:bCs/>
                <w:color w:val="auto"/>
                <w:kern w:val="2"/>
                <w:sz w:val="24"/>
                <w:szCs w:val="24"/>
                <w:lang w:val="en-US" w:eastAsia="zh-CN" w:bidi="ar-SA"/>
              </w:rPr>
            </w:pPr>
            <w:r>
              <w:rPr>
                <w:rFonts w:hint="eastAsia" w:ascii="黑体" w:hAnsi="黑体" w:eastAsia="黑体" w:cs="黑体"/>
                <w:b/>
                <w:bCs/>
                <w:color w:val="auto"/>
                <w:sz w:val="24"/>
                <w:szCs w:val="24"/>
              </w:rPr>
              <w:t>责任清单</w:t>
            </w:r>
          </w:p>
        </w:tc>
        <w:tc>
          <w:tcPr>
            <w:tcW w:w="7170"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b/>
                <w:bCs/>
                <w:color w:val="auto"/>
                <w:kern w:val="2"/>
                <w:sz w:val="24"/>
                <w:szCs w:val="24"/>
                <w:lang w:val="en-US" w:eastAsia="zh-CN" w:bidi="ar-SA"/>
              </w:rPr>
            </w:pPr>
            <w:r>
              <w:rPr>
                <w:rFonts w:hint="eastAsia" w:ascii="黑体" w:hAnsi="黑体" w:eastAsia="黑体" w:cs="黑体"/>
                <w:b/>
                <w:bCs/>
                <w:color w:val="auto"/>
                <w:kern w:val="2"/>
                <w:sz w:val="24"/>
                <w:szCs w:val="24"/>
                <w:lang w:val="en-US" w:eastAsia="zh-CN" w:bidi="ar-SA"/>
              </w:rPr>
              <w:t>履职清单</w:t>
            </w:r>
          </w:p>
        </w:tc>
        <w:tc>
          <w:tcPr>
            <w:tcW w:w="1665"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b/>
                <w:bCs/>
                <w:color w:val="auto"/>
                <w:kern w:val="2"/>
                <w:sz w:val="24"/>
                <w:szCs w:val="24"/>
                <w:lang w:val="en-US" w:eastAsia="zh-CN" w:bidi="ar-SA"/>
              </w:rPr>
            </w:pPr>
            <w:r>
              <w:rPr>
                <w:rFonts w:hint="eastAsia" w:ascii="黑体" w:hAnsi="黑体" w:eastAsia="黑体" w:cs="黑体"/>
                <w:b/>
                <w:bCs/>
                <w:color w:val="auto"/>
                <w:sz w:val="24"/>
                <w:szCs w:val="24"/>
                <w:lang w:val="en-US" w:eastAsia="zh-CN"/>
              </w:rPr>
              <w:t>要求履职频次</w:t>
            </w:r>
          </w:p>
        </w:tc>
        <w:tc>
          <w:tcPr>
            <w:tcW w:w="75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5" w:hRule="atLeast"/>
          <w:tblHeader/>
        </w:trPr>
        <w:tc>
          <w:tcPr>
            <w:tcW w:w="771"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w:t>
            </w:r>
          </w:p>
        </w:tc>
        <w:tc>
          <w:tcPr>
            <w:tcW w:w="4107"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对本</w:t>
            </w:r>
            <w:r>
              <w:rPr>
                <w:rFonts w:hint="eastAsia" w:asciiTheme="minorEastAsia" w:hAnsiTheme="minorEastAsia" w:eastAsiaTheme="minorEastAsia" w:cstheme="minorEastAsia"/>
                <w:color w:val="auto"/>
                <w:sz w:val="21"/>
                <w:szCs w:val="21"/>
                <w:lang w:val="en-US" w:eastAsia="zh-CN"/>
              </w:rPr>
              <w:t>项目</w:t>
            </w:r>
            <w:r>
              <w:rPr>
                <w:rFonts w:hint="eastAsia" w:asciiTheme="minorEastAsia" w:hAnsiTheme="minorEastAsia" w:eastAsiaTheme="minorEastAsia" w:cstheme="minorEastAsia"/>
                <w:color w:val="auto"/>
                <w:sz w:val="21"/>
                <w:szCs w:val="21"/>
              </w:rPr>
              <w:t>安全生产负全面安全责任，是</w:t>
            </w:r>
            <w:r>
              <w:rPr>
                <w:rFonts w:hint="eastAsia" w:asciiTheme="minorEastAsia" w:hAnsiTheme="minorEastAsia" w:eastAsiaTheme="minorEastAsia" w:cstheme="minorEastAsia"/>
                <w:color w:val="auto"/>
                <w:sz w:val="21"/>
                <w:szCs w:val="21"/>
                <w:lang w:val="en-US" w:eastAsia="zh-CN"/>
              </w:rPr>
              <w:t>项目现场</w:t>
            </w:r>
            <w:r>
              <w:rPr>
                <w:rFonts w:hint="eastAsia" w:asciiTheme="minorEastAsia" w:hAnsiTheme="minorEastAsia" w:eastAsiaTheme="minorEastAsia" w:cstheme="minorEastAsia"/>
                <w:color w:val="auto"/>
                <w:sz w:val="21"/>
                <w:szCs w:val="21"/>
              </w:rPr>
              <w:t>安全第一责任人。</w:t>
            </w:r>
          </w:p>
        </w:tc>
        <w:tc>
          <w:tcPr>
            <w:tcW w:w="7170"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在职能部负责人的直接领导下，严格落实岗位安全环保责任，严格遵守安全生产、职业卫生和环境保护法律、法规和公司的相关规章制度、操作规程等规定；协助分管或上级部门领导开展安全生产工作，组织开展</w:t>
            </w:r>
            <w:r>
              <w:rPr>
                <w:rFonts w:hint="eastAsia" w:asciiTheme="minorEastAsia" w:hAnsiTheme="minorEastAsia" w:eastAsiaTheme="minorEastAsia" w:cstheme="minorEastAsia"/>
                <w:color w:val="auto"/>
                <w:sz w:val="21"/>
                <w:szCs w:val="21"/>
                <w:lang w:val="en-US" w:eastAsia="zh-CN"/>
              </w:rPr>
              <w:t>项目组</w:t>
            </w:r>
            <w:r>
              <w:rPr>
                <w:rFonts w:hint="eastAsia" w:asciiTheme="minorEastAsia" w:hAnsiTheme="minorEastAsia" w:eastAsiaTheme="minorEastAsia" w:cstheme="minorEastAsia"/>
                <w:color w:val="auto"/>
                <w:sz w:val="21"/>
                <w:szCs w:val="21"/>
              </w:rPr>
              <w:t>工作，参加公司安全生产工作会议，向各班组传达、贯彻安全生产法令、规定、指示和有关规章制度在本</w:t>
            </w:r>
            <w:r>
              <w:rPr>
                <w:rFonts w:hint="eastAsia" w:asciiTheme="minorEastAsia" w:hAnsiTheme="minorEastAsia" w:eastAsiaTheme="minorEastAsia" w:cstheme="minorEastAsia"/>
                <w:color w:val="auto"/>
                <w:sz w:val="21"/>
                <w:szCs w:val="21"/>
                <w:lang w:val="en-US" w:eastAsia="zh-CN"/>
              </w:rPr>
              <w:t>项目组</w:t>
            </w:r>
            <w:r>
              <w:rPr>
                <w:rFonts w:hint="eastAsia" w:asciiTheme="minorEastAsia" w:hAnsiTheme="minorEastAsia" w:eastAsiaTheme="minorEastAsia" w:cstheme="minorEastAsia"/>
                <w:color w:val="auto"/>
                <w:sz w:val="21"/>
                <w:szCs w:val="21"/>
              </w:rPr>
              <w:t>贯彻执行，向</w:t>
            </w:r>
            <w:r>
              <w:rPr>
                <w:rFonts w:hint="eastAsia" w:asciiTheme="minorEastAsia" w:hAnsiTheme="minorEastAsia" w:eastAsiaTheme="minorEastAsia" w:cstheme="minorEastAsia"/>
                <w:color w:val="auto"/>
                <w:sz w:val="21"/>
                <w:szCs w:val="21"/>
                <w:lang w:val="en-US" w:eastAsia="zh-CN"/>
              </w:rPr>
              <w:t>部门负责人或</w:t>
            </w:r>
            <w:r>
              <w:rPr>
                <w:rFonts w:hint="eastAsia" w:asciiTheme="minorEastAsia" w:hAnsiTheme="minorEastAsia" w:eastAsiaTheme="minorEastAsia" w:cstheme="minorEastAsia"/>
                <w:color w:val="auto"/>
                <w:sz w:val="21"/>
                <w:szCs w:val="21"/>
              </w:rPr>
              <w:t>分管领导定期汇报</w:t>
            </w:r>
            <w:r>
              <w:rPr>
                <w:rFonts w:hint="eastAsia" w:asciiTheme="minorEastAsia" w:hAnsiTheme="minorEastAsia" w:eastAsiaTheme="minorEastAsia" w:cstheme="minorEastAsia"/>
                <w:color w:val="auto"/>
                <w:sz w:val="21"/>
                <w:szCs w:val="21"/>
                <w:lang w:val="en-US" w:eastAsia="zh-CN"/>
              </w:rPr>
              <w:t>项目组</w:t>
            </w:r>
            <w:r>
              <w:rPr>
                <w:rFonts w:hint="eastAsia" w:asciiTheme="minorEastAsia" w:hAnsiTheme="minorEastAsia" w:eastAsiaTheme="minorEastAsia" w:cstheme="minorEastAsia"/>
                <w:color w:val="auto"/>
                <w:sz w:val="21"/>
                <w:szCs w:val="21"/>
              </w:rPr>
              <w:t>的安全生产工作</w:t>
            </w:r>
            <w:r>
              <w:rPr>
                <w:rFonts w:hint="eastAsia" w:asciiTheme="minorEastAsia" w:hAnsiTheme="minorEastAsia" w:eastAsiaTheme="minorEastAsia" w:cstheme="minorEastAsia"/>
                <w:color w:val="auto"/>
                <w:sz w:val="21"/>
                <w:szCs w:val="21"/>
                <w:lang w:eastAsia="zh-CN"/>
              </w:rPr>
              <w:t>。</w:t>
            </w:r>
          </w:p>
        </w:tc>
        <w:tc>
          <w:tcPr>
            <w:tcW w:w="1665"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1次/月</w:t>
            </w:r>
          </w:p>
        </w:tc>
        <w:tc>
          <w:tcPr>
            <w:tcW w:w="75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tblHeader/>
        </w:trPr>
        <w:tc>
          <w:tcPr>
            <w:tcW w:w="771" w:type="dxa"/>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w:t>
            </w:r>
          </w:p>
        </w:tc>
        <w:tc>
          <w:tcPr>
            <w:tcW w:w="4107" w:type="dxa"/>
            <w:gridSpan w:val="3"/>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组织编制</w:t>
            </w:r>
            <w:r>
              <w:rPr>
                <w:rFonts w:hint="eastAsia" w:asciiTheme="minorEastAsia" w:hAnsiTheme="minorEastAsia" w:eastAsiaTheme="minorEastAsia" w:cstheme="minorEastAsia"/>
                <w:color w:val="auto"/>
                <w:sz w:val="21"/>
                <w:szCs w:val="21"/>
                <w:lang w:val="en-US" w:eastAsia="zh-CN"/>
              </w:rPr>
              <w:t>项目组</w:t>
            </w:r>
            <w:r>
              <w:rPr>
                <w:rFonts w:hint="eastAsia" w:asciiTheme="minorEastAsia" w:hAnsiTheme="minorEastAsia" w:eastAsiaTheme="minorEastAsia" w:cstheme="minorEastAsia"/>
                <w:color w:val="auto"/>
                <w:sz w:val="21"/>
                <w:szCs w:val="21"/>
              </w:rPr>
              <w:t>各岗位人员的安全生产责任及安全生产目标。</w:t>
            </w:r>
          </w:p>
        </w:tc>
        <w:tc>
          <w:tcPr>
            <w:tcW w:w="7170"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与上级部门签订</w:t>
            </w:r>
            <w:r>
              <w:rPr>
                <w:rFonts w:hint="eastAsia" w:asciiTheme="minorEastAsia" w:hAnsiTheme="minorEastAsia" w:eastAsiaTheme="minorEastAsia" w:cstheme="minorEastAsia"/>
                <w:color w:val="auto"/>
                <w:sz w:val="21"/>
                <w:szCs w:val="21"/>
                <w:lang w:val="en-US" w:eastAsia="zh-CN"/>
              </w:rPr>
              <w:t>项目组</w:t>
            </w:r>
            <w:r>
              <w:rPr>
                <w:rFonts w:hint="eastAsia" w:asciiTheme="minorEastAsia" w:hAnsiTheme="minorEastAsia" w:eastAsiaTheme="minorEastAsia" w:cstheme="minorEastAsia"/>
                <w:color w:val="auto"/>
                <w:sz w:val="21"/>
                <w:szCs w:val="21"/>
              </w:rPr>
              <w:t>安全生产目标责任书</w:t>
            </w:r>
            <w:r>
              <w:rPr>
                <w:rFonts w:hint="eastAsia" w:asciiTheme="minorEastAsia" w:hAnsiTheme="minorEastAsia" w:eastAsiaTheme="minorEastAsia" w:cstheme="minorEastAsia"/>
                <w:color w:val="auto"/>
                <w:sz w:val="21"/>
                <w:szCs w:val="21"/>
                <w:lang w:eastAsia="zh-CN"/>
              </w:rPr>
              <w:t>。</w:t>
            </w:r>
          </w:p>
        </w:tc>
        <w:tc>
          <w:tcPr>
            <w:tcW w:w="1665"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1次/年</w:t>
            </w:r>
          </w:p>
        </w:tc>
        <w:tc>
          <w:tcPr>
            <w:tcW w:w="759" w:type="dxa"/>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tblHeader/>
        </w:trPr>
        <w:tc>
          <w:tcPr>
            <w:tcW w:w="771"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lang w:val="en-US" w:eastAsia="zh-CN"/>
              </w:rPr>
            </w:pPr>
          </w:p>
        </w:tc>
        <w:tc>
          <w:tcPr>
            <w:tcW w:w="4107" w:type="dxa"/>
            <w:gridSpan w:val="3"/>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 w:val="21"/>
                <w:szCs w:val="21"/>
              </w:rPr>
            </w:pPr>
          </w:p>
        </w:tc>
        <w:tc>
          <w:tcPr>
            <w:tcW w:w="7170"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与各班组签订安全生产目标责任书</w:t>
            </w:r>
            <w:r>
              <w:rPr>
                <w:rFonts w:hint="eastAsia" w:asciiTheme="minorEastAsia" w:hAnsiTheme="minorEastAsia" w:eastAsiaTheme="minorEastAsia" w:cstheme="minorEastAsia"/>
                <w:color w:val="auto"/>
                <w:sz w:val="21"/>
                <w:szCs w:val="21"/>
                <w:lang w:eastAsia="zh-CN"/>
              </w:rPr>
              <w:t>。</w:t>
            </w:r>
          </w:p>
        </w:tc>
        <w:tc>
          <w:tcPr>
            <w:tcW w:w="1665"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1次/年</w:t>
            </w:r>
          </w:p>
        </w:tc>
        <w:tc>
          <w:tcPr>
            <w:tcW w:w="759"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tblHeader/>
        </w:trPr>
        <w:tc>
          <w:tcPr>
            <w:tcW w:w="771"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lang w:val="en-US" w:eastAsia="zh-CN"/>
              </w:rPr>
            </w:pPr>
          </w:p>
        </w:tc>
        <w:tc>
          <w:tcPr>
            <w:tcW w:w="4107" w:type="dxa"/>
            <w:gridSpan w:val="3"/>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 w:val="21"/>
                <w:szCs w:val="21"/>
              </w:rPr>
            </w:pPr>
          </w:p>
        </w:tc>
        <w:tc>
          <w:tcPr>
            <w:tcW w:w="7170"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组织</w:t>
            </w:r>
            <w:r>
              <w:rPr>
                <w:rFonts w:hint="eastAsia" w:asciiTheme="minorEastAsia" w:hAnsiTheme="minorEastAsia" w:eastAsiaTheme="minorEastAsia" w:cstheme="minorEastAsia"/>
                <w:color w:val="auto"/>
                <w:sz w:val="21"/>
                <w:szCs w:val="21"/>
                <w:lang w:val="en-US" w:eastAsia="zh-CN"/>
              </w:rPr>
              <w:t>项目组</w:t>
            </w:r>
            <w:r>
              <w:rPr>
                <w:rFonts w:hint="eastAsia" w:asciiTheme="minorEastAsia" w:hAnsiTheme="minorEastAsia" w:eastAsiaTheme="minorEastAsia" w:cstheme="minorEastAsia"/>
                <w:color w:val="auto"/>
                <w:sz w:val="21"/>
                <w:szCs w:val="21"/>
              </w:rPr>
              <w:t>及各班组开展安全生产目标考核</w:t>
            </w:r>
            <w:r>
              <w:rPr>
                <w:rFonts w:hint="eastAsia" w:asciiTheme="minorEastAsia" w:hAnsiTheme="minorEastAsia" w:eastAsiaTheme="minorEastAsia" w:cstheme="minorEastAsia"/>
                <w:color w:val="auto"/>
                <w:sz w:val="21"/>
                <w:szCs w:val="21"/>
                <w:lang w:eastAsia="zh-CN"/>
              </w:rPr>
              <w:t>。</w:t>
            </w:r>
          </w:p>
        </w:tc>
        <w:tc>
          <w:tcPr>
            <w:tcW w:w="1665"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1次/月</w:t>
            </w:r>
          </w:p>
        </w:tc>
        <w:tc>
          <w:tcPr>
            <w:tcW w:w="759"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tblHeader/>
        </w:trPr>
        <w:tc>
          <w:tcPr>
            <w:tcW w:w="771"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w:t>
            </w:r>
          </w:p>
        </w:tc>
        <w:tc>
          <w:tcPr>
            <w:tcW w:w="4107" w:type="dxa"/>
            <w:gridSpan w:val="3"/>
            <w:vAlign w:val="center"/>
          </w:tcPr>
          <w:p>
            <w:pPr>
              <w:keepLines w:val="0"/>
              <w:pageBreakBefore w:val="0"/>
              <w:widowControl w:val="0"/>
              <w:kinsoku/>
              <w:wordWrap/>
              <w:overflowPunct/>
              <w:topLinePunct w:val="0"/>
              <w:autoSpaceDE/>
              <w:autoSpaceDN/>
              <w:bidi w:val="0"/>
              <w:spacing w:after="0" w:line="440" w:lineRule="exact"/>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组织制定</w:t>
            </w:r>
            <w:r>
              <w:rPr>
                <w:rFonts w:hint="eastAsia" w:asciiTheme="minorEastAsia" w:hAnsiTheme="minorEastAsia" w:eastAsiaTheme="minorEastAsia" w:cstheme="minorEastAsia"/>
                <w:color w:val="auto"/>
                <w:sz w:val="21"/>
                <w:szCs w:val="21"/>
                <w:lang w:val="en-US" w:eastAsia="zh-CN"/>
              </w:rPr>
              <w:t>项目组</w:t>
            </w:r>
            <w:r>
              <w:rPr>
                <w:rFonts w:hint="eastAsia" w:asciiTheme="minorEastAsia" w:hAnsiTheme="minorEastAsia" w:eastAsiaTheme="minorEastAsia" w:cstheme="minorEastAsia"/>
                <w:color w:val="auto"/>
                <w:sz w:val="21"/>
                <w:szCs w:val="21"/>
              </w:rPr>
              <w:t>安全教育和培训计划，并实施。</w:t>
            </w:r>
          </w:p>
        </w:tc>
        <w:tc>
          <w:tcPr>
            <w:tcW w:w="7170" w:type="dxa"/>
            <w:gridSpan w:val="6"/>
            <w:vAlign w:val="center"/>
          </w:tcPr>
          <w:p>
            <w:pPr>
              <w:keepLines w:val="0"/>
              <w:pageBreakBefore w:val="0"/>
              <w:widowControl w:val="0"/>
              <w:kinsoku/>
              <w:wordWrap/>
              <w:overflowPunct/>
              <w:topLinePunct w:val="0"/>
              <w:autoSpaceDE/>
              <w:autoSpaceDN/>
              <w:bidi w:val="0"/>
              <w:spacing w:after="0" w:line="440" w:lineRule="exact"/>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制定</w:t>
            </w:r>
            <w:r>
              <w:rPr>
                <w:rFonts w:hint="eastAsia" w:asciiTheme="minorEastAsia" w:hAnsiTheme="minorEastAsia" w:eastAsiaTheme="minorEastAsia" w:cstheme="minorEastAsia"/>
                <w:color w:val="auto"/>
                <w:sz w:val="21"/>
                <w:szCs w:val="21"/>
                <w:lang w:val="en-US" w:eastAsia="zh-CN"/>
              </w:rPr>
              <w:t>项目组</w:t>
            </w:r>
            <w:r>
              <w:rPr>
                <w:rFonts w:hint="eastAsia" w:asciiTheme="minorEastAsia" w:hAnsiTheme="minorEastAsia" w:eastAsiaTheme="minorEastAsia" w:cstheme="minorEastAsia"/>
                <w:color w:val="auto"/>
                <w:sz w:val="21"/>
                <w:szCs w:val="21"/>
              </w:rPr>
              <w:t>安全教育培训计划，组织对新员工（包括实习、代培人员）进行“三级安全教育培训”的车间安全教育和督促班组落实第三级安全教育，并进行安全教育（再教育）和培训。</w:t>
            </w:r>
          </w:p>
        </w:tc>
        <w:tc>
          <w:tcPr>
            <w:tcW w:w="1665"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按计划实施</w:t>
            </w:r>
          </w:p>
        </w:tc>
        <w:tc>
          <w:tcPr>
            <w:tcW w:w="75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tblHeader/>
        </w:trPr>
        <w:tc>
          <w:tcPr>
            <w:tcW w:w="771"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w:t>
            </w:r>
          </w:p>
        </w:tc>
        <w:tc>
          <w:tcPr>
            <w:tcW w:w="4107"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highlight w:val="none"/>
                <w:lang w:val="en-US" w:eastAsia="zh-CN"/>
              </w:rPr>
              <w:t>落</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实公司安全风险分级管控措施和隐患排查治理双重预防工作机制</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auto"/>
                <w:sz w:val="21"/>
                <w:szCs w:val="21"/>
              </w:rPr>
              <w:t>负责组织</w:t>
            </w:r>
            <w:r>
              <w:rPr>
                <w:rFonts w:hint="eastAsia" w:asciiTheme="minorEastAsia" w:hAnsiTheme="minorEastAsia" w:eastAsiaTheme="minorEastAsia" w:cstheme="minorEastAsia"/>
                <w:color w:val="auto"/>
                <w:sz w:val="21"/>
                <w:szCs w:val="21"/>
                <w:lang w:val="en-US" w:eastAsia="zh-CN"/>
              </w:rPr>
              <w:t>项目组</w:t>
            </w:r>
            <w:r>
              <w:rPr>
                <w:rFonts w:hint="eastAsia" w:asciiTheme="minorEastAsia" w:hAnsiTheme="minorEastAsia" w:eastAsiaTheme="minorEastAsia" w:cstheme="minorEastAsia"/>
                <w:color w:val="auto"/>
                <w:sz w:val="21"/>
                <w:szCs w:val="21"/>
              </w:rPr>
              <w:t>（或各班组）安全隐患排查，并落实事故隐患整改。</w:t>
            </w:r>
          </w:p>
        </w:tc>
        <w:tc>
          <w:tcPr>
            <w:tcW w:w="7170" w:type="dxa"/>
            <w:gridSpan w:val="6"/>
            <w:vAlign w:val="center"/>
          </w:tcPr>
          <w:p>
            <w:pPr>
              <w:keepLines w:val="0"/>
              <w:pageBreakBefore w:val="0"/>
              <w:widowControl w:val="0"/>
              <w:kinsoku/>
              <w:wordWrap/>
              <w:overflowPunct/>
              <w:topLinePunct w:val="0"/>
              <w:autoSpaceDE/>
              <w:autoSpaceDN/>
              <w:bidi w:val="0"/>
              <w:spacing w:after="0" w:line="440" w:lineRule="exact"/>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组织</w:t>
            </w:r>
            <w:r>
              <w:rPr>
                <w:rFonts w:hint="eastAsia" w:asciiTheme="minorEastAsia" w:hAnsiTheme="minorEastAsia" w:eastAsiaTheme="minorEastAsia" w:cstheme="minorEastAsia"/>
                <w:color w:val="auto"/>
                <w:sz w:val="21"/>
                <w:szCs w:val="21"/>
                <w:lang w:val="en-US" w:eastAsia="zh-CN"/>
              </w:rPr>
              <w:t>项目组</w:t>
            </w:r>
            <w:r>
              <w:rPr>
                <w:rFonts w:hint="eastAsia" w:asciiTheme="minorEastAsia" w:hAnsiTheme="minorEastAsia" w:eastAsiaTheme="minorEastAsia" w:cstheme="minorEastAsia"/>
                <w:color w:val="auto"/>
                <w:sz w:val="21"/>
                <w:szCs w:val="21"/>
              </w:rPr>
              <w:t>或班组开展安全检查，落实事故隐患整改，保证生产设备、安全装备、消防设施、防护器材和急救器具等处于完好状态并教育员工加强维护正确使用。</w:t>
            </w:r>
          </w:p>
        </w:tc>
        <w:tc>
          <w:tcPr>
            <w:tcW w:w="1665"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1次/周</w:t>
            </w:r>
          </w:p>
        </w:tc>
        <w:tc>
          <w:tcPr>
            <w:tcW w:w="75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blHeader/>
        </w:trPr>
        <w:tc>
          <w:tcPr>
            <w:tcW w:w="771"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w:t>
            </w:r>
          </w:p>
        </w:tc>
        <w:tc>
          <w:tcPr>
            <w:tcW w:w="4107"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组织并参加班组安全活动。</w:t>
            </w:r>
          </w:p>
        </w:tc>
        <w:tc>
          <w:tcPr>
            <w:tcW w:w="7170" w:type="dxa"/>
            <w:gridSpan w:val="6"/>
            <w:vAlign w:val="center"/>
          </w:tcPr>
          <w:p>
            <w:pPr>
              <w:keepLines w:val="0"/>
              <w:pageBreakBefore w:val="0"/>
              <w:widowControl w:val="0"/>
              <w:kinsoku/>
              <w:wordWrap/>
              <w:overflowPunct/>
              <w:topLinePunct w:val="0"/>
              <w:autoSpaceDE/>
              <w:autoSpaceDN/>
              <w:bidi w:val="0"/>
              <w:spacing w:after="0" w:line="440" w:lineRule="exact"/>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组织开展各项安全生产活动，总结交流安全生产经验，表彰奖励安全生产先进班组和个人；组织开展岗位安全技术练兵；开展多渠道、多形式、全方位的安全生产知识宣传，定期组织安全技术考核。</w:t>
            </w:r>
          </w:p>
        </w:tc>
        <w:tc>
          <w:tcPr>
            <w:tcW w:w="1665"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按计划开展</w:t>
            </w:r>
          </w:p>
        </w:tc>
        <w:tc>
          <w:tcPr>
            <w:tcW w:w="75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blHeader/>
        </w:trPr>
        <w:tc>
          <w:tcPr>
            <w:tcW w:w="771"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6</w:t>
            </w:r>
          </w:p>
        </w:tc>
        <w:tc>
          <w:tcPr>
            <w:tcW w:w="4107" w:type="dxa"/>
            <w:gridSpan w:val="3"/>
            <w:vAlign w:val="center"/>
          </w:tcPr>
          <w:p>
            <w:pPr>
              <w:keepLines w:val="0"/>
              <w:pageBreakBefore w:val="0"/>
              <w:widowControl w:val="0"/>
              <w:kinsoku/>
              <w:wordWrap/>
              <w:overflowPunct/>
              <w:topLinePunct w:val="0"/>
              <w:autoSpaceDE/>
              <w:autoSpaceDN/>
              <w:bidi w:val="0"/>
              <w:spacing w:after="0" w:line="440" w:lineRule="exact"/>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组织制定</w:t>
            </w:r>
            <w:r>
              <w:rPr>
                <w:rFonts w:hint="eastAsia" w:asciiTheme="minorEastAsia" w:hAnsiTheme="minorEastAsia" w:eastAsiaTheme="minorEastAsia" w:cstheme="minorEastAsia"/>
                <w:color w:val="auto"/>
                <w:sz w:val="21"/>
                <w:szCs w:val="21"/>
                <w:lang w:val="en-US" w:eastAsia="zh-CN"/>
              </w:rPr>
              <w:t>项目组</w:t>
            </w:r>
            <w:r>
              <w:rPr>
                <w:rFonts w:hint="eastAsia" w:asciiTheme="minorEastAsia" w:hAnsiTheme="minorEastAsia" w:eastAsiaTheme="minorEastAsia" w:cstheme="minorEastAsia"/>
                <w:color w:val="auto"/>
                <w:sz w:val="21"/>
                <w:szCs w:val="21"/>
              </w:rPr>
              <w:t>安全管理规定、安全技术规程和安全技术措施计划及应急救援预案。</w:t>
            </w:r>
          </w:p>
        </w:tc>
        <w:tc>
          <w:tcPr>
            <w:tcW w:w="7170" w:type="dxa"/>
            <w:gridSpan w:val="6"/>
            <w:vAlign w:val="center"/>
          </w:tcPr>
          <w:p>
            <w:pPr>
              <w:keepLines w:val="0"/>
              <w:pageBreakBefore w:val="0"/>
              <w:widowControl w:val="0"/>
              <w:kinsoku/>
              <w:wordWrap/>
              <w:overflowPunct/>
              <w:topLinePunct w:val="0"/>
              <w:autoSpaceDE/>
              <w:autoSpaceDN/>
              <w:bidi w:val="0"/>
              <w:spacing w:after="0" w:line="440" w:lineRule="exact"/>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根据分管部门要求参与编制或修订操作规程、安全管理规定（制度）、应急预案等。</w:t>
            </w:r>
          </w:p>
        </w:tc>
        <w:tc>
          <w:tcPr>
            <w:tcW w:w="1665"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结合实际情况</w:t>
            </w:r>
          </w:p>
        </w:tc>
        <w:tc>
          <w:tcPr>
            <w:tcW w:w="75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blHeader/>
        </w:trPr>
        <w:tc>
          <w:tcPr>
            <w:tcW w:w="771"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7</w:t>
            </w:r>
          </w:p>
        </w:tc>
        <w:tc>
          <w:tcPr>
            <w:tcW w:w="4107"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负责对</w:t>
            </w:r>
            <w:r>
              <w:rPr>
                <w:rFonts w:hint="eastAsia" w:asciiTheme="minorEastAsia" w:hAnsiTheme="minorEastAsia" w:eastAsiaTheme="minorEastAsia" w:cstheme="minorEastAsia"/>
                <w:color w:val="auto"/>
                <w:sz w:val="21"/>
                <w:szCs w:val="21"/>
                <w:lang w:val="en-US" w:eastAsia="zh-CN"/>
              </w:rPr>
              <w:t>项目组</w:t>
            </w:r>
            <w:r>
              <w:rPr>
                <w:rFonts w:hint="eastAsia" w:asciiTheme="minorEastAsia" w:hAnsiTheme="minorEastAsia" w:eastAsiaTheme="minorEastAsia" w:cstheme="minorEastAsia"/>
                <w:color w:val="auto"/>
                <w:sz w:val="21"/>
                <w:szCs w:val="21"/>
              </w:rPr>
              <w:t>发生的事故及时上报。</w:t>
            </w:r>
          </w:p>
        </w:tc>
        <w:tc>
          <w:tcPr>
            <w:tcW w:w="7170" w:type="dxa"/>
            <w:gridSpan w:val="6"/>
            <w:vAlign w:val="center"/>
          </w:tcPr>
          <w:p>
            <w:pPr>
              <w:keepLines w:val="0"/>
              <w:pageBreakBefore w:val="0"/>
              <w:widowControl w:val="0"/>
              <w:kinsoku/>
              <w:wordWrap/>
              <w:overflowPunct/>
              <w:topLinePunct w:val="0"/>
              <w:autoSpaceDE/>
              <w:autoSpaceDN/>
              <w:bidi w:val="0"/>
              <w:spacing w:after="0" w:line="440" w:lineRule="exact"/>
              <w:jc w:val="both"/>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对</w:t>
            </w:r>
            <w:r>
              <w:rPr>
                <w:rFonts w:hint="eastAsia" w:asciiTheme="minorEastAsia" w:hAnsiTheme="minorEastAsia" w:eastAsiaTheme="minorEastAsia" w:cstheme="minorEastAsia"/>
                <w:color w:val="auto"/>
                <w:sz w:val="21"/>
                <w:szCs w:val="21"/>
                <w:lang w:val="en-US" w:eastAsia="zh-CN"/>
              </w:rPr>
              <w:t>项目组</w:t>
            </w:r>
            <w:r>
              <w:rPr>
                <w:rFonts w:hint="eastAsia" w:asciiTheme="minorEastAsia" w:hAnsiTheme="minorEastAsia" w:eastAsiaTheme="minorEastAsia" w:cstheme="minorEastAsia"/>
                <w:color w:val="auto"/>
                <w:sz w:val="21"/>
                <w:szCs w:val="21"/>
              </w:rPr>
              <w:t>发生的事故及时报告和处理，安排落实</w:t>
            </w:r>
            <w:r>
              <w:rPr>
                <w:rFonts w:hint="eastAsia" w:asciiTheme="minorEastAsia" w:hAnsiTheme="minorEastAsia" w:eastAsiaTheme="minorEastAsia" w:cstheme="minorEastAsia"/>
                <w:color w:val="auto"/>
                <w:sz w:val="21"/>
                <w:szCs w:val="21"/>
                <w:lang w:val="en-US" w:eastAsia="zh-CN"/>
              </w:rPr>
              <w:t>项目组</w:t>
            </w:r>
            <w:r>
              <w:rPr>
                <w:rFonts w:hint="eastAsia" w:asciiTheme="minorEastAsia" w:hAnsiTheme="minorEastAsia" w:eastAsiaTheme="minorEastAsia" w:cstheme="minorEastAsia"/>
                <w:color w:val="auto"/>
                <w:sz w:val="21"/>
                <w:szCs w:val="21"/>
              </w:rPr>
              <w:t>的事故救援工作。</w:t>
            </w:r>
          </w:p>
        </w:tc>
        <w:tc>
          <w:tcPr>
            <w:tcW w:w="1665"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结合实际情况</w:t>
            </w:r>
          </w:p>
        </w:tc>
        <w:tc>
          <w:tcPr>
            <w:tcW w:w="75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blHeader/>
        </w:trPr>
        <w:tc>
          <w:tcPr>
            <w:tcW w:w="771" w:type="dxa"/>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8</w:t>
            </w:r>
          </w:p>
        </w:tc>
        <w:tc>
          <w:tcPr>
            <w:tcW w:w="4107" w:type="dxa"/>
            <w:gridSpan w:val="3"/>
            <w:vMerge w:val="restart"/>
            <w:vAlign w:val="center"/>
          </w:tcPr>
          <w:p>
            <w:pPr>
              <w:keepLines w:val="0"/>
              <w:pageBreakBefore w:val="0"/>
              <w:widowControl w:val="0"/>
              <w:kinsoku/>
              <w:wordWrap/>
              <w:overflowPunct/>
              <w:topLinePunct w:val="0"/>
              <w:autoSpaceDE/>
              <w:autoSpaceDN/>
              <w:bidi w:val="0"/>
              <w:spacing w:after="0" w:line="440" w:lineRule="exact"/>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执行上级部门关于安全（或隐患）检查、风险辨识、设备检维修、教育培训、应急演练等方面的工作。</w:t>
            </w:r>
          </w:p>
        </w:tc>
        <w:tc>
          <w:tcPr>
            <w:tcW w:w="7170"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参与上级部门组织的安全（隐患）或重大风险综合、专项检查等；开展车间重大风险每日安全隐患排查</w:t>
            </w:r>
            <w:r>
              <w:rPr>
                <w:rFonts w:hint="eastAsia" w:asciiTheme="minorEastAsia" w:hAnsiTheme="minorEastAsia" w:eastAsiaTheme="minorEastAsia" w:cstheme="minorEastAsia"/>
                <w:color w:val="auto"/>
                <w:sz w:val="21"/>
                <w:szCs w:val="21"/>
                <w:lang w:eastAsia="zh-CN"/>
              </w:rPr>
              <w:t>。</w:t>
            </w:r>
          </w:p>
        </w:tc>
        <w:tc>
          <w:tcPr>
            <w:tcW w:w="1665"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1次/日</w:t>
            </w:r>
          </w:p>
        </w:tc>
        <w:tc>
          <w:tcPr>
            <w:tcW w:w="75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blHeader/>
        </w:trPr>
        <w:tc>
          <w:tcPr>
            <w:tcW w:w="771"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lang w:val="en-US" w:eastAsia="zh-CN"/>
              </w:rPr>
            </w:pPr>
          </w:p>
        </w:tc>
        <w:tc>
          <w:tcPr>
            <w:tcW w:w="4107" w:type="dxa"/>
            <w:gridSpan w:val="3"/>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 w:val="21"/>
                <w:szCs w:val="21"/>
              </w:rPr>
            </w:pPr>
          </w:p>
        </w:tc>
        <w:tc>
          <w:tcPr>
            <w:tcW w:w="7170" w:type="dxa"/>
            <w:gridSpan w:val="6"/>
            <w:vAlign w:val="center"/>
          </w:tcPr>
          <w:p>
            <w:pPr>
              <w:keepLines w:val="0"/>
              <w:pageBreakBefore w:val="0"/>
              <w:widowControl w:val="0"/>
              <w:kinsoku/>
              <w:wordWrap/>
              <w:overflowPunct/>
              <w:topLinePunct w:val="0"/>
              <w:autoSpaceDE/>
              <w:autoSpaceDN/>
              <w:bidi w:val="0"/>
              <w:spacing w:after="0" w:line="440" w:lineRule="exact"/>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参与重大风险重新辨识、分级、更新工作和重大风险管控措施的落实；根据应急演练计划制定演练方案，并协助开展重大危险源应急演练，参与应急预案等修订工作。</w:t>
            </w:r>
          </w:p>
        </w:tc>
        <w:tc>
          <w:tcPr>
            <w:tcW w:w="1665"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至少1次/年</w:t>
            </w:r>
          </w:p>
        </w:tc>
        <w:tc>
          <w:tcPr>
            <w:tcW w:w="75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blHeader/>
        </w:trPr>
        <w:tc>
          <w:tcPr>
            <w:tcW w:w="771"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9</w:t>
            </w:r>
          </w:p>
        </w:tc>
        <w:tc>
          <w:tcPr>
            <w:tcW w:w="4107"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2"/>
                <w:sz w:val="21"/>
                <w:szCs w:val="21"/>
                <w:lang w:val="en-US" w:eastAsia="zh-CN" w:bidi="ar-SA"/>
              </w:rPr>
              <w:t>完成领导交办的其他安全工作。</w:t>
            </w:r>
          </w:p>
        </w:tc>
        <w:tc>
          <w:tcPr>
            <w:tcW w:w="7170"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highlight w:val="none"/>
                <w:lang w:val="en-US" w:eastAsia="zh-CN"/>
              </w:rPr>
              <w:t>及时落实上级交办的有关安全工作。</w:t>
            </w:r>
          </w:p>
        </w:tc>
        <w:tc>
          <w:tcPr>
            <w:tcW w:w="1665"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持续</w:t>
            </w:r>
          </w:p>
        </w:tc>
        <w:tc>
          <w:tcPr>
            <w:tcW w:w="75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lang w:val="en-US" w:eastAsia="zh-CN"/>
              </w:rPr>
            </w:pPr>
          </w:p>
        </w:tc>
      </w:tr>
    </w:tbl>
    <w:p>
      <w:pPr>
        <w:pStyle w:val="18"/>
        <w:spacing w:line="240" w:lineRule="auto"/>
        <w:rPr>
          <w:rFonts w:hint="eastAsia"/>
          <w:color w:val="auto"/>
          <w:lang w:val="en-US" w:eastAsia="zh-CN"/>
        </w:rPr>
      </w:pPr>
    </w:p>
    <w:p>
      <w:pPr>
        <w:pStyle w:val="7"/>
        <w:spacing w:line="240" w:lineRule="auto"/>
        <w:rPr>
          <w:color w:val="auto"/>
        </w:rPr>
      </w:pPr>
    </w:p>
    <w:p>
      <w:pPr>
        <w:rPr>
          <w:color w:val="auto"/>
        </w:rPr>
      </w:pPr>
      <w:bookmarkStart w:id="136" w:name="_GoBack"/>
      <w:bookmarkEnd w:id="136"/>
    </w:p>
    <w:p>
      <w:pPr>
        <w:rPr>
          <w:color w:val="auto"/>
        </w:rPr>
      </w:pPr>
    </w:p>
    <w:p>
      <w:pPr>
        <w:pStyle w:val="3"/>
        <w:numPr>
          <w:ilvl w:val="1"/>
          <w:numId w:val="0"/>
        </w:numPr>
        <w:spacing w:before="0" w:after="0" w:line="240" w:lineRule="auto"/>
        <w:ind w:leftChars="0"/>
        <w:rPr>
          <w:rFonts w:hint="eastAsia" w:ascii="黑体" w:hAnsi="黑体" w:eastAsia="黑体" w:cs="黑体"/>
          <w:color w:val="auto"/>
          <w:lang w:val="en-US" w:eastAsia="zh-CN"/>
        </w:rPr>
      </w:pPr>
      <w:bookmarkStart w:id="81" w:name="_Toc32718"/>
      <w:bookmarkStart w:id="82" w:name="_Toc384"/>
      <w:bookmarkStart w:id="83" w:name="_Toc12606"/>
      <w:bookmarkStart w:id="84" w:name="_Toc27273"/>
      <w:bookmarkStart w:id="85" w:name="_Toc21315"/>
      <w:bookmarkStart w:id="86" w:name="_Toc10705"/>
      <w:bookmarkStart w:id="87" w:name="_Toc23160"/>
      <w:bookmarkStart w:id="88" w:name="_Toc9769"/>
      <w:bookmarkStart w:id="89" w:name="_Toc27249"/>
      <w:bookmarkStart w:id="90" w:name="_Toc660"/>
      <w:bookmarkStart w:id="91" w:name="_Toc5501"/>
      <w:bookmarkStart w:id="92" w:name="_Toc21124"/>
      <w:r>
        <w:rPr>
          <w:rFonts w:hint="eastAsia" w:ascii="黑体" w:hAnsi="黑体" w:eastAsia="黑体" w:cs="黑体"/>
          <w:color w:val="auto"/>
          <w:sz w:val="32"/>
          <w:szCs w:val="32"/>
          <w:lang w:val="en-US" w:eastAsia="zh-CN"/>
        </w:rPr>
        <w:t>2.19</w:t>
      </w:r>
      <w:r>
        <w:rPr>
          <w:rFonts w:hint="eastAsia" w:ascii="黑体" w:hAnsi="黑体" w:eastAsia="黑体" w:cs="黑体"/>
          <w:color w:val="auto"/>
          <w:lang w:val="en-US" w:eastAsia="zh-CN"/>
        </w:rPr>
        <w:t>运营部专员</w:t>
      </w:r>
      <w:r>
        <w:rPr>
          <w:rFonts w:hint="eastAsia" w:ascii="黑体" w:hAnsi="黑体" w:eastAsia="黑体" w:cs="黑体"/>
          <w:color w:val="auto"/>
          <w:sz w:val="32"/>
          <w:szCs w:val="32"/>
          <w:lang w:val="en-US" w:eastAsia="zh-CN"/>
        </w:rPr>
        <w:t>安全生产责任清单</w:t>
      </w:r>
      <w:bookmarkEnd w:id="81"/>
    </w:p>
    <w:tbl>
      <w:tblPr>
        <w:tblStyle w:val="19"/>
        <w:tblW w:w="1447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935"/>
        <w:gridCol w:w="1800"/>
        <w:gridCol w:w="3000"/>
        <w:gridCol w:w="1312"/>
        <w:gridCol w:w="1313"/>
        <w:gridCol w:w="705"/>
        <w:gridCol w:w="2010"/>
        <w:gridCol w:w="1725"/>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 w:hRule="atLeast"/>
          <w:tblHeader/>
        </w:trPr>
        <w:tc>
          <w:tcPr>
            <w:tcW w:w="77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eastAsia="黑体"/>
                <w:color w:val="auto"/>
                <w:sz w:val="24"/>
                <w:szCs w:val="24"/>
                <w:lang w:val="en-US" w:eastAsia="zh-CN"/>
              </w:rPr>
            </w:pPr>
            <w:r>
              <w:rPr>
                <w:rFonts w:hint="eastAsia" w:ascii="黑体" w:hAnsi="黑体" w:eastAsia="黑体" w:cs="黑体"/>
                <w:b/>
                <w:bCs/>
                <w:color w:val="auto"/>
                <w:sz w:val="24"/>
                <w:szCs w:val="24"/>
                <w:lang w:val="en-US" w:eastAsia="zh-CN"/>
              </w:rPr>
              <w:t>编号</w:t>
            </w:r>
          </w:p>
        </w:tc>
        <w:tc>
          <w:tcPr>
            <w:tcW w:w="93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eastAsia="黑体"/>
                <w:color w:val="auto"/>
                <w:sz w:val="24"/>
                <w:szCs w:val="24"/>
                <w:lang w:val="en-US" w:eastAsia="zh-CN"/>
              </w:rPr>
            </w:pP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eastAsia="黑体"/>
                <w:color w:val="auto"/>
                <w:sz w:val="24"/>
                <w:szCs w:val="24"/>
                <w:lang w:val="en-US" w:eastAsia="zh-CN"/>
              </w:rPr>
            </w:pPr>
            <w:r>
              <w:rPr>
                <w:rFonts w:hint="eastAsia" w:ascii="黑体" w:hAnsi="黑体" w:eastAsia="黑体" w:cs="黑体"/>
                <w:b/>
                <w:bCs/>
                <w:color w:val="auto"/>
                <w:sz w:val="24"/>
                <w:szCs w:val="24"/>
                <w:lang w:val="en-US" w:eastAsia="zh-CN"/>
              </w:rPr>
              <w:t>履职岗位</w:t>
            </w:r>
          </w:p>
        </w:tc>
        <w:tc>
          <w:tcPr>
            <w:tcW w:w="300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eastAsia="黑体"/>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运营部专员</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cs="宋体"/>
                <w:b w:val="0"/>
                <w:bCs w:val="0"/>
                <w:color w:val="auto"/>
                <w:sz w:val="24"/>
                <w:szCs w:val="24"/>
                <w:lang w:val="en-US" w:eastAsia="zh-CN"/>
              </w:rPr>
            </w:pPr>
            <w:r>
              <w:rPr>
                <w:rFonts w:hint="eastAsia" w:ascii="黑体" w:hAnsi="黑体" w:eastAsia="黑体" w:cs="黑体"/>
                <w:b/>
                <w:bCs/>
                <w:color w:val="auto"/>
                <w:sz w:val="24"/>
                <w:szCs w:val="24"/>
                <w:lang w:val="en-US" w:eastAsia="zh-CN"/>
              </w:rPr>
              <w:t>执行人</w:t>
            </w:r>
          </w:p>
        </w:tc>
        <w:tc>
          <w:tcPr>
            <w:tcW w:w="2018"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eastAsia="黑体"/>
                <w:color w:val="auto"/>
                <w:sz w:val="24"/>
                <w:szCs w:val="24"/>
                <w:lang w:val="en-US" w:eastAsia="zh-CN"/>
              </w:rPr>
            </w:pPr>
          </w:p>
        </w:tc>
        <w:tc>
          <w:tcPr>
            <w:tcW w:w="201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eastAsia="黑体"/>
                <w:color w:val="auto"/>
                <w:sz w:val="24"/>
                <w:szCs w:val="24"/>
                <w:lang w:val="en-US" w:eastAsia="zh-CN"/>
              </w:rPr>
            </w:pPr>
            <w:r>
              <w:rPr>
                <w:rFonts w:hint="eastAsia" w:ascii="黑体" w:hAnsi="黑体" w:eastAsia="黑体" w:cs="黑体"/>
                <w:b/>
                <w:bCs/>
                <w:color w:val="auto"/>
                <w:sz w:val="24"/>
                <w:szCs w:val="24"/>
                <w:lang w:val="en-US" w:eastAsia="zh-CN"/>
              </w:rPr>
              <w:t>检查监督</w:t>
            </w:r>
          </w:p>
        </w:tc>
        <w:tc>
          <w:tcPr>
            <w:tcW w:w="2626"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eastAsia="黑体"/>
                <w:color w:val="auto"/>
                <w:sz w:val="24"/>
                <w:szCs w:val="24"/>
                <w:lang w:val="en-US" w:eastAsia="zh-CN"/>
              </w:rPr>
            </w:pPr>
            <w:r>
              <w:rPr>
                <w:rFonts w:hint="eastAsia" w:ascii="宋体" w:hAnsi="宋体" w:cs="宋体"/>
                <w:b w:val="0"/>
                <w:bCs w:val="0"/>
                <w:color w:val="auto"/>
                <w:sz w:val="24"/>
                <w:szCs w:val="24"/>
                <w:lang w:val="en-US" w:eastAsia="zh-CN"/>
              </w:rPr>
              <w:t>部门负责人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1706"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b w:val="0"/>
                <w:bCs w:val="0"/>
                <w:color w:val="auto"/>
                <w:sz w:val="24"/>
                <w:szCs w:val="24"/>
                <w:lang w:val="en-US" w:eastAsia="zh-CN"/>
              </w:rPr>
            </w:pPr>
            <w:r>
              <w:rPr>
                <w:rFonts w:hint="eastAsia" w:ascii="黑体" w:hAnsi="黑体" w:eastAsia="黑体" w:cs="黑体"/>
                <w:b/>
                <w:bCs/>
                <w:color w:val="auto"/>
                <w:sz w:val="24"/>
                <w:szCs w:val="24"/>
                <w:lang w:val="en-US" w:eastAsia="zh-CN"/>
              </w:rPr>
              <w:t>认领人（签字）</w:t>
            </w:r>
          </w:p>
        </w:tc>
        <w:tc>
          <w:tcPr>
            <w:tcW w:w="480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4"/>
                <w:szCs w:val="24"/>
                <w:lang w:val="en-US" w:eastAsia="zh-CN"/>
              </w:rPr>
            </w:pPr>
          </w:p>
        </w:tc>
        <w:tc>
          <w:tcPr>
            <w:tcW w:w="262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color w:val="auto"/>
                <w:sz w:val="24"/>
                <w:szCs w:val="24"/>
                <w:lang w:val="en-US" w:eastAsia="zh-CN"/>
              </w:rPr>
            </w:pPr>
            <w:r>
              <w:rPr>
                <w:rFonts w:hint="eastAsia" w:ascii="黑体" w:hAnsi="黑体" w:eastAsia="黑体" w:cs="黑体"/>
                <w:b/>
                <w:bCs/>
                <w:color w:val="auto"/>
                <w:sz w:val="24"/>
                <w:szCs w:val="24"/>
                <w:lang w:val="en-US" w:eastAsia="zh-CN"/>
              </w:rPr>
              <w:t>安全生产责任范围</w:t>
            </w:r>
          </w:p>
        </w:tc>
        <w:tc>
          <w:tcPr>
            <w:tcW w:w="5341"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color w:val="auto"/>
                <w:sz w:val="24"/>
                <w:szCs w:val="24"/>
                <w:lang w:val="en-US" w:eastAsia="zh-CN"/>
              </w:rPr>
            </w:pPr>
            <w:r>
              <w:rPr>
                <w:rFonts w:hint="eastAsia" w:asciiTheme="minorEastAsia" w:hAnsiTheme="minorEastAsia"/>
                <w:color w:val="auto"/>
                <w:sz w:val="24"/>
                <w:szCs w:val="24"/>
                <w:lang w:val="en-US" w:eastAsia="zh-CN"/>
              </w:rPr>
              <w:t>遵守公司劳动纪律，对本岗位安全生产工作负责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blHeader/>
        </w:trPr>
        <w:tc>
          <w:tcPr>
            <w:tcW w:w="77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黑体" w:hAnsi="黑体" w:eastAsia="黑体" w:cs="黑体"/>
                <w:b/>
                <w:bCs/>
                <w:color w:val="auto"/>
                <w:kern w:val="2"/>
                <w:sz w:val="24"/>
                <w:szCs w:val="24"/>
                <w:lang w:val="en-US" w:eastAsia="zh-CN" w:bidi="ar-SA"/>
              </w:rPr>
            </w:pPr>
            <w:r>
              <w:rPr>
                <w:rFonts w:hint="eastAsia" w:ascii="黑体" w:hAnsi="黑体" w:eastAsia="黑体" w:cs="黑体"/>
                <w:b/>
                <w:bCs/>
                <w:color w:val="auto"/>
                <w:sz w:val="24"/>
                <w:szCs w:val="24"/>
              </w:rPr>
              <w:t>序号</w:t>
            </w:r>
          </w:p>
        </w:tc>
        <w:tc>
          <w:tcPr>
            <w:tcW w:w="5735"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center"/>
              <w:textAlignment w:val="auto"/>
              <w:rPr>
                <w:rFonts w:hint="eastAsia" w:ascii="黑体" w:hAnsi="黑体" w:eastAsia="黑体" w:cs="黑体"/>
                <w:b/>
                <w:bCs/>
                <w:color w:val="auto"/>
                <w:kern w:val="2"/>
                <w:sz w:val="24"/>
                <w:szCs w:val="24"/>
                <w:lang w:val="en-US" w:eastAsia="zh-CN" w:bidi="ar-SA"/>
              </w:rPr>
            </w:pPr>
            <w:r>
              <w:rPr>
                <w:rFonts w:hint="eastAsia" w:ascii="黑体" w:hAnsi="黑体" w:eastAsia="黑体" w:cs="黑体"/>
                <w:b/>
                <w:bCs/>
                <w:color w:val="auto"/>
                <w:sz w:val="24"/>
                <w:szCs w:val="24"/>
              </w:rPr>
              <w:t>责任清单</w:t>
            </w:r>
          </w:p>
        </w:tc>
        <w:tc>
          <w:tcPr>
            <w:tcW w:w="5340"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bCs/>
                <w:color w:val="auto"/>
                <w:kern w:val="2"/>
                <w:sz w:val="24"/>
                <w:szCs w:val="24"/>
                <w:lang w:val="en-US" w:eastAsia="zh-CN" w:bidi="ar-SA"/>
              </w:rPr>
            </w:pPr>
            <w:r>
              <w:rPr>
                <w:rFonts w:hint="eastAsia" w:ascii="黑体" w:hAnsi="黑体" w:eastAsia="黑体" w:cs="黑体"/>
                <w:b/>
                <w:bCs/>
                <w:color w:val="auto"/>
                <w:kern w:val="2"/>
                <w:sz w:val="24"/>
                <w:szCs w:val="24"/>
                <w:lang w:val="en-US" w:eastAsia="zh-CN" w:bidi="ar-SA"/>
              </w:rPr>
              <w:t>履职清单</w:t>
            </w: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黑体" w:hAnsi="黑体" w:eastAsia="黑体" w:cs="黑体"/>
                <w:b/>
                <w:bCs/>
                <w:color w:val="auto"/>
                <w:kern w:val="2"/>
                <w:sz w:val="24"/>
                <w:szCs w:val="24"/>
                <w:lang w:val="en-US" w:eastAsia="zh-CN" w:bidi="ar-SA"/>
              </w:rPr>
            </w:pPr>
            <w:r>
              <w:rPr>
                <w:rFonts w:hint="eastAsia" w:ascii="黑体" w:hAnsi="黑体" w:eastAsia="黑体" w:cs="黑体"/>
                <w:b/>
                <w:bCs/>
                <w:color w:val="auto"/>
                <w:sz w:val="24"/>
                <w:szCs w:val="24"/>
                <w:lang w:val="en-US" w:eastAsia="zh-CN"/>
              </w:rPr>
              <w:t>要求履职频次</w:t>
            </w:r>
          </w:p>
        </w:tc>
        <w:tc>
          <w:tcPr>
            <w:tcW w:w="90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3" w:hRule="atLeast"/>
          <w:tblHeader/>
        </w:trPr>
        <w:tc>
          <w:tcPr>
            <w:tcW w:w="77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5735" w:type="dxa"/>
            <w:gridSpan w:val="3"/>
            <w:vAlign w:val="center"/>
          </w:tcPr>
          <w:p>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在运营管理部负责人的直接领导下，严格落实岗位安全责任，严格遵守安全生产、职业卫生和环境保护法律、法规和公司的相关规章制度、操作规程等规定。</w:t>
            </w:r>
          </w:p>
        </w:tc>
        <w:tc>
          <w:tcPr>
            <w:tcW w:w="5340" w:type="dxa"/>
            <w:gridSpan w:val="4"/>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严格遵守规则制度和操作规程，贯彻执行公司安全生产相关规章制度，确保</w:t>
            </w:r>
            <w:r>
              <w:rPr>
                <w:rFonts w:hint="eastAsia"/>
                <w:color w:val="auto"/>
                <w:lang w:val="en-US" w:eastAsia="zh-CN"/>
              </w:rPr>
              <w:t>运营</w:t>
            </w:r>
            <w:r>
              <w:rPr>
                <w:rFonts w:hint="eastAsia" w:asciiTheme="minorEastAsia" w:hAnsiTheme="minorEastAsia" w:eastAsiaTheme="minorEastAsia" w:cstheme="minorEastAsia"/>
                <w:color w:val="auto"/>
                <w:sz w:val="21"/>
                <w:szCs w:val="21"/>
              </w:rPr>
              <w:t>工作的安全。</w:t>
            </w: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持续</w:t>
            </w:r>
          </w:p>
        </w:tc>
        <w:tc>
          <w:tcPr>
            <w:tcW w:w="90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blHeader/>
        </w:trPr>
        <w:tc>
          <w:tcPr>
            <w:tcW w:w="77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p>
        </w:tc>
        <w:tc>
          <w:tcPr>
            <w:tcW w:w="5735" w:type="dxa"/>
            <w:gridSpan w:val="3"/>
            <w:vAlign w:val="center"/>
          </w:tcPr>
          <w:p>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rPr>
              <w:t>参加公司、部门组织安全、职业卫生和环境保护教育培训。</w:t>
            </w:r>
          </w:p>
        </w:tc>
        <w:tc>
          <w:tcPr>
            <w:tcW w:w="5340"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积极参加公司组织的各类安全生产培训和活动，提高自身的安全生产意识和技能水平。</w:t>
            </w: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持续</w:t>
            </w:r>
          </w:p>
        </w:tc>
        <w:tc>
          <w:tcPr>
            <w:tcW w:w="90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tblHeader/>
        </w:trPr>
        <w:tc>
          <w:tcPr>
            <w:tcW w:w="77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3</w:t>
            </w:r>
          </w:p>
        </w:tc>
        <w:tc>
          <w:tcPr>
            <w:tcW w:w="5735" w:type="dxa"/>
            <w:gridSpan w:val="3"/>
            <w:vAlign w:val="center"/>
          </w:tcPr>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参加消防、防洪安全知识培训和应急演练，增强事故预防和应急处理能力。</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left"/>
              <w:textAlignment w:val="auto"/>
              <w:rPr>
                <w:rFonts w:hint="eastAsia" w:asciiTheme="minorEastAsia" w:hAnsiTheme="minorEastAsia" w:eastAsiaTheme="minorEastAsia" w:cstheme="minorEastAsia"/>
                <w:color w:val="auto"/>
                <w:sz w:val="21"/>
                <w:szCs w:val="21"/>
              </w:rPr>
            </w:pPr>
          </w:p>
        </w:tc>
        <w:tc>
          <w:tcPr>
            <w:tcW w:w="5340"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宣传、执行消防教育，参与演练。</w:t>
            </w: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持续</w:t>
            </w:r>
          </w:p>
        </w:tc>
        <w:tc>
          <w:tcPr>
            <w:tcW w:w="90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tblHeader/>
        </w:trPr>
        <w:tc>
          <w:tcPr>
            <w:tcW w:w="77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4</w:t>
            </w:r>
          </w:p>
        </w:tc>
        <w:tc>
          <w:tcPr>
            <w:tcW w:w="5735" w:type="dxa"/>
            <w:gridSpan w:val="3"/>
            <w:vAlign w:val="center"/>
          </w:tcPr>
          <w:p>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落实岗位安全风险分级管控措施，对职责范围的人、物做好安全环保管理，发现问题及时处理或上报。</w:t>
            </w:r>
          </w:p>
        </w:tc>
        <w:tc>
          <w:tcPr>
            <w:tcW w:w="5340"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1"/>
                <w:szCs w:val="21"/>
                <w:lang w:val="en-US" w:eastAsia="zh-CN"/>
              </w:rPr>
            </w:pP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持续</w:t>
            </w:r>
          </w:p>
        </w:tc>
        <w:tc>
          <w:tcPr>
            <w:tcW w:w="90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trPr>
        <w:tc>
          <w:tcPr>
            <w:tcW w:w="771"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5</w:t>
            </w:r>
          </w:p>
        </w:tc>
        <w:tc>
          <w:tcPr>
            <w:tcW w:w="5735" w:type="dxa"/>
            <w:gridSpan w:val="3"/>
            <w:vMerge w:val="restart"/>
            <w:vAlign w:val="center"/>
          </w:tcPr>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发现事故隐患、环境保护等不安全因素，应当在确保安全的情况下妥善处理并向现场管理人员或者公司有关负责人报告。</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left"/>
              <w:textAlignment w:val="auto"/>
              <w:rPr>
                <w:rFonts w:hint="eastAsia" w:asciiTheme="minorEastAsia" w:hAnsiTheme="minorEastAsia" w:eastAsiaTheme="minorEastAsia" w:cstheme="minorEastAsia"/>
                <w:color w:val="auto"/>
                <w:sz w:val="21"/>
                <w:szCs w:val="21"/>
                <w:lang w:eastAsia="zh-CN"/>
              </w:rPr>
            </w:pPr>
          </w:p>
        </w:tc>
        <w:tc>
          <w:tcPr>
            <w:tcW w:w="5340" w:type="dxa"/>
            <w:gridSpan w:val="4"/>
            <w:vAlign w:val="center"/>
          </w:tcPr>
          <w:p>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每班开展班前、中、后检查，对存在的问题及时进行处理，并做好登记</w:t>
            </w:r>
            <w:r>
              <w:rPr>
                <w:rFonts w:hint="eastAsia" w:asciiTheme="minorEastAsia" w:hAnsiTheme="minorEastAsia" w:eastAsiaTheme="minorEastAsia" w:cstheme="minorEastAsia"/>
                <w:color w:val="auto"/>
                <w:sz w:val="21"/>
                <w:szCs w:val="21"/>
                <w:lang w:eastAsia="zh-CN"/>
              </w:rPr>
              <w:t>。</w:t>
            </w: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持续</w:t>
            </w:r>
          </w:p>
        </w:tc>
        <w:tc>
          <w:tcPr>
            <w:tcW w:w="90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tblHeader/>
        </w:trPr>
        <w:tc>
          <w:tcPr>
            <w:tcW w:w="77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color w:val="auto"/>
                <w:sz w:val="24"/>
                <w:szCs w:val="24"/>
                <w:lang w:val="en-US" w:eastAsia="zh-CN"/>
              </w:rPr>
            </w:pPr>
          </w:p>
        </w:tc>
        <w:tc>
          <w:tcPr>
            <w:tcW w:w="5735" w:type="dxa"/>
            <w:gridSpan w:val="3"/>
            <w:vMerge w:val="continue"/>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left"/>
              <w:textAlignment w:val="auto"/>
              <w:rPr>
                <w:rFonts w:hint="eastAsia" w:asciiTheme="minorEastAsia" w:hAnsiTheme="minorEastAsia" w:eastAsiaTheme="minorEastAsia" w:cstheme="minorEastAsia"/>
                <w:color w:val="auto"/>
                <w:sz w:val="21"/>
                <w:szCs w:val="21"/>
                <w:lang w:eastAsia="zh-CN"/>
              </w:rPr>
            </w:pPr>
          </w:p>
        </w:tc>
        <w:tc>
          <w:tcPr>
            <w:tcW w:w="5340"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积极参加安全活动，认真学习安全生产法规、案例，</w:t>
            </w:r>
            <w:r>
              <w:rPr>
                <w:rFonts w:hint="eastAsia" w:asciiTheme="minorEastAsia" w:hAnsiTheme="minorEastAsia" w:eastAsiaTheme="minorEastAsia" w:cstheme="minorEastAsia"/>
                <w:color w:val="auto"/>
                <w:sz w:val="21"/>
                <w:szCs w:val="21"/>
                <w:lang w:val="en-US" w:eastAsia="zh-CN"/>
              </w:rPr>
              <w:t>及时处理</w:t>
            </w:r>
            <w:r>
              <w:rPr>
                <w:rFonts w:hint="eastAsia" w:asciiTheme="minorEastAsia" w:hAnsiTheme="minorEastAsia" w:eastAsiaTheme="minorEastAsia" w:cstheme="minorEastAsia"/>
                <w:color w:val="auto"/>
                <w:sz w:val="21"/>
                <w:szCs w:val="21"/>
              </w:rPr>
              <w:t>存在的问题与整改措施。</w:t>
            </w: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不少于1次/月</w:t>
            </w:r>
          </w:p>
        </w:tc>
        <w:tc>
          <w:tcPr>
            <w:tcW w:w="90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 w:hRule="atLeast"/>
          <w:tblHeader/>
        </w:trPr>
        <w:tc>
          <w:tcPr>
            <w:tcW w:w="77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color w:val="auto"/>
                <w:sz w:val="24"/>
                <w:szCs w:val="24"/>
                <w:lang w:val="en-US" w:eastAsia="zh-CN"/>
              </w:rPr>
            </w:pPr>
          </w:p>
        </w:tc>
        <w:tc>
          <w:tcPr>
            <w:tcW w:w="5735" w:type="dxa"/>
            <w:gridSpan w:val="3"/>
            <w:vMerge w:val="continue"/>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left"/>
              <w:textAlignment w:val="auto"/>
              <w:rPr>
                <w:rFonts w:hint="eastAsia" w:asciiTheme="minorEastAsia" w:hAnsiTheme="minorEastAsia" w:eastAsiaTheme="minorEastAsia" w:cstheme="minorEastAsia"/>
                <w:color w:val="auto"/>
                <w:sz w:val="21"/>
                <w:szCs w:val="21"/>
                <w:lang w:eastAsia="zh-CN"/>
              </w:rPr>
            </w:pPr>
          </w:p>
        </w:tc>
        <w:tc>
          <w:tcPr>
            <w:tcW w:w="5340"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认真填写岗位记录，严格执行安全交接班制度</w:t>
            </w:r>
            <w:r>
              <w:rPr>
                <w:rFonts w:hint="eastAsia" w:asciiTheme="minorEastAsia" w:hAnsiTheme="minorEastAsia" w:eastAsiaTheme="minorEastAsia" w:cstheme="minorEastAsia"/>
                <w:color w:val="auto"/>
                <w:sz w:val="21"/>
                <w:szCs w:val="21"/>
                <w:lang w:eastAsia="zh-CN"/>
              </w:rPr>
              <w:t>。</w:t>
            </w: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持续</w:t>
            </w:r>
          </w:p>
        </w:tc>
        <w:tc>
          <w:tcPr>
            <w:tcW w:w="90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 w:hRule="atLeast"/>
          <w:tblHeader/>
        </w:trPr>
        <w:tc>
          <w:tcPr>
            <w:tcW w:w="77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color w:val="auto"/>
                <w:sz w:val="24"/>
                <w:szCs w:val="24"/>
                <w:lang w:val="en-US" w:eastAsia="zh-CN"/>
              </w:rPr>
            </w:pPr>
          </w:p>
        </w:tc>
        <w:tc>
          <w:tcPr>
            <w:tcW w:w="5735" w:type="dxa"/>
            <w:gridSpan w:val="3"/>
            <w:vMerge w:val="continue"/>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left"/>
              <w:textAlignment w:val="auto"/>
              <w:rPr>
                <w:rFonts w:hint="eastAsia" w:asciiTheme="minorEastAsia" w:hAnsiTheme="minorEastAsia" w:eastAsiaTheme="minorEastAsia" w:cstheme="minorEastAsia"/>
                <w:color w:val="auto"/>
                <w:sz w:val="21"/>
                <w:szCs w:val="21"/>
                <w:lang w:eastAsia="zh-CN"/>
              </w:rPr>
            </w:pPr>
          </w:p>
        </w:tc>
        <w:tc>
          <w:tcPr>
            <w:tcW w:w="5340"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熟悉本岗位操作规程及岗位危害因素辨识</w:t>
            </w:r>
            <w:r>
              <w:rPr>
                <w:rFonts w:hint="eastAsia" w:asciiTheme="minorEastAsia" w:hAnsiTheme="minorEastAsia" w:eastAsiaTheme="minorEastAsia" w:cstheme="minorEastAsia"/>
                <w:color w:val="auto"/>
                <w:sz w:val="21"/>
                <w:szCs w:val="21"/>
                <w:lang w:eastAsia="zh-CN"/>
              </w:rPr>
              <w:t>。</w:t>
            </w: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持续</w:t>
            </w:r>
          </w:p>
        </w:tc>
        <w:tc>
          <w:tcPr>
            <w:tcW w:w="90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blHeader/>
        </w:trPr>
        <w:tc>
          <w:tcPr>
            <w:tcW w:w="77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6</w:t>
            </w:r>
          </w:p>
        </w:tc>
        <w:tc>
          <w:tcPr>
            <w:tcW w:w="5735" w:type="dxa"/>
            <w:gridSpan w:val="3"/>
            <w:vAlign w:val="center"/>
          </w:tcPr>
          <w:p>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法律、法规规定的其他职责。</w:t>
            </w:r>
          </w:p>
        </w:tc>
        <w:tc>
          <w:tcPr>
            <w:tcW w:w="5340"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及时落实上级交办的有关安全工作。</w:t>
            </w: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持续</w:t>
            </w:r>
          </w:p>
        </w:tc>
        <w:tc>
          <w:tcPr>
            <w:tcW w:w="90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Bidi"/>
                <w:color w:val="auto"/>
                <w:kern w:val="2"/>
                <w:sz w:val="24"/>
                <w:szCs w:val="24"/>
                <w:lang w:val="en-US" w:eastAsia="zh-CN" w:bidi="ar-SA"/>
              </w:rPr>
            </w:pPr>
          </w:p>
        </w:tc>
      </w:tr>
    </w:tbl>
    <w:p>
      <w:pPr>
        <w:pStyle w:val="3"/>
        <w:numPr>
          <w:ilvl w:val="1"/>
          <w:numId w:val="0"/>
        </w:numPr>
        <w:spacing w:before="0" w:after="0" w:line="240" w:lineRule="auto"/>
        <w:ind w:leftChars="0"/>
        <w:rPr>
          <w:rFonts w:hint="eastAsia" w:ascii="黑体" w:hAnsi="黑体" w:eastAsia="黑体" w:cs="黑体"/>
          <w:lang w:val="en-US" w:eastAsia="zh-CN"/>
        </w:rPr>
      </w:pPr>
      <w:bookmarkStart w:id="93" w:name="_Toc9130"/>
    </w:p>
    <w:p>
      <w:pPr>
        <w:pStyle w:val="3"/>
        <w:numPr>
          <w:ilvl w:val="1"/>
          <w:numId w:val="0"/>
        </w:numPr>
        <w:spacing w:before="0" w:after="0" w:line="240" w:lineRule="auto"/>
        <w:ind w:leftChars="0"/>
        <w:rPr>
          <w:rFonts w:hint="eastAsia" w:ascii="黑体" w:hAnsi="黑体" w:eastAsia="黑体" w:cs="黑体"/>
          <w:color w:val="auto"/>
          <w:lang w:val="en-US" w:eastAsia="zh-CN"/>
        </w:rPr>
      </w:pPr>
      <w:r>
        <w:rPr>
          <w:rFonts w:hint="eastAsia" w:ascii="黑体" w:hAnsi="黑体" w:eastAsia="黑体" w:cs="黑体"/>
          <w:lang w:val="en-US" w:eastAsia="zh-CN"/>
        </w:rPr>
        <w:t>2.20</w:t>
      </w:r>
      <w:r>
        <w:rPr>
          <w:rFonts w:hint="eastAsia" w:ascii="黑体" w:hAnsi="黑体" w:eastAsia="黑体" w:cs="黑体"/>
        </w:rPr>
        <w:t>合同部专员</w:t>
      </w:r>
      <w:r>
        <w:rPr>
          <w:rFonts w:hint="eastAsia" w:ascii="黑体" w:hAnsi="黑体" w:eastAsia="黑体" w:cs="黑体"/>
          <w:color w:val="auto"/>
          <w:sz w:val="32"/>
          <w:szCs w:val="32"/>
          <w:lang w:val="en-US" w:eastAsia="zh-CN"/>
        </w:rPr>
        <w:t>安全生产责任清单</w:t>
      </w:r>
      <w:bookmarkEnd w:id="93"/>
    </w:p>
    <w:tbl>
      <w:tblPr>
        <w:tblStyle w:val="19"/>
        <w:tblW w:w="1447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935"/>
        <w:gridCol w:w="2520"/>
        <w:gridCol w:w="2940"/>
        <w:gridCol w:w="1275"/>
        <w:gridCol w:w="870"/>
        <w:gridCol w:w="720"/>
        <w:gridCol w:w="1650"/>
        <w:gridCol w:w="480"/>
        <w:gridCol w:w="1335"/>
        <w:gridCol w:w="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77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黑体"/>
                <w:color w:val="auto"/>
                <w:sz w:val="24"/>
                <w:szCs w:val="24"/>
                <w:lang w:val="en-US" w:eastAsia="zh-CN"/>
              </w:rPr>
            </w:pPr>
            <w:r>
              <w:rPr>
                <w:rFonts w:hint="eastAsia" w:eastAsia="黑体"/>
                <w:b/>
                <w:bCs/>
                <w:color w:val="auto"/>
                <w:sz w:val="24"/>
                <w:szCs w:val="24"/>
                <w:lang w:val="en-US" w:eastAsia="zh-CN"/>
              </w:rPr>
              <w:t>编号</w:t>
            </w:r>
          </w:p>
        </w:tc>
        <w:tc>
          <w:tcPr>
            <w:tcW w:w="93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黑体"/>
                <w:color w:val="auto"/>
                <w:sz w:val="24"/>
                <w:szCs w:val="24"/>
                <w:lang w:val="en-US" w:eastAsia="zh-CN"/>
              </w:rPr>
            </w:pPr>
          </w:p>
        </w:tc>
        <w:tc>
          <w:tcPr>
            <w:tcW w:w="252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黑体"/>
                <w:color w:val="auto"/>
                <w:sz w:val="24"/>
                <w:szCs w:val="24"/>
                <w:lang w:val="en-US" w:eastAsia="zh-CN"/>
              </w:rPr>
            </w:pPr>
            <w:r>
              <w:rPr>
                <w:rFonts w:hint="eastAsia" w:eastAsia="黑体"/>
                <w:b/>
                <w:bCs/>
                <w:color w:val="auto"/>
                <w:sz w:val="24"/>
                <w:szCs w:val="24"/>
                <w:lang w:val="en-US" w:eastAsia="zh-CN"/>
              </w:rPr>
              <w:t>履职岗位</w:t>
            </w:r>
          </w:p>
        </w:tc>
        <w:tc>
          <w:tcPr>
            <w:tcW w:w="29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黑体"/>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合同部专员</w:t>
            </w: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s="宋体"/>
                <w:b w:val="0"/>
                <w:bCs w:val="0"/>
                <w:color w:val="auto"/>
                <w:sz w:val="24"/>
                <w:szCs w:val="24"/>
                <w:lang w:val="en-US" w:eastAsia="zh-CN"/>
              </w:rPr>
            </w:pPr>
            <w:r>
              <w:rPr>
                <w:rFonts w:hint="eastAsia" w:ascii="黑体" w:hAnsi="黑体" w:eastAsia="黑体" w:cs="黑体"/>
                <w:b/>
                <w:bCs/>
                <w:color w:val="auto"/>
                <w:sz w:val="24"/>
                <w:szCs w:val="24"/>
                <w:lang w:val="en-US" w:eastAsia="zh-CN"/>
              </w:rPr>
              <w:t>执行人</w:t>
            </w:r>
          </w:p>
        </w:tc>
        <w:tc>
          <w:tcPr>
            <w:tcW w:w="159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黑体"/>
                <w:color w:val="auto"/>
                <w:sz w:val="24"/>
                <w:szCs w:val="24"/>
                <w:lang w:val="en-US" w:eastAsia="zh-CN"/>
              </w:rPr>
            </w:pPr>
          </w:p>
        </w:tc>
        <w:tc>
          <w:tcPr>
            <w:tcW w:w="213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黑体"/>
                <w:color w:val="auto"/>
                <w:sz w:val="24"/>
                <w:szCs w:val="24"/>
                <w:lang w:val="en-US" w:eastAsia="zh-CN"/>
              </w:rPr>
            </w:pPr>
            <w:r>
              <w:rPr>
                <w:rFonts w:hint="eastAsia" w:ascii="黑体" w:hAnsi="黑体" w:eastAsia="黑体" w:cs="黑体"/>
                <w:b/>
                <w:bCs/>
                <w:color w:val="auto"/>
                <w:sz w:val="24"/>
                <w:szCs w:val="24"/>
                <w:lang w:val="en-US" w:eastAsia="zh-CN"/>
              </w:rPr>
              <w:t>检查监督</w:t>
            </w:r>
          </w:p>
        </w:tc>
        <w:tc>
          <w:tcPr>
            <w:tcW w:w="2311"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黑体"/>
                <w:color w:val="auto"/>
                <w:sz w:val="24"/>
                <w:szCs w:val="24"/>
                <w:lang w:val="en-US" w:eastAsia="zh-CN"/>
              </w:rPr>
            </w:pPr>
            <w:r>
              <w:rPr>
                <w:rFonts w:hint="eastAsia" w:ascii="宋体" w:hAnsi="宋体" w:cs="宋体"/>
                <w:b w:val="0"/>
                <w:bCs w:val="0"/>
                <w:color w:val="auto"/>
                <w:sz w:val="24"/>
                <w:szCs w:val="24"/>
                <w:lang w:val="en-US" w:eastAsia="zh-CN"/>
              </w:rPr>
              <w:t>部门负责人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 w:hRule="atLeast"/>
          <w:tblHeader/>
        </w:trPr>
        <w:tc>
          <w:tcPr>
            <w:tcW w:w="1706"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认领人（签字）</w:t>
            </w:r>
          </w:p>
        </w:tc>
        <w:tc>
          <w:tcPr>
            <w:tcW w:w="546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4"/>
                <w:szCs w:val="24"/>
                <w:lang w:val="en-US" w:eastAsia="zh-CN"/>
              </w:rPr>
            </w:pPr>
          </w:p>
        </w:tc>
        <w:tc>
          <w:tcPr>
            <w:tcW w:w="214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b/>
                <w:bCs/>
                <w:color w:val="auto"/>
                <w:sz w:val="24"/>
                <w:szCs w:val="24"/>
                <w:lang w:val="en-US" w:eastAsia="zh-CN"/>
              </w:rPr>
            </w:pPr>
            <w:r>
              <w:rPr>
                <w:rFonts w:hint="eastAsia" w:ascii="黑体" w:hAnsi="黑体" w:eastAsia="黑体" w:cs="黑体"/>
                <w:b/>
                <w:bCs/>
                <w:color w:val="auto"/>
                <w:sz w:val="24"/>
                <w:szCs w:val="24"/>
                <w:lang w:val="en-US" w:eastAsia="zh-CN"/>
              </w:rPr>
              <w:t>安全生产责任范围</w:t>
            </w:r>
          </w:p>
        </w:tc>
        <w:tc>
          <w:tcPr>
            <w:tcW w:w="5161"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color w:val="auto"/>
                <w:sz w:val="24"/>
                <w:szCs w:val="24"/>
                <w:lang w:val="en-US" w:eastAsia="zh-CN"/>
              </w:rPr>
            </w:pPr>
            <w:r>
              <w:rPr>
                <w:rFonts w:hint="eastAsia" w:asciiTheme="minorEastAsia" w:hAnsiTheme="minorEastAsia"/>
                <w:color w:val="auto"/>
                <w:sz w:val="24"/>
                <w:szCs w:val="24"/>
                <w:lang w:val="en-US" w:eastAsia="zh-CN"/>
              </w:rPr>
              <w:t>遵守公司劳动纪律，对本岗位安全生产工作负责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blHeader/>
        </w:trPr>
        <w:tc>
          <w:tcPr>
            <w:tcW w:w="77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bCs/>
                <w:color w:val="auto"/>
                <w:kern w:val="2"/>
                <w:sz w:val="24"/>
                <w:szCs w:val="24"/>
                <w:lang w:val="en-US" w:eastAsia="zh-CN" w:bidi="ar-SA"/>
              </w:rPr>
            </w:pPr>
            <w:r>
              <w:rPr>
                <w:rFonts w:hint="eastAsia" w:ascii="黑体" w:hAnsi="黑体" w:eastAsia="黑体" w:cs="黑体"/>
                <w:b/>
                <w:bCs/>
                <w:color w:val="auto"/>
                <w:sz w:val="24"/>
                <w:szCs w:val="24"/>
              </w:rPr>
              <w:t>序号</w:t>
            </w:r>
          </w:p>
        </w:tc>
        <w:tc>
          <w:tcPr>
            <w:tcW w:w="6395"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center"/>
              <w:textAlignment w:val="auto"/>
              <w:rPr>
                <w:rFonts w:hint="eastAsia" w:ascii="黑体" w:hAnsi="黑体" w:eastAsia="黑体" w:cs="黑体"/>
                <w:b/>
                <w:bCs/>
                <w:color w:val="auto"/>
                <w:kern w:val="2"/>
                <w:sz w:val="24"/>
                <w:szCs w:val="24"/>
                <w:lang w:val="en-US" w:eastAsia="zh-CN" w:bidi="ar-SA"/>
              </w:rPr>
            </w:pPr>
            <w:r>
              <w:rPr>
                <w:rFonts w:hint="eastAsia" w:ascii="黑体" w:hAnsi="黑体" w:eastAsia="黑体" w:cs="黑体"/>
                <w:b/>
                <w:bCs/>
                <w:color w:val="auto"/>
                <w:sz w:val="24"/>
                <w:szCs w:val="24"/>
              </w:rPr>
              <w:t>责任清单</w:t>
            </w:r>
          </w:p>
        </w:tc>
        <w:tc>
          <w:tcPr>
            <w:tcW w:w="4515"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bCs/>
                <w:color w:val="auto"/>
                <w:kern w:val="2"/>
                <w:sz w:val="24"/>
                <w:szCs w:val="24"/>
                <w:lang w:val="en-US" w:eastAsia="zh-CN" w:bidi="ar-SA"/>
              </w:rPr>
            </w:pPr>
            <w:r>
              <w:rPr>
                <w:rFonts w:hint="eastAsia" w:ascii="黑体" w:hAnsi="黑体" w:eastAsia="黑体" w:cs="黑体"/>
                <w:b/>
                <w:bCs/>
                <w:color w:val="auto"/>
                <w:kern w:val="2"/>
                <w:sz w:val="24"/>
                <w:szCs w:val="24"/>
                <w:lang w:val="en-US" w:eastAsia="zh-CN" w:bidi="ar-SA"/>
              </w:rPr>
              <w:t>履职清单</w:t>
            </w:r>
          </w:p>
        </w:tc>
        <w:tc>
          <w:tcPr>
            <w:tcW w:w="181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bCs/>
                <w:color w:val="auto"/>
                <w:kern w:val="2"/>
                <w:sz w:val="24"/>
                <w:szCs w:val="24"/>
                <w:lang w:val="en-US" w:eastAsia="zh-CN" w:bidi="ar-SA"/>
              </w:rPr>
            </w:pPr>
            <w:r>
              <w:rPr>
                <w:rFonts w:hint="eastAsia" w:ascii="黑体" w:hAnsi="黑体" w:eastAsia="黑体" w:cs="黑体"/>
                <w:b/>
                <w:bCs/>
                <w:color w:val="auto"/>
                <w:sz w:val="24"/>
                <w:szCs w:val="24"/>
                <w:lang w:val="en-US" w:eastAsia="zh-CN"/>
              </w:rPr>
              <w:t>要求履职频次</w:t>
            </w:r>
          </w:p>
        </w:tc>
        <w:tc>
          <w:tcPr>
            <w:tcW w:w="97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blHeader/>
        </w:trPr>
        <w:tc>
          <w:tcPr>
            <w:tcW w:w="77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6395" w:type="dxa"/>
            <w:gridSpan w:val="3"/>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在成本合约部负责人的直接领导下，严格落实岗位安全环保责任，严格遵守安全生产、职业卫生和环境保护法律、法规和本公司的相关规章制度、操作规程等规定。</w:t>
            </w:r>
          </w:p>
        </w:tc>
        <w:tc>
          <w:tcPr>
            <w:tcW w:w="4515" w:type="dxa"/>
            <w:gridSpan w:val="4"/>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严格遵守规则制度和操作规程，贯彻执行公司安全生产相关规章制度，确保</w:t>
            </w:r>
            <w:r>
              <w:rPr>
                <w:rFonts w:hint="eastAsia" w:asciiTheme="minorEastAsia" w:hAnsiTheme="minorEastAsia" w:cstheme="minorEastAsia"/>
                <w:color w:val="auto"/>
                <w:sz w:val="21"/>
                <w:szCs w:val="21"/>
                <w:lang w:val="en-US" w:eastAsia="zh-CN"/>
              </w:rPr>
              <w:t>合同</w:t>
            </w:r>
            <w:r>
              <w:rPr>
                <w:rFonts w:hint="eastAsia" w:asciiTheme="minorEastAsia" w:hAnsiTheme="minorEastAsia" w:eastAsiaTheme="minorEastAsia" w:cstheme="minorEastAsia"/>
                <w:color w:val="auto"/>
                <w:sz w:val="21"/>
                <w:szCs w:val="21"/>
              </w:rPr>
              <w:t>符合安全</w:t>
            </w:r>
            <w:r>
              <w:rPr>
                <w:rFonts w:hint="eastAsia" w:asciiTheme="minorEastAsia" w:hAnsiTheme="minorEastAsia" w:cstheme="minorEastAsia"/>
                <w:color w:val="auto"/>
                <w:sz w:val="21"/>
                <w:szCs w:val="21"/>
                <w:lang w:val="en-US" w:eastAsia="zh-CN"/>
              </w:rPr>
              <w:t>规定</w:t>
            </w:r>
            <w:r>
              <w:rPr>
                <w:rFonts w:hint="eastAsia" w:asciiTheme="minorEastAsia" w:hAnsiTheme="minorEastAsia" w:eastAsiaTheme="minorEastAsia" w:cstheme="minorEastAsia"/>
                <w:color w:val="auto"/>
                <w:sz w:val="21"/>
                <w:szCs w:val="21"/>
              </w:rPr>
              <w:t>。</w:t>
            </w:r>
          </w:p>
        </w:tc>
        <w:tc>
          <w:tcPr>
            <w:tcW w:w="181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持续</w:t>
            </w:r>
          </w:p>
        </w:tc>
        <w:tc>
          <w:tcPr>
            <w:tcW w:w="97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3" w:hRule="atLeast"/>
          <w:tblHeader/>
        </w:trPr>
        <w:tc>
          <w:tcPr>
            <w:tcW w:w="77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p>
        </w:tc>
        <w:tc>
          <w:tcPr>
            <w:tcW w:w="6395" w:type="dxa"/>
            <w:gridSpan w:val="3"/>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参加公司、部门组织安全、职业卫生和环境保护教育培训。</w:t>
            </w:r>
          </w:p>
        </w:tc>
        <w:tc>
          <w:tcPr>
            <w:tcW w:w="4515"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积极参加公司组织的各类安全生产培训和活动，提高自身的安全生产意识和技能水平。</w:t>
            </w:r>
          </w:p>
        </w:tc>
        <w:tc>
          <w:tcPr>
            <w:tcW w:w="181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持续</w:t>
            </w:r>
          </w:p>
        </w:tc>
        <w:tc>
          <w:tcPr>
            <w:tcW w:w="97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blHeader/>
        </w:trPr>
        <w:tc>
          <w:tcPr>
            <w:tcW w:w="77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3</w:t>
            </w:r>
          </w:p>
        </w:tc>
        <w:tc>
          <w:tcPr>
            <w:tcW w:w="6395" w:type="dxa"/>
            <w:gridSpan w:val="3"/>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rPr>
              <w:t>参加消防、防洪等应急演练</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增强事故预防和应急处理能力。</w:t>
            </w:r>
          </w:p>
        </w:tc>
        <w:tc>
          <w:tcPr>
            <w:tcW w:w="4515"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宣传、执行消防教育，参与演练。</w:t>
            </w:r>
          </w:p>
        </w:tc>
        <w:tc>
          <w:tcPr>
            <w:tcW w:w="181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持续</w:t>
            </w:r>
          </w:p>
        </w:tc>
        <w:tc>
          <w:tcPr>
            <w:tcW w:w="97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3" w:hRule="atLeast"/>
          <w:tblHeader/>
        </w:trPr>
        <w:tc>
          <w:tcPr>
            <w:tcW w:w="77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4</w:t>
            </w:r>
          </w:p>
        </w:tc>
        <w:tc>
          <w:tcPr>
            <w:tcW w:w="6395" w:type="dxa"/>
            <w:gridSpan w:val="3"/>
            <w:vAlign w:val="center"/>
          </w:tcPr>
          <w:p>
            <w:pP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sz w:val="21"/>
                <w:szCs w:val="21"/>
              </w:rPr>
              <w:t>落实岗位风险分级管控措施，负责合同签订的规范性和合法性，负责组织工程招投标合同以及工程计划、施工、变更、结算的安全环保管理工作。</w:t>
            </w:r>
          </w:p>
        </w:tc>
        <w:tc>
          <w:tcPr>
            <w:tcW w:w="4515"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及时处理合同履行过程中出现的安全生产问题，协调解决相关争议和纠纷。</w:t>
            </w:r>
          </w:p>
        </w:tc>
        <w:tc>
          <w:tcPr>
            <w:tcW w:w="181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持续</w:t>
            </w:r>
          </w:p>
        </w:tc>
        <w:tc>
          <w:tcPr>
            <w:tcW w:w="97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7" w:hRule="atLeast"/>
          <w:tblHeader/>
        </w:trPr>
        <w:tc>
          <w:tcPr>
            <w:tcW w:w="77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5</w:t>
            </w:r>
          </w:p>
        </w:tc>
        <w:tc>
          <w:tcPr>
            <w:tcW w:w="6395" w:type="dxa"/>
            <w:gridSpan w:val="3"/>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在签订合同时，审核双方安全相关条款，签订双方安全环保协议。</w:t>
            </w:r>
          </w:p>
        </w:tc>
        <w:tc>
          <w:tcPr>
            <w:tcW w:w="4515"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确保合同内容符合安全生产法规和公司安全规章制度，特别是涉及危险品、特种设备和特种作业等方面的规定。</w:t>
            </w:r>
          </w:p>
        </w:tc>
        <w:tc>
          <w:tcPr>
            <w:tcW w:w="181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持续</w:t>
            </w:r>
          </w:p>
        </w:tc>
        <w:tc>
          <w:tcPr>
            <w:tcW w:w="97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blHeader/>
        </w:trPr>
        <w:tc>
          <w:tcPr>
            <w:tcW w:w="77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6</w:t>
            </w:r>
          </w:p>
        </w:tc>
        <w:tc>
          <w:tcPr>
            <w:tcW w:w="6395" w:type="dxa"/>
            <w:gridSpan w:val="3"/>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发现事故隐患、环境保护等不安全因素，应当在确保安全的情况下妥善处理并向现场管理人员或者本单位有关负责人报告。</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Theme="minorEastAsia" w:hAnsiTheme="minorEastAsia" w:eastAsiaTheme="minorEastAsia" w:cstheme="minorEastAsia"/>
                <w:color w:val="auto"/>
                <w:sz w:val="21"/>
                <w:szCs w:val="21"/>
                <w:lang w:eastAsia="zh-CN"/>
              </w:rPr>
            </w:pPr>
          </w:p>
        </w:tc>
        <w:tc>
          <w:tcPr>
            <w:tcW w:w="4515"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建立合同管理台账，对承租方的安全生产工作进行记录和管理，定期向公司领导汇报承租方的安全生产工作情况。</w:t>
            </w:r>
          </w:p>
        </w:tc>
        <w:tc>
          <w:tcPr>
            <w:tcW w:w="181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持续</w:t>
            </w:r>
          </w:p>
        </w:tc>
        <w:tc>
          <w:tcPr>
            <w:tcW w:w="97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Bidi"/>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blHeader/>
        </w:trPr>
        <w:tc>
          <w:tcPr>
            <w:tcW w:w="77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7</w:t>
            </w:r>
          </w:p>
        </w:tc>
        <w:tc>
          <w:tcPr>
            <w:tcW w:w="6395" w:type="dxa"/>
            <w:gridSpan w:val="3"/>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rPr>
              <w:t>法律、法规规定的其他职责。</w:t>
            </w:r>
          </w:p>
        </w:tc>
        <w:tc>
          <w:tcPr>
            <w:tcW w:w="4515"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及时落实上级交办的有关安全工作。</w:t>
            </w:r>
          </w:p>
        </w:tc>
        <w:tc>
          <w:tcPr>
            <w:tcW w:w="181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持续</w:t>
            </w:r>
          </w:p>
        </w:tc>
        <w:tc>
          <w:tcPr>
            <w:tcW w:w="97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Bidi"/>
                <w:color w:val="auto"/>
                <w:kern w:val="2"/>
                <w:sz w:val="24"/>
                <w:szCs w:val="24"/>
                <w:lang w:val="en-US" w:eastAsia="zh-CN" w:bidi="ar-SA"/>
              </w:rPr>
            </w:pPr>
          </w:p>
        </w:tc>
      </w:tr>
    </w:tbl>
    <w:p/>
    <w:p>
      <w:pPr>
        <w:pStyle w:val="3"/>
        <w:numPr>
          <w:ilvl w:val="1"/>
          <w:numId w:val="0"/>
        </w:numPr>
        <w:spacing w:before="0" w:after="0" w:line="240" w:lineRule="auto"/>
        <w:ind w:leftChars="0"/>
        <w:rPr>
          <w:rFonts w:hint="eastAsia" w:ascii="黑体" w:hAnsi="黑体" w:eastAsia="黑体" w:cs="黑体"/>
          <w:color w:val="auto"/>
          <w:lang w:val="en-US" w:eastAsia="zh-CN"/>
        </w:rPr>
      </w:pPr>
      <w:bookmarkStart w:id="94" w:name="_Toc21469"/>
      <w:r>
        <w:rPr>
          <w:rFonts w:hint="eastAsia" w:ascii="黑体" w:hAnsi="黑体" w:eastAsia="黑体" w:cs="黑体"/>
          <w:lang w:val="en-US" w:eastAsia="zh-CN"/>
        </w:rPr>
        <w:t>2.21</w:t>
      </w:r>
      <w:r>
        <w:rPr>
          <w:rFonts w:hint="eastAsia" w:ascii="黑体" w:hAnsi="黑体" w:eastAsia="黑体" w:cs="黑体"/>
        </w:rPr>
        <w:t>党建管理员</w:t>
      </w:r>
      <w:r>
        <w:rPr>
          <w:rFonts w:hint="eastAsia" w:ascii="黑体" w:hAnsi="黑体" w:eastAsia="黑体" w:cs="黑体"/>
          <w:color w:val="auto"/>
          <w:sz w:val="32"/>
          <w:szCs w:val="32"/>
          <w:lang w:val="en-US" w:eastAsia="zh-CN"/>
        </w:rPr>
        <w:t>安全生产责任清单</w:t>
      </w:r>
      <w:bookmarkEnd w:id="94"/>
    </w:p>
    <w:tbl>
      <w:tblPr>
        <w:tblStyle w:val="19"/>
        <w:tblW w:w="1483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1094"/>
        <w:gridCol w:w="3129"/>
        <w:gridCol w:w="2502"/>
        <w:gridCol w:w="984"/>
        <w:gridCol w:w="1864"/>
        <w:gridCol w:w="1233"/>
        <w:gridCol w:w="522"/>
        <w:gridCol w:w="1569"/>
        <w:gridCol w:w="1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blHeader/>
        </w:trPr>
        <w:tc>
          <w:tcPr>
            <w:tcW w:w="78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黑体"/>
                <w:color w:val="auto"/>
                <w:sz w:val="24"/>
                <w:szCs w:val="24"/>
                <w:lang w:val="en-US" w:eastAsia="zh-CN"/>
              </w:rPr>
            </w:pPr>
            <w:r>
              <w:rPr>
                <w:rFonts w:hint="eastAsia" w:eastAsia="黑体"/>
                <w:b/>
                <w:bCs/>
                <w:color w:val="auto"/>
                <w:sz w:val="24"/>
                <w:szCs w:val="24"/>
                <w:lang w:val="en-US" w:eastAsia="zh-CN"/>
              </w:rPr>
              <w:t>编号</w:t>
            </w:r>
          </w:p>
        </w:tc>
        <w:tc>
          <w:tcPr>
            <w:tcW w:w="109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黑体"/>
                <w:color w:val="auto"/>
                <w:sz w:val="24"/>
                <w:szCs w:val="24"/>
                <w:lang w:val="en-US" w:eastAsia="zh-CN"/>
              </w:rPr>
            </w:pPr>
          </w:p>
        </w:tc>
        <w:tc>
          <w:tcPr>
            <w:tcW w:w="312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黑体"/>
                <w:color w:val="auto"/>
                <w:sz w:val="24"/>
                <w:szCs w:val="24"/>
                <w:lang w:val="en-US" w:eastAsia="zh-CN"/>
              </w:rPr>
            </w:pPr>
            <w:r>
              <w:rPr>
                <w:rFonts w:hint="eastAsia" w:eastAsia="黑体"/>
                <w:b/>
                <w:bCs/>
                <w:color w:val="auto"/>
                <w:sz w:val="24"/>
                <w:szCs w:val="24"/>
                <w:lang w:val="en-US" w:eastAsia="zh-CN"/>
              </w:rPr>
              <w:t>履职岗位</w:t>
            </w:r>
          </w:p>
        </w:tc>
        <w:tc>
          <w:tcPr>
            <w:tcW w:w="250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黑体"/>
                <w:color w:val="auto"/>
                <w:sz w:val="24"/>
                <w:szCs w:val="24"/>
                <w:lang w:val="en-US" w:eastAsia="zh-CN"/>
              </w:rPr>
            </w:pPr>
            <w:r>
              <w:rPr>
                <w:rFonts w:hint="eastAsia"/>
                <w:sz w:val="24"/>
                <w:szCs w:val="24"/>
              </w:rPr>
              <w:t>党建管理员</w:t>
            </w:r>
          </w:p>
        </w:tc>
        <w:tc>
          <w:tcPr>
            <w:tcW w:w="98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s="宋体"/>
                <w:b w:val="0"/>
                <w:bCs w:val="0"/>
                <w:color w:val="auto"/>
                <w:sz w:val="24"/>
                <w:szCs w:val="24"/>
                <w:lang w:val="en-US" w:eastAsia="zh-CN"/>
              </w:rPr>
            </w:pPr>
            <w:r>
              <w:rPr>
                <w:rFonts w:hint="eastAsia" w:ascii="黑体" w:hAnsi="黑体" w:eastAsia="黑体" w:cs="黑体"/>
                <w:b/>
                <w:bCs/>
                <w:color w:val="auto"/>
                <w:sz w:val="24"/>
                <w:szCs w:val="24"/>
                <w:lang w:val="en-US" w:eastAsia="zh-CN"/>
              </w:rPr>
              <w:t>执行人</w:t>
            </w:r>
          </w:p>
        </w:tc>
        <w:tc>
          <w:tcPr>
            <w:tcW w:w="186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黑体"/>
                <w:color w:val="auto"/>
                <w:sz w:val="24"/>
                <w:szCs w:val="24"/>
                <w:lang w:val="en-US" w:eastAsia="zh-CN"/>
              </w:rPr>
            </w:pPr>
          </w:p>
        </w:tc>
        <w:tc>
          <w:tcPr>
            <w:tcW w:w="175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黑体"/>
                <w:color w:val="auto"/>
                <w:sz w:val="24"/>
                <w:szCs w:val="24"/>
                <w:lang w:val="en-US" w:eastAsia="zh-CN"/>
              </w:rPr>
            </w:pPr>
            <w:r>
              <w:rPr>
                <w:rFonts w:hint="eastAsia" w:ascii="黑体" w:hAnsi="黑体" w:eastAsia="黑体" w:cs="黑体"/>
                <w:b/>
                <w:bCs/>
                <w:color w:val="auto"/>
                <w:sz w:val="24"/>
                <w:szCs w:val="24"/>
                <w:lang w:val="en-US" w:eastAsia="zh-CN"/>
              </w:rPr>
              <w:t>检查监督</w:t>
            </w:r>
          </w:p>
        </w:tc>
        <w:tc>
          <w:tcPr>
            <w:tcW w:w="2718"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黑体"/>
                <w:color w:val="auto"/>
                <w:sz w:val="24"/>
                <w:szCs w:val="24"/>
                <w:lang w:val="en-US" w:eastAsia="zh-CN"/>
              </w:rPr>
            </w:pPr>
            <w:r>
              <w:rPr>
                <w:rFonts w:hint="eastAsia" w:ascii="宋体" w:hAnsi="宋体" w:cs="宋体"/>
                <w:b w:val="0"/>
                <w:bCs w:val="0"/>
                <w:color w:val="auto"/>
                <w:sz w:val="24"/>
                <w:szCs w:val="24"/>
                <w:lang w:val="en-US" w:eastAsia="zh-CN"/>
              </w:rPr>
              <w:t>部门负责人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tblHeader/>
        </w:trPr>
        <w:tc>
          <w:tcPr>
            <w:tcW w:w="1883"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val="0"/>
                <w:color w:val="auto"/>
                <w:sz w:val="24"/>
                <w:szCs w:val="24"/>
                <w:lang w:val="en-US" w:eastAsia="zh-CN"/>
              </w:rPr>
            </w:pPr>
            <w:r>
              <w:rPr>
                <w:rFonts w:hint="eastAsia" w:ascii="黑体" w:hAnsi="黑体" w:eastAsia="黑体" w:cs="黑体"/>
                <w:b/>
                <w:bCs/>
                <w:color w:val="auto"/>
                <w:sz w:val="24"/>
                <w:szCs w:val="24"/>
                <w:lang w:val="en-US" w:eastAsia="zh-CN"/>
              </w:rPr>
              <w:t>认领人（签字）</w:t>
            </w:r>
          </w:p>
        </w:tc>
        <w:tc>
          <w:tcPr>
            <w:tcW w:w="3129"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720" w:firstLineChars="300"/>
              <w:jc w:val="both"/>
              <w:textAlignment w:val="auto"/>
              <w:rPr>
                <w:rFonts w:hint="eastAsia" w:asciiTheme="minorEastAsia" w:hAnsiTheme="minorEastAsia"/>
                <w:color w:val="auto"/>
                <w:sz w:val="24"/>
                <w:szCs w:val="24"/>
                <w:lang w:val="en-US" w:eastAsia="zh-CN"/>
              </w:rPr>
            </w:pPr>
          </w:p>
        </w:tc>
        <w:tc>
          <w:tcPr>
            <w:tcW w:w="250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cs="宋体"/>
                <w:b/>
                <w:bCs/>
                <w:color w:val="auto"/>
                <w:sz w:val="24"/>
                <w:szCs w:val="24"/>
                <w:lang w:val="en-US" w:eastAsia="zh-CN"/>
              </w:rPr>
            </w:pPr>
            <w:r>
              <w:rPr>
                <w:rFonts w:hint="eastAsia" w:ascii="黑体" w:hAnsi="黑体" w:eastAsia="黑体" w:cs="黑体"/>
                <w:b/>
                <w:bCs/>
                <w:color w:val="auto"/>
                <w:sz w:val="24"/>
                <w:szCs w:val="24"/>
                <w:lang w:val="en-US" w:eastAsia="zh-CN"/>
              </w:rPr>
              <w:t>安全生产责任范围</w:t>
            </w:r>
          </w:p>
        </w:tc>
        <w:tc>
          <w:tcPr>
            <w:tcW w:w="7321"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color w:val="auto"/>
                <w:sz w:val="24"/>
                <w:szCs w:val="24"/>
                <w:lang w:val="en-US" w:eastAsia="zh-CN"/>
              </w:rPr>
            </w:pPr>
            <w:r>
              <w:rPr>
                <w:rFonts w:hint="eastAsia" w:asciiTheme="minorEastAsia" w:hAnsiTheme="minorEastAsia"/>
                <w:color w:val="auto"/>
                <w:sz w:val="24"/>
                <w:szCs w:val="24"/>
                <w:lang w:val="en-US" w:eastAsia="zh-CN"/>
              </w:rPr>
              <w:t>遵守公司劳动纪律，对本岗位安全生产工作负责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blHeader/>
        </w:trPr>
        <w:tc>
          <w:tcPr>
            <w:tcW w:w="78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bCs/>
                <w:color w:val="auto"/>
                <w:kern w:val="2"/>
                <w:sz w:val="24"/>
                <w:szCs w:val="24"/>
                <w:lang w:val="en-US" w:eastAsia="zh-CN" w:bidi="ar-SA"/>
              </w:rPr>
            </w:pPr>
            <w:r>
              <w:rPr>
                <w:rFonts w:hint="eastAsia" w:ascii="黑体" w:hAnsi="黑体" w:eastAsia="黑体" w:cs="黑体"/>
                <w:b/>
                <w:bCs/>
                <w:color w:val="auto"/>
                <w:sz w:val="24"/>
                <w:szCs w:val="24"/>
              </w:rPr>
              <w:t>序号</w:t>
            </w:r>
          </w:p>
        </w:tc>
        <w:tc>
          <w:tcPr>
            <w:tcW w:w="6725"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center"/>
              <w:textAlignment w:val="auto"/>
              <w:rPr>
                <w:rFonts w:hint="eastAsia" w:ascii="黑体" w:hAnsi="黑体" w:eastAsia="黑体" w:cs="黑体"/>
                <w:b/>
                <w:bCs/>
                <w:color w:val="auto"/>
                <w:kern w:val="2"/>
                <w:sz w:val="24"/>
                <w:szCs w:val="24"/>
                <w:lang w:val="en-US" w:eastAsia="zh-CN" w:bidi="ar-SA"/>
              </w:rPr>
            </w:pPr>
            <w:r>
              <w:rPr>
                <w:rFonts w:hint="eastAsia" w:ascii="黑体" w:hAnsi="黑体" w:eastAsia="黑体" w:cs="黑体"/>
                <w:b/>
                <w:bCs/>
                <w:color w:val="auto"/>
                <w:sz w:val="24"/>
                <w:szCs w:val="24"/>
              </w:rPr>
              <w:t>责任清单</w:t>
            </w:r>
          </w:p>
        </w:tc>
        <w:tc>
          <w:tcPr>
            <w:tcW w:w="4081"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bCs/>
                <w:color w:val="auto"/>
                <w:kern w:val="2"/>
                <w:sz w:val="24"/>
                <w:szCs w:val="24"/>
                <w:lang w:val="en-US" w:eastAsia="zh-CN" w:bidi="ar-SA"/>
              </w:rPr>
            </w:pPr>
            <w:r>
              <w:rPr>
                <w:rFonts w:hint="eastAsia" w:ascii="黑体" w:hAnsi="黑体" w:eastAsia="黑体" w:cs="黑体"/>
                <w:b/>
                <w:bCs/>
                <w:color w:val="auto"/>
                <w:kern w:val="2"/>
                <w:sz w:val="24"/>
                <w:szCs w:val="24"/>
                <w:lang w:val="en-US" w:eastAsia="zh-CN" w:bidi="ar-SA"/>
              </w:rPr>
              <w:t>履职清单</w:t>
            </w:r>
          </w:p>
        </w:tc>
        <w:tc>
          <w:tcPr>
            <w:tcW w:w="2091"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bCs/>
                <w:color w:val="auto"/>
                <w:kern w:val="2"/>
                <w:sz w:val="24"/>
                <w:szCs w:val="24"/>
                <w:lang w:val="en-US" w:eastAsia="zh-CN" w:bidi="ar-SA"/>
              </w:rPr>
            </w:pPr>
            <w:r>
              <w:rPr>
                <w:rFonts w:hint="eastAsia" w:ascii="黑体" w:hAnsi="黑体" w:eastAsia="黑体" w:cs="黑体"/>
                <w:b/>
                <w:bCs/>
                <w:color w:val="auto"/>
                <w:sz w:val="24"/>
                <w:szCs w:val="24"/>
                <w:lang w:val="en-US" w:eastAsia="zh-CN"/>
              </w:rPr>
              <w:t>要求履职频次</w:t>
            </w:r>
          </w:p>
        </w:tc>
        <w:tc>
          <w:tcPr>
            <w:tcW w:w="114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3" w:hRule="atLeast"/>
          <w:tblHeader/>
        </w:trPr>
        <w:tc>
          <w:tcPr>
            <w:tcW w:w="78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6725" w:type="dxa"/>
            <w:gridSpan w:val="3"/>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在综合部负责人的直接领导下，严格落实岗位安全环保责任，严格遵守安全生产、职业卫生和环境保护法律、法规和本公司的相关规章制度、操作规程等规定。</w:t>
            </w:r>
          </w:p>
        </w:tc>
        <w:tc>
          <w:tcPr>
            <w:tcW w:w="4081" w:type="dxa"/>
            <w:gridSpan w:val="3"/>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严格遵守规则制度和操作规程，</w:t>
            </w:r>
            <w:r>
              <w:rPr>
                <w:rFonts w:hint="eastAsia" w:asciiTheme="minorEastAsia" w:hAnsiTheme="minorEastAsia" w:eastAsiaTheme="minorEastAsia" w:cstheme="minorEastAsia"/>
                <w:color w:val="auto"/>
                <w:sz w:val="21"/>
                <w:szCs w:val="21"/>
              </w:rPr>
              <w:t>贯彻执行公司安全生产相关规章制度，</w:t>
            </w:r>
            <w:r>
              <w:rPr>
                <w:rFonts w:hint="eastAsia" w:asciiTheme="minorEastAsia" w:hAnsiTheme="minorEastAsia" w:cstheme="minorEastAsia"/>
                <w:color w:val="auto"/>
                <w:sz w:val="21"/>
                <w:szCs w:val="21"/>
                <w:lang w:val="en-US" w:eastAsia="zh-CN"/>
              </w:rPr>
              <w:t>做好</w:t>
            </w:r>
            <w:r>
              <w:rPr>
                <w:rFonts w:hint="eastAsia" w:asciiTheme="minorEastAsia" w:hAnsiTheme="minorEastAsia" w:eastAsiaTheme="minorEastAsia" w:cstheme="minorEastAsia"/>
                <w:color w:val="auto"/>
                <w:sz w:val="21"/>
                <w:szCs w:val="21"/>
              </w:rPr>
              <w:t>党建</w:t>
            </w:r>
            <w:r>
              <w:rPr>
                <w:rFonts w:hint="eastAsia" w:asciiTheme="minorEastAsia" w:hAnsiTheme="minorEastAsia" w:cstheme="minorEastAsia"/>
                <w:color w:val="auto"/>
                <w:sz w:val="21"/>
                <w:szCs w:val="21"/>
                <w:lang w:val="en-US" w:eastAsia="zh-CN"/>
              </w:rPr>
              <w:t>工作</w:t>
            </w:r>
            <w:r>
              <w:rPr>
                <w:rFonts w:hint="eastAsia" w:asciiTheme="minorEastAsia" w:hAnsiTheme="minorEastAsia" w:eastAsiaTheme="minorEastAsia" w:cstheme="minorEastAsia"/>
                <w:color w:val="auto"/>
                <w:sz w:val="21"/>
                <w:szCs w:val="21"/>
              </w:rPr>
              <w:t>促进安全生产</w:t>
            </w:r>
            <w:r>
              <w:rPr>
                <w:rFonts w:hint="eastAsia" w:asciiTheme="minorEastAsia" w:hAnsiTheme="minorEastAsia" w:cstheme="minorEastAsia"/>
                <w:color w:val="auto"/>
                <w:sz w:val="21"/>
                <w:szCs w:val="21"/>
                <w:lang w:val="en-US" w:eastAsia="zh-CN"/>
              </w:rPr>
              <w:t>。</w:t>
            </w:r>
          </w:p>
        </w:tc>
        <w:tc>
          <w:tcPr>
            <w:tcW w:w="209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持续</w:t>
            </w:r>
          </w:p>
        </w:tc>
        <w:tc>
          <w:tcPr>
            <w:tcW w:w="114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4" w:hRule="atLeast"/>
          <w:tblHeader/>
        </w:trPr>
        <w:tc>
          <w:tcPr>
            <w:tcW w:w="78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p>
        </w:tc>
        <w:tc>
          <w:tcPr>
            <w:tcW w:w="6725" w:type="dxa"/>
            <w:gridSpan w:val="3"/>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z w:val="24"/>
                <w:szCs w:val="24"/>
              </w:rPr>
              <w:t>参加公司、部门组织安全、职业卫生和环境保护教育培训。</w:t>
            </w:r>
          </w:p>
        </w:tc>
        <w:tc>
          <w:tcPr>
            <w:tcW w:w="4081"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积极参加公司组织的各类安全生产培训和活动，提高自身的安全生产意识和技能水平。</w:t>
            </w:r>
          </w:p>
        </w:tc>
        <w:tc>
          <w:tcPr>
            <w:tcW w:w="209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持续</w:t>
            </w:r>
          </w:p>
        </w:tc>
        <w:tc>
          <w:tcPr>
            <w:tcW w:w="114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tblHeader/>
        </w:trPr>
        <w:tc>
          <w:tcPr>
            <w:tcW w:w="78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3</w:t>
            </w:r>
          </w:p>
        </w:tc>
        <w:tc>
          <w:tcPr>
            <w:tcW w:w="6725" w:type="dxa"/>
            <w:gridSpan w:val="3"/>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参加消防、防洪等应急演练增强事故预防和应急处理能力。</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both"/>
              <w:textAlignment w:val="auto"/>
              <w:rPr>
                <w:rFonts w:hint="eastAsia" w:asciiTheme="minorEastAsia" w:hAnsiTheme="minorEastAsia" w:eastAsiaTheme="minorEastAsia" w:cstheme="minorEastAsia"/>
                <w:color w:val="auto"/>
                <w:sz w:val="24"/>
                <w:szCs w:val="24"/>
              </w:rPr>
            </w:pPr>
          </w:p>
        </w:tc>
        <w:tc>
          <w:tcPr>
            <w:tcW w:w="4081"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宣传、执行消防教育，参与演练。</w:t>
            </w:r>
          </w:p>
        </w:tc>
        <w:tc>
          <w:tcPr>
            <w:tcW w:w="209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持续</w:t>
            </w:r>
          </w:p>
        </w:tc>
        <w:tc>
          <w:tcPr>
            <w:tcW w:w="114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4" w:hRule="atLeast"/>
          <w:tblHeader/>
        </w:trPr>
        <w:tc>
          <w:tcPr>
            <w:tcW w:w="78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4</w:t>
            </w:r>
          </w:p>
        </w:tc>
        <w:tc>
          <w:tcPr>
            <w:tcW w:w="6725" w:type="dxa"/>
            <w:gridSpan w:val="3"/>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在承办</w:t>
            </w:r>
            <w:r>
              <w:rPr>
                <w:rFonts w:hint="eastAsia" w:asciiTheme="minorEastAsia" w:hAnsiTheme="minorEastAsia" w:cstheme="minorEastAsia"/>
                <w:sz w:val="24"/>
                <w:szCs w:val="24"/>
                <w:lang w:val="en-US" w:eastAsia="zh-CN"/>
              </w:rPr>
              <w:t>党建、</w:t>
            </w:r>
            <w:r>
              <w:rPr>
                <w:rFonts w:hint="eastAsia" w:asciiTheme="minorEastAsia" w:hAnsiTheme="minorEastAsia" w:eastAsiaTheme="minorEastAsia" w:cstheme="minorEastAsia"/>
                <w:sz w:val="24"/>
                <w:szCs w:val="24"/>
              </w:rPr>
              <w:t>支委会会议时，将安全环保相关文件纳入学习范围。</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both"/>
              <w:textAlignment w:val="auto"/>
              <w:rPr>
                <w:rFonts w:hint="eastAsia" w:asciiTheme="minorEastAsia" w:hAnsiTheme="minorEastAsia" w:eastAsiaTheme="minorEastAsia" w:cstheme="minorEastAsia"/>
                <w:color w:val="auto"/>
                <w:sz w:val="24"/>
                <w:szCs w:val="24"/>
                <w:lang w:eastAsia="zh-CN"/>
              </w:rPr>
            </w:pPr>
          </w:p>
        </w:tc>
        <w:tc>
          <w:tcPr>
            <w:tcW w:w="4081"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落实上级党组织关于安全生产的决策部署，做好资料的收集、整理和归档工作。</w:t>
            </w:r>
          </w:p>
        </w:tc>
        <w:tc>
          <w:tcPr>
            <w:tcW w:w="209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持续</w:t>
            </w:r>
          </w:p>
        </w:tc>
        <w:tc>
          <w:tcPr>
            <w:tcW w:w="114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tblHeader/>
        </w:trPr>
        <w:tc>
          <w:tcPr>
            <w:tcW w:w="78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5</w:t>
            </w:r>
          </w:p>
        </w:tc>
        <w:tc>
          <w:tcPr>
            <w:tcW w:w="6725" w:type="dxa"/>
            <w:gridSpan w:val="3"/>
            <w:vAlign w:val="center"/>
          </w:tcPr>
          <w:p>
            <w:pP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z w:val="24"/>
                <w:szCs w:val="24"/>
              </w:rPr>
              <w:t>落实岗位风险分级管控措施。</w:t>
            </w:r>
          </w:p>
        </w:tc>
        <w:tc>
          <w:tcPr>
            <w:tcW w:w="4081"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4"/>
                <w:szCs w:val="24"/>
                <w:lang w:eastAsia="zh-CN"/>
              </w:rPr>
            </w:pPr>
          </w:p>
        </w:tc>
        <w:tc>
          <w:tcPr>
            <w:tcW w:w="209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持续</w:t>
            </w:r>
          </w:p>
        </w:tc>
        <w:tc>
          <w:tcPr>
            <w:tcW w:w="114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blHeader/>
        </w:trPr>
        <w:tc>
          <w:tcPr>
            <w:tcW w:w="78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6</w:t>
            </w:r>
          </w:p>
        </w:tc>
        <w:tc>
          <w:tcPr>
            <w:tcW w:w="6725" w:type="dxa"/>
            <w:gridSpan w:val="3"/>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法律、法规规定的其他职责。</w:t>
            </w:r>
          </w:p>
        </w:tc>
        <w:tc>
          <w:tcPr>
            <w:tcW w:w="4081"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1"/>
                <w:szCs w:val="21"/>
                <w:highlight w:val="none"/>
                <w:lang w:val="en-US" w:eastAsia="zh-CN"/>
              </w:rPr>
              <w:t>及时落实上级交办的有关安全工作。</w:t>
            </w:r>
          </w:p>
        </w:tc>
        <w:tc>
          <w:tcPr>
            <w:tcW w:w="209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持续</w:t>
            </w:r>
          </w:p>
        </w:tc>
        <w:tc>
          <w:tcPr>
            <w:tcW w:w="114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p>
        </w:tc>
      </w:tr>
    </w:tbl>
    <w:p/>
    <w:p>
      <w:pPr>
        <w:pStyle w:val="3"/>
        <w:numPr>
          <w:ilvl w:val="1"/>
          <w:numId w:val="0"/>
        </w:numPr>
        <w:spacing w:before="0" w:after="0" w:line="240" w:lineRule="auto"/>
        <w:ind w:leftChars="0"/>
        <w:rPr>
          <w:rFonts w:hint="eastAsia" w:ascii="黑体" w:hAnsi="黑体" w:eastAsia="黑体" w:cs="黑体"/>
          <w:color w:val="auto"/>
          <w:lang w:val="en-US" w:eastAsia="zh-CN"/>
        </w:rPr>
      </w:pPr>
      <w:bookmarkStart w:id="95" w:name="_Toc30170"/>
      <w:r>
        <w:rPr>
          <w:rFonts w:hint="eastAsia" w:ascii="黑体" w:hAnsi="黑体" w:eastAsia="黑体" w:cs="黑体"/>
          <w:lang w:val="en-US" w:eastAsia="zh-CN"/>
        </w:rPr>
        <w:t>2.22</w:t>
      </w:r>
      <w:r>
        <w:rPr>
          <w:rFonts w:hint="eastAsia" w:ascii="黑体" w:hAnsi="黑体" w:eastAsia="黑体" w:cs="黑体"/>
        </w:rPr>
        <w:t>后勤管理员</w:t>
      </w:r>
      <w:r>
        <w:rPr>
          <w:rFonts w:hint="eastAsia" w:ascii="黑体" w:hAnsi="黑体" w:eastAsia="黑体" w:cs="黑体"/>
          <w:color w:val="auto"/>
          <w:sz w:val="32"/>
          <w:szCs w:val="32"/>
          <w:lang w:val="en-US" w:eastAsia="zh-CN"/>
        </w:rPr>
        <w:t>安全生产责任清单</w:t>
      </w:r>
      <w:bookmarkEnd w:id="95"/>
    </w:p>
    <w:tbl>
      <w:tblPr>
        <w:tblStyle w:val="19"/>
        <w:tblW w:w="1447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995"/>
        <w:gridCol w:w="2179"/>
        <w:gridCol w:w="1586"/>
        <w:gridCol w:w="1305"/>
        <w:gridCol w:w="982"/>
        <w:gridCol w:w="293"/>
        <w:gridCol w:w="1480"/>
        <w:gridCol w:w="1495"/>
        <w:gridCol w:w="790"/>
        <w:gridCol w:w="1800"/>
        <w:gridCol w:w="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blHeader/>
        </w:trPr>
        <w:tc>
          <w:tcPr>
            <w:tcW w:w="77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黑体"/>
                <w:color w:val="auto"/>
                <w:sz w:val="24"/>
                <w:szCs w:val="24"/>
                <w:lang w:val="en-US" w:eastAsia="zh-CN"/>
              </w:rPr>
            </w:pPr>
            <w:r>
              <w:rPr>
                <w:rFonts w:hint="eastAsia" w:eastAsia="黑体"/>
                <w:b/>
                <w:bCs/>
                <w:color w:val="auto"/>
                <w:sz w:val="24"/>
                <w:szCs w:val="24"/>
                <w:lang w:val="en-US" w:eastAsia="zh-CN"/>
              </w:rPr>
              <w:t>编号</w:t>
            </w:r>
          </w:p>
        </w:tc>
        <w:tc>
          <w:tcPr>
            <w:tcW w:w="9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黑体"/>
                <w:color w:val="auto"/>
                <w:sz w:val="24"/>
                <w:szCs w:val="24"/>
                <w:lang w:val="en-US" w:eastAsia="zh-CN"/>
              </w:rPr>
            </w:pPr>
          </w:p>
        </w:tc>
        <w:tc>
          <w:tcPr>
            <w:tcW w:w="217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黑体"/>
                <w:color w:val="auto"/>
                <w:sz w:val="24"/>
                <w:szCs w:val="24"/>
                <w:lang w:val="en-US" w:eastAsia="zh-CN"/>
              </w:rPr>
            </w:pPr>
            <w:r>
              <w:rPr>
                <w:rFonts w:hint="eastAsia" w:eastAsia="黑体"/>
                <w:b/>
                <w:bCs/>
                <w:color w:val="auto"/>
                <w:sz w:val="24"/>
                <w:szCs w:val="24"/>
                <w:lang w:val="en-US" w:eastAsia="zh-CN"/>
              </w:rPr>
              <w:t>履职岗位</w:t>
            </w:r>
          </w:p>
        </w:tc>
        <w:tc>
          <w:tcPr>
            <w:tcW w:w="2891"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黑体"/>
                <w:color w:val="auto"/>
                <w:sz w:val="24"/>
                <w:szCs w:val="24"/>
                <w:lang w:val="en-US" w:eastAsia="zh-CN"/>
              </w:rPr>
            </w:pPr>
            <w:r>
              <w:rPr>
                <w:rFonts w:hint="eastAsia"/>
                <w:sz w:val="24"/>
                <w:szCs w:val="24"/>
              </w:rPr>
              <w:t>后勤管理员</w:t>
            </w:r>
          </w:p>
        </w:tc>
        <w:tc>
          <w:tcPr>
            <w:tcW w:w="98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s="宋体"/>
                <w:b w:val="0"/>
                <w:bCs w:val="0"/>
                <w:color w:val="auto"/>
                <w:sz w:val="24"/>
                <w:szCs w:val="24"/>
                <w:lang w:val="en-US" w:eastAsia="zh-CN"/>
              </w:rPr>
            </w:pPr>
            <w:r>
              <w:rPr>
                <w:rFonts w:hint="eastAsia" w:ascii="黑体" w:hAnsi="黑体" w:eastAsia="黑体" w:cs="黑体"/>
                <w:b/>
                <w:bCs/>
                <w:color w:val="auto"/>
                <w:sz w:val="24"/>
                <w:szCs w:val="24"/>
                <w:lang w:val="en-US" w:eastAsia="zh-CN"/>
              </w:rPr>
              <w:t>执行人</w:t>
            </w:r>
          </w:p>
        </w:tc>
        <w:tc>
          <w:tcPr>
            <w:tcW w:w="1773"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黑体"/>
                <w:color w:val="auto"/>
                <w:sz w:val="24"/>
                <w:szCs w:val="24"/>
                <w:lang w:val="en-US" w:eastAsia="zh-CN"/>
              </w:rPr>
            </w:pPr>
          </w:p>
        </w:tc>
        <w:tc>
          <w:tcPr>
            <w:tcW w:w="14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黑体"/>
                <w:color w:val="auto"/>
                <w:sz w:val="24"/>
                <w:szCs w:val="24"/>
                <w:lang w:val="en-US" w:eastAsia="zh-CN"/>
              </w:rPr>
            </w:pPr>
            <w:r>
              <w:rPr>
                <w:rFonts w:hint="eastAsia" w:ascii="黑体" w:hAnsi="黑体" w:eastAsia="黑体" w:cs="黑体"/>
                <w:b/>
                <w:bCs/>
                <w:color w:val="auto"/>
                <w:sz w:val="24"/>
                <w:szCs w:val="24"/>
                <w:lang w:val="en-US" w:eastAsia="zh-CN"/>
              </w:rPr>
              <w:t>检查监督</w:t>
            </w:r>
          </w:p>
        </w:tc>
        <w:tc>
          <w:tcPr>
            <w:tcW w:w="3386"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黑体"/>
                <w:color w:val="auto"/>
                <w:sz w:val="24"/>
                <w:szCs w:val="24"/>
                <w:lang w:val="en-US" w:eastAsia="zh-CN"/>
              </w:rPr>
            </w:pPr>
            <w:r>
              <w:rPr>
                <w:rFonts w:hint="eastAsia" w:ascii="宋体" w:hAnsi="宋体" w:cs="宋体"/>
                <w:b w:val="0"/>
                <w:bCs w:val="0"/>
                <w:color w:val="auto"/>
                <w:sz w:val="24"/>
                <w:szCs w:val="24"/>
                <w:lang w:val="en-US" w:eastAsia="zh-CN"/>
              </w:rPr>
              <w:t>部门负责人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blHeader/>
        </w:trPr>
        <w:tc>
          <w:tcPr>
            <w:tcW w:w="1766"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认领人（签字）</w:t>
            </w:r>
          </w:p>
        </w:tc>
        <w:tc>
          <w:tcPr>
            <w:tcW w:w="376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auto"/>
                <w:sz w:val="24"/>
                <w:szCs w:val="24"/>
                <w:lang w:val="en-US" w:eastAsia="zh-CN"/>
              </w:rPr>
            </w:pPr>
          </w:p>
        </w:tc>
        <w:tc>
          <w:tcPr>
            <w:tcW w:w="2580"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firstLine="241" w:firstLineChars="100"/>
              <w:jc w:val="both"/>
              <w:textAlignment w:val="auto"/>
              <w:rPr>
                <w:rFonts w:hint="eastAsia" w:asciiTheme="minorEastAsia" w:hAnsiTheme="minorEastAsia"/>
                <w:color w:val="auto"/>
                <w:sz w:val="24"/>
                <w:szCs w:val="24"/>
                <w:lang w:val="en-US" w:eastAsia="zh-CN"/>
              </w:rPr>
            </w:pPr>
            <w:r>
              <w:rPr>
                <w:rFonts w:hint="eastAsia" w:ascii="黑体" w:hAnsi="黑体" w:eastAsia="黑体" w:cs="黑体"/>
                <w:b/>
                <w:bCs/>
                <w:color w:val="auto"/>
                <w:sz w:val="24"/>
                <w:szCs w:val="24"/>
                <w:lang w:val="en-US" w:eastAsia="zh-CN"/>
              </w:rPr>
              <w:t>安全生产责任范围</w:t>
            </w:r>
          </w:p>
        </w:tc>
        <w:tc>
          <w:tcPr>
            <w:tcW w:w="6361"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color w:val="auto"/>
                <w:sz w:val="24"/>
                <w:szCs w:val="24"/>
                <w:lang w:val="en-US" w:eastAsia="zh-CN"/>
              </w:rPr>
            </w:pPr>
            <w:r>
              <w:rPr>
                <w:rFonts w:hint="eastAsia" w:asciiTheme="minorEastAsia" w:hAnsiTheme="minorEastAsia"/>
                <w:color w:val="auto"/>
                <w:sz w:val="24"/>
                <w:szCs w:val="24"/>
                <w:lang w:val="en-US" w:eastAsia="zh-CN"/>
              </w:rPr>
              <w:t>遵守公司劳动纪律，对本岗位安全生产工作负责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blHeader/>
        </w:trPr>
        <w:tc>
          <w:tcPr>
            <w:tcW w:w="77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bCs/>
                <w:color w:val="auto"/>
                <w:kern w:val="2"/>
                <w:sz w:val="24"/>
                <w:szCs w:val="24"/>
                <w:lang w:val="en-US" w:eastAsia="zh-CN" w:bidi="ar-SA"/>
              </w:rPr>
            </w:pPr>
            <w:r>
              <w:rPr>
                <w:rFonts w:hint="eastAsia" w:ascii="黑体" w:hAnsi="黑体" w:eastAsia="黑体" w:cs="黑体"/>
                <w:b/>
                <w:bCs/>
                <w:color w:val="auto"/>
                <w:sz w:val="24"/>
                <w:szCs w:val="24"/>
              </w:rPr>
              <w:t>序号</w:t>
            </w:r>
          </w:p>
        </w:tc>
        <w:tc>
          <w:tcPr>
            <w:tcW w:w="6065"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center"/>
              <w:textAlignment w:val="auto"/>
              <w:rPr>
                <w:rFonts w:hint="eastAsia" w:ascii="黑体" w:hAnsi="黑体" w:eastAsia="黑体" w:cs="黑体"/>
                <w:b/>
                <w:bCs/>
                <w:color w:val="auto"/>
                <w:kern w:val="2"/>
                <w:sz w:val="24"/>
                <w:szCs w:val="24"/>
                <w:lang w:val="en-US" w:eastAsia="zh-CN" w:bidi="ar-SA"/>
              </w:rPr>
            </w:pPr>
            <w:r>
              <w:rPr>
                <w:rFonts w:hint="eastAsia" w:ascii="黑体" w:hAnsi="黑体" w:eastAsia="黑体" w:cs="黑体"/>
                <w:b/>
                <w:bCs/>
                <w:color w:val="auto"/>
                <w:sz w:val="24"/>
                <w:szCs w:val="24"/>
              </w:rPr>
              <w:t>责任清单</w:t>
            </w:r>
          </w:p>
        </w:tc>
        <w:tc>
          <w:tcPr>
            <w:tcW w:w="5040"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bCs/>
                <w:color w:val="auto"/>
                <w:kern w:val="2"/>
                <w:sz w:val="24"/>
                <w:szCs w:val="24"/>
                <w:lang w:val="en-US" w:eastAsia="zh-CN" w:bidi="ar-SA"/>
              </w:rPr>
            </w:pPr>
            <w:r>
              <w:rPr>
                <w:rFonts w:hint="eastAsia" w:ascii="黑体" w:hAnsi="黑体" w:eastAsia="黑体" w:cs="黑体"/>
                <w:b/>
                <w:bCs/>
                <w:color w:val="auto"/>
                <w:kern w:val="2"/>
                <w:sz w:val="24"/>
                <w:szCs w:val="24"/>
                <w:lang w:val="en-US" w:eastAsia="zh-CN" w:bidi="ar-SA"/>
              </w:rPr>
              <w:t>履职清单</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bCs/>
                <w:color w:val="auto"/>
                <w:kern w:val="2"/>
                <w:sz w:val="24"/>
                <w:szCs w:val="24"/>
                <w:lang w:val="en-US" w:eastAsia="zh-CN" w:bidi="ar-SA"/>
              </w:rPr>
            </w:pPr>
            <w:r>
              <w:rPr>
                <w:rFonts w:hint="eastAsia" w:ascii="黑体" w:hAnsi="黑体" w:eastAsia="黑体" w:cs="黑体"/>
                <w:b/>
                <w:bCs/>
                <w:color w:val="auto"/>
                <w:sz w:val="24"/>
                <w:szCs w:val="24"/>
                <w:lang w:val="en-US" w:eastAsia="zh-CN"/>
              </w:rPr>
              <w:t>要求履职频次</w:t>
            </w:r>
          </w:p>
        </w:tc>
        <w:tc>
          <w:tcPr>
            <w:tcW w:w="79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6" w:hRule="atLeast"/>
          <w:tblHeader/>
        </w:trPr>
        <w:tc>
          <w:tcPr>
            <w:tcW w:w="77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6065" w:type="dxa"/>
            <w:gridSpan w:val="4"/>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在综合部负责人的直接领导下，严格落实岗位安全环保责任，严格遵守安全生产、职业卫生和环境保护法律、法规和本公司的相关规章制度、操作规程等规定。</w:t>
            </w:r>
          </w:p>
        </w:tc>
        <w:tc>
          <w:tcPr>
            <w:tcW w:w="5040" w:type="dxa"/>
            <w:gridSpan w:val="5"/>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严格遵守规则制度和操作规程，贯彻执行公司安全生产相关规章制度，确保</w:t>
            </w:r>
            <w:r>
              <w:rPr>
                <w:rFonts w:hint="eastAsia" w:asciiTheme="minorEastAsia" w:hAnsiTheme="minorEastAsia" w:cstheme="minorEastAsia"/>
                <w:color w:val="auto"/>
                <w:sz w:val="21"/>
                <w:szCs w:val="21"/>
                <w:lang w:val="en-US" w:eastAsia="zh-CN"/>
              </w:rPr>
              <w:t>后勤</w:t>
            </w:r>
            <w:r>
              <w:rPr>
                <w:rFonts w:hint="eastAsia" w:asciiTheme="minorEastAsia" w:hAnsiTheme="minorEastAsia" w:eastAsiaTheme="minorEastAsia" w:cstheme="minorEastAsia"/>
                <w:color w:val="auto"/>
                <w:sz w:val="21"/>
                <w:szCs w:val="21"/>
              </w:rPr>
              <w:t>工作的安全。</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asciiTheme="minorEastAsia" w:hAnsiTheme="minorEastAsia"/>
                <w:color w:val="auto"/>
                <w:sz w:val="21"/>
                <w:szCs w:val="21"/>
                <w:lang w:val="en-US" w:eastAsia="zh-CN"/>
              </w:rPr>
            </w:pPr>
            <w:r>
              <w:rPr>
                <w:rFonts w:hint="eastAsia" w:asciiTheme="minorEastAsia" w:hAnsiTheme="minorEastAsia"/>
                <w:color w:val="auto"/>
                <w:sz w:val="21"/>
                <w:szCs w:val="21"/>
                <w:lang w:val="en-US" w:eastAsia="zh-CN"/>
              </w:rPr>
              <w:t>持续</w:t>
            </w:r>
          </w:p>
        </w:tc>
        <w:tc>
          <w:tcPr>
            <w:tcW w:w="7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tblHeader/>
        </w:trPr>
        <w:tc>
          <w:tcPr>
            <w:tcW w:w="77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2</w:t>
            </w:r>
          </w:p>
        </w:tc>
        <w:tc>
          <w:tcPr>
            <w:tcW w:w="6065" w:type="dxa"/>
            <w:gridSpan w:val="4"/>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ascii="Times New Roman" w:hAnsi="Times New Roman" w:eastAsia="宋体"/>
                <w:color w:val="auto"/>
                <w:sz w:val="21"/>
                <w:szCs w:val="21"/>
              </w:rPr>
            </w:pPr>
            <w:r>
              <w:rPr>
                <w:rFonts w:hint="eastAsia"/>
                <w:sz w:val="21"/>
                <w:szCs w:val="21"/>
              </w:rPr>
              <w:t>参加公司、部门组织安全、职业卫生和环境保护教育培训。</w:t>
            </w:r>
          </w:p>
        </w:tc>
        <w:tc>
          <w:tcPr>
            <w:tcW w:w="5040"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积极参加公司组织的各类安全生产培训和活动，提高自身的安全生产意识和技能水平。</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持续</w:t>
            </w:r>
          </w:p>
        </w:tc>
        <w:tc>
          <w:tcPr>
            <w:tcW w:w="7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77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3</w:t>
            </w:r>
          </w:p>
        </w:tc>
        <w:tc>
          <w:tcPr>
            <w:tcW w:w="6065" w:type="dxa"/>
            <w:gridSpan w:val="4"/>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ascii="Times New Roman" w:hAnsi="Times New Roman" w:eastAsia="宋体"/>
                <w:color w:val="auto"/>
                <w:sz w:val="21"/>
                <w:szCs w:val="21"/>
              </w:rPr>
            </w:pPr>
            <w:r>
              <w:rPr>
                <w:rFonts w:hint="eastAsia"/>
                <w:sz w:val="21"/>
                <w:szCs w:val="21"/>
              </w:rPr>
              <w:t>协助开展宿舍、食堂、办公区的安全、环境保护管理工作。</w:t>
            </w:r>
          </w:p>
        </w:tc>
        <w:tc>
          <w:tcPr>
            <w:tcW w:w="5040"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olor w:val="auto"/>
                <w:sz w:val="21"/>
                <w:szCs w:val="21"/>
                <w:lang w:val="en-US" w:eastAsia="zh-CN"/>
              </w:rPr>
            </w:pPr>
            <w:r>
              <w:rPr>
                <w:rFonts w:hint="default" w:ascii="Times New Roman" w:hAnsi="Times New Roman" w:eastAsia="宋体"/>
                <w:color w:val="auto"/>
                <w:sz w:val="21"/>
                <w:szCs w:val="21"/>
                <w:lang w:val="en-US" w:eastAsia="zh-CN"/>
              </w:rPr>
              <w:t>监管食品安全，确保食品的来源、加工、储存等环节符合相关法规和标准</w:t>
            </w:r>
            <w:r>
              <w:rPr>
                <w:rFonts w:hint="eastAsia" w:ascii="Times New Roman" w:hAnsi="Times New Roman" w:eastAsia="宋体"/>
                <w:color w:val="auto"/>
                <w:sz w:val="21"/>
                <w:szCs w:val="21"/>
                <w:lang w:val="en-US" w:eastAsia="zh-CN"/>
              </w:rPr>
              <w:t>；</w:t>
            </w:r>
            <w:r>
              <w:rPr>
                <w:rFonts w:hint="default" w:ascii="Times New Roman" w:hAnsi="Times New Roman" w:eastAsia="宋体"/>
                <w:color w:val="auto"/>
                <w:sz w:val="21"/>
                <w:szCs w:val="21"/>
                <w:lang w:val="en-US" w:eastAsia="zh-CN"/>
              </w:rPr>
              <w:t>管理废弃物处理</w:t>
            </w:r>
            <w:r>
              <w:rPr>
                <w:rFonts w:hint="eastAsia" w:ascii="Times New Roman" w:hAnsi="Times New Roman" w:eastAsia="宋体"/>
                <w:color w:val="auto"/>
                <w:sz w:val="21"/>
                <w:szCs w:val="21"/>
                <w:lang w:val="en-US" w:eastAsia="zh-CN"/>
              </w:rPr>
              <w:t>，做好日常</w:t>
            </w:r>
            <w:r>
              <w:rPr>
                <w:rFonts w:hint="default" w:ascii="Times New Roman" w:hAnsi="Times New Roman" w:eastAsia="宋体"/>
                <w:color w:val="auto"/>
                <w:sz w:val="21"/>
                <w:szCs w:val="21"/>
                <w:lang w:val="en-US" w:eastAsia="zh-CN"/>
              </w:rPr>
              <w:t>清洁、消毒等环境卫生</w:t>
            </w:r>
            <w:r>
              <w:rPr>
                <w:rFonts w:hint="eastAsia" w:ascii="Times New Roman" w:hAnsi="Times New Roman" w:eastAsia="宋体"/>
                <w:color w:val="auto"/>
                <w:sz w:val="21"/>
                <w:szCs w:val="21"/>
                <w:lang w:val="en-US" w:eastAsia="zh-CN"/>
              </w:rPr>
              <w:t>。</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olor w:val="auto"/>
                <w:sz w:val="21"/>
                <w:szCs w:val="21"/>
                <w:lang w:val="en-US" w:eastAsia="zh-CN"/>
              </w:rPr>
            </w:pPr>
            <w:r>
              <w:rPr>
                <w:rFonts w:hint="eastAsia" w:ascii="Times New Roman" w:hAnsi="Times New Roman"/>
                <w:color w:val="auto"/>
                <w:sz w:val="21"/>
                <w:szCs w:val="21"/>
                <w:lang w:val="en-US" w:eastAsia="zh-CN"/>
              </w:rPr>
              <w:t>持续</w:t>
            </w:r>
          </w:p>
        </w:tc>
        <w:tc>
          <w:tcPr>
            <w:tcW w:w="7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3" w:hRule="atLeast"/>
          <w:tblHeader/>
        </w:trPr>
        <w:tc>
          <w:tcPr>
            <w:tcW w:w="77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4</w:t>
            </w:r>
          </w:p>
        </w:tc>
        <w:tc>
          <w:tcPr>
            <w:tcW w:w="6065" w:type="dxa"/>
            <w:gridSpan w:val="4"/>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imes New Roman" w:hAnsi="Times New Roman" w:eastAsia="宋体"/>
                <w:color w:val="auto"/>
                <w:sz w:val="21"/>
                <w:szCs w:val="21"/>
                <w:lang w:eastAsia="zh-CN"/>
              </w:rPr>
            </w:pPr>
            <w:r>
              <w:rPr>
                <w:rFonts w:hint="eastAsia"/>
                <w:sz w:val="21"/>
                <w:szCs w:val="21"/>
              </w:rPr>
              <w:t>开展对员工办公生活用电安全，食堂操作安全以及车队工作安全情况进行检查，纠正制止和处理违规违纪行为。</w:t>
            </w:r>
          </w:p>
        </w:tc>
        <w:tc>
          <w:tcPr>
            <w:tcW w:w="5040"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olor w:val="auto"/>
                <w:sz w:val="21"/>
                <w:szCs w:val="21"/>
                <w:lang w:val="en-US" w:eastAsia="zh-CN"/>
              </w:rPr>
            </w:pPr>
            <w:r>
              <w:rPr>
                <w:rFonts w:hint="default" w:ascii="Times New Roman" w:hAnsi="Times New Roman" w:eastAsia="宋体"/>
                <w:color w:val="auto"/>
                <w:sz w:val="21"/>
                <w:szCs w:val="21"/>
                <w:lang w:val="en-US" w:eastAsia="zh-CN"/>
              </w:rPr>
              <w:t>协调维修工作，包括日常维护和紧急维修，以确保设备和设施的正常运行</w:t>
            </w:r>
            <w:r>
              <w:rPr>
                <w:rFonts w:hint="eastAsia" w:ascii="Times New Roman" w:hAnsi="Times New Roman" w:eastAsia="宋体"/>
                <w:color w:val="auto"/>
                <w:sz w:val="21"/>
                <w:szCs w:val="21"/>
                <w:lang w:val="en-US" w:eastAsia="zh-CN"/>
              </w:rPr>
              <w:t>；</w:t>
            </w:r>
            <w:r>
              <w:rPr>
                <w:rFonts w:hint="default" w:ascii="Times New Roman" w:hAnsi="Times New Roman" w:eastAsia="宋体"/>
                <w:color w:val="auto"/>
                <w:sz w:val="21"/>
                <w:szCs w:val="21"/>
                <w:lang w:val="en-US" w:eastAsia="zh-CN"/>
              </w:rPr>
              <w:t>定期检查和维护设施、设备和系统，确保设施、设备符合安全标准，并且能够正常运行。</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olor w:val="auto"/>
                <w:sz w:val="21"/>
                <w:szCs w:val="21"/>
                <w:lang w:val="en-US" w:eastAsia="zh-CN"/>
              </w:rPr>
            </w:pPr>
            <w:r>
              <w:rPr>
                <w:rFonts w:hint="eastAsia" w:ascii="Times New Roman" w:hAnsi="Times New Roman"/>
                <w:color w:val="auto"/>
                <w:sz w:val="21"/>
                <w:szCs w:val="21"/>
                <w:lang w:val="en-US" w:eastAsia="zh-CN"/>
              </w:rPr>
              <w:t>持续</w:t>
            </w:r>
          </w:p>
        </w:tc>
        <w:tc>
          <w:tcPr>
            <w:tcW w:w="7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blHeader/>
        </w:trPr>
        <w:tc>
          <w:tcPr>
            <w:tcW w:w="77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5</w:t>
            </w:r>
          </w:p>
        </w:tc>
        <w:tc>
          <w:tcPr>
            <w:tcW w:w="6065" w:type="dxa"/>
            <w:gridSpan w:val="4"/>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imes New Roman" w:hAnsi="Times New Roman" w:eastAsia="宋体"/>
                <w:color w:val="auto"/>
                <w:sz w:val="21"/>
                <w:szCs w:val="21"/>
                <w:lang w:eastAsia="zh-CN"/>
              </w:rPr>
            </w:pPr>
            <w:r>
              <w:rPr>
                <w:rFonts w:hint="eastAsia"/>
                <w:sz w:val="21"/>
                <w:szCs w:val="21"/>
              </w:rPr>
              <w:t>开展公司交通安全的教育和管理工作，监督司机对车辆按要求进行维护，监督司机遵守道路交通安全法规。</w:t>
            </w:r>
          </w:p>
        </w:tc>
        <w:tc>
          <w:tcPr>
            <w:tcW w:w="5040"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定期组织公司驾驶员进行安全教育培训。</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olor w:val="auto"/>
                <w:sz w:val="21"/>
                <w:szCs w:val="21"/>
                <w:lang w:val="en-US" w:eastAsia="zh-CN"/>
              </w:rPr>
            </w:pPr>
            <w:r>
              <w:rPr>
                <w:rFonts w:hint="eastAsia" w:ascii="Times New Roman" w:hAnsi="Times New Roman"/>
                <w:color w:val="auto"/>
                <w:sz w:val="21"/>
                <w:szCs w:val="21"/>
                <w:lang w:val="en-US" w:eastAsia="zh-CN"/>
              </w:rPr>
              <w:t>持续</w:t>
            </w:r>
          </w:p>
        </w:tc>
        <w:tc>
          <w:tcPr>
            <w:tcW w:w="7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blHeader/>
        </w:trPr>
        <w:tc>
          <w:tcPr>
            <w:tcW w:w="77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6</w:t>
            </w:r>
          </w:p>
        </w:tc>
        <w:tc>
          <w:tcPr>
            <w:tcW w:w="6065" w:type="dxa"/>
            <w:gridSpan w:val="4"/>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imes New Roman" w:hAnsi="Times New Roman" w:eastAsia="宋体"/>
                <w:color w:val="auto"/>
                <w:sz w:val="21"/>
                <w:szCs w:val="21"/>
                <w:lang w:eastAsia="zh-CN"/>
              </w:rPr>
            </w:pPr>
            <w:r>
              <w:rPr>
                <w:rFonts w:hint="eastAsia"/>
                <w:sz w:val="21"/>
                <w:szCs w:val="21"/>
              </w:rPr>
              <w:t>参加消防、防洪安全知识培训和应急演练，增强事故预防和应急处理能力。</w:t>
            </w:r>
          </w:p>
        </w:tc>
        <w:tc>
          <w:tcPr>
            <w:tcW w:w="5040"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olor w:val="auto"/>
                <w:sz w:val="21"/>
                <w:szCs w:val="21"/>
                <w:lang w:val="en-US" w:eastAsia="zh-CN"/>
              </w:rPr>
            </w:pPr>
            <w:r>
              <w:rPr>
                <w:rFonts w:hint="default" w:ascii="Times New Roman" w:hAnsi="Times New Roman" w:eastAsia="宋体"/>
                <w:color w:val="auto"/>
                <w:sz w:val="21"/>
                <w:szCs w:val="21"/>
                <w:lang w:val="en-US" w:eastAsia="zh-CN"/>
              </w:rPr>
              <w:t>宣传、执行消防教育，参与演练。</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Theme="minorEastAsia" w:cstheme="minorBidi"/>
                <w:color w:val="auto"/>
                <w:kern w:val="2"/>
                <w:sz w:val="21"/>
                <w:szCs w:val="21"/>
                <w:lang w:val="en-US" w:eastAsia="zh-CN" w:bidi="ar-SA"/>
              </w:rPr>
            </w:pPr>
            <w:r>
              <w:rPr>
                <w:rFonts w:hint="eastAsia" w:ascii="Times New Roman" w:hAnsi="Times New Roman"/>
                <w:color w:val="auto"/>
                <w:sz w:val="21"/>
                <w:szCs w:val="21"/>
                <w:lang w:val="en-US" w:eastAsia="zh-CN"/>
              </w:rPr>
              <w:t>持续</w:t>
            </w:r>
          </w:p>
        </w:tc>
        <w:tc>
          <w:tcPr>
            <w:tcW w:w="7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Bidi"/>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blHeader/>
        </w:trPr>
        <w:tc>
          <w:tcPr>
            <w:tcW w:w="77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7</w:t>
            </w:r>
          </w:p>
        </w:tc>
        <w:tc>
          <w:tcPr>
            <w:tcW w:w="6065" w:type="dxa"/>
            <w:gridSpan w:val="4"/>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sz w:val="21"/>
                <w:szCs w:val="21"/>
              </w:rPr>
            </w:pPr>
            <w:r>
              <w:rPr>
                <w:rFonts w:hint="eastAsia"/>
                <w:sz w:val="21"/>
                <w:szCs w:val="21"/>
              </w:rPr>
              <w:t>落实岗位风险分级管控措施。</w:t>
            </w:r>
          </w:p>
        </w:tc>
        <w:tc>
          <w:tcPr>
            <w:tcW w:w="5040"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olor w:val="auto"/>
                <w:sz w:val="21"/>
                <w:szCs w:val="21"/>
                <w:lang w:val="en-US" w:eastAsia="zh-CN"/>
              </w:rPr>
            </w:pP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olor w:val="auto"/>
                <w:sz w:val="21"/>
                <w:szCs w:val="21"/>
                <w:lang w:val="en-US" w:eastAsia="zh-CN"/>
              </w:rPr>
            </w:pPr>
            <w:r>
              <w:rPr>
                <w:rFonts w:hint="eastAsia" w:ascii="Times New Roman" w:hAnsi="Times New Roman"/>
                <w:color w:val="auto"/>
                <w:sz w:val="21"/>
                <w:szCs w:val="21"/>
                <w:lang w:val="en-US" w:eastAsia="zh-CN"/>
              </w:rPr>
              <w:t>持续</w:t>
            </w:r>
          </w:p>
        </w:tc>
        <w:tc>
          <w:tcPr>
            <w:tcW w:w="7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Bidi"/>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blHeader/>
        </w:trPr>
        <w:tc>
          <w:tcPr>
            <w:tcW w:w="77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8</w:t>
            </w:r>
          </w:p>
        </w:tc>
        <w:tc>
          <w:tcPr>
            <w:tcW w:w="6065" w:type="dxa"/>
            <w:gridSpan w:val="4"/>
            <w:vAlign w:val="center"/>
          </w:tcPr>
          <w:p>
            <w:pPr>
              <w:rPr>
                <w:rFonts w:ascii="Times New Roman" w:hAnsi="Times New Roman" w:eastAsia="宋体"/>
                <w:color w:val="auto"/>
                <w:sz w:val="21"/>
                <w:szCs w:val="21"/>
              </w:rPr>
            </w:pPr>
            <w:r>
              <w:rPr>
                <w:rFonts w:hint="eastAsia"/>
                <w:sz w:val="21"/>
                <w:szCs w:val="21"/>
              </w:rPr>
              <w:t>法律、法规规定的其他职责。</w:t>
            </w:r>
          </w:p>
        </w:tc>
        <w:tc>
          <w:tcPr>
            <w:tcW w:w="5040"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及时落实上级交办的有关安全工作。</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Theme="minorEastAsia" w:cstheme="minorBidi"/>
                <w:color w:val="auto"/>
                <w:kern w:val="2"/>
                <w:sz w:val="21"/>
                <w:szCs w:val="21"/>
                <w:lang w:val="en-US" w:eastAsia="zh-CN" w:bidi="ar-SA"/>
              </w:rPr>
            </w:pPr>
            <w:r>
              <w:rPr>
                <w:rFonts w:hint="eastAsia" w:ascii="Times New Roman" w:hAnsi="Times New Roman"/>
                <w:color w:val="auto"/>
                <w:sz w:val="21"/>
                <w:szCs w:val="21"/>
                <w:lang w:val="en-US" w:eastAsia="zh-CN"/>
              </w:rPr>
              <w:t>持续</w:t>
            </w:r>
          </w:p>
        </w:tc>
        <w:tc>
          <w:tcPr>
            <w:tcW w:w="7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Bidi"/>
                <w:color w:val="auto"/>
                <w:kern w:val="2"/>
                <w:sz w:val="21"/>
                <w:szCs w:val="21"/>
                <w:lang w:val="en-US" w:eastAsia="zh-CN" w:bidi="ar-SA"/>
              </w:rPr>
            </w:pPr>
          </w:p>
        </w:tc>
      </w:tr>
    </w:tbl>
    <w:p>
      <w:pPr>
        <w:pStyle w:val="3"/>
        <w:numPr>
          <w:ilvl w:val="1"/>
          <w:numId w:val="0"/>
        </w:numPr>
        <w:spacing w:before="0" w:after="0" w:line="240" w:lineRule="auto"/>
        <w:ind w:leftChars="0"/>
        <w:rPr>
          <w:rFonts w:hint="eastAsia" w:ascii="黑体" w:hAnsi="黑体" w:eastAsia="黑体" w:cs="黑体"/>
          <w:color w:val="auto"/>
          <w:lang w:val="en-US" w:eastAsia="zh-CN"/>
        </w:rPr>
      </w:pPr>
      <w:bookmarkStart w:id="96" w:name="_Toc9812"/>
      <w:r>
        <w:rPr>
          <w:rFonts w:hint="eastAsia" w:ascii="黑体" w:hAnsi="黑体" w:eastAsia="黑体" w:cs="黑体"/>
          <w:lang w:val="en-US" w:eastAsia="zh-CN"/>
        </w:rPr>
        <w:t>2.23</w:t>
      </w:r>
      <w:r>
        <w:rPr>
          <w:rFonts w:hint="eastAsia" w:ascii="黑体" w:hAnsi="黑体" w:eastAsia="黑体" w:cs="黑体"/>
        </w:rPr>
        <w:t>行政管理员</w:t>
      </w:r>
      <w:r>
        <w:rPr>
          <w:rFonts w:hint="eastAsia" w:ascii="黑体" w:hAnsi="黑体" w:eastAsia="黑体" w:cs="黑体"/>
          <w:color w:val="auto"/>
          <w:sz w:val="32"/>
          <w:szCs w:val="32"/>
          <w:lang w:val="en-US" w:eastAsia="zh-CN"/>
        </w:rPr>
        <w:t>安全生产责任清单</w:t>
      </w:r>
      <w:bookmarkEnd w:id="96"/>
    </w:p>
    <w:tbl>
      <w:tblPr>
        <w:tblStyle w:val="19"/>
        <w:tblW w:w="1447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069"/>
        <w:gridCol w:w="1501"/>
        <w:gridCol w:w="2760"/>
        <w:gridCol w:w="870"/>
        <w:gridCol w:w="1275"/>
        <w:gridCol w:w="750"/>
        <w:gridCol w:w="1335"/>
        <w:gridCol w:w="1470"/>
        <w:gridCol w:w="195"/>
        <w:gridCol w:w="1545"/>
        <w:gridCol w:w="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blHeader/>
        </w:trPr>
        <w:tc>
          <w:tcPr>
            <w:tcW w:w="77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黑体"/>
                <w:b/>
                <w:bCs/>
                <w:color w:val="auto"/>
                <w:sz w:val="24"/>
                <w:szCs w:val="24"/>
                <w:lang w:val="en-US" w:eastAsia="zh-CN"/>
              </w:rPr>
            </w:pPr>
            <w:r>
              <w:rPr>
                <w:rFonts w:hint="eastAsia" w:eastAsia="黑体"/>
                <w:b/>
                <w:bCs/>
                <w:color w:val="auto"/>
                <w:sz w:val="24"/>
                <w:szCs w:val="24"/>
                <w:lang w:val="en-US" w:eastAsia="zh-CN"/>
              </w:rPr>
              <w:t>编号</w:t>
            </w:r>
          </w:p>
        </w:tc>
        <w:tc>
          <w:tcPr>
            <w:tcW w:w="106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黑体"/>
                <w:b/>
                <w:bCs/>
                <w:color w:val="auto"/>
                <w:sz w:val="24"/>
                <w:szCs w:val="24"/>
                <w:lang w:val="en-US" w:eastAsia="zh-CN"/>
              </w:rPr>
            </w:pPr>
          </w:p>
        </w:tc>
        <w:tc>
          <w:tcPr>
            <w:tcW w:w="150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黑体"/>
                <w:color w:val="auto"/>
                <w:sz w:val="24"/>
                <w:szCs w:val="24"/>
                <w:lang w:val="en-US" w:eastAsia="zh-CN"/>
              </w:rPr>
            </w:pPr>
            <w:r>
              <w:rPr>
                <w:rFonts w:hint="eastAsia" w:eastAsia="黑体"/>
                <w:b/>
                <w:bCs/>
                <w:color w:val="auto"/>
                <w:sz w:val="24"/>
                <w:szCs w:val="24"/>
                <w:lang w:val="en-US" w:eastAsia="zh-CN"/>
              </w:rPr>
              <w:t>履职岗位</w:t>
            </w:r>
          </w:p>
        </w:tc>
        <w:tc>
          <w:tcPr>
            <w:tcW w:w="363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黑体"/>
                <w:color w:val="auto"/>
                <w:sz w:val="24"/>
                <w:szCs w:val="24"/>
                <w:lang w:val="en-US" w:eastAsia="zh-CN"/>
              </w:rPr>
            </w:pPr>
            <w:r>
              <w:rPr>
                <w:rFonts w:hint="eastAsia"/>
                <w:sz w:val="24"/>
                <w:szCs w:val="24"/>
              </w:rPr>
              <w:t>行政管理员</w:t>
            </w: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s="宋体"/>
                <w:b w:val="0"/>
                <w:bCs w:val="0"/>
                <w:color w:val="auto"/>
                <w:sz w:val="24"/>
                <w:szCs w:val="24"/>
                <w:lang w:val="en-US" w:eastAsia="zh-CN"/>
              </w:rPr>
            </w:pPr>
            <w:r>
              <w:rPr>
                <w:rFonts w:hint="eastAsia" w:ascii="黑体" w:hAnsi="黑体" w:eastAsia="黑体" w:cs="黑体"/>
                <w:b/>
                <w:bCs/>
                <w:color w:val="auto"/>
                <w:sz w:val="24"/>
                <w:szCs w:val="24"/>
                <w:lang w:val="en-US" w:eastAsia="zh-CN"/>
              </w:rPr>
              <w:t>执行人</w:t>
            </w:r>
          </w:p>
        </w:tc>
        <w:tc>
          <w:tcPr>
            <w:tcW w:w="208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黑体"/>
                <w:color w:val="auto"/>
                <w:sz w:val="24"/>
                <w:szCs w:val="24"/>
                <w:lang w:val="en-US" w:eastAsia="zh-CN"/>
              </w:rPr>
            </w:pPr>
          </w:p>
        </w:tc>
        <w:tc>
          <w:tcPr>
            <w:tcW w:w="166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黑体"/>
                <w:color w:val="auto"/>
                <w:sz w:val="24"/>
                <w:szCs w:val="24"/>
                <w:lang w:val="en-US" w:eastAsia="zh-CN"/>
              </w:rPr>
            </w:pPr>
            <w:r>
              <w:rPr>
                <w:rFonts w:hint="eastAsia" w:ascii="黑体" w:hAnsi="黑体" w:eastAsia="黑体" w:cs="黑体"/>
                <w:b/>
                <w:bCs/>
                <w:color w:val="auto"/>
                <w:sz w:val="24"/>
                <w:szCs w:val="24"/>
                <w:lang w:val="en-US" w:eastAsia="zh-CN"/>
              </w:rPr>
              <w:t>检查监督</w:t>
            </w:r>
          </w:p>
        </w:tc>
        <w:tc>
          <w:tcPr>
            <w:tcW w:w="2476"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黑体"/>
                <w:color w:val="auto"/>
                <w:sz w:val="24"/>
                <w:szCs w:val="24"/>
                <w:lang w:val="en-US" w:eastAsia="zh-CN"/>
              </w:rPr>
            </w:pPr>
            <w:r>
              <w:rPr>
                <w:rFonts w:hint="eastAsia" w:ascii="宋体" w:hAnsi="宋体" w:cs="宋体"/>
                <w:b w:val="0"/>
                <w:bCs w:val="0"/>
                <w:color w:val="auto"/>
                <w:sz w:val="24"/>
                <w:szCs w:val="24"/>
                <w:lang w:val="en-US" w:eastAsia="zh-CN"/>
              </w:rPr>
              <w:t>部门负责人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blHeader/>
        </w:trPr>
        <w:tc>
          <w:tcPr>
            <w:tcW w:w="184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val="0"/>
                <w:color w:val="auto"/>
                <w:sz w:val="24"/>
                <w:szCs w:val="24"/>
                <w:lang w:val="en-US" w:eastAsia="zh-CN"/>
              </w:rPr>
            </w:pPr>
            <w:r>
              <w:rPr>
                <w:rFonts w:hint="eastAsia" w:ascii="黑体" w:hAnsi="黑体" w:eastAsia="黑体" w:cs="黑体"/>
                <w:b/>
                <w:bCs/>
                <w:color w:val="auto"/>
                <w:sz w:val="24"/>
                <w:szCs w:val="24"/>
                <w:lang w:val="en-US" w:eastAsia="zh-CN"/>
              </w:rPr>
              <w:t>认领人（签字）</w:t>
            </w:r>
          </w:p>
        </w:tc>
        <w:tc>
          <w:tcPr>
            <w:tcW w:w="4261"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auto"/>
                <w:sz w:val="24"/>
                <w:szCs w:val="24"/>
                <w:lang w:val="en-US" w:eastAsia="zh-CN"/>
              </w:rPr>
            </w:pPr>
          </w:p>
        </w:tc>
        <w:tc>
          <w:tcPr>
            <w:tcW w:w="2895"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黑体" w:hAnsi="黑体" w:eastAsia="黑体" w:cs="黑体"/>
                <w:color w:val="auto"/>
                <w:sz w:val="24"/>
                <w:szCs w:val="24"/>
                <w:lang w:val="en-US" w:eastAsia="zh-CN"/>
              </w:rPr>
            </w:pPr>
            <w:r>
              <w:rPr>
                <w:rFonts w:hint="eastAsia" w:ascii="黑体" w:hAnsi="黑体" w:eastAsia="黑体" w:cs="黑体"/>
                <w:b/>
                <w:bCs/>
                <w:color w:val="auto"/>
                <w:sz w:val="24"/>
                <w:szCs w:val="24"/>
                <w:lang w:val="en-US" w:eastAsia="zh-CN"/>
              </w:rPr>
              <w:t>安全生产责任范围</w:t>
            </w:r>
          </w:p>
        </w:tc>
        <w:tc>
          <w:tcPr>
            <w:tcW w:w="5476"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color w:val="auto"/>
                <w:sz w:val="24"/>
                <w:szCs w:val="24"/>
                <w:lang w:val="en-US" w:eastAsia="zh-CN"/>
              </w:rPr>
            </w:pPr>
            <w:r>
              <w:rPr>
                <w:rFonts w:hint="eastAsia" w:asciiTheme="minorEastAsia" w:hAnsiTheme="minorEastAsia"/>
                <w:color w:val="auto"/>
                <w:sz w:val="24"/>
                <w:szCs w:val="24"/>
                <w:lang w:val="en-US" w:eastAsia="zh-CN"/>
              </w:rPr>
              <w:t>遵守公司劳动纪律，对本岗位安全生产工作负责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blHeader/>
        </w:trPr>
        <w:tc>
          <w:tcPr>
            <w:tcW w:w="77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bCs/>
                <w:color w:val="auto"/>
                <w:kern w:val="2"/>
                <w:sz w:val="24"/>
                <w:szCs w:val="24"/>
                <w:lang w:val="en-US" w:eastAsia="zh-CN" w:bidi="ar-SA"/>
              </w:rPr>
            </w:pPr>
            <w:r>
              <w:rPr>
                <w:rFonts w:hint="eastAsia" w:ascii="黑体" w:hAnsi="黑体" w:eastAsia="黑体" w:cs="黑体"/>
                <w:b/>
                <w:bCs/>
                <w:color w:val="auto"/>
                <w:sz w:val="24"/>
                <w:szCs w:val="24"/>
              </w:rPr>
              <w:t>序号</w:t>
            </w:r>
          </w:p>
        </w:tc>
        <w:tc>
          <w:tcPr>
            <w:tcW w:w="6200"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center"/>
              <w:textAlignment w:val="auto"/>
              <w:rPr>
                <w:rFonts w:hint="eastAsia" w:ascii="黑体" w:hAnsi="黑体" w:eastAsia="黑体" w:cs="黑体"/>
                <w:b/>
                <w:bCs/>
                <w:color w:val="auto"/>
                <w:kern w:val="2"/>
                <w:sz w:val="24"/>
                <w:szCs w:val="24"/>
                <w:lang w:val="en-US" w:eastAsia="zh-CN" w:bidi="ar-SA"/>
              </w:rPr>
            </w:pPr>
            <w:r>
              <w:rPr>
                <w:rFonts w:hint="eastAsia" w:ascii="黑体" w:hAnsi="黑体" w:eastAsia="黑体" w:cs="黑体"/>
                <w:b/>
                <w:bCs/>
                <w:color w:val="auto"/>
                <w:sz w:val="24"/>
                <w:szCs w:val="24"/>
              </w:rPr>
              <w:t>责任清单</w:t>
            </w:r>
          </w:p>
        </w:tc>
        <w:tc>
          <w:tcPr>
            <w:tcW w:w="4830"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bCs/>
                <w:color w:val="auto"/>
                <w:kern w:val="2"/>
                <w:sz w:val="24"/>
                <w:szCs w:val="24"/>
                <w:lang w:val="en-US" w:eastAsia="zh-CN" w:bidi="ar-SA"/>
              </w:rPr>
            </w:pPr>
            <w:r>
              <w:rPr>
                <w:rFonts w:hint="eastAsia" w:ascii="黑体" w:hAnsi="黑体" w:eastAsia="黑体" w:cs="黑体"/>
                <w:b/>
                <w:bCs/>
                <w:color w:val="auto"/>
                <w:kern w:val="2"/>
                <w:sz w:val="24"/>
                <w:szCs w:val="24"/>
                <w:lang w:val="en-US" w:eastAsia="zh-CN" w:bidi="ar-SA"/>
              </w:rPr>
              <w:t>履职清单</w:t>
            </w:r>
          </w:p>
        </w:tc>
        <w:tc>
          <w:tcPr>
            <w:tcW w:w="174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bCs/>
                <w:color w:val="auto"/>
                <w:kern w:val="2"/>
                <w:sz w:val="24"/>
                <w:szCs w:val="24"/>
                <w:lang w:val="en-US" w:eastAsia="zh-CN" w:bidi="ar-SA"/>
              </w:rPr>
            </w:pPr>
            <w:r>
              <w:rPr>
                <w:rFonts w:hint="eastAsia" w:ascii="黑体" w:hAnsi="黑体" w:eastAsia="黑体" w:cs="黑体"/>
                <w:b/>
                <w:bCs/>
                <w:color w:val="auto"/>
                <w:sz w:val="24"/>
                <w:szCs w:val="24"/>
                <w:lang w:val="en-US" w:eastAsia="zh-CN"/>
              </w:rPr>
              <w:t>要求履职频次</w:t>
            </w:r>
          </w:p>
        </w:tc>
        <w:tc>
          <w:tcPr>
            <w:tcW w:w="9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blHeader/>
        </w:trPr>
        <w:tc>
          <w:tcPr>
            <w:tcW w:w="77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w:t>
            </w:r>
          </w:p>
        </w:tc>
        <w:tc>
          <w:tcPr>
            <w:tcW w:w="6200" w:type="dxa"/>
            <w:gridSpan w:val="4"/>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rPr>
              <w:t>在综合部负责人的直接领导下，严格落实岗位安全环保责任，严格遵守安全生产、职业卫生和环境保护法律、法规和本公司的相关规章制度、操作规程等规定。</w:t>
            </w:r>
          </w:p>
        </w:tc>
        <w:tc>
          <w:tcPr>
            <w:tcW w:w="4830" w:type="dxa"/>
            <w:gridSpan w:val="4"/>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严格遵守规则制度和操作规程，贯彻执行公司安全生产相关规章制度，确保行政工作的安全。</w:t>
            </w:r>
          </w:p>
        </w:tc>
        <w:tc>
          <w:tcPr>
            <w:tcW w:w="174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持续</w:t>
            </w:r>
          </w:p>
        </w:tc>
        <w:tc>
          <w:tcPr>
            <w:tcW w:w="9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blHeader/>
        </w:trPr>
        <w:tc>
          <w:tcPr>
            <w:tcW w:w="77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w:t>
            </w:r>
          </w:p>
        </w:tc>
        <w:tc>
          <w:tcPr>
            <w:tcW w:w="6200" w:type="dxa"/>
            <w:gridSpan w:val="4"/>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rPr>
              <w:t>参加公司、部门组织安全、职业卫生和环境保护教育培训。</w:t>
            </w:r>
          </w:p>
        </w:tc>
        <w:tc>
          <w:tcPr>
            <w:tcW w:w="4830"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积极参加公司组织的各类安全生产培训和活动，提高自身的安全生产意识和技能水平。</w:t>
            </w:r>
          </w:p>
        </w:tc>
        <w:tc>
          <w:tcPr>
            <w:tcW w:w="174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持续</w:t>
            </w:r>
          </w:p>
        </w:tc>
        <w:tc>
          <w:tcPr>
            <w:tcW w:w="9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1" w:hRule="atLeast"/>
          <w:tblHeader/>
        </w:trPr>
        <w:tc>
          <w:tcPr>
            <w:tcW w:w="77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w:t>
            </w:r>
          </w:p>
        </w:tc>
        <w:tc>
          <w:tcPr>
            <w:tcW w:w="6200" w:type="dxa"/>
            <w:gridSpan w:val="4"/>
            <w:vAlign w:val="center"/>
          </w:tcPr>
          <w:p>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及时传递和办理安全、职业卫生和环境保护方面的文件资料，做好相关安全环保文件的管理工作。</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Theme="minorEastAsia" w:hAnsiTheme="minorEastAsia" w:eastAsiaTheme="minorEastAsia" w:cstheme="minorEastAsia"/>
                <w:color w:val="auto"/>
                <w:sz w:val="21"/>
                <w:szCs w:val="21"/>
              </w:rPr>
            </w:pPr>
          </w:p>
        </w:tc>
        <w:tc>
          <w:tcPr>
            <w:tcW w:w="4830"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负责公司日常</w:t>
            </w:r>
            <w:r>
              <w:rPr>
                <w:rFonts w:hint="eastAsia" w:asciiTheme="minorEastAsia" w:hAnsiTheme="minorEastAsia" w:cstheme="minorEastAsia"/>
                <w:color w:val="auto"/>
                <w:sz w:val="21"/>
                <w:szCs w:val="21"/>
                <w:lang w:val="en-US" w:eastAsia="zh-CN"/>
              </w:rPr>
              <w:t>行政管理</w:t>
            </w:r>
            <w:r>
              <w:rPr>
                <w:rFonts w:hint="eastAsia" w:asciiTheme="minorEastAsia" w:hAnsiTheme="minorEastAsia" w:eastAsiaTheme="minorEastAsia" w:cstheme="minorEastAsia"/>
                <w:color w:val="auto"/>
                <w:sz w:val="21"/>
                <w:szCs w:val="21"/>
                <w:lang w:val="en-US" w:eastAsia="zh-CN"/>
              </w:rPr>
              <w:t>工作，包括办公用品的计划、采购、保管和发放等</w:t>
            </w:r>
            <w:r>
              <w:rPr>
                <w:rFonts w:hint="eastAsia" w:asciiTheme="minorEastAsia" w:hAnsi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lang w:val="en-US" w:eastAsia="zh-CN"/>
              </w:rPr>
              <w:t>办公</w:t>
            </w:r>
            <w:r>
              <w:rPr>
                <w:rFonts w:hint="eastAsia" w:asciiTheme="minorEastAsia" w:hAnsiTheme="minorEastAsia" w:cstheme="minorEastAsia"/>
                <w:color w:val="auto"/>
                <w:sz w:val="21"/>
                <w:szCs w:val="21"/>
                <w:lang w:val="en-US" w:eastAsia="zh-CN"/>
              </w:rPr>
              <w:t>场所消防设施、设备</w:t>
            </w:r>
            <w:r>
              <w:rPr>
                <w:rFonts w:hint="eastAsia" w:asciiTheme="minorEastAsia" w:hAnsiTheme="minorEastAsia" w:eastAsiaTheme="minorEastAsia" w:cstheme="minorEastAsia"/>
                <w:color w:val="auto"/>
                <w:sz w:val="21"/>
                <w:szCs w:val="21"/>
                <w:lang w:val="en-US" w:eastAsia="zh-CN"/>
              </w:rPr>
              <w:t>维护</w:t>
            </w:r>
            <w:r>
              <w:rPr>
                <w:rFonts w:hint="eastAsia" w:asciiTheme="minorEastAsia" w:hAnsiTheme="minorEastAsia" w:cstheme="minorEastAsia"/>
                <w:color w:val="auto"/>
                <w:sz w:val="21"/>
                <w:szCs w:val="21"/>
                <w:lang w:val="en-US" w:eastAsia="zh-CN"/>
              </w:rPr>
              <w:t>和</w:t>
            </w:r>
            <w:r>
              <w:rPr>
                <w:rFonts w:hint="eastAsia" w:asciiTheme="minorEastAsia" w:hAnsiTheme="minorEastAsia" w:eastAsiaTheme="minorEastAsia" w:cstheme="minorEastAsia"/>
                <w:color w:val="auto"/>
                <w:sz w:val="21"/>
                <w:szCs w:val="21"/>
                <w:lang w:val="en-US" w:eastAsia="zh-CN"/>
              </w:rPr>
              <w:t>保养等</w:t>
            </w:r>
            <w:r>
              <w:rPr>
                <w:rFonts w:hint="eastAsia" w:asciiTheme="minorEastAsia" w:hAnsiTheme="minorEastAsia" w:cstheme="minorEastAsia"/>
                <w:color w:val="auto"/>
                <w:sz w:val="21"/>
                <w:szCs w:val="21"/>
                <w:lang w:val="en-US" w:eastAsia="zh-CN"/>
              </w:rPr>
              <w:t>工作</w:t>
            </w:r>
            <w:r>
              <w:rPr>
                <w:rFonts w:hint="eastAsia" w:asciiTheme="minorEastAsia" w:hAnsiTheme="minorEastAsia" w:eastAsiaTheme="minorEastAsia" w:cstheme="minorEastAsia"/>
                <w:color w:val="auto"/>
                <w:sz w:val="21"/>
                <w:szCs w:val="21"/>
                <w:lang w:val="en-US" w:eastAsia="zh-CN"/>
              </w:rPr>
              <w:t>。</w:t>
            </w:r>
          </w:p>
        </w:tc>
        <w:tc>
          <w:tcPr>
            <w:tcW w:w="174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持续</w:t>
            </w:r>
          </w:p>
        </w:tc>
        <w:tc>
          <w:tcPr>
            <w:tcW w:w="9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tblHeader/>
        </w:trPr>
        <w:tc>
          <w:tcPr>
            <w:tcW w:w="77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w:t>
            </w:r>
          </w:p>
        </w:tc>
        <w:tc>
          <w:tcPr>
            <w:tcW w:w="6200" w:type="dxa"/>
            <w:gridSpan w:val="4"/>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sz w:val="21"/>
                <w:szCs w:val="21"/>
              </w:rPr>
              <w:t>协助处理来信来访、维护稳定安全工作，协助对外安全重要信息宣传工作。</w:t>
            </w:r>
          </w:p>
        </w:tc>
        <w:tc>
          <w:tcPr>
            <w:tcW w:w="4830"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做好来访人员接待，协调相关事务，负责公司保安、物业管理，确保公司人员、财产安全。</w:t>
            </w:r>
          </w:p>
        </w:tc>
        <w:tc>
          <w:tcPr>
            <w:tcW w:w="174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持续</w:t>
            </w:r>
          </w:p>
        </w:tc>
        <w:tc>
          <w:tcPr>
            <w:tcW w:w="9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tblHeader/>
        </w:trPr>
        <w:tc>
          <w:tcPr>
            <w:tcW w:w="77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w:t>
            </w:r>
          </w:p>
        </w:tc>
        <w:tc>
          <w:tcPr>
            <w:tcW w:w="6200" w:type="dxa"/>
            <w:gridSpan w:val="4"/>
            <w:vAlign w:val="center"/>
          </w:tcPr>
          <w:p>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参加消防、防洪安全知识培训和应急演练，增强事故预防和应急处理能力。</w:t>
            </w:r>
          </w:p>
          <w:p>
            <w:pPr>
              <w:jc w:val="both"/>
              <w:rPr>
                <w:rFonts w:hint="eastAsia" w:asciiTheme="minorEastAsia" w:hAnsiTheme="minorEastAsia" w:eastAsiaTheme="minorEastAsia" w:cstheme="minorEastAsia"/>
                <w:sz w:val="21"/>
                <w:szCs w:val="21"/>
                <w:lang w:eastAsia="zh-CN"/>
              </w:rPr>
            </w:pPr>
          </w:p>
        </w:tc>
        <w:tc>
          <w:tcPr>
            <w:tcW w:w="4830"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lang w:eastAsia="zh-CN"/>
              </w:rPr>
            </w:pPr>
            <w:r>
              <w:rPr>
                <w:rFonts w:hint="default" w:ascii="Times New Roman" w:hAnsi="Times New Roman" w:eastAsia="宋体"/>
                <w:color w:val="auto"/>
                <w:sz w:val="21"/>
                <w:szCs w:val="21"/>
                <w:lang w:val="en-US" w:eastAsia="zh-CN"/>
              </w:rPr>
              <w:t>宣传、执行消防教育，参与演练。</w:t>
            </w:r>
          </w:p>
        </w:tc>
        <w:tc>
          <w:tcPr>
            <w:tcW w:w="174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持续</w:t>
            </w:r>
          </w:p>
        </w:tc>
        <w:tc>
          <w:tcPr>
            <w:tcW w:w="9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blHeader/>
        </w:trPr>
        <w:tc>
          <w:tcPr>
            <w:tcW w:w="77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6</w:t>
            </w:r>
          </w:p>
        </w:tc>
        <w:tc>
          <w:tcPr>
            <w:tcW w:w="6200" w:type="dxa"/>
            <w:gridSpan w:val="4"/>
            <w:vAlign w:val="center"/>
          </w:tcPr>
          <w:p>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落实岗位风险分级管控措施。</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Theme="minorEastAsia" w:hAnsiTheme="minorEastAsia" w:eastAsiaTheme="minorEastAsia" w:cstheme="minorEastAsia"/>
                <w:color w:val="auto"/>
                <w:sz w:val="21"/>
                <w:szCs w:val="21"/>
                <w:lang w:eastAsia="zh-CN"/>
              </w:rPr>
            </w:pPr>
          </w:p>
        </w:tc>
        <w:tc>
          <w:tcPr>
            <w:tcW w:w="4830"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lang w:val="en-US" w:eastAsia="zh-CN"/>
              </w:rPr>
            </w:pPr>
          </w:p>
        </w:tc>
        <w:tc>
          <w:tcPr>
            <w:tcW w:w="174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持续</w:t>
            </w:r>
          </w:p>
        </w:tc>
        <w:tc>
          <w:tcPr>
            <w:tcW w:w="9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blHeader/>
        </w:trPr>
        <w:tc>
          <w:tcPr>
            <w:tcW w:w="77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7</w:t>
            </w:r>
          </w:p>
        </w:tc>
        <w:tc>
          <w:tcPr>
            <w:tcW w:w="6200" w:type="dxa"/>
            <w:gridSpan w:val="4"/>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法律、法规规定的其他职责。</w:t>
            </w:r>
          </w:p>
        </w:tc>
        <w:tc>
          <w:tcPr>
            <w:tcW w:w="4830"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及时落实上级交办的有关安全工作。</w:t>
            </w:r>
          </w:p>
        </w:tc>
        <w:tc>
          <w:tcPr>
            <w:tcW w:w="174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持续</w:t>
            </w:r>
          </w:p>
        </w:tc>
        <w:tc>
          <w:tcPr>
            <w:tcW w:w="9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bl>
    <w:p>
      <w:pPr>
        <w:pStyle w:val="3"/>
        <w:numPr>
          <w:ilvl w:val="1"/>
          <w:numId w:val="0"/>
        </w:numPr>
        <w:spacing w:before="0" w:after="0" w:line="240" w:lineRule="auto"/>
        <w:ind w:leftChars="0"/>
        <w:rPr>
          <w:rFonts w:hint="eastAsia" w:ascii="黑体" w:hAnsi="黑体" w:eastAsia="黑体" w:cs="黑体"/>
          <w:color w:val="auto"/>
          <w:lang w:val="en-US" w:eastAsia="zh-CN"/>
        </w:rPr>
      </w:pPr>
      <w:bookmarkStart w:id="97" w:name="_Toc1802"/>
      <w:r>
        <w:rPr>
          <w:rFonts w:hint="eastAsia" w:ascii="黑体" w:hAnsi="黑体" w:eastAsia="黑体" w:cs="黑体"/>
          <w:lang w:val="en-US" w:eastAsia="zh-CN"/>
        </w:rPr>
        <w:t>2.24</w:t>
      </w:r>
      <w:r>
        <w:rPr>
          <w:rFonts w:hint="eastAsia" w:ascii="黑体" w:hAnsi="黑体" w:eastAsia="黑体" w:cs="黑体"/>
        </w:rPr>
        <w:t>库房管理员</w:t>
      </w:r>
      <w:r>
        <w:rPr>
          <w:rFonts w:hint="eastAsia" w:ascii="黑体" w:hAnsi="黑体" w:eastAsia="黑体" w:cs="黑体"/>
          <w:color w:val="auto"/>
          <w:sz w:val="32"/>
          <w:szCs w:val="32"/>
          <w:lang w:val="en-US" w:eastAsia="zh-CN"/>
        </w:rPr>
        <w:t>安全生产责任清单</w:t>
      </w:r>
      <w:bookmarkEnd w:id="97"/>
    </w:p>
    <w:tbl>
      <w:tblPr>
        <w:tblStyle w:val="19"/>
        <w:tblW w:w="1465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039"/>
        <w:gridCol w:w="956"/>
        <w:gridCol w:w="1215"/>
        <w:gridCol w:w="2386"/>
        <w:gridCol w:w="1260"/>
        <w:gridCol w:w="1579"/>
        <w:gridCol w:w="2011"/>
        <w:gridCol w:w="727"/>
        <w:gridCol w:w="1884"/>
        <w:gridCol w:w="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blHeader/>
        </w:trPr>
        <w:tc>
          <w:tcPr>
            <w:tcW w:w="78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黑体"/>
                <w:color w:val="auto"/>
                <w:sz w:val="24"/>
                <w:szCs w:val="24"/>
                <w:lang w:val="en-US" w:eastAsia="zh-CN"/>
              </w:rPr>
            </w:pPr>
            <w:r>
              <w:rPr>
                <w:rFonts w:hint="eastAsia" w:eastAsia="黑体"/>
                <w:b/>
                <w:bCs/>
                <w:color w:val="auto"/>
                <w:sz w:val="24"/>
                <w:szCs w:val="24"/>
                <w:lang w:val="en-US" w:eastAsia="zh-CN"/>
              </w:rPr>
              <w:t>编号</w:t>
            </w:r>
          </w:p>
        </w:tc>
        <w:tc>
          <w:tcPr>
            <w:tcW w:w="199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黑体"/>
                <w:color w:val="auto"/>
                <w:sz w:val="24"/>
                <w:szCs w:val="24"/>
                <w:lang w:val="en-US" w:eastAsia="zh-CN"/>
              </w:rPr>
            </w:pPr>
          </w:p>
        </w:tc>
        <w:tc>
          <w:tcPr>
            <w:tcW w:w="1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黑体"/>
                <w:color w:val="auto"/>
                <w:sz w:val="24"/>
                <w:szCs w:val="24"/>
                <w:lang w:val="en-US" w:eastAsia="zh-CN"/>
              </w:rPr>
            </w:pPr>
            <w:r>
              <w:rPr>
                <w:rFonts w:hint="eastAsia" w:eastAsia="黑体"/>
                <w:b/>
                <w:bCs/>
                <w:color w:val="auto"/>
                <w:sz w:val="24"/>
                <w:szCs w:val="24"/>
                <w:lang w:val="en-US" w:eastAsia="zh-CN"/>
              </w:rPr>
              <w:t>履职岗位</w:t>
            </w:r>
          </w:p>
        </w:tc>
        <w:tc>
          <w:tcPr>
            <w:tcW w:w="238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黑体"/>
                <w:color w:val="auto"/>
                <w:sz w:val="24"/>
                <w:szCs w:val="24"/>
                <w:lang w:val="en-US" w:eastAsia="zh-CN"/>
              </w:rPr>
            </w:pPr>
            <w:r>
              <w:rPr>
                <w:rFonts w:hint="eastAsia"/>
                <w:sz w:val="24"/>
                <w:szCs w:val="24"/>
              </w:rPr>
              <w:t>库房管理员</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s="宋体"/>
                <w:b w:val="0"/>
                <w:bCs w:val="0"/>
                <w:color w:val="auto"/>
                <w:sz w:val="24"/>
                <w:szCs w:val="24"/>
                <w:lang w:val="en-US" w:eastAsia="zh-CN"/>
              </w:rPr>
            </w:pPr>
            <w:r>
              <w:rPr>
                <w:rFonts w:hint="eastAsia" w:ascii="黑体" w:hAnsi="黑体" w:eastAsia="黑体" w:cs="黑体"/>
                <w:b/>
                <w:bCs/>
                <w:color w:val="auto"/>
                <w:sz w:val="24"/>
                <w:szCs w:val="24"/>
                <w:lang w:val="en-US" w:eastAsia="zh-CN"/>
              </w:rPr>
              <w:t>执行人</w:t>
            </w:r>
          </w:p>
        </w:tc>
        <w:tc>
          <w:tcPr>
            <w:tcW w:w="157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黑体"/>
                <w:color w:val="auto"/>
                <w:sz w:val="24"/>
                <w:szCs w:val="24"/>
                <w:lang w:val="en-US" w:eastAsia="zh-CN"/>
              </w:rPr>
            </w:pPr>
          </w:p>
        </w:tc>
        <w:tc>
          <w:tcPr>
            <w:tcW w:w="201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黑体"/>
                <w:color w:val="auto"/>
                <w:sz w:val="24"/>
                <w:szCs w:val="24"/>
                <w:lang w:val="en-US" w:eastAsia="zh-CN"/>
              </w:rPr>
            </w:pPr>
            <w:r>
              <w:rPr>
                <w:rFonts w:hint="eastAsia" w:ascii="黑体" w:hAnsi="黑体" w:eastAsia="黑体" w:cs="黑体"/>
                <w:b/>
                <w:bCs/>
                <w:color w:val="auto"/>
                <w:sz w:val="24"/>
                <w:szCs w:val="24"/>
                <w:lang w:val="en-US" w:eastAsia="zh-CN"/>
              </w:rPr>
              <w:t>检查监督</w:t>
            </w:r>
          </w:p>
        </w:tc>
        <w:tc>
          <w:tcPr>
            <w:tcW w:w="3430"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黑体"/>
                <w:color w:val="auto"/>
                <w:sz w:val="24"/>
                <w:szCs w:val="24"/>
                <w:lang w:val="en-US" w:eastAsia="zh-CN"/>
              </w:rPr>
            </w:pPr>
            <w:r>
              <w:rPr>
                <w:rFonts w:hint="eastAsia" w:ascii="宋体" w:hAnsi="宋体" w:cs="宋体"/>
                <w:b w:val="0"/>
                <w:bCs w:val="0"/>
                <w:color w:val="auto"/>
                <w:sz w:val="24"/>
                <w:szCs w:val="24"/>
                <w:lang w:val="en-US" w:eastAsia="zh-CN"/>
              </w:rPr>
              <w:t>部门负责人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blHeader/>
        </w:trPr>
        <w:tc>
          <w:tcPr>
            <w:tcW w:w="1819"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val="0"/>
                <w:color w:val="auto"/>
                <w:sz w:val="24"/>
                <w:szCs w:val="24"/>
                <w:lang w:val="en-US" w:eastAsia="zh-CN"/>
              </w:rPr>
            </w:pPr>
            <w:r>
              <w:rPr>
                <w:rFonts w:hint="eastAsia" w:ascii="黑体" w:hAnsi="黑体" w:eastAsia="黑体" w:cs="黑体"/>
                <w:b/>
                <w:bCs/>
                <w:color w:val="auto"/>
                <w:sz w:val="24"/>
                <w:szCs w:val="24"/>
                <w:lang w:val="en-US" w:eastAsia="zh-CN"/>
              </w:rPr>
              <w:t>认领人（签字）</w:t>
            </w:r>
          </w:p>
        </w:tc>
        <w:tc>
          <w:tcPr>
            <w:tcW w:w="4557"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firstLine="2640" w:firstLineChars="1100"/>
              <w:jc w:val="both"/>
              <w:textAlignment w:val="auto"/>
              <w:rPr>
                <w:rFonts w:hint="eastAsia" w:asciiTheme="minorEastAsia" w:hAnsiTheme="minorEastAsia"/>
                <w:color w:val="auto"/>
                <w:sz w:val="24"/>
                <w:szCs w:val="24"/>
                <w:lang w:val="en-US" w:eastAsia="zh-CN"/>
              </w:rPr>
            </w:pPr>
          </w:p>
        </w:tc>
        <w:tc>
          <w:tcPr>
            <w:tcW w:w="2839"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cs="宋体"/>
                <w:b/>
                <w:bCs/>
                <w:color w:val="auto"/>
                <w:sz w:val="24"/>
                <w:szCs w:val="24"/>
                <w:lang w:val="en-US" w:eastAsia="zh-CN"/>
              </w:rPr>
            </w:pPr>
            <w:r>
              <w:rPr>
                <w:rFonts w:hint="eastAsia" w:ascii="黑体" w:hAnsi="黑体" w:eastAsia="黑体" w:cs="黑体"/>
                <w:b/>
                <w:bCs/>
                <w:color w:val="auto"/>
                <w:sz w:val="24"/>
                <w:szCs w:val="24"/>
                <w:lang w:val="en-US" w:eastAsia="zh-CN"/>
              </w:rPr>
              <w:t>安全生产责任范围</w:t>
            </w:r>
          </w:p>
        </w:tc>
        <w:tc>
          <w:tcPr>
            <w:tcW w:w="5441"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color w:val="auto"/>
                <w:sz w:val="24"/>
                <w:szCs w:val="24"/>
                <w:lang w:val="en-US" w:eastAsia="zh-CN"/>
              </w:rPr>
            </w:pPr>
            <w:r>
              <w:rPr>
                <w:rFonts w:hint="eastAsia" w:asciiTheme="minorEastAsia" w:hAnsiTheme="minorEastAsia"/>
                <w:color w:val="auto"/>
                <w:sz w:val="24"/>
                <w:szCs w:val="24"/>
                <w:lang w:val="en-US" w:eastAsia="zh-CN"/>
              </w:rPr>
              <w:t>遵守公司劳动纪律，对本岗位安全生产工作负责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blHeader/>
        </w:trPr>
        <w:tc>
          <w:tcPr>
            <w:tcW w:w="78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bCs/>
                <w:color w:val="auto"/>
                <w:kern w:val="2"/>
                <w:sz w:val="24"/>
                <w:szCs w:val="24"/>
                <w:lang w:val="en-US" w:eastAsia="zh-CN" w:bidi="ar-SA"/>
              </w:rPr>
            </w:pPr>
            <w:r>
              <w:rPr>
                <w:rFonts w:hint="eastAsia" w:ascii="黑体" w:hAnsi="黑体" w:eastAsia="黑体" w:cs="黑体"/>
                <w:b/>
                <w:bCs/>
                <w:color w:val="auto"/>
                <w:sz w:val="24"/>
                <w:szCs w:val="24"/>
              </w:rPr>
              <w:t>序号</w:t>
            </w:r>
          </w:p>
        </w:tc>
        <w:tc>
          <w:tcPr>
            <w:tcW w:w="5596"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center"/>
              <w:textAlignment w:val="auto"/>
              <w:rPr>
                <w:rFonts w:hint="eastAsia" w:ascii="黑体" w:hAnsi="黑体" w:eastAsia="黑体" w:cs="黑体"/>
                <w:b/>
                <w:bCs/>
                <w:color w:val="auto"/>
                <w:kern w:val="2"/>
                <w:sz w:val="24"/>
                <w:szCs w:val="24"/>
                <w:lang w:val="en-US" w:eastAsia="zh-CN" w:bidi="ar-SA"/>
              </w:rPr>
            </w:pPr>
            <w:r>
              <w:rPr>
                <w:rFonts w:hint="eastAsia" w:ascii="黑体" w:hAnsi="黑体" w:eastAsia="黑体" w:cs="黑体"/>
                <w:b/>
                <w:bCs/>
                <w:color w:val="auto"/>
                <w:sz w:val="24"/>
                <w:szCs w:val="24"/>
              </w:rPr>
              <w:t>责任清单</w:t>
            </w:r>
          </w:p>
        </w:tc>
        <w:tc>
          <w:tcPr>
            <w:tcW w:w="5577"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bCs/>
                <w:color w:val="auto"/>
                <w:kern w:val="2"/>
                <w:sz w:val="24"/>
                <w:szCs w:val="24"/>
                <w:lang w:val="en-US" w:eastAsia="zh-CN" w:bidi="ar-SA"/>
              </w:rPr>
            </w:pPr>
            <w:r>
              <w:rPr>
                <w:rFonts w:hint="eastAsia" w:ascii="黑体" w:hAnsi="黑体" w:eastAsia="黑体" w:cs="黑体"/>
                <w:b/>
                <w:bCs/>
                <w:color w:val="auto"/>
                <w:kern w:val="2"/>
                <w:sz w:val="24"/>
                <w:szCs w:val="24"/>
                <w:lang w:val="en-US" w:eastAsia="zh-CN" w:bidi="ar-SA"/>
              </w:rPr>
              <w:t>履职清单</w:t>
            </w:r>
          </w:p>
        </w:tc>
        <w:tc>
          <w:tcPr>
            <w:tcW w:w="188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bCs/>
                <w:color w:val="auto"/>
                <w:kern w:val="2"/>
                <w:sz w:val="24"/>
                <w:szCs w:val="24"/>
                <w:lang w:val="en-US" w:eastAsia="zh-CN" w:bidi="ar-SA"/>
              </w:rPr>
            </w:pPr>
            <w:r>
              <w:rPr>
                <w:rFonts w:hint="eastAsia" w:ascii="黑体" w:hAnsi="黑体" w:eastAsia="黑体" w:cs="黑体"/>
                <w:b/>
                <w:bCs/>
                <w:color w:val="auto"/>
                <w:sz w:val="24"/>
                <w:szCs w:val="24"/>
                <w:lang w:val="en-US" w:eastAsia="zh-CN"/>
              </w:rPr>
              <w:t>要求履职频次</w:t>
            </w:r>
          </w:p>
        </w:tc>
        <w:tc>
          <w:tcPr>
            <w:tcW w:w="81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w:t>
            </w:r>
          </w:p>
        </w:tc>
        <w:tc>
          <w:tcPr>
            <w:tcW w:w="5596" w:type="dxa"/>
            <w:gridSpan w:val="4"/>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在综合办公室负责人的领导下， 负责库房的安全环保管理工作，落实岗位安全风险分级管控措施，对库房的安全承担直接岗位责任。</w:t>
            </w:r>
          </w:p>
        </w:tc>
        <w:tc>
          <w:tcPr>
            <w:tcW w:w="5577" w:type="dxa"/>
            <w:gridSpan w:val="4"/>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严格遵守规则制度和操作规程，贯彻执行公司安全生产相关规章制度，确保公司库房安全，负责库房日常管理，包括物资的验收、入库、保管、出库等工作。</w:t>
            </w:r>
          </w:p>
        </w:tc>
        <w:tc>
          <w:tcPr>
            <w:tcW w:w="188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持续</w:t>
            </w:r>
          </w:p>
        </w:tc>
        <w:tc>
          <w:tcPr>
            <w:tcW w:w="8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tblHeader/>
        </w:trPr>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w:t>
            </w:r>
          </w:p>
        </w:tc>
        <w:tc>
          <w:tcPr>
            <w:tcW w:w="5596" w:type="dxa"/>
            <w:gridSpan w:val="4"/>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rPr>
              <w:t>贯彻执行国家、行业有关安全法规制度及工作要求，落实公司有关工作部署。</w:t>
            </w:r>
          </w:p>
        </w:tc>
        <w:tc>
          <w:tcPr>
            <w:tcW w:w="5577"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定期对库房进行安全检查，及时发现和排除安全隐患。</w:t>
            </w:r>
          </w:p>
        </w:tc>
        <w:tc>
          <w:tcPr>
            <w:tcW w:w="188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持续</w:t>
            </w:r>
          </w:p>
        </w:tc>
        <w:tc>
          <w:tcPr>
            <w:tcW w:w="8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2" w:hRule="atLeast"/>
          <w:tblHeader/>
        </w:trPr>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w:t>
            </w:r>
          </w:p>
        </w:tc>
        <w:tc>
          <w:tcPr>
            <w:tcW w:w="5596" w:type="dxa"/>
            <w:gridSpan w:val="4"/>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遵守安全生产、职业卫生和环境保护规章制度、操作规程，正确使用和佩戴劳动防护用品。</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Theme="minorEastAsia" w:hAnsiTheme="minorEastAsia" w:eastAsiaTheme="minorEastAsia" w:cstheme="minorEastAsia"/>
                <w:color w:val="auto"/>
                <w:sz w:val="21"/>
                <w:szCs w:val="21"/>
              </w:rPr>
            </w:pPr>
          </w:p>
        </w:tc>
        <w:tc>
          <w:tcPr>
            <w:tcW w:w="5577"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eastAsia="zh-CN"/>
              </w:rPr>
              <w:t>对库房进行清理、清洁，保持库房的整洁卫生</w:t>
            </w:r>
            <w:r>
              <w:rPr>
                <w:rFonts w:hint="eastAsia" w:asciiTheme="minorEastAsia" w:hAnsi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确保物资的安全</w:t>
            </w:r>
            <w:r>
              <w:rPr>
                <w:rFonts w:hint="eastAsia" w:asciiTheme="minorEastAsia" w:hAnsi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lang w:val="en-US" w:eastAsia="zh-CN"/>
              </w:rPr>
              <w:t>严格遵守物资管理规定，确保物资的数量、质量、规格等符合要求</w:t>
            </w:r>
            <w:r>
              <w:rPr>
                <w:rFonts w:hint="eastAsia" w:asciiTheme="minorEastAsia" w:hAnsiTheme="minorEastAsia" w:cstheme="minorEastAsia"/>
                <w:color w:val="auto"/>
                <w:sz w:val="21"/>
                <w:szCs w:val="21"/>
                <w:lang w:val="en-US" w:eastAsia="zh-CN"/>
              </w:rPr>
              <w:t>。</w:t>
            </w:r>
          </w:p>
        </w:tc>
        <w:tc>
          <w:tcPr>
            <w:tcW w:w="188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持续</w:t>
            </w:r>
          </w:p>
        </w:tc>
        <w:tc>
          <w:tcPr>
            <w:tcW w:w="8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tblHeader/>
        </w:trPr>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w:t>
            </w:r>
          </w:p>
        </w:tc>
        <w:tc>
          <w:tcPr>
            <w:tcW w:w="5596" w:type="dxa"/>
            <w:gridSpan w:val="4"/>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sz w:val="21"/>
                <w:szCs w:val="21"/>
              </w:rPr>
              <w:t>参加公司、部门组织的各类安全教育培训和应急演练，提高安全意识。</w:t>
            </w:r>
          </w:p>
        </w:tc>
        <w:tc>
          <w:tcPr>
            <w:tcW w:w="5577"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不断提高自身的安全生产意识和技能水平，积极参与相关培训和学习活动。</w:t>
            </w:r>
          </w:p>
        </w:tc>
        <w:tc>
          <w:tcPr>
            <w:tcW w:w="188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持续</w:t>
            </w:r>
          </w:p>
        </w:tc>
        <w:tc>
          <w:tcPr>
            <w:tcW w:w="8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9" w:hRule="atLeast"/>
          <w:tblHeader/>
        </w:trPr>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w:t>
            </w:r>
          </w:p>
        </w:tc>
        <w:tc>
          <w:tcPr>
            <w:tcW w:w="5596" w:type="dxa"/>
            <w:gridSpan w:val="4"/>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sz w:val="21"/>
                <w:szCs w:val="21"/>
              </w:rPr>
              <w:t>负责定期清点各类应急物资，确保应急物资满足应急要求。</w:t>
            </w:r>
          </w:p>
        </w:tc>
        <w:tc>
          <w:tcPr>
            <w:tcW w:w="5577"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负责库房的消防、防盗等安全工作，做好物资的标识、分类和保管工作，便于物资的查找和使用</w:t>
            </w:r>
            <w:r>
              <w:rPr>
                <w:rFonts w:hint="eastAsia" w:asciiTheme="minorEastAsia" w:hAnsiTheme="minorEastAsia" w:cstheme="minorEastAsia"/>
                <w:color w:val="auto"/>
                <w:sz w:val="21"/>
                <w:szCs w:val="21"/>
                <w:lang w:val="en-US" w:eastAsia="zh-CN"/>
              </w:rPr>
              <w:t>。</w:t>
            </w:r>
          </w:p>
        </w:tc>
        <w:tc>
          <w:tcPr>
            <w:tcW w:w="188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持续</w:t>
            </w:r>
          </w:p>
        </w:tc>
        <w:tc>
          <w:tcPr>
            <w:tcW w:w="8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blHeader/>
        </w:trPr>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6</w:t>
            </w:r>
          </w:p>
        </w:tc>
        <w:tc>
          <w:tcPr>
            <w:tcW w:w="5596" w:type="dxa"/>
            <w:gridSpan w:val="4"/>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法律、法规规定的其他职责。</w:t>
            </w:r>
          </w:p>
        </w:tc>
        <w:tc>
          <w:tcPr>
            <w:tcW w:w="5577"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及时落实上级交办的有关安全工作。</w:t>
            </w:r>
          </w:p>
        </w:tc>
        <w:tc>
          <w:tcPr>
            <w:tcW w:w="188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持续</w:t>
            </w:r>
          </w:p>
        </w:tc>
        <w:tc>
          <w:tcPr>
            <w:tcW w:w="8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bl>
    <w:p/>
    <w:p>
      <w:pPr>
        <w:pStyle w:val="3"/>
        <w:numPr>
          <w:ilvl w:val="1"/>
          <w:numId w:val="0"/>
        </w:numPr>
        <w:spacing w:before="0" w:after="0" w:line="240" w:lineRule="auto"/>
        <w:ind w:leftChars="0"/>
        <w:rPr>
          <w:rFonts w:hint="eastAsia" w:ascii="黑体" w:hAnsi="黑体" w:eastAsia="黑体" w:cs="黑体"/>
          <w:color w:val="auto"/>
          <w:lang w:val="en-US" w:eastAsia="zh-CN"/>
        </w:rPr>
      </w:pPr>
      <w:bookmarkStart w:id="98" w:name="_Toc11819"/>
      <w:r>
        <w:rPr>
          <w:rFonts w:hint="eastAsia" w:ascii="黑体" w:hAnsi="黑体" w:eastAsia="黑体" w:cs="黑体"/>
          <w:lang w:val="en-US" w:eastAsia="zh-CN"/>
        </w:rPr>
        <w:t>2.25</w:t>
      </w:r>
      <w:r>
        <w:rPr>
          <w:rFonts w:hint="eastAsia" w:ascii="黑体" w:hAnsi="黑体" w:eastAsia="黑体" w:cs="黑体"/>
        </w:rPr>
        <w:t>会计</w:t>
      </w:r>
      <w:r>
        <w:rPr>
          <w:rFonts w:hint="eastAsia" w:ascii="黑体" w:hAnsi="黑体" w:eastAsia="黑体" w:cs="黑体"/>
          <w:color w:val="auto"/>
          <w:sz w:val="32"/>
          <w:szCs w:val="32"/>
          <w:lang w:val="en-US" w:eastAsia="zh-CN"/>
        </w:rPr>
        <w:t>安全生产责任清单</w:t>
      </w:r>
      <w:bookmarkEnd w:id="98"/>
    </w:p>
    <w:tbl>
      <w:tblPr>
        <w:tblStyle w:val="19"/>
        <w:tblW w:w="1457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078"/>
        <w:gridCol w:w="2119"/>
        <w:gridCol w:w="2293"/>
        <w:gridCol w:w="1608"/>
        <w:gridCol w:w="780"/>
        <w:gridCol w:w="1005"/>
        <w:gridCol w:w="1505"/>
        <w:gridCol w:w="230"/>
        <w:gridCol w:w="1677"/>
        <w:gridCol w:w="1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77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黑体"/>
                <w:color w:val="auto"/>
                <w:sz w:val="24"/>
                <w:szCs w:val="24"/>
                <w:lang w:val="en-US" w:eastAsia="zh-CN"/>
              </w:rPr>
            </w:pPr>
            <w:r>
              <w:rPr>
                <w:rFonts w:hint="eastAsia" w:eastAsia="黑体"/>
                <w:b/>
                <w:bCs/>
                <w:color w:val="auto"/>
                <w:sz w:val="24"/>
                <w:szCs w:val="24"/>
                <w:lang w:val="en-US" w:eastAsia="zh-CN"/>
              </w:rPr>
              <w:t>编号</w:t>
            </w:r>
          </w:p>
        </w:tc>
        <w:tc>
          <w:tcPr>
            <w:tcW w:w="10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黑体"/>
                <w:color w:val="auto"/>
                <w:sz w:val="24"/>
                <w:szCs w:val="24"/>
                <w:lang w:val="en-US" w:eastAsia="zh-CN"/>
              </w:rPr>
            </w:pPr>
          </w:p>
        </w:tc>
        <w:tc>
          <w:tcPr>
            <w:tcW w:w="211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黑体"/>
                <w:color w:val="auto"/>
                <w:sz w:val="24"/>
                <w:szCs w:val="24"/>
                <w:lang w:val="en-US" w:eastAsia="zh-CN"/>
              </w:rPr>
            </w:pPr>
            <w:r>
              <w:rPr>
                <w:rFonts w:hint="eastAsia" w:eastAsia="黑体"/>
                <w:b/>
                <w:bCs/>
                <w:color w:val="auto"/>
                <w:sz w:val="24"/>
                <w:szCs w:val="24"/>
                <w:lang w:val="en-US" w:eastAsia="zh-CN"/>
              </w:rPr>
              <w:t>履职岗位</w:t>
            </w:r>
          </w:p>
        </w:tc>
        <w:tc>
          <w:tcPr>
            <w:tcW w:w="229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黑体"/>
                <w:color w:val="auto"/>
                <w:sz w:val="24"/>
                <w:szCs w:val="24"/>
                <w:lang w:val="en-US" w:eastAsia="zh-CN"/>
              </w:rPr>
            </w:pPr>
            <w:r>
              <w:rPr>
                <w:rFonts w:hint="eastAsia"/>
                <w:sz w:val="24"/>
                <w:szCs w:val="24"/>
              </w:rPr>
              <w:t>会计</w:t>
            </w:r>
          </w:p>
        </w:tc>
        <w:tc>
          <w:tcPr>
            <w:tcW w:w="160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s="宋体"/>
                <w:b w:val="0"/>
                <w:bCs w:val="0"/>
                <w:color w:val="auto"/>
                <w:sz w:val="24"/>
                <w:szCs w:val="24"/>
                <w:lang w:val="en-US" w:eastAsia="zh-CN"/>
              </w:rPr>
            </w:pPr>
            <w:r>
              <w:rPr>
                <w:rFonts w:hint="eastAsia" w:ascii="黑体" w:hAnsi="黑体" w:eastAsia="黑体" w:cs="黑体"/>
                <w:b/>
                <w:bCs/>
                <w:color w:val="auto"/>
                <w:sz w:val="24"/>
                <w:szCs w:val="24"/>
                <w:lang w:val="en-US" w:eastAsia="zh-CN"/>
              </w:rPr>
              <w:t>执行人</w:t>
            </w:r>
          </w:p>
        </w:tc>
        <w:tc>
          <w:tcPr>
            <w:tcW w:w="178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黑体"/>
                <w:color w:val="auto"/>
                <w:sz w:val="24"/>
                <w:szCs w:val="24"/>
                <w:lang w:val="en-US" w:eastAsia="zh-CN"/>
              </w:rPr>
            </w:pPr>
          </w:p>
        </w:tc>
        <w:tc>
          <w:tcPr>
            <w:tcW w:w="15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黑体"/>
                <w:color w:val="auto"/>
                <w:sz w:val="24"/>
                <w:szCs w:val="24"/>
                <w:lang w:val="en-US" w:eastAsia="zh-CN"/>
              </w:rPr>
            </w:pPr>
            <w:r>
              <w:rPr>
                <w:rFonts w:hint="eastAsia" w:ascii="黑体" w:hAnsi="黑体" w:eastAsia="黑体" w:cs="黑体"/>
                <w:b/>
                <w:bCs/>
                <w:color w:val="auto"/>
                <w:sz w:val="24"/>
                <w:szCs w:val="24"/>
                <w:lang w:val="en-US" w:eastAsia="zh-CN"/>
              </w:rPr>
              <w:t>检查监督</w:t>
            </w:r>
          </w:p>
        </w:tc>
        <w:tc>
          <w:tcPr>
            <w:tcW w:w="3411"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黑体"/>
                <w:color w:val="auto"/>
                <w:sz w:val="24"/>
                <w:szCs w:val="24"/>
                <w:lang w:val="en-US" w:eastAsia="zh-CN"/>
              </w:rPr>
            </w:pPr>
            <w:r>
              <w:rPr>
                <w:rFonts w:hint="eastAsia" w:ascii="宋体" w:hAnsi="宋体" w:cs="宋体"/>
                <w:b w:val="0"/>
                <w:bCs w:val="0"/>
                <w:color w:val="auto"/>
                <w:sz w:val="24"/>
                <w:szCs w:val="24"/>
                <w:lang w:val="en-US" w:eastAsia="zh-CN"/>
              </w:rPr>
              <w:t>部门负责人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blHeader/>
        </w:trPr>
        <w:tc>
          <w:tcPr>
            <w:tcW w:w="1854"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val="0"/>
                <w:color w:val="auto"/>
                <w:sz w:val="24"/>
                <w:szCs w:val="24"/>
                <w:lang w:val="en-US" w:eastAsia="zh-CN"/>
              </w:rPr>
            </w:pPr>
            <w:r>
              <w:rPr>
                <w:rFonts w:hint="eastAsia" w:ascii="黑体" w:hAnsi="黑体" w:eastAsia="黑体" w:cs="黑体"/>
                <w:b/>
                <w:bCs/>
                <w:color w:val="auto"/>
                <w:sz w:val="24"/>
                <w:szCs w:val="24"/>
                <w:lang w:val="en-US" w:eastAsia="zh-CN"/>
              </w:rPr>
              <w:t>认领人（签字）</w:t>
            </w:r>
          </w:p>
        </w:tc>
        <w:tc>
          <w:tcPr>
            <w:tcW w:w="4412"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color w:val="auto"/>
                <w:sz w:val="24"/>
                <w:szCs w:val="24"/>
                <w:lang w:val="en-US" w:eastAsia="zh-CN"/>
              </w:rPr>
            </w:pPr>
          </w:p>
        </w:tc>
        <w:tc>
          <w:tcPr>
            <w:tcW w:w="2388"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黑体" w:hAnsi="黑体" w:eastAsia="黑体" w:cs="黑体"/>
                <w:color w:val="auto"/>
                <w:sz w:val="24"/>
                <w:szCs w:val="24"/>
                <w:lang w:val="en-US" w:eastAsia="zh-CN"/>
              </w:rPr>
            </w:pPr>
            <w:r>
              <w:rPr>
                <w:rFonts w:hint="eastAsia" w:ascii="黑体" w:hAnsi="黑体" w:eastAsia="黑体" w:cs="黑体"/>
                <w:b/>
                <w:bCs/>
                <w:color w:val="auto"/>
                <w:sz w:val="24"/>
                <w:szCs w:val="24"/>
                <w:lang w:val="en-US" w:eastAsia="zh-CN"/>
              </w:rPr>
              <w:t>安全生产责任范围</w:t>
            </w:r>
          </w:p>
        </w:tc>
        <w:tc>
          <w:tcPr>
            <w:tcW w:w="5921"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color w:val="auto"/>
                <w:sz w:val="24"/>
                <w:szCs w:val="24"/>
                <w:lang w:val="en-US" w:eastAsia="zh-CN"/>
              </w:rPr>
            </w:pPr>
            <w:r>
              <w:rPr>
                <w:rFonts w:hint="eastAsia" w:asciiTheme="minorEastAsia" w:hAnsiTheme="minorEastAsia"/>
                <w:color w:val="auto"/>
                <w:sz w:val="24"/>
                <w:szCs w:val="24"/>
                <w:lang w:val="en-US" w:eastAsia="zh-CN"/>
              </w:rPr>
              <w:t>遵守公司劳动纪律，对本岗位安全生产工作负责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blHeader/>
        </w:trPr>
        <w:tc>
          <w:tcPr>
            <w:tcW w:w="77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黑体" w:asciiTheme="minorHAnsi" w:hAnsiTheme="minorHAnsi" w:cstheme="minorBidi"/>
                <w:color w:val="auto"/>
                <w:kern w:val="2"/>
                <w:sz w:val="24"/>
                <w:szCs w:val="24"/>
                <w:lang w:val="en-US" w:eastAsia="zh-CN" w:bidi="ar-SA"/>
              </w:rPr>
            </w:pPr>
            <w:r>
              <w:rPr>
                <w:rFonts w:eastAsia="黑体"/>
                <w:color w:val="auto"/>
                <w:sz w:val="24"/>
                <w:szCs w:val="24"/>
              </w:rPr>
              <w:t>序号</w:t>
            </w:r>
          </w:p>
        </w:tc>
        <w:tc>
          <w:tcPr>
            <w:tcW w:w="5490"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eastAsia="黑体" w:asciiTheme="minorHAnsi" w:hAnsiTheme="minorHAnsi" w:cstheme="minorBidi"/>
                <w:color w:val="auto"/>
                <w:kern w:val="2"/>
                <w:sz w:val="24"/>
                <w:szCs w:val="24"/>
                <w:lang w:val="en-US" w:eastAsia="zh-CN" w:bidi="ar-SA"/>
              </w:rPr>
            </w:pPr>
            <w:r>
              <w:rPr>
                <w:rFonts w:eastAsia="黑体"/>
                <w:color w:val="auto"/>
                <w:sz w:val="24"/>
                <w:szCs w:val="24"/>
              </w:rPr>
              <w:t>责任清单</w:t>
            </w:r>
          </w:p>
        </w:tc>
        <w:tc>
          <w:tcPr>
            <w:tcW w:w="5128"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cs="宋体"/>
                <w:b/>
                <w:bCs/>
                <w:color w:val="auto"/>
                <w:kern w:val="2"/>
                <w:sz w:val="24"/>
                <w:szCs w:val="24"/>
                <w:lang w:val="en-US" w:eastAsia="zh-CN" w:bidi="ar-SA"/>
              </w:rPr>
              <w:t>履职清单</w:t>
            </w:r>
          </w:p>
        </w:tc>
        <w:tc>
          <w:tcPr>
            <w:tcW w:w="167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黑体" w:asciiTheme="minorHAnsi" w:hAnsiTheme="minorHAnsi" w:cstheme="minorBidi"/>
                <w:color w:val="auto"/>
                <w:kern w:val="2"/>
                <w:sz w:val="24"/>
                <w:szCs w:val="24"/>
                <w:lang w:val="en-US" w:eastAsia="zh-CN" w:bidi="ar-SA"/>
              </w:rPr>
            </w:pPr>
            <w:r>
              <w:rPr>
                <w:rFonts w:hint="eastAsia" w:eastAsia="黑体"/>
                <w:color w:val="auto"/>
                <w:sz w:val="24"/>
                <w:szCs w:val="24"/>
                <w:lang w:val="en-US" w:eastAsia="zh-CN"/>
              </w:rPr>
              <w:t>要求履职频次</w:t>
            </w:r>
          </w:p>
        </w:tc>
        <w:tc>
          <w:tcPr>
            <w:tcW w:w="15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黑体"/>
                <w:color w:val="auto"/>
                <w:sz w:val="24"/>
                <w:szCs w:val="24"/>
                <w:lang w:val="en-US" w:eastAsia="zh-CN"/>
              </w:rPr>
            </w:pPr>
            <w:r>
              <w:rPr>
                <w:rFonts w:hint="eastAsia" w:eastAsia="黑体"/>
                <w:color w:val="auto"/>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6" w:hRule="atLeast"/>
          <w:tblHeader/>
        </w:trPr>
        <w:tc>
          <w:tcPr>
            <w:tcW w:w="77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w:t>
            </w:r>
          </w:p>
        </w:tc>
        <w:tc>
          <w:tcPr>
            <w:tcW w:w="5490" w:type="dxa"/>
            <w:gridSpan w:val="3"/>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rPr>
              <w:t>在财务部负责人的直接领导下，严格落实岗位安全环保责任，严格遵守安全生产、职业卫生和环境保护法律、法规和本公司的相关规章制度、操作规程等规定。</w:t>
            </w:r>
          </w:p>
        </w:tc>
        <w:tc>
          <w:tcPr>
            <w:tcW w:w="5128" w:type="dxa"/>
            <w:gridSpan w:val="5"/>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4"/>
                <w:szCs w:val="24"/>
              </w:rPr>
              <w:t>严格遵守规则制度和操作规程，</w:t>
            </w:r>
            <w:r>
              <w:rPr>
                <w:rFonts w:hint="eastAsia" w:asciiTheme="minorEastAsia" w:hAnsiTheme="minorEastAsia" w:eastAsiaTheme="minorEastAsia" w:cstheme="minorEastAsia"/>
                <w:color w:val="auto"/>
                <w:sz w:val="21"/>
                <w:szCs w:val="21"/>
              </w:rPr>
              <w:t>贯彻执行公司安全生产相关规章制度，</w:t>
            </w:r>
            <w:r>
              <w:rPr>
                <w:rFonts w:hint="eastAsia" w:asciiTheme="minorEastAsia" w:hAnsiTheme="minorEastAsia" w:eastAsiaTheme="minorEastAsia" w:cstheme="minorEastAsia"/>
                <w:color w:val="auto"/>
                <w:sz w:val="21"/>
                <w:szCs w:val="21"/>
                <w:lang w:val="en-US" w:eastAsia="zh-CN"/>
              </w:rPr>
              <w:t>确保公司会计工作符合环保要求。负责公司的资金管理工作，包括资金收支、账户管理、票据管理等，确保资金的安全和合规。</w:t>
            </w:r>
          </w:p>
        </w:tc>
        <w:tc>
          <w:tcPr>
            <w:tcW w:w="167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持续</w:t>
            </w:r>
          </w:p>
        </w:tc>
        <w:tc>
          <w:tcPr>
            <w:tcW w:w="150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blHeader/>
        </w:trPr>
        <w:tc>
          <w:tcPr>
            <w:tcW w:w="77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w:t>
            </w:r>
          </w:p>
        </w:tc>
        <w:tc>
          <w:tcPr>
            <w:tcW w:w="5490" w:type="dxa"/>
            <w:gridSpan w:val="3"/>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参加公司、部门组织安全、职业卫生和环境保护教育培训。</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rPr>
            </w:pPr>
          </w:p>
        </w:tc>
        <w:tc>
          <w:tcPr>
            <w:tcW w:w="5128"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积极参加公司组织的各类安全生产培训和活动，提高自身的安全生产意识和技能水平。</w:t>
            </w:r>
          </w:p>
        </w:tc>
        <w:tc>
          <w:tcPr>
            <w:tcW w:w="167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持续</w:t>
            </w:r>
          </w:p>
        </w:tc>
        <w:tc>
          <w:tcPr>
            <w:tcW w:w="150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6" w:hRule="atLeast"/>
          <w:tblHeader/>
        </w:trPr>
        <w:tc>
          <w:tcPr>
            <w:tcW w:w="77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w:t>
            </w:r>
          </w:p>
        </w:tc>
        <w:tc>
          <w:tcPr>
            <w:tcW w:w="5490" w:type="dxa"/>
            <w:gridSpan w:val="3"/>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rPr>
              <w:t>负责安全生产资金使用记录和财务数据、档案安全。</w:t>
            </w:r>
          </w:p>
        </w:tc>
        <w:tc>
          <w:tcPr>
            <w:tcW w:w="5128"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保证公司财务和会计工作的正常、安全运行，确保所有账务的合法性和规范性</w:t>
            </w:r>
            <w:r>
              <w:rPr>
                <w:rFonts w:hint="eastAsia" w:asciiTheme="minorEastAsia" w:hAnsi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做好岗位安全记录和相关报告，及时上报</w:t>
            </w:r>
            <w:r>
              <w:rPr>
                <w:rFonts w:hint="eastAsia" w:asciiTheme="minorEastAsia" w:hAnsiTheme="minorEastAsia" w:cstheme="minorEastAsia"/>
                <w:color w:val="auto"/>
                <w:sz w:val="21"/>
                <w:szCs w:val="21"/>
                <w:lang w:eastAsia="zh-CN"/>
              </w:rPr>
              <w:t>；</w:t>
            </w:r>
            <w:r>
              <w:rPr>
                <w:rFonts w:hint="eastAsia" w:asciiTheme="minorEastAsia" w:hAnsiTheme="minorEastAsia" w:cstheme="minorEastAsia"/>
                <w:color w:val="auto"/>
                <w:sz w:val="21"/>
                <w:szCs w:val="21"/>
                <w:lang w:val="en-US" w:eastAsia="zh-CN"/>
              </w:rPr>
              <w:t>对</w:t>
            </w:r>
            <w:r>
              <w:rPr>
                <w:rFonts w:hint="eastAsia" w:asciiTheme="minorEastAsia" w:hAnsiTheme="minorEastAsia" w:eastAsiaTheme="minorEastAsia" w:cstheme="minorEastAsia"/>
                <w:color w:val="auto"/>
                <w:sz w:val="21"/>
                <w:szCs w:val="21"/>
              </w:rPr>
              <w:t>公司会计档案的整理、归档和保管工作，确保档案的安全、完整和保密。</w:t>
            </w:r>
          </w:p>
        </w:tc>
        <w:tc>
          <w:tcPr>
            <w:tcW w:w="167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持续</w:t>
            </w:r>
          </w:p>
        </w:tc>
        <w:tc>
          <w:tcPr>
            <w:tcW w:w="150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blHeader/>
        </w:trPr>
        <w:tc>
          <w:tcPr>
            <w:tcW w:w="77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w:t>
            </w:r>
          </w:p>
        </w:tc>
        <w:tc>
          <w:tcPr>
            <w:tcW w:w="5490" w:type="dxa"/>
            <w:gridSpan w:val="3"/>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sz w:val="21"/>
                <w:szCs w:val="21"/>
              </w:rPr>
              <w:t>参加消防、防洪安全知识培训和应急演练，增强事故预防和应急处理能力。</w:t>
            </w:r>
          </w:p>
        </w:tc>
        <w:tc>
          <w:tcPr>
            <w:tcW w:w="5128"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default" w:ascii="Times New Roman" w:hAnsi="Times New Roman" w:eastAsia="宋体"/>
                <w:color w:val="auto"/>
                <w:sz w:val="21"/>
                <w:szCs w:val="21"/>
                <w:lang w:val="en-US" w:eastAsia="zh-CN"/>
              </w:rPr>
              <w:t>宣传、执行消防教育，参与演练。</w:t>
            </w:r>
          </w:p>
        </w:tc>
        <w:tc>
          <w:tcPr>
            <w:tcW w:w="167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持续</w:t>
            </w:r>
          </w:p>
        </w:tc>
        <w:tc>
          <w:tcPr>
            <w:tcW w:w="150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tblHeader/>
        </w:trPr>
        <w:tc>
          <w:tcPr>
            <w:tcW w:w="77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w:t>
            </w:r>
          </w:p>
        </w:tc>
        <w:tc>
          <w:tcPr>
            <w:tcW w:w="5490" w:type="dxa"/>
            <w:gridSpan w:val="3"/>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sz w:val="21"/>
                <w:szCs w:val="21"/>
              </w:rPr>
              <w:t>落实岗位风险分级管控措施。</w:t>
            </w:r>
          </w:p>
        </w:tc>
        <w:tc>
          <w:tcPr>
            <w:tcW w:w="5128"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及时报告和处理会计工作中发现的安全生产问题，防止问题扩大和蔓延。</w:t>
            </w:r>
          </w:p>
        </w:tc>
        <w:tc>
          <w:tcPr>
            <w:tcW w:w="167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持续</w:t>
            </w:r>
          </w:p>
        </w:tc>
        <w:tc>
          <w:tcPr>
            <w:tcW w:w="150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blHeader/>
        </w:trPr>
        <w:tc>
          <w:tcPr>
            <w:tcW w:w="77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6</w:t>
            </w:r>
          </w:p>
        </w:tc>
        <w:tc>
          <w:tcPr>
            <w:tcW w:w="5490" w:type="dxa"/>
            <w:gridSpan w:val="3"/>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法律、法规规定的其他职责。</w:t>
            </w:r>
          </w:p>
        </w:tc>
        <w:tc>
          <w:tcPr>
            <w:tcW w:w="5128"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及时落实上级交办的有关安全工作。</w:t>
            </w:r>
          </w:p>
        </w:tc>
        <w:tc>
          <w:tcPr>
            <w:tcW w:w="167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持续</w:t>
            </w:r>
          </w:p>
        </w:tc>
        <w:tc>
          <w:tcPr>
            <w:tcW w:w="150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bl>
    <w:p/>
    <w:p>
      <w:pPr>
        <w:pStyle w:val="3"/>
        <w:numPr>
          <w:ilvl w:val="1"/>
          <w:numId w:val="0"/>
        </w:numPr>
        <w:spacing w:before="0" w:after="0" w:line="240" w:lineRule="auto"/>
        <w:ind w:leftChars="0"/>
        <w:rPr>
          <w:rFonts w:hint="eastAsia" w:ascii="黑体" w:hAnsi="黑体" w:eastAsia="黑体" w:cs="黑体"/>
          <w:color w:val="auto"/>
          <w:lang w:val="en-US" w:eastAsia="zh-CN"/>
        </w:rPr>
      </w:pPr>
      <w:bookmarkStart w:id="99" w:name="_Toc15853"/>
      <w:r>
        <w:rPr>
          <w:rFonts w:hint="eastAsia" w:ascii="黑体" w:hAnsi="黑体" w:eastAsia="黑体" w:cs="黑体"/>
          <w:color w:val="auto"/>
          <w:sz w:val="32"/>
          <w:szCs w:val="32"/>
          <w:lang w:val="en-US" w:eastAsia="zh-CN"/>
        </w:rPr>
        <w:t>2.26出纳安全生产责任清单</w:t>
      </w:r>
      <w:bookmarkEnd w:id="99"/>
    </w:p>
    <w:tbl>
      <w:tblPr>
        <w:tblStyle w:val="19"/>
        <w:tblW w:w="1447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070"/>
        <w:gridCol w:w="846"/>
        <w:gridCol w:w="1259"/>
        <w:gridCol w:w="2277"/>
        <w:gridCol w:w="1597"/>
        <w:gridCol w:w="1169"/>
        <w:gridCol w:w="604"/>
        <w:gridCol w:w="1495"/>
        <w:gridCol w:w="653"/>
        <w:gridCol w:w="1815"/>
        <w:gridCol w:w="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blHeader/>
        </w:trPr>
        <w:tc>
          <w:tcPr>
            <w:tcW w:w="77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黑体"/>
                <w:color w:val="auto"/>
                <w:sz w:val="24"/>
                <w:szCs w:val="24"/>
                <w:lang w:val="en-US" w:eastAsia="zh-CN"/>
              </w:rPr>
            </w:pPr>
            <w:r>
              <w:rPr>
                <w:rFonts w:hint="eastAsia" w:eastAsia="黑体"/>
                <w:b/>
                <w:bCs/>
                <w:color w:val="auto"/>
                <w:sz w:val="24"/>
                <w:szCs w:val="24"/>
                <w:lang w:val="en-US" w:eastAsia="zh-CN"/>
              </w:rPr>
              <w:t>编号</w:t>
            </w:r>
          </w:p>
        </w:tc>
        <w:tc>
          <w:tcPr>
            <w:tcW w:w="1916"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黑体"/>
                <w:color w:val="auto"/>
                <w:sz w:val="24"/>
                <w:szCs w:val="24"/>
                <w:lang w:val="en-US" w:eastAsia="zh-CN"/>
              </w:rPr>
            </w:pPr>
          </w:p>
        </w:tc>
        <w:tc>
          <w:tcPr>
            <w:tcW w:w="12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黑体"/>
                <w:color w:val="auto"/>
                <w:sz w:val="24"/>
                <w:szCs w:val="24"/>
                <w:lang w:val="en-US" w:eastAsia="zh-CN"/>
              </w:rPr>
            </w:pPr>
            <w:r>
              <w:rPr>
                <w:rFonts w:hint="eastAsia" w:eastAsia="黑体"/>
                <w:b/>
                <w:bCs/>
                <w:color w:val="auto"/>
                <w:sz w:val="24"/>
                <w:szCs w:val="24"/>
                <w:lang w:val="en-US" w:eastAsia="zh-CN"/>
              </w:rPr>
              <w:t>履职岗位</w:t>
            </w:r>
          </w:p>
        </w:tc>
        <w:tc>
          <w:tcPr>
            <w:tcW w:w="227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黑体"/>
                <w:color w:val="auto"/>
                <w:sz w:val="24"/>
                <w:szCs w:val="24"/>
                <w:lang w:val="en-US" w:eastAsia="zh-CN"/>
              </w:rPr>
            </w:pPr>
            <w:r>
              <w:rPr>
                <w:rFonts w:hint="eastAsia"/>
                <w:sz w:val="24"/>
                <w:szCs w:val="24"/>
              </w:rPr>
              <w:t>出纳</w:t>
            </w:r>
          </w:p>
        </w:tc>
        <w:tc>
          <w:tcPr>
            <w:tcW w:w="159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s="宋体"/>
                <w:b w:val="0"/>
                <w:bCs w:val="0"/>
                <w:color w:val="auto"/>
                <w:sz w:val="24"/>
                <w:szCs w:val="24"/>
                <w:lang w:val="en-US" w:eastAsia="zh-CN"/>
              </w:rPr>
            </w:pPr>
            <w:r>
              <w:rPr>
                <w:rFonts w:hint="eastAsia" w:ascii="黑体" w:hAnsi="黑体" w:eastAsia="黑体" w:cs="黑体"/>
                <w:b/>
                <w:bCs/>
                <w:color w:val="auto"/>
                <w:sz w:val="24"/>
                <w:szCs w:val="24"/>
                <w:lang w:val="en-US" w:eastAsia="zh-CN"/>
              </w:rPr>
              <w:t>执行人</w:t>
            </w:r>
          </w:p>
        </w:tc>
        <w:tc>
          <w:tcPr>
            <w:tcW w:w="1773"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黑体"/>
                <w:color w:val="auto"/>
                <w:sz w:val="24"/>
                <w:szCs w:val="24"/>
                <w:lang w:val="en-US" w:eastAsia="zh-CN"/>
              </w:rPr>
            </w:pPr>
          </w:p>
        </w:tc>
        <w:tc>
          <w:tcPr>
            <w:tcW w:w="14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黑体"/>
                <w:color w:val="auto"/>
                <w:sz w:val="24"/>
                <w:szCs w:val="24"/>
                <w:lang w:val="en-US" w:eastAsia="zh-CN"/>
              </w:rPr>
            </w:pPr>
            <w:r>
              <w:rPr>
                <w:rFonts w:hint="eastAsia" w:ascii="黑体" w:hAnsi="黑体" w:eastAsia="黑体" w:cs="黑体"/>
                <w:b/>
                <w:bCs/>
                <w:color w:val="auto"/>
                <w:sz w:val="24"/>
                <w:szCs w:val="24"/>
                <w:lang w:val="en-US" w:eastAsia="zh-CN"/>
              </w:rPr>
              <w:t>检查监督</w:t>
            </w:r>
          </w:p>
        </w:tc>
        <w:tc>
          <w:tcPr>
            <w:tcW w:w="3387"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黑体"/>
                <w:color w:val="auto"/>
                <w:sz w:val="24"/>
                <w:szCs w:val="24"/>
                <w:lang w:val="en-US" w:eastAsia="zh-CN"/>
              </w:rPr>
            </w:pPr>
            <w:r>
              <w:rPr>
                <w:rFonts w:hint="eastAsia" w:ascii="宋体" w:hAnsi="宋体" w:cs="宋体"/>
                <w:b w:val="0"/>
                <w:bCs w:val="0"/>
                <w:color w:val="auto"/>
                <w:sz w:val="24"/>
                <w:szCs w:val="24"/>
                <w:lang w:val="en-US" w:eastAsia="zh-CN"/>
              </w:rPr>
              <w:t>部门负责人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blHeader/>
        </w:trPr>
        <w:tc>
          <w:tcPr>
            <w:tcW w:w="1841"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val="0"/>
                <w:color w:val="auto"/>
                <w:sz w:val="24"/>
                <w:szCs w:val="24"/>
                <w:lang w:val="en-US" w:eastAsia="zh-CN"/>
              </w:rPr>
            </w:pPr>
            <w:r>
              <w:rPr>
                <w:rFonts w:hint="eastAsia" w:ascii="黑体" w:hAnsi="黑体" w:eastAsia="黑体" w:cs="黑体"/>
                <w:b/>
                <w:bCs/>
                <w:color w:val="auto"/>
                <w:sz w:val="24"/>
                <w:szCs w:val="24"/>
                <w:lang w:val="en-US" w:eastAsia="zh-CN"/>
              </w:rPr>
              <w:t>认领人（签字）</w:t>
            </w:r>
          </w:p>
        </w:tc>
        <w:tc>
          <w:tcPr>
            <w:tcW w:w="4382"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color w:val="auto"/>
                <w:sz w:val="24"/>
                <w:szCs w:val="24"/>
                <w:lang w:val="en-US" w:eastAsia="zh-CN"/>
              </w:rPr>
            </w:pPr>
          </w:p>
        </w:tc>
        <w:tc>
          <w:tcPr>
            <w:tcW w:w="2766"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Theme="minorEastAsia" w:hAnsiTheme="minorEastAsia"/>
                <w:color w:val="auto"/>
                <w:sz w:val="24"/>
                <w:szCs w:val="24"/>
                <w:lang w:val="en-US" w:eastAsia="zh-CN"/>
              </w:rPr>
            </w:pPr>
            <w:r>
              <w:rPr>
                <w:rFonts w:hint="eastAsia" w:ascii="黑体" w:hAnsi="黑体" w:eastAsia="黑体" w:cs="黑体"/>
                <w:b/>
                <w:bCs/>
                <w:color w:val="auto"/>
                <w:sz w:val="24"/>
                <w:szCs w:val="24"/>
                <w:lang w:val="en-US" w:eastAsia="zh-CN"/>
              </w:rPr>
              <w:t>安全生产责任范围</w:t>
            </w:r>
          </w:p>
        </w:tc>
        <w:tc>
          <w:tcPr>
            <w:tcW w:w="5486"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color w:val="auto"/>
                <w:sz w:val="24"/>
                <w:szCs w:val="24"/>
                <w:lang w:val="en-US" w:eastAsia="zh-CN"/>
              </w:rPr>
            </w:pPr>
            <w:r>
              <w:rPr>
                <w:rFonts w:hint="eastAsia" w:asciiTheme="minorEastAsia" w:hAnsiTheme="minorEastAsia"/>
                <w:color w:val="auto"/>
                <w:sz w:val="24"/>
                <w:szCs w:val="24"/>
                <w:lang w:val="en-US" w:eastAsia="zh-CN"/>
              </w:rPr>
              <w:t>遵守公司劳动纪律，对本岗位安全生产工作负责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blHeader/>
        </w:trPr>
        <w:tc>
          <w:tcPr>
            <w:tcW w:w="77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bCs/>
                <w:color w:val="auto"/>
                <w:kern w:val="2"/>
                <w:sz w:val="24"/>
                <w:szCs w:val="24"/>
                <w:lang w:val="en-US" w:eastAsia="zh-CN" w:bidi="ar-SA"/>
              </w:rPr>
            </w:pPr>
            <w:r>
              <w:rPr>
                <w:rFonts w:hint="eastAsia" w:ascii="黑体" w:hAnsi="黑体" w:eastAsia="黑体" w:cs="黑体"/>
                <w:b/>
                <w:bCs/>
                <w:color w:val="auto"/>
                <w:sz w:val="24"/>
                <w:szCs w:val="24"/>
              </w:rPr>
              <w:t>序号</w:t>
            </w:r>
          </w:p>
        </w:tc>
        <w:tc>
          <w:tcPr>
            <w:tcW w:w="5452"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center"/>
              <w:textAlignment w:val="auto"/>
              <w:rPr>
                <w:rFonts w:hint="eastAsia" w:ascii="黑体" w:hAnsi="黑体" w:eastAsia="黑体" w:cs="黑体"/>
                <w:b/>
                <w:bCs/>
                <w:color w:val="auto"/>
                <w:kern w:val="2"/>
                <w:sz w:val="24"/>
                <w:szCs w:val="24"/>
                <w:lang w:val="en-US" w:eastAsia="zh-CN" w:bidi="ar-SA"/>
              </w:rPr>
            </w:pPr>
            <w:r>
              <w:rPr>
                <w:rFonts w:hint="eastAsia" w:ascii="黑体" w:hAnsi="黑体" w:eastAsia="黑体" w:cs="黑体"/>
                <w:b/>
                <w:bCs/>
                <w:color w:val="auto"/>
                <w:sz w:val="24"/>
                <w:szCs w:val="24"/>
              </w:rPr>
              <w:t>责任清单</w:t>
            </w:r>
          </w:p>
        </w:tc>
        <w:tc>
          <w:tcPr>
            <w:tcW w:w="5518"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bCs/>
                <w:color w:val="auto"/>
                <w:kern w:val="2"/>
                <w:sz w:val="24"/>
                <w:szCs w:val="24"/>
                <w:lang w:val="en-US" w:eastAsia="zh-CN" w:bidi="ar-SA"/>
              </w:rPr>
            </w:pPr>
            <w:r>
              <w:rPr>
                <w:rFonts w:hint="eastAsia" w:ascii="黑体" w:hAnsi="黑体" w:eastAsia="黑体" w:cs="黑体"/>
                <w:b/>
                <w:bCs/>
                <w:color w:val="auto"/>
                <w:kern w:val="2"/>
                <w:sz w:val="24"/>
                <w:szCs w:val="24"/>
                <w:lang w:val="en-US" w:eastAsia="zh-CN" w:bidi="ar-SA"/>
              </w:rPr>
              <w:t>履职清单</w:t>
            </w:r>
          </w:p>
        </w:tc>
        <w:tc>
          <w:tcPr>
            <w:tcW w:w="18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bCs/>
                <w:color w:val="auto"/>
                <w:kern w:val="2"/>
                <w:sz w:val="24"/>
                <w:szCs w:val="24"/>
                <w:lang w:val="en-US" w:eastAsia="zh-CN" w:bidi="ar-SA"/>
              </w:rPr>
            </w:pPr>
            <w:r>
              <w:rPr>
                <w:rFonts w:hint="eastAsia" w:ascii="黑体" w:hAnsi="黑体" w:eastAsia="黑体" w:cs="黑体"/>
                <w:b/>
                <w:bCs/>
                <w:color w:val="auto"/>
                <w:sz w:val="24"/>
                <w:szCs w:val="24"/>
                <w:lang w:val="en-US" w:eastAsia="zh-CN"/>
              </w:rPr>
              <w:t>要求履职频次</w:t>
            </w:r>
          </w:p>
        </w:tc>
        <w:tc>
          <w:tcPr>
            <w:tcW w:w="91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0" w:hRule="atLeast"/>
          <w:tblHeader/>
        </w:trPr>
        <w:tc>
          <w:tcPr>
            <w:tcW w:w="77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w:t>
            </w:r>
          </w:p>
        </w:tc>
        <w:tc>
          <w:tcPr>
            <w:tcW w:w="5452" w:type="dxa"/>
            <w:gridSpan w:val="4"/>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rPr>
              <w:t>在财务部负责人的直接领导下，严格落实岗位安全环保责任，严格遵守安全生产、职业卫生和环境保护法律、法规和本公司的相关规章制度、操作规程等规定。</w:t>
            </w:r>
          </w:p>
        </w:tc>
        <w:tc>
          <w:tcPr>
            <w:tcW w:w="5518" w:type="dxa"/>
            <w:gridSpan w:val="5"/>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遵守所有与财务和安全生产相关的法规和政策，包括公司内部的安全生产和财务规定；负责管理公司的现金和银行存款，确保资金安全。</w:t>
            </w:r>
          </w:p>
        </w:tc>
        <w:tc>
          <w:tcPr>
            <w:tcW w:w="18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持续</w:t>
            </w:r>
          </w:p>
        </w:tc>
        <w:tc>
          <w:tcPr>
            <w:tcW w:w="9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tblHeader/>
        </w:trPr>
        <w:tc>
          <w:tcPr>
            <w:tcW w:w="77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w:t>
            </w:r>
          </w:p>
        </w:tc>
        <w:tc>
          <w:tcPr>
            <w:tcW w:w="5452" w:type="dxa"/>
            <w:gridSpan w:val="4"/>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rPr>
              <w:t>参加公司、部门组织安全、职业卫生和环境保护教育培训。</w:t>
            </w:r>
          </w:p>
        </w:tc>
        <w:tc>
          <w:tcPr>
            <w:tcW w:w="5518"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积极参加公司组织的各类安全生产培训和活动，提高自身的安全生产意识和技能水平。</w:t>
            </w:r>
          </w:p>
        </w:tc>
        <w:tc>
          <w:tcPr>
            <w:tcW w:w="18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持续</w:t>
            </w:r>
          </w:p>
        </w:tc>
        <w:tc>
          <w:tcPr>
            <w:tcW w:w="9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5" w:hRule="atLeast"/>
          <w:tblHeader/>
        </w:trPr>
        <w:tc>
          <w:tcPr>
            <w:tcW w:w="77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w:t>
            </w:r>
          </w:p>
        </w:tc>
        <w:tc>
          <w:tcPr>
            <w:tcW w:w="5452" w:type="dxa"/>
            <w:gridSpan w:val="4"/>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rPr>
              <w:t>负责现金安全和财务票据、印鉴等安全管理。</w:t>
            </w:r>
          </w:p>
        </w:tc>
        <w:tc>
          <w:tcPr>
            <w:tcW w:w="5518"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负责管理公司的库存现金，确保其数量与账面记录一致，确保所有账目记录准确无误；根据公司政策和程序处理各种报销和支出请求，确保所有支出都符合公司规定和法律法规；定期自查，确保所有的财务和安全生产规定都得到遵守</w:t>
            </w:r>
            <w:r>
              <w:rPr>
                <w:rFonts w:hint="eastAsia" w:asciiTheme="minorEastAsia" w:hAnsi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lang w:val="en-US" w:eastAsia="zh-CN"/>
              </w:rPr>
              <w:t>包括对现金和银行存款的收支进行详细记录，并确保所有交易都符合法律法规和公司政策。</w:t>
            </w:r>
          </w:p>
        </w:tc>
        <w:tc>
          <w:tcPr>
            <w:tcW w:w="18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持续</w:t>
            </w:r>
          </w:p>
        </w:tc>
        <w:tc>
          <w:tcPr>
            <w:tcW w:w="9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tblHeader/>
        </w:trPr>
        <w:tc>
          <w:tcPr>
            <w:tcW w:w="77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w:t>
            </w:r>
          </w:p>
        </w:tc>
        <w:tc>
          <w:tcPr>
            <w:tcW w:w="5452" w:type="dxa"/>
            <w:gridSpan w:val="4"/>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sz w:val="21"/>
                <w:szCs w:val="21"/>
              </w:rPr>
              <w:t>参加消防、防洪安全知识培训和应急演练，增强事故预防和应急处理能力。</w:t>
            </w:r>
          </w:p>
        </w:tc>
        <w:tc>
          <w:tcPr>
            <w:tcW w:w="5518"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宣传、执行消防教育，参与演练。</w:t>
            </w:r>
          </w:p>
        </w:tc>
        <w:tc>
          <w:tcPr>
            <w:tcW w:w="18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持续</w:t>
            </w:r>
          </w:p>
        </w:tc>
        <w:tc>
          <w:tcPr>
            <w:tcW w:w="9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blHeader/>
        </w:trPr>
        <w:tc>
          <w:tcPr>
            <w:tcW w:w="77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w:t>
            </w:r>
          </w:p>
        </w:tc>
        <w:tc>
          <w:tcPr>
            <w:tcW w:w="5452" w:type="dxa"/>
            <w:gridSpan w:val="4"/>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sz w:val="21"/>
                <w:szCs w:val="21"/>
              </w:rPr>
              <w:t>落实岗位风险分级管控措施。</w:t>
            </w:r>
          </w:p>
        </w:tc>
        <w:tc>
          <w:tcPr>
            <w:tcW w:w="5518"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lang w:eastAsia="zh-CN"/>
              </w:rPr>
            </w:pPr>
          </w:p>
        </w:tc>
        <w:tc>
          <w:tcPr>
            <w:tcW w:w="18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持续</w:t>
            </w:r>
          </w:p>
        </w:tc>
        <w:tc>
          <w:tcPr>
            <w:tcW w:w="9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blHeader/>
        </w:trPr>
        <w:tc>
          <w:tcPr>
            <w:tcW w:w="77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6</w:t>
            </w:r>
          </w:p>
        </w:tc>
        <w:tc>
          <w:tcPr>
            <w:tcW w:w="5452" w:type="dxa"/>
            <w:gridSpan w:val="4"/>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法律、法规规定的其他职责。</w:t>
            </w:r>
          </w:p>
        </w:tc>
        <w:tc>
          <w:tcPr>
            <w:tcW w:w="5518"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及时落实上级交办的有关安全工作。</w:t>
            </w:r>
          </w:p>
        </w:tc>
        <w:tc>
          <w:tcPr>
            <w:tcW w:w="18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持续</w:t>
            </w:r>
          </w:p>
        </w:tc>
        <w:tc>
          <w:tcPr>
            <w:tcW w:w="9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bl>
    <w:p>
      <w:pPr>
        <w:pStyle w:val="6"/>
        <w:ind w:left="0" w:leftChars="0" w:firstLine="0" w:firstLineChars="0"/>
      </w:pPr>
    </w:p>
    <w:p>
      <w:pPr>
        <w:pStyle w:val="3"/>
        <w:numPr>
          <w:ilvl w:val="1"/>
          <w:numId w:val="0"/>
        </w:numPr>
        <w:spacing w:before="0" w:after="0" w:line="240" w:lineRule="auto"/>
        <w:ind w:leftChars="0"/>
        <w:rPr>
          <w:rFonts w:hint="eastAsia" w:ascii="黑体" w:hAnsi="黑体" w:eastAsia="黑体" w:cs="黑体"/>
          <w:color w:val="auto"/>
          <w:lang w:val="en-US" w:eastAsia="zh-CN"/>
        </w:rPr>
      </w:pPr>
      <w:bookmarkStart w:id="100" w:name="_Toc7270"/>
      <w:r>
        <w:rPr>
          <w:rFonts w:hint="eastAsia" w:ascii="黑体" w:hAnsi="黑体" w:eastAsia="黑体" w:cs="黑体"/>
          <w:lang w:val="en-US" w:eastAsia="zh-CN"/>
        </w:rPr>
        <w:t>2.27</w:t>
      </w:r>
      <w:r>
        <w:rPr>
          <w:rFonts w:hint="eastAsia" w:ascii="黑体" w:hAnsi="黑体" w:eastAsia="黑体" w:cs="黑体"/>
        </w:rPr>
        <w:t>各部门其他工作人员</w:t>
      </w:r>
      <w:r>
        <w:rPr>
          <w:rFonts w:hint="eastAsia" w:ascii="黑体" w:hAnsi="黑体" w:eastAsia="黑体" w:cs="黑体"/>
          <w:color w:val="auto"/>
          <w:sz w:val="32"/>
          <w:szCs w:val="32"/>
          <w:lang w:val="en-US" w:eastAsia="zh-CN"/>
        </w:rPr>
        <w:t>安全生产责任清单</w:t>
      </w:r>
      <w:bookmarkEnd w:id="100"/>
    </w:p>
    <w:tbl>
      <w:tblPr>
        <w:tblStyle w:val="19"/>
        <w:tblW w:w="144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071"/>
        <w:gridCol w:w="1714"/>
        <w:gridCol w:w="2630"/>
        <w:gridCol w:w="1645"/>
        <w:gridCol w:w="1125"/>
        <w:gridCol w:w="1257"/>
        <w:gridCol w:w="1593"/>
        <w:gridCol w:w="1773"/>
        <w:gridCol w:w="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blHeader/>
        </w:trPr>
        <w:tc>
          <w:tcPr>
            <w:tcW w:w="77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黑体"/>
                <w:color w:val="auto"/>
                <w:sz w:val="24"/>
                <w:szCs w:val="24"/>
                <w:lang w:val="en-US" w:eastAsia="zh-CN"/>
              </w:rPr>
            </w:pPr>
            <w:r>
              <w:rPr>
                <w:rFonts w:hint="eastAsia" w:eastAsia="黑体"/>
                <w:b/>
                <w:bCs/>
                <w:color w:val="auto"/>
                <w:sz w:val="24"/>
                <w:szCs w:val="24"/>
                <w:lang w:val="en-US" w:eastAsia="zh-CN"/>
              </w:rPr>
              <w:t>编号</w:t>
            </w:r>
          </w:p>
        </w:tc>
        <w:tc>
          <w:tcPr>
            <w:tcW w:w="107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黑体"/>
                <w:color w:val="auto"/>
                <w:sz w:val="24"/>
                <w:szCs w:val="24"/>
                <w:lang w:val="en-US" w:eastAsia="zh-CN"/>
              </w:rPr>
            </w:pPr>
          </w:p>
        </w:tc>
        <w:tc>
          <w:tcPr>
            <w:tcW w:w="171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黑体"/>
                <w:color w:val="auto"/>
                <w:sz w:val="24"/>
                <w:szCs w:val="24"/>
                <w:lang w:val="en-US" w:eastAsia="zh-CN"/>
              </w:rPr>
            </w:pPr>
            <w:r>
              <w:rPr>
                <w:rFonts w:hint="eastAsia" w:eastAsia="黑体"/>
                <w:b/>
                <w:bCs/>
                <w:color w:val="auto"/>
                <w:sz w:val="24"/>
                <w:szCs w:val="24"/>
                <w:lang w:val="en-US" w:eastAsia="zh-CN"/>
              </w:rPr>
              <w:t>履职岗位</w:t>
            </w:r>
          </w:p>
        </w:tc>
        <w:tc>
          <w:tcPr>
            <w:tcW w:w="26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黑体"/>
                <w:color w:val="auto"/>
                <w:sz w:val="24"/>
                <w:szCs w:val="24"/>
                <w:lang w:val="en-US" w:eastAsia="zh-CN"/>
              </w:rPr>
            </w:pPr>
            <w:r>
              <w:rPr>
                <w:rFonts w:hint="eastAsia"/>
                <w:sz w:val="24"/>
                <w:szCs w:val="24"/>
              </w:rPr>
              <w:t>各部门其他工作人员</w:t>
            </w:r>
          </w:p>
        </w:tc>
        <w:tc>
          <w:tcPr>
            <w:tcW w:w="16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s="宋体"/>
                <w:b w:val="0"/>
                <w:bCs w:val="0"/>
                <w:color w:val="auto"/>
                <w:sz w:val="24"/>
                <w:szCs w:val="24"/>
                <w:lang w:val="en-US" w:eastAsia="zh-CN"/>
              </w:rPr>
            </w:pPr>
            <w:r>
              <w:rPr>
                <w:rFonts w:hint="eastAsia" w:ascii="黑体" w:hAnsi="黑体" w:eastAsia="黑体" w:cs="黑体"/>
                <w:b/>
                <w:bCs/>
                <w:color w:val="auto"/>
                <w:sz w:val="24"/>
                <w:szCs w:val="24"/>
                <w:lang w:val="en-US" w:eastAsia="zh-CN"/>
              </w:rPr>
              <w:t>执行人</w:t>
            </w:r>
          </w:p>
        </w:tc>
        <w:tc>
          <w:tcPr>
            <w:tcW w:w="2382"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黑体"/>
                <w:color w:val="auto"/>
                <w:sz w:val="24"/>
                <w:szCs w:val="24"/>
                <w:lang w:val="en-US" w:eastAsia="zh-CN"/>
              </w:rPr>
            </w:pPr>
          </w:p>
        </w:tc>
        <w:tc>
          <w:tcPr>
            <w:tcW w:w="159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黑体"/>
                <w:color w:val="auto"/>
                <w:sz w:val="24"/>
                <w:szCs w:val="24"/>
                <w:lang w:val="en-US" w:eastAsia="zh-CN"/>
              </w:rPr>
            </w:pPr>
            <w:r>
              <w:rPr>
                <w:rFonts w:hint="eastAsia" w:ascii="黑体" w:hAnsi="黑体" w:eastAsia="黑体" w:cs="黑体"/>
                <w:b/>
                <w:bCs/>
                <w:color w:val="auto"/>
                <w:sz w:val="24"/>
                <w:szCs w:val="24"/>
                <w:lang w:val="en-US" w:eastAsia="zh-CN"/>
              </w:rPr>
              <w:t>检查监督</w:t>
            </w:r>
          </w:p>
        </w:tc>
        <w:tc>
          <w:tcPr>
            <w:tcW w:w="2691"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黑体"/>
                <w:color w:val="auto"/>
                <w:sz w:val="24"/>
                <w:szCs w:val="24"/>
                <w:lang w:val="en-US" w:eastAsia="zh-CN"/>
              </w:rPr>
            </w:pPr>
            <w:r>
              <w:rPr>
                <w:rFonts w:hint="eastAsia" w:ascii="宋体" w:hAnsi="宋体" w:cs="宋体"/>
                <w:b w:val="0"/>
                <w:bCs w:val="0"/>
                <w:color w:val="auto"/>
                <w:sz w:val="24"/>
                <w:szCs w:val="24"/>
                <w:lang w:val="en-US" w:eastAsia="zh-CN"/>
              </w:rPr>
              <w:t>部门负责人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blHeader/>
        </w:trPr>
        <w:tc>
          <w:tcPr>
            <w:tcW w:w="1843"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val="0"/>
                <w:color w:val="auto"/>
                <w:sz w:val="24"/>
                <w:szCs w:val="24"/>
                <w:lang w:val="en-US" w:eastAsia="zh-CN"/>
              </w:rPr>
            </w:pPr>
            <w:r>
              <w:rPr>
                <w:rFonts w:hint="eastAsia" w:ascii="黑体" w:hAnsi="黑体" w:eastAsia="黑体" w:cs="黑体"/>
                <w:b/>
                <w:bCs/>
                <w:color w:val="auto"/>
                <w:sz w:val="24"/>
                <w:szCs w:val="24"/>
                <w:lang w:val="en-US" w:eastAsia="zh-CN"/>
              </w:rPr>
              <w:t>认领人（签字）</w:t>
            </w:r>
          </w:p>
        </w:tc>
        <w:tc>
          <w:tcPr>
            <w:tcW w:w="4344"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color w:val="auto"/>
                <w:sz w:val="24"/>
                <w:szCs w:val="24"/>
                <w:lang w:val="en-US" w:eastAsia="zh-CN"/>
              </w:rPr>
            </w:pPr>
          </w:p>
        </w:tc>
        <w:tc>
          <w:tcPr>
            <w:tcW w:w="277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Theme="minorEastAsia" w:hAnsiTheme="minorEastAsia"/>
                <w:color w:val="auto"/>
                <w:sz w:val="24"/>
                <w:szCs w:val="24"/>
                <w:lang w:val="en-US" w:eastAsia="zh-CN"/>
              </w:rPr>
            </w:pPr>
            <w:r>
              <w:rPr>
                <w:rFonts w:hint="eastAsia" w:ascii="黑体" w:hAnsi="黑体" w:eastAsia="黑体" w:cs="黑体"/>
                <w:b/>
                <w:bCs/>
                <w:color w:val="auto"/>
                <w:sz w:val="24"/>
                <w:szCs w:val="24"/>
                <w:lang w:val="en-US" w:eastAsia="zh-CN"/>
              </w:rPr>
              <w:t>安全生产责任范围</w:t>
            </w:r>
          </w:p>
        </w:tc>
        <w:tc>
          <w:tcPr>
            <w:tcW w:w="5541"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color w:val="auto"/>
                <w:sz w:val="24"/>
                <w:szCs w:val="24"/>
                <w:lang w:val="en-US" w:eastAsia="zh-CN"/>
              </w:rPr>
            </w:pPr>
            <w:r>
              <w:rPr>
                <w:rFonts w:hint="eastAsia" w:asciiTheme="minorEastAsia" w:hAnsiTheme="minorEastAsia"/>
                <w:color w:val="auto"/>
                <w:sz w:val="24"/>
                <w:szCs w:val="24"/>
                <w:lang w:val="en-US" w:eastAsia="zh-CN"/>
              </w:rPr>
              <w:t>遵守公司劳动纪律，对本岗位安全生产工作负责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blHeader/>
        </w:trPr>
        <w:tc>
          <w:tcPr>
            <w:tcW w:w="77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bCs/>
                <w:color w:val="auto"/>
                <w:kern w:val="2"/>
                <w:sz w:val="24"/>
                <w:szCs w:val="24"/>
                <w:lang w:val="en-US" w:eastAsia="zh-CN" w:bidi="ar-SA"/>
              </w:rPr>
            </w:pPr>
            <w:r>
              <w:rPr>
                <w:rFonts w:hint="eastAsia" w:ascii="黑体" w:hAnsi="黑体" w:eastAsia="黑体" w:cs="黑体"/>
                <w:b/>
                <w:bCs/>
                <w:color w:val="auto"/>
                <w:sz w:val="24"/>
                <w:szCs w:val="24"/>
              </w:rPr>
              <w:t>序号</w:t>
            </w:r>
          </w:p>
        </w:tc>
        <w:tc>
          <w:tcPr>
            <w:tcW w:w="5415"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center"/>
              <w:textAlignment w:val="auto"/>
              <w:rPr>
                <w:rFonts w:hint="eastAsia" w:ascii="黑体" w:hAnsi="黑体" w:eastAsia="黑体" w:cs="黑体"/>
                <w:b/>
                <w:bCs/>
                <w:color w:val="auto"/>
                <w:kern w:val="2"/>
                <w:sz w:val="24"/>
                <w:szCs w:val="24"/>
                <w:lang w:val="en-US" w:eastAsia="zh-CN" w:bidi="ar-SA"/>
              </w:rPr>
            </w:pPr>
            <w:r>
              <w:rPr>
                <w:rFonts w:hint="eastAsia" w:ascii="黑体" w:hAnsi="黑体" w:eastAsia="黑体" w:cs="黑体"/>
                <w:b/>
                <w:bCs/>
                <w:color w:val="auto"/>
                <w:sz w:val="24"/>
                <w:szCs w:val="24"/>
              </w:rPr>
              <w:t>责任清单</w:t>
            </w:r>
          </w:p>
        </w:tc>
        <w:tc>
          <w:tcPr>
            <w:tcW w:w="5620"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bCs/>
                <w:color w:val="auto"/>
                <w:kern w:val="2"/>
                <w:sz w:val="24"/>
                <w:szCs w:val="24"/>
                <w:lang w:val="en-US" w:eastAsia="zh-CN" w:bidi="ar-SA"/>
              </w:rPr>
            </w:pPr>
            <w:r>
              <w:rPr>
                <w:rFonts w:hint="eastAsia" w:ascii="黑体" w:hAnsi="黑体" w:eastAsia="黑体" w:cs="黑体"/>
                <w:b/>
                <w:bCs/>
                <w:color w:val="auto"/>
                <w:kern w:val="2"/>
                <w:sz w:val="24"/>
                <w:szCs w:val="24"/>
                <w:lang w:val="en-US" w:eastAsia="zh-CN" w:bidi="ar-SA"/>
              </w:rPr>
              <w:t>履职清单</w:t>
            </w:r>
          </w:p>
        </w:tc>
        <w:tc>
          <w:tcPr>
            <w:tcW w:w="177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bCs/>
                <w:color w:val="auto"/>
                <w:kern w:val="2"/>
                <w:sz w:val="24"/>
                <w:szCs w:val="24"/>
                <w:lang w:val="en-US" w:eastAsia="zh-CN" w:bidi="ar-SA"/>
              </w:rPr>
            </w:pPr>
            <w:r>
              <w:rPr>
                <w:rFonts w:hint="eastAsia" w:ascii="黑体" w:hAnsi="黑体" w:eastAsia="黑体" w:cs="黑体"/>
                <w:b/>
                <w:bCs/>
                <w:color w:val="auto"/>
                <w:sz w:val="24"/>
                <w:szCs w:val="24"/>
                <w:lang w:val="en-US" w:eastAsia="zh-CN"/>
              </w:rPr>
              <w:t>要求履职频次</w:t>
            </w:r>
          </w:p>
        </w:tc>
        <w:tc>
          <w:tcPr>
            <w:tcW w:w="91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tblHeader/>
        </w:trPr>
        <w:tc>
          <w:tcPr>
            <w:tcW w:w="77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w:t>
            </w:r>
          </w:p>
        </w:tc>
        <w:tc>
          <w:tcPr>
            <w:tcW w:w="5415" w:type="dxa"/>
            <w:gridSpan w:val="3"/>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在作业过程中，应当严格遵守公司的安全环保规章制度和操作规程，服从管理，正确佩戴和使用劳动防护用品。</w:t>
            </w:r>
          </w:p>
        </w:tc>
        <w:tc>
          <w:tcPr>
            <w:tcW w:w="5620" w:type="dxa"/>
            <w:gridSpan w:val="4"/>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4"/>
                <w:szCs w:val="24"/>
              </w:rPr>
              <w:t>严格遵守规则制度和操作规程，</w:t>
            </w:r>
            <w:r>
              <w:rPr>
                <w:rFonts w:hint="eastAsia" w:asciiTheme="minorEastAsia" w:hAnsiTheme="minorEastAsia" w:eastAsiaTheme="minorEastAsia" w:cstheme="minorEastAsia"/>
                <w:color w:val="auto"/>
                <w:sz w:val="21"/>
                <w:szCs w:val="21"/>
              </w:rPr>
              <w:t>贯彻执行公司安全生产相关规章制度，</w:t>
            </w:r>
            <w:r>
              <w:rPr>
                <w:rFonts w:hint="eastAsia" w:asciiTheme="minorEastAsia" w:hAnsiTheme="minorEastAsia" w:cstheme="minorEastAsia"/>
                <w:color w:val="auto"/>
                <w:sz w:val="21"/>
                <w:szCs w:val="21"/>
                <w:lang w:val="en-US" w:eastAsia="zh-CN"/>
              </w:rPr>
              <w:t>按规定</w:t>
            </w:r>
            <w:r>
              <w:rPr>
                <w:rFonts w:hint="eastAsia" w:asciiTheme="minorEastAsia" w:hAnsiTheme="minorEastAsia" w:eastAsiaTheme="minorEastAsia" w:cstheme="minorEastAsia"/>
                <w:color w:val="auto"/>
                <w:sz w:val="21"/>
                <w:szCs w:val="21"/>
              </w:rPr>
              <w:t>正确佩戴和使用劳动防护用品</w:t>
            </w:r>
            <w:r>
              <w:rPr>
                <w:rFonts w:hint="eastAsia" w:asciiTheme="minorEastAsia" w:hAnsiTheme="minorEastAsia" w:eastAsiaTheme="minorEastAsia" w:cstheme="minorEastAsia"/>
                <w:color w:val="auto"/>
                <w:sz w:val="21"/>
                <w:szCs w:val="21"/>
                <w:lang w:eastAsia="zh-CN"/>
              </w:rPr>
              <w:t>。</w:t>
            </w:r>
          </w:p>
        </w:tc>
        <w:tc>
          <w:tcPr>
            <w:tcW w:w="177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持续</w:t>
            </w:r>
          </w:p>
        </w:tc>
        <w:tc>
          <w:tcPr>
            <w:tcW w:w="9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8" w:hRule="atLeast"/>
          <w:tblHeader/>
        </w:trPr>
        <w:tc>
          <w:tcPr>
            <w:tcW w:w="77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w:t>
            </w:r>
          </w:p>
        </w:tc>
        <w:tc>
          <w:tcPr>
            <w:tcW w:w="5415" w:type="dxa"/>
            <w:gridSpan w:val="3"/>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应当接受安全环保教育和培训，掌握本职工作所需的安全环保知识，提高安全生产技能，增强事故预防和应急处理能力。</w:t>
            </w:r>
          </w:p>
        </w:tc>
        <w:tc>
          <w:tcPr>
            <w:tcW w:w="5620"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自觉接受安全教育培训，掌握必要的安全生产知识</w:t>
            </w:r>
            <w:r>
              <w:rPr>
                <w:rFonts w:hint="eastAsia" w:asciiTheme="minorEastAsia" w:hAnsiTheme="minorEastAsia" w:eastAsiaTheme="minorEastAsia" w:cstheme="minorEastAsia"/>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rPr>
            </w:pPr>
          </w:p>
        </w:tc>
        <w:tc>
          <w:tcPr>
            <w:tcW w:w="177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持续</w:t>
            </w:r>
          </w:p>
        </w:tc>
        <w:tc>
          <w:tcPr>
            <w:tcW w:w="9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8" w:hRule="atLeast"/>
          <w:tblHeader/>
        </w:trPr>
        <w:tc>
          <w:tcPr>
            <w:tcW w:w="77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w:t>
            </w:r>
          </w:p>
        </w:tc>
        <w:tc>
          <w:tcPr>
            <w:tcW w:w="5415" w:type="dxa"/>
            <w:gridSpan w:val="3"/>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经常深入现场，对所辖职责范围的有关各种安全规程、规定和制度的落实情况进行监督，并提出整改措施予以消除。</w:t>
            </w:r>
          </w:p>
        </w:tc>
        <w:tc>
          <w:tcPr>
            <w:tcW w:w="5620"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负责现场安全监督管理。</w:t>
            </w:r>
          </w:p>
        </w:tc>
        <w:tc>
          <w:tcPr>
            <w:tcW w:w="177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持续</w:t>
            </w:r>
          </w:p>
        </w:tc>
        <w:tc>
          <w:tcPr>
            <w:tcW w:w="9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tblHeader/>
        </w:trPr>
        <w:tc>
          <w:tcPr>
            <w:tcW w:w="77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w:t>
            </w:r>
          </w:p>
        </w:tc>
        <w:tc>
          <w:tcPr>
            <w:tcW w:w="5415" w:type="dxa"/>
            <w:gridSpan w:val="3"/>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参与消防安全宣传教育和消防演练，防火灭火知识、技能培训。</w:t>
            </w:r>
          </w:p>
        </w:tc>
        <w:tc>
          <w:tcPr>
            <w:tcW w:w="5620"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宣传、执行消防教育，参与演练。</w:t>
            </w:r>
          </w:p>
        </w:tc>
        <w:tc>
          <w:tcPr>
            <w:tcW w:w="177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持续</w:t>
            </w:r>
          </w:p>
        </w:tc>
        <w:tc>
          <w:tcPr>
            <w:tcW w:w="9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tblHeader/>
        </w:trPr>
        <w:tc>
          <w:tcPr>
            <w:tcW w:w="772"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w:t>
            </w:r>
          </w:p>
        </w:tc>
        <w:tc>
          <w:tcPr>
            <w:tcW w:w="5415" w:type="dxa"/>
            <w:gridSpan w:val="3"/>
            <w:vMerge w:val="restart"/>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落实岗位风险分级管控措施，</w:t>
            </w:r>
            <w:r>
              <w:rPr>
                <w:rFonts w:hint="eastAsia" w:asciiTheme="minorEastAsia" w:hAnsiTheme="minorEastAsia" w:eastAsiaTheme="minorEastAsia" w:cstheme="minorEastAsia"/>
                <w:color w:val="auto"/>
                <w:sz w:val="21"/>
                <w:szCs w:val="21"/>
                <w:lang w:eastAsia="zh-CN"/>
              </w:rPr>
              <w:t>发现事故隐患或者其他不安全因素，应当立即向现场安全生产管理人员或者公司有关负责人报告；接到报告的人员应当及时予以处理。</w:t>
            </w:r>
          </w:p>
        </w:tc>
        <w:tc>
          <w:tcPr>
            <w:tcW w:w="5620" w:type="dxa"/>
            <w:gridSpan w:val="4"/>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每班开展班前、中、后检查，对存在的问题及时进行处理，并做好登记</w:t>
            </w:r>
            <w:r>
              <w:rPr>
                <w:rFonts w:hint="eastAsia" w:asciiTheme="minorEastAsia" w:hAnsiTheme="minorEastAsia" w:eastAsiaTheme="minorEastAsia" w:cstheme="minorEastAsia"/>
                <w:color w:val="auto"/>
                <w:sz w:val="21"/>
                <w:szCs w:val="21"/>
                <w:lang w:eastAsia="zh-CN"/>
              </w:rPr>
              <w:t>。</w:t>
            </w:r>
          </w:p>
        </w:tc>
        <w:tc>
          <w:tcPr>
            <w:tcW w:w="1773"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持续</w:t>
            </w:r>
          </w:p>
        </w:tc>
        <w:tc>
          <w:tcPr>
            <w:tcW w:w="91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tblHeader/>
        </w:trPr>
        <w:tc>
          <w:tcPr>
            <w:tcW w:w="77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p>
        </w:tc>
        <w:tc>
          <w:tcPr>
            <w:tcW w:w="5415" w:type="dxa"/>
            <w:gridSpan w:val="3"/>
            <w:vMerge w:val="continue"/>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lang w:eastAsia="zh-CN"/>
              </w:rPr>
            </w:pPr>
          </w:p>
        </w:tc>
        <w:tc>
          <w:tcPr>
            <w:tcW w:w="5620"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积极参加安全活动，认真学习安全生产法规、案例，</w:t>
            </w:r>
            <w:r>
              <w:rPr>
                <w:rFonts w:hint="eastAsia" w:asciiTheme="minorEastAsia" w:hAnsiTheme="minorEastAsia" w:eastAsiaTheme="minorEastAsia" w:cstheme="minorEastAsia"/>
                <w:color w:val="auto"/>
                <w:sz w:val="21"/>
                <w:szCs w:val="21"/>
                <w:lang w:val="en-US" w:eastAsia="zh-CN"/>
              </w:rPr>
              <w:t>及时处理</w:t>
            </w:r>
            <w:r>
              <w:rPr>
                <w:rFonts w:hint="eastAsia" w:asciiTheme="minorEastAsia" w:hAnsiTheme="minorEastAsia" w:eastAsiaTheme="minorEastAsia" w:cstheme="minorEastAsia"/>
                <w:color w:val="auto"/>
                <w:sz w:val="21"/>
                <w:szCs w:val="21"/>
              </w:rPr>
              <w:t>存在的问题与整改措施。</w:t>
            </w:r>
          </w:p>
        </w:tc>
        <w:tc>
          <w:tcPr>
            <w:tcW w:w="177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p>
        </w:tc>
        <w:tc>
          <w:tcPr>
            <w:tcW w:w="91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tblHeader/>
        </w:trPr>
        <w:tc>
          <w:tcPr>
            <w:tcW w:w="77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p>
        </w:tc>
        <w:tc>
          <w:tcPr>
            <w:tcW w:w="5415" w:type="dxa"/>
            <w:gridSpan w:val="3"/>
            <w:vMerge w:val="continue"/>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lang w:eastAsia="zh-CN"/>
              </w:rPr>
            </w:pPr>
          </w:p>
        </w:tc>
        <w:tc>
          <w:tcPr>
            <w:tcW w:w="5620"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要认真填写岗位记录，严格执行安全交接班制度</w:t>
            </w:r>
            <w:r>
              <w:rPr>
                <w:rFonts w:hint="eastAsia" w:asciiTheme="minorEastAsia" w:hAnsiTheme="minorEastAsia" w:eastAsiaTheme="minorEastAsia" w:cstheme="minorEastAsia"/>
                <w:color w:val="auto"/>
                <w:sz w:val="21"/>
                <w:szCs w:val="21"/>
                <w:lang w:eastAsia="zh-CN"/>
              </w:rPr>
              <w:t>。</w:t>
            </w:r>
          </w:p>
        </w:tc>
        <w:tc>
          <w:tcPr>
            <w:tcW w:w="177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p>
        </w:tc>
        <w:tc>
          <w:tcPr>
            <w:tcW w:w="91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tblHeader/>
        </w:trPr>
        <w:tc>
          <w:tcPr>
            <w:tcW w:w="77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p>
        </w:tc>
        <w:tc>
          <w:tcPr>
            <w:tcW w:w="5415" w:type="dxa"/>
            <w:gridSpan w:val="3"/>
            <w:vMerge w:val="continue"/>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lang w:eastAsia="zh-CN"/>
              </w:rPr>
            </w:pPr>
          </w:p>
        </w:tc>
        <w:tc>
          <w:tcPr>
            <w:tcW w:w="5620"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熟悉本岗位操作规程及岗位危害因素辨识</w:t>
            </w:r>
            <w:r>
              <w:rPr>
                <w:rFonts w:hint="eastAsia" w:asciiTheme="minorEastAsia" w:hAnsiTheme="minorEastAsia" w:eastAsiaTheme="minorEastAsia" w:cstheme="minorEastAsia"/>
                <w:color w:val="auto"/>
                <w:sz w:val="21"/>
                <w:szCs w:val="21"/>
                <w:lang w:eastAsia="zh-CN"/>
              </w:rPr>
              <w:t>。</w:t>
            </w:r>
          </w:p>
        </w:tc>
        <w:tc>
          <w:tcPr>
            <w:tcW w:w="177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p>
        </w:tc>
        <w:tc>
          <w:tcPr>
            <w:tcW w:w="91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8" w:hRule="atLeast"/>
          <w:tblHeader/>
        </w:trPr>
        <w:tc>
          <w:tcPr>
            <w:tcW w:w="77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6</w:t>
            </w:r>
          </w:p>
        </w:tc>
        <w:tc>
          <w:tcPr>
            <w:tcW w:w="5415" w:type="dxa"/>
            <w:gridSpan w:val="3"/>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法律、法规规定的其他职责。</w:t>
            </w:r>
          </w:p>
        </w:tc>
        <w:tc>
          <w:tcPr>
            <w:tcW w:w="5620"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及时落实上级交办的有关安全工作。</w:t>
            </w:r>
          </w:p>
        </w:tc>
        <w:tc>
          <w:tcPr>
            <w:tcW w:w="177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持续</w:t>
            </w:r>
          </w:p>
        </w:tc>
        <w:tc>
          <w:tcPr>
            <w:tcW w:w="9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bl>
    <w:p/>
    <w:p>
      <w:pPr>
        <w:pStyle w:val="3"/>
        <w:numPr>
          <w:ilvl w:val="1"/>
          <w:numId w:val="0"/>
        </w:numPr>
        <w:spacing w:before="0" w:after="0" w:line="240" w:lineRule="auto"/>
        <w:ind w:leftChars="0"/>
        <w:rPr>
          <w:rFonts w:hint="eastAsia" w:ascii="黑体" w:hAnsi="黑体" w:eastAsia="黑体" w:cs="黑体"/>
          <w:color w:val="auto"/>
          <w:lang w:val="en-US" w:eastAsia="zh-CN"/>
        </w:rPr>
      </w:pPr>
      <w:bookmarkStart w:id="101" w:name="_Toc16430"/>
      <w:r>
        <w:rPr>
          <w:rFonts w:hint="eastAsia" w:ascii="黑体" w:hAnsi="黑体" w:eastAsia="黑体" w:cs="黑体"/>
          <w:color w:val="auto"/>
          <w:sz w:val="32"/>
          <w:szCs w:val="32"/>
          <w:lang w:val="en-US" w:eastAsia="zh-CN"/>
        </w:rPr>
        <w:t>2.28汽车驾驶员安全生产责任清单</w:t>
      </w:r>
      <w:bookmarkEnd w:id="101"/>
    </w:p>
    <w:tbl>
      <w:tblPr>
        <w:tblStyle w:val="19"/>
        <w:tblW w:w="1424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051"/>
        <w:gridCol w:w="2070"/>
        <w:gridCol w:w="2356"/>
        <w:gridCol w:w="456"/>
        <w:gridCol w:w="996"/>
        <w:gridCol w:w="1235"/>
        <w:gridCol w:w="509"/>
        <w:gridCol w:w="1470"/>
        <w:gridCol w:w="660"/>
        <w:gridCol w:w="1844"/>
        <w:gridCol w:w="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tblHeader/>
        </w:trPr>
        <w:tc>
          <w:tcPr>
            <w:tcW w:w="75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黑体"/>
                <w:b/>
                <w:bCs/>
                <w:color w:val="auto"/>
                <w:sz w:val="24"/>
                <w:szCs w:val="24"/>
                <w:lang w:val="en-US" w:eastAsia="zh-CN"/>
              </w:rPr>
            </w:pPr>
            <w:r>
              <w:rPr>
                <w:rFonts w:hint="eastAsia" w:eastAsia="黑体"/>
                <w:b/>
                <w:bCs/>
                <w:color w:val="auto"/>
                <w:sz w:val="24"/>
                <w:szCs w:val="24"/>
                <w:lang w:val="en-US" w:eastAsia="zh-CN"/>
              </w:rPr>
              <w:t>编号</w:t>
            </w:r>
          </w:p>
        </w:tc>
        <w:tc>
          <w:tcPr>
            <w:tcW w:w="105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黑体"/>
                <w:color w:val="auto"/>
                <w:sz w:val="24"/>
                <w:szCs w:val="24"/>
                <w:lang w:val="en-US" w:eastAsia="zh-CN"/>
              </w:rPr>
            </w:pPr>
          </w:p>
        </w:tc>
        <w:tc>
          <w:tcPr>
            <w:tcW w:w="20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黑体"/>
                <w:color w:val="auto"/>
                <w:sz w:val="24"/>
                <w:szCs w:val="24"/>
                <w:lang w:val="en-US" w:eastAsia="zh-CN"/>
              </w:rPr>
            </w:pPr>
            <w:r>
              <w:rPr>
                <w:rFonts w:hint="eastAsia" w:eastAsia="黑体"/>
                <w:b/>
                <w:bCs/>
                <w:color w:val="auto"/>
                <w:sz w:val="24"/>
                <w:szCs w:val="24"/>
                <w:lang w:val="en-US" w:eastAsia="zh-CN"/>
              </w:rPr>
              <w:t>履职岗位</w:t>
            </w:r>
          </w:p>
        </w:tc>
        <w:tc>
          <w:tcPr>
            <w:tcW w:w="23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黑体"/>
                <w:color w:val="auto"/>
                <w:sz w:val="24"/>
                <w:szCs w:val="24"/>
                <w:lang w:val="en-US" w:eastAsia="zh-CN"/>
              </w:rPr>
            </w:pPr>
            <w:r>
              <w:rPr>
                <w:rFonts w:hint="eastAsia"/>
                <w:sz w:val="24"/>
                <w:szCs w:val="24"/>
              </w:rPr>
              <w:t>汽车驾驶员</w:t>
            </w:r>
          </w:p>
        </w:tc>
        <w:tc>
          <w:tcPr>
            <w:tcW w:w="1452"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s="宋体"/>
                <w:b w:val="0"/>
                <w:bCs w:val="0"/>
                <w:color w:val="auto"/>
                <w:sz w:val="24"/>
                <w:szCs w:val="24"/>
                <w:lang w:val="en-US" w:eastAsia="zh-CN"/>
              </w:rPr>
            </w:pPr>
            <w:r>
              <w:rPr>
                <w:rFonts w:hint="eastAsia" w:ascii="黑体" w:hAnsi="黑体" w:eastAsia="黑体" w:cs="黑体"/>
                <w:b/>
                <w:bCs/>
                <w:color w:val="auto"/>
                <w:sz w:val="24"/>
                <w:szCs w:val="24"/>
                <w:lang w:val="en-US" w:eastAsia="zh-CN"/>
              </w:rPr>
              <w:t>执行人</w:t>
            </w:r>
          </w:p>
        </w:tc>
        <w:tc>
          <w:tcPr>
            <w:tcW w:w="1744"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黑体"/>
                <w:color w:val="auto"/>
                <w:sz w:val="24"/>
                <w:szCs w:val="24"/>
                <w:lang w:val="en-US" w:eastAsia="zh-CN"/>
              </w:rPr>
            </w:pP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黑体"/>
                <w:color w:val="auto"/>
                <w:sz w:val="24"/>
                <w:szCs w:val="24"/>
                <w:lang w:val="en-US" w:eastAsia="zh-CN"/>
              </w:rPr>
            </w:pPr>
            <w:r>
              <w:rPr>
                <w:rFonts w:hint="eastAsia" w:ascii="黑体" w:hAnsi="黑体" w:eastAsia="黑体" w:cs="黑体"/>
                <w:b/>
                <w:bCs/>
                <w:color w:val="auto"/>
                <w:sz w:val="24"/>
                <w:szCs w:val="24"/>
                <w:lang w:val="en-US" w:eastAsia="zh-CN"/>
              </w:rPr>
              <w:t>检查监督</w:t>
            </w:r>
          </w:p>
        </w:tc>
        <w:tc>
          <w:tcPr>
            <w:tcW w:w="3330"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黑体"/>
                <w:color w:val="auto"/>
                <w:sz w:val="24"/>
                <w:szCs w:val="24"/>
                <w:lang w:val="en-US" w:eastAsia="zh-CN"/>
              </w:rPr>
            </w:pPr>
            <w:r>
              <w:rPr>
                <w:rFonts w:hint="eastAsia" w:ascii="宋体" w:hAnsi="宋体" w:cs="宋体"/>
                <w:b w:val="0"/>
                <w:bCs w:val="0"/>
                <w:color w:val="auto"/>
                <w:sz w:val="24"/>
                <w:szCs w:val="24"/>
                <w:lang w:val="en-US" w:eastAsia="zh-CN"/>
              </w:rPr>
              <w:t>部门负责人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tblHeader/>
        </w:trPr>
        <w:tc>
          <w:tcPr>
            <w:tcW w:w="1809"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val="0"/>
                <w:color w:val="auto"/>
                <w:sz w:val="24"/>
                <w:szCs w:val="24"/>
                <w:lang w:val="en-US" w:eastAsia="zh-CN"/>
              </w:rPr>
            </w:pPr>
            <w:r>
              <w:rPr>
                <w:rFonts w:hint="eastAsia" w:ascii="黑体" w:hAnsi="黑体" w:eastAsia="黑体" w:cs="黑体"/>
                <w:b/>
                <w:bCs/>
                <w:color w:val="auto"/>
                <w:sz w:val="24"/>
                <w:szCs w:val="24"/>
                <w:lang w:val="en-US" w:eastAsia="zh-CN"/>
              </w:rPr>
              <w:t>认领人（签字）</w:t>
            </w:r>
          </w:p>
        </w:tc>
        <w:tc>
          <w:tcPr>
            <w:tcW w:w="4882"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959" w:leftChars="228" w:hanging="480" w:hangingChars="200"/>
              <w:jc w:val="both"/>
              <w:textAlignment w:val="auto"/>
              <w:rPr>
                <w:rFonts w:hint="eastAsia" w:asciiTheme="minorEastAsia" w:hAnsiTheme="minorEastAsia"/>
                <w:color w:val="auto"/>
                <w:sz w:val="24"/>
                <w:szCs w:val="24"/>
                <w:lang w:val="en-US" w:eastAsia="zh-CN"/>
              </w:rPr>
            </w:pPr>
          </w:p>
        </w:tc>
        <w:tc>
          <w:tcPr>
            <w:tcW w:w="2231"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cs="宋体"/>
                <w:b/>
                <w:bCs/>
                <w:color w:val="auto"/>
                <w:sz w:val="24"/>
                <w:szCs w:val="24"/>
                <w:lang w:val="en-US" w:eastAsia="zh-CN"/>
              </w:rPr>
            </w:pPr>
            <w:r>
              <w:rPr>
                <w:rFonts w:hint="eastAsia" w:ascii="黑体" w:hAnsi="黑体" w:eastAsia="黑体" w:cs="黑体"/>
                <w:b/>
                <w:bCs/>
                <w:color w:val="auto"/>
                <w:sz w:val="24"/>
                <w:szCs w:val="24"/>
                <w:lang w:val="en-US" w:eastAsia="zh-CN"/>
              </w:rPr>
              <w:t>安全生产责任范围</w:t>
            </w:r>
          </w:p>
        </w:tc>
        <w:tc>
          <w:tcPr>
            <w:tcW w:w="5309"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color w:val="auto"/>
                <w:sz w:val="24"/>
                <w:szCs w:val="24"/>
                <w:lang w:val="en-US" w:eastAsia="zh-CN"/>
              </w:rPr>
            </w:pPr>
            <w:r>
              <w:rPr>
                <w:rFonts w:hint="eastAsia" w:asciiTheme="minorEastAsia" w:hAnsiTheme="minorEastAsia"/>
                <w:color w:val="auto"/>
                <w:sz w:val="24"/>
                <w:szCs w:val="24"/>
                <w:lang w:val="en-US" w:eastAsia="zh-CN"/>
              </w:rPr>
              <w:t>遵守公司劳动纪律，对本岗位安全生产工作负责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tblHeader/>
        </w:trPr>
        <w:tc>
          <w:tcPr>
            <w:tcW w:w="75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bCs/>
                <w:color w:val="auto"/>
                <w:kern w:val="2"/>
                <w:sz w:val="24"/>
                <w:szCs w:val="24"/>
                <w:lang w:val="en-US" w:eastAsia="zh-CN" w:bidi="ar-SA"/>
              </w:rPr>
            </w:pPr>
            <w:r>
              <w:rPr>
                <w:rFonts w:hint="eastAsia" w:ascii="黑体" w:hAnsi="黑体" w:eastAsia="黑体" w:cs="黑体"/>
                <w:b/>
                <w:bCs/>
                <w:color w:val="auto"/>
                <w:sz w:val="24"/>
                <w:szCs w:val="24"/>
              </w:rPr>
              <w:t>序号</w:t>
            </w:r>
          </w:p>
        </w:tc>
        <w:tc>
          <w:tcPr>
            <w:tcW w:w="5477"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center"/>
              <w:textAlignment w:val="auto"/>
              <w:rPr>
                <w:rFonts w:hint="eastAsia" w:ascii="黑体" w:hAnsi="黑体" w:eastAsia="黑体" w:cs="黑体"/>
                <w:b/>
                <w:bCs/>
                <w:color w:val="auto"/>
                <w:kern w:val="2"/>
                <w:sz w:val="24"/>
                <w:szCs w:val="24"/>
                <w:lang w:val="en-US" w:eastAsia="zh-CN" w:bidi="ar-SA"/>
              </w:rPr>
            </w:pPr>
            <w:r>
              <w:rPr>
                <w:rFonts w:hint="eastAsia" w:ascii="黑体" w:hAnsi="黑体" w:eastAsia="黑体" w:cs="黑体"/>
                <w:b/>
                <w:bCs/>
                <w:color w:val="auto"/>
                <w:sz w:val="24"/>
                <w:szCs w:val="24"/>
              </w:rPr>
              <w:t>责任清单</w:t>
            </w:r>
          </w:p>
        </w:tc>
        <w:tc>
          <w:tcPr>
            <w:tcW w:w="5326"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bCs/>
                <w:color w:val="auto"/>
                <w:kern w:val="2"/>
                <w:sz w:val="24"/>
                <w:szCs w:val="24"/>
                <w:lang w:val="en-US" w:eastAsia="zh-CN" w:bidi="ar-SA"/>
              </w:rPr>
            </w:pPr>
            <w:r>
              <w:rPr>
                <w:rFonts w:hint="eastAsia" w:ascii="黑体" w:hAnsi="黑体" w:eastAsia="黑体" w:cs="黑体"/>
                <w:b/>
                <w:bCs/>
                <w:color w:val="auto"/>
                <w:kern w:val="2"/>
                <w:sz w:val="24"/>
                <w:szCs w:val="24"/>
                <w:lang w:val="en-US" w:eastAsia="zh-CN" w:bidi="ar-SA"/>
              </w:rPr>
              <w:t>履职清单</w:t>
            </w:r>
          </w:p>
        </w:tc>
        <w:tc>
          <w:tcPr>
            <w:tcW w:w="184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bCs/>
                <w:color w:val="auto"/>
                <w:kern w:val="2"/>
                <w:sz w:val="24"/>
                <w:szCs w:val="24"/>
                <w:lang w:val="en-US" w:eastAsia="zh-CN" w:bidi="ar-SA"/>
              </w:rPr>
            </w:pPr>
            <w:r>
              <w:rPr>
                <w:rFonts w:hint="eastAsia" w:ascii="黑体" w:hAnsi="黑体" w:eastAsia="黑体" w:cs="黑体"/>
                <w:b/>
                <w:bCs/>
                <w:color w:val="auto"/>
                <w:sz w:val="24"/>
                <w:szCs w:val="24"/>
                <w:lang w:val="en-US" w:eastAsia="zh-CN"/>
              </w:rPr>
              <w:t>要求履职频次</w:t>
            </w:r>
          </w:p>
        </w:tc>
        <w:tc>
          <w:tcPr>
            <w:tcW w:w="8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blHeader/>
        </w:trPr>
        <w:tc>
          <w:tcPr>
            <w:tcW w:w="75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w:t>
            </w:r>
          </w:p>
        </w:tc>
        <w:tc>
          <w:tcPr>
            <w:tcW w:w="5477" w:type="dxa"/>
            <w:gridSpan w:val="3"/>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在综合部负责人的直接领导下，严格落实岗位安全环保责任，严格遵守安全生产、职业卫生和环境保护法律、法规和本公司的相关规章制度、操作规程等规定。</w:t>
            </w:r>
          </w:p>
        </w:tc>
        <w:tc>
          <w:tcPr>
            <w:tcW w:w="5326" w:type="dxa"/>
            <w:gridSpan w:val="6"/>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严格遵守规则制度和操作规程，贯彻执行公司安全生产相关规章制度，确保行车安全。</w:t>
            </w:r>
          </w:p>
        </w:tc>
        <w:tc>
          <w:tcPr>
            <w:tcW w:w="184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持续</w:t>
            </w:r>
          </w:p>
        </w:tc>
        <w:tc>
          <w:tcPr>
            <w:tcW w:w="82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blHeader/>
        </w:trPr>
        <w:tc>
          <w:tcPr>
            <w:tcW w:w="75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w:t>
            </w:r>
          </w:p>
        </w:tc>
        <w:tc>
          <w:tcPr>
            <w:tcW w:w="5477" w:type="dxa"/>
            <w:gridSpan w:val="3"/>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严格遵守交通法规和操作规程，服从交通民警和公路管理人员的检查的指挥。</w:t>
            </w:r>
          </w:p>
        </w:tc>
        <w:tc>
          <w:tcPr>
            <w:tcW w:w="5326"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自觉遵守交通法律法规，按照安排，准时完成出车任务，确保行车路线的安全和可靠性。</w:t>
            </w:r>
          </w:p>
        </w:tc>
        <w:tc>
          <w:tcPr>
            <w:tcW w:w="184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持续</w:t>
            </w:r>
          </w:p>
        </w:tc>
        <w:tc>
          <w:tcPr>
            <w:tcW w:w="82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tblHeader/>
        </w:trPr>
        <w:tc>
          <w:tcPr>
            <w:tcW w:w="75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w:t>
            </w:r>
          </w:p>
        </w:tc>
        <w:tc>
          <w:tcPr>
            <w:tcW w:w="5477" w:type="dxa"/>
            <w:gridSpan w:val="3"/>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参加公司、部门组织安全、职业卫生和环境保护教育培训。</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Theme="minorEastAsia" w:hAnsiTheme="minorEastAsia" w:eastAsiaTheme="minorEastAsia" w:cstheme="minorEastAsia"/>
                <w:color w:val="auto"/>
                <w:sz w:val="21"/>
                <w:szCs w:val="21"/>
              </w:rPr>
            </w:pPr>
          </w:p>
        </w:tc>
        <w:tc>
          <w:tcPr>
            <w:tcW w:w="5326"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积极参加公司组织的各类安全生产培训和活动，提高自身的安全生产意识和技能水平。</w:t>
            </w:r>
          </w:p>
        </w:tc>
        <w:tc>
          <w:tcPr>
            <w:tcW w:w="184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持续</w:t>
            </w:r>
          </w:p>
        </w:tc>
        <w:tc>
          <w:tcPr>
            <w:tcW w:w="82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blHeader/>
        </w:trPr>
        <w:tc>
          <w:tcPr>
            <w:tcW w:w="75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w:t>
            </w:r>
          </w:p>
        </w:tc>
        <w:tc>
          <w:tcPr>
            <w:tcW w:w="5477" w:type="dxa"/>
            <w:gridSpan w:val="3"/>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参加消防、防洪安全知识培训和应急演练，增强事故预防和应急处理能力。</w:t>
            </w:r>
          </w:p>
        </w:tc>
        <w:tc>
          <w:tcPr>
            <w:tcW w:w="5326"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宣传、执行消防教育，参与演练。</w:t>
            </w:r>
          </w:p>
        </w:tc>
        <w:tc>
          <w:tcPr>
            <w:tcW w:w="184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持续</w:t>
            </w:r>
          </w:p>
        </w:tc>
        <w:tc>
          <w:tcPr>
            <w:tcW w:w="82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tblHeader/>
        </w:trPr>
        <w:tc>
          <w:tcPr>
            <w:tcW w:w="75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w:t>
            </w:r>
          </w:p>
        </w:tc>
        <w:tc>
          <w:tcPr>
            <w:tcW w:w="5477" w:type="dxa"/>
            <w:gridSpan w:val="3"/>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发现事故隐患或者其他不安全因素，应当立即向现场安全生产管理人员或者公司有关负责人报告；接到报告的人员应当及时予以处理。</w:t>
            </w:r>
          </w:p>
        </w:tc>
        <w:tc>
          <w:tcPr>
            <w:tcW w:w="5326"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负责车辆维修保养工作，保持车辆的良好运行状态；发现车辆故障或安全隐患时，及时报告处理。</w:t>
            </w:r>
          </w:p>
        </w:tc>
        <w:tc>
          <w:tcPr>
            <w:tcW w:w="184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持续</w:t>
            </w:r>
          </w:p>
        </w:tc>
        <w:tc>
          <w:tcPr>
            <w:tcW w:w="82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blHeader/>
        </w:trPr>
        <w:tc>
          <w:tcPr>
            <w:tcW w:w="75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6</w:t>
            </w:r>
          </w:p>
        </w:tc>
        <w:tc>
          <w:tcPr>
            <w:tcW w:w="5477" w:type="dxa"/>
            <w:gridSpan w:val="3"/>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sz w:val="21"/>
                <w:szCs w:val="21"/>
              </w:rPr>
              <w:t>坚持“三检”制度，出车前、行驶中、收车后</w:t>
            </w:r>
            <w:r>
              <w:rPr>
                <w:rFonts w:hint="eastAsia" w:asciiTheme="minorEastAsia" w:hAnsiTheme="minorEastAsia" w:cstheme="minorEastAsia"/>
                <w:sz w:val="21"/>
                <w:szCs w:val="21"/>
                <w:lang w:val="en-US" w:eastAsia="zh-CN"/>
              </w:rPr>
              <w:t>车辆安全</w:t>
            </w:r>
            <w:r>
              <w:rPr>
                <w:rFonts w:hint="eastAsia" w:asciiTheme="minorEastAsia" w:hAnsiTheme="minorEastAsia" w:eastAsiaTheme="minorEastAsia" w:cstheme="minorEastAsia"/>
                <w:sz w:val="21"/>
                <w:szCs w:val="21"/>
              </w:rPr>
              <w:t>检查，发现问题及时处理，确保行车安全。</w:t>
            </w:r>
          </w:p>
        </w:tc>
        <w:tc>
          <w:tcPr>
            <w:tcW w:w="5326"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负责车辆的日常检查和维护，包括车况、车容、车貌等，确保车辆技术状况良好。</w:t>
            </w:r>
          </w:p>
        </w:tc>
        <w:tc>
          <w:tcPr>
            <w:tcW w:w="184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持续</w:t>
            </w:r>
          </w:p>
        </w:tc>
        <w:tc>
          <w:tcPr>
            <w:tcW w:w="82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Bidi"/>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blHeader/>
        </w:trPr>
        <w:tc>
          <w:tcPr>
            <w:tcW w:w="75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7</w:t>
            </w:r>
          </w:p>
        </w:tc>
        <w:tc>
          <w:tcPr>
            <w:tcW w:w="5477" w:type="dxa"/>
            <w:gridSpan w:val="3"/>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sz w:val="21"/>
                <w:szCs w:val="21"/>
              </w:rPr>
              <w:t>落实岗位风险分级管控措施。</w:t>
            </w:r>
          </w:p>
        </w:tc>
        <w:tc>
          <w:tcPr>
            <w:tcW w:w="5326"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lang w:val="en-US" w:eastAsia="zh-CN"/>
              </w:rPr>
            </w:pPr>
          </w:p>
        </w:tc>
        <w:tc>
          <w:tcPr>
            <w:tcW w:w="184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持续</w:t>
            </w:r>
          </w:p>
        </w:tc>
        <w:tc>
          <w:tcPr>
            <w:tcW w:w="82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Bidi"/>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blHeader/>
        </w:trPr>
        <w:tc>
          <w:tcPr>
            <w:tcW w:w="75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8</w:t>
            </w:r>
          </w:p>
        </w:tc>
        <w:tc>
          <w:tcPr>
            <w:tcW w:w="5477" w:type="dxa"/>
            <w:gridSpan w:val="3"/>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eastAsia="zh-CN"/>
              </w:rPr>
              <w:t>法律、法规规定的其他职责。</w:t>
            </w:r>
          </w:p>
        </w:tc>
        <w:tc>
          <w:tcPr>
            <w:tcW w:w="5326"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及时落实上级交办的有关安全工作。</w:t>
            </w:r>
          </w:p>
        </w:tc>
        <w:tc>
          <w:tcPr>
            <w:tcW w:w="184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持续</w:t>
            </w:r>
          </w:p>
        </w:tc>
        <w:tc>
          <w:tcPr>
            <w:tcW w:w="82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Bidi"/>
                <w:color w:val="auto"/>
                <w:kern w:val="2"/>
                <w:sz w:val="24"/>
                <w:szCs w:val="24"/>
                <w:lang w:val="en-US" w:eastAsia="zh-CN" w:bidi="ar-SA"/>
              </w:rPr>
            </w:pPr>
          </w:p>
        </w:tc>
      </w:tr>
    </w:tbl>
    <w:p/>
    <w:p/>
    <w:p>
      <w:pPr>
        <w:pStyle w:val="3"/>
        <w:numPr>
          <w:ilvl w:val="1"/>
          <w:numId w:val="0"/>
        </w:numPr>
        <w:spacing w:before="0" w:after="0" w:line="240" w:lineRule="auto"/>
        <w:ind w:leftChars="0"/>
        <w:rPr>
          <w:rFonts w:hint="eastAsia" w:ascii="黑体" w:hAnsi="黑体" w:eastAsia="黑体" w:cs="黑体"/>
          <w:color w:val="auto"/>
          <w:lang w:val="en-US" w:eastAsia="zh-CN"/>
        </w:rPr>
      </w:pPr>
      <w:bookmarkStart w:id="102" w:name="_Toc7663"/>
      <w:r>
        <w:rPr>
          <w:rFonts w:hint="eastAsia" w:ascii="黑体" w:hAnsi="黑体" w:eastAsia="黑体" w:cs="黑体"/>
          <w:lang w:val="en-US" w:eastAsia="zh-CN"/>
        </w:rPr>
        <w:t>2.29</w:t>
      </w:r>
      <w:r>
        <w:rPr>
          <w:rFonts w:hint="eastAsia" w:ascii="黑体" w:hAnsi="黑体" w:eastAsia="黑体" w:cs="黑体"/>
        </w:rPr>
        <w:t>食堂员工</w:t>
      </w:r>
      <w:r>
        <w:rPr>
          <w:rFonts w:hint="eastAsia" w:ascii="黑体" w:hAnsi="黑体" w:eastAsia="黑体" w:cs="黑体"/>
          <w:color w:val="auto"/>
          <w:sz w:val="32"/>
          <w:szCs w:val="32"/>
          <w:lang w:val="en-US" w:eastAsia="zh-CN"/>
        </w:rPr>
        <w:t>安全生产责任清单</w:t>
      </w:r>
      <w:bookmarkEnd w:id="102"/>
    </w:p>
    <w:tbl>
      <w:tblPr>
        <w:tblStyle w:val="19"/>
        <w:tblW w:w="1455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076"/>
        <w:gridCol w:w="850"/>
        <w:gridCol w:w="1266"/>
        <w:gridCol w:w="2502"/>
        <w:gridCol w:w="1394"/>
        <w:gridCol w:w="1397"/>
        <w:gridCol w:w="386"/>
        <w:gridCol w:w="1504"/>
        <w:gridCol w:w="782"/>
        <w:gridCol w:w="1765"/>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blHeader/>
        </w:trPr>
        <w:tc>
          <w:tcPr>
            <w:tcW w:w="7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黑体"/>
                <w:color w:val="auto"/>
                <w:sz w:val="24"/>
                <w:szCs w:val="24"/>
                <w:lang w:val="en-US" w:eastAsia="zh-CN"/>
              </w:rPr>
            </w:pPr>
            <w:r>
              <w:rPr>
                <w:rFonts w:hint="eastAsia" w:eastAsia="黑体"/>
                <w:b/>
                <w:bCs/>
                <w:color w:val="auto"/>
                <w:sz w:val="24"/>
                <w:szCs w:val="24"/>
                <w:lang w:val="en-US" w:eastAsia="zh-CN"/>
              </w:rPr>
              <w:t>编号</w:t>
            </w:r>
          </w:p>
        </w:tc>
        <w:tc>
          <w:tcPr>
            <w:tcW w:w="1926"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黑体"/>
                <w:color w:val="auto"/>
                <w:sz w:val="24"/>
                <w:szCs w:val="24"/>
                <w:lang w:val="en-US" w:eastAsia="zh-CN"/>
              </w:rPr>
            </w:pPr>
          </w:p>
        </w:tc>
        <w:tc>
          <w:tcPr>
            <w:tcW w:w="12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黑体"/>
                <w:color w:val="auto"/>
                <w:sz w:val="24"/>
                <w:szCs w:val="24"/>
                <w:lang w:val="en-US" w:eastAsia="zh-CN"/>
              </w:rPr>
            </w:pPr>
            <w:r>
              <w:rPr>
                <w:rFonts w:hint="eastAsia" w:eastAsia="黑体"/>
                <w:b/>
                <w:bCs/>
                <w:color w:val="auto"/>
                <w:sz w:val="24"/>
                <w:szCs w:val="24"/>
                <w:lang w:val="en-US" w:eastAsia="zh-CN"/>
              </w:rPr>
              <w:t>履职岗位</w:t>
            </w:r>
          </w:p>
        </w:tc>
        <w:tc>
          <w:tcPr>
            <w:tcW w:w="250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黑体"/>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食堂员工</w:t>
            </w:r>
          </w:p>
        </w:tc>
        <w:tc>
          <w:tcPr>
            <w:tcW w:w="139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s="宋体"/>
                <w:b w:val="0"/>
                <w:bCs w:val="0"/>
                <w:color w:val="auto"/>
                <w:sz w:val="24"/>
                <w:szCs w:val="24"/>
                <w:lang w:val="en-US" w:eastAsia="zh-CN"/>
              </w:rPr>
            </w:pPr>
            <w:r>
              <w:rPr>
                <w:rFonts w:hint="eastAsia" w:ascii="黑体" w:hAnsi="黑体" w:eastAsia="黑体" w:cs="黑体"/>
                <w:b/>
                <w:bCs/>
                <w:color w:val="auto"/>
                <w:sz w:val="24"/>
                <w:szCs w:val="24"/>
                <w:lang w:val="en-US" w:eastAsia="zh-CN"/>
              </w:rPr>
              <w:t>执行人</w:t>
            </w:r>
          </w:p>
        </w:tc>
        <w:tc>
          <w:tcPr>
            <w:tcW w:w="1783"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黑体"/>
                <w:color w:val="auto"/>
                <w:sz w:val="24"/>
                <w:szCs w:val="24"/>
                <w:lang w:val="en-US" w:eastAsia="zh-CN"/>
              </w:rPr>
            </w:pPr>
          </w:p>
        </w:tc>
        <w:tc>
          <w:tcPr>
            <w:tcW w:w="15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黑体"/>
                <w:color w:val="auto"/>
                <w:sz w:val="24"/>
                <w:szCs w:val="24"/>
                <w:lang w:val="en-US" w:eastAsia="zh-CN"/>
              </w:rPr>
            </w:pPr>
            <w:r>
              <w:rPr>
                <w:rFonts w:hint="eastAsia" w:ascii="黑体" w:hAnsi="黑体" w:eastAsia="黑体" w:cs="黑体"/>
                <w:b/>
                <w:bCs/>
                <w:color w:val="auto"/>
                <w:sz w:val="24"/>
                <w:szCs w:val="24"/>
                <w:lang w:val="en-US" w:eastAsia="zh-CN"/>
              </w:rPr>
              <w:t>检查监督</w:t>
            </w:r>
          </w:p>
        </w:tc>
        <w:tc>
          <w:tcPr>
            <w:tcW w:w="3406"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黑体"/>
                <w:color w:val="auto"/>
                <w:sz w:val="24"/>
                <w:szCs w:val="24"/>
                <w:lang w:val="en-US" w:eastAsia="zh-CN"/>
              </w:rPr>
            </w:pPr>
            <w:r>
              <w:rPr>
                <w:rFonts w:hint="eastAsia" w:ascii="宋体" w:hAnsi="宋体" w:cs="宋体"/>
                <w:b w:val="0"/>
                <w:bCs w:val="0"/>
                <w:color w:val="auto"/>
                <w:sz w:val="24"/>
                <w:szCs w:val="24"/>
                <w:lang w:val="en-US" w:eastAsia="zh-CN"/>
              </w:rPr>
              <w:t>部门负责人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blHeader/>
        </w:trPr>
        <w:tc>
          <w:tcPr>
            <w:tcW w:w="1851"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val="0"/>
                <w:color w:val="auto"/>
                <w:sz w:val="24"/>
                <w:szCs w:val="24"/>
                <w:lang w:val="en-US" w:eastAsia="zh-CN"/>
              </w:rPr>
            </w:pPr>
            <w:r>
              <w:rPr>
                <w:rFonts w:hint="eastAsia" w:ascii="黑体" w:hAnsi="黑体" w:eastAsia="黑体" w:cs="黑体"/>
                <w:b/>
                <w:bCs/>
                <w:color w:val="auto"/>
                <w:sz w:val="24"/>
                <w:szCs w:val="24"/>
                <w:lang w:val="en-US" w:eastAsia="zh-CN"/>
              </w:rPr>
              <w:t>认领人（签字）</w:t>
            </w:r>
          </w:p>
        </w:tc>
        <w:tc>
          <w:tcPr>
            <w:tcW w:w="4618"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color w:val="auto"/>
                <w:sz w:val="24"/>
                <w:szCs w:val="24"/>
                <w:lang w:val="en-US" w:eastAsia="zh-CN"/>
              </w:rPr>
            </w:pPr>
          </w:p>
        </w:tc>
        <w:tc>
          <w:tcPr>
            <w:tcW w:w="2791"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color w:val="auto"/>
                <w:sz w:val="24"/>
                <w:szCs w:val="24"/>
                <w:lang w:val="en-US" w:eastAsia="zh-CN"/>
              </w:rPr>
            </w:pPr>
            <w:r>
              <w:rPr>
                <w:rFonts w:hint="eastAsia" w:ascii="黑体" w:hAnsi="黑体" w:eastAsia="黑体" w:cs="黑体"/>
                <w:b/>
                <w:bCs/>
                <w:color w:val="auto"/>
                <w:sz w:val="24"/>
                <w:szCs w:val="24"/>
                <w:lang w:val="en-US" w:eastAsia="zh-CN"/>
              </w:rPr>
              <w:t>安全生产责任范围</w:t>
            </w:r>
          </w:p>
        </w:tc>
        <w:tc>
          <w:tcPr>
            <w:tcW w:w="5296"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color w:val="auto"/>
                <w:sz w:val="24"/>
                <w:szCs w:val="24"/>
                <w:lang w:val="en-US" w:eastAsia="zh-CN"/>
              </w:rPr>
            </w:pPr>
            <w:r>
              <w:rPr>
                <w:rFonts w:hint="eastAsia" w:asciiTheme="minorEastAsia" w:hAnsiTheme="minorEastAsia"/>
                <w:color w:val="auto"/>
                <w:sz w:val="24"/>
                <w:szCs w:val="24"/>
                <w:lang w:val="en-US" w:eastAsia="zh-CN"/>
              </w:rPr>
              <w:t>遵守公司劳动纪律，对本岗位安全生产工作负责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blHeader/>
        </w:trPr>
        <w:tc>
          <w:tcPr>
            <w:tcW w:w="7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bCs/>
                <w:color w:val="auto"/>
                <w:kern w:val="2"/>
                <w:sz w:val="24"/>
                <w:szCs w:val="24"/>
                <w:lang w:val="en-US" w:eastAsia="zh-CN" w:bidi="ar-SA"/>
              </w:rPr>
            </w:pPr>
            <w:r>
              <w:rPr>
                <w:rFonts w:hint="eastAsia" w:ascii="黑体" w:hAnsi="黑体" w:eastAsia="黑体" w:cs="黑体"/>
                <w:b/>
                <w:bCs/>
                <w:color w:val="auto"/>
                <w:sz w:val="24"/>
                <w:szCs w:val="24"/>
              </w:rPr>
              <w:t>序号</w:t>
            </w:r>
          </w:p>
        </w:tc>
        <w:tc>
          <w:tcPr>
            <w:tcW w:w="5694"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center"/>
              <w:textAlignment w:val="auto"/>
              <w:rPr>
                <w:rFonts w:hint="eastAsia" w:ascii="黑体" w:hAnsi="黑体" w:eastAsia="黑体" w:cs="黑体"/>
                <w:b/>
                <w:bCs/>
                <w:color w:val="auto"/>
                <w:kern w:val="2"/>
                <w:sz w:val="24"/>
                <w:szCs w:val="24"/>
                <w:lang w:val="en-US" w:eastAsia="zh-CN" w:bidi="ar-SA"/>
              </w:rPr>
            </w:pPr>
            <w:r>
              <w:rPr>
                <w:rFonts w:hint="eastAsia" w:ascii="黑体" w:hAnsi="黑体" w:eastAsia="黑体" w:cs="黑体"/>
                <w:b/>
                <w:bCs/>
                <w:color w:val="auto"/>
                <w:sz w:val="24"/>
                <w:szCs w:val="24"/>
              </w:rPr>
              <w:t>责任清单</w:t>
            </w:r>
          </w:p>
        </w:tc>
        <w:tc>
          <w:tcPr>
            <w:tcW w:w="5463"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bCs/>
                <w:color w:val="auto"/>
                <w:kern w:val="2"/>
                <w:sz w:val="24"/>
                <w:szCs w:val="24"/>
                <w:lang w:val="en-US" w:eastAsia="zh-CN" w:bidi="ar-SA"/>
              </w:rPr>
            </w:pPr>
            <w:r>
              <w:rPr>
                <w:rFonts w:hint="eastAsia" w:ascii="黑体" w:hAnsi="黑体" w:eastAsia="黑体" w:cs="黑体"/>
                <w:b/>
                <w:bCs/>
                <w:color w:val="auto"/>
                <w:kern w:val="2"/>
                <w:sz w:val="24"/>
                <w:szCs w:val="24"/>
                <w:lang w:val="en-US" w:eastAsia="zh-CN" w:bidi="ar-SA"/>
              </w:rPr>
              <w:t>履职清单</w:t>
            </w:r>
          </w:p>
        </w:tc>
        <w:tc>
          <w:tcPr>
            <w:tcW w:w="176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bCs/>
                <w:color w:val="auto"/>
                <w:kern w:val="2"/>
                <w:sz w:val="24"/>
                <w:szCs w:val="24"/>
                <w:lang w:val="en-US" w:eastAsia="zh-CN" w:bidi="ar-SA"/>
              </w:rPr>
            </w:pPr>
            <w:r>
              <w:rPr>
                <w:rFonts w:hint="eastAsia" w:ascii="黑体" w:hAnsi="黑体" w:eastAsia="黑体" w:cs="黑体"/>
                <w:b/>
                <w:bCs/>
                <w:color w:val="auto"/>
                <w:sz w:val="24"/>
                <w:szCs w:val="24"/>
                <w:lang w:val="en-US" w:eastAsia="zh-CN"/>
              </w:rPr>
              <w:t>要求履职频次</w:t>
            </w:r>
          </w:p>
        </w:tc>
        <w:tc>
          <w:tcPr>
            <w:tcW w:w="8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7" w:hRule="atLeast"/>
          <w:tblHeader/>
        </w:trPr>
        <w:tc>
          <w:tcPr>
            <w:tcW w:w="7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w:t>
            </w:r>
          </w:p>
        </w:tc>
        <w:tc>
          <w:tcPr>
            <w:tcW w:w="5694" w:type="dxa"/>
            <w:gridSpan w:val="4"/>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在综合部负责人的直接领导下，严格落实岗位安全环保责任，严格遵守安全生产、职业卫生和环境保护法律、法规和本公司的相关规章制度、操作规程等规定。</w:t>
            </w:r>
          </w:p>
        </w:tc>
        <w:tc>
          <w:tcPr>
            <w:tcW w:w="5463" w:type="dxa"/>
            <w:gridSpan w:val="5"/>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严格遵守规则制度和操作规程，贯彻执行公司安全生产相关规章制度，食堂员工直接负责食品卫生安全。</w:t>
            </w:r>
          </w:p>
        </w:tc>
        <w:tc>
          <w:tcPr>
            <w:tcW w:w="17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持续</w:t>
            </w:r>
          </w:p>
        </w:tc>
        <w:tc>
          <w:tcPr>
            <w:tcW w:w="85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blHeader/>
        </w:trPr>
        <w:tc>
          <w:tcPr>
            <w:tcW w:w="7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w:t>
            </w:r>
          </w:p>
        </w:tc>
        <w:tc>
          <w:tcPr>
            <w:tcW w:w="5694" w:type="dxa"/>
            <w:gridSpan w:val="4"/>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rPr>
              <w:t>在作业过程中，应当严格遵守公司的安全环保规章制度和操作规程，服从管理，正确佩戴和使用劳动防护用品。</w:t>
            </w:r>
          </w:p>
        </w:tc>
        <w:tc>
          <w:tcPr>
            <w:tcW w:w="5463"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食堂员工应遵守公司的规章制度，服从领导和管理。</w:t>
            </w:r>
          </w:p>
        </w:tc>
        <w:tc>
          <w:tcPr>
            <w:tcW w:w="17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持续</w:t>
            </w:r>
          </w:p>
        </w:tc>
        <w:tc>
          <w:tcPr>
            <w:tcW w:w="85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tblHeader/>
        </w:trPr>
        <w:tc>
          <w:tcPr>
            <w:tcW w:w="7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w:t>
            </w:r>
          </w:p>
        </w:tc>
        <w:tc>
          <w:tcPr>
            <w:tcW w:w="5694" w:type="dxa"/>
            <w:gridSpan w:val="4"/>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应当接受安全生产教育和培训，掌握本职工作所需的安全生产知识，提高安全生产技能，增强事故预防和应急处理能力。</w:t>
            </w:r>
          </w:p>
        </w:tc>
        <w:tc>
          <w:tcPr>
            <w:tcW w:w="5463"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食堂员工应树立全心全意为公司服务的思想，不断加强学习，提高食品卫生意识和安全意识。</w:t>
            </w:r>
          </w:p>
        </w:tc>
        <w:tc>
          <w:tcPr>
            <w:tcW w:w="17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持续</w:t>
            </w:r>
          </w:p>
        </w:tc>
        <w:tc>
          <w:tcPr>
            <w:tcW w:w="85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blHeader/>
        </w:trPr>
        <w:tc>
          <w:tcPr>
            <w:tcW w:w="7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w:t>
            </w:r>
          </w:p>
        </w:tc>
        <w:tc>
          <w:tcPr>
            <w:tcW w:w="5694" w:type="dxa"/>
            <w:gridSpan w:val="4"/>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sz w:val="21"/>
                <w:szCs w:val="21"/>
              </w:rPr>
              <w:t>及时学习、贯彻、执行上级有关安全生产方针、政策、法律、法规等指示，在公司的领导下负责食堂食品安全管理工作。</w:t>
            </w:r>
          </w:p>
        </w:tc>
        <w:tc>
          <w:tcPr>
            <w:tcW w:w="5463"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负责食堂日常食品安全管理。</w:t>
            </w:r>
          </w:p>
        </w:tc>
        <w:tc>
          <w:tcPr>
            <w:tcW w:w="17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持续</w:t>
            </w:r>
          </w:p>
        </w:tc>
        <w:tc>
          <w:tcPr>
            <w:tcW w:w="85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 w:hRule="atLeast"/>
          <w:tblHeader/>
        </w:trPr>
        <w:tc>
          <w:tcPr>
            <w:tcW w:w="7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w:t>
            </w:r>
          </w:p>
        </w:tc>
        <w:tc>
          <w:tcPr>
            <w:tcW w:w="5694" w:type="dxa"/>
            <w:gridSpan w:val="4"/>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sz w:val="21"/>
                <w:szCs w:val="21"/>
              </w:rPr>
              <w:t>每餐进行食品取样、留样。</w:t>
            </w:r>
          </w:p>
        </w:tc>
        <w:tc>
          <w:tcPr>
            <w:tcW w:w="5463"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做到每餐进行留样。</w:t>
            </w:r>
          </w:p>
        </w:tc>
        <w:tc>
          <w:tcPr>
            <w:tcW w:w="17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每餐</w:t>
            </w:r>
          </w:p>
        </w:tc>
        <w:tc>
          <w:tcPr>
            <w:tcW w:w="85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7" w:hRule="atLeast"/>
          <w:tblHeader/>
        </w:trPr>
        <w:tc>
          <w:tcPr>
            <w:tcW w:w="7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6</w:t>
            </w:r>
          </w:p>
        </w:tc>
        <w:tc>
          <w:tcPr>
            <w:tcW w:w="5694" w:type="dxa"/>
            <w:gridSpan w:val="4"/>
            <w:vAlign w:val="center"/>
          </w:tcPr>
          <w:p>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落实岗位风险分级管控措施，</w:t>
            </w:r>
            <w:r>
              <w:rPr>
                <w:rFonts w:hint="eastAsia" w:asciiTheme="minorEastAsia" w:hAnsiTheme="minorEastAsia" w:eastAsiaTheme="minorEastAsia" w:cstheme="minorEastAsia"/>
                <w:sz w:val="21"/>
                <w:szCs w:val="21"/>
              </w:rPr>
              <w:t>负责对厨房和餐厅的环境和生产的安全自查，保证出品卫生安全、厨房消防安全、人员操作安全等。</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Theme="minorEastAsia" w:hAnsiTheme="minorEastAsia" w:eastAsiaTheme="minorEastAsia" w:cstheme="minorEastAsia"/>
                <w:color w:val="auto"/>
                <w:sz w:val="21"/>
                <w:szCs w:val="21"/>
                <w:lang w:eastAsia="zh-CN"/>
              </w:rPr>
            </w:pPr>
          </w:p>
        </w:tc>
        <w:tc>
          <w:tcPr>
            <w:tcW w:w="5463"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sz w:val="21"/>
                <w:szCs w:val="21"/>
              </w:rPr>
              <w:t>食堂员工</w:t>
            </w:r>
            <w:r>
              <w:rPr>
                <w:rFonts w:hint="eastAsia" w:asciiTheme="minorEastAsia" w:hAnsiTheme="minorEastAsia" w:eastAsiaTheme="minorEastAsia" w:cstheme="minorEastAsia"/>
                <w:sz w:val="21"/>
                <w:szCs w:val="21"/>
                <w:lang w:val="en-US" w:eastAsia="zh-CN"/>
              </w:rPr>
              <w:t>应</w:t>
            </w:r>
            <w:r>
              <w:rPr>
                <w:rFonts w:hint="eastAsia" w:asciiTheme="minorEastAsia" w:hAnsiTheme="minorEastAsia" w:eastAsiaTheme="minorEastAsia" w:cstheme="minorEastAsia"/>
                <w:color w:val="auto"/>
                <w:sz w:val="21"/>
                <w:szCs w:val="21"/>
                <w:lang w:val="en-US" w:eastAsia="zh-CN"/>
              </w:rPr>
              <w:t>注意防火、防盗，配备必要的防火设施，下班时应关好门窗、水电；安全用电，不得私拉乱接电线；爱护公物，人为损坏本公司物品，照价赔偿。</w:t>
            </w:r>
          </w:p>
        </w:tc>
        <w:tc>
          <w:tcPr>
            <w:tcW w:w="17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持续</w:t>
            </w:r>
          </w:p>
        </w:tc>
        <w:tc>
          <w:tcPr>
            <w:tcW w:w="85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blHeader/>
        </w:trPr>
        <w:tc>
          <w:tcPr>
            <w:tcW w:w="7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7</w:t>
            </w:r>
          </w:p>
        </w:tc>
        <w:tc>
          <w:tcPr>
            <w:tcW w:w="5694" w:type="dxa"/>
            <w:gridSpan w:val="4"/>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sz w:val="21"/>
                <w:szCs w:val="21"/>
              </w:rPr>
              <w:t>负责厨房日常工作，保证菜品质量。</w:t>
            </w:r>
          </w:p>
        </w:tc>
        <w:tc>
          <w:tcPr>
            <w:tcW w:w="5463"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负责厨</w:t>
            </w:r>
            <w:r>
              <w:rPr>
                <w:rFonts w:hint="eastAsia" w:asciiTheme="minorEastAsia" w:hAnsiTheme="minorEastAsia" w:eastAsiaTheme="minorEastAsia" w:cstheme="minorEastAsia"/>
                <w:color w:val="auto"/>
                <w:sz w:val="21"/>
                <w:szCs w:val="21"/>
                <w:lang w:eastAsia="zh-CN"/>
              </w:rPr>
              <w:t>房</w:t>
            </w:r>
            <w:r>
              <w:rPr>
                <w:rFonts w:hint="eastAsia" w:asciiTheme="minorEastAsia" w:hAnsiTheme="minorEastAsia" w:eastAsiaTheme="minorEastAsia" w:cstheme="minorEastAsia"/>
                <w:sz w:val="21"/>
                <w:szCs w:val="21"/>
              </w:rPr>
              <w:t>餐厅</w:t>
            </w:r>
            <w:r>
              <w:rPr>
                <w:rFonts w:hint="eastAsia" w:asciiTheme="minorEastAsia" w:hAnsiTheme="minorEastAsia" w:eastAsiaTheme="minorEastAsia" w:cstheme="minorEastAsia"/>
                <w:color w:val="auto"/>
                <w:sz w:val="21"/>
                <w:szCs w:val="21"/>
                <w:lang w:eastAsia="zh-CN"/>
              </w:rPr>
              <w:t>清洁</w:t>
            </w:r>
            <w:r>
              <w:rPr>
                <w:rFonts w:hint="eastAsia" w:asciiTheme="minorEastAsia" w:hAnsiTheme="minorEastAsia" w:eastAsiaTheme="minorEastAsia" w:cstheme="minorEastAsia"/>
                <w:color w:val="auto"/>
                <w:sz w:val="21"/>
                <w:szCs w:val="21"/>
                <w:lang w:val="en-US" w:eastAsia="zh-CN"/>
              </w:rPr>
              <w:t>卫生</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cstheme="minorEastAsia"/>
                <w:color w:val="auto"/>
                <w:sz w:val="21"/>
                <w:szCs w:val="21"/>
                <w:lang w:val="en-US" w:eastAsia="zh-CN"/>
              </w:rPr>
              <w:t>无污染，</w:t>
            </w:r>
            <w:r>
              <w:rPr>
                <w:rFonts w:hint="eastAsia" w:asciiTheme="minorEastAsia" w:hAnsiTheme="minorEastAsia" w:eastAsiaTheme="minorEastAsia" w:cstheme="minorEastAsia"/>
                <w:color w:val="auto"/>
                <w:sz w:val="21"/>
                <w:szCs w:val="21"/>
                <w:lang w:eastAsia="zh-CN"/>
              </w:rPr>
              <w:t>确保</w:t>
            </w:r>
            <w:r>
              <w:rPr>
                <w:rFonts w:hint="eastAsia" w:asciiTheme="minorEastAsia" w:hAnsiTheme="minorEastAsia" w:eastAsiaTheme="minorEastAsia" w:cstheme="minorEastAsia"/>
                <w:color w:val="auto"/>
                <w:sz w:val="21"/>
                <w:szCs w:val="21"/>
                <w:lang w:val="en-US" w:eastAsia="zh-CN"/>
              </w:rPr>
              <w:t>环境卫生</w:t>
            </w:r>
            <w:r>
              <w:rPr>
                <w:rFonts w:hint="eastAsia" w:asciiTheme="minorEastAsia" w:hAnsiTheme="minorEastAsia" w:eastAsiaTheme="minorEastAsia" w:cstheme="minorEastAsia"/>
                <w:color w:val="auto"/>
                <w:sz w:val="21"/>
                <w:szCs w:val="21"/>
                <w:lang w:eastAsia="zh-CN"/>
              </w:rPr>
              <w:t>的安全</w:t>
            </w:r>
            <w:r>
              <w:rPr>
                <w:rFonts w:hint="eastAsia" w:asciiTheme="minorEastAsia" w:hAnsiTheme="minorEastAsia" w:cstheme="minorEastAsia"/>
                <w:color w:val="auto"/>
                <w:sz w:val="21"/>
                <w:szCs w:val="21"/>
                <w:lang w:eastAsia="zh-CN"/>
              </w:rPr>
              <w:t>。</w:t>
            </w:r>
          </w:p>
        </w:tc>
        <w:tc>
          <w:tcPr>
            <w:tcW w:w="17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持续</w:t>
            </w:r>
          </w:p>
        </w:tc>
        <w:tc>
          <w:tcPr>
            <w:tcW w:w="85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7" w:hRule="atLeast"/>
          <w:tblHeader/>
        </w:trPr>
        <w:tc>
          <w:tcPr>
            <w:tcW w:w="7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8</w:t>
            </w:r>
          </w:p>
        </w:tc>
        <w:tc>
          <w:tcPr>
            <w:tcW w:w="5694" w:type="dxa"/>
            <w:gridSpan w:val="4"/>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sz w:val="21"/>
                <w:szCs w:val="21"/>
              </w:rPr>
              <w:t>发现事故隐患或者其他不安全因素，应当立即向现场安全生产管理人员或者公司有关负责人报告;接到报告的人员应当及时予以处理。</w:t>
            </w:r>
          </w:p>
        </w:tc>
        <w:tc>
          <w:tcPr>
            <w:tcW w:w="5463"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cstheme="minorEastAsia"/>
                <w:color w:val="auto"/>
                <w:sz w:val="21"/>
                <w:szCs w:val="21"/>
                <w:lang w:val="en-US" w:eastAsia="zh-CN"/>
              </w:rPr>
              <w:t>定期</w:t>
            </w:r>
            <w:r>
              <w:rPr>
                <w:rFonts w:hint="eastAsia" w:asciiTheme="minorEastAsia" w:hAnsiTheme="minorEastAsia" w:eastAsiaTheme="minorEastAsia" w:cstheme="minorEastAsia"/>
                <w:color w:val="auto"/>
                <w:sz w:val="21"/>
                <w:szCs w:val="21"/>
                <w:lang w:val="en-US" w:eastAsia="zh-CN"/>
              </w:rPr>
              <w:t>开展安全检查，落实事故隐患整改，保证</w:t>
            </w:r>
            <w:r>
              <w:rPr>
                <w:rFonts w:hint="eastAsia" w:asciiTheme="minorEastAsia" w:hAnsiTheme="minorEastAsia" w:eastAsiaTheme="minorEastAsia" w:cstheme="minorEastAsia"/>
                <w:sz w:val="21"/>
                <w:szCs w:val="21"/>
              </w:rPr>
              <w:t>厨房餐厅</w:t>
            </w:r>
            <w:r>
              <w:rPr>
                <w:rFonts w:hint="eastAsia" w:asciiTheme="minorEastAsia" w:hAnsiTheme="minorEastAsia" w:cstheme="minorEastAsia"/>
                <w:color w:val="auto"/>
                <w:sz w:val="21"/>
                <w:szCs w:val="21"/>
                <w:lang w:val="en-US" w:eastAsia="zh-CN"/>
              </w:rPr>
              <w:t>用具、</w:t>
            </w:r>
            <w:r>
              <w:rPr>
                <w:rFonts w:hint="eastAsia" w:asciiTheme="minorEastAsia" w:hAnsiTheme="minorEastAsia" w:eastAsiaTheme="minorEastAsia" w:cstheme="minorEastAsia"/>
                <w:color w:val="auto"/>
                <w:sz w:val="21"/>
                <w:szCs w:val="21"/>
                <w:lang w:val="en-US" w:eastAsia="zh-CN"/>
              </w:rPr>
              <w:t>设施</w:t>
            </w:r>
            <w:r>
              <w:rPr>
                <w:rFonts w:hint="eastAsia" w:asciiTheme="minorEastAsia" w:hAnsi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lang w:val="en-US" w:eastAsia="zh-CN"/>
              </w:rPr>
              <w:t>设备等处于完好状态</w:t>
            </w:r>
            <w:r>
              <w:rPr>
                <w:rFonts w:hint="eastAsia" w:asciiTheme="minorEastAsia" w:hAnsiTheme="minorEastAsia" w:cstheme="minorEastAsia"/>
                <w:color w:val="auto"/>
                <w:sz w:val="21"/>
                <w:szCs w:val="21"/>
                <w:lang w:val="en-US" w:eastAsia="zh-CN"/>
              </w:rPr>
              <w:t>。</w:t>
            </w:r>
          </w:p>
        </w:tc>
        <w:tc>
          <w:tcPr>
            <w:tcW w:w="17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不少于1次/月</w:t>
            </w:r>
          </w:p>
        </w:tc>
        <w:tc>
          <w:tcPr>
            <w:tcW w:w="85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7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9</w:t>
            </w:r>
          </w:p>
        </w:tc>
        <w:tc>
          <w:tcPr>
            <w:tcW w:w="5694" w:type="dxa"/>
            <w:gridSpan w:val="4"/>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法律、法规规定的其他职责。</w:t>
            </w:r>
          </w:p>
        </w:tc>
        <w:tc>
          <w:tcPr>
            <w:tcW w:w="5463"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及时落实上级交办的有关安全工作。</w:t>
            </w:r>
          </w:p>
        </w:tc>
        <w:tc>
          <w:tcPr>
            <w:tcW w:w="17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持续</w:t>
            </w:r>
          </w:p>
        </w:tc>
        <w:tc>
          <w:tcPr>
            <w:tcW w:w="85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bl>
    <w:p>
      <w:pPr>
        <w:pStyle w:val="3"/>
        <w:keepLines w:val="0"/>
        <w:pageBreakBefore w:val="0"/>
        <w:widowControl w:val="0"/>
        <w:numPr>
          <w:ilvl w:val="1"/>
          <w:numId w:val="0"/>
        </w:numPr>
        <w:kinsoku/>
        <w:wordWrap/>
        <w:overflowPunct/>
        <w:topLinePunct w:val="0"/>
        <w:autoSpaceDE/>
        <w:autoSpaceDN/>
        <w:bidi w:val="0"/>
        <w:spacing w:before="0" w:after="0" w:line="240" w:lineRule="auto"/>
        <w:ind w:leftChars="0"/>
        <w:textAlignment w:val="auto"/>
        <w:rPr>
          <w:rFonts w:hint="eastAsia" w:ascii="黑体" w:hAnsi="黑体" w:eastAsia="黑体" w:cs="黑体"/>
          <w:color w:val="auto"/>
          <w:lang w:val="en-US" w:eastAsia="zh-CN"/>
        </w:rPr>
      </w:pPr>
      <w:bookmarkStart w:id="103" w:name="_Toc21839"/>
      <w:r>
        <w:rPr>
          <w:rFonts w:hint="eastAsia" w:ascii="黑体" w:hAnsi="黑体" w:eastAsia="黑体" w:cs="黑体"/>
          <w:lang w:val="en-US" w:eastAsia="zh-CN"/>
        </w:rPr>
        <w:t>2.30</w:t>
      </w:r>
      <w:r>
        <w:rPr>
          <w:rFonts w:hint="eastAsia" w:ascii="黑体" w:hAnsi="黑体" w:eastAsia="黑体" w:cs="黑体"/>
        </w:rPr>
        <w:t>各岗位作业人员</w:t>
      </w:r>
      <w:r>
        <w:rPr>
          <w:rFonts w:hint="eastAsia" w:ascii="黑体" w:hAnsi="黑体" w:eastAsia="黑体" w:cs="黑体"/>
          <w:color w:val="auto"/>
          <w:sz w:val="32"/>
          <w:szCs w:val="32"/>
          <w:lang w:val="en-US" w:eastAsia="zh-CN"/>
        </w:rPr>
        <w:t>安全生产责任清单</w:t>
      </w:r>
      <w:bookmarkEnd w:id="103"/>
    </w:p>
    <w:tbl>
      <w:tblPr>
        <w:tblStyle w:val="19"/>
        <w:tblW w:w="14597"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124"/>
        <w:gridCol w:w="2105"/>
        <w:gridCol w:w="2996"/>
        <w:gridCol w:w="90"/>
        <w:gridCol w:w="1440"/>
        <w:gridCol w:w="720"/>
        <w:gridCol w:w="2175"/>
        <w:gridCol w:w="731"/>
        <w:gridCol w:w="574"/>
        <w:gridCol w:w="1159"/>
        <w:gridCol w:w="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blHeader/>
        </w:trPr>
        <w:tc>
          <w:tcPr>
            <w:tcW w:w="71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eastAsia="黑体"/>
                <w:color w:val="auto"/>
                <w:sz w:val="24"/>
                <w:szCs w:val="24"/>
                <w:lang w:val="en-US" w:eastAsia="zh-CN"/>
              </w:rPr>
            </w:pPr>
            <w:r>
              <w:rPr>
                <w:rFonts w:hint="eastAsia" w:eastAsia="黑体"/>
                <w:b/>
                <w:bCs/>
                <w:color w:val="auto"/>
                <w:sz w:val="24"/>
                <w:szCs w:val="24"/>
                <w:lang w:val="en-US" w:eastAsia="zh-CN"/>
              </w:rPr>
              <w:t>编号</w:t>
            </w:r>
          </w:p>
        </w:tc>
        <w:tc>
          <w:tcPr>
            <w:tcW w:w="112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eastAsia="黑体"/>
                <w:color w:val="auto"/>
                <w:sz w:val="24"/>
                <w:szCs w:val="24"/>
                <w:lang w:val="en-US" w:eastAsia="zh-CN"/>
              </w:rPr>
            </w:pPr>
          </w:p>
        </w:tc>
        <w:tc>
          <w:tcPr>
            <w:tcW w:w="210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eastAsia="黑体"/>
                <w:color w:val="auto"/>
                <w:sz w:val="24"/>
                <w:szCs w:val="24"/>
                <w:lang w:val="en-US" w:eastAsia="zh-CN"/>
              </w:rPr>
            </w:pPr>
            <w:r>
              <w:rPr>
                <w:rFonts w:hint="eastAsia" w:eastAsia="黑体"/>
                <w:b/>
                <w:bCs/>
                <w:color w:val="auto"/>
                <w:sz w:val="24"/>
                <w:szCs w:val="24"/>
                <w:lang w:val="en-US" w:eastAsia="zh-CN"/>
              </w:rPr>
              <w:t>履职岗位</w:t>
            </w:r>
          </w:p>
        </w:tc>
        <w:tc>
          <w:tcPr>
            <w:tcW w:w="299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eastAsia="黑体"/>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各岗位作业人员</w:t>
            </w:r>
          </w:p>
        </w:tc>
        <w:tc>
          <w:tcPr>
            <w:tcW w:w="1530"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cs="宋体"/>
                <w:b w:val="0"/>
                <w:bCs w:val="0"/>
                <w:color w:val="auto"/>
                <w:sz w:val="24"/>
                <w:szCs w:val="24"/>
                <w:lang w:val="en-US" w:eastAsia="zh-CN"/>
              </w:rPr>
            </w:pPr>
            <w:r>
              <w:rPr>
                <w:rFonts w:hint="eastAsia" w:ascii="黑体" w:hAnsi="黑体" w:eastAsia="黑体" w:cs="黑体"/>
                <w:b/>
                <w:bCs/>
                <w:color w:val="auto"/>
                <w:sz w:val="24"/>
                <w:szCs w:val="24"/>
                <w:lang w:val="en-US" w:eastAsia="zh-CN"/>
              </w:rPr>
              <w:t>执行人</w:t>
            </w:r>
          </w:p>
        </w:tc>
        <w:tc>
          <w:tcPr>
            <w:tcW w:w="2895"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eastAsia="黑体"/>
                <w:color w:val="auto"/>
                <w:sz w:val="24"/>
                <w:szCs w:val="24"/>
                <w:lang w:val="en-US" w:eastAsia="zh-CN"/>
              </w:rPr>
            </w:pPr>
          </w:p>
        </w:tc>
        <w:tc>
          <w:tcPr>
            <w:tcW w:w="1305"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黑体"/>
                <w:color w:val="auto"/>
                <w:sz w:val="24"/>
                <w:szCs w:val="24"/>
                <w:lang w:val="en-US" w:eastAsia="zh-CN"/>
              </w:rPr>
            </w:pPr>
            <w:r>
              <w:rPr>
                <w:rFonts w:hint="eastAsia" w:ascii="黑体" w:hAnsi="黑体" w:eastAsia="黑体" w:cs="黑体"/>
                <w:b/>
                <w:bCs/>
                <w:color w:val="auto"/>
                <w:sz w:val="24"/>
                <w:szCs w:val="24"/>
                <w:lang w:val="en-US" w:eastAsia="zh-CN"/>
              </w:rPr>
              <w:t>检查监督</w:t>
            </w:r>
          </w:p>
        </w:tc>
        <w:tc>
          <w:tcPr>
            <w:tcW w:w="1926"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eastAsia="黑体"/>
                <w:color w:val="auto"/>
                <w:sz w:val="24"/>
                <w:szCs w:val="24"/>
                <w:lang w:val="en-US" w:eastAsia="zh-CN"/>
              </w:rPr>
            </w:pPr>
            <w:r>
              <w:rPr>
                <w:rFonts w:hint="eastAsia" w:ascii="宋体" w:hAnsi="宋体" w:cs="宋体"/>
                <w:b w:val="0"/>
                <w:bCs w:val="0"/>
                <w:color w:val="auto"/>
                <w:sz w:val="24"/>
                <w:szCs w:val="24"/>
                <w:lang w:val="en-US" w:eastAsia="zh-CN"/>
              </w:rPr>
              <w:t>部门负责人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blHeader/>
        </w:trPr>
        <w:tc>
          <w:tcPr>
            <w:tcW w:w="1840"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b w:val="0"/>
                <w:bCs w:val="0"/>
                <w:color w:val="auto"/>
                <w:sz w:val="24"/>
                <w:szCs w:val="24"/>
                <w:lang w:val="en-US" w:eastAsia="zh-CN"/>
              </w:rPr>
            </w:pPr>
            <w:r>
              <w:rPr>
                <w:rFonts w:hint="eastAsia" w:ascii="黑体" w:hAnsi="黑体" w:eastAsia="黑体" w:cs="黑体"/>
                <w:b/>
                <w:bCs/>
                <w:color w:val="auto"/>
                <w:sz w:val="24"/>
                <w:szCs w:val="24"/>
                <w:lang w:val="en-US" w:eastAsia="zh-CN"/>
              </w:rPr>
              <w:t>认领人（签字）</w:t>
            </w:r>
          </w:p>
        </w:tc>
        <w:tc>
          <w:tcPr>
            <w:tcW w:w="5191"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color w:val="auto"/>
                <w:sz w:val="24"/>
                <w:szCs w:val="24"/>
                <w:lang w:val="en-US" w:eastAsia="zh-CN"/>
              </w:rPr>
            </w:pPr>
          </w:p>
        </w:tc>
        <w:tc>
          <w:tcPr>
            <w:tcW w:w="2160"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黑体" w:hAnsi="黑体" w:eastAsia="黑体" w:cs="黑体"/>
                <w:color w:val="auto"/>
                <w:sz w:val="24"/>
                <w:szCs w:val="24"/>
                <w:lang w:val="en-US" w:eastAsia="zh-CN"/>
              </w:rPr>
            </w:pPr>
            <w:r>
              <w:rPr>
                <w:rFonts w:hint="eastAsia" w:ascii="黑体" w:hAnsi="黑体" w:eastAsia="黑体" w:cs="黑体"/>
                <w:b/>
                <w:bCs/>
                <w:color w:val="auto"/>
                <w:sz w:val="24"/>
                <w:szCs w:val="24"/>
                <w:lang w:val="en-US" w:eastAsia="zh-CN"/>
              </w:rPr>
              <w:t>安全生产责任范围</w:t>
            </w:r>
          </w:p>
        </w:tc>
        <w:tc>
          <w:tcPr>
            <w:tcW w:w="5406" w:type="dxa"/>
            <w:gridSpan w:val="5"/>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color w:val="auto"/>
                <w:sz w:val="24"/>
                <w:szCs w:val="24"/>
                <w:lang w:val="en-US" w:eastAsia="zh-CN"/>
              </w:rPr>
            </w:pPr>
            <w:r>
              <w:rPr>
                <w:rFonts w:hint="eastAsia" w:asciiTheme="minorEastAsia" w:hAnsiTheme="minorEastAsia"/>
                <w:color w:val="auto"/>
                <w:sz w:val="24"/>
                <w:szCs w:val="24"/>
                <w:lang w:val="en-US" w:eastAsia="zh-CN"/>
              </w:rPr>
              <w:t>遵守公司劳动纪律，对本岗位安全生产工作负责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blHeader/>
        </w:trPr>
        <w:tc>
          <w:tcPr>
            <w:tcW w:w="71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bCs/>
                <w:color w:val="auto"/>
                <w:kern w:val="2"/>
                <w:sz w:val="24"/>
                <w:szCs w:val="24"/>
                <w:lang w:val="en-US" w:eastAsia="zh-CN" w:bidi="ar-SA"/>
              </w:rPr>
            </w:pPr>
            <w:r>
              <w:rPr>
                <w:rFonts w:hint="eastAsia" w:ascii="黑体" w:hAnsi="黑体" w:eastAsia="黑体" w:cs="黑体"/>
                <w:b/>
                <w:bCs/>
                <w:color w:val="auto"/>
                <w:sz w:val="24"/>
                <w:szCs w:val="24"/>
              </w:rPr>
              <w:t>序号</w:t>
            </w:r>
          </w:p>
        </w:tc>
        <w:tc>
          <w:tcPr>
            <w:tcW w:w="6225"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ind w:firstLine="482" w:firstLineChars="200"/>
              <w:jc w:val="center"/>
              <w:textAlignment w:val="auto"/>
              <w:rPr>
                <w:rFonts w:hint="eastAsia" w:ascii="黑体" w:hAnsi="黑体" w:eastAsia="黑体" w:cs="黑体"/>
                <w:b/>
                <w:bCs/>
                <w:color w:val="auto"/>
                <w:kern w:val="2"/>
                <w:sz w:val="24"/>
                <w:szCs w:val="24"/>
                <w:lang w:val="en-US" w:eastAsia="zh-CN" w:bidi="ar-SA"/>
              </w:rPr>
            </w:pPr>
            <w:r>
              <w:rPr>
                <w:rFonts w:hint="eastAsia" w:ascii="黑体" w:hAnsi="黑体" w:eastAsia="黑体" w:cs="黑体"/>
                <w:b/>
                <w:bCs/>
                <w:color w:val="auto"/>
                <w:sz w:val="24"/>
                <w:szCs w:val="24"/>
              </w:rPr>
              <w:t>责任清单</w:t>
            </w:r>
          </w:p>
        </w:tc>
        <w:tc>
          <w:tcPr>
            <w:tcW w:w="5156"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bCs/>
                <w:color w:val="auto"/>
                <w:kern w:val="2"/>
                <w:sz w:val="24"/>
                <w:szCs w:val="24"/>
                <w:lang w:val="en-US" w:eastAsia="zh-CN" w:bidi="ar-SA"/>
              </w:rPr>
            </w:pPr>
            <w:r>
              <w:rPr>
                <w:rFonts w:hint="eastAsia" w:ascii="黑体" w:hAnsi="黑体" w:eastAsia="黑体" w:cs="黑体"/>
                <w:b/>
                <w:bCs/>
                <w:color w:val="auto"/>
                <w:kern w:val="2"/>
                <w:sz w:val="24"/>
                <w:szCs w:val="24"/>
                <w:lang w:val="en-US" w:eastAsia="zh-CN" w:bidi="ar-SA"/>
              </w:rPr>
              <w:t>履职清单</w:t>
            </w:r>
          </w:p>
        </w:tc>
        <w:tc>
          <w:tcPr>
            <w:tcW w:w="1733"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bCs/>
                <w:color w:val="auto"/>
                <w:kern w:val="2"/>
                <w:sz w:val="24"/>
                <w:szCs w:val="24"/>
                <w:lang w:val="en-US" w:eastAsia="zh-CN" w:bidi="ar-SA"/>
              </w:rPr>
            </w:pPr>
            <w:r>
              <w:rPr>
                <w:rFonts w:hint="eastAsia" w:ascii="黑体" w:hAnsi="黑体" w:eastAsia="黑体" w:cs="黑体"/>
                <w:b/>
                <w:bCs/>
                <w:color w:val="auto"/>
                <w:sz w:val="24"/>
                <w:szCs w:val="24"/>
                <w:lang w:val="en-US" w:eastAsia="zh-CN"/>
              </w:rPr>
              <w:t>要求履职频次</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blHeader/>
        </w:trPr>
        <w:tc>
          <w:tcPr>
            <w:tcW w:w="71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w:t>
            </w:r>
          </w:p>
        </w:tc>
        <w:tc>
          <w:tcPr>
            <w:tcW w:w="6225" w:type="dxa"/>
            <w:gridSpan w:val="3"/>
            <w:vAlign w:val="center"/>
          </w:tcPr>
          <w:p>
            <w:pPr>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安全环保人人有责，公司的每个员工认真履行各自的安全环保和消防职责</w:t>
            </w:r>
            <w:r>
              <w:rPr>
                <w:rFonts w:hint="eastAsia" w:asciiTheme="minorEastAsia" w:hAnsiTheme="minorEastAsia" w:eastAsiaTheme="minorEastAsia" w:cstheme="minorEastAsia"/>
                <w:color w:val="000000" w:themeColor="text1"/>
                <w:sz w:val="21"/>
                <w:szCs w:val="21"/>
                <w14:textFill>
                  <w14:solidFill>
                    <w14:schemeClr w14:val="tx1"/>
                  </w14:solidFill>
                </w14:textFill>
              </w:rPr>
              <w:t>，</w:t>
            </w:r>
            <w:r>
              <w:rPr>
                <w:rFonts w:hint="eastAsia" w:asciiTheme="minorEastAsia" w:hAnsiTheme="minorEastAsia" w:cstheme="minorEastAsia"/>
                <w:color w:val="000000" w:themeColor="text1"/>
                <w:sz w:val="21"/>
                <w:szCs w:val="21"/>
                <w:lang w:val="en-US" w:eastAsia="zh-CN"/>
                <w14:textFill>
                  <w14:solidFill>
                    <w14:schemeClr w14:val="tx1"/>
                  </w14:solidFill>
                </w14:textFill>
              </w:rPr>
              <w:t>严格</w:t>
            </w:r>
            <w:r>
              <w:rPr>
                <w:rFonts w:hint="eastAsia" w:asciiTheme="minorEastAsia" w:hAnsiTheme="minorEastAsia" w:eastAsiaTheme="minorEastAsia" w:cstheme="minorEastAsia"/>
                <w:color w:val="000000" w:themeColor="text1"/>
                <w:sz w:val="21"/>
                <w:szCs w:val="21"/>
                <w14:textFill>
                  <w14:solidFill>
                    <w14:schemeClr w14:val="tx1"/>
                  </w14:solidFill>
                </w14:textFill>
              </w:rPr>
              <w:t>落实岗位风险分级管控措施，</w:t>
            </w:r>
            <w:r>
              <w:rPr>
                <w:rFonts w:hint="eastAsia" w:asciiTheme="minorEastAsia" w:hAnsiTheme="minorEastAsia" w:eastAsiaTheme="minorEastAsia" w:cstheme="minorEastAsia"/>
                <w:color w:val="auto"/>
                <w:sz w:val="21"/>
                <w:szCs w:val="21"/>
              </w:rPr>
              <w:t>对本岗位的安全环保负直接责任。</w:t>
            </w:r>
          </w:p>
        </w:tc>
        <w:tc>
          <w:tcPr>
            <w:tcW w:w="5156" w:type="dxa"/>
            <w:gridSpan w:val="5"/>
            <w:vAlign w:val="center"/>
          </w:tcPr>
          <w:p>
            <w:pPr>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严格遵守规则制度和操作规程，贯彻执行公司安全生产相关规章制度，按规定正确佩戴和使用劳动防护用品。</w:t>
            </w:r>
          </w:p>
        </w:tc>
        <w:tc>
          <w:tcPr>
            <w:tcW w:w="1733"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持续</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blHeader/>
        </w:trPr>
        <w:tc>
          <w:tcPr>
            <w:tcW w:w="71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w:t>
            </w:r>
          </w:p>
        </w:tc>
        <w:tc>
          <w:tcPr>
            <w:tcW w:w="6225" w:type="dxa"/>
            <w:gridSpan w:val="3"/>
            <w:vAlign w:val="center"/>
          </w:tcPr>
          <w:p>
            <w:pPr>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认真学习和严格遵守各项规章制度、劳动纪律、安全环保操作规程、工艺规程和工作纪律，</w:t>
            </w:r>
            <w:r>
              <w:rPr>
                <w:rFonts w:hint="eastAsia" w:asciiTheme="minorEastAsia" w:hAnsiTheme="minorEastAsia" w:cstheme="minorEastAsia"/>
                <w:color w:val="auto"/>
                <w:sz w:val="21"/>
                <w:szCs w:val="21"/>
                <w:lang w:val="en-US" w:eastAsia="zh-CN"/>
              </w:rPr>
              <w:t>违规指挥，</w:t>
            </w:r>
            <w:r>
              <w:rPr>
                <w:rFonts w:hint="eastAsia" w:asciiTheme="minorEastAsia" w:hAnsiTheme="minorEastAsia" w:eastAsiaTheme="minorEastAsia" w:cstheme="minorEastAsia"/>
                <w:color w:val="auto"/>
                <w:sz w:val="21"/>
                <w:szCs w:val="21"/>
              </w:rPr>
              <w:t>不违章作业</w:t>
            </w:r>
            <w:r>
              <w:rPr>
                <w:rFonts w:hint="eastAsia" w:asciiTheme="minorEastAsia" w:hAnsiTheme="minorEastAsia" w:cstheme="minorEastAsia"/>
                <w:color w:val="auto"/>
                <w:sz w:val="21"/>
                <w:szCs w:val="21"/>
                <w:lang w:eastAsia="zh-CN"/>
              </w:rPr>
              <w:t>。</w:t>
            </w:r>
          </w:p>
        </w:tc>
        <w:tc>
          <w:tcPr>
            <w:tcW w:w="5156"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自觉接受安全教育培训，掌握必要的安全生产知识</w:t>
            </w:r>
            <w:r>
              <w:rPr>
                <w:rFonts w:hint="eastAsia" w:asciiTheme="minorEastAsia" w:hAnsiTheme="minorEastAsia" w:eastAsiaTheme="minorEastAsia" w:cstheme="minorEastAsia"/>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color w:val="auto"/>
                <w:sz w:val="21"/>
                <w:szCs w:val="21"/>
              </w:rPr>
            </w:pPr>
          </w:p>
        </w:tc>
        <w:tc>
          <w:tcPr>
            <w:tcW w:w="1733"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持续</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1" w:hRule="atLeast"/>
          <w:tblHeader/>
        </w:trPr>
        <w:tc>
          <w:tcPr>
            <w:tcW w:w="71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w:t>
            </w:r>
          </w:p>
        </w:tc>
        <w:tc>
          <w:tcPr>
            <w:tcW w:w="6225" w:type="dxa"/>
            <w:gridSpan w:val="3"/>
            <w:vAlign w:val="center"/>
          </w:tcPr>
          <w:p>
            <w:pPr>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rPr>
              <w:t>应当接受安全生产教育和培训，掌握本职工作所需的安全生产知识，提高安全生产技能，增强事故预防和应急处理能力。</w:t>
            </w:r>
          </w:p>
        </w:tc>
        <w:tc>
          <w:tcPr>
            <w:tcW w:w="5156"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积极参加公司组织的各类安全生产培训和活动，提高自身的安全生产意识和技能水平。</w:t>
            </w:r>
          </w:p>
        </w:tc>
        <w:tc>
          <w:tcPr>
            <w:tcW w:w="1733"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持续</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tblHeader/>
        </w:trPr>
        <w:tc>
          <w:tcPr>
            <w:tcW w:w="71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w:t>
            </w:r>
          </w:p>
        </w:tc>
        <w:tc>
          <w:tcPr>
            <w:tcW w:w="6225" w:type="dxa"/>
            <w:gridSpan w:val="3"/>
            <w:vAlign w:val="center"/>
          </w:tcPr>
          <w:p>
            <w:pPr>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正确分析、判断和处理各种事故苗头，把事故消灭在萌芽状态。发生事故，要果断正确处理，及时如实地向上级报告，严格保护现场。</w:t>
            </w:r>
          </w:p>
        </w:tc>
        <w:tc>
          <w:tcPr>
            <w:tcW w:w="5156"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color w:val="auto"/>
                <w:sz w:val="21"/>
                <w:szCs w:val="21"/>
                <w:lang w:val="en-US" w:eastAsia="zh-CN"/>
              </w:rPr>
            </w:pPr>
          </w:p>
        </w:tc>
        <w:tc>
          <w:tcPr>
            <w:tcW w:w="1733"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持续</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tblHeader/>
        </w:trPr>
        <w:tc>
          <w:tcPr>
            <w:tcW w:w="71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w:t>
            </w:r>
          </w:p>
        </w:tc>
        <w:tc>
          <w:tcPr>
            <w:tcW w:w="6225"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sz w:val="21"/>
                <w:szCs w:val="21"/>
              </w:rPr>
              <w:t>作业前，按本岗位规定要求，认真做好安全环保检查工作，发现异常情况，及时处理并报告单位领导或现场生产管理人员。</w:t>
            </w:r>
            <w:r>
              <w:rPr>
                <w:rFonts w:hint="eastAsia" w:asciiTheme="minorEastAsia" w:hAnsiTheme="minorEastAsia" w:cstheme="minorEastAsia"/>
                <w:sz w:val="21"/>
                <w:szCs w:val="21"/>
                <w:lang w:val="en-US" w:eastAsia="zh-CN"/>
              </w:rPr>
              <w:t>做好</w:t>
            </w:r>
            <w:r>
              <w:rPr>
                <w:rFonts w:hint="eastAsia" w:asciiTheme="minorEastAsia" w:hAnsiTheme="minorEastAsia" w:eastAsiaTheme="minorEastAsia" w:cstheme="minorEastAsia"/>
                <w:sz w:val="21"/>
                <w:szCs w:val="21"/>
              </w:rPr>
              <w:t>设备维护，妥善保管，正确使用各种防护用品、劳动防护用品</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保持作业现场的整洁，搞好文明生产。</w:t>
            </w:r>
          </w:p>
        </w:tc>
        <w:tc>
          <w:tcPr>
            <w:tcW w:w="5156"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每班开展班前、中、后检查，对存在的问题及时进行处理，并做好登记</w:t>
            </w:r>
            <w:r>
              <w:rPr>
                <w:rFonts w:hint="eastAsia" w:asciiTheme="minorEastAsia" w:hAnsiTheme="minorEastAsia" w:eastAsiaTheme="minorEastAsia" w:cstheme="minorEastAsia"/>
                <w:color w:val="auto"/>
                <w:sz w:val="21"/>
                <w:szCs w:val="21"/>
                <w:lang w:eastAsia="zh-CN"/>
              </w:rPr>
              <w:t>。</w:t>
            </w:r>
          </w:p>
        </w:tc>
        <w:tc>
          <w:tcPr>
            <w:tcW w:w="1733"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持续</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blHeader/>
        </w:trPr>
        <w:tc>
          <w:tcPr>
            <w:tcW w:w="71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6</w:t>
            </w:r>
          </w:p>
        </w:tc>
        <w:tc>
          <w:tcPr>
            <w:tcW w:w="6225" w:type="dxa"/>
            <w:gridSpan w:val="3"/>
            <w:vAlign w:val="center"/>
          </w:tcPr>
          <w:p>
            <w:pPr>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积极参加各种安全环保活动、岗位技术练兵和事故预案演练。</w:t>
            </w:r>
          </w:p>
        </w:tc>
        <w:tc>
          <w:tcPr>
            <w:tcW w:w="5156"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宣传、执行消防教育，参与演练。</w:t>
            </w:r>
          </w:p>
        </w:tc>
        <w:tc>
          <w:tcPr>
            <w:tcW w:w="1733"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持续</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blHeader/>
        </w:trPr>
        <w:tc>
          <w:tcPr>
            <w:tcW w:w="71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7</w:t>
            </w:r>
          </w:p>
        </w:tc>
        <w:tc>
          <w:tcPr>
            <w:tcW w:w="6225" w:type="dxa"/>
            <w:gridSpan w:val="3"/>
            <w:vAlign w:val="center"/>
          </w:tcPr>
          <w:p>
            <w:pPr>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有权拒绝违章作业的指令。对他人违章作业加以劝阻和制止。</w:t>
            </w:r>
          </w:p>
        </w:tc>
        <w:tc>
          <w:tcPr>
            <w:tcW w:w="5156"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熟悉本岗位操作规程及岗位危害因素辨识</w:t>
            </w:r>
            <w:r>
              <w:rPr>
                <w:rFonts w:hint="eastAsia" w:asciiTheme="minorEastAsia" w:hAnsiTheme="minorEastAsia" w:eastAsiaTheme="minorEastAsia" w:cstheme="minorEastAsia"/>
                <w:color w:val="auto"/>
                <w:sz w:val="21"/>
                <w:szCs w:val="21"/>
                <w:lang w:eastAsia="zh-CN"/>
              </w:rPr>
              <w:t>。</w:t>
            </w:r>
          </w:p>
        </w:tc>
        <w:tc>
          <w:tcPr>
            <w:tcW w:w="1733"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lang w:val="en-US" w:eastAsia="zh-CN"/>
              </w:rPr>
            </w:pP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blHeader/>
        </w:trPr>
        <w:tc>
          <w:tcPr>
            <w:tcW w:w="71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8</w:t>
            </w:r>
          </w:p>
        </w:tc>
        <w:tc>
          <w:tcPr>
            <w:tcW w:w="6225" w:type="dxa"/>
            <w:gridSpan w:val="3"/>
            <w:vAlign w:val="center"/>
          </w:tcPr>
          <w:p>
            <w:pPr>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sz w:val="21"/>
                <w:szCs w:val="21"/>
              </w:rPr>
              <w:t>法律、法规规定的其他职责。</w:t>
            </w:r>
          </w:p>
        </w:tc>
        <w:tc>
          <w:tcPr>
            <w:tcW w:w="5156"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及时落实上级交办的有关安全工作。</w:t>
            </w:r>
          </w:p>
        </w:tc>
        <w:tc>
          <w:tcPr>
            <w:tcW w:w="1733"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lang w:val="en-US" w:eastAsia="zh-CN"/>
              </w:rPr>
            </w:pP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bl>
    <w:p>
      <w:pPr>
        <w:rPr>
          <w:rFonts w:hint="eastAsia" w:ascii="黑体" w:hAnsi="黑体" w:eastAsia="黑体" w:cs="黑体"/>
          <w:b/>
          <w:bCs/>
          <w:sz w:val="32"/>
          <w:szCs w:val="32"/>
        </w:rPr>
      </w:pPr>
      <w:r>
        <w:rPr>
          <w:rFonts w:hint="eastAsia" w:ascii="黑体" w:hAnsi="黑体" w:eastAsia="黑体" w:cs="黑体"/>
          <w:b/>
          <w:bCs/>
          <w:sz w:val="32"/>
          <w:szCs w:val="32"/>
          <w:lang w:val="en-US" w:eastAsia="zh-CN"/>
        </w:rPr>
        <w:t>2.31</w:t>
      </w:r>
      <w:r>
        <w:rPr>
          <w:rFonts w:hint="eastAsia" w:ascii="黑体" w:hAnsi="黑体" w:eastAsia="黑体" w:cs="黑体"/>
          <w:b/>
          <w:bCs/>
          <w:sz w:val="32"/>
          <w:szCs w:val="32"/>
        </w:rPr>
        <w:t>劳务派遣人员、实习人员安全环保职责</w:t>
      </w:r>
    </w:p>
    <w:p>
      <w:pPr>
        <w:ind w:firstLine="560" w:firstLineChars="200"/>
        <w:rPr>
          <w:rFonts w:hint="eastAsia"/>
          <w:sz w:val="28"/>
          <w:szCs w:val="28"/>
        </w:rPr>
      </w:pPr>
      <w:r>
        <w:rPr>
          <w:rFonts w:hint="eastAsia"/>
          <w:sz w:val="28"/>
          <w:szCs w:val="28"/>
        </w:rPr>
        <w:t>在相关职能部门负责人的领导下负责业务范围内安全环保管理工作，纳入公司从业人员统一管理，履行所从事岗位对应的岗位责任。公司各部门负责人负责本部门各岗位（包括班组）安全环保职责的贯彻、分解及进一步制定完善。</w:t>
      </w:r>
      <w:bookmarkStart w:id="104" w:name="_Toc31098"/>
    </w:p>
    <w:p>
      <w:pPr>
        <w:ind w:firstLine="5421" w:firstLineChars="1500"/>
        <w:rPr>
          <w:rFonts w:hint="eastAsia" w:ascii="黑体" w:hAnsi="黑体" w:eastAsia="黑体" w:cs="黑体"/>
          <w:b/>
          <w:color w:val="auto"/>
          <w:sz w:val="36"/>
          <w:szCs w:val="21"/>
          <w:lang w:val="en-US" w:eastAsia="zh-CN"/>
        </w:rPr>
      </w:pPr>
    </w:p>
    <w:p>
      <w:pPr>
        <w:ind w:firstLine="5421" w:firstLineChars="1500"/>
        <w:rPr>
          <w:rFonts w:hint="eastAsia" w:ascii="黑体" w:hAnsi="黑体" w:eastAsia="黑体" w:cs="黑体"/>
          <w:b/>
          <w:color w:val="auto"/>
          <w:sz w:val="36"/>
          <w:szCs w:val="21"/>
          <w:lang w:val="en-US" w:eastAsia="zh-CN"/>
        </w:rPr>
      </w:pPr>
    </w:p>
    <w:p>
      <w:pPr>
        <w:ind w:firstLine="5421" w:firstLineChars="1500"/>
        <w:rPr>
          <w:rFonts w:hint="eastAsia" w:ascii="黑体" w:hAnsi="黑体" w:eastAsia="黑体" w:cs="黑体"/>
          <w:b/>
          <w:color w:val="auto"/>
          <w:sz w:val="36"/>
          <w:szCs w:val="21"/>
          <w:lang w:val="en-US" w:eastAsia="zh-CN"/>
        </w:rPr>
      </w:pPr>
    </w:p>
    <w:p>
      <w:pPr>
        <w:ind w:firstLine="5421" w:firstLineChars="1500"/>
        <w:rPr>
          <w:rFonts w:hint="eastAsia" w:ascii="黑体" w:hAnsi="黑体" w:eastAsia="黑体" w:cs="黑体"/>
          <w:b/>
          <w:color w:val="auto"/>
          <w:sz w:val="36"/>
          <w:szCs w:val="21"/>
          <w:lang w:val="en-US" w:eastAsia="zh-CN"/>
        </w:rPr>
      </w:pPr>
    </w:p>
    <w:p>
      <w:pPr>
        <w:ind w:firstLine="5421" w:firstLineChars="1500"/>
        <w:rPr>
          <w:rFonts w:hint="eastAsia" w:ascii="黑体" w:hAnsi="黑体" w:eastAsia="黑体" w:cs="黑体"/>
          <w:b/>
          <w:color w:val="auto"/>
          <w:sz w:val="36"/>
          <w:szCs w:val="21"/>
          <w:lang w:val="en-US" w:eastAsia="zh-CN"/>
        </w:rPr>
      </w:pPr>
    </w:p>
    <w:p>
      <w:pPr>
        <w:ind w:firstLine="5421" w:firstLineChars="1500"/>
        <w:rPr>
          <w:rFonts w:hint="eastAsia" w:ascii="黑体" w:hAnsi="黑体" w:eastAsia="黑体" w:cs="黑体"/>
          <w:b/>
          <w:color w:val="auto"/>
          <w:sz w:val="36"/>
          <w:szCs w:val="21"/>
          <w:lang w:val="en-US" w:eastAsia="zh-CN"/>
        </w:rPr>
      </w:pPr>
    </w:p>
    <w:p>
      <w:pPr>
        <w:ind w:firstLine="5421" w:firstLineChars="1500"/>
        <w:rPr>
          <w:rFonts w:hint="eastAsia" w:ascii="黑体" w:hAnsi="黑体" w:eastAsia="黑体" w:cs="黑体"/>
          <w:b/>
          <w:color w:val="auto"/>
          <w:sz w:val="36"/>
          <w:szCs w:val="21"/>
          <w:lang w:val="en-US" w:eastAsia="zh-CN"/>
        </w:rPr>
      </w:pPr>
    </w:p>
    <w:p>
      <w:pPr>
        <w:ind w:firstLine="5421" w:firstLineChars="1500"/>
        <w:rPr>
          <w:rFonts w:hint="eastAsia" w:ascii="黑体" w:hAnsi="黑体" w:eastAsia="黑体" w:cs="黑体"/>
          <w:b/>
          <w:color w:val="auto"/>
          <w:sz w:val="36"/>
          <w:szCs w:val="21"/>
          <w:lang w:val="en-US" w:eastAsia="zh-CN"/>
        </w:rPr>
      </w:pPr>
    </w:p>
    <w:p>
      <w:pPr>
        <w:ind w:firstLine="5421" w:firstLineChars="1500"/>
        <w:rPr>
          <w:rFonts w:hint="eastAsia" w:ascii="黑体" w:hAnsi="黑体" w:eastAsia="黑体" w:cs="黑体"/>
          <w:b/>
          <w:color w:val="auto"/>
          <w:sz w:val="36"/>
          <w:szCs w:val="21"/>
          <w:lang w:val="en-US" w:eastAsia="zh-CN"/>
        </w:rPr>
      </w:pPr>
    </w:p>
    <w:p>
      <w:pPr>
        <w:ind w:firstLine="5421" w:firstLineChars="1500"/>
        <w:rPr>
          <w:rFonts w:hint="eastAsia" w:ascii="黑体" w:hAnsi="黑体" w:eastAsia="黑体" w:cs="黑体"/>
          <w:b/>
          <w:color w:val="auto"/>
          <w:sz w:val="36"/>
          <w:szCs w:val="21"/>
          <w:lang w:val="en-US" w:eastAsia="zh-CN"/>
        </w:rPr>
      </w:pPr>
      <w:r>
        <w:rPr>
          <w:rFonts w:hint="eastAsia" w:ascii="黑体" w:hAnsi="黑体" w:eastAsia="黑体" w:cs="黑体"/>
          <w:b/>
          <w:color w:val="auto"/>
          <w:sz w:val="36"/>
          <w:szCs w:val="21"/>
          <w:lang w:val="en-US" w:eastAsia="zh-CN"/>
        </w:rPr>
        <w:t>3 安全风险管控清单</w:t>
      </w:r>
      <w:bookmarkEnd w:id="82"/>
      <w:bookmarkEnd w:id="83"/>
      <w:bookmarkEnd w:id="84"/>
      <w:bookmarkEnd w:id="85"/>
      <w:bookmarkEnd w:id="86"/>
      <w:bookmarkEnd w:id="87"/>
      <w:bookmarkEnd w:id="88"/>
      <w:bookmarkEnd w:id="89"/>
      <w:bookmarkEnd w:id="90"/>
      <w:bookmarkEnd w:id="91"/>
      <w:bookmarkEnd w:id="92"/>
      <w:bookmarkEnd w:id="104"/>
    </w:p>
    <w:p>
      <w:pPr>
        <w:bidi w:val="0"/>
        <w:jc w:val="center"/>
        <w:outlineLvl w:val="1"/>
        <w:rPr>
          <w:rFonts w:hint="eastAsia" w:ascii="宋体" w:hAnsi="宋体" w:eastAsia="宋体" w:cs="宋体"/>
          <w:b/>
          <w:bCs/>
          <w:sz w:val="28"/>
          <w:szCs w:val="32"/>
          <w:lang w:val="en-US" w:eastAsia="zh-CN"/>
        </w:rPr>
      </w:pPr>
      <w:bookmarkStart w:id="105" w:name="_Toc25329"/>
      <w:bookmarkStart w:id="106" w:name="_Toc14726"/>
      <w:r>
        <w:rPr>
          <w:rFonts w:hint="eastAsia" w:ascii="宋体" w:hAnsi="宋体" w:eastAsia="宋体" w:cs="宋体"/>
          <w:b/>
          <w:bCs/>
          <w:sz w:val="28"/>
          <w:szCs w:val="32"/>
          <w:lang w:val="en-US" w:eastAsia="zh-CN"/>
        </w:rPr>
        <w:t>LEC风险评估表</w:t>
      </w:r>
      <w:bookmarkEnd w:id="105"/>
      <w:bookmarkEnd w:id="106"/>
    </w:p>
    <w:tbl>
      <w:tblPr>
        <w:tblStyle w:val="19"/>
        <w:tblW w:w="14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1394"/>
        <w:gridCol w:w="857"/>
        <w:gridCol w:w="1939"/>
        <w:gridCol w:w="1125"/>
        <w:gridCol w:w="5154"/>
        <w:gridCol w:w="653"/>
        <w:gridCol w:w="675"/>
        <w:gridCol w:w="858"/>
        <w:gridCol w:w="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blHeader/>
          <w:jc w:val="center"/>
        </w:trPr>
        <w:tc>
          <w:tcPr>
            <w:tcW w:w="265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b/>
                <w:color w:val="000000"/>
                <w:sz w:val="21"/>
                <w:szCs w:val="21"/>
                <w:lang w:val="en-US" w:eastAsia="zh-CN"/>
              </w:rPr>
            </w:pPr>
            <w:r>
              <w:rPr>
                <w:rFonts w:hint="eastAsia" w:ascii="宋体" w:hAnsi="宋体" w:eastAsia="宋体"/>
                <w:b/>
                <w:color w:val="000000"/>
                <w:sz w:val="21"/>
                <w:szCs w:val="21"/>
                <w:lang w:val="en-US" w:eastAsia="zh-CN"/>
              </w:rPr>
              <w:t>风险点</w:t>
            </w:r>
          </w:p>
        </w:tc>
        <w:tc>
          <w:tcPr>
            <w:tcW w:w="85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b/>
                <w:color w:val="000000"/>
                <w:sz w:val="21"/>
                <w:szCs w:val="21"/>
                <w:lang w:val="en-US" w:eastAsia="zh-CN"/>
              </w:rPr>
            </w:pPr>
            <w:r>
              <w:rPr>
                <w:rFonts w:hint="eastAsia" w:ascii="宋体" w:hAnsi="宋体" w:eastAsia="宋体"/>
                <w:b/>
                <w:color w:val="000000"/>
                <w:sz w:val="21"/>
                <w:szCs w:val="21"/>
                <w:lang w:val="en-US" w:eastAsia="zh-CN"/>
              </w:rPr>
              <w:t>风险</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b/>
                <w:color w:val="000000"/>
                <w:sz w:val="21"/>
                <w:szCs w:val="21"/>
                <w:lang w:val="en-US" w:eastAsia="zh-CN"/>
              </w:rPr>
            </w:pPr>
            <w:r>
              <w:rPr>
                <w:rFonts w:hint="eastAsia" w:ascii="宋体" w:hAnsi="宋体" w:eastAsia="宋体"/>
                <w:b/>
                <w:color w:val="000000"/>
                <w:sz w:val="21"/>
                <w:szCs w:val="21"/>
                <w:lang w:val="en-US" w:eastAsia="zh-CN"/>
              </w:rPr>
              <w:t>级别</w:t>
            </w:r>
          </w:p>
        </w:tc>
        <w:tc>
          <w:tcPr>
            <w:tcW w:w="193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b/>
                <w:color w:val="000000"/>
                <w:sz w:val="21"/>
                <w:szCs w:val="21"/>
                <w:lang w:val="en-US" w:eastAsia="zh-CN"/>
              </w:rPr>
            </w:pPr>
            <w:r>
              <w:rPr>
                <w:rFonts w:hint="eastAsia" w:ascii="宋体" w:hAnsi="宋体"/>
                <w:b/>
                <w:color w:val="000000"/>
                <w:sz w:val="21"/>
                <w:szCs w:val="21"/>
                <w:lang w:val="en-US" w:eastAsia="zh-CN"/>
              </w:rPr>
              <w:t>风险</w:t>
            </w:r>
            <w:r>
              <w:rPr>
                <w:rFonts w:hint="eastAsia" w:ascii="宋体" w:hAnsi="宋体" w:eastAsia="宋体"/>
                <w:b/>
                <w:color w:val="000000"/>
                <w:sz w:val="21"/>
                <w:szCs w:val="21"/>
                <w:lang w:val="en-US" w:eastAsia="zh-CN"/>
              </w:rPr>
              <w:t>标识</w:t>
            </w:r>
          </w:p>
        </w:tc>
        <w:tc>
          <w:tcPr>
            <w:tcW w:w="112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b/>
                <w:color w:val="000000"/>
                <w:sz w:val="21"/>
                <w:szCs w:val="21"/>
              </w:rPr>
            </w:pPr>
            <w:r>
              <w:rPr>
                <w:rFonts w:hint="eastAsia" w:ascii="宋体" w:hAnsi="宋体" w:eastAsia="宋体"/>
                <w:b/>
                <w:color w:val="000000"/>
                <w:sz w:val="21"/>
                <w:szCs w:val="21"/>
              </w:rPr>
              <w:t>事故</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theme="minorBidi"/>
                <w:b/>
                <w:color w:val="000000"/>
                <w:kern w:val="2"/>
                <w:sz w:val="21"/>
                <w:szCs w:val="21"/>
                <w:lang w:val="en-US" w:eastAsia="zh-CN" w:bidi="ar-SA"/>
              </w:rPr>
            </w:pPr>
            <w:r>
              <w:rPr>
                <w:rFonts w:hint="eastAsia" w:ascii="宋体" w:hAnsi="宋体" w:eastAsia="宋体"/>
                <w:b/>
                <w:color w:val="000000"/>
                <w:sz w:val="21"/>
                <w:szCs w:val="21"/>
              </w:rPr>
              <w:t>后果</w:t>
            </w:r>
          </w:p>
        </w:tc>
        <w:tc>
          <w:tcPr>
            <w:tcW w:w="515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b/>
                <w:color w:val="000000"/>
                <w:sz w:val="21"/>
                <w:szCs w:val="21"/>
                <w:lang w:val="en-US" w:eastAsia="zh-CN"/>
              </w:rPr>
            </w:pPr>
            <w:r>
              <w:rPr>
                <w:rFonts w:hint="eastAsia" w:ascii="宋体" w:hAnsi="宋体"/>
                <w:b/>
                <w:color w:val="000000"/>
                <w:sz w:val="21"/>
                <w:szCs w:val="21"/>
                <w:lang w:val="en-US" w:eastAsia="zh-CN"/>
              </w:rPr>
              <w:t>主要风险控制措施</w:t>
            </w:r>
          </w:p>
        </w:tc>
        <w:tc>
          <w:tcPr>
            <w:tcW w:w="65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b/>
                <w:color w:val="000000"/>
                <w:sz w:val="21"/>
                <w:szCs w:val="21"/>
                <w:lang w:val="en-US" w:eastAsia="zh-CN"/>
              </w:rPr>
            </w:pPr>
            <w:r>
              <w:rPr>
                <w:rFonts w:hint="eastAsia" w:ascii="宋体" w:hAnsi="宋体"/>
                <w:b/>
                <w:color w:val="000000"/>
                <w:sz w:val="21"/>
                <w:szCs w:val="21"/>
                <w:lang w:val="en-US" w:eastAsia="zh-CN"/>
              </w:rPr>
              <w:t>管控</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b/>
                <w:color w:val="000000"/>
                <w:sz w:val="21"/>
                <w:szCs w:val="21"/>
                <w:lang w:val="en-US" w:eastAsia="zh-CN"/>
              </w:rPr>
            </w:pPr>
            <w:r>
              <w:rPr>
                <w:rFonts w:hint="eastAsia" w:ascii="宋体" w:hAnsi="宋体"/>
                <w:b/>
                <w:color w:val="000000"/>
                <w:sz w:val="21"/>
                <w:szCs w:val="21"/>
                <w:lang w:val="en-US" w:eastAsia="zh-CN"/>
              </w:rPr>
              <w:t>层级</w:t>
            </w:r>
          </w:p>
        </w:tc>
        <w:tc>
          <w:tcPr>
            <w:tcW w:w="6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b/>
                <w:color w:val="000000"/>
                <w:sz w:val="21"/>
                <w:szCs w:val="21"/>
                <w:lang w:val="en-US" w:eastAsia="zh-CN"/>
              </w:rPr>
            </w:pPr>
            <w:r>
              <w:rPr>
                <w:rFonts w:hint="eastAsia" w:ascii="宋体" w:hAnsi="宋体"/>
                <w:b/>
                <w:color w:val="000000"/>
                <w:sz w:val="21"/>
                <w:szCs w:val="21"/>
                <w:lang w:val="en-US" w:eastAsia="zh-CN"/>
              </w:rPr>
              <w:t>责任</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b/>
                <w:color w:val="000000"/>
                <w:sz w:val="21"/>
                <w:szCs w:val="21"/>
                <w:lang w:val="en-US" w:eastAsia="zh-CN"/>
              </w:rPr>
            </w:pPr>
            <w:r>
              <w:rPr>
                <w:rFonts w:hint="eastAsia" w:ascii="宋体" w:hAnsi="宋体"/>
                <w:b/>
                <w:color w:val="000000"/>
                <w:sz w:val="21"/>
                <w:szCs w:val="21"/>
                <w:lang w:val="en-US" w:eastAsia="zh-CN"/>
              </w:rPr>
              <w:t>单位</w:t>
            </w:r>
          </w:p>
        </w:tc>
        <w:tc>
          <w:tcPr>
            <w:tcW w:w="85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b/>
                <w:color w:val="000000"/>
                <w:sz w:val="21"/>
                <w:szCs w:val="21"/>
                <w:lang w:val="en-US" w:eastAsia="zh-CN"/>
              </w:rPr>
            </w:pPr>
            <w:r>
              <w:rPr>
                <w:rFonts w:hint="eastAsia" w:ascii="宋体" w:hAnsi="宋体"/>
                <w:b/>
                <w:color w:val="000000"/>
                <w:sz w:val="21"/>
                <w:szCs w:val="21"/>
                <w:lang w:val="en-US" w:eastAsia="zh-CN"/>
              </w:rPr>
              <w:t>责任人</w:t>
            </w:r>
          </w:p>
        </w:tc>
        <w:tc>
          <w:tcPr>
            <w:tcW w:w="84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b/>
                <w:color w:val="000000"/>
                <w:sz w:val="21"/>
                <w:szCs w:val="21"/>
                <w:lang w:val="en-US" w:eastAsia="zh-CN"/>
              </w:rPr>
            </w:pPr>
            <w:r>
              <w:rPr>
                <w:rFonts w:hint="eastAsia" w:ascii="宋体" w:hAnsi="宋体"/>
                <w:b/>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blHeader/>
          <w:jc w:val="center"/>
        </w:trPr>
        <w:tc>
          <w:tcPr>
            <w:tcW w:w="126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b/>
                <w:color w:val="000000"/>
                <w:sz w:val="21"/>
                <w:szCs w:val="21"/>
                <w:lang w:val="en-US" w:eastAsia="zh-CN"/>
              </w:rPr>
            </w:pPr>
            <w:r>
              <w:rPr>
                <w:rFonts w:hint="eastAsia" w:ascii="宋体" w:hAnsi="宋体" w:eastAsia="宋体"/>
                <w:b/>
                <w:color w:val="000000"/>
                <w:sz w:val="21"/>
                <w:szCs w:val="21"/>
                <w:lang w:val="en-US" w:eastAsia="zh-CN"/>
              </w:rPr>
              <w:t>风险区域</w:t>
            </w:r>
          </w:p>
        </w:tc>
        <w:tc>
          <w:tcPr>
            <w:tcW w:w="139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b/>
                <w:color w:val="000000"/>
                <w:sz w:val="21"/>
                <w:szCs w:val="21"/>
                <w:lang w:val="en-US" w:eastAsia="zh-CN"/>
              </w:rPr>
            </w:pPr>
            <w:r>
              <w:rPr>
                <w:rFonts w:hint="eastAsia" w:ascii="宋体" w:hAnsi="宋体" w:eastAsia="宋体"/>
                <w:b/>
                <w:color w:val="000000"/>
                <w:sz w:val="21"/>
                <w:szCs w:val="21"/>
                <w:lang w:val="en-US" w:eastAsia="zh-CN"/>
              </w:rPr>
              <w:t>可能发生</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b/>
                <w:color w:val="000000"/>
                <w:sz w:val="21"/>
                <w:szCs w:val="21"/>
                <w:lang w:val="en-US" w:eastAsia="zh-CN"/>
              </w:rPr>
            </w:pPr>
            <w:r>
              <w:rPr>
                <w:rFonts w:hint="eastAsia" w:ascii="宋体" w:hAnsi="宋体" w:eastAsia="宋体"/>
                <w:b/>
                <w:color w:val="000000"/>
                <w:sz w:val="21"/>
                <w:szCs w:val="21"/>
                <w:lang w:val="en-US" w:eastAsia="zh-CN"/>
              </w:rPr>
              <w:t>事故类型</w:t>
            </w:r>
          </w:p>
        </w:tc>
        <w:tc>
          <w:tcPr>
            <w:tcW w:w="85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b/>
                <w:color w:val="000000"/>
                <w:sz w:val="21"/>
                <w:szCs w:val="21"/>
                <w:lang w:val="en-US" w:eastAsia="zh-CN"/>
              </w:rPr>
            </w:pPr>
          </w:p>
        </w:tc>
        <w:tc>
          <w:tcPr>
            <w:tcW w:w="193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b/>
                <w:color w:val="000000"/>
                <w:sz w:val="21"/>
                <w:szCs w:val="21"/>
                <w:lang w:val="en-US" w:eastAsia="zh-CN"/>
              </w:rPr>
            </w:pPr>
          </w:p>
        </w:tc>
        <w:tc>
          <w:tcPr>
            <w:tcW w:w="112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b/>
                <w:color w:val="000000"/>
                <w:sz w:val="21"/>
                <w:szCs w:val="21"/>
              </w:rPr>
            </w:pPr>
          </w:p>
        </w:tc>
        <w:tc>
          <w:tcPr>
            <w:tcW w:w="51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b/>
                <w:color w:val="000000"/>
                <w:sz w:val="21"/>
                <w:szCs w:val="21"/>
                <w:lang w:val="en-US" w:eastAsia="zh-CN"/>
              </w:rPr>
            </w:pPr>
          </w:p>
        </w:tc>
        <w:tc>
          <w:tcPr>
            <w:tcW w:w="65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b/>
                <w:color w:val="000000"/>
                <w:sz w:val="21"/>
                <w:szCs w:val="21"/>
                <w:lang w:val="en-US" w:eastAsia="zh-CN"/>
              </w:rPr>
            </w:pPr>
          </w:p>
        </w:tc>
        <w:tc>
          <w:tcPr>
            <w:tcW w:w="6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b/>
                <w:color w:val="000000"/>
                <w:sz w:val="21"/>
                <w:szCs w:val="21"/>
                <w:lang w:val="en-US" w:eastAsia="zh-CN"/>
              </w:rPr>
            </w:pPr>
          </w:p>
        </w:tc>
        <w:tc>
          <w:tcPr>
            <w:tcW w:w="85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b/>
                <w:color w:val="000000"/>
                <w:sz w:val="21"/>
                <w:szCs w:val="21"/>
                <w:lang w:val="en-US" w:eastAsia="zh-CN"/>
              </w:rPr>
            </w:pPr>
          </w:p>
        </w:tc>
        <w:tc>
          <w:tcPr>
            <w:tcW w:w="84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b/>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blHeader/>
          <w:jc w:val="center"/>
        </w:trPr>
        <w:tc>
          <w:tcPr>
            <w:tcW w:w="126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b w:val="0"/>
                <w:bCs/>
                <w:color w:val="000000"/>
                <w:kern w:val="2"/>
                <w:sz w:val="21"/>
                <w:szCs w:val="21"/>
                <w:lang w:val="en-US" w:eastAsia="zh-CN" w:bidi="ar-SA"/>
              </w:rPr>
            </w:pPr>
            <w:r>
              <w:rPr>
                <w:rFonts w:hint="eastAsia" w:ascii="宋体" w:hAnsi="宋体"/>
                <w:b w:val="0"/>
                <w:bCs/>
                <w:color w:val="000000"/>
                <w:kern w:val="2"/>
                <w:sz w:val="21"/>
                <w:szCs w:val="21"/>
                <w:lang w:val="en-US" w:eastAsia="zh-CN" w:bidi="ar-SA"/>
              </w:rPr>
              <w:t>园区燃气管道</w:t>
            </w:r>
          </w:p>
        </w:tc>
        <w:tc>
          <w:tcPr>
            <w:tcW w:w="1394"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rPr>
                <w:rFonts w:hint="eastAsia"/>
                <w:lang w:val="en-US" w:eastAsia="zh-CN"/>
              </w:rPr>
            </w:pPr>
            <w:r>
              <w:rPr>
                <w:rFonts w:hint="eastAsia"/>
                <w:lang w:val="en-US" w:eastAsia="zh-CN"/>
              </w:rPr>
              <w:t>火灾</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sz w:val="21"/>
                <w:szCs w:val="21"/>
                <w:lang w:val="en-US" w:eastAsia="zh-CN"/>
              </w:rPr>
            </w:pPr>
            <w:r>
              <w:rPr>
                <w:rFonts w:hint="eastAsia" w:ascii="宋体" w:hAnsi="宋体" w:eastAsia="宋体" w:cs="宋体"/>
                <w:kern w:val="0"/>
                <w:sz w:val="21"/>
                <w:szCs w:val="21"/>
                <w:lang w:val="en-US" w:eastAsia="zh-CN" w:bidi="ar-SA"/>
              </w:rPr>
              <w:t>爆炸</w:t>
            </w:r>
          </w:p>
        </w:tc>
        <w:tc>
          <w:tcPr>
            <w:tcW w:w="85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lang w:val="en-US" w:eastAsia="zh-CN"/>
              </w:rPr>
            </w:pPr>
            <w:r>
              <w:rPr>
                <w:rFonts w:hint="eastAsia"/>
                <w:lang w:val="en-US" w:eastAsia="zh-CN"/>
              </w:rPr>
              <w:t>3级</w:t>
            </w:r>
          </w:p>
        </w:tc>
        <w:tc>
          <w:tcPr>
            <w:tcW w:w="1939" w:type="dxa"/>
            <w:shd w:val="clear" w:color="auto" w:fill="FFFF00"/>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Times New Roman"/>
                <w:b w:val="0"/>
                <w:bCs/>
                <w:color w:val="000000"/>
                <w:kern w:val="2"/>
                <w:sz w:val="21"/>
                <w:szCs w:val="21"/>
                <w:lang w:val="en-US" w:eastAsia="zh-CN" w:bidi="ar-SA"/>
              </w:rPr>
            </w:pPr>
            <w:r>
              <w:rPr>
                <w:rFonts w:hint="eastAsia" w:ascii="宋体" w:hAnsi="宋体" w:eastAsia="宋体" w:cs="Times New Roman"/>
                <w:b w:val="0"/>
                <w:bCs/>
                <w:color w:val="000000"/>
                <w:kern w:val="2"/>
                <w:sz w:val="21"/>
                <w:szCs w:val="21"/>
                <w:lang w:val="en-US" w:eastAsia="zh-CN" w:bidi="ar-SA"/>
              </w:rPr>
              <w:t>一般风险</w:t>
            </w:r>
          </w:p>
        </w:tc>
        <w:tc>
          <w:tcPr>
            <w:tcW w:w="112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sz w:val="21"/>
                <w:szCs w:val="21"/>
                <w:lang w:val="en-US" w:eastAsia="zh-CN"/>
              </w:rPr>
            </w:pPr>
            <w:r>
              <w:rPr>
                <w:rFonts w:hint="eastAsia" w:ascii="宋体" w:hAnsi="宋体"/>
                <w:b w:val="0"/>
                <w:bCs/>
                <w:color w:val="000000"/>
                <w:sz w:val="21"/>
                <w:szCs w:val="21"/>
                <w:lang w:val="en-US" w:eastAsia="zh-CN"/>
              </w:rPr>
              <w:t>人员伤亡、财产损失</w:t>
            </w:r>
          </w:p>
        </w:tc>
        <w:tc>
          <w:tcPr>
            <w:tcW w:w="5154"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1、进出建筑物的燃气管道的进出口处，室外的屋面管、立管、放散管、引入管和燃气设备等处均应有防雷或防静电接地设施，管道法兰应进行有效跨接。</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2、在燃气引入管道、调压器、燃气表、测压计、放散管起点及燃气燃烧设备前应设置手动阀门，安装位置应处于便于操作和无遮挡的场所。</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3、安全切断阀应采用自动关闭、手动复位的结构形式，紧急切断阀宜设置在燃气总管和分配管上。</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4、燃气管道上严禁悬挂电气线路和工艺管线，附近不得堆放易燃物品。</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5、燃气管道应标明介质、安全色和流向，现场设置安全警示标志。</w:t>
            </w:r>
          </w:p>
        </w:tc>
        <w:tc>
          <w:tcPr>
            <w:tcW w:w="653"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b w:val="0"/>
                <w:bCs/>
                <w:color w:val="000000"/>
                <w:sz w:val="21"/>
                <w:szCs w:val="21"/>
                <w:lang w:val="en-US" w:eastAsia="zh-CN"/>
              </w:rPr>
            </w:pPr>
            <w:r>
              <w:rPr>
                <w:rFonts w:hint="eastAsia" w:ascii="宋体" w:hAnsi="宋体" w:eastAsia="宋体"/>
                <w:b w:val="0"/>
                <w:bCs/>
                <w:color w:val="000000"/>
                <w:sz w:val="21"/>
                <w:szCs w:val="21"/>
                <w:lang w:val="en-US" w:eastAsia="zh-CN"/>
              </w:rPr>
              <w:t>部门级</w:t>
            </w:r>
          </w:p>
        </w:tc>
        <w:tc>
          <w:tcPr>
            <w:tcW w:w="67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b w:val="0"/>
                <w:bCs/>
                <w:color w:val="000000"/>
                <w:sz w:val="21"/>
                <w:szCs w:val="21"/>
                <w:lang w:val="en-US" w:eastAsia="zh-CN"/>
              </w:rPr>
            </w:pPr>
            <w:r>
              <w:rPr>
                <w:rFonts w:hint="eastAsia" w:ascii="宋体" w:hAnsi="宋体" w:eastAsia="宋体"/>
                <w:b w:val="0"/>
                <w:bCs/>
                <w:color w:val="000000"/>
                <w:sz w:val="21"/>
                <w:szCs w:val="21"/>
                <w:lang w:val="en-US" w:eastAsia="zh-CN"/>
              </w:rPr>
              <w:t>运营部</w:t>
            </w:r>
          </w:p>
        </w:tc>
        <w:tc>
          <w:tcPr>
            <w:tcW w:w="85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b w:val="0"/>
                <w:bCs/>
                <w:color w:val="000000"/>
                <w:sz w:val="21"/>
                <w:szCs w:val="21"/>
                <w:lang w:val="en-US" w:eastAsia="zh-CN"/>
              </w:rPr>
            </w:pPr>
            <w:r>
              <w:rPr>
                <w:rFonts w:hint="eastAsia" w:ascii="宋体" w:hAnsi="宋体" w:eastAsia="宋体"/>
                <w:b w:val="0"/>
                <w:bCs/>
                <w:color w:val="000000"/>
                <w:sz w:val="21"/>
                <w:szCs w:val="21"/>
                <w:lang w:val="en-US" w:eastAsia="zh-CN"/>
              </w:rPr>
              <w:t>王尔光/李安秋</w:t>
            </w:r>
          </w:p>
        </w:tc>
        <w:tc>
          <w:tcPr>
            <w:tcW w:w="84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b w:val="0"/>
                <w:bCs/>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blHeader/>
          <w:jc w:val="center"/>
        </w:trPr>
        <w:tc>
          <w:tcPr>
            <w:tcW w:w="126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Theme="minorEastAsia" w:cstheme="minorBidi"/>
                <w:b w:val="0"/>
                <w:bCs/>
                <w:color w:val="000000"/>
                <w:kern w:val="2"/>
                <w:sz w:val="21"/>
                <w:szCs w:val="21"/>
                <w:lang w:val="en-US" w:eastAsia="zh-CN" w:bidi="ar-SA"/>
              </w:rPr>
            </w:pPr>
            <w:r>
              <w:rPr>
                <w:rFonts w:hint="eastAsia" w:ascii="宋体" w:hAnsi="宋体"/>
                <w:b w:val="0"/>
                <w:bCs/>
                <w:color w:val="000000"/>
                <w:kern w:val="2"/>
                <w:sz w:val="21"/>
                <w:szCs w:val="21"/>
                <w:lang w:val="en-US" w:eastAsia="zh-CN" w:bidi="ar-SA"/>
              </w:rPr>
              <w:t>园区建构物</w:t>
            </w:r>
          </w:p>
        </w:tc>
        <w:tc>
          <w:tcPr>
            <w:tcW w:w="1394"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Theme="minorEastAsia" w:cstheme="minorBidi"/>
                <w:b w:val="0"/>
                <w:bCs/>
                <w:color w:val="000000"/>
                <w:kern w:val="2"/>
                <w:sz w:val="21"/>
                <w:szCs w:val="21"/>
                <w:lang w:val="en-US" w:eastAsia="zh-CN" w:bidi="ar-SA"/>
              </w:rPr>
            </w:pPr>
            <w:r>
              <w:rPr>
                <w:rFonts w:hint="eastAsia" w:ascii="宋体" w:hAnsi="宋体"/>
                <w:b w:val="0"/>
                <w:bCs/>
                <w:color w:val="000000"/>
                <w:sz w:val="21"/>
                <w:szCs w:val="21"/>
                <w:lang w:val="en-US" w:eastAsia="zh-CN"/>
              </w:rPr>
              <w:t>火灾</w:t>
            </w:r>
          </w:p>
        </w:tc>
        <w:tc>
          <w:tcPr>
            <w:tcW w:w="85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HAnsi" w:hAnsiTheme="minorHAnsi" w:eastAsiaTheme="minorEastAsia" w:cstheme="minorBidi"/>
                <w:kern w:val="2"/>
                <w:sz w:val="21"/>
                <w:szCs w:val="22"/>
                <w:lang w:val="en-US" w:eastAsia="zh-CN" w:bidi="ar-SA"/>
              </w:rPr>
            </w:pPr>
            <w:r>
              <w:rPr>
                <w:rFonts w:hint="eastAsia"/>
                <w:lang w:val="en-US" w:eastAsia="zh-CN"/>
              </w:rPr>
              <w:t>3级</w:t>
            </w:r>
          </w:p>
        </w:tc>
        <w:tc>
          <w:tcPr>
            <w:tcW w:w="1939" w:type="dxa"/>
            <w:shd w:val="clear" w:color="auto" w:fill="FFFF00"/>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b w:val="0"/>
                <w:bCs/>
                <w:color w:val="000000"/>
                <w:sz w:val="21"/>
                <w:szCs w:val="21"/>
                <w:lang w:val="en-US" w:eastAsia="zh-CN"/>
              </w:rPr>
            </w:pPr>
            <w:r>
              <w:rPr>
                <w:rFonts w:hint="eastAsia" w:ascii="宋体" w:hAnsi="宋体" w:eastAsia="宋体"/>
                <w:b w:val="0"/>
                <w:bCs/>
                <w:color w:val="000000"/>
                <w:sz w:val="21"/>
                <w:szCs w:val="21"/>
                <w:lang w:val="en-US" w:eastAsia="zh-CN"/>
              </w:rPr>
              <w:t>一般风险</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val="0"/>
                <w:bCs/>
                <w:color w:val="000000"/>
                <w:kern w:val="2"/>
                <w:sz w:val="21"/>
                <w:szCs w:val="21"/>
                <w:lang w:val="en-US" w:eastAsia="zh-CN" w:bidi="ar-SA"/>
              </w:rPr>
            </w:pPr>
          </w:p>
        </w:tc>
        <w:tc>
          <w:tcPr>
            <w:tcW w:w="112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val="0"/>
                <w:bCs/>
                <w:color w:val="000000"/>
                <w:kern w:val="2"/>
                <w:sz w:val="21"/>
                <w:szCs w:val="21"/>
                <w:lang w:val="en-US" w:eastAsia="zh-CN" w:bidi="ar-SA"/>
              </w:rPr>
            </w:pPr>
            <w:r>
              <w:rPr>
                <w:rFonts w:hint="eastAsia" w:ascii="宋体" w:hAnsi="宋体"/>
                <w:b w:val="0"/>
                <w:bCs/>
                <w:color w:val="000000"/>
                <w:sz w:val="21"/>
                <w:szCs w:val="21"/>
                <w:lang w:val="en-US" w:eastAsia="zh-CN"/>
              </w:rPr>
              <w:t>人员伤亡、财产损失</w:t>
            </w:r>
          </w:p>
        </w:tc>
        <w:tc>
          <w:tcPr>
            <w:tcW w:w="5154"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val="en-US" w:eastAsia="zh-CN"/>
              </w:rPr>
              <w:t>1.</w:t>
            </w:r>
            <w:r>
              <w:rPr>
                <w:rFonts w:hint="eastAsia" w:ascii="宋体" w:hAnsi="宋体" w:eastAsia="宋体" w:cs="宋体"/>
                <w:color w:val="000000"/>
                <w:kern w:val="0"/>
                <w:sz w:val="21"/>
                <w:szCs w:val="21"/>
              </w:rPr>
              <w:t>建筑耐火等级符合规范要求，应加强通风，照明良好，门窗完好，不漏雨水。</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2、配电线路需穿金属管或用非燃硬塑料管保护，电源开关或者电闸箱应设置在库房之外，并有防雨、防潮等措施。</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3按规范配备消防设施和消防器材。</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theme="minorBidi"/>
                <w:b w:val="0"/>
                <w:bCs/>
                <w:color w:val="000000"/>
                <w:kern w:val="2"/>
                <w:sz w:val="21"/>
                <w:szCs w:val="21"/>
                <w:lang w:val="en-US" w:eastAsia="zh-CN" w:bidi="ar-SA"/>
              </w:rPr>
            </w:pPr>
            <w:r>
              <w:rPr>
                <w:rFonts w:hint="eastAsia" w:ascii="宋体" w:hAnsi="宋体" w:eastAsia="宋体" w:cs="宋体"/>
                <w:color w:val="000000"/>
                <w:kern w:val="0"/>
                <w:sz w:val="21"/>
                <w:szCs w:val="21"/>
              </w:rPr>
              <w:t>4、设置安全警示标志。</w:t>
            </w:r>
          </w:p>
        </w:tc>
        <w:tc>
          <w:tcPr>
            <w:tcW w:w="653"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heme="minorBidi"/>
                <w:b w:val="0"/>
                <w:bCs/>
                <w:color w:val="000000"/>
                <w:kern w:val="2"/>
                <w:sz w:val="21"/>
                <w:szCs w:val="21"/>
                <w:lang w:val="en-US" w:eastAsia="zh-CN" w:bidi="ar-SA"/>
              </w:rPr>
            </w:pPr>
            <w:r>
              <w:rPr>
                <w:rFonts w:hint="eastAsia" w:ascii="宋体" w:hAnsi="宋体" w:eastAsia="宋体"/>
                <w:b w:val="0"/>
                <w:bCs/>
                <w:color w:val="000000"/>
                <w:sz w:val="21"/>
                <w:szCs w:val="21"/>
                <w:lang w:val="en-US" w:eastAsia="zh-CN"/>
              </w:rPr>
              <w:t>部门级</w:t>
            </w:r>
          </w:p>
        </w:tc>
        <w:tc>
          <w:tcPr>
            <w:tcW w:w="67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heme="minorBidi"/>
                <w:b w:val="0"/>
                <w:bCs/>
                <w:color w:val="000000"/>
                <w:kern w:val="2"/>
                <w:sz w:val="21"/>
                <w:szCs w:val="21"/>
                <w:lang w:val="en-US" w:eastAsia="zh-CN" w:bidi="ar-SA"/>
              </w:rPr>
            </w:pPr>
            <w:r>
              <w:rPr>
                <w:rFonts w:hint="eastAsia" w:ascii="宋体" w:hAnsi="宋体" w:eastAsia="宋体"/>
                <w:b w:val="0"/>
                <w:bCs/>
                <w:color w:val="000000"/>
                <w:sz w:val="21"/>
                <w:szCs w:val="21"/>
                <w:lang w:val="en-US" w:eastAsia="zh-CN"/>
              </w:rPr>
              <w:t>运营部</w:t>
            </w:r>
          </w:p>
        </w:tc>
        <w:tc>
          <w:tcPr>
            <w:tcW w:w="85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heme="minorBidi"/>
                <w:b w:val="0"/>
                <w:bCs/>
                <w:color w:val="000000"/>
                <w:kern w:val="2"/>
                <w:sz w:val="21"/>
                <w:szCs w:val="21"/>
                <w:lang w:val="en-US" w:eastAsia="zh-CN" w:bidi="ar-SA"/>
              </w:rPr>
            </w:pPr>
            <w:r>
              <w:rPr>
                <w:rFonts w:hint="eastAsia" w:ascii="宋体" w:hAnsi="宋体" w:eastAsia="宋体"/>
                <w:b w:val="0"/>
                <w:bCs/>
                <w:color w:val="000000"/>
                <w:sz w:val="21"/>
                <w:szCs w:val="21"/>
                <w:lang w:val="en-US" w:eastAsia="zh-CN"/>
              </w:rPr>
              <w:t>王尔光/李安秋</w:t>
            </w:r>
          </w:p>
        </w:tc>
        <w:tc>
          <w:tcPr>
            <w:tcW w:w="84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heme="minorBidi"/>
                <w:b w:val="0"/>
                <w:bCs/>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blHeader/>
          <w:jc w:val="center"/>
        </w:trPr>
        <w:tc>
          <w:tcPr>
            <w:tcW w:w="126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b w:val="0"/>
                <w:bCs/>
                <w:color w:val="000000"/>
                <w:kern w:val="2"/>
                <w:sz w:val="21"/>
                <w:szCs w:val="21"/>
                <w:lang w:val="en-US" w:eastAsia="zh-CN" w:bidi="ar-SA"/>
              </w:rPr>
            </w:pPr>
            <w:r>
              <w:rPr>
                <w:rFonts w:hint="eastAsia" w:ascii="宋体" w:hAnsi="宋体"/>
                <w:b w:val="0"/>
                <w:bCs/>
                <w:color w:val="000000"/>
                <w:kern w:val="2"/>
                <w:sz w:val="21"/>
                <w:szCs w:val="21"/>
                <w:lang w:val="en-US" w:eastAsia="zh-CN" w:bidi="ar-SA"/>
              </w:rPr>
              <w:t>园区餐车</w:t>
            </w:r>
          </w:p>
        </w:tc>
        <w:tc>
          <w:tcPr>
            <w:tcW w:w="1394"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theme="minorBidi"/>
                <w:b w:val="0"/>
                <w:bCs/>
                <w:color w:val="000000"/>
                <w:kern w:val="2"/>
                <w:sz w:val="21"/>
                <w:szCs w:val="21"/>
                <w:lang w:val="en-US" w:eastAsia="zh-CN" w:bidi="ar-SA"/>
              </w:rPr>
            </w:pPr>
            <w:r>
              <w:rPr>
                <w:rFonts w:hint="eastAsia" w:ascii="宋体" w:hAnsi="宋体" w:eastAsia="宋体"/>
                <w:b w:val="0"/>
                <w:bCs/>
                <w:color w:val="000000"/>
                <w:sz w:val="21"/>
                <w:szCs w:val="21"/>
                <w:lang w:val="en-US" w:eastAsia="zh-CN"/>
              </w:rPr>
              <w:t>容器（煤气罐）爆炸</w:t>
            </w:r>
          </w:p>
        </w:tc>
        <w:tc>
          <w:tcPr>
            <w:tcW w:w="85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kern w:val="2"/>
                <w:sz w:val="21"/>
                <w:szCs w:val="21"/>
                <w:lang w:val="en-US" w:eastAsia="zh-CN" w:bidi="ar-SA"/>
              </w:rPr>
            </w:pPr>
            <w:r>
              <w:rPr>
                <w:rFonts w:hint="eastAsia" w:ascii="宋体" w:hAnsi="宋体" w:eastAsia="宋体"/>
                <w:b w:val="0"/>
                <w:bCs/>
                <w:color w:val="000000"/>
                <w:sz w:val="21"/>
                <w:szCs w:val="21"/>
                <w:lang w:val="en-US" w:eastAsia="zh-CN"/>
              </w:rPr>
              <w:t>3级</w:t>
            </w:r>
          </w:p>
        </w:tc>
        <w:tc>
          <w:tcPr>
            <w:tcW w:w="1939" w:type="dxa"/>
            <w:shd w:val="clear" w:color="auto" w:fill="FFFF00"/>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b w:val="0"/>
                <w:bCs/>
                <w:color w:val="000000"/>
                <w:sz w:val="21"/>
                <w:szCs w:val="21"/>
                <w:lang w:val="en-US" w:eastAsia="zh-CN"/>
              </w:rPr>
            </w:pPr>
            <w:r>
              <w:rPr>
                <w:rFonts w:hint="eastAsia" w:ascii="宋体" w:hAnsi="宋体" w:eastAsia="宋体"/>
                <w:b w:val="0"/>
                <w:bCs/>
                <w:color w:val="000000"/>
                <w:sz w:val="21"/>
                <w:szCs w:val="21"/>
                <w:lang w:val="en-US" w:eastAsia="zh-CN"/>
              </w:rPr>
              <w:t>一般风险</w:t>
            </w:r>
          </w:p>
        </w:tc>
        <w:tc>
          <w:tcPr>
            <w:tcW w:w="112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Theme="minorEastAsia" w:cstheme="minorBidi"/>
                <w:b w:val="0"/>
                <w:bCs/>
                <w:color w:val="000000"/>
                <w:kern w:val="2"/>
                <w:sz w:val="21"/>
                <w:szCs w:val="21"/>
                <w:lang w:val="en-US" w:eastAsia="zh-CN" w:bidi="ar-SA"/>
              </w:rPr>
            </w:pPr>
            <w:r>
              <w:rPr>
                <w:rFonts w:hint="eastAsia" w:ascii="宋体" w:hAnsi="宋体"/>
                <w:b w:val="0"/>
                <w:bCs/>
                <w:color w:val="000000"/>
                <w:sz w:val="21"/>
                <w:szCs w:val="21"/>
                <w:lang w:val="en-US" w:eastAsia="zh-CN"/>
              </w:rPr>
              <w:t>人员伤亡、财产损失</w:t>
            </w:r>
          </w:p>
        </w:tc>
        <w:tc>
          <w:tcPr>
            <w:tcW w:w="5154" w:type="dxa"/>
            <w:shd w:val="clear" w:color="auto" w:fill="auto"/>
            <w:noWrap w:val="0"/>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240" w:lineRule="auto"/>
              <w:jc w:val="both"/>
              <w:textAlignment w:val="auto"/>
              <w:rPr>
                <w:rFonts w:hint="eastAsia"/>
                <w:sz w:val="21"/>
                <w:szCs w:val="21"/>
                <w:lang w:val="en-US" w:eastAsia="zh-CN"/>
              </w:rPr>
            </w:pPr>
            <w:r>
              <w:rPr>
                <w:rFonts w:hint="eastAsia"/>
                <w:sz w:val="21"/>
                <w:szCs w:val="21"/>
                <w:lang w:val="en-US" w:eastAsia="zh-CN"/>
              </w:rPr>
              <w:t>容器及其安全阀、压力表经检验合格；</w:t>
            </w:r>
          </w:p>
          <w:p>
            <w:pPr>
              <w:pStyle w:val="18"/>
              <w:numPr>
                <w:ilvl w:val="0"/>
                <w:numId w:val="0"/>
              </w:numPr>
              <w:spacing w:line="240" w:lineRule="auto"/>
              <w:rPr>
                <w:rFonts w:hint="eastAsia"/>
                <w:sz w:val="21"/>
                <w:szCs w:val="21"/>
                <w:lang w:val="en-US" w:eastAsia="zh-CN"/>
              </w:rPr>
            </w:pPr>
            <w:r>
              <w:rPr>
                <w:rFonts w:hint="eastAsia"/>
                <w:sz w:val="21"/>
                <w:szCs w:val="21"/>
                <w:lang w:val="en-US" w:eastAsia="zh-CN"/>
              </w:rPr>
              <w:t>2、从业人员按操作规程作业；</w:t>
            </w:r>
          </w:p>
          <w:p>
            <w:pPr>
              <w:numPr>
                <w:ilvl w:val="0"/>
                <w:numId w:val="0"/>
              </w:numPr>
              <w:spacing w:line="240" w:lineRule="auto"/>
              <w:rPr>
                <w:rFonts w:hint="default"/>
                <w:sz w:val="21"/>
                <w:szCs w:val="21"/>
                <w:lang w:val="en-US" w:eastAsia="zh-CN"/>
              </w:rPr>
            </w:pPr>
            <w:r>
              <w:rPr>
                <w:rFonts w:hint="eastAsia"/>
                <w:sz w:val="21"/>
                <w:szCs w:val="21"/>
                <w:lang w:val="en-US" w:eastAsia="zh-CN"/>
              </w:rPr>
              <w:t>3、设置安全警示标志。</w:t>
            </w:r>
          </w:p>
        </w:tc>
        <w:tc>
          <w:tcPr>
            <w:tcW w:w="653"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heme="minorBidi"/>
                <w:b w:val="0"/>
                <w:bCs/>
                <w:color w:val="000000"/>
                <w:kern w:val="2"/>
                <w:sz w:val="21"/>
                <w:szCs w:val="21"/>
                <w:lang w:val="en-US" w:eastAsia="zh-CN" w:bidi="ar-SA"/>
              </w:rPr>
            </w:pPr>
            <w:r>
              <w:rPr>
                <w:rFonts w:hint="eastAsia" w:ascii="宋体" w:hAnsi="宋体" w:eastAsia="宋体"/>
                <w:b w:val="0"/>
                <w:bCs/>
                <w:color w:val="000000"/>
                <w:sz w:val="21"/>
                <w:szCs w:val="21"/>
                <w:lang w:val="en-US" w:eastAsia="zh-CN"/>
              </w:rPr>
              <w:t>部门级</w:t>
            </w:r>
          </w:p>
        </w:tc>
        <w:tc>
          <w:tcPr>
            <w:tcW w:w="67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heme="minorBidi"/>
                <w:b w:val="0"/>
                <w:bCs/>
                <w:color w:val="000000"/>
                <w:kern w:val="2"/>
                <w:sz w:val="21"/>
                <w:szCs w:val="21"/>
                <w:lang w:val="en-US" w:eastAsia="zh-CN" w:bidi="ar-SA"/>
              </w:rPr>
            </w:pPr>
            <w:r>
              <w:rPr>
                <w:rFonts w:hint="eastAsia" w:ascii="宋体" w:hAnsi="宋体" w:eastAsia="宋体"/>
                <w:b w:val="0"/>
                <w:bCs/>
                <w:color w:val="000000"/>
                <w:sz w:val="21"/>
                <w:szCs w:val="21"/>
                <w:lang w:val="en-US" w:eastAsia="zh-CN"/>
              </w:rPr>
              <w:t>运营部</w:t>
            </w:r>
          </w:p>
        </w:tc>
        <w:tc>
          <w:tcPr>
            <w:tcW w:w="85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b w:val="0"/>
                <w:bCs/>
                <w:color w:val="000000"/>
                <w:sz w:val="21"/>
                <w:szCs w:val="21"/>
                <w:lang w:val="en-US" w:eastAsia="zh-CN"/>
              </w:rPr>
            </w:pPr>
            <w:r>
              <w:rPr>
                <w:rFonts w:hint="eastAsia" w:ascii="宋体" w:hAnsi="宋体" w:eastAsia="宋体"/>
                <w:b w:val="0"/>
                <w:bCs/>
                <w:color w:val="000000"/>
                <w:sz w:val="21"/>
                <w:szCs w:val="21"/>
                <w:lang w:val="en-US" w:eastAsia="zh-CN"/>
              </w:rPr>
              <w:t>王尔光/李安秋</w:t>
            </w:r>
          </w:p>
        </w:tc>
        <w:tc>
          <w:tcPr>
            <w:tcW w:w="84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b w:val="0"/>
                <w:bCs/>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tblHeader/>
          <w:jc w:val="center"/>
        </w:trPr>
        <w:tc>
          <w:tcPr>
            <w:tcW w:w="1262" w:type="dxa"/>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b w:val="0"/>
                <w:bCs/>
                <w:color w:val="000000"/>
                <w:kern w:val="2"/>
                <w:sz w:val="21"/>
                <w:szCs w:val="21"/>
                <w:lang w:val="en-US" w:eastAsia="zh-CN" w:bidi="ar-SA"/>
              </w:rPr>
            </w:pPr>
            <w:r>
              <w:rPr>
                <w:rFonts w:hint="eastAsia" w:ascii="宋体" w:hAnsi="宋体"/>
                <w:b w:val="0"/>
                <w:bCs/>
                <w:color w:val="000000"/>
                <w:kern w:val="2"/>
                <w:sz w:val="21"/>
                <w:szCs w:val="21"/>
                <w:lang w:val="en-US" w:eastAsia="zh-CN" w:bidi="ar-SA"/>
              </w:rPr>
              <w:t>园区电气、机械设施</w:t>
            </w:r>
          </w:p>
        </w:tc>
        <w:tc>
          <w:tcPr>
            <w:tcW w:w="1394"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Theme="minorEastAsia" w:cstheme="minorBidi"/>
                <w:b w:val="0"/>
                <w:bCs/>
                <w:color w:val="000000"/>
                <w:kern w:val="2"/>
                <w:sz w:val="21"/>
                <w:szCs w:val="21"/>
                <w:lang w:val="en-US" w:eastAsia="zh-CN" w:bidi="ar-SA"/>
              </w:rPr>
            </w:pPr>
            <w:r>
              <w:rPr>
                <w:rFonts w:hint="eastAsia" w:ascii="宋体" w:hAnsi="宋体"/>
                <w:b w:val="0"/>
                <w:bCs/>
                <w:color w:val="000000"/>
                <w:sz w:val="21"/>
                <w:szCs w:val="21"/>
                <w:lang w:val="en-US" w:eastAsia="zh-CN"/>
              </w:rPr>
              <w:t>触电</w:t>
            </w:r>
          </w:p>
        </w:tc>
        <w:tc>
          <w:tcPr>
            <w:tcW w:w="85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kern w:val="2"/>
                <w:sz w:val="21"/>
                <w:szCs w:val="21"/>
                <w:lang w:val="en-US" w:eastAsia="zh-CN" w:bidi="ar-SA"/>
              </w:rPr>
            </w:pPr>
            <w:r>
              <w:rPr>
                <w:rFonts w:hint="eastAsia" w:ascii="宋体" w:hAnsi="宋体"/>
                <w:b w:val="0"/>
                <w:bCs/>
                <w:color w:val="000000"/>
                <w:sz w:val="21"/>
                <w:szCs w:val="21"/>
                <w:lang w:val="en-US" w:eastAsia="zh-CN"/>
              </w:rPr>
              <w:t>3级</w:t>
            </w:r>
          </w:p>
        </w:tc>
        <w:tc>
          <w:tcPr>
            <w:tcW w:w="1939" w:type="dxa"/>
            <w:shd w:val="clear" w:color="auto" w:fill="FFFF00"/>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val="0"/>
                <w:bCs/>
                <w:color w:val="000000"/>
                <w:kern w:val="2"/>
                <w:sz w:val="21"/>
                <w:szCs w:val="21"/>
                <w:lang w:val="en-US" w:eastAsia="zh-CN" w:bidi="ar-SA"/>
              </w:rPr>
            </w:pPr>
            <w:r>
              <w:rPr>
                <w:rFonts w:hint="eastAsia" w:ascii="宋体" w:hAnsi="宋体"/>
                <w:b w:val="0"/>
                <w:bCs/>
                <w:color w:val="000000"/>
                <w:sz w:val="21"/>
                <w:szCs w:val="21"/>
                <w:lang w:val="en-US" w:eastAsia="zh-CN"/>
              </w:rPr>
              <w:t>一般风险</w:t>
            </w:r>
          </w:p>
        </w:tc>
        <w:tc>
          <w:tcPr>
            <w:tcW w:w="112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Theme="minorEastAsia" w:cstheme="minorBidi"/>
                <w:b w:val="0"/>
                <w:bCs/>
                <w:color w:val="000000"/>
                <w:kern w:val="2"/>
                <w:sz w:val="21"/>
                <w:szCs w:val="21"/>
                <w:lang w:val="en-US" w:eastAsia="zh-CN" w:bidi="ar-SA"/>
              </w:rPr>
            </w:pPr>
            <w:r>
              <w:rPr>
                <w:rFonts w:hint="eastAsia" w:ascii="宋体" w:hAnsi="宋体"/>
                <w:b w:val="0"/>
                <w:bCs/>
                <w:color w:val="000000"/>
                <w:sz w:val="21"/>
                <w:szCs w:val="21"/>
                <w:lang w:val="en-US" w:eastAsia="zh-CN"/>
              </w:rPr>
              <w:t>人员伤亡</w:t>
            </w:r>
          </w:p>
        </w:tc>
        <w:tc>
          <w:tcPr>
            <w:tcW w:w="5154" w:type="dxa"/>
            <w:vMerge w:val="restart"/>
            <w:shd w:val="clear" w:color="auto" w:fill="auto"/>
            <w:noWrap w:val="0"/>
            <w:vAlign w:val="center"/>
          </w:tcPr>
          <w:p>
            <w:pPr>
              <w:pStyle w:val="15"/>
              <w:keepNext w:val="0"/>
              <w:keepLines w:val="0"/>
              <w:pageBreakBefore w:val="0"/>
              <w:kinsoku/>
              <w:wordWrap/>
              <w:overflowPunct/>
              <w:topLinePunct w:val="0"/>
              <w:autoSpaceDE/>
              <w:autoSpaceDN/>
              <w:bidi w:val="0"/>
              <w:spacing w:line="240" w:lineRule="auto"/>
              <w:ind w:left="0" w:right="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1、定期对安全设施进行检查，及时更换失效的安全防护设施。</w:t>
            </w:r>
          </w:p>
          <w:p>
            <w:pPr>
              <w:pStyle w:val="15"/>
              <w:keepNext w:val="0"/>
              <w:keepLines w:val="0"/>
              <w:pageBreakBefore w:val="0"/>
              <w:kinsoku/>
              <w:wordWrap/>
              <w:overflowPunct/>
              <w:topLinePunct w:val="0"/>
              <w:autoSpaceDE/>
              <w:autoSpaceDN/>
              <w:bidi w:val="0"/>
              <w:spacing w:line="240" w:lineRule="auto"/>
              <w:ind w:left="0" w:right="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2、及时清理作业现场。</w:t>
            </w:r>
          </w:p>
          <w:p>
            <w:pPr>
              <w:pStyle w:val="15"/>
              <w:keepNext w:val="0"/>
              <w:keepLines w:val="0"/>
              <w:pageBreakBefore w:val="0"/>
              <w:kinsoku/>
              <w:wordWrap/>
              <w:overflowPunct/>
              <w:topLinePunct w:val="0"/>
              <w:autoSpaceDE/>
              <w:autoSpaceDN/>
              <w:bidi w:val="0"/>
              <w:spacing w:line="240" w:lineRule="auto"/>
              <w:ind w:left="0" w:right="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3、遵守临时用电作业规程。</w:t>
            </w:r>
          </w:p>
          <w:p>
            <w:pPr>
              <w:pStyle w:val="15"/>
              <w:keepNext w:val="0"/>
              <w:keepLines w:val="0"/>
              <w:pageBreakBefore w:val="0"/>
              <w:kinsoku/>
              <w:wordWrap/>
              <w:overflowPunct/>
              <w:topLinePunct w:val="0"/>
              <w:autoSpaceDE/>
              <w:autoSpaceDN/>
              <w:bidi w:val="0"/>
              <w:spacing w:line="240" w:lineRule="auto"/>
              <w:ind w:left="0" w:right="0"/>
              <w:jc w:val="left"/>
              <w:rPr>
                <w:rFonts w:hint="eastAsia" w:ascii="宋体" w:hAnsi="宋体" w:eastAsia="宋体" w:cs="宋体"/>
                <w:sz w:val="21"/>
                <w:szCs w:val="21"/>
                <w:lang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rPr>
              <w:t>.加强对作业人员安全培训，提高安全意识和操作技能</w:t>
            </w:r>
            <w:r>
              <w:rPr>
                <w:rFonts w:hint="eastAsia" w:ascii="宋体" w:hAnsi="宋体" w:eastAsia="宋体" w:cs="宋体"/>
                <w:sz w:val="21"/>
                <w:szCs w:val="21"/>
                <w:lang w:eastAsia="zh-CN"/>
              </w:rPr>
              <w:t>。</w:t>
            </w:r>
          </w:p>
          <w:p>
            <w:pPr>
              <w:pStyle w:val="15"/>
              <w:keepNext w:val="0"/>
              <w:keepLines w:val="0"/>
              <w:pageBreakBefore w:val="0"/>
              <w:kinsoku/>
              <w:wordWrap/>
              <w:overflowPunct/>
              <w:topLinePunct w:val="0"/>
              <w:autoSpaceDE/>
              <w:autoSpaceDN/>
              <w:bidi w:val="0"/>
              <w:spacing w:line="240" w:lineRule="auto"/>
              <w:ind w:left="0" w:right="0"/>
              <w:jc w:val="left"/>
              <w:rPr>
                <w:rFonts w:hint="eastAsia" w:ascii="宋体" w:hAnsi="宋体" w:eastAsia="宋体" w:cs="宋体"/>
                <w:sz w:val="21"/>
                <w:szCs w:val="21"/>
                <w:lang w:eastAsia="zh-CN"/>
              </w:rPr>
            </w:pPr>
            <w:r>
              <w:rPr>
                <w:rFonts w:hint="eastAsia" w:ascii="宋体" w:hAnsi="宋体" w:eastAsia="宋体" w:cs="宋体"/>
                <w:sz w:val="21"/>
                <w:szCs w:val="21"/>
                <w:lang w:val="en-US" w:eastAsia="zh-CN"/>
              </w:rPr>
              <w:t>5</w:t>
            </w:r>
            <w:r>
              <w:rPr>
                <w:rFonts w:hint="eastAsia" w:ascii="宋体" w:hAnsi="宋体" w:eastAsia="宋体" w:cs="宋体"/>
                <w:sz w:val="21"/>
                <w:szCs w:val="21"/>
              </w:rPr>
              <w:t>.作业人员持证上岗</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b w:val="0"/>
                <w:bCs/>
                <w:color w:val="000000"/>
                <w:sz w:val="21"/>
                <w:szCs w:val="21"/>
                <w:lang w:val="en-US" w:eastAsia="zh-CN"/>
              </w:rPr>
            </w:pPr>
            <w:r>
              <w:rPr>
                <w:rFonts w:hint="eastAsia" w:ascii="宋体" w:hAnsi="宋体" w:eastAsia="宋体" w:cs="宋体"/>
                <w:sz w:val="21"/>
                <w:szCs w:val="21"/>
                <w:lang w:val="en-US" w:eastAsia="zh-CN"/>
              </w:rPr>
              <w:t>6、</w:t>
            </w:r>
            <w:r>
              <w:rPr>
                <w:rFonts w:hint="eastAsia" w:ascii="宋体" w:hAnsi="宋体" w:eastAsia="宋体" w:cs="宋体"/>
                <w:sz w:val="21"/>
                <w:szCs w:val="21"/>
              </w:rPr>
              <w:t>配备防护服、防护手套、安全绳等劳保用品</w:t>
            </w:r>
            <w:r>
              <w:rPr>
                <w:rFonts w:hint="eastAsia" w:ascii="宋体" w:hAnsi="宋体" w:eastAsia="宋体" w:cs="宋体"/>
                <w:sz w:val="21"/>
                <w:szCs w:val="21"/>
                <w:lang w:eastAsia="zh-CN"/>
              </w:rPr>
              <w:t>。</w:t>
            </w:r>
          </w:p>
        </w:tc>
        <w:tc>
          <w:tcPr>
            <w:tcW w:w="653"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heme="minorBidi"/>
                <w:b w:val="0"/>
                <w:bCs/>
                <w:color w:val="000000"/>
                <w:kern w:val="2"/>
                <w:sz w:val="21"/>
                <w:szCs w:val="21"/>
                <w:lang w:val="en-US" w:eastAsia="zh-CN" w:bidi="ar-SA"/>
              </w:rPr>
            </w:pPr>
            <w:r>
              <w:rPr>
                <w:rFonts w:hint="eastAsia" w:ascii="宋体" w:hAnsi="宋体" w:eastAsia="宋体"/>
                <w:b w:val="0"/>
                <w:bCs/>
                <w:color w:val="000000"/>
                <w:sz w:val="21"/>
                <w:szCs w:val="21"/>
                <w:lang w:val="en-US" w:eastAsia="zh-CN"/>
              </w:rPr>
              <w:t>部门级</w:t>
            </w:r>
          </w:p>
        </w:tc>
        <w:tc>
          <w:tcPr>
            <w:tcW w:w="67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heme="minorBidi"/>
                <w:b w:val="0"/>
                <w:bCs/>
                <w:color w:val="000000"/>
                <w:kern w:val="2"/>
                <w:sz w:val="21"/>
                <w:szCs w:val="21"/>
                <w:lang w:val="en-US" w:eastAsia="zh-CN" w:bidi="ar-SA"/>
              </w:rPr>
            </w:pPr>
            <w:r>
              <w:rPr>
                <w:rFonts w:hint="eastAsia" w:ascii="宋体" w:hAnsi="宋体" w:eastAsia="宋体"/>
                <w:b w:val="0"/>
                <w:bCs/>
                <w:color w:val="000000"/>
                <w:sz w:val="21"/>
                <w:szCs w:val="21"/>
                <w:lang w:val="en-US" w:eastAsia="zh-CN"/>
              </w:rPr>
              <w:t>运营部</w:t>
            </w:r>
          </w:p>
        </w:tc>
        <w:tc>
          <w:tcPr>
            <w:tcW w:w="85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heme="minorBidi"/>
                <w:b w:val="0"/>
                <w:bCs/>
                <w:color w:val="000000"/>
                <w:kern w:val="2"/>
                <w:sz w:val="21"/>
                <w:szCs w:val="21"/>
                <w:lang w:val="en-US" w:eastAsia="zh-CN" w:bidi="ar-SA"/>
              </w:rPr>
            </w:pPr>
            <w:r>
              <w:rPr>
                <w:rFonts w:hint="eastAsia" w:ascii="宋体" w:hAnsi="宋体" w:eastAsia="宋体"/>
                <w:b w:val="0"/>
                <w:bCs/>
                <w:color w:val="000000"/>
                <w:sz w:val="21"/>
                <w:szCs w:val="21"/>
                <w:lang w:val="en-US" w:eastAsia="zh-CN"/>
              </w:rPr>
              <w:t>王尔光/李安秋</w:t>
            </w:r>
          </w:p>
        </w:tc>
        <w:tc>
          <w:tcPr>
            <w:tcW w:w="84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tblHeader/>
          <w:jc w:val="center"/>
        </w:trPr>
        <w:tc>
          <w:tcPr>
            <w:tcW w:w="1262"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b w:val="0"/>
                <w:bCs/>
                <w:color w:val="000000"/>
                <w:kern w:val="2"/>
                <w:sz w:val="21"/>
                <w:szCs w:val="21"/>
                <w:lang w:val="en-US" w:eastAsia="zh-CN" w:bidi="ar-SA"/>
              </w:rPr>
            </w:pPr>
          </w:p>
        </w:tc>
        <w:tc>
          <w:tcPr>
            <w:tcW w:w="1394"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Theme="minorEastAsia" w:cstheme="minorBidi"/>
                <w:b w:val="0"/>
                <w:bCs/>
                <w:color w:val="000000"/>
                <w:kern w:val="2"/>
                <w:sz w:val="21"/>
                <w:szCs w:val="21"/>
                <w:lang w:val="en-US" w:eastAsia="zh-CN" w:bidi="ar-SA"/>
              </w:rPr>
            </w:pPr>
            <w:r>
              <w:rPr>
                <w:rFonts w:hint="eastAsia" w:ascii="宋体" w:hAnsi="宋体"/>
                <w:b w:val="0"/>
                <w:bCs/>
                <w:color w:val="000000"/>
                <w:sz w:val="21"/>
                <w:szCs w:val="21"/>
                <w:lang w:val="en-US" w:eastAsia="zh-CN"/>
              </w:rPr>
              <w:t>机械伤害</w:t>
            </w:r>
          </w:p>
        </w:tc>
        <w:tc>
          <w:tcPr>
            <w:tcW w:w="85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kern w:val="2"/>
                <w:sz w:val="21"/>
                <w:szCs w:val="21"/>
                <w:lang w:val="en-US" w:eastAsia="zh-CN" w:bidi="ar-SA"/>
              </w:rPr>
            </w:pPr>
            <w:r>
              <w:rPr>
                <w:rFonts w:hint="eastAsia" w:ascii="宋体" w:hAnsi="宋体"/>
                <w:b w:val="0"/>
                <w:bCs/>
                <w:color w:val="000000"/>
                <w:sz w:val="21"/>
                <w:szCs w:val="21"/>
                <w:lang w:val="en-US" w:eastAsia="zh-CN"/>
              </w:rPr>
              <w:t>3级</w:t>
            </w:r>
          </w:p>
        </w:tc>
        <w:tc>
          <w:tcPr>
            <w:tcW w:w="1939" w:type="dxa"/>
            <w:shd w:val="clear" w:color="auto" w:fill="FFFF00"/>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val="0"/>
                <w:bCs/>
                <w:color w:val="000000"/>
                <w:kern w:val="2"/>
                <w:sz w:val="21"/>
                <w:szCs w:val="21"/>
                <w:lang w:val="en-US" w:eastAsia="zh-CN" w:bidi="ar-SA"/>
              </w:rPr>
            </w:pPr>
            <w:r>
              <w:rPr>
                <w:rFonts w:hint="eastAsia" w:ascii="宋体" w:hAnsi="宋体"/>
                <w:b w:val="0"/>
                <w:bCs/>
                <w:color w:val="000000"/>
                <w:sz w:val="21"/>
                <w:szCs w:val="21"/>
                <w:lang w:val="en-US" w:eastAsia="zh-CN"/>
              </w:rPr>
              <w:t>一般风险</w:t>
            </w:r>
          </w:p>
        </w:tc>
        <w:tc>
          <w:tcPr>
            <w:tcW w:w="112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Theme="minorEastAsia" w:cstheme="minorBidi"/>
                <w:b w:val="0"/>
                <w:bCs/>
                <w:color w:val="000000"/>
                <w:kern w:val="2"/>
                <w:sz w:val="21"/>
                <w:szCs w:val="21"/>
                <w:lang w:val="en-US" w:eastAsia="zh-CN" w:bidi="ar-SA"/>
              </w:rPr>
            </w:pPr>
            <w:r>
              <w:rPr>
                <w:rFonts w:hint="eastAsia" w:ascii="宋体" w:hAnsi="宋体"/>
                <w:b w:val="0"/>
                <w:bCs/>
                <w:color w:val="000000"/>
                <w:sz w:val="21"/>
                <w:szCs w:val="21"/>
                <w:lang w:val="en-US" w:eastAsia="zh-CN"/>
              </w:rPr>
              <w:t>人员伤亡</w:t>
            </w:r>
          </w:p>
        </w:tc>
        <w:tc>
          <w:tcPr>
            <w:tcW w:w="5154"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b w:val="0"/>
                <w:bCs/>
                <w:color w:val="000000"/>
                <w:sz w:val="21"/>
                <w:szCs w:val="21"/>
                <w:lang w:val="en-US" w:eastAsia="zh-CN"/>
              </w:rPr>
            </w:pPr>
          </w:p>
        </w:tc>
        <w:tc>
          <w:tcPr>
            <w:tcW w:w="653"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heme="minorBidi"/>
                <w:b w:val="0"/>
                <w:bCs/>
                <w:color w:val="000000"/>
                <w:kern w:val="2"/>
                <w:sz w:val="21"/>
                <w:szCs w:val="21"/>
                <w:lang w:val="en-US" w:eastAsia="zh-CN" w:bidi="ar-SA"/>
              </w:rPr>
            </w:pPr>
            <w:r>
              <w:rPr>
                <w:rFonts w:hint="eastAsia" w:ascii="宋体" w:hAnsi="宋体" w:eastAsia="宋体"/>
                <w:b w:val="0"/>
                <w:bCs/>
                <w:color w:val="000000"/>
                <w:sz w:val="21"/>
                <w:szCs w:val="21"/>
                <w:lang w:val="en-US" w:eastAsia="zh-CN"/>
              </w:rPr>
              <w:t>部门级</w:t>
            </w:r>
          </w:p>
        </w:tc>
        <w:tc>
          <w:tcPr>
            <w:tcW w:w="67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heme="minorBidi"/>
                <w:b w:val="0"/>
                <w:bCs/>
                <w:color w:val="000000"/>
                <w:kern w:val="2"/>
                <w:sz w:val="21"/>
                <w:szCs w:val="21"/>
                <w:lang w:val="en-US" w:eastAsia="zh-CN" w:bidi="ar-SA"/>
              </w:rPr>
            </w:pPr>
            <w:r>
              <w:rPr>
                <w:rFonts w:hint="eastAsia" w:ascii="宋体" w:hAnsi="宋体" w:eastAsia="宋体"/>
                <w:b w:val="0"/>
                <w:bCs/>
                <w:color w:val="000000"/>
                <w:sz w:val="21"/>
                <w:szCs w:val="21"/>
                <w:lang w:val="en-US" w:eastAsia="zh-CN"/>
              </w:rPr>
              <w:t>运营部</w:t>
            </w:r>
          </w:p>
        </w:tc>
        <w:tc>
          <w:tcPr>
            <w:tcW w:w="85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heme="minorBidi"/>
                <w:b w:val="0"/>
                <w:bCs/>
                <w:color w:val="000000"/>
                <w:kern w:val="2"/>
                <w:sz w:val="21"/>
                <w:szCs w:val="21"/>
                <w:lang w:val="en-US" w:eastAsia="zh-CN" w:bidi="ar-SA"/>
              </w:rPr>
            </w:pPr>
            <w:r>
              <w:rPr>
                <w:rFonts w:hint="eastAsia" w:ascii="宋体" w:hAnsi="宋体" w:eastAsia="宋体"/>
                <w:b w:val="0"/>
                <w:bCs/>
                <w:color w:val="000000"/>
                <w:sz w:val="21"/>
                <w:szCs w:val="21"/>
                <w:lang w:val="en-US" w:eastAsia="zh-CN"/>
              </w:rPr>
              <w:t>王尔光/李安秋</w:t>
            </w:r>
          </w:p>
        </w:tc>
        <w:tc>
          <w:tcPr>
            <w:tcW w:w="84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tblHeader/>
          <w:jc w:val="center"/>
        </w:trPr>
        <w:tc>
          <w:tcPr>
            <w:tcW w:w="126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b w:val="0"/>
                <w:bCs/>
                <w:color w:val="000000"/>
                <w:sz w:val="21"/>
                <w:szCs w:val="21"/>
                <w:lang w:val="en-US" w:eastAsia="zh-CN"/>
              </w:rPr>
            </w:pPr>
            <w:r>
              <w:rPr>
                <w:rFonts w:hint="eastAsia" w:ascii="宋体" w:hAnsi="宋体"/>
                <w:b w:val="0"/>
                <w:bCs/>
                <w:color w:val="000000"/>
                <w:kern w:val="2"/>
                <w:sz w:val="21"/>
                <w:szCs w:val="21"/>
                <w:lang w:val="en-US" w:eastAsia="zh-CN" w:bidi="ar-SA"/>
              </w:rPr>
              <w:t>园区涉水区域</w:t>
            </w:r>
          </w:p>
        </w:tc>
        <w:tc>
          <w:tcPr>
            <w:tcW w:w="1394"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sz w:val="21"/>
                <w:szCs w:val="21"/>
                <w:lang w:val="en-US" w:eastAsia="zh-CN"/>
              </w:rPr>
            </w:pPr>
            <w:r>
              <w:rPr>
                <w:rFonts w:hint="eastAsia" w:ascii="宋体" w:hAnsi="宋体" w:cs="宋体"/>
                <w:sz w:val="21"/>
                <w:szCs w:val="21"/>
                <w:lang w:val="en-US" w:eastAsia="zh-CN"/>
              </w:rPr>
              <w:t>淹溺事故</w:t>
            </w:r>
          </w:p>
        </w:tc>
        <w:tc>
          <w:tcPr>
            <w:tcW w:w="85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Theme="minorEastAsia" w:cstheme="minorBidi"/>
                <w:b w:val="0"/>
                <w:bCs/>
                <w:color w:val="000000"/>
                <w:kern w:val="2"/>
                <w:sz w:val="21"/>
                <w:szCs w:val="21"/>
                <w:lang w:val="en-US" w:eastAsia="zh-CN" w:bidi="ar-SA"/>
              </w:rPr>
            </w:pPr>
            <w:r>
              <w:rPr>
                <w:rFonts w:hint="eastAsia" w:ascii="宋体" w:hAnsi="宋体"/>
                <w:b w:val="0"/>
                <w:bCs/>
                <w:color w:val="000000"/>
                <w:sz w:val="21"/>
                <w:szCs w:val="21"/>
                <w:lang w:val="en-US" w:eastAsia="zh-CN"/>
              </w:rPr>
              <w:t>3级</w:t>
            </w:r>
          </w:p>
        </w:tc>
        <w:tc>
          <w:tcPr>
            <w:tcW w:w="1939" w:type="dxa"/>
            <w:shd w:val="clear" w:color="auto" w:fill="FFFF00"/>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val="0"/>
                <w:bCs/>
                <w:color w:val="000000"/>
                <w:kern w:val="2"/>
                <w:sz w:val="21"/>
                <w:szCs w:val="21"/>
                <w:lang w:val="en-US" w:eastAsia="zh-CN" w:bidi="ar-SA"/>
              </w:rPr>
            </w:pPr>
            <w:r>
              <w:rPr>
                <w:rFonts w:hint="eastAsia" w:ascii="宋体" w:hAnsi="宋体"/>
                <w:b w:val="0"/>
                <w:bCs/>
                <w:color w:val="000000"/>
                <w:sz w:val="21"/>
                <w:szCs w:val="21"/>
                <w:lang w:val="en-US" w:eastAsia="zh-CN"/>
              </w:rPr>
              <w:t>一般风险</w:t>
            </w:r>
          </w:p>
        </w:tc>
        <w:tc>
          <w:tcPr>
            <w:tcW w:w="112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b w:val="0"/>
                <w:bCs/>
                <w:color w:val="000000"/>
                <w:sz w:val="21"/>
                <w:szCs w:val="21"/>
                <w:lang w:val="en-US" w:eastAsia="zh-CN"/>
              </w:rPr>
            </w:pPr>
            <w:r>
              <w:rPr>
                <w:rFonts w:hint="eastAsia" w:ascii="宋体" w:hAnsi="宋体"/>
                <w:b w:val="0"/>
                <w:bCs/>
                <w:color w:val="000000"/>
                <w:sz w:val="21"/>
                <w:szCs w:val="21"/>
                <w:lang w:val="en-US" w:eastAsia="zh-CN"/>
              </w:rPr>
              <w:t>人员伤亡</w:t>
            </w:r>
          </w:p>
        </w:tc>
        <w:tc>
          <w:tcPr>
            <w:tcW w:w="5154" w:type="dxa"/>
            <w:shd w:val="clear" w:color="auto" w:fill="auto"/>
            <w:noWrap w:val="0"/>
            <w:vAlign w:val="center"/>
          </w:tcPr>
          <w:p>
            <w:pPr>
              <w:keepNext w:val="0"/>
              <w:keepLines w:val="0"/>
              <w:pageBreakBefore w:val="0"/>
              <w:widowControl/>
              <w:numPr>
                <w:ilvl w:val="0"/>
                <w:numId w:val="0"/>
              </w:numPr>
              <w:kinsoku/>
              <w:overflowPunct/>
              <w:topLinePunct w:val="0"/>
              <w:bidi w:val="0"/>
              <w:spacing w:line="240" w:lineRule="auto"/>
              <w:ind w:right="0" w:rightChars="0"/>
              <w:jc w:val="both"/>
              <w:textAlignment w:val="center"/>
              <w:rPr>
                <w:rFonts w:hint="eastAsia"/>
                <w:sz w:val="21"/>
                <w:szCs w:val="21"/>
                <w:lang w:val="en-US" w:eastAsia="zh-CN"/>
              </w:rPr>
            </w:pPr>
            <w:r>
              <w:rPr>
                <w:rFonts w:hint="eastAsia"/>
                <w:sz w:val="21"/>
                <w:szCs w:val="21"/>
                <w:lang w:val="en-US" w:eastAsia="zh-CN"/>
              </w:rPr>
              <w:t>1.水池边缘设置防护栏杆；</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b w:val="0"/>
                <w:bCs/>
                <w:color w:val="000000"/>
                <w:sz w:val="21"/>
                <w:szCs w:val="21"/>
                <w:lang w:val="en-US" w:eastAsia="zh-CN"/>
              </w:rPr>
            </w:pPr>
            <w:r>
              <w:rPr>
                <w:rFonts w:hint="eastAsia" w:ascii="宋体" w:hAnsi="宋体" w:eastAsia="宋体" w:cs="宋体"/>
                <w:spacing w:val="0"/>
                <w:kern w:val="2"/>
                <w:sz w:val="21"/>
                <w:szCs w:val="21"/>
                <w:vertAlign w:val="baseline"/>
                <w:lang w:val="en-US" w:eastAsia="zh-CN" w:bidi="ar-SA"/>
              </w:rPr>
              <w:t>2.水池周边设置安全警示标志。</w:t>
            </w:r>
          </w:p>
        </w:tc>
        <w:tc>
          <w:tcPr>
            <w:tcW w:w="653"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sz w:val="21"/>
                <w:szCs w:val="21"/>
                <w:lang w:val="en-US" w:eastAsia="zh-CN"/>
              </w:rPr>
            </w:pPr>
            <w:r>
              <w:rPr>
                <w:rFonts w:hint="eastAsia" w:ascii="宋体" w:hAnsi="宋体" w:eastAsia="宋体"/>
                <w:b w:val="0"/>
                <w:bCs/>
                <w:color w:val="000000"/>
                <w:sz w:val="21"/>
                <w:szCs w:val="21"/>
                <w:lang w:val="en-US" w:eastAsia="zh-CN"/>
              </w:rPr>
              <w:t>部门级</w:t>
            </w:r>
          </w:p>
        </w:tc>
        <w:tc>
          <w:tcPr>
            <w:tcW w:w="67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sz w:val="21"/>
                <w:szCs w:val="21"/>
                <w:lang w:val="en-US" w:eastAsia="zh-CN"/>
              </w:rPr>
            </w:pPr>
            <w:r>
              <w:rPr>
                <w:rFonts w:hint="eastAsia" w:ascii="宋体" w:hAnsi="宋体" w:eastAsia="宋体"/>
                <w:b w:val="0"/>
                <w:bCs/>
                <w:color w:val="000000"/>
                <w:sz w:val="21"/>
                <w:szCs w:val="21"/>
                <w:lang w:val="en-US" w:eastAsia="zh-CN"/>
              </w:rPr>
              <w:t>运营部</w:t>
            </w:r>
          </w:p>
        </w:tc>
        <w:tc>
          <w:tcPr>
            <w:tcW w:w="85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sz w:val="21"/>
                <w:szCs w:val="21"/>
                <w:lang w:val="en-US" w:eastAsia="zh-CN"/>
              </w:rPr>
            </w:pPr>
            <w:r>
              <w:rPr>
                <w:rFonts w:hint="eastAsia" w:ascii="宋体" w:hAnsi="宋体" w:eastAsia="宋体"/>
                <w:b w:val="0"/>
                <w:bCs/>
                <w:color w:val="000000"/>
                <w:sz w:val="21"/>
                <w:szCs w:val="21"/>
                <w:lang w:val="en-US" w:eastAsia="zh-CN"/>
              </w:rPr>
              <w:t>王尔光/李安秋</w:t>
            </w:r>
          </w:p>
        </w:tc>
        <w:tc>
          <w:tcPr>
            <w:tcW w:w="84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tblHeader/>
          <w:jc w:val="center"/>
        </w:trPr>
        <w:tc>
          <w:tcPr>
            <w:tcW w:w="126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sz w:val="21"/>
                <w:szCs w:val="21"/>
                <w:lang w:val="en-US" w:eastAsia="zh-CN"/>
              </w:rPr>
            </w:pPr>
            <w:r>
              <w:rPr>
                <w:rFonts w:hint="eastAsia" w:ascii="宋体" w:hAnsi="宋体"/>
                <w:b w:val="0"/>
                <w:bCs/>
                <w:color w:val="000000"/>
                <w:kern w:val="2"/>
                <w:sz w:val="21"/>
                <w:szCs w:val="21"/>
                <w:lang w:val="en-US" w:eastAsia="zh-CN" w:bidi="ar-SA"/>
              </w:rPr>
              <w:t>园区</w:t>
            </w:r>
          </w:p>
        </w:tc>
        <w:tc>
          <w:tcPr>
            <w:tcW w:w="1394"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拥挤踩踏</w:t>
            </w:r>
          </w:p>
        </w:tc>
        <w:tc>
          <w:tcPr>
            <w:tcW w:w="85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Theme="minorEastAsia" w:cstheme="minorBidi"/>
                <w:b w:val="0"/>
                <w:bCs/>
                <w:color w:val="000000"/>
                <w:kern w:val="2"/>
                <w:sz w:val="21"/>
                <w:szCs w:val="21"/>
                <w:lang w:val="en-US" w:eastAsia="zh-CN" w:bidi="ar-SA"/>
              </w:rPr>
            </w:pPr>
            <w:r>
              <w:rPr>
                <w:rFonts w:hint="eastAsia" w:ascii="宋体" w:hAnsi="宋体"/>
                <w:b w:val="0"/>
                <w:bCs/>
                <w:color w:val="000000"/>
                <w:sz w:val="21"/>
                <w:szCs w:val="21"/>
                <w:lang w:val="en-US" w:eastAsia="zh-CN"/>
              </w:rPr>
              <w:t>3级</w:t>
            </w:r>
          </w:p>
        </w:tc>
        <w:tc>
          <w:tcPr>
            <w:tcW w:w="1939" w:type="dxa"/>
            <w:shd w:val="clear" w:color="auto" w:fill="FFFF00"/>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val="0"/>
                <w:bCs/>
                <w:color w:val="000000"/>
                <w:kern w:val="2"/>
                <w:sz w:val="21"/>
                <w:szCs w:val="21"/>
                <w:lang w:val="en-US" w:eastAsia="zh-CN" w:bidi="ar-SA"/>
              </w:rPr>
            </w:pPr>
            <w:r>
              <w:rPr>
                <w:rFonts w:hint="eastAsia" w:ascii="宋体" w:hAnsi="宋体"/>
                <w:b w:val="0"/>
                <w:bCs/>
                <w:color w:val="000000"/>
                <w:sz w:val="21"/>
                <w:szCs w:val="21"/>
                <w:lang w:val="en-US" w:eastAsia="zh-CN"/>
              </w:rPr>
              <w:t>一般风险</w:t>
            </w:r>
          </w:p>
        </w:tc>
        <w:tc>
          <w:tcPr>
            <w:tcW w:w="112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sz w:val="21"/>
                <w:szCs w:val="21"/>
                <w:lang w:val="en-US" w:eastAsia="zh-CN"/>
              </w:rPr>
            </w:pPr>
            <w:r>
              <w:rPr>
                <w:rFonts w:hint="eastAsia" w:ascii="宋体" w:hAnsi="宋体"/>
                <w:b w:val="0"/>
                <w:bCs/>
                <w:color w:val="000000"/>
                <w:sz w:val="21"/>
                <w:szCs w:val="21"/>
                <w:lang w:val="en-US" w:eastAsia="zh-CN"/>
              </w:rPr>
              <w:t>人员伤亡</w:t>
            </w:r>
          </w:p>
        </w:tc>
        <w:tc>
          <w:tcPr>
            <w:tcW w:w="5154" w:type="dxa"/>
            <w:shd w:val="clear" w:color="auto" w:fill="auto"/>
            <w:noWrap w:val="0"/>
            <w:vAlign w:val="center"/>
          </w:tcPr>
          <w:p>
            <w:pPr>
              <w:keepNext w:val="0"/>
              <w:keepLines w:val="0"/>
              <w:pageBreakBefore w:val="0"/>
              <w:widowControl w:val="0"/>
              <w:numPr>
                <w:ilvl w:val="0"/>
                <w:numId w:val="4"/>
              </w:numPr>
              <w:kinsoku/>
              <w:wordWrap/>
              <w:overflowPunct/>
              <w:topLinePunct w:val="0"/>
              <w:autoSpaceDE/>
              <w:autoSpaceDN/>
              <w:bidi w:val="0"/>
              <w:adjustRightInd/>
              <w:snapToGrid/>
              <w:spacing w:line="240" w:lineRule="auto"/>
              <w:jc w:val="both"/>
              <w:textAlignment w:val="auto"/>
              <w:rPr>
                <w:rFonts w:hint="eastAsia"/>
                <w:sz w:val="21"/>
                <w:szCs w:val="21"/>
                <w:lang w:val="en-US" w:eastAsia="zh-CN"/>
              </w:rPr>
            </w:pPr>
            <w:r>
              <w:rPr>
                <w:rFonts w:hint="eastAsia"/>
                <w:sz w:val="21"/>
                <w:szCs w:val="21"/>
                <w:lang w:val="en-US" w:eastAsia="zh-CN"/>
              </w:rPr>
              <w:t>制定活动方案；</w:t>
            </w:r>
          </w:p>
          <w:p>
            <w:pPr>
              <w:pStyle w:val="8"/>
              <w:numPr>
                <w:ilvl w:val="0"/>
                <w:numId w:val="4"/>
              </w:numPr>
              <w:spacing w:line="240" w:lineRule="auto"/>
              <w:rPr>
                <w:rFonts w:hint="default"/>
                <w:sz w:val="21"/>
                <w:szCs w:val="21"/>
                <w:lang w:val="en-US" w:eastAsia="zh-CN"/>
              </w:rPr>
            </w:pPr>
            <w:r>
              <w:rPr>
                <w:rFonts w:hint="eastAsia"/>
                <w:sz w:val="21"/>
                <w:szCs w:val="21"/>
                <w:lang w:val="en-US" w:eastAsia="zh-CN"/>
              </w:rPr>
              <w:t>公示最大人流容纳量；</w:t>
            </w:r>
          </w:p>
          <w:p>
            <w:pPr>
              <w:pStyle w:val="9"/>
              <w:spacing w:line="240" w:lineRule="auto"/>
              <w:ind w:left="0" w:leftChars="0" w:firstLine="0" w:firstLineChars="0"/>
              <w:rPr>
                <w:rFonts w:hint="default"/>
                <w:sz w:val="21"/>
                <w:szCs w:val="21"/>
                <w:lang w:val="en-US" w:eastAsia="zh-CN"/>
              </w:rPr>
            </w:pPr>
            <w:r>
              <w:rPr>
                <w:rFonts w:hint="eastAsia"/>
                <w:sz w:val="21"/>
                <w:szCs w:val="21"/>
                <w:lang w:val="en-US" w:eastAsia="zh-CN"/>
              </w:rPr>
              <w:t>3、宣传教育。</w:t>
            </w:r>
          </w:p>
        </w:tc>
        <w:tc>
          <w:tcPr>
            <w:tcW w:w="653"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sz w:val="21"/>
                <w:szCs w:val="21"/>
                <w:lang w:val="en-US" w:eastAsia="zh-CN"/>
              </w:rPr>
            </w:pPr>
            <w:r>
              <w:rPr>
                <w:rFonts w:hint="eastAsia" w:ascii="宋体" w:hAnsi="宋体" w:eastAsia="宋体"/>
                <w:b w:val="0"/>
                <w:bCs/>
                <w:color w:val="000000"/>
                <w:sz w:val="21"/>
                <w:szCs w:val="21"/>
                <w:lang w:val="en-US" w:eastAsia="zh-CN"/>
              </w:rPr>
              <w:t>部门级</w:t>
            </w:r>
          </w:p>
        </w:tc>
        <w:tc>
          <w:tcPr>
            <w:tcW w:w="67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sz w:val="21"/>
                <w:szCs w:val="21"/>
                <w:lang w:val="en-US" w:eastAsia="zh-CN"/>
              </w:rPr>
            </w:pPr>
            <w:r>
              <w:rPr>
                <w:rFonts w:hint="eastAsia" w:ascii="宋体" w:hAnsi="宋体" w:eastAsia="宋体"/>
                <w:b w:val="0"/>
                <w:bCs/>
                <w:color w:val="000000"/>
                <w:sz w:val="21"/>
                <w:szCs w:val="21"/>
                <w:lang w:val="en-US" w:eastAsia="zh-CN"/>
              </w:rPr>
              <w:t>运营部</w:t>
            </w:r>
          </w:p>
        </w:tc>
        <w:tc>
          <w:tcPr>
            <w:tcW w:w="85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sz w:val="21"/>
                <w:szCs w:val="21"/>
                <w:lang w:val="en-US" w:eastAsia="zh-CN"/>
              </w:rPr>
            </w:pPr>
            <w:r>
              <w:rPr>
                <w:rFonts w:hint="eastAsia" w:ascii="宋体" w:hAnsi="宋体" w:eastAsia="宋体"/>
                <w:b w:val="0"/>
                <w:bCs/>
                <w:color w:val="000000"/>
                <w:sz w:val="21"/>
                <w:szCs w:val="21"/>
                <w:lang w:val="en-US" w:eastAsia="zh-CN"/>
              </w:rPr>
              <w:t>王尔光/李安秋</w:t>
            </w:r>
          </w:p>
        </w:tc>
        <w:tc>
          <w:tcPr>
            <w:tcW w:w="84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tblHeader/>
          <w:jc w:val="center"/>
        </w:trPr>
        <w:tc>
          <w:tcPr>
            <w:tcW w:w="126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sz w:val="21"/>
                <w:szCs w:val="21"/>
                <w:lang w:val="en-US" w:eastAsia="zh-CN"/>
              </w:rPr>
            </w:pPr>
            <w:r>
              <w:rPr>
                <w:rFonts w:hint="eastAsia" w:ascii="宋体" w:hAnsi="宋体"/>
                <w:b w:val="0"/>
                <w:bCs/>
                <w:color w:val="000000"/>
                <w:kern w:val="2"/>
                <w:sz w:val="21"/>
                <w:szCs w:val="21"/>
                <w:lang w:val="en-US" w:eastAsia="zh-CN" w:bidi="ar-SA"/>
              </w:rPr>
              <w:t>园区</w:t>
            </w:r>
          </w:p>
        </w:tc>
        <w:tc>
          <w:tcPr>
            <w:tcW w:w="1394"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b w:val="0"/>
                <w:bCs/>
                <w:color w:val="000000"/>
                <w:sz w:val="21"/>
                <w:szCs w:val="21"/>
                <w:lang w:val="en-US" w:eastAsia="zh-CN"/>
              </w:rPr>
            </w:pPr>
            <w:r>
              <w:rPr>
                <w:rFonts w:hint="eastAsia" w:ascii="宋体" w:hAnsi="宋体" w:eastAsia="宋体"/>
                <w:b w:val="0"/>
                <w:bCs/>
                <w:color w:val="000000"/>
                <w:sz w:val="21"/>
                <w:szCs w:val="21"/>
                <w:lang w:val="en-US" w:eastAsia="zh-CN"/>
              </w:rPr>
              <w:t>滑跌</w:t>
            </w:r>
          </w:p>
        </w:tc>
        <w:tc>
          <w:tcPr>
            <w:tcW w:w="85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lang w:val="en-US" w:eastAsia="zh-CN"/>
              </w:rPr>
            </w:pPr>
            <w:r>
              <w:rPr>
                <w:rFonts w:hint="eastAsia"/>
                <w:lang w:val="en-US" w:eastAsia="zh-CN"/>
              </w:rPr>
              <w:t>4级</w:t>
            </w:r>
          </w:p>
        </w:tc>
        <w:tc>
          <w:tcPr>
            <w:tcW w:w="1939" w:type="dxa"/>
            <w:shd w:val="clear" w:color="auto" w:fill="00B0F0"/>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Times New Roman"/>
                <w:b w:val="0"/>
                <w:bCs/>
                <w:color w:val="000000"/>
                <w:kern w:val="2"/>
                <w:sz w:val="21"/>
                <w:szCs w:val="21"/>
                <w:lang w:val="en-US" w:eastAsia="zh-CN" w:bidi="ar-SA"/>
              </w:rPr>
            </w:pPr>
            <w:r>
              <w:rPr>
                <w:rFonts w:hint="eastAsia" w:ascii="宋体" w:hAnsi="宋体" w:eastAsia="宋体" w:cs="Times New Roman"/>
                <w:b w:val="0"/>
                <w:bCs/>
                <w:color w:val="000000"/>
                <w:kern w:val="2"/>
                <w:sz w:val="21"/>
                <w:szCs w:val="21"/>
                <w:lang w:val="en-US" w:eastAsia="zh-CN" w:bidi="ar-SA"/>
              </w:rPr>
              <w:t>低风险</w:t>
            </w:r>
          </w:p>
        </w:tc>
        <w:tc>
          <w:tcPr>
            <w:tcW w:w="112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b w:val="0"/>
                <w:bCs/>
                <w:color w:val="000000"/>
                <w:sz w:val="21"/>
                <w:szCs w:val="21"/>
                <w:lang w:val="en-US" w:eastAsia="zh-CN"/>
              </w:rPr>
            </w:pPr>
            <w:r>
              <w:rPr>
                <w:rFonts w:hint="eastAsia" w:ascii="宋体" w:hAnsi="宋体"/>
                <w:b w:val="0"/>
                <w:bCs/>
                <w:color w:val="000000"/>
                <w:sz w:val="21"/>
                <w:szCs w:val="21"/>
                <w:lang w:val="en-US" w:eastAsia="zh-CN"/>
              </w:rPr>
              <w:t>人员伤害</w:t>
            </w:r>
          </w:p>
        </w:tc>
        <w:tc>
          <w:tcPr>
            <w:tcW w:w="5154" w:type="dxa"/>
            <w:shd w:val="clear" w:color="auto" w:fill="auto"/>
            <w:noWrap w:val="0"/>
            <w:vAlign w:val="center"/>
          </w:tcPr>
          <w:p>
            <w:pPr>
              <w:keepNext w:val="0"/>
              <w:keepLines w:val="0"/>
              <w:pageBreakBefore w:val="0"/>
              <w:widowControl w:val="0"/>
              <w:numPr>
                <w:ilvl w:val="0"/>
                <w:numId w:val="5"/>
              </w:numPr>
              <w:kinsoku/>
              <w:wordWrap/>
              <w:overflowPunct/>
              <w:topLinePunct w:val="0"/>
              <w:autoSpaceDE/>
              <w:autoSpaceDN/>
              <w:bidi w:val="0"/>
              <w:adjustRightInd/>
              <w:snapToGrid/>
              <w:spacing w:line="240" w:lineRule="auto"/>
              <w:jc w:val="both"/>
              <w:textAlignment w:val="auto"/>
              <w:rPr>
                <w:rFonts w:hint="eastAsia"/>
                <w:sz w:val="21"/>
                <w:szCs w:val="21"/>
                <w:lang w:val="en-US" w:eastAsia="zh-CN"/>
              </w:rPr>
            </w:pPr>
            <w:r>
              <w:rPr>
                <w:rFonts w:hint="eastAsia"/>
                <w:sz w:val="21"/>
                <w:szCs w:val="21"/>
                <w:lang w:val="en-US" w:eastAsia="zh-CN"/>
              </w:rPr>
              <w:t>地面防滑处理；</w:t>
            </w:r>
          </w:p>
          <w:p>
            <w:pPr>
              <w:pStyle w:val="8"/>
              <w:numPr>
                <w:ilvl w:val="0"/>
                <w:numId w:val="5"/>
              </w:numPr>
              <w:spacing w:line="240" w:lineRule="auto"/>
              <w:rPr>
                <w:rFonts w:hint="default"/>
                <w:sz w:val="21"/>
                <w:szCs w:val="21"/>
                <w:lang w:val="en-US" w:eastAsia="zh-CN"/>
              </w:rPr>
            </w:pPr>
            <w:r>
              <w:rPr>
                <w:rFonts w:hint="eastAsia"/>
                <w:sz w:val="21"/>
                <w:szCs w:val="21"/>
                <w:lang w:val="en-US" w:eastAsia="zh-CN"/>
              </w:rPr>
              <w:t>定期巡查；</w:t>
            </w:r>
          </w:p>
          <w:p>
            <w:pPr>
              <w:pStyle w:val="9"/>
              <w:spacing w:line="240" w:lineRule="auto"/>
              <w:ind w:left="0" w:leftChars="0" w:firstLine="0" w:firstLineChars="0"/>
              <w:rPr>
                <w:rFonts w:hint="default"/>
                <w:sz w:val="21"/>
                <w:szCs w:val="21"/>
                <w:lang w:val="en-US" w:eastAsia="zh-CN"/>
              </w:rPr>
            </w:pPr>
            <w:r>
              <w:rPr>
                <w:rFonts w:hint="eastAsia"/>
                <w:sz w:val="21"/>
                <w:szCs w:val="21"/>
                <w:lang w:val="en-US" w:eastAsia="zh-CN"/>
              </w:rPr>
              <w:t>3、安全教育培训。</w:t>
            </w:r>
          </w:p>
        </w:tc>
        <w:tc>
          <w:tcPr>
            <w:tcW w:w="653"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sz w:val="21"/>
                <w:szCs w:val="21"/>
                <w:lang w:val="en-US" w:eastAsia="zh-CN"/>
              </w:rPr>
            </w:pPr>
            <w:r>
              <w:rPr>
                <w:rFonts w:hint="eastAsia" w:ascii="宋体" w:hAnsi="宋体" w:eastAsia="宋体"/>
                <w:b w:val="0"/>
                <w:bCs/>
                <w:color w:val="000000"/>
                <w:sz w:val="21"/>
                <w:szCs w:val="21"/>
                <w:lang w:val="en-US" w:eastAsia="zh-CN"/>
              </w:rPr>
              <w:t>部门级</w:t>
            </w:r>
          </w:p>
        </w:tc>
        <w:tc>
          <w:tcPr>
            <w:tcW w:w="67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sz w:val="21"/>
                <w:szCs w:val="21"/>
                <w:lang w:val="en-US" w:eastAsia="zh-CN"/>
              </w:rPr>
            </w:pPr>
            <w:r>
              <w:rPr>
                <w:rFonts w:hint="eastAsia" w:ascii="宋体" w:hAnsi="宋体" w:eastAsia="宋体"/>
                <w:b w:val="0"/>
                <w:bCs/>
                <w:color w:val="000000"/>
                <w:sz w:val="21"/>
                <w:szCs w:val="21"/>
                <w:lang w:val="en-US" w:eastAsia="zh-CN"/>
              </w:rPr>
              <w:t>运营部</w:t>
            </w:r>
          </w:p>
        </w:tc>
        <w:tc>
          <w:tcPr>
            <w:tcW w:w="85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sz w:val="21"/>
                <w:szCs w:val="21"/>
                <w:lang w:val="en-US" w:eastAsia="zh-CN"/>
              </w:rPr>
            </w:pPr>
            <w:r>
              <w:rPr>
                <w:rFonts w:hint="eastAsia" w:ascii="宋体" w:hAnsi="宋体" w:eastAsia="宋体"/>
                <w:b w:val="0"/>
                <w:bCs/>
                <w:color w:val="000000"/>
                <w:sz w:val="21"/>
                <w:szCs w:val="21"/>
                <w:lang w:val="en-US" w:eastAsia="zh-CN"/>
              </w:rPr>
              <w:t>王尔光/李安秋</w:t>
            </w:r>
          </w:p>
        </w:tc>
        <w:tc>
          <w:tcPr>
            <w:tcW w:w="84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tblHeader/>
          <w:jc w:val="center"/>
        </w:trPr>
        <w:tc>
          <w:tcPr>
            <w:tcW w:w="126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b w:val="0"/>
                <w:bCs/>
                <w:color w:val="000000"/>
                <w:sz w:val="21"/>
                <w:szCs w:val="21"/>
                <w:lang w:val="en-US" w:eastAsia="zh-CN"/>
              </w:rPr>
            </w:pPr>
            <w:r>
              <w:rPr>
                <w:rFonts w:hint="eastAsia" w:ascii="宋体" w:hAnsi="宋体"/>
                <w:b w:val="0"/>
                <w:bCs/>
                <w:color w:val="000000"/>
                <w:kern w:val="2"/>
                <w:sz w:val="21"/>
                <w:szCs w:val="21"/>
                <w:lang w:val="en-US" w:eastAsia="zh-CN" w:bidi="ar-SA"/>
              </w:rPr>
              <w:t>园区观光车、社会车辆</w:t>
            </w:r>
          </w:p>
        </w:tc>
        <w:tc>
          <w:tcPr>
            <w:tcW w:w="1394"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b w:val="0"/>
                <w:bCs/>
                <w:color w:val="000000"/>
                <w:sz w:val="21"/>
                <w:szCs w:val="21"/>
                <w:lang w:val="en-US" w:eastAsia="zh-CN"/>
              </w:rPr>
            </w:pPr>
            <w:r>
              <w:rPr>
                <w:rFonts w:hint="eastAsia" w:ascii="宋体" w:hAnsi="宋体" w:eastAsia="宋体"/>
                <w:b w:val="0"/>
                <w:bCs/>
                <w:color w:val="000000"/>
                <w:sz w:val="21"/>
                <w:szCs w:val="21"/>
                <w:lang w:val="en-US" w:eastAsia="zh-CN"/>
              </w:rPr>
              <w:t>车辆伤害</w:t>
            </w:r>
          </w:p>
        </w:tc>
        <w:tc>
          <w:tcPr>
            <w:tcW w:w="85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HAnsi" w:hAnsiTheme="minorHAnsi" w:eastAsiaTheme="minorEastAsia" w:cstheme="minorBidi"/>
                <w:kern w:val="2"/>
                <w:sz w:val="21"/>
                <w:szCs w:val="22"/>
                <w:lang w:val="en-US" w:eastAsia="zh-CN" w:bidi="ar-SA"/>
              </w:rPr>
            </w:pPr>
            <w:r>
              <w:rPr>
                <w:rFonts w:hint="eastAsia"/>
                <w:lang w:val="en-US" w:eastAsia="zh-CN"/>
              </w:rPr>
              <w:t>4级</w:t>
            </w:r>
          </w:p>
        </w:tc>
        <w:tc>
          <w:tcPr>
            <w:tcW w:w="1939" w:type="dxa"/>
            <w:shd w:val="clear" w:color="auto" w:fill="00B0F0"/>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val="0"/>
                <w:bCs/>
                <w:color w:val="000000"/>
                <w:kern w:val="2"/>
                <w:sz w:val="21"/>
                <w:szCs w:val="21"/>
                <w:lang w:val="en-US" w:eastAsia="zh-CN" w:bidi="ar-SA"/>
              </w:rPr>
            </w:pPr>
            <w:r>
              <w:rPr>
                <w:rFonts w:hint="eastAsia" w:ascii="宋体" w:hAnsi="宋体" w:eastAsia="宋体" w:cs="Times New Roman"/>
                <w:b w:val="0"/>
                <w:bCs/>
                <w:color w:val="000000"/>
                <w:kern w:val="2"/>
                <w:sz w:val="21"/>
                <w:szCs w:val="21"/>
                <w:lang w:val="en-US" w:eastAsia="zh-CN" w:bidi="ar-SA"/>
              </w:rPr>
              <w:t>低风险</w:t>
            </w:r>
          </w:p>
        </w:tc>
        <w:tc>
          <w:tcPr>
            <w:tcW w:w="112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sz w:val="21"/>
                <w:szCs w:val="21"/>
                <w:lang w:val="en-US" w:eastAsia="zh-CN"/>
              </w:rPr>
            </w:pPr>
            <w:r>
              <w:rPr>
                <w:rFonts w:hint="eastAsia" w:ascii="宋体" w:hAnsi="宋体"/>
                <w:b w:val="0"/>
                <w:bCs/>
                <w:color w:val="000000"/>
                <w:sz w:val="21"/>
                <w:szCs w:val="21"/>
                <w:lang w:val="en-US" w:eastAsia="zh-CN"/>
              </w:rPr>
              <w:t>人员伤害</w:t>
            </w:r>
          </w:p>
        </w:tc>
        <w:tc>
          <w:tcPr>
            <w:tcW w:w="5154" w:type="dxa"/>
            <w:shd w:val="clear" w:color="auto" w:fill="auto"/>
            <w:noWrap w:val="0"/>
            <w:vAlign w:val="center"/>
          </w:tcPr>
          <w:p>
            <w:pPr>
              <w:pStyle w:val="9"/>
              <w:numPr>
                <w:ilvl w:val="0"/>
                <w:numId w:val="6"/>
              </w:numPr>
              <w:spacing w:line="240" w:lineRule="auto"/>
              <w:ind w:left="0" w:leftChars="0" w:firstLine="0" w:firstLineChars="0"/>
              <w:rPr>
                <w:rFonts w:hint="eastAsia"/>
                <w:sz w:val="21"/>
                <w:szCs w:val="21"/>
                <w:lang w:val="en-US" w:eastAsia="zh-CN"/>
              </w:rPr>
            </w:pPr>
            <w:r>
              <w:rPr>
                <w:rFonts w:hint="eastAsia"/>
                <w:sz w:val="21"/>
                <w:szCs w:val="21"/>
                <w:lang w:val="en-US" w:eastAsia="zh-CN"/>
              </w:rPr>
              <w:t>地面平坦；</w:t>
            </w:r>
          </w:p>
          <w:p>
            <w:pPr>
              <w:numPr>
                <w:ilvl w:val="0"/>
                <w:numId w:val="6"/>
              </w:numPr>
              <w:spacing w:line="240" w:lineRule="auto"/>
              <w:rPr>
                <w:rFonts w:hint="default"/>
                <w:sz w:val="21"/>
                <w:szCs w:val="21"/>
                <w:lang w:val="en-US" w:eastAsia="zh-CN"/>
              </w:rPr>
            </w:pPr>
            <w:r>
              <w:rPr>
                <w:rFonts w:hint="eastAsia"/>
                <w:sz w:val="21"/>
                <w:szCs w:val="21"/>
                <w:lang w:val="en-US" w:eastAsia="zh-CN"/>
              </w:rPr>
              <w:t>设置限速标示；</w:t>
            </w:r>
          </w:p>
          <w:p>
            <w:pPr>
              <w:pStyle w:val="8"/>
              <w:spacing w:line="240" w:lineRule="auto"/>
              <w:rPr>
                <w:rFonts w:hint="default"/>
                <w:sz w:val="21"/>
                <w:szCs w:val="21"/>
                <w:lang w:val="en-US" w:eastAsia="zh-CN"/>
              </w:rPr>
            </w:pPr>
            <w:r>
              <w:rPr>
                <w:rFonts w:hint="eastAsia"/>
                <w:sz w:val="21"/>
                <w:szCs w:val="21"/>
                <w:lang w:val="en-US" w:eastAsia="zh-CN"/>
              </w:rPr>
              <w:t>3、安全教育培训。</w:t>
            </w:r>
          </w:p>
        </w:tc>
        <w:tc>
          <w:tcPr>
            <w:tcW w:w="653"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sz w:val="21"/>
                <w:szCs w:val="21"/>
                <w:lang w:val="en-US" w:eastAsia="zh-CN"/>
              </w:rPr>
            </w:pPr>
            <w:r>
              <w:rPr>
                <w:rFonts w:hint="eastAsia" w:ascii="宋体" w:hAnsi="宋体" w:eastAsia="宋体"/>
                <w:b w:val="0"/>
                <w:bCs/>
                <w:color w:val="000000"/>
                <w:sz w:val="21"/>
                <w:szCs w:val="21"/>
                <w:lang w:val="en-US" w:eastAsia="zh-CN"/>
              </w:rPr>
              <w:t>部门级</w:t>
            </w:r>
          </w:p>
        </w:tc>
        <w:tc>
          <w:tcPr>
            <w:tcW w:w="67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sz w:val="21"/>
                <w:szCs w:val="21"/>
                <w:lang w:val="en-US" w:eastAsia="zh-CN"/>
              </w:rPr>
            </w:pPr>
            <w:r>
              <w:rPr>
                <w:rFonts w:hint="eastAsia" w:ascii="宋体" w:hAnsi="宋体" w:eastAsia="宋体"/>
                <w:b w:val="0"/>
                <w:bCs/>
                <w:color w:val="000000"/>
                <w:sz w:val="21"/>
                <w:szCs w:val="21"/>
                <w:lang w:val="en-US" w:eastAsia="zh-CN"/>
              </w:rPr>
              <w:t>运营部</w:t>
            </w:r>
          </w:p>
        </w:tc>
        <w:tc>
          <w:tcPr>
            <w:tcW w:w="85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sz w:val="21"/>
                <w:szCs w:val="21"/>
                <w:lang w:val="en-US" w:eastAsia="zh-CN"/>
              </w:rPr>
            </w:pPr>
            <w:r>
              <w:rPr>
                <w:rFonts w:hint="eastAsia" w:ascii="宋体" w:hAnsi="宋体" w:eastAsia="宋体"/>
                <w:b w:val="0"/>
                <w:bCs/>
                <w:color w:val="000000"/>
                <w:sz w:val="21"/>
                <w:szCs w:val="21"/>
                <w:lang w:val="en-US" w:eastAsia="zh-CN"/>
              </w:rPr>
              <w:t>王尔光/李安秋</w:t>
            </w:r>
          </w:p>
        </w:tc>
        <w:tc>
          <w:tcPr>
            <w:tcW w:w="84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0" w:hRule="atLeast"/>
          <w:tblHeader/>
          <w:jc w:val="center"/>
        </w:trPr>
        <w:tc>
          <w:tcPr>
            <w:tcW w:w="126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sz w:val="21"/>
                <w:szCs w:val="21"/>
                <w:lang w:val="en-US" w:eastAsia="zh-CN"/>
              </w:rPr>
            </w:pPr>
            <w:r>
              <w:rPr>
                <w:rFonts w:hint="eastAsia" w:ascii="宋体" w:hAnsi="宋体"/>
                <w:b w:val="0"/>
                <w:bCs/>
                <w:color w:val="000000"/>
                <w:kern w:val="2"/>
                <w:sz w:val="21"/>
                <w:szCs w:val="21"/>
                <w:lang w:val="en-US" w:eastAsia="zh-CN" w:bidi="ar-SA"/>
              </w:rPr>
              <w:t>园区</w:t>
            </w:r>
          </w:p>
        </w:tc>
        <w:tc>
          <w:tcPr>
            <w:tcW w:w="1394"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b w:val="0"/>
                <w:bCs/>
                <w:color w:val="000000"/>
                <w:sz w:val="21"/>
                <w:szCs w:val="21"/>
                <w:lang w:val="en-US" w:eastAsia="zh-CN"/>
              </w:rPr>
            </w:pPr>
            <w:r>
              <w:rPr>
                <w:rFonts w:hint="eastAsia" w:ascii="宋体" w:hAnsi="宋体" w:eastAsia="宋体"/>
                <w:b w:val="0"/>
                <w:bCs/>
                <w:color w:val="000000"/>
                <w:sz w:val="21"/>
                <w:szCs w:val="21"/>
                <w:lang w:val="en-US" w:eastAsia="zh-CN"/>
              </w:rPr>
              <w:t>物体打击</w:t>
            </w:r>
          </w:p>
        </w:tc>
        <w:tc>
          <w:tcPr>
            <w:tcW w:w="85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HAnsi" w:hAnsiTheme="minorHAnsi" w:eastAsiaTheme="minorEastAsia" w:cstheme="minorBidi"/>
                <w:kern w:val="2"/>
                <w:sz w:val="21"/>
                <w:szCs w:val="22"/>
                <w:lang w:val="en-US" w:eastAsia="zh-CN" w:bidi="ar-SA"/>
              </w:rPr>
            </w:pPr>
            <w:r>
              <w:rPr>
                <w:rFonts w:hint="eastAsia"/>
                <w:lang w:val="en-US" w:eastAsia="zh-CN"/>
              </w:rPr>
              <w:t>4级</w:t>
            </w:r>
          </w:p>
        </w:tc>
        <w:tc>
          <w:tcPr>
            <w:tcW w:w="1939" w:type="dxa"/>
            <w:shd w:val="clear" w:color="auto" w:fill="00B0F0"/>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val="0"/>
                <w:bCs/>
                <w:color w:val="000000"/>
                <w:kern w:val="2"/>
                <w:sz w:val="21"/>
                <w:szCs w:val="21"/>
                <w:lang w:val="en-US" w:eastAsia="zh-CN" w:bidi="ar-SA"/>
              </w:rPr>
            </w:pPr>
            <w:r>
              <w:rPr>
                <w:rFonts w:hint="eastAsia" w:ascii="宋体" w:hAnsi="宋体" w:eastAsia="宋体" w:cs="Times New Roman"/>
                <w:b w:val="0"/>
                <w:bCs/>
                <w:color w:val="000000"/>
                <w:kern w:val="2"/>
                <w:sz w:val="21"/>
                <w:szCs w:val="21"/>
                <w:lang w:val="en-US" w:eastAsia="zh-CN" w:bidi="ar-SA"/>
              </w:rPr>
              <w:t>低风险</w:t>
            </w:r>
          </w:p>
        </w:tc>
        <w:tc>
          <w:tcPr>
            <w:tcW w:w="112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sz w:val="21"/>
                <w:szCs w:val="21"/>
                <w:lang w:val="en-US" w:eastAsia="zh-CN"/>
              </w:rPr>
            </w:pPr>
            <w:r>
              <w:rPr>
                <w:rFonts w:hint="eastAsia" w:ascii="宋体" w:hAnsi="宋体"/>
                <w:b w:val="0"/>
                <w:bCs/>
                <w:color w:val="000000"/>
                <w:sz w:val="21"/>
                <w:szCs w:val="21"/>
                <w:lang w:val="en-US" w:eastAsia="zh-CN"/>
              </w:rPr>
              <w:t>人员伤害</w:t>
            </w:r>
          </w:p>
        </w:tc>
        <w:tc>
          <w:tcPr>
            <w:tcW w:w="5154" w:type="dxa"/>
            <w:vMerge w:val="restart"/>
            <w:shd w:val="clear" w:color="auto" w:fill="auto"/>
            <w:noWrap w:val="0"/>
            <w:vAlign w:val="center"/>
          </w:tcPr>
          <w:p>
            <w:pPr>
              <w:keepNext w:val="0"/>
              <w:keepLines w:val="0"/>
              <w:pageBreakBefore w:val="0"/>
              <w:widowControl/>
              <w:numPr>
                <w:ilvl w:val="0"/>
                <w:numId w:val="0"/>
              </w:numPr>
              <w:kinsoku/>
              <w:overflowPunct/>
              <w:topLinePunct w:val="0"/>
              <w:bidi w:val="0"/>
              <w:spacing w:line="240" w:lineRule="auto"/>
              <w:ind w:right="0" w:rightChars="0"/>
              <w:jc w:val="both"/>
              <w:textAlignment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1.制定高处作业方案，严格执行登高作业审批制度；</w:t>
            </w:r>
          </w:p>
          <w:p>
            <w:pPr>
              <w:keepNext w:val="0"/>
              <w:keepLines w:val="0"/>
              <w:pageBreakBefore w:val="0"/>
              <w:widowControl/>
              <w:numPr>
                <w:ilvl w:val="0"/>
                <w:numId w:val="0"/>
              </w:numPr>
              <w:kinsoku/>
              <w:overflowPunct/>
              <w:topLinePunct w:val="0"/>
              <w:bidi w:val="0"/>
              <w:spacing w:line="240" w:lineRule="auto"/>
              <w:ind w:right="0" w:rightChars="0"/>
              <w:jc w:val="both"/>
              <w:textAlignment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2.严禁不适宜高处作业人员从业高处作业；</w:t>
            </w:r>
          </w:p>
          <w:p>
            <w:pPr>
              <w:keepNext w:val="0"/>
              <w:keepLines w:val="0"/>
              <w:pageBreakBefore w:val="0"/>
              <w:widowControl/>
              <w:numPr>
                <w:ilvl w:val="0"/>
                <w:numId w:val="0"/>
              </w:numPr>
              <w:kinsoku/>
              <w:overflowPunct/>
              <w:topLinePunct w:val="0"/>
              <w:bidi w:val="0"/>
              <w:spacing w:line="240" w:lineRule="auto"/>
              <w:ind w:right="0" w:rightChars="0"/>
              <w:jc w:val="both"/>
              <w:textAlignment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登高工器具、设施可靠；</w:t>
            </w:r>
          </w:p>
          <w:p>
            <w:pPr>
              <w:keepNext w:val="0"/>
              <w:keepLines w:val="0"/>
              <w:pageBreakBefore w:val="0"/>
              <w:widowControl/>
              <w:numPr>
                <w:ilvl w:val="0"/>
                <w:numId w:val="0"/>
              </w:numPr>
              <w:kinsoku/>
              <w:overflowPunct/>
              <w:topLinePunct w:val="0"/>
              <w:bidi w:val="0"/>
              <w:spacing w:line="240" w:lineRule="auto"/>
              <w:ind w:right="0" w:rightChars="0"/>
              <w:jc w:val="both"/>
              <w:textAlignment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3.配备安全绳、安全帽等防护设施；</w:t>
            </w:r>
          </w:p>
          <w:p>
            <w:pPr>
              <w:keepNext w:val="0"/>
              <w:keepLines w:val="0"/>
              <w:pageBreakBefore w:val="0"/>
              <w:widowControl/>
              <w:numPr>
                <w:ilvl w:val="0"/>
                <w:numId w:val="0"/>
              </w:numPr>
              <w:kinsoku/>
              <w:overflowPunct/>
              <w:topLinePunct w:val="0"/>
              <w:bidi w:val="0"/>
              <w:spacing w:line="240" w:lineRule="auto"/>
              <w:ind w:right="0" w:rightChars="0"/>
              <w:jc w:val="both"/>
              <w:textAlignment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4.登高过程全程监护。</w:t>
            </w:r>
          </w:p>
        </w:tc>
        <w:tc>
          <w:tcPr>
            <w:tcW w:w="653"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sz w:val="21"/>
                <w:szCs w:val="21"/>
                <w:lang w:val="en-US" w:eastAsia="zh-CN"/>
              </w:rPr>
            </w:pPr>
            <w:r>
              <w:rPr>
                <w:rFonts w:hint="eastAsia" w:ascii="宋体" w:hAnsi="宋体" w:eastAsia="宋体"/>
                <w:b w:val="0"/>
                <w:bCs/>
                <w:color w:val="000000"/>
                <w:sz w:val="21"/>
                <w:szCs w:val="21"/>
                <w:lang w:val="en-US" w:eastAsia="zh-CN"/>
              </w:rPr>
              <w:t>部门级</w:t>
            </w:r>
          </w:p>
        </w:tc>
        <w:tc>
          <w:tcPr>
            <w:tcW w:w="67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sz w:val="21"/>
                <w:szCs w:val="21"/>
                <w:lang w:val="en-US" w:eastAsia="zh-CN"/>
              </w:rPr>
            </w:pPr>
            <w:r>
              <w:rPr>
                <w:rFonts w:hint="eastAsia" w:ascii="宋体" w:hAnsi="宋体" w:eastAsia="宋体"/>
                <w:b w:val="0"/>
                <w:bCs/>
                <w:color w:val="000000"/>
                <w:sz w:val="21"/>
                <w:szCs w:val="21"/>
                <w:lang w:val="en-US" w:eastAsia="zh-CN"/>
              </w:rPr>
              <w:t>运营部</w:t>
            </w:r>
          </w:p>
        </w:tc>
        <w:tc>
          <w:tcPr>
            <w:tcW w:w="85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sz w:val="21"/>
                <w:szCs w:val="21"/>
                <w:lang w:val="en-US" w:eastAsia="zh-CN"/>
              </w:rPr>
            </w:pPr>
            <w:r>
              <w:rPr>
                <w:rFonts w:hint="eastAsia" w:ascii="宋体" w:hAnsi="宋体" w:eastAsia="宋体"/>
                <w:b w:val="0"/>
                <w:bCs/>
                <w:color w:val="000000"/>
                <w:sz w:val="21"/>
                <w:szCs w:val="21"/>
                <w:lang w:val="en-US" w:eastAsia="zh-CN"/>
              </w:rPr>
              <w:t>王尔光/李安秋</w:t>
            </w:r>
          </w:p>
        </w:tc>
        <w:tc>
          <w:tcPr>
            <w:tcW w:w="84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tblHeader/>
          <w:jc w:val="center"/>
        </w:trPr>
        <w:tc>
          <w:tcPr>
            <w:tcW w:w="126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sz w:val="21"/>
                <w:szCs w:val="21"/>
                <w:lang w:val="en-US" w:eastAsia="zh-CN"/>
              </w:rPr>
            </w:pPr>
            <w:r>
              <w:rPr>
                <w:rFonts w:hint="eastAsia" w:ascii="宋体" w:hAnsi="宋体"/>
                <w:b w:val="0"/>
                <w:bCs/>
                <w:color w:val="000000"/>
                <w:kern w:val="2"/>
                <w:sz w:val="21"/>
                <w:szCs w:val="21"/>
                <w:lang w:val="en-US" w:eastAsia="zh-CN" w:bidi="ar-SA"/>
              </w:rPr>
              <w:t>园区</w:t>
            </w:r>
          </w:p>
        </w:tc>
        <w:tc>
          <w:tcPr>
            <w:tcW w:w="1394"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b w:val="0"/>
                <w:bCs/>
                <w:color w:val="000000"/>
                <w:sz w:val="21"/>
                <w:szCs w:val="21"/>
                <w:lang w:val="en-US" w:eastAsia="zh-CN"/>
              </w:rPr>
            </w:pPr>
            <w:r>
              <w:rPr>
                <w:rFonts w:hint="eastAsia" w:ascii="宋体" w:hAnsi="宋体" w:eastAsia="宋体"/>
                <w:b w:val="0"/>
                <w:bCs/>
                <w:color w:val="000000"/>
                <w:sz w:val="21"/>
                <w:szCs w:val="21"/>
                <w:lang w:val="en-US" w:eastAsia="zh-CN"/>
              </w:rPr>
              <w:t>高处坠落</w:t>
            </w:r>
          </w:p>
        </w:tc>
        <w:tc>
          <w:tcPr>
            <w:tcW w:w="85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HAnsi" w:hAnsiTheme="minorHAnsi" w:eastAsiaTheme="minorEastAsia" w:cstheme="minorBidi"/>
                <w:kern w:val="2"/>
                <w:sz w:val="21"/>
                <w:szCs w:val="22"/>
                <w:lang w:val="en-US" w:eastAsia="zh-CN" w:bidi="ar-SA"/>
              </w:rPr>
            </w:pPr>
            <w:r>
              <w:rPr>
                <w:rFonts w:hint="eastAsia"/>
                <w:lang w:val="en-US" w:eastAsia="zh-CN"/>
              </w:rPr>
              <w:t>4级</w:t>
            </w:r>
          </w:p>
        </w:tc>
        <w:tc>
          <w:tcPr>
            <w:tcW w:w="1939" w:type="dxa"/>
            <w:shd w:val="clear" w:color="auto" w:fill="00B0F0"/>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val="0"/>
                <w:bCs/>
                <w:color w:val="000000"/>
                <w:kern w:val="2"/>
                <w:sz w:val="21"/>
                <w:szCs w:val="21"/>
                <w:lang w:val="en-US" w:eastAsia="zh-CN" w:bidi="ar-SA"/>
              </w:rPr>
            </w:pPr>
            <w:r>
              <w:rPr>
                <w:rFonts w:hint="eastAsia" w:ascii="宋体" w:hAnsi="宋体" w:eastAsia="宋体" w:cs="Times New Roman"/>
                <w:b w:val="0"/>
                <w:bCs/>
                <w:color w:val="000000"/>
                <w:kern w:val="2"/>
                <w:sz w:val="21"/>
                <w:szCs w:val="21"/>
                <w:lang w:val="en-US" w:eastAsia="zh-CN" w:bidi="ar-SA"/>
              </w:rPr>
              <w:t>低风险</w:t>
            </w:r>
          </w:p>
        </w:tc>
        <w:tc>
          <w:tcPr>
            <w:tcW w:w="112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sz w:val="21"/>
                <w:szCs w:val="21"/>
                <w:lang w:val="en-US" w:eastAsia="zh-CN"/>
              </w:rPr>
            </w:pPr>
            <w:r>
              <w:rPr>
                <w:rFonts w:hint="eastAsia" w:ascii="宋体" w:hAnsi="宋体"/>
                <w:b w:val="0"/>
                <w:bCs/>
                <w:color w:val="000000"/>
                <w:sz w:val="21"/>
                <w:szCs w:val="21"/>
                <w:lang w:val="en-US" w:eastAsia="zh-CN"/>
              </w:rPr>
              <w:t>人员伤害</w:t>
            </w:r>
          </w:p>
        </w:tc>
        <w:tc>
          <w:tcPr>
            <w:tcW w:w="5154" w:type="dxa"/>
            <w:vMerge w:val="continue"/>
            <w:shd w:val="clear" w:color="auto" w:fill="auto"/>
            <w:noWrap w:val="0"/>
            <w:vAlign w:val="center"/>
          </w:tcPr>
          <w:p>
            <w:pPr>
              <w:keepNext w:val="0"/>
              <w:keepLines w:val="0"/>
              <w:pageBreakBefore w:val="0"/>
              <w:widowControl/>
              <w:numPr>
                <w:ilvl w:val="0"/>
                <w:numId w:val="0"/>
              </w:numPr>
              <w:kinsoku/>
              <w:overflowPunct/>
              <w:topLinePunct w:val="0"/>
              <w:bidi w:val="0"/>
              <w:spacing w:line="240" w:lineRule="auto"/>
              <w:ind w:right="0" w:rightChars="0"/>
              <w:jc w:val="both"/>
              <w:textAlignment w:val="center"/>
              <w:rPr>
                <w:rFonts w:hint="eastAsia" w:ascii="宋体" w:hAnsi="宋体" w:eastAsia="宋体" w:cs="宋体"/>
                <w:sz w:val="21"/>
                <w:szCs w:val="21"/>
                <w:vertAlign w:val="baseline"/>
                <w:lang w:val="en-US" w:eastAsia="zh-CN"/>
              </w:rPr>
            </w:pPr>
          </w:p>
        </w:tc>
        <w:tc>
          <w:tcPr>
            <w:tcW w:w="653"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sz w:val="21"/>
                <w:szCs w:val="21"/>
                <w:lang w:val="en-US" w:eastAsia="zh-CN"/>
              </w:rPr>
            </w:pPr>
            <w:r>
              <w:rPr>
                <w:rFonts w:hint="eastAsia" w:ascii="宋体" w:hAnsi="宋体" w:eastAsia="宋体"/>
                <w:b w:val="0"/>
                <w:bCs/>
                <w:color w:val="000000"/>
                <w:sz w:val="21"/>
                <w:szCs w:val="21"/>
                <w:lang w:val="en-US" w:eastAsia="zh-CN"/>
              </w:rPr>
              <w:t>部门级</w:t>
            </w:r>
          </w:p>
        </w:tc>
        <w:tc>
          <w:tcPr>
            <w:tcW w:w="67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sz w:val="21"/>
                <w:szCs w:val="21"/>
                <w:lang w:val="en-US" w:eastAsia="zh-CN"/>
              </w:rPr>
            </w:pPr>
            <w:r>
              <w:rPr>
                <w:rFonts w:hint="eastAsia" w:ascii="宋体" w:hAnsi="宋体" w:eastAsia="宋体"/>
                <w:b w:val="0"/>
                <w:bCs/>
                <w:color w:val="000000"/>
                <w:sz w:val="21"/>
                <w:szCs w:val="21"/>
                <w:lang w:val="en-US" w:eastAsia="zh-CN"/>
              </w:rPr>
              <w:t>运营部</w:t>
            </w:r>
          </w:p>
        </w:tc>
        <w:tc>
          <w:tcPr>
            <w:tcW w:w="85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sz w:val="21"/>
                <w:szCs w:val="21"/>
                <w:lang w:val="en-US" w:eastAsia="zh-CN"/>
              </w:rPr>
            </w:pPr>
            <w:r>
              <w:rPr>
                <w:rFonts w:hint="eastAsia" w:ascii="宋体" w:hAnsi="宋体" w:eastAsia="宋体"/>
                <w:b w:val="0"/>
                <w:bCs/>
                <w:color w:val="000000"/>
                <w:sz w:val="21"/>
                <w:szCs w:val="21"/>
                <w:lang w:val="en-US" w:eastAsia="zh-CN"/>
              </w:rPr>
              <w:t>王尔光/李安秋</w:t>
            </w:r>
          </w:p>
        </w:tc>
        <w:tc>
          <w:tcPr>
            <w:tcW w:w="84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tblHeader/>
          <w:jc w:val="center"/>
        </w:trPr>
        <w:tc>
          <w:tcPr>
            <w:tcW w:w="126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b w:val="0"/>
                <w:bCs/>
                <w:color w:val="000000"/>
                <w:kern w:val="2"/>
                <w:sz w:val="21"/>
                <w:szCs w:val="21"/>
                <w:lang w:val="en-US" w:eastAsia="zh-CN" w:bidi="ar-SA"/>
              </w:rPr>
            </w:pPr>
            <w:r>
              <w:rPr>
                <w:rFonts w:hint="eastAsia" w:ascii="宋体" w:hAnsi="宋体"/>
                <w:b w:val="0"/>
                <w:bCs/>
                <w:color w:val="000000"/>
                <w:kern w:val="2"/>
                <w:sz w:val="21"/>
                <w:szCs w:val="21"/>
                <w:lang w:val="en-US" w:eastAsia="zh-CN" w:bidi="ar-SA"/>
              </w:rPr>
              <w:t>游船、码头</w:t>
            </w:r>
          </w:p>
        </w:tc>
        <w:tc>
          <w:tcPr>
            <w:tcW w:w="1394"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Times New Roman"/>
                <w:b w:val="0"/>
                <w:bCs/>
                <w:color w:val="000000"/>
                <w:kern w:val="2"/>
                <w:sz w:val="21"/>
                <w:szCs w:val="21"/>
                <w:lang w:val="en-US" w:eastAsia="zh-CN" w:bidi="ar-SA"/>
              </w:rPr>
            </w:pPr>
            <w:r>
              <w:rPr>
                <w:rFonts w:hint="eastAsia" w:ascii="宋体" w:hAnsi="宋体" w:cs="Times New Roman"/>
                <w:b w:val="0"/>
                <w:bCs/>
                <w:color w:val="000000"/>
                <w:kern w:val="2"/>
                <w:sz w:val="21"/>
                <w:szCs w:val="21"/>
                <w:lang w:val="en-US" w:eastAsia="zh-CN" w:bidi="ar-SA"/>
              </w:rPr>
              <w:t>湖溺事故</w:t>
            </w:r>
          </w:p>
        </w:tc>
        <w:tc>
          <w:tcPr>
            <w:tcW w:w="85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Theme="minorEastAsia" w:cstheme="minorBidi"/>
                <w:b w:val="0"/>
                <w:bCs/>
                <w:color w:val="000000"/>
                <w:kern w:val="2"/>
                <w:sz w:val="21"/>
                <w:szCs w:val="21"/>
                <w:lang w:val="en-US" w:eastAsia="zh-CN" w:bidi="ar-SA"/>
              </w:rPr>
            </w:pPr>
            <w:r>
              <w:rPr>
                <w:rFonts w:hint="eastAsia" w:ascii="宋体" w:hAnsi="宋体"/>
                <w:b w:val="0"/>
                <w:bCs/>
                <w:color w:val="000000"/>
                <w:sz w:val="21"/>
                <w:szCs w:val="21"/>
                <w:lang w:val="en-US" w:eastAsia="zh-CN"/>
              </w:rPr>
              <w:t>3级</w:t>
            </w:r>
          </w:p>
        </w:tc>
        <w:tc>
          <w:tcPr>
            <w:tcW w:w="1939" w:type="dxa"/>
            <w:shd w:val="clear" w:color="auto" w:fill="FFFF00"/>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val="0"/>
                <w:bCs/>
                <w:color w:val="000000"/>
                <w:kern w:val="2"/>
                <w:sz w:val="21"/>
                <w:szCs w:val="21"/>
                <w:lang w:val="en-US" w:eastAsia="zh-CN" w:bidi="ar-SA"/>
              </w:rPr>
            </w:pPr>
            <w:r>
              <w:rPr>
                <w:rFonts w:hint="eastAsia" w:ascii="宋体" w:hAnsi="宋体"/>
                <w:b w:val="0"/>
                <w:bCs/>
                <w:color w:val="000000"/>
                <w:sz w:val="21"/>
                <w:szCs w:val="21"/>
                <w:lang w:val="en-US" w:eastAsia="zh-CN"/>
              </w:rPr>
              <w:t>一般风险</w:t>
            </w:r>
          </w:p>
        </w:tc>
        <w:tc>
          <w:tcPr>
            <w:tcW w:w="112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Theme="minorEastAsia" w:cstheme="minorBidi"/>
                <w:b w:val="0"/>
                <w:bCs/>
                <w:color w:val="000000"/>
                <w:kern w:val="2"/>
                <w:sz w:val="21"/>
                <w:szCs w:val="21"/>
                <w:lang w:val="en-US" w:eastAsia="zh-CN" w:bidi="ar-SA"/>
              </w:rPr>
            </w:pPr>
            <w:r>
              <w:rPr>
                <w:rFonts w:hint="eastAsia" w:ascii="宋体" w:hAnsi="宋体" w:cstheme="minorBidi"/>
                <w:b w:val="0"/>
                <w:bCs/>
                <w:color w:val="000000"/>
                <w:kern w:val="2"/>
                <w:sz w:val="21"/>
                <w:szCs w:val="21"/>
                <w:lang w:val="en-US" w:eastAsia="zh-CN" w:bidi="ar-SA"/>
              </w:rPr>
              <w:t>人员伤亡</w:t>
            </w:r>
          </w:p>
        </w:tc>
        <w:tc>
          <w:tcPr>
            <w:tcW w:w="5154" w:type="dxa"/>
            <w:shd w:val="clear" w:color="auto" w:fill="auto"/>
            <w:noWrap w:val="0"/>
            <w:vAlign w:val="center"/>
          </w:tcPr>
          <w:p>
            <w:pPr>
              <w:keepNext w:val="0"/>
              <w:keepLines w:val="0"/>
              <w:pageBreakBefore w:val="0"/>
              <w:widowControl/>
              <w:numPr>
                <w:ilvl w:val="0"/>
                <w:numId w:val="0"/>
              </w:numPr>
              <w:kinsoku/>
              <w:overflowPunct/>
              <w:topLinePunct w:val="0"/>
              <w:bidi w:val="0"/>
              <w:spacing w:line="240" w:lineRule="auto"/>
              <w:ind w:right="0" w:rightChars="0"/>
              <w:jc w:val="both"/>
              <w:textAlignment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设置安全防护设施；</w:t>
            </w:r>
          </w:p>
          <w:p>
            <w:pPr>
              <w:keepNext w:val="0"/>
              <w:keepLines w:val="0"/>
              <w:pageBreakBefore w:val="0"/>
              <w:widowControl/>
              <w:numPr>
                <w:ilvl w:val="0"/>
                <w:numId w:val="0"/>
              </w:numPr>
              <w:kinsoku/>
              <w:overflowPunct/>
              <w:topLinePunct w:val="0"/>
              <w:bidi w:val="0"/>
              <w:spacing w:line="240" w:lineRule="auto"/>
              <w:ind w:right="0" w:rightChars="0"/>
              <w:jc w:val="both"/>
              <w:textAlignment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设置警示标志；</w:t>
            </w:r>
          </w:p>
          <w:p>
            <w:pPr>
              <w:keepNext w:val="0"/>
              <w:keepLines w:val="0"/>
              <w:pageBreakBefore w:val="0"/>
              <w:widowControl/>
              <w:numPr>
                <w:ilvl w:val="0"/>
                <w:numId w:val="0"/>
              </w:numPr>
              <w:kinsoku/>
              <w:overflowPunct/>
              <w:topLinePunct w:val="0"/>
              <w:bidi w:val="0"/>
              <w:spacing w:line="240" w:lineRule="auto"/>
              <w:ind w:right="0" w:rightChars="0"/>
              <w:jc w:val="both"/>
              <w:textAlignment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宣传教育。</w:t>
            </w:r>
          </w:p>
        </w:tc>
        <w:tc>
          <w:tcPr>
            <w:tcW w:w="653"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Theme="minorEastAsia" w:cstheme="minorBidi"/>
                <w:b w:val="0"/>
                <w:bCs/>
                <w:color w:val="000000"/>
                <w:kern w:val="2"/>
                <w:sz w:val="21"/>
                <w:szCs w:val="21"/>
                <w:lang w:val="en-US" w:eastAsia="zh-CN" w:bidi="ar-SA"/>
              </w:rPr>
            </w:pPr>
            <w:r>
              <w:rPr>
                <w:rFonts w:hint="eastAsia" w:ascii="宋体" w:hAnsi="宋体" w:eastAsia="宋体"/>
                <w:b w:val="0"/>
                <w:bCs/>
                <w:color w:val="000000"/>
                <w:sz w:val="21"/>
                <w:szCs w:val="21"/>
                <w:lang w:val="en-US" w:eastAsia="zh-CN"/>
              </w:rPr>
              <w:t>部门级</w:t>
            </w:r>
          </w:p>
        </w:tc>
        <w:tc>
          <w:tcPr>
            <w:tcW w:w="67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Theme="minorEastAsia" w:cstheme="minorBidi"/>
                <w:b w:val="0"/>
                <w:bCs/>
                <w:color w:val="000000"/>
                <w:kern w:val="2"/>
                <w:sz w:val="21"/>
                <w:szCs w:val="21"/>
                <w:lang w:val="en-US" w:eastAsia="zh-CN" w:bidi="ar-SA"/>
              </w:rPr>
            </w:pPr>
            <w:r>
              <w:rPr>
                <w:rFonts w:hint="eastAsia" w:ascii="宋体" w:hAnsi="宋体" w:eastAsia="宋体"/>
                <w:b w:val="0"/>
                <w:bCs/>
                <w:color w:val="000000"/>
                <w:sz w:val="21"/>
                <w:szCs w:val="21"/>
                <w:lang w:val="en-US" w:eastAsia="zh-CN"/>
              </w:rPr>
              <w:t>综合办公室</w:t>
            </w:r>
          </w:p>
        </w:tc>
        <w:tc>
          <w:tcPr>
            <w:tcW w:w="85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b w:val="0"/>
                <w:bCs/>
                <w:color w:val="000000"/>
                <w:sz w:val="21"/>
                <w:szCs w:val="21"/>
                <w:lang w:val="en-US" w:eastAsia="zh-CN"/>
              </w:rPr>
            </w:pPr>
            <w:r>
              <w:rPr>
                <w:rFonts w:hint="eastAsia" w:ascii="宋体" w:hAnsi="宋体"/>
                <w:b w:val="0"/>
                <w:bCs/>
                <w:color w:val="000000"/>
                <w:sz w:val="21"/>
                <w:szCs w:val="21"/>
                <w:lang w:val="en-US" w:eastAsia="zh-CN"/>
              </w:rPr>
              <w:t>曾锡</w:t>
            </w:r>
          </w:p>
        </w:tc>
        <w:tc>
          <w:tcPr>
            <w:tcW w:w="84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tblHeader/>
          <w:jc w:val="center"/>
        </w:trPr>
        <w:tc>
          <w:tcPr>
            <w:tcW w:w="126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kern w:val="2"/>
                <w:sz w:val="21"/>
                <w:szCs w:val="21"/>
                <w:lang w:val="en-US" w:eastAsia="zh-CN" w:bidi="ar-SA"/>
              </w:rPr>
            </w:pPr>
            <w:r>
              <w:rPr>
                <w:rFonts w:hint="eastAsia" w:ascii="宋体" w:hAnsi="宋体"/>
                <w:b w:val="0"/>
                <w:bCs/>
                <w:color w:val="000000"/>
                <w:kern w:val="2"/>
                <w:sz w:val="21"/>
                <w:szCs w:val="21"/>
                <w:lang w:val="en-US" w:eastAsia="zh-CN" w:bidi="ar-SA"/>
              </w:rPr>
              <w:t>游船</w:t>
            </w:r>
          </w:p>
        </w:tc>
        <w:tc>
          <w:tcPr>
            <w:tcW w:w="1394"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Theme="minorEastAsia" w:cstheme="minorBidi"/>
                <w:b w:val="0"/>
                <w:bCs/>
                <w:color w:val="000000"/>
                <w:kern w:val="2"/>
                <w:sz w:val="21"/>
                <w:szCs w:val="21"/>
                <w:lang w:val="en-US" w:eastAsia="zh-CN" w:bidi="ar-SA"/>
              </w:rPr>
            </w:pPr>
            <w:r>
              <w:rPr>
                <w:rFonts w:hint="eastAsia" w:ascii="宋体" w:hAnsi="宋体"/>
                <w:b w:val="0"/>
                <w:bCs/>
                <w:color w:val="000000"/>
                <w:sz w:val="21"/>
                <w:szCs w:val="21"/>
                <w:lang w:val="en-US" w:eastAsia="zh-CN"/>
              </w:rPr>
              <w:t>触电</w:t>
            </w:r>
          </w:p>
        </w:tc>
        <w:tc>
          <w:tcPr>
            <w:tcW w:w="85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Theme="minorEastAsia" w:cstheme="minorBidi"/>
                <w:b w:val="0"/>
                <w:bCs/>
                <w:color w:val="000000"/>
                <w:kern w:val="2"/>
                <w:sz w:val="21"/>
                <w:szCs w:val="21"/>
                <w:lang w:val="en-US" w:eastAsia="zh-CN" w:bidi="ar-SA"/>
              </w:rPr>
            </w:pPr>
            <w:r>
              <w:rPr>
                <w:rFonts w:hint="eastAsia" w:ascii="宋体" w:hAnsi="宋体"/>
                <w:b w:val="0"/>
                <w:bCs/>
                <w:color w:val="000000"/>
                <w:sz w:val="21"/>
                <w:szCs w:val="21"/>
                <w:lang w:val="en-US" w:eastAsia="zh-CN"/>
              </w:rPr>
              <w:t>3级</w:t>
            </w:r>
          </w:p>
        </w:tc>
        <w:tc>
          <w:tcPr>
            <w:tcW w:w="1939" w:type="dxa"/>
            <w:shd w:val="clear" w:color="auto" w:fill="FFFF00"/>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val="0"/>
                <w:bCs/>
                <w:color w:val="000000"/>
                <w:kern w:val="2"/>
                <w:sz w:val="21"/>
                <w:szCs w:val="21"/>
                <w:lang w:val="en-US" w:eastAsia="zh-CN" w:bidi="ar-SA"/>
              </w:rPr>
            </w:pPr>
            <w:r>
              <w:rPr>
                <w:rFonts w:hint="eastAsia" w:ascii="宋体" w:hAnsi="宋体"/>
                <w:b w:val="0"/>
                <w:bCs/>
                <w:color w:val="000000"/>
                <w:sz w:val="21"/>
                <w:szCs w:val="21"/>
                <w:lang w:val="en-US" w:eastAsia="zh-CN"/>
              </w:rPr>
              <w:t>一般风险</w:t>
            </w:r>
          </w:p>
        </w:tc>
        <w:tc>
          <w:tcPr>
            <w:tcW w:w="112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Theme="minorEastAsia" w:cstheme="minorBidi"/>
                <w:b w:val="0"/>
                <w:bCs/>
                <w:color w:val="000000"/>
                <w:kern w:val="2"/>
                <w:sz w:val="21"/>
                <w:szCs w:val="21"/>
                <w:lang w:val="en-US" w:eastAsia="zh-CN" w:bidi="ar-SA"/>
              </w:rPr>
            </w:pPr>
            <w:r>
              <w:rPr>
                <w:rFonts w:hint="eastAsia" w:ascii="宋体" w:hAnsi="宋体"/>
                <w:b w:val="0"/>
                <w:bCs/>
                <w:color w:val="000000"/>
                <w:sz w:val="21"/>
                <w:szCs w:val="21"/>
                <w:lang w:val="en-US" w:eastAsia="zh-CN"/>
              </w:rPr>
              <w:t>人员伤亡</w:t>
            </w:r>
          </w:p>
        </w:tc>
        <w:tc>
          <w:tcPr>
            <w:tcW w:w="5154" w:type="dxa"/>
            <w:vMerge w:val="restart"/>
            <w:shd w:val="clear" w:color="auto" w:fill="auto"/>
            <w:noWrap w:val="0"/>
            <w:vAlign w:val="center"/>
          </w:tcPr>
          <w:p>
            <w:pPr>
              <w:keepNext w:val="0"/>
              <w:keepLines w:val="0"/>
              <w:pageBreakBefore w:val="0"/>
              <w:widowControl/>
              <w:numPr>
                <w:ilvl w:val="0"/>
                <w:numId w:val="0"/>
              </w:numPr>
              <w:kinsoku/>
              <w:overflowPunct/>
              <w:topLinePunct w:val="0"/>
              <w:bidi w:val="0"/>
              <w:spacing w:line="240" w:lineRule="auto"/>
              <w:ind w:right="0" w:rightChars="0"/>
              <w:jc w:val="both"/>
              <w:textAlignment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1、定期对安全设施进行检查，及时更换失效的安全防护设施。</w:t>
            </w:r>
          </w:p>
          <w:p>
            <w:pPr>
              <w:keepNext w:val="0"/>
              <w:keepLines w:val="0"/>
              <w:pageBreakBefore w:val="0"/>
              <w:widowControl/>
              <w:numPr>
                <w:ilvl w:val="0"/>
                <w:numId w:val="0"/>
              </w:numPr>
              <w:kinsoku/>
              <w:overflowPunct/>
              <w:topLinePunct w:val="0"/>
              <w:bidi w:val="0"/>
              <w:spacing w:line="240" w:lineRule="auto"/>
              <w:ind w:right="0" w:rightChars="0"/>
              <w:jc w:val="both"/>
              <w:textAlignment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2、及时清理作业现场。</w:t>
            </w:r>
          </w:p>
          <w:p>
            <w:pPr>
              <w:keepNext w:val="0"/>
              <w:keepLines w:val="0"/>
              <w:pageBreakBefore w:val="0"/>
              <w:widowControl/>
              <w:numPr>
                <w:ilvl w:val="0"/>
                <w:numId w:val="0"/>
              </w:numPr>
              <w:kinsoku/>
              <w:overflowPunct/>
              <w:topLinePunct w:val="0"/>
              <w:bidi w:val="0"/>
              <w:spacing w:line="240" w:lineRule="auto"/>
              <w:ind w:right="0" w:rightChars="0"/>
              <w:jc w:val="both"/>
              <w:textAlignment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3、遵守临时用电作业规程。</w:t>
            </w:r>
          </w:p>
          <w:p>
            <w:pPr>
              <w:keepNext w:val="0"/>
              <w:keepLines w:val="0"/>
              <w:pageBreakBefore w:val="0"/>
              <w:widowControl/>
              <w:numPr>
                <w:ilvl w:val="0"/>
                <w:numId w:val="0"/>
              </w:numPr>
              <w:kinsoku/>
              <w:overflowPunct/>
              <w:topLinePunct w:val="0"/>
              <w:bidi w:val="0"/>
              <w:spacing w:line="240" w:lineRule="auto"/>
              <w:ind w:right="0" w:rightChars="0"/>
              <w:jc w:val="both"/>
              <w:textAlignment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4.加强对作业人员安全培训，提高安全意识和操作技能。5.作业人员持证上岗。</w:t>
            </w:r>
          </w:p>
          <w:p>
            <w:pPr>
              <w:keepNext w:val="0"/>
              <w:keepLines w:val="0"/>
              <w:pageBreakBefore w:val="0"/>
              <w:widowControl/>
              <w:numPr>
                <w:ilvl w:val="0"/>
                <w:numId w:val="0"/>
              </w:numPr>
              <w:kinsoku/>
              <w:overflowPunct/>
              <w:topLinePunct w:val="0"/>
              <w:bidi w:val="0"/>
              <w:spacing w:line="240" w:lineRule="auto"/>
              <w:ind w:right="0" w:rightChars="0"/>
              <w:jc w:val="both"/>
              <w:textAlignment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6、配备防护服、防护手套、安全绳等劳保用品。</w:t>
            </w:r>
          </w:p>
        </w:tc>
        <w:tc>
          <w:tcPr>
            <w:tcW w:w="653"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sz w:val="21"/>
                <w:szCs w:val="21"/>
                <w:lang w:val="en-US" w:eastAsia="zh-CN"/>
              </w:rPr>
            </w:pPr>
            <w:r>
              <w:rPr>
                <w:rFonts w:hint="eastAsia" w:ascii="宋体" w:hAnsi="宋体" w:eastAsia="宋体"/>
                <w:b w:val="0"/>
                <w:bCs/>
                <w:color w:val="000000"/>
                <w:sz w:val="21"/>
                <w:szCs w:val="21"/>
                <w:lang w:val="en-US" w:eastAsia="zh-CN"/>
              </w:rPr>
              <w:t>部门级</w:t>
            </w:r>
          </w:p>
        </w:tc>
        <w:tc>
          <w:tcPr>
            <w:tcW w:w="67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b w:val="0"/>
                <w:bCs/>
                <w:color w:val="000000"/>
                <w:sz w:val="21"/>
                <w:szCs w:val="21"/>
                <w:lang w:val="en-US" w:eastAsia="zh-CN"/>
              </w:rPr>
            </w:pPr>
            <w:r>
              <w:rPr>
                <w:rFonts w:hint="eastAsia" w:ascii="宋体" w:hAnsi="宋体" w:eastAsia="宋体"/>
                <w:b w:val="0"/>
                <w:bCs/>
                <w:color w:val="000000"/>
                <w:sz w:val="21"/>
                <w:szCs w:val="21"/>
                <w:lang w:val="en-US" w:eastAsia="zh-CN"/>
              </w:rPr>
              <w:t>综合办公室</w:t>
            </w:r>
          </w:p>
        </w:tc>
        <w:tc>
          <w:tcPr>
            <w:tcW w:w="85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sz w:val="21"/>
                <w:szCs w:val="21"/>
                <w:lang w:val="en-US" w:eastAsia="zh-CN"/>
              </w:rPr>
            </w:pPr>
            <w:r>
              <w:rPr>
                <w:rFonts w:hint="eastAsia" w:ascii="宋体" w:hAnsi="宋体"/>
                <w:b w:val="0"/>
                <w:bCs/>
                <w:color w:val="000000"/>
                <w:sz w:val="21"/>
                <w:szCs w:val="21"/>
                <w:lang w:val="en-US" w:eastAsia="zh-CN"/>
              </w:rPr>
              <w:t>曾锡</w:t>
            </w:r>
          </w:p>
        </w:tc>
        <w:tc>
          <w:tcPr>
            <w:tcW w:w="84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tblHeader/>
          <w:jc w:val="center"/>
        </w:trPr>
        <w:tc>
          <w:tcPr>
            <w:tcW w:w="126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b w:val="0"/>
                <w:bCs/>
                <w:color w:val="000000"/>
                <w:kern w:val="2"/>
                <w:sz w:val="21"/>
                <w:szCs w:val="21"/>
                <w:lang w:val="en-US" w:eastAsia="zh-CN" w:bidi="ar-SA"/>
              </w:rPr>
            </w:pPr>
            <w:r>
              <w:rPr>
                <w:rFonts w:hint="eastAsia" w:ascii="宋体" w:hAnsi="宋体"/>
                <w:b w:val="0"/>
                <w:bCs/>
                <w:color w:val="000000"/>
                <w:kern w:val="2"/>
                <w:sz w:val="21"/>
                <w:szCs w:val="21"/>
                <w:lang w:val="en-US" w:eastAsia="zh-CN" w:bidi="ar-SA"/>
              </w:rPr>
              <w:t>游船</w:t>
            </w:r>
          </w:p>
        </w:tc>
        <w:tc>
          <w:tcPr>
            <w:tcW w:w="1394"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Theme="minorEastAsia" w:cstheme="minorBidi"/>
                <w:b w:val="0"/>
                <w:bCs/>
                <w:color w:val="000000"/>
                <w:kern w:val="2"/>
                <w:sz w:val="21"/>
                <w:szCs w:val="21"/>
                <w:lang w:val="en-US" w:eastAsia="zh-CN" w:bidi="ar-SA"/>
              </w:rPr>
            </w:pPr>
            <w:r>
              <w:rPr>
                <w:rFonts w:hint="eastAsia" w:ascii="宋体" w:hAnsi="宋体"/>
                <w:b w:val="0"/>
                <w:bCs/>
                <w:color w:val="000000"/>
                <w:sz w:val="21"/>
                <w:szCs w:val="21"/>
                <w:lang w:val="en-US" w:eastAsia="zh-CN"/>
              </w:rPr>
              <w:t>机械伤害</w:t>
            </w:r>
          </w:p>
        </w:tc>
        <w:tc>
          <w:tcPr>
            <w:tcW w:w="85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Theme="minorEastAsia" w:cstheme="minorBidi"/>
                <w:b w:val="0"/>
                <w:bCs/>
                <w:color w:val="000000"/>
                <w:kern w:val="2"/>
                <w:sz w:val="21"/>
                <w:szCs w:val="21"/>
                <w:lang w:val="en-US" w:eastAsia="zh-CN" w:bidi="ar-SA"/>
              </w:rPr>
            </w:pPr>
            <w:r>
              <w:rPr>
                <w:rFonts w:hint="eastAsia" w:ascii="宋体" w:hAnsi="宋体"/>
                <w:b w:val="0"/>
                <w:bCs/>
                <w:color w:val="000000"/>
                <w:sz w:val="21"/>
                <w:szCs w:val="21"/>
                <w:lang w:val="en-US" w:eastAsia="zh-CN"/>
              </w:rPr>
              <w:t>3级</w:t>
            </w:r>
          </w:p>
        </w:tc>
        <w:tc>
          <w:tcPr>
            <w:tcW w:w="1939" w:type="dxa"/>
            <w:shd w:val="clear" w:color="auto" w:fill="FFFF00"/>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val="0"/>
                <w:bCs/>
                <w:color w:val="000000"/>
                <w:kern w:val="2"/>
                <w:sz w:val="21"/>
                <w:szCs w:val="21"/>
                <w:lang w:val="en-US" w:eastAsia="zh-CN" w:bidi="ar-SA"/>
              </w:rPr>
            </w:pPr>
            <w:r>
              <w:rPr>
                <w:rFonts w:hint="eastAsia" w:ascii="宋体" w:hAnsi="宋体"/>
                <w:b w:val="0"/>
                <w:bCs/>
                <w:color w:val="000000"/>
                <w:sz w:val="21"/>
                <w:szCs w:val="21"/>
                <w:lang w:val="en-US" w:eastAsia="zh-CN"/>
              </w:rPr>
              <w:t>一般风险</w:t>
            </w:r>
          </w:p>
        </w:tc>
        <w:tc>
          <w:tcPr>
            <w:tcW w:w="112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Theme="minorEastAsia" w:cstheme="minorBidi"/>
                <w:b w:val="0"/>
                <w:bCs/>
                <w:color w:val="000000"/>
                <w:kern w:val="2"/>
                <w:sz w:val="21"/>
                <w:szCs w:val="21"/>
                <w:lang w:val="en-US" w:eastAsia="zh-CN" w:bidi="ar-SA"/>
              </w:rPr>
            </w:pPr>
            <w:r>
              <w:rPr>
                <w:rFonts w:hint="eastAsia" w:ascii="宋体" w:hAnsi="宋体"/>
                <w:b w:val="0"/>
                <w:bCs/>
                <w:color w:val="000000"/>
                <w:sz w:val="21"/>
                <w:szCs w:val="21"/>
                <w:lang w:val="en-US" w:eastAsia="zh-CN"/>
              </w:rPr>
              <w:t>人员伤亡</w:t>
            </w:r>
          </w:p>
        </w:tc>
        <w:tc>
          <w:tcPr>
            <w:tcW w:w="5154" w:type="dxa"/>
            <w:vMerge w:val="continue"/>
            <w:shd w:val="clear" w:color="auto" w:fill="auto"/>
            <w:noWrap w:val="0"/>
            <w:vAlign w:val="center"/>
          </w:tcPr>
          <w:p>
            <w:pPr>
              <w:keepNext w:val="0"/>
              <w:keepLines w:val="0"/>
              <w:pageBreakBefore w:val="0"/>
              <w:widowControl/>
              <w:numPr>
                <w:ilvl w:val="0"/>
                <w:numId w:val="0"/>
              </w:numPr>
              <w:kinsoku/>
              <w:overflowPunct/>
              <w:topLinePunct w:val="0"/>
              <w:bidi w:val="0"/>
              <w:spacing w:line="240" w:lineRule="auto"/>
              <w:ind w:right="0" w:rightChars="0"/>
              <w:jc w:val="both"/>
              <w:textAlignment w:val="center"/>
              <w:rPr>
                <w:rFonts w:hint="eastAsia" w:ascii="宋体" w:hAnsi="宋体" w:eastAsia="宋体" w:cs="宋体"/>
                <w:sz w:val="21"/>
                <w:szCs w:val="21"/>
                <w:vertAlign w:val="baseline"/>
                <w:lang w:val="en-US" w:eastAsia="zh-CN"/>
              </w:rPr>
            </w:pPr>
          </w:p>
        </w:tc>
        <w:tc>
          <w:tcPr>
            <w:tcW w:w="653"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sz w:val="21"/>
                <w:szCs w:val="21"/>
                <w:lang w:val="en-US" w:eastAsia="zh-CN"/>
              </w:rPr>
            </w:pPr>
            <w:r>
              <w:rPr>
                <w:rFonts w:hint="eastAsia" w:ascii="宋体" w:hAnsi="宋体" w:eastAsia="宋体"/>
                <w:b w:val="0"/>
                <w:bCs/>
                <w:color w:val="000000"/>
                <w:sz w:val="21"/>
                <w:szCs w:val="21"/>
                <w:lang w:val="en-US" w:eastAsia="zh-CN"/>
              </w:rPr>
              <w:t>部门级</w:t>
            </w:r>
          </w:p>
        </w:tc>
        <w:tc>
          <w:tcPr>
            <w:tcW w:w="67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sz w:val="21"/>
                <w:szCs w:val="21"/>
                <w:lang w:val="en-US" w:eastAsia="zh-CN"/>
              </w:rPr>
            </w:pPr>
            <w:r>
              <w:rPr>
                <w:rFonts w:hint="eastAsia" w:ascii="宋体" w:hAnsi="宋体" w:eastAsia="宋体"/>
                <w:b w:val="0"/>
                <w:bCs/>
                <w:color w:val="000000"/>
                <w:sz w:val="21"/>
                <w:szCs w:val="21"/>
                <w:lang w:val="en-US" w:eastAsia="zh-CN"/>
              </w:rPr>
              <w:t>综合办公室</w:t>
            </w:r>
          </w:p>
        </w:tc>
        <w:tc>
          <w:tcPr>
            <w:tcW w:w="85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sz w:val="21"/>
                <w:szCs w:val="21"/>
                <w:lang w:val="en-US" w:eastAsia="zh-CN"/>
              </w:rPr>
            </w:pPr>
            <w:r>
              <w:rPr>
                <w:rFonts w:hint="eastAsia" w:ascii="宋体" w:hAnsi="宋体"/>
                <w:b w:val="0"/>
                <w:bCs/>
                <w:color w:val="000000"/>
                <w:sz w:val="21"/>
                <w:szCs w:val="21"/>
                <w:lang w:val="en-US" w:eastAsia="zh-CN"/>
              </w:rPr>
              <w:t>曾锡</w:t>
            </w:r>
          </w:p>
        </w:tc>
        <w:tc>
          <w:tcPr>
            <w:tcW w:w="842" w:type="dxa"/>
            <w:shd w:val="clear" w:color="auto" w:fill="auto"/>
            <w:noWrap w:val="0"/>
            <w:vAlign w:val="center"/>
          </w:tcPr>
          <w:p>
            <w:pPr>
              <w:pStyle w:val="18"/>
              <w:spacing w:line="240" w:lineRule="auto"/>
              <w:ind w:left="0" w:leftChars="0" w:firstLine="0" w:firstLineChars="0"/>
              <w:rPr>
                <w:rFonts w:hint="eastAsia" w:ascii="宋体" w:hAnsi="宋体"/>
                <w:b w:val="0"/>
                <w:bCs/>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tblHeader/>
          <w:jc w:val="center"/>
        </w:trPr>
        <w:tc>
          <w:tcPr>
            <w:tcW w:w="126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b w:val="0"/>
                <w:bCs/>
                <w:color w:val="000000"/>
                <w:sz w:val="21"/>
                <w:szCs w:val="21"/>
                <w:lang w:val="en-US" w:eastAsia="zh-CN"/>
              </w:rPr>
            </w:pPr>
            <w:r>
              <w:rPr>
                <w:rFonts w:hint="eastAsia" w:ascii="宋体" w:hAnsi="宋体"/>
                <w:b w:val="0"/>
                <w:bCs/>
                <w:color w:val="000000"/>
                <w:kern w:val="2"/>
                <w:sz w:val="21"/>
                <w:szCs w:val="21"/>
                <w:lang w:val="en-US" w:eastAsia="zh-CN" w:bidi="ar-SA"/>
              </w:rPr>
              <w:t>游船</w:t>
            </w:r>
          </w:p>
        </w:tc>
        <w:tc>
          <w:tcPr>
            <w:tcW w:w="1394"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b w:val="0"/>
                <w:bCs/>
                <w:color w:val="000000"/>
                <w:sz w:val="21"/>
                <w:szCs w:val="21"/>
                <w:lang w:val="en-US" w:eastAsia="zh-CN"/>
              </w:rPr>
            </w:pPr>
            <w:r>
              <w:rPr>
                <w:rFonts w:hint="eastAsia" w:ascii="宋体" w:hAnsi="宋体" w:eastAsia="宋体"/>
                <w:b w:val="0"/>
                <w:bCs/>
                <w:color w:val="000000"/>
                <w:sz w:val="21"/>
                <w:szCs w:val="21"/>
                <w:lang w:val="en-US" w:eastAsia="zh-CN"/>
              </w:rPr>
              <w:t>火灾</w:t>
            </w:r>
          </w:p>
        </w:tc>
        <w:tc>
          <w:tcPr>
            <w:tcW w:w="85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b w:val="0"/>
                <w:bCs/>
                <w:color w:val="000000"/>
                <w:kern w:val="2"/>
                <w:sz w:val="21"/>
                <w:szCs w:val="21"/>
                <w:lang w:val="en-US" w:eastAsia="zh-CN" w:bidi="ar-SA"/>
              </w:rPr>
            </w:pPr>
            <w:r>
              <w:rPr>
                <w:rFonts w:hint="eastAsia" w:ascii="宋体" w:hAnsi="宋体"/>
                <w:b w:val="0"/>
                <w:bCs/>
                <w:color w:val="000000"/>
                <w:kern w:val="2"/>
                <w:sz w:val="21"/>
                <w:szCs w:val="21"/>
                <w:lang w:val="en-US" w:eastAsia="zh-CN" w:bidi="ar-SA"/>
              </w:rPr>
              <w:t>3极</w:t>
            </w:r>
          </w:p>
        </w:tc>
        <w:tc>
          <w:tcPr>
            <w:tcW w:w="1939" w:type="dxa"/>
            <w:shd w:val="clear" w:color="auto" w:fill="FFFF00"/>
            <w:noWrap w:val="0"/>
            <w:vAlign w:val="center"/>
          </w:tcPr>
          <w:p>
            <w:pPr>
              <w:pStyle w:val="18"/>
              <w:spacing w:line="240" w:lineRule="auto"/>
              <w:ind w:left="0" w:leftChars="0" w:firstLine="0" w:firstLineChars="0"/>
              <w:jc w:val="center"/>
              <w:rPr>
                <w:rFonts w:hint="default"/>
                <w:lang w:val="en-US" w:eastAsia="zh-CN"/>
              </w:rPr>
            </w:pPr>
            <w:r>
              <w:rPr>
                <w:rFonts w:hint="eastAsia"/>
                <w:lang w:val="en-US" w:eastAsia="zh-CN"/>
              </w:rPr>
              <w:t>一般风险</w:t>
            </w:r>
          </w:p>
        </w:tc>
        <w:tc>
          <w:tcPr>
            <w:tcW w:w="112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Theme="minorEastAsia" w:cstheme="minorBidi"/>
                <w:b w:val="0"/>
                <w:bCs/>
                <w:color w:val="000000"/>
                <w:kern w:val="2"/>
                <w:sz w:val="21"/>
                <w:szCs w:val="21"/>
                <w:lang w:val="en-US" w:eastAsia="zh-CN" w:bidi="ar-SA"/>
              </w:rPr>
            </w:pPr>
            <w:r>
              <w:rPr>
                <w:rFonts w:hint="eastAsia" w:ascii="宋体" w:hAnsi="宋体" w:cstheme="minorBidi"/>
                <w:b w:val="0"/>
                <w:bCs/>
                <w:color w:val="000000"/>
                <w:kern w:val="2"/>
                <w:sz w:val="21"/>
                <w:szCs w:val="21"/>
                <w:lang w:val="en-US" w:eastAsia="zh-CN" w:bidi="ar-SA"/>
              </w:rPr>
              <w:t>人员伤亡</w:t>
            </w:r>
          </w:p>
        </w:tc>
        <w:tc>
          <w:tcPr>
            <w:tcW w:w="5154" w:type="dxa"/>
            <w:shd w:val="clear" w:color="auto" w:fill="auto"/>
            <w:noWrap w:val="0"/>
            <w:vAlign w:val="center"/>
          </w:tcPr>
          <w:p>
            <w:pPr>
              <w:keepNext w:val="0"/>
              <w:keepLines w:val="0"/>
              <w:pageBreakBefore w:val="0"/>
              <w:widowControl/>
              <w:numPr>
                <w:ilvl w:val="0"/>
                <w:numId w:val="7"/>
              </w:numPr>
              <w:kinsoku/>
              <w:overflowPunct/>
              <w:topLinePunct w:val="0"/>
              <w:bidi w:val="0"/>
              <w:spacing w:line="240" w:lineRule="auto"/>
              <w:ind w:right="0" w:rightChars="0"/>
              <w:jc w:val="both"/>
              <w:textAlignment w:val="center"/>
              <w:rPr>
                <w:rFonts w:hint="eastAsia"/>
                <w:lang w:val="en-US" w:eastAsia="zh-CN"/>
              </w:rPr>
            </w:pPr>
            <w:r>
              <w:rPr>
                <w:rFonts w:hint="eastAsia"/>
                <w:lang w:val="en-US" w:eastAsia="zh-CN"/>
              </w:rPr>
              <w:t>严禁堆放易燃物品；</w:t>
            </w:r>
          </w:p>
          <w:p>
            <w:pPr>
              <w:pStyle w:val="8"/>
              <w:numPr>
                <w:ilvl w:val="0"/>
                <w:numId w:val="7"/>
              </w:numPr>
              <w:spacing w:line="240" w:lineRule="auto"/>
              <w:rPr>
                <w:rFonts w:hint="default"/>
                <w:lang w:val="en-US" w:eastAsia="zh-CN"/>
              </w:rPr>
            </w:pPr>
            <w:r>
              <w:rPr>
                <w:rFonts w:hint="eastAsia"/>
                <w:lang w:val="en-US" w:eastAsia="zh-CN"/>
              </w:rPr>
              <w:t>配备消防器材；</w:t>
            </w:r>
          </w:p>
          <w:p>
            <w:pPr>
              <w:pStyle w:val="9"/>
              <w:spacing w:line="240" w:lineRule="auto"/>
              <w:ind w:left="0" w:leftChars="0" w:firstLine="0" w:firstLineChars="0"/>
              <w:rPr>
                <w:rFonts w:hint="default"/>
                <w:lang w:val="en-US" w:eastAsia="zh-CN"/>
              </w:rPr>
            </w:pPr>
            <w:r>
              <w:rPr>
                <w:rFonts w:hint="eastAsia"/>
                <w:lang w:val="en-US" w:eastAsia="zh-CN"/>
              </w:rPr>
              <w:t>3.加强教育培训。</w:t>
            </w:r>
          </w:p>
        </w:tc>
        <w:tc>
          <w:tcPr>
            <w:tcW w:w="653"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sz w:val="21"/>
                <w:szCs w:val="21"/>
                <w:lang w:val="en-US" w:eastAsia="zh-CN"/>
              </w:rPr>
            </w:pPr>
            <w:r>
              <w:rPr>
                <w:rFonts w:hint="eastAsia" w:ascii="宋体" w:hAnsi="宋体" w:eastAsia="宋体"/>
                <w:b w:val="0"/>
                <w:bCs/>
                <w:color w:val="000000"/>
                <w:sz w:val="21"/>
                <w:szCs w:val="21"/>
                <w:lang w:val="en-US" w:eastAsia="zh-CN"/>
              </w:rPr>
              <w:t>部门级</w:t>
            </w:r>
          </w:p>
        </w:tc>
        <w:tc>
          <w:tcPr>
            <w:tcW w:w="67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sz w:val="21"/>
                <w:szCs w:val="21"/>
                <w:lang w:val="en-US" w:eastAsia="zh-CN"/>
              </w:rPr>
            </w:pPr>
            <w:r>
              <w:rPr>
                <w:rFonts w:hint="eastAsia" w:ascii="宋体" w:hAnsi="宋体" w:eastAsia="宋体"/>
                <w:b w:val="0"/>
                <w:bCs/>
                <w:color w:val="000000"/>
                <w:sz w:val="21"/>
                <w:szCs w:val="21"/>
                <w:lang w:val="en-US" w:eastAsia="zh-CN"/>
              </w:rPr>
              <w:t>综合办公室</w:t>
            </w:r>
          </w:p>
        </w:tc>
        <w:tc>
          <w:tcPr>
            <w:tcW w:w="85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sz w:val="21"/>
                <w:szCs w:val="21"/>
                <w:lang w:val="en-US" w:eastAsia="zh-CN"/>
              </w:rPr>
            </w:pPr>
            <w:r>
              <w:rPr>
                <w:rFonts w:hint="eastAsia" w:ascii="宋体" w:hAnsi="宋体"/>
                <w:b w:val="0"/>
                <w:bCs/>
                <w:color w:val="000000"/>
                <w:sz w:val="21"/>
                <w:szCs w:val="21"/>
                <w:lang w:val="en-US" w:eastAsia="zh-CN"/>
              </w:rPr>
              <w:t>曾锡</w:t>
            </w:r>
          </w:p>
        </w:tc>
        <w:tc>
          <w:tcPr>
            <w:tcW w:w="842" w:type="dxa"/>
            <w:shd w:val="clear" w:color="auto" w:fill="auto"/>
            <w:noWrap w:val="0"/>
            <w:vAlign w:val="center"/>
          </w:tcPr>
          <w:p>
            <w:pPr>
              <w:pStyle w:val="18"/>
              <w:spacing w:line="240" w:lineRule="auto"/>
              <w:ind w:left="0" w:leftChars="0" w:firstLine="0" w:firstLineChars="0"/>
              <w:rPr>
                <w:rFonts w:hint="eastAsia" w:ascii="宋体" w:hAnsi="宋体"/>
                <w:b w:val="0"/>
                <w:bCs/>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blHeader/>
          <w:jc w:val="center"/>
        </w:trPr>
        <w:tc>
          <w:tcPr>
            <w:tcW w:w="126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kern w:val="2"/>
                <w:sz w:val="21"/>
                <w:szCs w:val="21"/>
                <w:lang w:val="en-US" w:eastAsia="zh-CN" w:bidi="ar-SA"/>
              </w:rPr>
            </w:pPr>
            <w:r>
              <w:rPr>
                <w:rFonts w:hint="eastAsia" w:ascii="宋体" w:hAnsi="宋体"/>
                <w:b w:val="0"/>
                <w:bCs/>
                <w:color w:val="000000"/>
                <w:kern w:val="2"/>
                <w:sz w:val="21"/>
                <w:szCs w:val="21"/>
                <w:lang w:val="en-US" w:eastAsia="zh-CN" w:bidi="ar-SA"/>
              </w:rPr>
              <w:t>游船</w:t>
            </w:r>
          </w:p>
        </w:tc>
        <w:tc>
          <w:tcPr>
            <w:tcW w:w="1394"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heme="minorBidi"/>
                <w:b w:val="0"/>
                <w:bCs/>
                <w:color w:val="000000"/>
                <w:kern w:val="2"/>
                <w:sz w:val="21"/>
                <w:szCs w:val="21"/>
                <w:lang w:val="en-US" w:eastAsia="zh-CN" w:bidi="ar-SA"/>
              </w:rPr>
            </w:pPr>
            <w:r>
              <w:rPr>
                <w:rFonts w:hint="eastAsia" w:ascii="宋体" w:hAnsi="宋体" w:eastAsia="宋体"/>
                <w:b w:val="0"/>
                <w:bCs/>
                <w:color w:val="000000"/>
                <w:sz w:val="21"/>
                <w:szCs w:val="21"/>
                <w:lang w:val="en-US" w:eastAsia="zh-CN"/>
              </w:rPr>
              <w:t>物体打击</w:t>
            </w:r>
          </w:p>
        </w:tc>
        <w:tc>
          <w:tcPr>
            <w:tcW w:w="85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HAnsi" w:hAnsiTheme="minorHAnsi" w:eastAsiaTheme="minorEastAsia" w:cstheme="minorBidi"/>
                <w:kern w:val="2"/>
                <w:sz w:val="21"/>
                <w:szCs w:val="22"/>
                <w:lang w:val="en-US" w:eastAsia="zh-CN" w:bidi="ar-SA"/>
              </w:rPr>
            </w:pPr>
            <w:r>
              <w:rPr>
                <w:rFonts w:hint="eastAsia"/>
                <w:lang w:val="en-US" w:eastAsia="zh-CN"/>
              </w:rPr>
              <w:t>4级</w:t>
            </w:r>
          </w:p>
        </w:tc>
        <w:tc>
          <w:tcPr>
            <w:tcW w:w="1939" w:type="dxa"/>
            <w:shd w:val="clear" w:color="auto" w:fill="00B0F0"/>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kern w:val="2"/>
                <w:sz w:val="21"/>
                <w:szCs w:val="21"/>
                <w:lang w:val="en-US" w:eastAsia="zh-CN" w:bidi="ar-SA"/>
              </w:rPr>
            </w:pPr>
            <w:r>
              <w:rPr>
                <w:rFonts w:hint="eastAsia" w:ascii="宋体" w:hAnsi="宋体" w:eastAsia="宋体" w:cs="Times New Roman"/>
                <w:b w:val="0"/>
                <w:bCs/>
                <w:color w:val="000000"/>
                <w:kern w:val="2"/>
                <w:sz w:val="21"/>
                <w:szCs w:val="21"/>
                <w:lang w:val="en-US" w:eastAsia="zh-CN" w:bidi="ar-SA"/>
              </w:rPr>
              <w:t>低风险</w:t>
            </w:r>
          </w:p>
        </w:tc>
        <w:tc>
          <w:tcPr>
            <w:tcW w:w="112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Theme="minorEastAsia" w:cstheme="minorBidi"/>
                <w:b w:val="0"/>
                <w:bCs/>
                <w:color w:val="000000"/>
                <w:kern w:val="2"/>
                <w:sz w:val="21"/>
                <w:szCs w:val="21"/>
                <w:lang w:val="en-US" w:eastAsia="zh-CN" w:bidi="ar-SA"/>
              </w:rPr>
            </w:pPr>
            <w:r>
              <w:rPr>
                <w:rFonts w:hint="eastAsia" w:ascii="宋体" w:hAnsi="宋体" w:cstheme="minorBidi"/>
                <w:b w:val="0"/>
                <w:bCs/>
                <w:color w:val="000000"/>
                <w:kern w:val="2"/>
                <w:sz w:val="21"/>
                <w:szCs w:val="21"/>
                <w:lang w:val="en-US" w:eastAsia="zh-CN" w:bidi="ar-SA"/>
              </w:rPr>
              <w:t>人员伤害</w:t>
            </w:r>
          </w:p>
        </w:tc>
        <w:tc>
          <w:tcPr>
            <w:tcW w:w="5154" w:type="dxa"/>
            <w:vMerge w:val="restart"/>
            <w:shd w:val="clear" w:color="auto" w:fill="auto"/>
            <w:noWrap w:val="0"/>
            <w:vAlign w:val="center"/>
          </w:tcPr>
          <w:p>
            <w:pPr>
              <w:keepNext w:val="0"/>
              <w:keepLines w:val="0"/>
              <w:pageBreakBefore w:val="0"/>
              <w:widowControl/>
              <w:numPr>
                <w:ilvl w:val="0"/>
                <w:numId w:val="0"/>
              </w:numPr>
              <w:kinsoku/>
              <w:overflowPunct/>
              <w:topLinePunct w:val="0"/>
              <w:bidi w:val="0"/>
              <w:spacing w:line="240" w:lineRule="auto"/>
              <w:ind w:right="0" w:rightChars="0"/>
              <w:jc w:val="both"/>
              <w:textAlignment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1.制定高处作业方案，严格执行登高作业审批制度；</w:t>
            </w:r>
          </w:p>
          <w:p>
            <w:pPr>
              <w:keepNext w:val="0"/>
              <w:keepLines w:val="0"/>
              <w:pageBreakBefore w:val="0"/>
              <w:widowControl/>
              <w:numPr>
                <w:ilvl w:val="0"/>
                <w:numId w:val="0"/>
              </w:numPr>
              <w:kinsoku/>
              <w:overflowPunct/>
              <w:topLinePunct w:val="0"/>
              <w:bidi w:val="0"/>
              <w:spacing w:line="240" w:lineRule="auto"/>
              <w:ind w:right="0" w:rightChars="0"/>
              <w:jc w:val="both"/>
              <w:textAlignment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2.严禁不适宜高处作业人员从业高处作业；</w:t>
            </w:r>
          </w:p>
          <w:p>
            <w:pPr>
              <w:keepNext w:val="0"/>
              <w:keepLines w:val="0"/>
              <w:pageBreakBefore w:val="0"/>
              <w:widowControl/>
              <w:numPr>
                <w:ilvl w:val="0"/>
                <w:numId w:val="0"/>
              </w:numPr>
              <w:kinsoku/>
              <w:overflowPunct/>
              <w:topLinePunct w:val="0"/>
              <w:bidi w:val="0"/>
              <w:spacing w:line="240" w:lineRule="auto"/>
              <w:ind w:right="0" w:rightChars="0"/>
              <w:jc w:val="both"/>
              <w:textAlignment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登高工器具、设施可靠；</w:t>
            </w:r>
          </w:p>
          <w:p>
            <w:pPr>
              <w:keepNext w:val="0"/>
              <w:keepLines w:val="0"/>
              <w:pageBreakBefore w:val="0"/>
              <w:widowControl/>
              <w:numPr>
                <w:ilvl w:val="0"/>
                <w:numId w:val="0"/>
              </w:numPr>
              <w:kinsoku/>
              <w:overflowPunct/>
              <w:topLinePunct w:val="0"/>
              <w:bidi w:val="0"/>
              <w:spacing w:line="240" w:lineRule="auto"/>
              <w:ind w:right="0" w:rightChars="0"/>
              <w:jc w:val="both"/>
              <w:textAlignment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3.配备安全绳、安全帽等防护设施；</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b w:val="0"/>
                <w:bCs/>
                <w:color w:val="000000"/>
                <w:sz w:val="21"/>
                <w:szCs w:val="21"/>
                <w:lang w:val="en-US" w:eastAsia="zh-CN"/>
              </w:rPr>
            </w:pPr>
            <w:r>
              <w:rPr>
                <w:rFonts w:hint="eastAsia" w:ascii="宋体" w:hAnsi="宋体" w:eastAsia="宋体" w:cs="宋体"/>
                <w:sz w:val="21"/>
                <w:szCs w:val="21"/>
                <w:vertAlign w:val="baseline"/>
                <w:lang w:val="en-US" w:eastAsia="zh-CN"/>
              </w:rPr>
              <w:t>4.登高过程全程监护。</w:t>
            </w:r>
          </w:p>
        </w:tc>
        <w:tc>
          <w:tcPr>
            <w:tcW w:w="653"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sz w:val="21"/>
                <w:szCs w:val="21"/>
                <w:lang w:val="en-US" w:eastAsia="zh-CN"/>
              </w:rPr>
            </w:pPr>
            <w:r>
              <w:rPr>
                <w:rFonts w:hint="eastAsia" w:ascii="宋体" w:hAnsi="宋体" w:eastAsia="宋体"/>
                <w:b w:val="0"/>
                <w:bCs/>
                <w:color w:val="000000"/>
                <w:sz w:val="21"/>
                <w:szCs w:val="21"/>
                <w:lang w:val="en-US" w:eastAsia="zh-CN"/>
              </w:rPr>
              <w:t>部门级</w:t>
            </w:r>
          </w:p>
        </w:tc>
        <w:tc>
          <w:tcPr>
            <w:tcW w:w="67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sz w:val="21"/>
                <w:szCs w:val="21"/>
                <w:lang w:val="en-US" w:eastAsia="zh-CN"/>
              </w:rPr>
            </w:pPr>
            <w:r>
              <w:rPr>
                <w:rFonts w:hint="eastAsia" w:ascii="宋体" w:hAnsi="宋体" w:eastAsia="宋体"/>
                <w:b w:val="0"/>
                <w:bCs/>
                <w:color w:val="000000"/>
                <w:sz w:val="21"/>
                <w:szCs w:val="21"/>
                <w:lang w:val="en-US" w:eastAsia="zh-CN"/>
              </w:rPr>
              <w:t>综合办公室</w:t>
            </w:r>
          </w:p>
        </w:tc>
        <w:tc>
          <w:tcPr>
            <w:tcW w:w="85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sz w:val="21"/>
                <w:szCs w:val="21"/>
                <w:lang w:val="en-US" w:eastAsia="zh-CN"/>
              </w:rPr>
            </w:pPr>
            <w:r>
              <w:rPr>
                <w:rFonts w:hint="eastAsia" w:ascii="宋体" w:hAnsi="宋体"/>
                <w:b w:val="0"/>
                <w:bCs/>
                <w:color w:val="000000"/>
                <w:sz w:val="21"/>
                <w:szCs w:val="21"/>
                <w:lang w:val="en-US" w:eastAsia="zh-CN"/>
              </w:rPr>
              <w:t>曾锡</w:t>
            </w:r>
          </w:p>
        </w:tc>
        <w:tc>
          <w:tcPr>
            <w:tcW w:w="84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blHeader/>
          <w:jc w:val="center"/>
        </w:trPr>
        <w:tc>
          <w:tcPr>
            <w:tcW w:w="126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b w:val="0"/>
                <w:bCs/>
                <w:color w:val="000000"/>
                <w:kern w:val="2"/>
                <w:sz w:val="21"/>
                <w:szCs w:val="21"/>
                <w:lang w:val="en-US" w:eastAsia="zh-CN" w:bidi="ar-SA"/>
              </w:rPr>
            </w:pPr>
            <w:r>
              <w:rPr>
                <w:rFonts w:hint="eastAsia" w:ascii="宋体" w:hAnsi="宋体"/>
                <w:b w:val="0"/>
                <w:bCs/>
                <w:color w:val="000000"/>
                <w:kern w:val="2"/>
                <w:sz w:val="21"/>
                <w:szCs w:val="21"/>
                <w:lang w:val="en-US" w:eastAsia="zh-CN" w:bidi="ar-SA"/>
              </w:rPr>
              <w:t>游船</w:t>
            </w:r>
          </w:p>
        </w:tc>
        <w:tc>
          <w:tcPr>
            <w:tcW w:w="1394"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theme="minorBidi"/>
                <w:b w:val="0"/>
                <w:bCs/>
                <w:color w:val="000000"/>
                <w:kern w:val="2"/>
                <w:sz w:val="21"/>
                <w:szCs w:val="21"/>
                <w:lang w:val="en-US" w:eastAsia="zh-CN" w:bidi="ar-SA"/>
              </w:rPr>
            </w:pPr>
            <w:r>
              <w:rPr>
                <w:rFonts w:hint="eastAsia" w:ascii="宋体" w:hAnsi="宋体" w:eastAsia="宋体"/>
                <w:b w:val="0"/>
                <w:bCs/>
                <w:color w:val="000000"/>
                <w:sz w:val="21"/>
                <w:szCs w:val="21"/>
                <w:lang w:val="en-US" w:eastAsia="zh-CN"/>
              </w:rPr>
              <w:t>高处坠落</w:t>
            </w:r>
          </w:p>
        </w:tc>
        <w:tc>
          <w:tcPr>
            <w:tcW w:w="85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HAnsi" w:hAnsiTheme="minorHAnsi" w:eastAsiaTheme="minorEastAsia" w:cstheme="minorBidi"/>
                <w:kern w:val="2"/>
                <w:sz w:val="21"/>
                <w:szCs w:val="22"/>
                <w:lang w:val="en-US" w:eastAsia="zh-CN" w:bidi="ar-SA"/>
              </w:rPr>
            </w:pPr>
            <w:r>
              <w:rPr>
                <w:rFonts w:hint="eastAsia"/>
                <w:lang w:val="en-US" w:eastAsia="zh-CN"/>
              </w:rPr>
              <w:t>4级</w:t>
            </w:r>
          </w:p>
        </w:tc>
        <w:tc>
          <w:tcPr>
            <w:tcW w:w="1939" w:type="dxa"/>
            <w:shd w:val="clear" w:color="auto" w:fill="00B0F0"/>
            <w:noWrap w:val="0"/>
            <w:vAlign w:val="center"/>
          </w:tcPr>
          <w:p>
            <w:pPr>
              <w:keepNext w:val="0"/>
              <w:keepLines w:val="0"/>
              <w:pageBreakBefore w:val="0"/>
              <w:widowControl/>
              <w:numPr>
                <w:ilvl w:val="0"/>
                <w:numId w:val="0"/>
              </w:numPr>
              <w:kinsoku/>
              <w:overflowPunct/>
              <w:topLinePunct w:val="0"/>
              <w:bidi w:val="0"/>
              <w:spacing w:line="240" w:lineRule="auto"/>
              <w:ind w:right="0" w:rightChars="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Times New Roman"/>
                <w:b w:val="0"/>
                <w:bCs/>
                <w:color w:val="000000"/>
                <w:kern w:val="2"/>
                <w:sz w:val="21"/>
                <w:szCs w:val="21"/>
                <w:lang w:val="en-US" w:eastAsia="zh-CN" w:bidi="ar-SA"/>
              </w:rPr>
              <w:t>低风险</w:t>
            </w:r>
          </w:p>
        </w:tc>
        <w:tc>
          <w:tcPr>
            <w:tcW w:w="1125" w:type="dxa"/>
            <w:shd w:val="clear" w:color="auto" w:fill="auto"/>
            <w:noWrap w:val="0"/>
            <w:vAlign w:val="center"/>
          </w:tcPr>
          <w:p>
            <w:pPr>
              <w:keepNext w:val="0"/>
              <w:keepLines w:val="0"/>
              <w:pageBreakBefore w:val="0"/>
              <w:widowControl/>
              <w:numPr>
                <w:ilvl w:val="0"/>
                <w:numId w:val="0"/>
              </w:numPr>
              <w:kinsoku/>
              <w:overflowPunct/>
              <w:topLinePunct w:val="0"/>
              <w:bidi w:val="0"/>
              <w:spacing w:line="240" w:lineRule="auto"/>
              <w:ind w:right="0" w:rightChars="0"/>
              <w:jc w:val="both"/>
              <w:textAlignment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人员伤害</w:t>
            </w:r>
          </w:p>
        </w:tc>
        <w:tc>
          <w:tcPr>
            <w:tcW w:w="5154" w:type="dxa"/>
            <w:vMerge w:val="continue"/>
            <w:shd w:val="clear" w:color="auto" w:fill="auto"/>
            <w:noWrap w:val="0"/>
            <w:vAlign w:val="center"/>
          </w:tcPr>
          <w:p>
            <w:pPr>
              <w:keepNext w:val="0"/>
              <w:keepLines w:val="0"/>
              <w:pageBreakBefore w:val="0"/>
              <w:widowControl/>
              <w:numPr>
                <w:ilvl w:val="0"/>
                <w:numId w:val="0"/>
              </w:numPr>
              <w:kinsoku/>
              <w:overflowPunct/>
              <w:topLinePunct w:val="0"/>
              <w:bidi w:val="0"/>
              <w:spacing w:line="240" w:lineRule="auto"/>
              <w:ind w:right="0" w:rightChars="0"/>
              <w:jc w:val="both"/>
              <w:textAlignment w:val="center"/>
              <w:rPr>
                <w:rFonts w:hint="eastAsia" w:ascii="宋体" w:hAnsi="宋体" w:eastAsia="宋体" w:cs="宋体"/>
                <w:sz w:val="21"/>
                <w:szCs w:val="21"/>
                <w:vertAlign w:val="baseline"/>
                <w:lang w:val="en-US" w:eastAsia="zh-CN"/>
              </w:rPr>
            </w:pPr>
          </w:p>
        </w:tc>
        <w:tc>
          <w:tcPr>
            <w:tcW w:w="653"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sz w:val="21"/>
                <w:szCs w:val="21"/>
                <w:lang w:val="en-US" w:eastAsia="zh-CN"/>
              </w:rPr>
            </w:pPr>
            <w:r>
              <w:rPr>
                <w:rFonts w:hint="eastAsia" w:ascii="宋体" w:hAnsi="宋体" w:eastAsia="宋体"/>
                <w:b w:val="0"/>
                <w:bCs/>
                <w:color w:val="000000"/>
                <w:sz w:val="21"/>
                <w:szCs w:val="21"/>
                <w:lang w:val="en-US" w:eastAsia="zh-CN"/>
              </w:rPr>
              <w:t>部门级</w:t>
            </w:r>
          </w:p>
        </w:tc>
        <w:tc>
          <w:tcPr>
            <w:tcW w:w="67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sz w:val="21"/>
                <w:szCs w:val="21"/>
                <w:lang w:val="en-US" w:eastAsia="zh-CN"/>
              </w:rPr>
            </w:pPr>
            <w:r>
              <w:rPr>
                <w:rFonts w:hint="eastAsia" w:ascii="宋体" w:hAnsi="宋体" w:eastAsia="宋体"/>
                <w:b w:val="0"/>
                <w:bCs/>
                <w:color w:val="000000"/>
                <w:sz w:val="21"/>
                <w:szCs w:val="21"/>
                <w:lang w:val="en-US" w:eastAsia="zh-CN"/>
              </w:rPr>
              <w:t>综合办公室</w:t>
            </w:r>
          </w:p>
        </w:tc>
        <w:tc>
          <w:tcPr>
            <w:tcW w:w="85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sz w:val="21"/>
                <w:szCs w:val="21"/>
                <w:lang w:val="en-US" w:eastAsia="zh-CN"/>
              </w:rPr>
            </w:pPr>
            <w:r>
              <w:rPr>
                <w:rFonts w:hint="eastAsia" w:ascii="宋体" w:hAnsi="宋体"/>
                <w:b w:val="0"/>
                <w:bCs/>
                <w:color w:val="000000"/>
                <w:sz w:val="21"/>
                <w:szCs w:val="21"/>
                <w:lang w:val="en-US" w:eastAsia="zh-CN"/>
              </w:rPr>
              <w:t>曾锡</w:t>
            </w:r>
          </w:p>
        </w:tc>
        <w:tc>
          <w:tcPr>
            <w:tcW w:w="84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blHeader/>
          <w:jc w:val="center"/>
        </w:trPr>
        <w:tc>
          <w:tcPr>
            <w:tcW w:w="126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Theme="minorEastAsia" w:cstheme="minorBidi"/>
                <w:b w:val="0"/>
                <w:bCs/>
                <w:color w:val="000000"/>
                <w:kern w:val="2"/>
                <w:sz w:val="21"/>
                <w:szCs w:val="21"/>
                <w:lang w:val="en-US" w:eastAsia="zh-CN" w:bidi="ar-SA"/>
              </w:rPr>
            </w:pPr>
            <w:r>
              <w:rPr>
                <w:rFonts w:hint="eastAsia" w:ascii="宋体" w:hAnsi="宋体"/>
                <w:b w:val="0"/>
                <w:bCs/>
                <w:color w:val="000000"/>
                <w:kern w:val="2"/>
                <w:sz w:val="21"/>
                <w:szCs w:val="21"/>
                <w:lang w:val="en-US" w:eastAsia="zh-CN" w:bidi="ar-SA"/>
              </w:rPr>
              <w:t>游船</w:t>
            </w:r>
          </w:p>
        </w:tc>
        <w:tc>
          <w:tcPr>
            <w:tcW w:w="1394"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theme="minorBidi"/>
                <w:b w:val="0"/>
                <w:bCs/>
                <w:color w:val="000000"/>
                <w:kern w:val="2"/>
                <w:sz w:val="21"/>
                <w:szCs w:val="21"/>
                <w:lang w:val="en-US" w:eastAsia="zh-CN" w:bidi="ar-SA"/>
              </w:rPr>
            </w:pPr>
            <w:r>
              <w:rPr>
                <w:rFonts w:hint="eastAsia" w:ascii="宋体" w:hAnsi="宋体" w:eastAsia="宋体"/>
                <w:b w:val="0"/>
                <w:bCs/>
                <w:color w:val="000000"/>
                <w:sz w:val="21"/>
                <w:szCs w:val="21"/>
                <w:lang w:val="en-US" w:eastAsia="zh-CN"/>
              </w:rPr>
              <w:t>高处坠落</w:t>
            </w:r>
          </w:p>
        </w:tc>
        <w:tc>
          <w:tcPr>
            <w:tcW w:w="85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HAnsi" w:hAnsiTheme="minorHAnsi" w:eastAsiaTheme="minorEastAsia" w:cstheme="minorBidi"/>
                <w:kern w:val="2"/>
                <w:sz w:val="21"/>
                <w:szCs w:val="22"/>
                <w:lang w:val="en-US" w:eastAsia="zh-CN" w:bidi="ar-SA"/>
              </w:rPr>
            </w:pPr>
            <w:r>
              <w:rPr>
                <w:rFonts w:hint="eastAsia"/>
                <w:lang w:val="en-US" w:eastAsia="zh-CN"/>
              </w:rPr>
              <w:t>4级</w:t>
            </w:r>
          </w:p>
        </w:tc>
        <w:tc>
          <w:tcPr>
            <w:tcW w:w="1939" w:type="dxa"/>
            <w:shd w:val="clear" w:color="auto" w:fill="00B0F0"/>
            <w:noWrap w:val="0"/>
            <w:vAlign w:val="center"/>
          </w:tcPr>
          <w:p>
            <w:pPr>
              <w:keepNext w:val="0"/>
              <w:keepLines w:val="0"/>
              <w:pageBreakBefore w:val="0"/>
              <w:widowControl/>
              <w:numPr>
                <w:ilvl w:val="0"/>
                <w:numId w:val="0"/>
              </w:numPr>
              <w:kinsoku/>
              <w:overflowPunct/>
              <w:topLinePunct w:val="0"/>
              <w:bidi w:val="0"/>
              <w:spacing w:line="240" w:lineRule="auto"/>
              <w:ind w:right="0" w:rightChars="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Times New Roman"/>
                <w:b w:val="0"/>
                <w:bCs/>
                <w:color w:val="000000"/>
                <w:kern w:val="2"/>
                <w:sz w:val="21"/>
                <w:szCs w:val="21"/>
                <w:lang w:val="en-US" w:eastAsia="zh-CN" w:bidi="ar-SA"/>
              </w:rPr>
              <w:t>低风险</w:t>
            </w:r>
          </w:p>
        </w:tc>
        <w:tc>
          <w:tcPr>
            <w:tcW w:w="1125" w:type="dxa"/>
            <w:shd w:val="clear" w:color="auto" w:fill="auto"/>
            <w:noWrap w:val="0"/>
            <w:vAlign w:val="center"/>
          </w:tcPr>
          <w:p>
            <w:pPr>
              <w:keepNext w:val="0"/>
              <w:keepLines w:val="0"/>
              <w:pageBreakBefore w:val="0"/>
              <w:widowControl/>
              <w:numPr>
                <w:ilvl w:val="0"/>
                <w:numId w:val="0"/>
              </w:numPr>
              <w:kinsoku/>
              <w:overflowPunct/>
              <w:topLinePunct w:val="0"/>
              <w:bidi w:val="0"/>
              <w:spacing w:line="240" w:lineRule="auto"/>
              <w:ind w:right="0" w:rightChars="0"/>
              <w:jc w:val="both"/>
              <w:textAlignment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人员伤害</w:t>
            </w:r>
          </w:p>
        </w:tc>
        <w:tc>
          <w:tcPr>
            <w:tcW w:w="5154" w:type="dxa"/>
            <w:shd w:val="clear" w:color="auto" w:fill="auto"/>
            <w:noWrap w:val="0"/>
            <w:vAlign w:val="center"/>
          </w:tcPr>
          <w:p>
            <w:pPr>
              <w:keepNext w:val="0"/>
              <w:keepLines w:val="0"/>
              <w:pageBreakBefore w:val="0"/>
              <w:widowControl/>
              <w:numPr>
                <w:ilvl w:val="0"/>
                <w:numId w:val="0"/>
              </w:numPr>
              <w:kinsoku/>
              <w:overflowPunct/>
              <w:topLinePunct w:val="0"/>
              <w:bidi w:val="0"/>
              <w:spacing w:line="240" w:lineRule="auto"/>
              <w:ind w:right="0" w:rightChars="0"/>
              <w:jc w:val="both"/>
              <w:textAlignment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1.及时关注气象预报；</w:t>
            </w:r>
          </w:p>
          <w:p>
            <w:pPr>
              <w:keepNext w:val="0"/>
              <w:keepLines w:val="0"/>
              <w:pageBreakBefore w:val="0"/>
              <w:widowControl/>
              <w:numPr>
                <w:ilvl w:val="0"/>
                <w:numId w:val="0"/>
              </w:numPr>
              <w:kinsoku/>
              <w:overflowPunct/>
              <w:topLinePunct w:val="0"/>
              <w:bidi w:val="0"/>
              <w:spacing w:line="240" w:lineRule="auto"/>
              <w:ind w:right="0" w:rightChars="0"/>
              <w:jc w:val="both"/>
              <w:textAlignment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2.配备应急物资。</w:t>
            </w:r>
          </w:p>
        </w:tc>
        <w:tc>
          <w:tcPr>
            <w:tcW w:w="653"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sz w:val="21"/>
                <w:szCs w:val="21"/>
                <w:lang w:val="en-US" w:eastAsia="zh-CN"/>
              </w:rPr>
            </w:pPr>
            <w:r>
              <w:rPr>
                <w:rFonts w:hint="eastAsia" w:ascii="宋体" w:hAnsi="宋体" w:eastAsia="宋体"/>
                <w:b w:val="0"/>
                <w:bCs/>
                <w:color w:val="000000"/>
                <w:sz w:val="21"/>
                <w:szCs w:val="21"/>
                <w:lang w:val="en-US" w:eastAsia="zh-CN"/>
              </w:rPr>
              <w:t>部门级</w:t>
            </w:r>
          </w:p>
        </w:tc>
        <w:tc>
          <w:tcPr>
            <w:tcW w:w="67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sz w:val="21"/>
                <w:szCs w:val="21"/>
                <w:lang w:val="en-US" w:eastAsia="zh-CN"/>
              </w:rPr>
            </w:pPr>
            <w:r>
              <w:rPr>
                <w:rFonts w:hint="eastAsia" w:ascii="宋体" w:hAnsi="宋体" w:eastAsia="宋体"/>
                <w:b w:val="0"/>
                <w:bCs/>
                <w:color w:val="000000"/>
                <w:sz w:val="21"/>
                <w:szCs w:val="21"/>
                <w:lang w:val="en-US" w:eastAsia="zh-CN"/>
              </w:rPr>
              <w:t>综合办公室</w:t>
            </w:r>
          </w:p>
        </w:tc>
        <w:tc>
          <w:tcPr>
            <w:tcW w:w="85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sz w:val="21"/>
                <w:szCs w:val="21"/>
                <w:lang w:val="en-US" w:eastAsia="zh-CN"/>
              </w:rPr>
            </w:pPr>
            <w:r>
              <w:rPr>
                <w:rFonts w:hint="eastAsia" w:ascii="宋体" w:hAnsi="宋体"/>
                <w:b w:val="0"/>
                <w:bCs/>
                <w:color w:val="000000"/>
                <w:sz w:val="21"/>
                <w:szCs w:val="21"/>
                <w:lang w:val="en-US" w:eastAsia="zh-CN"/>
              </w:rPr>
              <w:t>曾锡</w:t>
            </w:r>
          </w:p>
        </w:tc>
        <w:tc>
          <w:tcPr>
            <w:tcW w:w="84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5" w:hRule="atLeast"/>
          <w:tblHeader/>
          <w:jc w:val="center"/>
        </w:trPr>
        <w:tc>
          <w:tcPr>
            <w:tcW w:w="126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b w:val="0"/>
                <w:bCs/>
                <w:color w:val="000000"/>
                <w:kern w:val="2"/>
                <w:sz w:val="21"/>
                <w:szCs w:val="21"/>
                <w:lang w:val="en-US" w:eastAsia="zh-CN" w:bidi="ar-SA"/>
              </w:rPr>
            </w:pPr>
            <w:r>
              <w:rPr>
                <w:rFonts w:hint="eastAsia" w:ascii="宋体" w:hAnsi="宋体"/>
                <w:b w:val="0"/>
                <w:bCs/>
                <w:color w:val="000000"/>
                <w:kern w:val="2"/>
                <w:sz w:val="21"/>
                <w:szCs w:val="21"/>
                <w:lang w:val="en-US" w:eastAsia="zh-CN" w:bidi="ar-SA"/>
              </w:rPr>
              <w:t>游船</w:t>
            </w:r>
          </w:p>
        </w:tc>
        <w:tc>
          <w:tcPr>
            <w:tcW w:w="1394"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Times New Roman"/>
                <w:b w:val="0"/>
                <w:bCs/>
                <w:color w:val="000000"/>
                <w:kern w:val="2"/>
                <w:sz w:val="21"/>
                <w:szCs w:val="21"/>
                <w:lang w:val="en-US" w:eastAsia="zh-CN" w:bidi="ar-SA"/>
              </w:rPr>
            </w:pPr>
            <w:r>
              <w:rPr>
                <w:rFonts w:hint="eastAsia" w:ascii="宋体" w:hAnsi="宋体" w:cs="Times New Roman"/>
                <w:b w:val="0"/>
                <w:bCs/>
                <w:color w:val="000000"/>
                <w:kern w:val="2"/>
                <w:sz w:val="21"/>
                <w:szCs w:val="21"/>
                <w:lang w:val="en-US" w:eastAsia="zh-CN" w:bidi="ar-SA"/>
              </w:rPr>
              <w:t>噪声振动危害</w:t>
            </w:r>
          </w:p>
        </w:tc>
        <w:tc>
          <w:tcPr>
            <w:tcW w:w="85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b w:val="0"/>
                <w:bCs/>
                <w:color w:val="000000"/>
                <w:kern w:val="2"/>
                <w:sz w:val="21"/>
                <w:szCs w:val="21"/>
                <w:lang w:val="en-US" w:eastAsia="zh-CN" w:bidi="ar-SA"/>
              </w:rPr>
            </w:pPr>
            <w:r>
              <w:rPr>
                <w:rFonts w:hint="eastAsia" w:ascii="宋体" w:hAnsi="宋体"/>
                <w:b w:val="0"/>
                <w:bCs/>
                <w:color w:val="000000"/>
                <w:kern w:val="2"/>
                <w:sz w:val="21"/>
                <w:szCs w:val="21"/>
                <w:lang w:val="en-US" w:eastAsia="zh-CN" w:bidi="ar-SA"/>
              </w:rPr>
              <w:t>4级</w:t>
            </w:r>
          </w:p>
        </w:tc>
        <w:tc>
          <w:tcPr>
            <w:tcW w:w="1939" w:type="dxa"/>
            <w:shd w:val="clear" w:color="auto" w:fill="00B0F0"/>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val="0"/>
                <w:bCs/>
                <w:color w:val="000000"/>
                <w:kern w:val="2"/>
                <w:sz w:val="21"/>
                <w:szCs w:val="21"/>
                <w:lang w:val="en-US" w:eastAsia="zh-CN" w:bidi="ar-SA"/>
              </w:rPr>
            </w:pPr>
            <w:r>
              <w:rPr>
                <w:rFonts w:hint="eastAsia" w:ascii="宋体" w:hAnsi="宋体" w:eastAsia="宋体" w:cs="Times New Roman"/>
                <w:b w:val="0"/>
                <w:bCs/>
                <w:color w:val="000000"/>
                <w:kern w:val="2"/>
                <w:sz w:val="21"/>
                <w:szCs w:val="21"/>
                <w:lang w:val="en-US" w:eastAsia="zh-CN" w:bidi="ar-SA"/>
              </w:rPr>
              <w:t>低风险</w:t>
            </w:r>
          </w:p>
        </w:tc>
        <w:tc>
          <w:tcPr>
            <w:tcW w:w="112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Theme="minorEastAsia" w:cstheme="minorBidi"/>
                <w:b w:val="0"/>
                <w:bCs/>
                <w:color w:val="000000"/>
                <w:kern w:val="2"/>
                <w:sz w:val="21"/>
                <w:szCs w:val="21"/>
                <w:lang w:val="en-US" w:eastAsia="zh-CN" w:bidi="ar-SA"/>
              </w:rPr>
            </w:pPr>
            <w:r>
              <w:rPr>
                <w:rFonts w:hint="eastAsia" w:ascii="宋体" w:hAnsi="宋体" w:cstheme="minorBidi"/>
                <w:b w:val="0"/>
                <w:bCs/>
                <w:color w:val="000000"/>
                <w:kern w:val="2"/>
                <w:sz w:val="21"/>
                <w:szCs w:val="21"/>
                <w:lang w:val="en-US" w:eastAsia="zh-CN" w:bidi="ar-SA"/>
              </w:rPr>
              <w:t>人员伤害</w:t>
            </w:r>
          </w:p>
        </w:tc>
        <w:tc>
          <w:tcPr>
            <w:tcW w:w="5154" w:type="dxa"/>
            <w:shd w:val="clear" w:color="auto" w:fill="auto"/>
            <w:noWrap w:val="0"/>
            <w:vAlign w:val="center"/>
          </w:tcPr>
          <w:p>
            <w:pPr>
              <w:keepNext w:val="0"/>
              <w:keepLines w:val="0"/>
              <w:pageBreakBefore w:val="0"/>
              <w:widowControl w:val="0"/>
              <w:numPr>
                <w:ilvl w:val="0"/>
                <w:numId w:val="8"/>
              </w:numPr>
              <w:kinsoku/>
              <w:wordWrap/>
              <w:overflowPunct/>
              <w:topLinePunct w:val="0"/>
              <w:autoSpaceDE/>
              <w:autoSpaceDN/>
              <w:bidi w:val="0"/>
              <w:adjustRightInd/>
              <w:snapToGrid/>
              <w:spacing w:line="240" w:lineRule="auto"/>
              <w:jc w:val="both"/>
              <w:textAlignment w:val="auto"/>
              <w:rPr>
                <w:rFonts w:hint="eastAsia"/>
                <w:lang w:val="en-US" w:eastAsia="zh-CN"/>
              </w:rPr>
            </w:pPr>
            <w:r>
              <w:rPr>
                <w:rFonts w:hint="eastAsia"/>
                <w:lang w:val="en-US" w:eastAsia="zh-CN"/>
              </w:rPr>
              <w:t>设置防振降噪设施；</w:t>
            </w:r>
          </w:p>
          <w:p>
            <w:pPr>
              <w:pStyle w:val="8"/>
              <w:numPr>
                <w:ilvl w:val="0"/>
                <w:numId w:val="8"/>
              </w:numPr>
              <w:spacing w:line="240" w:lineRule="auto"/>
              <w:rPr>
                <w:rFonts w:hint="default"/>
                <w:lang w:val="en-US" w:eastAsia="zh-CN"/>
              </w:rPr>
            </w:pPr>
            <w:r>
              <w:rPr>
                <w:rFonts w:hint="eastAsia"/>
                <w:lang w:val="en-US" w:eastAsia="zh-CN"/>
              </w:rPr>
              <w:t>佩戴防护设施。</w:t>
            </w:r>
          </w:p>
        </w:tc>
        <w:tc>
          <w:tcPr>
            <w:tcW w:w="653"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sz w:val="21"/>
                <w:szCs w:val="21"/>
                <w:lang w:val="en-US" w:eastAsia="zh-CN"/>
              </w:rPr>
            </w:pPr>
            <w:r>
              <w:rPr>
                <w:rFonts w:hint="eastAsia" w:ascii="宋体" w:hAnsi="宋体" w:eastAsia="宋体"/>
                <w:b w:val="0"/>
                <w:bCs/>
                <w:color w:val="000000"/>
                <w:sz w:val="21"/>
                <w:szCs w:val="21"/>
                <w:lang w:val="en-US" w:eastAsia="zh-CN"/>
              </w:rPr>
              <w:t>部门级</w:t>
            </w:r>
          </w:p>
        </w:tc>
        <w:tc>
          <w:tcPr>
            <w:tcW w:w="67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sz w:val="21"/>
                <w:szCs w:val="21"/>
                <w:lang w:val="en-US" w:eastAsia="zh-CN"/>
              </w:rPr>
            </w:pPr>
            <w:r>
              <w:rPr>
                <w:rFonts w:hint="eastAsia" w:ascii="宋体" w:hAnsi="宋体" w:eastAsia="宋体"/>
                <w:b w:val="0"/>
                <w:bCs/>
                <w:color w:val="000000"/>
                <w:sz w:val="21"/>
                <w:szCs w:val="21"/>
                <w:lang w:val="en-US" w:eastAsia="zh-CN"/>
              </w:rPr>
              <w:t>综合办公室</w:t>
            </w:r>
          </w:p>
        </w:tc>
        <w:tc>
          <w:tcPr>
            <w:tcW w:w="85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sz w:val="21"/>
                <w:szCs w:val="21"/>
                <w:lang w:val="en-US" w:eastAsia="zh-CN"/>
              </w:rPr>
            </w:pPr>
            <w:r>
              <w:rPr>
                <w:rFonts w:hint="eastAsia" w:ascii="宋体" w:hAnsi="宋体"/>
                <w:b w:val="0"/>
                <w:bCs/>
                <w:color w:val="000000"/>
                <w:sz w:val="21"/>
                <w:szCs w:val="21"/>
                <w:lang w:val="en-US" w:eastAsia="zh-CN"/>
              </w:rPr>
              <w:t>曾锡</w:t>
            </w:r>
          </w:p>
        </w:tc>
        <w:tc>
          <w:tcPr>
            <w:tcW w:w="84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blHeader/>
          <w:jc w:val="center"/>
        </w:trPr>
        <w:tc>
          <w:tcPr>
            <w:tcW w:w="1262" w:type="dxa"/>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b w:val="0"/>
                <w:bCs/>
                <w:color w:val="000000"/>
                <w:kern w:val="2"/>
                <w:sz w:val="21"/>
                <w:szCs w:val="21"/>
                <w:lang w:val="en-US" w:eastAsia="zh-CN" w:bidi="ar-SA"/>
              </w:rPr>
            </w:pPr>
            <w:r>
              <w:rPr>
                <w:rFonts w:hint="eastAsia" w:ascii="宋体" w:hAnsi="宋体"/>
                <w:b w:val="0"/>
                <w:bCs/>
                <w:color w:val="000000"/>
                <w:kern w:val="2"/>
                <w:sz w:val="21"/>
                <w:szCs w:val="21"/>
                <w:lang w:val="en-US" w:eastAsia="zh-CN" w:bidi="ar-SA"/>
              </w:rPr>
              <w:t>阆中旅游服务咨询驿站</w:t>
            </w:r>
          </w:p>
        </w:tc>
        <w:tc>
          <w:tcPr>
            <w:tcW w:w="1394"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Times New Roman"/>
                <w:b w:val="0"/>
                <w:bCs/>
                <w:color w:val="000000"/>
                <w:kern w:val="2"/>
                <w:sz w:val="21"/>
                <w:szCs w:val="21"/>
                <w:lang w:val="en-US" w:eastAsia="zh-CN" w:bidi="ar-SA"/>
              </w:rPr>
            </w:pPr>
            <w:r>
              <w:rPr>
                <w:rFonts w:hint="eastAsia" w:ascii="宋体" w:hAnsi="宋体" w:cs="Times New Roman"/>
                <w:b w:val="0"/>
                <w:bCs/>
                <w:color w:val="000000"/>
                <w:kern w:val="2"/>
                <w:sz w:val="21"/>
                <w:szCs w:val="21"/>
                <w:lang w:val="en-US" w:eastAsia="zh-CN" w:bidi="ar-SA"/>
              </w:rPr>
              <w:t>火灾</w:t>
            </w:r>
          </w:p>
        </w:tc>
        <w:tc>
          <w:tcPr>
            <w:tcW w:w="85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kern w:val="2"/>
                <w:sz w:val="21"/>
                <w:szCs w:val="21"/>
                <w:lang w:val="en-US" w:eastAsia="zh-CN" w:bidi="ar-SA"/>
              </w:rPr>
            </w:pPr>
            <w:r>
              <w:rPr>
                <w:rFonts w:hint="eastAsia" w:ascii="宋体" w:hAnsi="宋体"/>
                <w:b w:val="0"/>
                <w:bCs/>
                <w:color w:val="000000"/>
                <w:kern w:val="2"/>
                <w:sz w:val="21"/>
                <w:szCs w:val="21"/>
                <w:lang w:val="en-US" w:eastAsia="zh-CN" w:bidi="ar-SA"/>
              </w:rPr>
              <w:t>4级</w:t>
            </w:r>
          </w:p>
        </w:tc>
        <w:tc>
          <w:tcPr>
            <w:tcW w:w="1939" w:type="dxa"/>
            <w:shd w:val="clear" w:color="auto" w:fill="00B0F0"/>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val="0"/>
                <w:bCs/>
                <w:color w:val="000000"/>
                <w:kern w:val="2"/>
                <w:sz w:val="21"/>
                <w:szCs w:val="21"/>
                <w:lang w:val="en-US" w:eastAsia="zh-CN" w:bidi="ar-SA"/>
              </w:rPr>
            </w:pPr>
            <w:r>
              <w:rPr>
                <w:rFonts w:hint="eastAsia" w:ascii="宋体" w:hAnsi="宋体" w:eastAsia="宋体" w:cs="Times New Roman"/>
                <w:b w:val="0"/>
                <w:bCs/>
                <w:color w:val="000000"/>
                <w:kern w:val="2"/>
                <w:sz w:val="21"/>
                <w:szCs w:val="21"/>
                <w:lang w:val="en-US" w:eastAsia="zh-CN" w:bidi="ar-SA"/>
              </w:rPr>
              <w:t>低风险</w:t>
            </w:r>
          </w:p>
        </w:tc>
        <w:tc>
          <w:tcPr>
            <w:tcW w:w="112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theme="minorBidi"/>
                <w:b w:val="0"/>
                <w:bCs/>
                <w:color w:val="000000"/>
                <w:kern w:val="2"/>
                <w:sz w:val="21"/>
                <w:szCs w:val="21"/>
                <w:lang w:val="en-US" w:eastAsia="zh-CN" w:bidi="ar-SA"/>
              </w:rPr>
            </w:pPr>
            <w:r>
              <w:rPr>
                <w:rFonts w:hint="eastAsia" w:ascii="宋体" w:hAnsi="宋体" w:cstheme="minorBidi"/>
                <w:b w:val="0"/>
                <w:bCs/>
                <w:color w:val="000000"/>
                <w:kern w:val="2"/>
                <w:sz w:val="21"/>
                <w:szCs w:val="21"/>
                <w:lang w:val="en-US" w:eastAsia="zh-CN" w:bidi="ar-SA"/>
              </w:rPr>
              <w:t>人员伤害</w:t>
            </w:r>
          </w:p>
        </w:tc>
        <w:tc>
          <w:tcPr>
            <w:tcW w:w="5154" w:type="dxa"/>
            <w:vMerge w:val="restart"/>
            <w:shd w:val="clear" w:color="auto" w:fill="auto"/>
            <w:noWrap w:val="0"/>
            <w:vAlign w:val="center"/>
          </w:tcPr>
          <w:p>
            <w:pPr>
              <w:keepNext w:val="0"/>
              <w:keepLines w:val="0"/>
              <w:pageBreakBefore w:val="0"/>
              <w:widowControl/>
              <w:numPr>
                <w:ilvl w:val="0"/>
                <w:numId w:val="0"/>
              </w:numPr>
              <w:kinsoku/>
              <w:overflowPunct/>
              <w:topLinePunct w:val="0"/>
              <w:bidi w:val="0"/>
              <w:spacing w:line="240" w:lineRule="auto"/>
              <w:ind w:right="0" w:rightChars="0"/>
              <w:jc w:val="both"/>
              <w:textAlignment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1.严禁烟火；</w:t>
            </w:r>
          </w:p>
          <w:p>
            <w:pPr>
              <w:keepNext w:val="0"/>
              <w:keepLines w:val="0"/>
              <w:pageBreakBefore w:val="0"/>
              <w:widowControl/>
              <w:numPr>
                <w:ilvl w:val="0"/>
                <w:numId w:val="0"/>
              </w:numPr>
              <w:kinsoku/>
              <w:overflowPunct/>
              <w:topLinePunct w:val="0"/>
              <w:bidi w:val="0"/>
              <w:spacing w:line="240" w:lineRule="auto"/>
              <w:ind w:right="0" w:rightChars="0"/>
              <w:jc w:val="both"/>
              <w:textAlignment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2.确保电气设备、电缆完好无损；</w:t>
            </w:r>
          </w:p>
          <w:p>
            <w:pPr>
              <w:keepNext w:val="0"/>
              <w:keepLines w:val="0"/>
              <w:pageBreakBefore w:val="0"/>
              <w:widowControl/>
              <w:numPr>
                <w:ilvl w:val="0"/>
                <w:numId w:val="0"/>
              </w:numPr>
              <w:kinsoku/>
              <w:overflowPunct/>
              <w:topLinePunct w:val="0"/>
              <w:bidi w:val="0"/>
              <w:spacing w:line="240" w:lineRule="auto"/>
              <w:ind w:right="0" w:rightChars="0"/>
              <w:jc w:val="both"/>
              <w:textAlignment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3.定期对电气设备绝缘进行检测，可靠接地；</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配备消防器材；</w:t>
            </w:r>
          </w:p>
          <w:p>
            <w:pPr>
              <w:keepNext w:val="0"/>
              <w:keepLines w:val="0"/>
              <w:pageBreakBefore w:val="0"/>
              <w:widowControl/>
              <w:numPr>
                <w:ilvl w:val="0"/>
                <w:numId w:val="0"/>
              </w:numPr>
              <w:kinsoku/>
              <w:overflowPunct/>
              <w:topLinePunct w:val="0"/>
              <w:bidi w:val="0"/>
              <w:spacing w:line="240" w:lineRule="auto"/>
              <w:ind w:right="0" w:rightChars="0"/>
              <w:jc w:val="both"/>
              <w:textAlignment w:val="center"/>
              <w:rPr>
                <w:rFonts w:hint="eastAsia"/>
                <w:lang w:val="en-US" w:eastAsia="zh-CN"/>
              </w:rPr>
            </w:pPr>
            <w:r>
              <w:rPr>
                <w:rFonts w:hint="eastAsia"/>
                <w:lang w:val="en-US" w:eastAsia="zh-CN"/>
              </w:rPr>
              <w:t>4.严禁私拉乱接电气线路；</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lang w:val="en-US" w:eastAsia="zh-CN"/>
              </w:rPr>
            </w:pPr>
            <w:r>
              <w:rPr>
                <w:rFonts w:hint="eastAsia"/>
                <w:lang w:val="en-US" w:eastAsia="zh-CN"/>
              </w:rPr>
              <w:t>5.严禁使用大功率用电设备；</w:t>
            </w:r>
          </w:p>
          <w:p>
            <w:pPr>
              <w:keepNext w:val="0"/>
              <w:keepLines w:val="0"/>
              <w:pageBreakBefore w:val="0"/>
              <w:widowControl/>
              <w:numPr>
                <w:ilvl w:val="0"/>
                <w:numId w:val="0"/>
              </w:numPr>
              <w:kinsoku/>
              <w:overflowPunct/>
              <w:topLinePunct w:val="0"/>
              <w:bidi w:val="0"/>
              <w:spacing w:line="240" w:lineRule="auto"/>
              <w:ind w:right="0" w:rightChars="0"/>
              <w:jc w:val="both"/>
              <w:textAlignment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6.下班所有电气设备必须断电；</w:t>
            </w:r>
          </w:p>
          <w:p>
            <w:pPr>
              <w:keepNext w:val="0"/>
              <w:keepLines w:val="0"/>
              <w:pageBreakBefore w:val="0"/>
              <w:widowControl/>
              <w:numPr>
                <w:ilvl w:val="0"/>
                <w:numId w:val="0"/>
              </w:numPr>
              <w:kinsoku/>
              <w:overflowPunct/>
              <w:topLinePunct w:val="0"/>
              <w:bidi w:val="0"/>
              <w:spacing w:line="240" w:lineRule="auto"/>
              <w:ind w:right="0" w:rightChars="0"/>
              <w:jc w:val="both"/>
              <w:textAlignment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7.定期对电气设备绝缘进行检测，可靠接地；</w:t>
            </w:r>
          </w:p>
          <w:p>
            <w:pPr>
              <w:pStyle w:val="8"/>
              <w:numPr>
                <w:ilvl w:val="0"/>
                <w:numId w:val="0"/>
              </w:numPr>
              <w:spacing w:line="240" w:lineRule="auto"/>
              <w:rPr>
                <w:rFonts w:hint="eastAsia"/>
                <w:lang w:val="en-US" w:eastAsia="zh-CN"/>
              </w:rPr>
            </w:pPr>
            <w:r>
              <w:rPr>
                <w:rFonts w:hint="eastAsia" w:ascii="宋体" w:hAnsi="宋体" w:eastAsia="宋体" w:cs="宋体"/>
                <w:sz w:val="21"/>
                <w:szCs w:val="21"/>
                <w:vertAlign w:val="baseline"/>
                <w:lang w:val="en-US" w:eastAsia="zh-CN"/>
              </w:rPr>
              <w:t>8.加强电气设备的日常检查和维护。</w:t>
            </w:r>
          </w:p>
        </w:tc>
        <w:tc>
          <w:tcPr>
            <w:tcW w:w="653"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sz w:val="21"/>
                <w:szCs w:val="21"/>
                <w:lang w:val="en-US" w:eastAsia="zh-CN"/>
              </w:rPr>
            </w:pPr>
            <w:r>
              <w:rPr>
                <w:rFonts w:hint="eastAsia" w:ascii="宋体" w:hAnsi="宋体" w:eastAsia="宋体"/>
                <w:b w:val="0"/>
                <w:bCs/>
                <w:color w:val="000000"/>
                <w:sz w:val="21"/>
                <w:szCs w:val="21"/>
                <w:lang w:val="en-US" w:eastAsia="zh-CN"/>
              </w:rPr>
              <w:t>部门级</w:t>
            </w:r>
          </w:p>
        </w:tc>
        <w:tc>
          <w:tcPr>
            <w:tcW w:w="67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sz w:val="21"/>
                <w:szCs w:val="21"/>
                <w:lang w:val="en-US" w:eastAsia="zh-CN"/>
              </w:rPr>
            </w:pPr>
            <w:r>
              <w:rPr>
                <w:rFonts w:hint="eastAsia" w:ascii="宋体" w:hAnsi="宋体" w:eastAsia="宋体"/>
                <w:b w:val="0"/>
                <w:bCs/>
                <w:color w:val="000000"/>
                <w:sz w:val="21"/>
                <w:szCs w:val="21"/>
                <w:lang w:val="en-US" w:eastAsia="zh-CN"/>
              </w:rPr>
              <w:t>运营部</w:t>
            </w:r>
          </w:p>
        </w:tc>
        <w:tc>
          <w:tcPr>
            <w:tcW w:w="85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sz w:val="21"/>
                <w:szCs w:val="21"/>
                <w:lang w:val="en-US" w:eastAsia="zh-CN"/>
              </w:rPr>
            </w:pPr>
            <w:r>
              <w:rPr>
                <w:rFonts w:hint="eastAsia" w:ascii="宋体" w:hAnsi="宋体" w:eastAsia="宋体"/>
                <w:b w:val="0"/>
                <w:bCs/>
                <w:color w:val="000000"/>
                <w:sz w:val="21"/>
                <w:szCs w:val="21"/>
                <w:lang w:val="en-US" w:eastAsia="zh-CN"/>
              </w:rPr>
              <w:t>王尔光/李安秋</w:t>
            </w:r>
          </w:p>
        </w:tc>
        <w:tc>
          <w:tcPr>
            <w:tcW w:w="84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blHeader/>
          <w:jc w:val="center"/>
        </w:trPr>
        <w:tc>
          <w:tcPr>
            <w:tcW w:w="1262"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kern w:val="2"/>
                <w:sz w:val="21"/>
                <w:szCs w:val="21"/>
                <w:lang w:val="en-US" w:eastAsia="zh-CN" w:bidi="ar-SA"/>
              </w:rPr>
            </w:pPr>
          </w:p>
        </w:tc>
        <w:tc>
          <w:tcPr>
            <w:tcW w:w="1394"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Times New Roman"/>
                <w:b w:val="0"/>
                <w:bCs/>
                <w:color w:val="000000"/>
                <w:kern w:val="2"/>
                <w:sz w:val="21"/>
                <w:szCs w:val="21"/>
                <w:lang w:val="en-US" w:eastAsia="zh-CN" w:bidi="ar-SA"/>
              </w:rPr>
            </w:pPr>
            <w:r>
              <w:rPr>
                <w:rFonts w:hint="eastAsia" w:ascii="宋体" w:hAnsi="宋体" w:cs="Times New Roman"/>
                <w:b w:val="0"/>
                <w:bCs/>
                <w:color w:val="000000"/>
                <w:kern w:val="2"/>
                <w:sz w:val="21"/>
                <w:szCs w:val="21"/>
                <w:lang w:val="en-US" w:eastAsia="zh-CN" w:bidi="ar-SA"/>
              </w:rPr>
              <w:t>触电</w:t>
            </w:r>
          </w:p>
        </w:tc>
        <w:tc>
          <w:tcPr>
            <w:tcW w:w="85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kern w:val="2"/>
                <w:sz w:val="21"/>
                <w:szCs w:val="21"/>
                <w:lang w:val="en-US" w:eastAsia="zh-CN" w:bidi="ar-SA"/>
              </w:rPr>
            </w:pPr>
            <w:r>
              <w:rPr>
                <w:rFonts w:hint="eastAsia" w:ascii="宋体" w:hAnsi="宋体"/>
                <w:b w:val="0"/>
                <w:bCs/>
                <w:color w:val="000000"/>
                <w:kern w:val="2"/>
                <w:sz w:val="21"/>
                <w:szCs w:val="21"/>
                <w:lang w:val="en-US" w:eastAsia="zh-CN" w:bidi="ar-SA"/>
              </w:rPr>
              <w:t>4级</w:t>
            </w:r>
          </w:p>
        </w:tc>
        <w:tc>
          <w:tcPr>
            <w:tcW w:w="1939" w:type="dxa"/>
            <w:shd w:val="clear" w:color="auto" w:fill="00B0F0"/>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val="0"/>
                <w:bCs/>
                <w:color w:val="000000"/>
                <w:kern w:val="2"/>
                <w:sz w:val="21"/>
                <w:szCs w:val="21"/>
                <w:lang w:val="en-US" w:eastAsia="zh-CN" w:bidi="ar-SA"/>
              </w:rPr>
            </w:pPr>
            <w:r>
              <w:rPr>
                <w:rFonts w:hint="eastAsia" w:ascii="宋体" w:hAnsi="宋体" w:eastAsia="宋体" w:cs="Times New Roman"/>
                <w:b w:val="0"/>
                <w:bCs/>
                <w:color w:val="000000"/>
                <w:kern w:val="2"/>
                <w:sz w:val="21"/>
                <w:szCs w:val="21"/>
                <w:lang w:val="en-US" w:eastAsia="zh-CN" w:bidi="ar-SA"/>
              </w:rPr>
              <w:t>低风险</w:t>
            </w:r>
          </w:p>
        </w:tc>
        <w:tc>
          <w:tcPr>
            <w:tcW w:w="112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theme="minorBidi"/>
                <w:b w:val="0"/>
                <w:bCs/>
                <w:color w:val="000000"/>
                <w:kern w:val="2"/>
                <w:sz w:val="21"/>
                <w:szCs w:val="21"/>
                <w:lang w:val="en-US" w:eastAsia="zh-CN" w:bidi="ar-SA"/>
              </w:rPr>
            </w:pPr>
            <w:r>
              <w:rPr>
                <w:rFonts w:hint="eastAsia" w:ascii="宋体" w:hAnsi="宋体" w:cstheme="minorBidi"/>
                <w:b w:val="0"/>
                <w:bCs/>
                <w:color w:val="000000"/>
                <w:kern w:val="2"/>
                <w:sz w:val="21"/>
                <w:szCs w:val="21"/>
                <w:lang w:val="en-US" w:eastAsia="zh-CN" w:bidi="ar-SA"/>
              </w:rPr>
              <w:t>人员伤害</w:t>
            </w:r>
          </w:p>
        </w:tc>
        <w:tc>
          <w:tcPr>
            <w:tcW w:w="5154" w:type="dxa"/>
            <w:vMerge w:val="continue"/>
            <w:shd w:val="clear" w:color="auto" w:fill="auto"/>
            <w:noWrap w:val="0"/>
            <w:vAlign w:val="center"/>
          </w:tcPr>
          <w:p>
            <w:pPr>
              <w:pStyle w:val="8"/>
              <w:spacing w:line="240" w:lineRule="auto"/>
              <w:rPr>
                <w:rFonts w:hint="eastAsia"/>
                <w:lang w:val="en-US" w:eastAsia="zh-CN"/>
              </w:rPr>
            </w:pPr>
          </w:p>
        </w:tc>
        <w:tc>
          <w:tcPr>
            <w:tcW w:w="653"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sz w:val="21"/>
                <w:szCs w:val="21"/>
                <w:lang w:val="en-US" w:eastAsia="zh-CN"/>
              </w:rPr>
            </w:pPr>
            <w:r>
              <w:rPr>
                <w:rFonts w:hint="eastAsia" w:ascii="宋体" w:hAnsi="宋体" w:eastAsia="宋体"/>
                <w:b w:val="0"/>
                <w:bCs/>
                <w:color w:val="000000"/>
                <w:sz w:val="21"/>
                <w:szCs w:val="21"/>
                <w:lang w:val="en-US" w:eastAsia="zh-CN"/>
              </w:rPr>
              <w:t>部门级</w:t>
            </w:r>
          </w:p>
        </w:tc>
        <w:tc>
          <w:tcPr>
            <w:tcW w:w="67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sz w:val="21"/>
                <w:szCs w:val="21"/>
                <w:lang w:val="en-US" w:eastAsia="zh-CN"/>
              </w:rPr>
            </w:pPr>
            <w:r>
              <w:rPr>
                <w:rFonts w:hint="eastAsia" w:ascii="宋体" w:hAnsi="宋体" w:eastAsia="宋体"/>
                <w:b w:val="0"/>
                <w:bCs/>
                <w:color w:val="000000"/>
                <w:sz w:val="21"/>
                <w:szCs w:val="21"/>
                <w:lang w:val="en-US" w:eastAsia="zh-CN"/>
              </w:rPr>
              <w:t>运营部</w:t>
            </w:r>
          </w:p>
        </w:tc>
        <w:tc>
          <w:tcPr>
            <w:tcW w:w="85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sz w:val="21"/>
                <w:szCs w:val="21"/>
                <w:lang w:val="en-US" w:eastAsia="zh-CN"/>
              </w:rPr>
            </w:pPr>
            <w:r>
              <w:rPr>
                <w:rFonts w:hint="eastAsia" w:ascii="宋体" w:hAnsi="宋体" w:eastAsia="宋体"/>
                <w:b w:val="0"/>
                <w:bCs/>
                <w:color w:val="000000"/>
                <w:sz w:val="21"/>
                <w:szCs w:val="21"/>
                <w:lang w:val="en-US" w:eastAsia="zh-CN"/>
              </w:rPr>
              <w:t>王尔光/李安秋</w:t>
            </w:r>
          </w:p>
        </w:tc>
        <w:tc>
          <w:tcPr>
            <w:tcW w:w="84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blHeader/>
          <w:jc w:val="center"/>
        </w:trPr>
        <w:tc>
          <w:tcPr>
            <w:tcW w:w="1262" w:type="dxa"/>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kern w:val="2"/>
                <w:sz w:val="21"/>
                <w:szCs w:val="21"/>
                <w:lang w:val="en-US" w:eastAsia="zh-CN" w:bidi="ar-SA"/>
              </w:rPr>
            </w:pPr>
            <w:r>
              <w:rPr>
                <w:rFonts w:hint="eastAsia" w:ascii="宋体" w:hAnsi="宋体" w:eastAsia="宋体" w:cs="宋体"/>
                <w:sz w:val="21"/>
                <w:szCs w:val="21"/>
                <w:lang w:val="en-US" w:eastAsia="zh-CN"/>
              </w:rPr>
              <w:t>受</w:t>
            </w:r>
            <w:r>
              <w:rPr>
                <w:rFonts w:hint="eastAsia" w:ascii="宋体" w:hAnsi="宋体"/>
                <w:b w:val="0"/>
                <w:bCs/>
                <w:color w:val="000000"/>
                <w:kern w:val="2"/>
                <w:sz w:val="21"/>
                <w:szCs w:val="21"/>
                <w:lang w:val="en-US" w:eastAsia="zh-CN" w:bidi="ar-SA"/>
              </w:rPr>
              <w:t>限空间（化粪池、白鹭一号机舱、电力控制室、化粪池、供水、污水处理室等）作业</w:t>
            </w:r>
          </w:p>
        </w:tc>
        <w:tc>
          <w:tcPr>
            <w:tcW w:w="1394"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lang w:val="en-US" w:eastAsia="zh-CN"/>
              </w:rPr>
            </w:pPr>
            <w:r>
              <w:rPr>
                <w:rFonts w:hint="eastAsia"/>
                <w:lang w:val="en-US" w:eastAsia="zh-CN"/>
              </w:rPr>
              <w:t>火灾</w:t>
            </w:r>
          </w:p>
          <w:p>
            <w:pPr>
              <w:pStyle w:val="10"/>
              <w:spacing w:line="240" w:lineRule="auto"/>
              <w:ind w:left="0" w:leftChars="0" w:firstLine="0" w:firstLineChars="0"/>
              <w:jc w:val="center"/>
              <w:rPr>
                <w:rFonts w:hint="default"/>
                <w:lang w:val="en-US" w:eastAsia="zh-CN"/>
              </w:rPr>
            </w:pPr>
            <w:r>
              <w:rPr>
                <w:rFonts w:hint="eastAsia" w:ascii="宋体" w:hAnsi="宋体" w:cs="Times New Roman"/>
                <w:b w:val="0"/>
                <w:bCs/>
                <w:color w:val="000000"/>
                <w:kern w:val="2"/>
                <w:sz w:val="21"/>
                <w:szCs w:val="21"/>
                <w:lang w:val="en-US" w:eastAsia="zh-CN" w:bidi="ar-SA"/>
              </w:rPr>
              <w:t>爆炸</w:t>
            </w:r>
          </w:p>
        </w:tc>
        <w:tc>
          <w:tcPr>
            <w:tcW w:w="85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kern w:val="2"/>
                <w:sz w:val="21"/>
                <w:szCs w:val="21"/>
                <w:lang w:val="en-US" w:eastAsia="zh-CN" w:bidi="ar-SA"/>
              </w:rPr>
            </w:pPr>
          </w:p>
        </w:tc>
        <w:tc>
          <w:tcPr>
            <w:tcW w:w="1939" w:type="dxa"/>
            <w:shd w:val="clear" w:color="auto" w:fill="FFFF00"/>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val="0"/>
                <w:bCs/>
                <w:color w:val="000000"/>
                <w:kern w:val="2"/>
                <w:sz w:val="21"/>
                <w:szCs w:val="21"/>
                <w:lang w:val="en-US" w:eastAsia="zh-CN" w:bidi="ar-SA"/>
              </w:rPr>
            </w:pPr>
            <w:r>
              <w:rPr>
                <w:rFonts w:hint="eastAsia" w:ascii="宋体" w:hAnsi="宋体" w:eastAsia="宋体" w:cs="Times New Roman"/>
                <w:b w:val="0"/>
                <w:bCs/>
                <w:color w:val="000000"/>
                <w:kern w:val="2"/>
                <w:sz w:val="21"/>
                <w:szCs w:val="21"/>
                <w:lang w:val="en-US" w:eastAsia="zh-CN" w:bidi="ar-SA"/>
              </w:rPr>
              <w:t>一般风险</w:t>
            </w:r>
          </w:p>
        </w:tc>
        <w:tc>
          <w:tcPr>
            <w:tcW w:w="112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theme="minorBidi"/>
                <w:b w:val="0"/>
                <w:bCs/>
                <w:color w:val="000000"/>
                <w:kern w:val="2"/>
                <w:sz w:val="21"/>
                <w:szCs w:val="21"/>
                <w:lang w:val="en-US" w:eastAsia="zh-CN" w:bidi="ar-SA"/>
              </w:rPr>
            </w:pPr>
            <w:r>
              <w:rPr>
                <w:rFonts w:hint="eastAsia" w:ascii="宋体" w:hAnsi="宋体"/>
                <w:b w:val="0"/>
                <w:bCs/>
                <w:color w:val="000000"/>
                <w:sz w:val="21"/>
                <w:szCs w:val="21"/>
                <w:lang w:val="en-US" w:eastAsia="zh-CN"/>
              </w:rPr>
              <w:t>人员伤亡</w:t>
            </w:r>
          </w:p>
        </w:tc>
        <w:tc>
          <w:tcPr>
            <w:tcW w:w="5154" w:type="dxa"/>
            <w:vMerge w:val="restart"/>
            <w:shd w:val="clear" w:color="auto" w:fill="auto"/>
            <w:noWrap w:val="0"/>
            <w:vAlign w:val="center"/>
          </w:tcPr>
          <w:p>
            <w:pPr>
              <w:keepNext w:val="0"/>
              <w:keepLines w:val="0"/>
              <w:pageBreakBefore w:val="0"/>
              <w:numPr>
                <w:ilvl w:val="0"/>
                <w:numId w:val="9"/>
              </w:numPr>
              <w:kinsoku/>
              <w:overflowPunct/>
              <w:topLinePunct w:val="0"/>
              <w:bidi w:val="0"/>
              <w:spacing w:line="240" w:lineRule="auto"/>
              <w:ind w:left="0" w:right="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作业前逐级审批作业方案；</w:t>
            </w:r>
          </w:p>
          <w:p>
            <w:pPr>
              <w:keepNext w:val="0"/>
              <w:keepLines w:val="0"/>
              <w:pageBreakBefore w:val="0"/>
              <w:numPr>
                <w:ilvl w:val="0"/>
                <w:numId w:val="9"/>
              </w:numPr>
              <w:kinsoku/>
              <w:overflowPunct/>
              <w:topLinePunct w:val="0"/>
              <w:bidi w:val="0"/>
              <w:spacing w:line="240" w:lineRule="auto"/>
              <w:ind w:left="0" w:right="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严格执行先通风、再检测、后作业要求；</w:t>
            </w:r>
          </w:p>
          <w:p>
            <w:pPr>
              <w:keepNext w:val="0"/>
              <w:keepLines w:val="0"/>
              <w:pageBreakBefore w:val="0"/>
              <w:numPr>
                <w:ilvl w:val="0"/>
                <w:numId w:val="9"/>
              </w:numPr>
              <w:kinsoku/>
              <w:overflowPunct/>
              <w:topLinePunct w:val="0"/>
              <w:bidi w:val="0"/>
              <w:spacing w:line="240" w:lineRule="auto"/>
              <w:ind w:left="0" w:right="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严禁明火作业；</w:t>
            </w:r>
          </w:p>
          <w:p>
            <w:pPr>
              <w:keepNext w:val="0"/>
              <w:keepLines w:val="0"/>
              <w:pageBreakBefore w:val="0"/>
              <w:numPr>
                <w:ilvl w:val="0"/>
                <w:numId w:val="9"/>
              </w:numPr>
              <w:kinsoku/>
              <w:overflowPunct/>
              <w:topLinePunct w:val="0"/>
              <w:bidi w:val="0"/>
              <w:spacing w:line="240" w:lineRule="auto"/>
              <w:ind w:left="0" w:right="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作业时使用36v以下安全电压；</w:t>
            </w:r>
          </w:p>
          <w:p>
            <w:pPr>
              <w:keepNext w:val="0"/>
              <w:keepLines w:val="0"/>
              <w:pageBreakBefore w:val="0"/>
              <w:numPr>
                <w:ilvl w:val="0"/>
                <w:numId w:val="9"/>
              </w:numPr>
              <w:kinsoku/>
              <w:overflowPunct/>
              <w:topLinePunct w:val="0"/>
              <w:bidi w:val="0"/>
              <w:spacing w:line="240" w:lineRule="auto"/>
              <w:ind w:left="0" w:right="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防护设备：防毒面具、气体检测仪报警仪等；</w:t>
            </w:r>
          </w:p>
          <w:p>
            <w:pPr>
              <w:keepNext w:val="0"/>
              <w:keepLines w:val="0"/>
              <w:pageBreakBefore w:val="0"/>
              <w:numPr>
                <w:ilvl w:val="0"/>
                <w:numId w:val="9"/>
              </w:numPr>
              <w:kinsoku/>
              <w:overflowPunct/>
              <w:topLinePunct w:val="0"/>
              <w:bidi w:val="0"/>
              <w:spacing w:line="240" w:lineRule="auto"/>
              <w:ind w:left="0" w:right="0"/>
              <w:jc w:val="both"/>
              <w:rPr>
                <w:rFonts w:hint="eastAsia"/>
                <w:lang w:val="en-US" w:eastAsia="zh-CN"/>
              </w:rPr>
            </w:pPr>
            <w:r>
              <w:rPr>
                <w:rFonts w:hint="eastAsia" w:ascii="宋体" w:hAnsi="宋体" w:eastAsia="宋体" w:cs="宋体"/>
                <w:sz w:val="21"/>
                <w:szCs w:val="21"/>
                <w:vertAlign w:val="baseline"/>
                <w:lang w:val="en-US" w:eastAsia="zh-CN"/>
              </w:rPr>
              <w:t>设置安全警示标志，加强承发包方管理和现场管理；7.现场做好事故应急预案，严禁盲目施救。</w:t>
            </w:r>
          </w:p>
        </w:tc>
        <w:tc>
          <w:tcPr>
            <w:tcW w:w="653"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sz w:val="21"/>
                <w:szCs w:val="21"/>
                <w:lang w:val="en-US" w:eastAsia="zh-CN"/>
              </w:rPr>
            </w:pPr>
            <w:r>
              <w:rPr>
                <w:rFonts w:hint="eastAsia" w:ascii="宋体" w:hAnsi="宋体" w:eastAsia="宋体"/>
                <w:b w:val="0"/>
                <w:bCs/>
                <w:color w:val="000000"/>
                <w:sz w:val="21"/>
                <w:szCs w:val="21"/>
                <w:lang w:val="en-US" w:eastAsia="zh-CN"/>
              </w:rPr>
              <w:t>部门级</w:t>
            </w:r>
          </w:p>
        </w:tc>
        <w:tc>
          <w:tcPr>
            <w:tcW w:w="67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b w:val="0"/>
                <w:bCs/>
                <w:color w:val="000000"/>
                <w:sz w:val="21"/>
                <w:szCs w:val="21"/>
                <w:lang w:val="en-US" w:eastAsia="zh-CN"/>
              </w:rPr>
            </w:pPr>
            <w:r>
              <w:rPr>
                <w:rFonts w:hint="eastAsia" w:ascii="宋体" w:hAnsi="宋体" w:eastAsia="宋体"/>
                <w:b w:val="0"/>
                <w:bCs/>
                <w:color w:val="000000"/>
                <w:sz w:val="21"/>
                <w:szCs w:val="21"/>
                <w:lang w:val="en-US" w:eastAsia="zh-CN"/>
              </w:rPr>
              <w:t>运营部、综合办公室</w:t>
            </w:r>
          </w:p>
        </w:tc>
        <w:tc>
          <w:tcPr>
            <w:tcW w:w="85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lang w:val="en-US" w:eastAsia="zh-CN"/>
              </w:rPr>
            </w:pPr>
            <w:r>
              <w:rPr>
                <w:rFonts w:hint="eastAsia"/>
                <w:lang w:val="en-US" w:eastAsia="zh-CN"/>
              </w:rPr>
              <w:t>王尔光</w:t>
            </w:r>
          </w:p>
          <w:p>
            <w:pPr>
              <w:pStyle w:val="10"/>
              <w:spacing w:line="240" w:lineRule="auto"/>
              <w:ind w:left="0" w:leftChars="0" w:firstLine="0" w:firstLineChars="0"/>
              <w:rPr>
                <w:rFonts w:hint="eastAsia"/>
                <w:lang w:val="en-US" w:eastAsia="zh-CN"/>
              </w:rPr>
            </w:pPr>
            <w:r>
              <w:rPr>
                <w:rFonts w:hint="eastAsia" w:ascii="宋体" w:hAnsi="宋体"/>
                <w:b w:val="0"/>
                <w:bCs/>
                <w:color w:val="000000"/>
                <w:sz w:val="21"/>
                <w:szCs w:val="21"/>
                <w:lang w:val="en-US" w:eastAsia="zh-CN"/>
              </w:rPr>
              <w:t>曾锡</w:t>
            </w:r>
          </w:p>
        </w:tc>
        <w:tc>
          <w:tcPr>
            <w:tcW w:w="84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tblHeader/>
          <w:jc w:val="center"/>
        </w:trPr>
        <w:tc>
          <w:tcPr>
            <w:tcW w:w="1262"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394"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Times New Roman"/>
                <w:b w:val="0"/>
                <w:bCs/>
                <w:color w:val="000000"/>
                <w:kern w:val="2"/>
                <w:sz w:val="21"/>
                <w:szCs w:val="21"/>
                <w:lang w:val="en-US" w:eastAsia="zh-CN" w:bidi="ar-SA"/>
              </w:rPr>
            </w:pPr>
            <w:r>
              <w:rPr>
                <w:rFonts w:hint="eastAsia" w:ascii="宋体" w:hAnsi="宋体" w:cs="Times New Roman"/>
                <w:b w:val="0"/>
                <w:bCs/>
                <w:color w:val="000000"/>
                <w:kern w:val="2"/>
                <w:sz w:val="21"/>
                <w:szCs w:val="21"/>
                <w:lang w:val="en-US" w:eastAsia="zh-CN" w:bidi="ar-SA"/>
              </w:rPr>
              <w:t>中毒</w:t>
            </w:r>
          </w:p>
        </w:tc>
        <w:tc>
          <w:tcPr>
            <w:tcW w:w="85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kern w:val="2"/>
                <w:sz w:val="21"/>
                <w:szCs w:val="21"/>
                <w:lang w:val="en-US" w:eastAsia="zh-CN" w:bidi="ar-SA"/>
              </w:rPr>
            </w:pPr>
          </w:p>
        </w:tc>
        <w:tc>
          <w:tcPr>
            <w:tcW w:w="1939" w:type="dxa"/>
            <w:shd w:val="clear" w:color="auto" w:fill="FFFF00"/>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val="0"/>
                <w:bCs/>
                <w:color w:val="000000"/>
                <w:kern w:val="2"/>
                <w:sz w:val="21"/>
                <w:szCs w:val="21"/>
                <w:lang w:val="en-US" w:eastAsia="zh-CN" w:bidi="ar-SA"/>
              </w:rPr>
            </w:pPr>
            <w:r>
              <w:rPr>
                <w:rFonts w:hint="eastAsia" w:ascii="宋体" w:hAnsi="宋体" w:eastAsia="宋体" w:cs="Times New Roman"/>
                <w:b w:val="0"/>
                <w:bCs/>
                <w:color w:val="000000"/>
                <w:kern w:val="2"/>
                <w:sz w:val="21"/>
                <w:szCs w:val="21"/>
                <w:lang w:val="en-US" w:eastAsia="zh-CN" w:bidi="ar-SA"/>
              </w:rPr>
              <w:t>一般风险</w:t>
            </w:r>
          </w:p>
        </w:tc>
        <w:tc>
          <w:tcPr>
            <w:tcW w:w="112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theme="minorBidi"/>
                <w:b w:val="0"/>
                <w:bCs/>
                <w:color w:val="000000"/>
                <w:kern w:val="2"/>
                <w:sz w:val="21"/>
                <w:szCs w:val="21"/>
                <w:lang w:val="en-US" w:eastAsia="zh-CN" w:bidi="ar-SA"/>
              </w:rPr>
            </w:pPr>
            <w:r>
              <w:rPr>
                <w:rFonts w:hint="eastAsia" w:ascii="宋体" w:hAnsi="宋体"/>
                <w:b w:val="0"/>
                <w:bCs/>
                <w:color w:val="000000"/>
                <w:sz w:val="21"/>
                <w:szCs w:val="21"/>
                <w:lang w:val="en-US" w:eastAsia="zh-CN"/>
              </w:rPr>
              <w:t>人员伤亡</w:t>
            </w:r>
          </w:p>
        </w:tc>
        <w:tc>
          <w:tcPr>
            <w:tcW w:w="5154" w:type="dxa"/>
            <w:vMerge w:val="continue"/>
            <w:shd w:val="clear" w:color="auto" w:fill="auto"/>
            <w:noWrap w:val="0"/>
            <w:vAlign w:val="center"/>
          </w:tcPr>
          <w:p>
            <w:pPr>
              <w:pStyle w:val="8"/>
              <w:spacing w:line="240" w:lineRule="auto"/>
              <w:rPr>
                <w:rFonts w:hint="eastAsia"/>
                <w:lang w:val="en-US" w:eastAsia="zh-CN"/>
              </w:rPr>
            </w:pPr>
          </w:p>
        </w:tc>
        <w:tc>
          <w:tcPr>
            <w:tcW w:w="653"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sz w:val="21"/>
                <w:szCs w:val="21"/>
                <w:lang w:val="en-US" w:eastAsia="zh-CN"/>
              </w:rPr>
            </w:pPr>
            <w:r>
              <w:rPr>
                <w:rFonts w:hint="eastAsia" w:ascii="宋体" w:hAnsi="宋体" w:eastAsia="宋体"/>
                <w:b w:val="0"/>
                <w:bCs/>
                <w:color w:val="000000"/>
                <w:sz w:val="21"/>
                <w:szCs w:val="21"/>
                <w:lang w:val="en-US" w:eastAsia="zh-CN"/>
              </w:rPr>
              <w:t>部门级</w:t>
            </w:r>
          </w:p>
        </w:tc>
        <w:tc>
          <w:tcPr>
            <w:tcW w:w="67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sz w:val="21"/>
                <w:szCs w:val="21"/>
                <w:lang w:val="en-US" w:eastAsia="zh-CN"/>
              </w:rPr>
            </w:pPr>
            <w:r>
              <w:rPr>
                <w:rFonts w:hint="eastAsia" w:ascii="宋体" w:hAnsi="宋体" w:eastAsia="宋体"/>
                <w:b w:val="0"/>
                <w:bCs/>
                <w:color w:val="000000"/>
                <w:sz w:val="21"/>
                <w:szCs w:val="21"/>
                <w:lang w:val="en-US" w:eastAsia="zh-CN"/>
              </w:rPr>
              <w:t>运营部、综合办公室</w:t>
            </w:r>
          </w:p>
        </w:tc>
        <w:tc>
          <w:tcPr>
            <w:tcW w:w="85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sz w:val="21"/>
                <w:szCs w:val="21"/>
                <w:lang w:val="en-US" w:eastAsia="zh-CN"/>
              </w:rPr>
            </w:pPr>
            <w:r>
              <w:rPr>
                <w:rFonts w:hint="eastAsia"/>
                <w:lang w:val="en-US" w:eastAsia="zh-CN"/>
              </w:rPr>
              <w:t>王尔光</w:t>
            </w:r>
            <w:r>
              <w:rPr>
                <w:rFonts w:hint="eastAsia" w:ascii="宋体" w:hAnsi="宋体"/>
                <w:b w:val="0"/>
                <w:bCs/>
                <w:color w:val="000000"/>
                <w:sz w:val="21"/>
                <w:szCs w:val="21"/>
                <w:lang w:val="en-US" w:eastAsia="zh-CN"/>
              </w:rPr>
              <w:t>曾锡</w:t>
            </w:r>
          </w:p>
        </w:tc>
        <w:tc>
          <w:tcPr>
            <w:tcW w:w="84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blHeader/>
          <w:jc w:val="center"/>
        </w:trPr>
        <w:tc>
          <w:tcPr>
            <w:tcW w:w="1262"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394"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Times New Roman"/>
                <w:b w:val="0"/>
                <w:bCs/>
                <w:color w:val="000000"/>
                <w:kern w:val="2"/>
                <w:sz w:val="21"/>
                <w:szCs w:val="21"/>
                <w:lang w:val="en-US" w:eastAsia="zh-CN" w:bidi="ar-SA"/>
              </w:rPr>
            </w:pPr>
            <w:r>
              <w:rPr>
                <w:rFonts w:hint="eastAsia" w:ascii="宋体" w:hAnsi="宋体" w:cs="Times New Roman"/>
                <w:b w:val="0"/>
                <w:bCs/>
                <w:color w:val="000000"/>
                <w:kern w:val="2"/>
                <w:sz w:val="21"/>
                <w:szCs w:val="21"/>
                <w:lang w:val="en-US" w:eastAsia="zh-CN" w:bidi="ar-SA"/>
              </w:rPr>
              <w:t>窒息</w:t>
            </w:r>
          </w:p>
        </w:tc>
        <w:tc>
          <w:tcPr>
            <w:tcW w:w="85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kern w:val="2"/>
                <w:sz w:val="21"/>
                <w:szCs w:val="21"/>
                <w:lang w:val="en-US" w:eastAsia="zh-CN" w:bidi="ar-SA"/>
              </w:rPr>
            </w:pPr>
          </w:p>
        </w:tc>
        <w:tc>
          <w:tcPr>
            <w:tcW w:w="1939" w:type="dxa"/>
            <w:shd w:val="clear" w:color="auto" w:fill="FFFF00"/>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val="0"/>
                <w:bCs/>
                <w:color w:val="000000"/>
                <w:kern w:val="2"/>
                <w:sz w:val="21"/>
                <w:szCs w:val="21"/>
                <w:lang w:val="en-US" w:eastAsia="zh-CN" w:bidi="ar-SA"/>
              </w:rPr>
            </w:pPr>
            <w:r>
              <w:rPr>
                <w:rFonts w:hint="eastAsia" w:ascii="宋体" w:hAnsi="宋体" w:eastAsia="宋体" w:cs="Times New Roman"/>
                <w:b w:val="0"/>
                <w:bCs/>
                <w:color w:val="000000"/>
                <w:kern w:val="2"/>
                <w:sz w:val="21"/>
                <w:szCs w:val="21"/>
                <w:lang w:val="en-US" w:eastAsia="zh-CN" w:bidi="ar-SA"/>
              </w:rPr>
              <w:t>一般风险</w:t>
            </w:r>
          </w:p>
        </w:tc>
        <w:tc>
          <w:tcPr>
            <w:tcW w:w="112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theme="minorBidi"/>
                <w:b w:val="0"/>
                <w:bCs/>
                <w:color w:val="000000"/>
                <w:kern w:val="2"/>
                <w:sz w:val="21"/>
                <w:szCs w:val="21"/>
                <w:lang w:val="en-US" w:eastAsia="zh-CN" w:bidi="ar-SA"/>
              </w:rPr>
            </w:pPr>
            <w:r>
              <w:rPr>
                <w:rFonts w:hint="eastAsia" w:ascii="宋体" w:hAnsi="宋体"/>
                <w:b w:val="0"/>
                <w:bCs/>
                <w:color w:val="000000"/>
                <w:sz w:val="21"/>
                <w:szCs w:val="21"/>
                <w:lang w:val="en-US" w:eastAsia="zh-CN"/>
              </w:rPr>
              <w:t>人员伤亡</w:t>
            </w:r>
          </w:p>
        </w:tc>
        <w:tc>
          <w:tcPr>
            <w:tcW w:w="5154" w:type="dxa"/>
            <w:vMerge w:val="continue"/>
            <w:shd w:val="clear" w:color="auto" w:fill="auto"/>
            <w:noWrap w:val="0"/>
            <w:vAlign w:val="center"/>
          </w:tcPr>
          <w:p>
            <w:pPr>
              <w:pStyle w:val="8"/>
              <w:spacing w:line="240" w:lineRule="auto"/>
              <w:rPr>
                <w:rFonts w:hint="eastAsia"/>
                <w:lang w:val="en-US" w:eastAsia="zh-CN"/>
              </w:rPr>
            </w:pPr>
          </w:p>
        </w:tc>
        <w:tc>
          <w:tcPr>
            <w:tcW w:w="653"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sz w:val="21"/>
                <w:szCs w:val="21"/>
                <w:lang w:val="en-US" w:eastAsia="zh-CN"/>
              </w:rPr>
            </w:pPr>
            <w:r>
              <w:rPr>
                <w:rFonts w:hint="eastAsia" w:ascii="宋体" w:hAnsi="宋体" w:eastAsia="宋体"/>
                <w:b w:val="0"/>
                <w:bCs/>
                <w:color w:val="000000"/>
                <w:sz w:val="21"/>
                <w:szCs w:val="21"/>
                <w:lang w:val="en-US" w:eastAsia="zh-CN"/>
              </w:rPr>
              <w:t>部门级</w:t>
            </w:r>
          </w:p>
        </w:tc>
        <w:tc>
          <w:tcPr>
            <w:tcW w:w="67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sz w:val="21"/>
                <w:szCs w:val="21"/>
                <w:lang w:val="en-US" w:eastAsia="zh-CN"/>
              </w:rPr>
            </w:pPr>
            <w:r>
              <w:rPr>
                <w:rFonts w:hint="eastAsia" w:ascii="宋体" w:hAnsi="宋体" w:eastAsia="宋体"/>
                <w:b w:val="0"/>
                <w:bCs/>
                <w:color w:val="000000"/>
                <w:sz w:val="21"/>
                <w:szCs w:val="21"/>
                <w:lang w:val="en-US" w:eastAsia="zh-CN"/>
              </w:rPr>
              <w:t>运营部、综合办公室</w:t>
            </w:r>
          </w:p>
        </w:tc>
        <w:tc>
          <w:tcPr>
            <w:tcW w:w="85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Theme="minorEastAsia" w:cstheme="minorBidi"/>
                <w:b w:val="0"/>
                <w:bCs/>
                <w:color w:val="000000"/>
                <w:kern w:val="2"/>
                <w:sz w:val="21"/>
                <w:szCs w:val="21"/>
                <w:lang w:val="en-US" w:eastAsia="zh-CN" w:bidi="ar-SA"/>
              </w:rPr>
            </w:pPr>
            <w:r>
              <w:rPr>
                <w:rFonts w:hint="eastAsia"/>
                <w:lang w:val="en-US" w:eastAsia="zh-CN"/>
              </w:rPr>
              <w:t>王尔光</w:t>
            </w:r>
            <w:r>
              <w:rPr>
                <w:rFonts w:hint="eastAsia" w:ascii="宋体" w:hAnsi="宋体"/>
                <w:b w:val="0"/>
                <w:bCs/>
                <w:color w:val="000000"/>
                <w:sz w:val="21"/>
                <w:szCs w:val="21"/>
                <w:lang w:val="en-US" w:eastAsia="zh-CN"/>
              </w:rPr>
              <w:t>曾锡</w:t>
            </w:r>
          </w:p>
        </w:tc>
        <w:tc>
          <w:tcPr>
            <w:tcW w:w="84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blHeader/>
          <w:jc w:val="center"/>
        </w:trPr>
        <w:tc>
          <w:tcPr>
            <w:tcW w:w="1262"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394"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Times New Roman"/>
                <w:b w:val="0"/>
                <w:bCs/>
                <w:color w:val="000000"/>
                <w:kern w:val="2"/>
                <w:sz w:val="21"/>
                <w:szCs w:val="21"/>
                <w:lang w:val="en-US" w:eastAsia="zh-CN" w:bidi="ar-SA"/>
              </w:rPr>
            </w:pPr>
            <w:r>
              <w:rPr>
                <w:rFonts w:hint="eastAsia" w:ascii="宋体" w:hAnsi="宋体" w:cs="Times New Roman"/>
                <w:b w:val="0"/>
                <w:bCs/>
                <w:color w:val="000000"/>
                <w:kern w:val="2"/>
                <w:sz w:val="21"/>
                <w:szCs w:val="21"/>
                <w:lang w:val="en-US" w:eastAsia="zh-CN" w:bidi="ar-SA"/>
              </w:rPr>
              <w:t>触电</w:t>
            </w:r>
          </w:p>
        </w:tc>
        <w:tc>
          <w:tcPr>
            <w:tcW w:w="85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kern w:val="2"/>
                <w:sz w:val="21"/>
                <w:szCs w:val="21"/>
                <w:lang w:val="en-US" w:eastAsia="zh-CN" w:bidi="ar-SA"/>
              </w:rPr>
            </w:pPr>
          </w:p>
        </w:tc>
        <w:tc>
          <w:tcPr>
            <w:tcW w:w="1939" w:type="dxa"/>
            <w:shd w:val="clear" w:color="auto" w:fill="FFFF00"/>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val="0"/>
                <w:bCs/>
                <w:color w:val="000000"/>
                <w:kern w:val="2"/>
                <w:sz w:val="21"/>
                <w:szCs w:val="21"/>
                <w:lang w:val="en-US" w:eastAsia="zh-CN" w:bidi="ar-SA"/>
              </w:rPr>
            </w:pPr>
            <w:r>
              <w:rPr>
                <w:rFonts w:hint="eastAsia" w:ascii="宋体" w:hAnsi="宋体" w:eastAsia="宋体" w:cs="Times New Roman"/>
                <w:b w:val="0"/>
                <w:bCs/>
                <w:color w:val="000000"/>
                <w:kern w:val="2"/>
                <w:sz w:val="21"/>
                <w:szCs w:val="21"/>
                <w:lang w:val="en-US" w:eastAsia="zh-CN" w:bidi="ar-SA"/>
              </w:rPr>
              <w:t>一般风险</w:t>
            </w:r>
          </w:p>
        </w:tc>
        <w:tc>
          <w:tcPr>
            <w:tcW w:w="112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theme="minorBidi"/>
                <w:b w:val="0"/>
                <w:bCs/>
                <w:color w:val="000000"/>
                <w:kern w:val="2"/>
                <w:sz w:val="21"/>
                <w:szCs w:val="21"/>
                <w:lang w:val="en-US" w:eastAsia="zh-CN" w:bidi="ar-SA"/>
              </w:rPr>
            </w:pPr>
            <w:r>
              <w:rPr>
                <w:rFonts w:hint="eastAsia" w:ascii="宋体" w:hAnsi="宋体"/>
                <w:b w:val="0"/>
                <w:bCs/>
                <w:color w:val="000000"/>
                <w:sz w:val="21"/>
                <w:szCs w:val="21"/>
                <w:lang w:val="en-US" w:eastAsia="zh-CN"/>
              </w:rPr>
              <w:t>人员伤亡</w:t>
            </w:r>
          </w:p>
        </w:tc>
        <w:tc>
          <w:tcPr>
            <w:tcW w:w="5154" w:type="dxa"/>
            <w:vMerge w:val="continue"/>
            <w:shd w:val="clear" w:color="auto" w:fill="auto"/>
            <w:noWrap w:val="0"/>
            <w:vAlign w:val="center"/>
          </w:tcPr>
          <w:p>
            <w:pPr>
              <w:pStyle w:val="8"/>
              <w:spacing w:line="240" w:lineRule="auto"/>
              <w:rPr>
                <w:rFonts w:hint="eastAsia"/>
                <w:lang w:val="en-US" w:eastAsia="zh-CN"/>
              </w:rPr>
            </w:pPr>
          </w:p>
        </w:tc>
        <w:tc>
          <w:tcPr>
            <w:tcW w:w="653"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sz w:val="21"/>
                <w:szCs w:val="21"/>
                <w:lang w:val="en-US" w:eastAsia="zh-CN"/>
              </w:rPr>
            </w:pPr>
            <w:r>
              <w:rPr>
                <w:rFonts w:hint="eastAsia" w:ascii="宋体" w:hAnsi="宋体" w:eastAsia="宋体"/>
                <w:b w:val="0"/>
                <w:bCs/>
                <w:color w:val="000000"/>
                <w:sz w:val="21"/>
                <w:szCs w:val="21"/>
                <w:lang w:val="en-US" w:eastAsia="zh-CN"/>
              </w:rPr>
              <w:t>部门级</w:t>
            </w:r>
          </w:p>
        </w:tc>
        <w:tc>
          <w:tcPr>
            <w:tcW w:w="67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sz w:val="21"/>
                <w:szCs w:val="21"/>
                <w:lang w:val="en-US" w:eastAsia="zh-CN"/>
              </w:rPr>
            </w:pPr>
            <w:r>
              <w:rPr>
                <w:rFonts w:hint="eastAsia" w:ascii="宋体" w:hAnsi="宋体" w:eastAsia="宋体"/>
                <w:b w:val="0"/>
                <w:bCs/>
                <w:color w:val="000000"/>
                <w:sz w:val="21"/>
                <w:szCs w:val="21"/>
                <w:lang w:val="en-US" w:eastAsia="zh-CN"/>
              </w:rPr>
              <w:t>运营部、综合办公室</w:t>
            </w:r>
          </w:p>
        </w:tc>
        <w:tc>
          <w:tcPr>
            <w:tcW w:w="85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Theme="minorEastAsia" w:cstheme="minorBidi"/>
                <w:b w:val="0"/>
                <w:bCs/>
                <w:color w:val="000000"/>
                <w:kern w:val="2"/>
                <w:sz w:val="21"/>
                <w:szCs w:val="21"/>
                <w:lang w:val="en-US" w:eastAsia="zh-CN" w:bidi="ar-SA"/>
              </w:rPr>
            </w:pPr>
            <w:r>
              <w:rPr>
                <w:rFonts w:hint="eastAsia"/>
                <w:lang w:val="en-US" w:eastAsia="zh-CN"/>
              </w:rPr>
              <w:t>王尔光</w:t>
            </w:r>
            <w:r>
              <w:rPr>
                <w:rFonts w:hint="eastAsia" w:ascii="宋体" w:hAnsi="宋体"/>
                <w:b w:val="0"/>
                <w:bCs/>
                <w:color w:val="000000"/>
                <w:sz w:val="21"/>
                <w:szCs w:val="21"/>
                <w:lang w:val="en-US" w:eastAsia="zh-CN"/>
              </w:rPr>
              <w:t>曾锡</w:t>
            </w:r>
          </w:p>
        </w:tc>
        <w:tc>
          <w:tcPr>
            <w:tcW w:w="84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blHeader/>
          <w:jc w:val="center"/>
        </w:trPr>
        <w:tc>
          <w:tcPr>
            <w:tcW w:w="1262"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394"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Times New Roman"/>
                <w:b w:val="0"/>
                <w:bCs/>
                <w:color w:val="000000"/>
                <w:kern w:val="2"/>
                <w:sz w:val="21"/>
                <w:szCs w:val="21"/>
                <w:lang w:val="en-US" w:eastAsia="zh-CN" w:bidi="ar-SA"/>
              </w:rPr>
            </w:pPr>
            <w:r>
              <w:rPr>
                <w:rFonts w:hint="eastAsia" w:ascii="宋体" w:hAnsi="宋体" w:cs="Times New Roman"/>
                <w:b w:val="0"/>
                <w:bCs/>
                <w:color w:val="000000"/>
                <w:kern w:val="2"/>
                <w:sz w:val="21"/>
                <w:szCs w:val="21"/>
                <w:lang w:val="en-US" w:eastAsia="zh-CN" w:bidi="ar-SA"/>
              </w:rPr>
              <w:t>物体打击</w:t>
            </w:r>
          </w:p>
        </w:tc>
        <w:tc>
          <w:tcPr>
            <w:tcW w:w="85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kern w:val="2"/>
                <w:sz w:val="21"/>
                <w:szCs w:val="21"/>
                <w:lang w:val="en-US" w:eastAsia="zh-CN" w:bidi="ar-SA"/>
              </w:rPr>
            </w:pPr>
            <w:r>
              <w:rPr>
                <w:rFonts w:hint="eastAsia" w:ascii="宋体" w:hAnsi="宋体"/>
                <w:b w:val="0"/>
                <w:bCs/>
                <w:color w:val="000000"/>
                <w:kern w:val="2"/>
                <w:sz w:val="21"/>
                <w:szCs w:val="21"/>
                <w:lang w:val="en-US" w:eastAsia="zh-CN" w:bidi="ar-SA"/>
              </w:rPr>
              <w:t>4级</w:t>
            </w:r>
          </w:p>
        </w:tc>
        <w:tc>
          <w:tcPr>
            <w:tcW w:w="1939" w:type="dxa"/>
            <w:shd w:val="clear" w:color="auto" w:fill="00B0F0"/>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val="0"/>
                <w:bCs/>
                <w:color w:val="000000"/>
                <w:kern w:val="2"/>
                <w:sz w:val="21"/>
                <w:szCs w:val="21"/>
                <w:lang w:val="en-US" w:eastAsia="zh-CN" w:bidi="ar-SA"/>
              </w:rPr>
            </w:pPr>
            <w:r>
              <w:rPr>
                <w:rFonts w:hint="eastAsia" w:ascii="宋体" w:hAnsi="宋体" w:eastAsia="宋体" w:cs="Times New Roman"/>
                <w:b w:val="0"/>
                <w:bCs/>
                <w:color w:val="000000"/>
                <w:kern w:val="2"/>
                <w:sz w:val="21"/>
                <w:szCs w:val="21"/>
                <w:lang w:val="en-US" w:eastAsia="zh-CN" w:bidi="ar-SA"/>
              </w:rPr>
              <w:t>低风险</w:t>
            </w:r>
          </w:p>
        </w:tc>
        <w:tc>
          <w:tcPr>
            <w:tcW w:w="112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theme="minorBidi"/>
                <w:b w:val="0"/>
                <w:bCs/>
                <w:color w:val="000000"/>
                <w:kern w:val="2"/>
                <w:sz w:val="21"/>
                <w:szCs w:val="21"/>
                <w:lang w:val="en-US" w:eastAsia="zh-CN" w:bidi="ar-SA"/>
              </w:rPr>
            </w:pPr>
            <w:r>
              <w:rPr>
                <w:rFonts w:hint="eastAsia" w:ascii="宋体" w:hAnsi="宋体" w:cstheme="minorBidi"/>
                <w:b w:val="0"/>
                <w:bCs/>
                <w:color w:val="000000"/>
                <w:kern w:val="2"/>
                <w:sz w:val="21"/>
                <w:szCs w:val="21"/>
                <w:lang w:val="en-US" w:eastAsia="zh-CN" w:bidi="ar-SA"/>
              </w:rPr>
              <w:t>人员伤害</w:t>
            </w:r>
          </w:p>
        </w:tc>
        <w:tc>
          <w:tcPr>
            <w:tcW w:w="5154" w:type="dxa"/>
            <w:vMerge w:val="continue"/>
            <w:shd w:val="clear" w:color="auto" w:fill="auto"/>
            <w:noWrap w:val="0"/>
            <w:vAlign w:val="center"/>
          </w:tcPr>
          <w:p>
            <w:pPr>
              <w:pStyle w:val="8"/>
              <w:spacing w:line="240" w:lineRule="auto"/>
              <w:rPr>
                <w:rFonts w:hint="eastAsia"/>
                <w:lang w:val="en-US" w:eastAsia="zh-CN"/>
              </w:rPr>
            </w:pPr>
          </w:p>
        </w:tc>
        <w:tc>
          <w:tcPr>
            <w:tcW w:w="653"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sz w:val="21"/>
                <w:szCs w:val="21"/>
                <w:lang w:val="en-US" w:eastAsia="zh-CN"/>
              </w:rPr>
            </w:pPr>
            <w:r>
              <w:rPr>
                <w:rFonts w:hint="eastAsia" w:ascii="宋体" w:hAnsi="宋体" w:eastAsia="宋体"/>
                <w:b w:val="0"/>
                <w:bCs/>
                <w:color w:val="000000"/>
                <w:sz w:val="21"/>
                <w:szCs w:val="21"/>
                <w:lang w:val="en-US" w:eastAsia="zh-CN"/>
              </w:rPr>
              <w:t>部门级</w:t>
            </w:r>
          </w:p>
        </w:tc>
        <w:tc>
          <w:tcPr>
            <w:tcW w:w="67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sz w:val="21"/>
                <w:szCs w:val="21"/>
                <w:lang w:val="en-US" w:eastAsia="zh-CN"/>
              </w:rPr>
            </w:pPr>
            <w:r>
              <w:rPr>
                <w:rFonts w:hint="eastAsia" w:ascii="宋体" w:hAnsi="宋体" w:eastAsia="宋体"/>
                <w:b w:val="0"/>
                <w:bCs/>
                <w:color w:val="000000"/>
                <w:sz w:val="21"/>
                <w:szCs w:val="21"/>
                <w:lang w:val="en-US" w:eastAsia="zh-CN"/>
              </w:rPr>
              <w:t>运营部、综合办公室</w:t>
            </w:r>
          </w:p>
        </w:tc>
        <w:tc>
          <w:tcPr>
            <w:tcW w:w="85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Theme="minorEastAsia" w:cstheme="minorBidi"/>
                <w:b w:val="0"/>
                <w:bCs/>
                <w:color w:val="000000"/>
                <w:kern w:val="2"/>
                <w:sz w:val="21"/>
                <w:szCs w:val="21"/>
                <w:lang w:val="en-US" w:eastAsia="zh-CN" w:bidi="ar-SA"/>
              </w:rPr>
            </w:pPr>
            <w:r>
              <w:rPr>
                <w:rFonts w:hint="eastAsia"/>
                <w:lang w:val="en-US" w:eastAsia="zh-CN"/>
              </w:rPr>
              <w:t>王尔光</w:t>
            </w:r>
            <w:r>
              <w:rPr>
                <w:rFonts w:hint="eastAsia" w:ascii="宋体" w:hAnsi="宋体"/>
                <w:b w:val="0"/>
                <w:bCs/>
                <w:color w:val="000000"/>
                <w:sz w:val="21"/>
                <w:szCs w:val="21"/>
                <w:lang w:val="en-US" w:eastAsia="zh-CN"/>
              </w:rPr>
              <w:t>曾锡</w:t>
            </w:r>
          </w:p>
        </w:tc>
        <w:tc>
          <w:tcPr>
            <w:tcW w:w="84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blHeader/>
          <w:jc w:val="center"/>
        </w:trPr>
        <w:tc>
          <w:tcPr>
            <w:tcW w:w="1262"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394"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Times New Roman"/>
                <w:b w:val="0"/>
                <w:bCs/>
                <w:color w:val="000000"/>
                <w:kern w:val="2"/>
                <w:sz w:val="21"/>
                <w:szCs w:val="21"/>
                <w:lang w:val="en-US" w:eastAsia="zh-CN" w:bidi="ar-SA"/>
              </w:rPr>
            </w:pPr>
            <w:r>
              <w:rPr>
                <w:rFonts w:hint="eastAsia" w:ascii="宋体" w:hAnsi="宋体" w:cs="Times New Roman"/>
                <w:b w:val="0"/>
                <w:bCs/>
                <w:color w:val="000000"/>
                <w:kern w:val="2"/>
                <w:sz w:val="21"/>
                <w:szCs w:val="21"/>
                <w:lang w:val="en-US" w:eastAsia="zh-CN" w:bidi="ar-SA"/>
              </w:rPr>
              <w:t>淹溺</w:t>
            </w:r>
          </w:p>
        </w:tc>
        <w:tc>
          <w:tcPr>
            <w:tcW w:w="85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kern w:val="2"/>
                <w:sz w:val="21"/>
                <w:szCs w:val="21"/>
                <w:lang w:val="en-US" w:eastAsia="zh-CN" w:bidi="ar-SA"/>
              </w:rPr>
            </w:pPr>
            <w:r>
              <w:rPr>
                <w:rFonts w:hint="eastAsia" w:ascii="宋体" w:hAnsi="宋体"/>
                <w:b w:val="0"/>
                <w:bCs/>
                <w:color w:val="000000"/>
                <w:kern w:val="2"/>
                <w:sz w:val="21"/>
                <w:szCs w:val="21"/>
                <w:lang w:val="en-US" w:eastAsia="zh-CN" w:bidi="ar-SA"/>
              </w:rPr>
              <w:t>4级</w:t>
            </w:r>
          </w:p>
        </w:tc>
        <w:tc>
          <w:tcPr>
            <w:tcW w:w="1939" w:type="dxa"/>
            <w:shd w:val="clear" w:color="auto" w:fill="00B0F0"/>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val="0"/>
                <w:bCs/>
                <w:color w:val="000000"/>
                <w:kern w:val="2"/>
                <w:sz w:val="21"/>
                <w:szCs w:val="21"/>
                <w:lang w:val="en-US" w:eastAsia="zh-CN" w:bidi="ar-SA"/>
              </w:rPr>
            </w:pPr>
            <w:r>
              <w:rPr>
                <w:rFonts w:hint="eastAsia" w:ascii="宋体" w:hAnsi="宋体" w:eastAsia="宋体" w:cs="Times New Roman"/>
                <w:b w:val="0"/>
                <w:bCs/>
                <w:color w:val="000000"/>
                <w:kern w:val="2"/>
                <w:sz w:val="21"/>
                <w:szCs w:val="21"/>
                <w:lang w:val="en-US" w:eastAsia="zh-CN" w:bidi="ar-SA"/>
              </w:rPr>
              <w:t>低风险</w:t>
            </w:r>
          </w:p>
        </w:tc>
        <w:tc>
          <w:tcPr>
            <w:tcW w:w="112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theme="minorBidi"/>
                <w:b w:val="0"/>
                <w:bCs/>
                <w:color w:val="000000"/>
                <w:kern w:val="2"/>
                <w:sz w:val="21"/>
                <w:szCs w:val="21"/>
                <w:lang w:val="en-US" w:eastAsia="zh-CN" w:bidi="ar-SA"/>
              </w:rPr>
            </w:pPr>
            <w:r>
              <w:rPr>
                <w:rFonts w:hint="eastAsia" w:ascii="宋体" w:hAnsi="宋体" w:cstheme="minorBidi"/>
                <w:b w:val="0"/>
                <w:bCs/>
                <w:color w:val="000000"/>
                <w:kern w:val="2"/>
                <w:sz w:val="21"/>
                <w:szCs w:val="21"/>
                <w:lang w:val="en-US" w:eastAsia="zh-CN" w:bidi="ar-SA"/>
              </w:rPr>
              <w:t>人员伤害</w:t>
            </w:r>
          </w:p>
        </w:tc>
        <w:tc>
          <w:tcPr>
            <w:tcW w:w="5154" w:type="dxa"/>
            <w:vMerge w:val="continue"/>
            <w:shd w:val="clear" w:color="auto" w:fill="auto"/>
            <w:noWrap w:val="0"/>
            <w:vAlign w:val="center"/>
          </w:tcPr>
          <w:p>
            <w:pPr>
              <w:pStyle w:val="8"/>
              <w:spacing w:line="240" w:lineRule="auto"/>
              <w:rPr>
                <w:rFonts w:hint="eastAsia"/>
                <w:lang w:val="en-US" w:eastAsia="zh-CN"/>
              </w:rPr>
            </w:pPr>
          </w:p>
        </w:tc>
        <w:tc>
          <w:tcPr>
            <w:tcW w:w="653"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sz w:val="21"/>
                <w:szCs w:val="21"/>
                <w:lang w:val="en-US" w:eastAsia="zh-CN"/>
              </w:rPr>
            </w:pPr>
            <w:r>
              <w:rPr>
                <w:rFonts w:hint="eastAsia" w:ascii="宋体" w:hAnsi="宋体" w:eastAsia="宋体"/>
                <w:b w:val="0"/>
                <w:bCs/>
                <w:color w:val="000000"/>
                <w:sz w:val="21"/>
                <w:szCs w:val="21"/>
                <w:lang w:val="en-US" w:eastAsia="zh-CN"/>
              </w:rPr>
              <w:t>部门级</w:t>
            </w:r>
          </w:p>
        </w:tc>
        <w:tc>
          <w:tcPr>
            <w:tcW w:w="67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sz w:val="21"/>
                <w:szCs w:val="21"/>
                <w:lang w:val="en-US" w:eastAsia="zh-CN"/>
              </w:rPr>
            </w:pPr>
            <w:r>
              <w:rPr>
                <w:rFonts w:hint="eastAsia" w:ascii="宋体" w:hAnsi="宋体" w:eastAsia="宋体"/>
                <w:b w:val="0"/>
                <w:bCs/>
                <w:color w:val="000000"/>
                <w:sz w:val="21"/>
                <w:szCs w:val="21"/>
                <w:lang w:val="en-US" w:eastAsia="zh-CN"/>
              </w:rPr>
              <w:t>运营部、综合办公室</w:t>
            </w:r>
          </w:p>
        </w:tc>
        <w:tc>
          <w:tcPr>
            <w:tcW w:w="85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Theme="minorEastAsia" w:cstheme="minorBidi"/>
                <w:b w:val="0"/>
                <w:bCs/>
                <w:color w:val="000000"/>
                <w:kern w:val="2"/>
                <w:sz w:val="21"/>
                <w:szCs w:val="21"/>
                <w:lang w:val="en-US" w:eastAsia="zh-CN" w:bidi="ar-SA"/>
              </w:rPr>
            </w:pPr>
            <w:r>
              <w:rPr>
                <w:rFonts w:hint="eastAsia"/>
                <w:lang w:val="en-US" w:eastAsia="zh-CN"/>
              </w:rPr>
              <w:t>王尔光</w:t>
            </w:r>
            <w:r>
              <w:rPr>
                <w:rFonts w:hint="eastAsia" w:ascii="宋体" w:hAnsi="宋体"/>
                <w:b w:val="0"/>
                <w:bCs/>
                <w:color w:val="000000"/>
                <w:sz w:val="21"/>
                <w:szCs w:val="21"/>
                <w:lang w:val="en-US" w:eastAsia="zh-CN"/>
              </w:rPr>
              <w:t>曾锡</w:t>
            </w:r>
          </w:p>
        </w:tc>
        <w:tc>
          <w:tcPr>
            <w:tcW w:w="84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tblHeader/>
          <w:jc w:val="center"/>
        </w:trPr>
        <w:tc>
          <w:tcPr>
            <w:tcW w:w="1262"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394"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Times New Roman"/>
                <w:b w:val="0"/>
                <w:bCs/>
                <w:color w:val="000000"/>
                <w:kern w:val="2"/>
                <w:sz w:val="21"/>
                <w:szCs w:val="21"/>
                <w:lang w:val="en-US" w:eastAsia="zh-CN" w:bidi="ar-SA"/>
              </w:rPr>
            </w:pPr>
            <w:r>
              <w:rPr>
                <w:rFonts w:hint="eastAsia" w:ascii="宋体" w:hAnsi="宋体" w:cs="Times New Roman"/>
                <w:b w:val="0"/>
                <w:bCs/>
                <w:color w:val="000000"/>
                <w:kern w:val="2"/>
                <w:sz w:val="21"/>
                <w:szCs w:val="21"/>
                <w:lang w:val="en-US" w:eastAsia="zh-CN" w:bidi="ar-SA"/>
              </w:rPr>
              <w:t>其他伤害</w:t>
            </w:r>
          </w:p>
        </w:tc>
        <w:tc>
          <w:tcPr>
            <w:tcW w:w="85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kern w:val="2"/>
                <w:sz w:val="21"/>
                <w:szCs w:val="21"/>
                <w:lang w:val="en-US" w:eastAsia="zh-CN" w:bidi="ar-SA"/>
              </w:rPr>
            </w:pPr>
            <w:r>
              <w:rPr>
                <w:rFonts w:hint="eastAsia" w:ascii="宋体" w:hAnsi="宋体"/>
                <w:b w:val="0"/>
                <w:bCs/>
                <w:color w:val="000000"/>
                <w:kern w:val="2"/>
                <w:sz w:val="21"/>
                <w:szCs w:val="21"/>
                <w:lang w:val="en-US" w:eastAsia="zh-CN" w:bidi="ar-SA"/>
              </w:rPr>
              <w:t>4级</w:t>
            </w:r>
          </w:p>
        </w:tc>
        <w:tc>
          <w:tcPr>
            <w:tcW w:w="1939" w:type="dxa"/>
            <w:shd w:val="clear" w:color="auto" w:fill="00B0F0"/>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val="0"/>
                <w:bCs/>
                <w:color w:val="000000"/>
                <w:kern w:val="2"/>
                <w:sz w:val="21"/>
                <w:szCs w:val="21"/>
                <w:lang w:val="en-US" w:eastAsia="zh-CN" w:bidi="ar-SA"/>
              </w:rPr>
            </w:pPr>
            <w:r>
              <w:rPr>
                <w:rFonts w:hint="eastAsia" w:ascii="宋体" w:hAnsi="宋体" w:eastAsia="宋体" w:cs="Times New Roman"/>
                <w:b w:val="0"/>
                <w:bCs/>
                <w:color w:val="000000"/>
                <w:kern w:val="2"/>
                <w:sz w:val="21"/>
                <w:szCs w:val="21"/>
                <w:lang w:val="en-US" w:eastAsia="zh-CN" w:bidi="ar-SA"/>
              </w:rPr>
              <w:t>低风险</w:t>
            </w:r>
          </w:p>
        </w:tc>
        <w:tc>
          <w:tcPr>
            <w:tcW w:w="112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theme="minorBidi"/>
                <w:b w:val="0"/>
                <w:bCs/>
                <w:color w:val="000000"/>
                <w:kern w:val="2"/>
                <w:sz w:val="21"/>
                <w:szCs w:val="21"/>
                <w:lang w:val="en-US" w:eastAsia="zh-CN" w:bidi="ar-SA"/>
              </w:rPr>
            </w:pPr>
            <w:r>
              <w:rPr>
                <w:rFonts w:hint="eastAsia" w:ascii="宋体" w:hAnsi="宋体" w:cstheme="minorBidi"/>
                <w:b w:val="0"/>
                <w:bCs/>
                <w:color w:val="000000"/>
                <w:kern w:val="2"/>
                <w:sz w:val="21"/>
                <w:szCs w:val="21"/>
                <w:lang w:val="en-US" w:eastAsia="zh-CN" w:bidi="ar-SA"/>
              </w:rPr>
              <w:t>人员伤害</w:t>
            </w:r>
          </w:p>
        </w:tc>
        <w:tc>
          <w:tcPr>
            <w:tcW w:w="5154" w:type="dxa"/>
            <w:vMerge w:val="continue"/>
            <w:shd w:val="clear" w:color="auto" w:fill="auto"/>
            <w:noWrap w:val="0"/>
            <w:vAlign w:val="center"/>
          </w:tcPr>
          <w:p>
            <w:pPr>
              <w:pStyle w:val="8"/>
              <w:spacing w:line="240" w:lineRule="auto"/>
              <w:rPr>
                <w:rFonts w:hint="eastAsia"/>
                <w:lang w:val="en-US" w:eastAsia="zh-CN"/>
              </w:rPr>
            </w:pPr>
          </w:p>
        </w:tc>
        <w:tc>
          <w:tcPr>
            <w:tcW w:w="653"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sz w:val="21"/>
                <w:szCs w:val="21"/>
                <w:lang w:val="en-US" w:eastAsia="zh-CN"/>
              </w:rPr>
            </w:pPr>
            <w:r>
              <w:rPr>
                <w:rFonts w:hint="eastAsia" w:ascii="宋体" w:hAnsi="宋体" w:eastAsia="宋体"/>
                <w:b w:val="0"/>
                <w:bCs/>
                <w:color w:val="000000"/>
                <w:sz w:val="21"/>
                <w:szCs w:val="21"/>
                <w:lang w:val="en-US" w:eastAsia="zh-CN"/>
              </w:rPr>
              <w:t>部门级</w:t>
            </w:r>
          </w:p>
        </w:tc>
        <w:tc>
          <w:tcPr>
            <w:tcW w:w="67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sz w:val="21"/>
                <w:szCs w:val="21"/>
                <w:lang w:val="en-US" w:eastAsia="zh-CN"/>
              </w:rPr>
            </w:pPr>
            <w:r>
              <w:rPr>
                <w:rFonts w:hint="eastAsia" w:ascii="宋体" w:hAnsi="宋体" w:eastAsia="宋体"/>
                <w:b w:val="0"/>
                <w:bCs/>
                <w:color w:val="000000"/>
                <w:sz w:val="21"/>
                <w:szCs w:val="21"/>
                <w:lang w:val="en-US" w:eastAsia="zh-CN"/>
              </w:rPr>
              <w:t>运营部、综合办公室</w:t>
            </w:r>
          </w:p>
        </w:tc>
        <w:tc>
          <w:tcPr>
            <w:tcW w:w="85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lang w:val="en-US" w:eastAsia="zh-CN"/>
              </w:rPr>
            </w:pPr>
            <w:r>
              <w:rPr>
                <w:rFonts w:hint="eastAsia"/>
                <w:lang w:val="en-US" w:eastAsia="zh-CN"/>
              </w:rPr>
              <w:t>王尔光</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sz w:val="21"/>
                <w:szCs w:val="21"/>
                <w:lang w:val="en-US" w:eastAsia="zh-CN"/>
              </w:rPr>
            </w:pPr>
            <w:r>
              <w:rPr>
                <w:rFonts w:hint="eastAsia" w:ascii="宋体" w:hAnsi="宋体"/>
                <w:b w:val="0"/>
                <w:bCs/>
                <w:color w:val="000000"/>
                <w:sz w:val="21"/>
                <w:szCs w:val="21"/>
                <w:lang w:val="en-US" w:eastAsia="zh-CN"/>
              </w:rPr>
              <w:t>曾锡</w:t>
            </w:r>
          </w:p>
        </w:tc>
        <w:tc>
          <w:tcPr>
            <w:tcW w:w="84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tblHeader/>
          <w:jc w:val="center"/>
        </w:trPr>
        <w:tc>
          <w:tcPr>
            <w:tcW w:w="126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动火作业</w:t>
            </w:r>
          </w:p>
        </w:tc>
        <w:tc>
          <w:tcPr>
            <w:tcW w:w="1394" w:type="dxa"/>
            <w:shd w:val="clear" w:color="auto" w:fill="auto"/>
            <w:noWrap w:val="0"/>
            <w:vAlign w:val="center"/>
          </w:tcPr>
          <w:p>
            <w:pPr>
              <w:keepNext w:val="0"/>
              <w:keepLines w:val="0"/>
              <w:pageBreakBefore w:val="0"/>
              <w:kinsoku/>
              <w:overflowPunct/>
              <w:topLinePunct w:val="0"/>
              <w:bidi w:val="0"/>
              <w:adjustRightInd w:val="0"/>
              <w:snapToGrid w:val="0"/>
              <w:spacing w:line="240" w:lineRule="auto"/>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火火</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Times New Roman"/>
                <w:b w:val="0"/>
                <w:bCs/>
                <w:color w:val="000000"/>
                <w:kern w:val="2"/>
                <w:sz w:val="21"/>
                <w:szCs w:val="21"/>
                <w:lang w:val="en-US" w:eastAsia="zh-CN" w:bidi="ar-SA"/>
              </w:rPr>
            </w:pPr>
            <w:r>
              <w:rPr>
                <w:rFonts w:hint="eastAsia" w:ascii="宋体" w:hAnsi="宋体" w:eastAsia="宋体" w:cs="宋体"/>
                <w:sz w:val="21"/>
                <w:szCs w:val="21"/>
                <w:lang w:val="en-US" w:eastAsia="zh-CN"/>
              </w:rPr>
              <w:t>其他爆炸</w:t>
            </w:r>
          </w:p>
        </w:tc>
        <w:tc>
          <w:tcPr>
            <w:tcW w:w="85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kern w:val="2"/>
                <w:sz w:val="21"/>
                <w:szCs w:val="21"/>
                <w:lang w:val="en-US" w:eastAsia="zh-CN" w:bidi="ar-SA"/>
              </w:rPr>
            </w:pPr>
            <w:r>
              <w:rPr>
                <w:rFonts w:hint="eastAsia" w:ascii="宋体" w:hAnsi="宋体"/>
                <w:b w:val="0"/>
                <w:bCs/>
                <w:color w:val="000000"/>
                <w:kern w:val="2"/>
                <w:sz w:val="21"/>
                <w:szCs w:val="21"/>
                <w:lang w:val="en-US" w:eastAsia="zh-CN" w:bidi="ar-SA"/>
              </w:rPr>
              <w:t>4级</w:t>
            </w:r>
          </w:p>
        </w:tc>
        <w:tc>
          <w:tcPr>
            <w:tcW w:w="1939" w:type="dxa"/>
            <w:shd w:val="clear" w:color="auto" w:fill="00B0F0"/>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Times New Roman"/>
                <w:b w:val="0"/>
                <w:bCs/>
                <w:color w:val="000000"/>
                <w:kern w:val="2"/>
                <w:sz w:val="21"/>
                <w:szCs w:val="21"/>
                <w:lang w:val="en-US" w:eastAsia="zh-CN" w:bidi="ar-SA"/>
              </w:rPr>
            </w:pPr>
            <w:r>
              <w:rPr>
                <w:rFonts w:hint="eastAsia" w:ascii="宋体" w:hAnsi="宋体" w:eastAsia="宋体" w:cs="Times New Roman"/>
                <w:b w:val="0"/>
                <w:bCs/>
                <w:color w:val="000000"/>
                <w:kern w:val="2"/>
                <w:sz w:val="21"/>
                <w:szCs w:val="21"/>
                <w:lang w:val="en-US" w:eastAsia="zh-CN" w:bidi="ar-SA"/>
              </w:rPr>
              <w:t>低内险</w:t>
            </w:r>
          </w:p>
        </w:tc>
        <w:tc>
          <w:tcPr>
            <w:tcW w:w="112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theme="minorBidi"/>
                <w:b w:val="0"/>
                <w:bCs/>
                <w:color w:val="000000"/>
                <w:kern w:val="2"/>
                <w:sz w:val="21"/>
                <w:szCs w:val="21"/>
                <w:lang w:val="en-US" w:eastAsia="zh-CN" w:bidi="ar-SA"/>
              </w:rPr>
            </w:pPr>
            <w:r>
              <w:rPr>
                <w:rFonts w:hint="eastAsia" w:ascii="宋体" w:hAnsi="宋体" w:cstheme="minorBidi"/>
                <w:b w:val="0"/>
                <w:bCs/>
                <w:color w:val="000000"/>
                <w:kern w:val="2"/>
                <w:sz w:val="21"/>
                <w:szCs w:val="21"/>
                <w:lang w:val="en-US" w:eastAsia="zh-CN" w:bidi="ar-SA"/>
              </w:rPr>
              <w:t>人员伤害</w:t>
            </w:r>
          </w:p>
        </w:tc>
        <w:tc>
          <w:tcPr>
            <w:tcW w:w="5154" w:type="dxa"/>
            <w:shd w:val="clear" w:color="auto" w:fill="auto"/>
            <w:noWrap w:val="0"/>
            <w:vAlign w:val="center"/>
          </w:tcPr>
          <w:p>
            <w:pPr>
              <w:keepNext w:val="0"/>
              <w:keepLines w:val="0"/>
              <w:pageBreakBefore w:val="0"/>
              <w:kinsoku/>
              <w:overflowPunct/>
              <w:topLinePunct w:val="0"/>
              <w:bidi w:val="0"/>
              <w:spacing w:line="240" w:lineRule="auto"/>
              <w:ind w:left="0" w:right="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1.作业前逐级审批作业方案，严格执行动火作业票制度；</w:t>
            </w:r>
          </w:p>
          <w:p>
            <w:pPr>
              <w:keepNext w:val="0"/>
              <w:keepLines w:val="0"/>
              <w:pageBreakBefore w:val="0"/>
              <w:kinsoku/>
              <w:overflowPunct/>
              <w:topLinePunct w:val="0"/>
              <w:bidi w:val="0"/>
              <w:spacing w:line="240" w:lineRule="auto"/>
              <w:ind w:left="0" w:right="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2.设置安全警示标志，加强承发包方管理和现场管理；</w:t>
            </w:r>
          </w:p>
          <w:p>
            <w:pPr>
              <w:pStyle w:val="8"/>
              <w:spacing w:line="240" w:lineRule="auto"/>
              <w:rPr>
                <w:rFonts w:hint="eastAsia"/>
                <w:lang w:val="en-US" w:eastAsia="zh-CN"/>
              </w:rPr>
            </w:pPr>
            <w:r>
              <w:rPr>
                <w:rFonts w:hint="eastAsia" w:ascii="宋体" w:hAnsi="宋体" w:eastAsia="宋体" w:cs="宋体"/>
                <w:sz w:val="21"/>
                <w:szCs w:val="21"/>
                <w:vertAlign w:val="baseline"/>
                <w:lang w:val="en-US" w:eastAsia="zh-CN"/>
              </w:rPr>
              <w:t>3.现场做好事故应急预案，严禁盲目施救。</w:t>
            </w:r>
          </w:p>
        </w:tc>
        <w:tc>
          <w:tcPr>
            <w:tcW w:w="653"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Theme="minorEastAsia" w:cstheme="minorBidi"/>
                <w:b w:val="0"/>
                <w:bCs/>
                <w:color w:val="000000"/>
                <w:kern w:val="2"/>
                <w:sz w:val="21"/>
                <w:szCs w:val="21"/>
                <w:lang w:val="en-US" w:eastAsia="zh-CN" w:bidi="ar-SA"/>
              </w:rPr>
            </w:pPr>
            <w:r>
              <w:rPr>
                <w:rFonts w:hint="eastAsia" w:ascii="宋体" w:hAnsi="宋体" w:eastAsia="宋体"/>
                <w:b w:val="0"/>
                <w:bCs/>
                <w:color w:val="000000"/>
                <w:sz w:val="21"/>
                <w:szCs w:val="21"/>
                <w:lang w:val="en-US" w:eastAsia="zh-CN"/>
              </w:rPr>
              <w:t>部门级</w:t>
            </w:r>
          </w:p>
        </w:tc>
        <w:tc>
          <w:tcPr>
            <w:tcW w:w="67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Theme="minorEastAsia" w:cstheme="minorBidi"/>
                <w:b w:val="0"/>
                <w:bCs/>
                <w:color w:val="000000"/>
                <w:kern w:val="2"/>
                <w:sz w:val="21"/>
                <w:szCs w:val="21"/>
                <w:lang w:val="en-US" w:eastAsia="zh-CN" w:bidi="ar-SA"/>
              </w:rPr>
            </w:pPr>
            <w:r>
              <w:rPr>
                <w:rFonts w:hint="eastAsia" w:ascii="宋体" w:hAnsi="宋体" w:eastAsia="宋体"/>
                <w:b w:val="0"/>
                <w:bCs/>
                <w:color w:val="000000"/>
                <w:sz w:val="21"/>
                <w:szCs w:val="21"/>
                <w:lang w:val="en-US" w:eastAsia="zh-CN"/>
              </w:rPr>
              <w:t>运营部、综合办公室</w:t>
            </w:r>
          </w:p>
        </w:tc>
        <w:tc>
          <w:tcPr>
            <w:tcW w:w="85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lang w:val="en-US" w:eastAsia="zh-CN"/>
              </w:rPr>
            </w:pPr>
            <w:r>
              <w:rPr>
                <w:rFonts w:hint="eastAsia"/>
                <w:lang w:val="en-US" w:eastAsia="zh-CN"/>
              </w:rPr>
              <w:t>王尔光</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Theme="minorEastAsia" w:cstheme="minorBidi"/>
                <w:b w:val="0"/>
                <w:bCs/>
                <w:color w:val="000000"/>
                <w:kern w:val="2"/>
                <w:sz w:val="21"/>
                <w:szCs w:val="21"/>
                <w:lang w:val="en-US" w:eastAsia="zh-CN" w:bidi="ar-SA"/>
              </w:rPr>
            </w:pPr>
            <w:r>
              <w:rPr>
                <w:rFonts w:hint="eastAsia" w:ascii="宋体" w:hAnsi="宋体"/>
                <w:b w:val="0"/>
                <w:bCs/>
                <w:color w:val="000000"/>
                <w:sz w:val="21"/>
                <w:szCs w:val="21"/>
                <w:lang w:val="en-US" w:eastAsia="zh-CN"/>
              </w:rPr>
              <w:t>曾锡</w:t>
            </w:r>
          </w:p>
        </w:tc>
        <w:tc>
          <w:tcPr>
            <w:tcW w:w="84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tblHeader/>
          <w:jc w:val="center"/>
        </w:trPr>
        <w:tc>
          <w:tcPr>
            <w:tcW w:w="1262" w:type="dxa"/>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高处作业</w:t>
            </w:r>
          </w:p>
        </w:tc>
        <w:tc>
          <w:tcPr>
            <w:tcW w:w="1394" w:type="dxa"/>
            <w:shd w:val="clear" w:color="auto" w:fill="auto"/>
            <w:noWrap w:val="0"/>
            <w:vAlign w:val="center"/>
          </w:tcPr>
          <w:p>
            <w:pPr>
              <w:keepNext w:val="0"/>
              <w:keepLines w:val="0"/>
              <w:pageBreakBefore w:val="0"/>
              <w:kinsoku/>
              <w:overflowPunct/>
              <w:topLinePunct w:val="0"/>
              <w:bidi w:val="0"/>
              <w:adjustRightInd w:val="0"/>
              <w:snapToGrid w:val="0"/>
              <w:spacing w:line="240" w:lineRule="auto"/>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物体打击</w:t>
            </w:r>
          </w:p>
        </w:tc>
        <w:tc>
          <w:tcPr>
            <w:tcW w:w="85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kern w:val="2"/>
                <w:sz w:val="21"/>
                <w:szCs w:val="21"/>
                <w:lang w:val="en-US" w:eastAsia="zh-CN" w:bidi="ar-SA"/>
              </w:rPr>
            </w:pPr>
            <w:r>
              <w:rPr>
                <w:rFonts w:hint="eastAsia" w:ascii="宋体" w:hAnsi="宋体"/>
                <w:b w:val="0"/>
                <w:bCs/>
                <w:color w:val="000000"/>
                <w:kern w:val="2"/>
                <w:sz w:val="21"/>
                <w:szCs w:val="21"/>
                <w:lang w:val="en-US" w:eastAsia="zh-CN" w:bidi="ar-SA"/>
              </w:rPr>
              <w:t>4级</w:t>
            </w:r>
          </w:p>
        </w:tc>
        <w:tc>
          <w:tcPr>
            <w:tcW w:w="1939" w:type="dxa"/>
            <w:shd w:val="clear" w:color="auto" w:fill="00B0F0"/>
            <w:noWrap w:val="0"/>
            <w:vAlign w:val="center"/>
          </w:tcPr>
          <w:p>
            <w:pPr>
              <w:keepNext w:val="0"/>
              <w:keepLines w:val="0"/>
              <w:pageBreakBefore w:val="0"/>
              <w:kinsoku/>
              <w:overflowPunct/>
              <w:topLinePunct w:val="0"/>
              <w:bidi w:val="0"/>
              <w:adjustRightInd w:val="0"/>
              <w:snapToGrid w:val="0"/>
              <w:spacing w:line="240" w:lineRule="auto"/>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Times New Roman"/>
                <w:b w:val="0"/>
                <w:bCs/>
                <w:color w:val="000000"/>
                <w:kern w:val="2"/>
                <w:sz w:val="21"/>
                <w:szCs w:val="21"/>
                <w:lang w:val="en-US" w:eastAsia="zh-CN" w:bidi="ar-SA"/>
              </w:rPr>
              <w:t>低内险</w:t>
            </w:r>
          </w:p>
        </w:tc>
        <w:tc>
          <w:tcPr>
            <w:tcW w:w="112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theme="minorBidi"/>
                <w:b w:val="0"/>
                <w:bCs/>
                <w:color w:val="000000"/>
                <w:kern w:val="2"/>
                <w:sz w:val="21"/>
                <w:szCs w:val="21"/>
                <w:lang w:val="en-US" w:eastAsia="zh-CN" w:bidi="ar-SA"/>
              </w:rPr>
            </w:pPr>
            <w:r>
              <w:rPr>
                <w:rFonts w:hint="eastAsia" w:ascii="宋体" w:hAnsi="宋体" w:cstheme="minorBidi"/>
                <w:b w:val="0"/>
                <w:bCs/>
                <w:color w:val="000000"/>
                <w:kern w:val="2"/>
                <w:sz w:val="21"/>
                <w:szCs w:val="21"/>
                <w:lang w:val="en-US" w:eastAsia="zh-CN" w:bidi="ar-SA"/>
              </w:rPr>
              <w:t>人员伤害</w:t>
            </w:r>
          </w:p>
        </w:tc>
        <w:tc>
          <w:tcPr>
            <w:tcW w:w="5154" w:type="dxa"/>
            <w:vMerge w:val="restart"/>
            <w:shd w:val="clear" w:color="auto" w:fill="auto"/>
            <w:noWrap w:val="0"/>
            <w:vAlign w:val="center"/>
          </w:tcPr>
          <w:p>
            <w:pPr>
              <w:keepNext w:val="0"/>
              <w:keepLines w:val="0"/>
              <w:pageBreakBefore w:val="0"/>
              <w:widowControl/>
              <w:numPr>
                <w:ilvl w:val="0"/>
                <w:numId w:val="0"/>
              </w:numPr>
              <w:kinsoku/>
              <w:overflowPunct/>
              <w:topLinePunct w:val="0"/>
              <w:bidi w:val="0"/>
              <w:spacing w:line="240" w:lineRule="auto"/>
              <w:ind w:right="0" w:rightChars="0"/>
              <w:jc w:val="both"/>
              <w:textAlignment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1.制定高处作业方案，严格执行登高作业审批制度；</w:t>
            </w:r>
          </w:p>
          <w:p>
            <w:pPr>
              <w:keepNext w:val="0"/>
              <w:keepLines w:val="0"/>
              <w:pageBreakBefore w:val="0"/>
              <w:widowControl/>
              <w:numPr>
                <w:ilvl w:val="0"/>
                <w:numId w:val="0"/>
              </w:numPr>
              <w:kinsoku/>
              <w:overflowPunct/>
              <w:topLinePunct w:val="0"/>
              <w:bidi w:val="0"/>
              <w:spacing w:line="240" w:lineRule="auto"/>
              <w:ind w:right="0" w:rightChars="0"/>
              <w:jc w:val="both"/>
              <w:textAlignment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2.严禁不适宜高处作业人员从业高处作业；</w:t>
            </w:r>
          </w:p>
          <w:p>
            <w:pPr>
              <w:keepNext w:val="0"/>
              <w:keepLines w:val="0"/>
              <w:pageBreakBefore w:val="0"/>
              <w:widowControl/>
              <w:numPr>
                <w:ilvl w:val="0"/>
                <w:numId w:val="0"/>
              </w:numPr>
              <w:kinsoku/>
              <w:overflowPunct/>
              <w:topLinePunct w:val="0"/>
              <w:bidi w:val="0"/>
              <w:spacing w:line="240" w:lineRule="auto"/>
              <w:ind w:right="0" w:rightChars="0"/>
              <w:jc w:val="both"/>
              <w:textAlignment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3.登高工器具、设施可靠；</w:t>
            </w:r>
          </w:p>
          <w:p>
            <w:pPr>
              <w:keepNext w:val="0"/>
              <w:keepLines w:val="0"/>
              <w:pageBreakBefore w:val="0"/>
              <w:widowControl/>
              <w:numPr>
                <w:ilvl w:val="0"/>
                <w:numId w:val="0"/>
              </w:numPr>
              <w:kinsoku/>
              <w:overflowPunct/>
              <w:topLinePunct w:val="0"/>
              <w:bidi w:val="0"/>
              <w:spacing w:line="240" w:lineRule="auto"/>
              <w:ind w:right="0" w:rightChars="0"/>
              <w:jc w:val="both"/>
              <w:textAlignment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4.配备安全绳、安全帽等防护设施；</w:t>
            </w:r>
          </w:p>
          <w:p>
            <w:pPr>
              <w:keepNext w:val="0"/>
              <w:keepLines w:val="0"/>
              <w:pageBreakBefore w:val="0"/>
              <w:widowControl/>
              <w:numPr>
                <w:ilvl w:val="0"/>
                <w:numId w:val="0"/>
              </w:numPr>
              <w:kinsoku/>
              <w:overflowPunct/>
              <w:topLinePunct w:val="0"/>
              <w:bidi w:val="0"/>
              <w:spacing w:line="240" w:lineRule="auto"/>
              <w:ind w:right="0" w:rightChars="0"/>
              <w:jc w:val="both"/>
              <w:textAlignment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5.登高过程全程监护。</w:t>
            </w:r>
          </w:p>
        </w:tc>
        <w:tc>
          <w:tcPr>
            <w:tcW w:w="653"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Theme="minorEastAsia" w:cstheme="minorBidi"/>
                <w:b w:val="0"/>
                <w:bCs/>
                <w:color w:val="000000"/>
                <w:kern w:val="2"/>
                <w:sz w:val="21"/>
                <w:szCs w:val="21"/>
                <w:lang w:val="en-US" w:eastAsia="zh-CN" w:bidi="ar-SA"/>
              </w:rPr>
            </w:pPr>
            <w:r>
              <w:rPr>
                <w:rFonts w:hint="eastAsia" w:ascii="宋体" w:hAnsi="宋体" w:eastAsia="宋体"/>
                <w:b w:val="0"/>
                <w:bCs/>
                <w:color w:val="000000"/>
                <w:sz w:val="21"/>
                <w:szCs w:val="21"/>
                <w:lang w:val="en-US" w:eastAsia="zh-CN"/>
              </w:rPr>
              <w:t>部门级</w:t>
            </w:r>
          </w:p>
        </w:tc>
        <w:tc>
          <w:tcPr>
            <w:tcW w:w="67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Theme="minorEastAsia" w:cstheme="minorBidi"/>
                <w:b w:val="0"/>
                <w:bCs/>
                <w:color w:val="000000"/>
                <w:kern w:val="2"/>
                <w:sz w:val="21"/>
                <w:szCs w:val="21"/>
                <w:lang w:val="en-US" w:eastAsia="zh-CN" w:bidi="ar-SA"/>
              </w:rPr>
            </w:pPr>
            <w:r>
              <w:rPr>
                <w:rFonts w:hint="eastAsia" w:ascii="宋体" w:hAnsi="宋体" w:eastAsia="宋体"/>
                <w:b w:val="0"/>
                <w:bCs/>
                <w:color w:val="000000"/>
                <w:sz w:val="21"/>
                <w:szCs w:val="21"/>
                <w:lang w:val="en-US" w:eastAsia="zh-CN"/>
              </w:rPr>
              <w:t>运营部、综合办公室</w:t>
            </w:r>
          </w:p>
        </w:tc>
        <w:tc>
          <w:tcPr>
            <w:tcW w:w="85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lang w:val="en-US" w:eastAsia="zh-CN"/>
              </w:rPr>
            </w:pPr>
            <w:r>
              <w:rPr>
                <w:rFonts w:hint="eastAsia"/>
                <w:lang w:val="en-US" w:eastAsia="zh-CN"/>
              </w:rPr>
              <w:t>王尔光</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Theme="minorEastAsia" w:cstheme="minorBidi"/>
                <w:b w:val="0"/>
                <w:bCs/>
                <w:color w:val="000000"/>
                <w:kern w:val="2"/>
                <w:sz w:val="21"/>
                <w:szCs w:val="21"/>
                <w:lang w:val="en-US" w:eastAsia="zh-CN" w:bidi="ar-SA"/>
              </w:rPr>
            </w:pPr>
            <w:r>
              <w:rPr>
                <w:rFonts w:hint="eastAsia" w:ascii="宋体" w:hAnsi="宋体"/>
                <w:b w:val="0"/>
                <w:bCs/>
                <w:color w:val="000000"/>
                <w:sz w:val="21"/>
                <w:szCs w:val="21"/>
                <w:lang w:val="en-US" w:eastAsia="zh-CN"/>
              </w:rPr>
              <w:t>曾锡</w:t>
            </w:r>
          </w:p>
        </w:tc>
        <w:tc>
          <w:tcPr>
            <w:tcW w:w="84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tblHeader/>
          <w:jc w:val="center"/>
        </w:trPr>
        <w:tc>
          <w:tcPr>
            <w:tcW w:w="1262"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394" w:type="dxa"/>
            <w:shd w:val="clear" w:color="auto" w:fill="auto"/>
            <w:noWrap w:val="0"/>
            <w:vAlign w:val="center"/>
          </w:tcPr>
          <w:p>
            <w:pPr>
              <w:keepNext w:val="0"/>
              <w:keepLines w:val="0"/>
              <w:pageBreakBefore w:val="0"/>
              <w:kinsoku/>
              <w:overflowPunct/>
              <w:topLinePunct w:val="0"/>
              <w:bidi w:val="0"/>
              <w:adjustRightInd w:val="0"/>
              <w:snapToGrid w:val="0"/>
              <w:spacing w:line="240" w:lineRule="auto"/>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高处坠落</w:t>
            </w:r>
          </w:p>
        </w:tc>
        <w:tc>
          <w:tcPr>
            <w:tcW w:w="85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kern w:val="2"/>
                <w:sz w:val="21"/>
                <w:szCs w:val="21"/>
                <w:lang w:val="en-US" w:eastAsia="zh-CN" w:bidi="ar-SA"/>
              </w:rPr>
            </w:pPr>
            <w:r>
              <w:rPr>
                <w:rFonts w:hint="eastAsia" w:ascii="宋体" w:hAnsi="宋体"/>
                <w:b w:val="0"/>
                <w:bCs/>
                <w:color w:val="000000"/>
                <w:kern w:val="2"/>
                <w:sz w:val="21"/>
                <w:szCs w:val="21"/>
                <w:lang w:val="en-US" w:eastAsia="zh-CN" w:bidi="ar-SA"/>
              </w:rPr>
              <w:t>4级</w:t>
            </w:r>
          </w:p>
        </w:tc>
        <w:tc>
          <w:tcPr>
            <w:tcW w:w="1939" w:type="dxa"/>
            <w:shd w:val="clear" w:color="auto" w:fill="00B0F0"/>
            <w:noWrap w:val="0"/>
            <w:vAlign w:val="center"/>
          </w:tcPr>
          <w:p>
            <w:pPr>
              <w:keepNext w:val="0"/>
              <w:keepLines w:val="0"/>
              <w:pageBreakBefore w:val="0"/>
              <w:kinsoku/>
              <w:overflowPunct/>
              <w:topLinePunct w:val="0"/>
              <w:bidi w:val="0"/>
              <w:adjustRightInd w:val="0"/>
              <w:snapToGrid w:val="0"/>
              <w:spacing w:line="240" w:lineRule="auto"/>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Times New Roman"/>
                <w:b w:val="0"/>
                <w:bCs/>
                <w:color w:val="000000"/>
                <w:kern w:val="2"/>
                <w:sz w:val="21"/>
                <w:szCs w:val="21"/>
                <w:lang w:val="en-US" w:eastAsia="zh-CN" w:bidi="ar-SA"/>
              </w:rPr>
              <w:t>低内险</w:t>
            </w:r>
          </w:p>
        </w:tc>
        <w:tc>
          <w:tcPr>
            <w:tcW w:w="112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theme="minorBidi"/>
                <w:b w:val="0"/>
                <w:bCs/>
                <w:color w:val="000000"/>
                <w:kern w:val="2"/>
                <w:sz w:val="21"/>
                <w:szCs w:val="21"/>
                <w:lang w:val="en-US" w:eastAsia="zh-CN" w:bidi="ar-SA"/>
              </w:rPr>
            </w:pPr>
            <w:r>
              <w:rPr>
                <w:rFonts w:hint="eastAsia" w:ascii="宋体" w:hAnsi="宋体" w:cstheme="minorBidi"/>
                <w:b w:val="0"/>
                <w:bCs/>
                <w:color w:val="000000"/>
                <w:kern w:val="2"/>
                <w:sz w:val="21"/>
                <w:szCs w:val="21"/>
                <w:lang w:val="en-US" w:eastAsia="zh-CN" w:bidi="ar-SA"/>
              </w:rPr>
              <w:t>人员伤害</w:t>
            </w:r>
          </w:p>
        </w:tc>
        <w:tc>
          <w:tcPr>
            <w:tcW w:w="5154" w:type="dxa"/>
            <w:vMerge w:val="continue"/>
            <w:shd w:val="clear" w:color="auto" w:fill="auto"/>
            <w:noWrap w:val="0"/>
            <w:vAlign w:val="center"/>
          </w:tcPr>
          <w:p>
            <w:pPr>
              <w:pStyle w:val="8"/>
              <w:spacing w:line="240" w:lineRule="auto"/>
              <w:rPr>
                <w:rFonts w:hint="eastAsia" w:ascii="宋体" w:hAnsi="宋体" w:eastAsia="宋体" w:cs="宋体"/>
                <w:sz w:val="21"/>
                <w:szCs w:val="21"/>
                <w:vertAlign w:val="baseline"/>
                <w:lang w:val="en-US" w:eastAsia="zh-CN"/>
              </w:rPr>
            </w:pPr>
          </w:p>
        </w:tc>
        <w:tc>
          <w:tcPr>
            <w:tcW w:w="653"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Theme="minorEastAsia" w:cstheme="minorBidi"/>
                <w:b w:val="0"/>
                <w:bCs/>
                <w:color w:val="000000"/>
                <w:kern w:val="2"/>
                <w:sz w:val="21"/>
                <w:szCs w:val="21"/>
                <w:lang w:val="en-US" w:eastAsia="zh-CN" w:bidi="ar-SA"/>
              </w:rPr>
            </w:pPr>
            <w:r>
              <w:rPr>
                <w:rFonts w:hint="eastAsia" w:ascii="宋体" w:hAnsi="宋体" w:eastAsia="宋体"/>
                <w:b w:val="0"/>
                <w:bCs/>
                <w:color w:val="000000"/>
                <w:sz w:val="21"/>
                <w:szCs w:val="21"/>
                <w:lang w:val="en-US" w:eastAsia="zh-CN"/>
              </w:rPr>
              <w:t>部门级</w:t>
            </w:r>
          </w:p>
        </w:tc>
        <w:tc>
          <w:tcPr>
            <w:tcW w:w="67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Theme="minorEastAsia" w:cstheme="minorBidi"/>
                <w:b w:val="0"/>
                <w:bCs/>
                <w:color w:val="000000"/>
                <w:kern w:val="2"/>
                <w:sz w:val="21"/>
                <w:szCs w:val="21"/>
                <w:lang w:val="en-US" w:eastAsia="zh-CN" w:bidi="ar-SA"/>
              </w:rPr>
            </w:pPr>
            <w:r>
              <w:rPr>
                <w:rFonts w:hint="eastAsia" w:ascii="宋体" w:hAnsi="宋体" w:eastAsia="宋体"/>
                <w:b w:val="0"/>
                <w:bCs/>
                <w:color w:val="000000"/>
                <w:sz w:val="21"/>
                <w:szCs w:val="21"/>
                <w:lang w:val="en-US" w:eastAsia="zh-CN"/>
              </w:rPr>
              <w:t>运营部、综合办公室</w:t>
            </w:r>
          </w:p>
        </w:tc>
        <w:tc>
          <w:tcPr>
            <w:tcW w:w="85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lang w:val="en-US" w:eastAsia="zh-CN"/>
              </w:rPr>
            </w:pPr>
            <w:r>
              <w:rPr>
                <w:rFonts w:hint="eastAsia"/>
                <w:lang w:val="en-US" w:eastAsia="zh-CN"/>
              </w:rPr>
              <w:t>王尔光</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Theme="minorEastAsia" w:cstheme="minorBidi"/>
                <w:b w:val="0"/>
                <w:bCs/>
                <w:color w:val="000000"/>
                <w:kern w:val="2"/>
                <w:sz w:val="21"/>
                <w:szCs w:val="21"/>
                <w:lang w:val="en-US" w:eastAsia="zh-CN" w:bidi="ar-SA"/>
              </w:rPr>
            </w:pPr>
            <w:r>
              <w:rPr>
                <w:rFonts w:hint="eastAsia" w:ascii="宋体" w:hAnsi="宋体"/>
                <w:b w:val="0"/>
                <w:bCs/>
                <w:color w:val="000000"/>
                <w:sz w:val="21"/>
                <w:szCs w:val="21"/>
                <w:lang w:val="en-US" w:eastAsia="zh-CN"/>
              </w:rPr>
              <w:t>曾锡</w:t>
            </w:r>
          </w:p>
        </w:tc>
        <w:tc>
          <w:tcPr>
            <w:tcW w:w="84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blHeader/>
          <w:jc w:val="center"/>
        </w:trPr>
        <w:tc>
          <w:tcPr>
            <w:tcW w:w="1262"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394" w:type="dxa"/>
            <w:shd w:val="clear" w:color="auto" w:fill="auto"/>
            <w:noWrap w:val="0"/>
            <w:vAlign w:val="center"/>
          </w:tcPr>
          <w:p>
            <w:pPr>
              <w:keepNext w:val="0"/>
              <w:keepLines w:val="0"/>
              <w:pageBreakBefore w:val="0"/>
              <w:kinsoku/>
              <w:overflowPunct/>
              <w:topLinePunct w:val="0"/>
              <w:bidi w:val="0"/>
              <w:adjustRightInd w:val="0"/>
              <w:snapToGrid w:val="0"/>
              <w:spacing w:line="240" w:lineRule="auto"/>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坍塌</w:t>
            </w:r>
          </w:p>
        </w:tc>
        <w:tc>
          <w:tcPr>
            <w:tcW w:w="85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kern w:val="2"/>
                <w:sz w:val="21"/>
                <w:szCs w:val="21"/>
                <w:lang w:val="en-US" w:eastAsia="zh-CN" w:bidi="ar-SA"/>
              </w:rPr>
            </w:pPr>
            <w:r>
              <w:rPr>
                <w:rFonts w:hint="eastAsia" w:ascii="宋体" w:hAnsi="宋体"/>
                <w:b w:val="0"/>
                <w:bCs/>
                <w:color w:val="000000"/>
                <w:kern w:val="2"/>
                <w:sz w:val="21"/>
                <w:szCs w:val="21"/>
                <w:lang w:val="en-US" w:eastAsia="zh-CN" w:bidi="ar-SA"/>
              </w:rPr>
              <w:t>4级</w:t>
            </w:r>
          </w:p>
        </w:tc>
        <w:tc>
          <w:tcPr>
            <w:tcW w:w="1939" w:type="dxa"/>
            <w:shd w:val="clear" w:color="auto" w:fill="00B0F0"/>
            <w:noWrap w:val="0"/>
            <w:vAlign w:val="center"/>
          </w:tcPr>
          <w:p>
            <w:pPr>
              <w:keepNext w:val="0"/>
              <w:keepLines w:val="0"/>
              <w:pageBreakBefore w:val="0"/>
              <w:kinsoku/>
              <w:overflowPunct/>
              <w:topLinePunct w:val="0"/>
              <w:bidi w:val="0"/>
              <w:adjustRightInd w:val="0"/>
              <w:snapToGrid w:val="0"/>
              <w:spacing w:line="240" w:lineRule="auto"/>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Times New Roman"/>
                <w:b w:val="0"/>
                <w:bCs/>
                <w:color w:val="000000"/>
                <w:kern w:val="2"/>
                <w:sz w:val="21"/>
                <w:szCs w:val="21"/>
                <w:lang w:val="en-US" w:eastAsia="zh-CN" w:bidi="ar-SA"/>
              </w:rPr>
              <w:t>低内险</w:t>
            </w:r>
          </w:p>
        </w:tc>
        <w:tc>
          <w:tcPr>
            <w:tcW w:w="112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theme="minorBidi"/>
                <w:b w:val="0"/>
                <w:bCs/>
                <w:color w:val="000000"/>
                <w:kern w:val="2"/>
                <w:sz w:val="21"/>
                <w:szCs w:val="21"/>
                <w:lang w:val="en-US" w:eastAsia="zh-CN" w:bidi="ar-SA"/>
              </w:rPr>
            </w:pPr>
            <w:r>
              <w:rPr>
                <w:rFonts w:hint="eastAsia" w:ascii="宋体" w:hAnsi="宋体" w:cstheme="minorBidi"/>
                <w:b w:val="0"/>
                <w:bCs/>
                <w:color w:val="000000"/>
                <w:kern w:val="2"/>
                <w:sz w:val="21"/>
                <w:szCs w:val="21"/>
                <w:lang w:val="en-US" w:eastAsia="zh-CN" w:bidi="ar-SA"/>
              </w:rPr>
              <w:t>人员伤害</w:t>
            </w:r>
          </w:p>
        </w:tc>
        <w:tc>
          <w:tcPr>
            <w:tcW w:w="5154" w:type="dxa"/>
            <w:vMerge w:val="continue"/>
            <w:shd w:val="clear" w:color="auto" w:fill="auto"/>
            <w:noWrap w:val="0"/>
            <w:vAlign w:val="center"/>
          </w:tcPr>
          <w:p>
            <w:pPr>
              <w:pStyle w:val="8"/>
              <w:spacing w:line="240" w:lineRule="auto"/>
              <w:rPr>
                <w:rFonts w:hint="eastAsia" w:ascii="宋体" w:hAnsi="宋体" w:eastAsia="宋体" w:cs="宋体"/>
                <w:sz w:val="21"/>
                <w:szCs w:val="21"/>
                <w:vertAlign w:val="baseline"/>
                <w:lang w:val="en-US" w:eastAsia="zh-CN"/>
              </w:rPr>
            </w:pPr>
          </w:p>
        </w:tc>
        <w:tc>
          <w:tcPr>
            <w:tcW w:w="653"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Theme="minorEastAsia" w:cstheme="minorBidi"/>
                <w:b w:val="0"/>
                <w:bCs/>
                <w:color w:val="000000"/>
                <w:kern w:val="2"/>
                <w:sz w:val="21"/>
                <w:szCs w:val="21"/>
                <w:lang w:val="en-US" w:eastAsia="zh-CN" w:bidi="ar-SA"/>
              </w:rPr>
            </w:pPr>
            <w:r>
              <w:rPr>
                <w:rFonts w:hint="eastAsia" w:ascii="宋体" w:hAnsi="宋体" w:eastAsia="宋体"/>
                <w:b w:val="0"/>
                <w:bCs/>
                <w:color w:val="000000"/>
                <w:sz w:val="21"/>
                <w:szCs w:val="21"/>
                <w:lang w:val="en-US" w:eastAsia="zh-CN"/>
              </w:rPr>
              <w:t>部门级</w:t>
            </w:r>
          </w:p>
        </w:tc>
        <w:tc>
          <w:tcPr>
            <w:tcW w:w="67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Theme="minorEastAsia" w:cstheme="minorBidi"/>
                <w:b w:val="0"/>
                <w:bCs/>
                <w:color w:val="000000"/>
                <w:kern w:val="2"/>
                <w:sz w:val="21"/>
                <w:szCs w:val="21"/>
                <w:lang w:val="en-US" w:eastAsia="zh-CN" w:bidi="ar-SA"/>
              </w:rPr>
            </w:pPr>
            <w:r>
              <w:rPr>
                <w:rFonts w:hint="eastAsia" w:ascii="宋体" w:hAnsi="宋体" w:eastAsia="宋体"/>
                <w:b w:val="0"/>
                <w:bCs/>
                <w:color w:val="000000"/>
                <w:sz w:val="21"/>
                <w:szCs w:val="21"/>
                <w:lang w:val="en-US" w:eastAsia="zh-CN"/>
              </w:rPr>
              <w:t>运营部、综合办公室</w:t>
            </w:r>
          </w:p>
        </w:tc>
        <w:tc>
          <w:tcPr>
            <w:tcW w:w="85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lang w:val="en-US" w:eastAsia="zh-CN"/>
              </w:rPr>
            </w:pPr>
            <w:r>
              <w:rPr>
                <w:rFonts w:hint="eastAsia"/>
                <w:lang w:val="en-US" w:eastAsia="zh-CN"/>
              </w:rPr>
              <w:t>王尔光</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Theme="minorEastAsia" w:cstheme="minorBidi"/>
                <w:b w:val="0"/>
                <w:bCs/>
                <w:color w:val="000000"/>
                <w:kern w:val="2"/>
                <w:sz w:val="21"/>
                <w:szCs w:val="21"/>
                <w:lang w:val="en-US" w:eastAsia="zh-CN" w:bidi="ar-SA"/>
              </w:rPr>
            </w:pPr>
            <w:r>
              <w:rPr>
                <w:rFonts w:hint="eastAsia" w:ascii="宋体" w:hAnsi="宋体"/>
                <w:b w:val="0"/>
                <w:bCs/>
                <w:color w:val="000000"/>
                <w:sz w:val="21"/>
                <w:szCs w:val="21"/>
                <w:lang w:val="en-US" w:eastAsia="zh-CN"/>
              </w:rPr>
              <w:t>曾锡</w:t>
            </w:r>
          </w:p>
        </w:tc>
        <w:tc>
          <w:tcPr>
            <w:tcW w:w="84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5" w:hRule="atLeast"/>
          <w:tblHeader/>
          <w:jc w:val="center"/>
        </w:trPr>
        <w:tc>
          <w:tcPr>
            <w:tcW w:w="1262" w:type="dxa"/>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临时用电作业</w:t>
            </w:r>
          </w:p>
        </w:tc>
        <w:tc>
          <w:tcPr>
            <w:tcW w:w="1394"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触电</w:t>
            </w:r>
          </w:p>
        </w:tc>
        <w:tc>
          <w:tcPr>
            <w:tcW w:w="85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b w:val="0"/>
                <w:bCs/>
                <w:color w:val="000000"/>
                <w:kern w:val="2"/>
                <w:sz w:val="21"/>
                <w:szCs w:val="21"/>
                <w:lang w:val="en-US" w:eastAsia="zh-CN" w:bidi="ar-SA"/>
              </w:rPr>
            </w:pPr>
            <w:r>
              <w:rPr>
                <w:rFonts w:hint="eastAsia" w:ascii="宋体" w:hAnsi="宋体"/>
                <w:b w:val="0"/>
                <w:bCs/>
                <w:color w:val="000000"/>
                <w:kern w:val="2"/>
                <w:sz w:val="21"/>
                <w:szCs w:val="21"/>
                <w:lang w:val="en-US" w:eastAsia="zh-CN" w:bidi="ar-SA"/>
              </w:rPr>
              <w:t>3级</w:t>
            </w:r>
          </w:p>
        </w:tc>
        <w:tc>
          <w:tcPr>
            <w:tcW w:w="1939" w:type="dxa"/>
            <w:vMerge w:val="restart"/>
            <w:shd w:val="clear" w:color="auto" w:fill="FFFF00"/>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Times New Roman"/>
                <w:b w:val="0"/>
                <w:bCs/>
                <w:color w:val="000000"/>
                <w:kern w:val="2"/>
                <w:sz w:val="21"/>
                <w:szCs w:val="21"/>
                <w:lang w:val="en-US" w:eastAsia="zh-CN" w:bidi="ar-SA"/>
              </w:rPr>
            </w:pPr>
            <w:r>
              <w:rPr>
                <w:rFonts w:hint="eastAsia" w:ascii="宋体" w:hAnsi="宋体" w:eastAsia="宋体" w:cs="Times New Roman"/>
                <w:b w:val="0"/>
                <w:bCs/>
                <w:color w:val="000000"/>
                <w:kern w:val="2"/>
                <w:sz w:val="21"/>
                <w:szCs w:val="21"/>
                <w:lang w:val="en-US" w:eastAsia="zh-CN" w:bidi="ar-SA"/>
              </w:rPr>
              <w:t>一般风险</w:t>
            </w:r>
          </w:p>
        </w:tc>
        <w:tc>
          <w:tcPr>
            <w:tcW w:w="1125" w:type="dxa"/>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theme="minorBidi"/>
                <w:b w:val="0"/>
                <w:bCs/>
                <w:color w:val="000000"/>
                <w:kern w:val="2"/>
                <w:sz w:val="21"/>
                <w:szCs w:val="21"/>
                <w:lang w:val="en-US" w:eastAsia="zh-CN" w:bidi="ar-SA"/>
              </w:rPr>
            </w:pPr>
            <w:r>
              <w:rPr>
                <w:rFonts w:hint="eastAsia" w:ascii="宋体" w:hAnsi="宋体"/>
                <w:b w:val="0"/>
                <w:bCs/>
                <w:color w:val="000000"/>
                <w:sz w:val="21"/>
                <w:szCs w:val="21"/>
                <w:lang w:val="en-US" w:eastAsia="zh-CN"/>
              </w:rPr>
              <w:t>人员伤亡</w:t>
            </w:r>
          </w:p>
        </w:tc>
        <w:tc>
          <w:tcPr>
            <w:tcW w:w="5154" w:type="dxa"/>
            <w:vMerge w:val="restart"/>
            <w:shd w:val="clear" w:color="auto" w:fill="auto"/>
            <w:noWrap w:val="0"/>
            <w:vAlign w:val="center"/>
          </w:tcPr>
          <w:p>
            <w:pPr>
              <w:keepNext w:val="0"/>
              <w:keepLines w:val="0"/>
              <w:pageBreakBefore w:val="0"/>
              <w:widowControl/>
              <w:numPr>
                <w:ilvl w:val="0"/>
                <w:numId w:val="0"/>
              </w:numPr>
              <w:kinsoku/>
              <w:overflowPunct/>
              <w:topLinePunct w:val="0"/>
              <w:bidi w:val="0"/>
              <w:spacing w:line="240" w:lineRule="auto"/>
              <w:ind w:left="0" w:right="0"/>
              <w:jc w:val="both"/>
              <w:textAlignment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1.制定临时用电作业方案，严格执行临时用电作业审批制度；</w:t>
            </w:r>
          </w:p>
          <w:p>
            <w:pPr>
              <w:keepNext w:val="0"/>
              <w:keepLines w:val="0"/>
              <w:pageBreakBefore w:val="0"/>
              <w:widowControl/>
              <w:numPr>
                <w:ilvl w:val="0"/>
                <w:numId w:val="0"/>
              </w:numPr>
              <w:kinsoku/>
              <w:overflowPunct/>
              <w:topLinePunct w:val="0"/>
              <w:bidi w:val="0"/>
              <w:spacing w:line="240" w:lineRule="auto"/>
              <w:ind w:left="0" w:right="0"/>
              <w:jc w:val="both"/>
              <w:textAlignment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2.设置安全警示标志；</w:t>
            </w:r>
          </w:p>
          <w:p>
            <w:pPr>
              <w:keepNext w:val="0"/>
              <w:keepLines w:val="0"/>
              <w:pageBreakBefore w:val="0"/>
              <w:widowControl/>
              <w:numPr>
                <w:ilvl w:val="0"/>
                <w:numId w:val="0"/>
              </w:numPr>
              <w:kinsoku/>
              <w:overflowPunct/>
              <w:topLinePunct w:val="0"/>
              <w:bidi w:val="0"/>
              <w:spacing w:line="240" w:lineRule="auto"/>
              <w:ind w:left="0" w:right="0"/>
              <w:jc w:val="both"/>
              <w:textAlignment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3.配备安全防护设施；</w:t>
            </w:r>
          </w:p>
          <w:p>
            <w:pPr>
              <w:keepNext w:val="0"/>
              <w:keepLines w:val="0"/>
              <w:pageBreakBefore w:val="0"/>
              <w:widowControl/>
              <w:numPr>
                <w:ilvl w:val="0"/>
                <w:numId w:val="0"/>
              </w:numPr>
              <w:kinsoku/>
              <w:overflowPunct/>
              <w:topLinePunct w:val="0"/>
              <w:bidi w:val="0"/>
              <w:spacing w:line="240" w:lineRule="auto"/>
              <w:ind w:left="0" w:right="0"/>
              <w:jc w:val="both"/>
              <w:textAlignment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4.实行全过程监护。</w:t>
            </w:r>
          </w:p>
        </w:tc>
        <w:tc>
          <w:tcPr>
            <w:tcW w:w="653" w:type="dxa"/>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Theme="minorEastAsia" w:cstheme="minorBidi"/>
                <w:b w:val="0"/>
                <w:bCs/>
                <w:color w:val="000000"/>
                <w:kern w:val="2"/>
                <w:sz w:val="21"/>
                <w:szCs w:val="21"/>
                <w:lang w:val="en-US" w:eastAsia="zh-CN" w:bidi="ar-SA"/>
              </w:rPr>
            </w:pPr>
            <w:r>
              <w:rPr>
                <w:rFonts w:hint="eastAsia" w:ascii="宋体" w:hAnsi="宋体" w:eastAsia="宋体"/>
                <w:b w:val="0"/>
                <w:bCs/>
                <w:color w:val="000000"/>
                <w:sz w:val="21"/>
                <w:szCs w:val="21"/>
                <w:lang w:val="en-US" w:eastAsia="zh-CN"/>
              </w:rPr>
              <w:t>部门级</w:t>
            </w:r>
          </w:p>
        </w:tc>
        <w:tc>
          <w:tcPr>
            <w:tcW w:w="675" w:type="dxa"/>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Theme="minorEastAsia" w:cstheme="minorBidi"/>
                <w:b w:val="0"/>
                <w:bCs/>
                <w:color w:val="000000"/>
                <w:kern w:val="2"/>
                <w:sz w:val="21"/>
                <w:szCs w:val="21"/>
                <w:lang w:val="en-US" w:eastAsia="zh-CN" w:bidi="ar-SA"/>
              </w:rPr>
            </w:pPr>
            <w:r>
              <w:rPr>
                <w:rFonts w:hint="eastAsia" w:ascii="宋体" w:hAnsi="宋体" w:eastAsia="宋体"/>
                <w:b w:val="0"/>
                <w:bCs/>
                <w:color w:val="000000"/>
                <w:sz w:val="21"/>
                <w:szCs w:val="21"/>
                <w:lang w:val="en-US" w:eastAsia="zh-CN"/>
              </w:rPr>
              <w:t>运营部、综合办公室</w:t>
            </w:r>
          </w:p>
        </w:tc>
        <w:tc>
          <w:tcPr>
            <w:tcW w:w="858" w:type="dxa"/>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lang w:val="en-US" w:eastAsia="zh-CN"/>
              </w:rPr>
            </w:pPr>
            <w:r>
              <w:rPr>
                <w:rFonts w:hint="eastAsia"/>
                <w:lang w:val="en-US" w:eastAsia="zh-CN"/>
              </w:rPr>
              <w:t>王尔光</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Theme="minorEastAsia" w:cstheme="minorBidi"/>
                <w:b w:val="0"/>
                <w:bCs/>
                <w:color w:val="000000"/>
                <w:kern w:val="2"/>
                <w:sz w:val="21"/>
                <w:szCs w:val="21"/>
                <w:lang w:val="en-US" w:eastAsia="zh-CN" w:bidi="ar-SA"/>
              </w:rPr>
            </w:pPr>
            <w:r>
              <w:rPr>
                <w:rFonts w:hint="eastAsia" w:ascii="宋体" w:hAnsi="宋体"/>
                <w:b w:val="0"/>
                <w:bCs/>
                <w:color w:val="000000"/>
                <w:sz w:val="21"/>
                <w:szCs w:val="21"/>
                <w:lang w:val="en-US" w:eastAsia="zh-CN"/>
              </w:rPr>
              <w:t>曾锡</w:t>
            </w:r>
          </w:p>
        </w:tc>
        <w:tc>
          <w:tcPr>
            <w:tcW w:w="842" w:type="dxa"/>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blHeader/>
          <w:jc w:val="center"/>
        </w:trPr>
        <w:tc>
          <w:tcPr>
            <w:tcW w:w="1262"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394"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火灾</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lang w:val="en-US" w:eastAsia="zh-CN"/>
              </w:rPr>
            </w:pPr>
            <w:r>
              <w:rPr>
                <w:rFonts w:hint="eastAsia" w:ascii="宋体" w:hAnsi="宋体" w:eastAsia="宋体" w:cs="宋体"/>
                <w:sz w:val="21"/>
                <w:szCs w:val="21"/>
                <w:lang w:val="en-US" w:eastAsia="zh-CN"/>
              </w:rPr>
              <w:t>其</w:t>
            </w:r>
            <w:r>
              <w:rPr>
                <w:rFonts w:hint="eastAsia"/>
                <w:lang w:val="en-US" w:eastAsia="zh-CN"/>
              </w:rPr>
              <w:t>他爆炸</w:t>
            </w:r>
          </w:p>
        </w:tc>
        <w:tc>
          <w:tcPr>
            <w:tcW w:w="85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kern w:val="2"/>
                <w:sz w:val="21"/>
                <w:szCs w:val="21"/>
                <w:lang w:val="en-US" w:eastAsia="zh-CN" w:bidi="ar-SA"/>
              </w:rPr>
            </w:pPr>
            <w:r>
              <w:rPr>
                <w:rFonts w:hint="eastAsia" w:ascii="宋体" w:hAnsi="宋体"/>
                <w:b w:val="0"/>
                <w:bCs/>
                <w:color w:val="000000"/>
                <w:kern w:val="2"/>
                <w:sz w:val="21"/>
                <w:szCs w:val="21"/>
                <w:lang w:val="en-US" w:eastAsia="zh-CN" w:bidi="ar-SA"/>
              </w:rPr>
              <w:t>3级</w:t>
            </w:r>
          </w:p>
        </w:tc>
        <w:tc>
          <w:tcPr>
            <w:tcW w:w="1939" w:type="dxa"/>
            <w:vMerge w:val="continue"/>
            <w:shd w:val="clear" w:color="auto" w:fill="00B0F0"/>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val="0"/>
                <w:bCs/>
                <w:color w:val="000000"/>
                <w:kern w:val="2"/>
                <w:sz w:val="21"/>
                <w:szCs w:val="21"/>
                <w:lang w:val="en-US" w:eastAsia="zh-CN" w:bidi="ar-SA"/>
              </w:rPr>
            </w:pPr>
          </w:p>
        </w:tc>
        <w:tc>
          <w:tcPr>
            <w:tcW w:w="1125"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theme="minorBidi"/>
                <w:b w:val="0"/>
                <w:bCs/>
                <w:color w:val="000000"/>
                <w:kern w:val="2"/>
                <w:sz w:val="21"/>
                <w:szCs w:val="21"/>
                <w:lang w:val="en-US" w:eastAsia="zh-CN" w:bidi="ar-SA"/>
              </w:rPr>
            </w:pPr>
          </w:p>
        </w:tc>
        <w:tc>
          <w:tcPr>
            <w:tcW w:w="5154" w:type="dxa"/>
            <w:vMerge w:val="continue"/>
            <w:shd w:val="clear" w:color="auto" w:fill="auto"/>
            <w:noWrap w:val="0"/>
            <w:vAlign w:val="center"/>
          </w:tcPr>
          <w:p>
            <w:pPr>
              <w:keepNext w:val="0"/>
              <w:keepLines w:val="0"/>
              <w:pageBreakBefore w:val="0"/>
              <w:widowControl/>
              <w:numPr>
                <w:ilvl w:val="0"/>
                <w:numId w:val="0"/>
              </w:numPr>
              <w:kinsoku/>
              <w:overflowPunct/>
              <w:topLinePunct w:val="0"/>
              <w:bidi w:val="0"/>
              <w:spacing w:line="240" w:lineRule="auto"/>
              <w:ind w:left="0" w:right="0"/>
              <w:jc w:val="both"/>
              <w:textAlignment w:val="center"/>
              <w:rPr>
                <w:rFonts w:hint="eastAsia" w:ascii="宋体" w:hAnsi="宋体" w:eastAsia="宋体" w:cs="宋体"/>
                <w:sz w:val="21"/>
                <w:szCs w:val="21"/>
                <w:vertAlign w:val="baseline"/>
                <w:lang w:val="en-US" w:eastAsia="zh-CN"/>
              </w:rPr>
            </w:pPr>
          </w:p>
        </w:tc>
        <w:tc>
          <w:tcPr>
            <w:tcW w:w="653"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sz w:val="21"/>
                <w:szCs w:val="21"/>
                <w:lang w:val="en-US" w:eastAsia="zh-CN"/>
              </w:rPr>
            </w:pPr>
          </w:p>
        </w:tc>
        <w:tc>
          <w:tcPr>
            <w:tcW w:w="675"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sz w:val="21"/>
                <w:szCs w:val="21"/>
                <w:lang w:val="en-US" w:eastAsia="zh-CN"/>
              </w:rPr>
            </w:pPr>
          </w:p>
        </w:tc>
        <w:tc>
          <w:tcPr>
            <w:tcW w:w="858"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sz w:val="21"/>
                <w:szCs w:val="21"/>
                <w:lang w:val="en-US" w:eastAsia="zh-CN"/>
              </w:rPr>
            </w:pPr>
          </w:p>
        </w:tc>
        <w:tc>
          <w:tcPr>
            <w:tcW w:w="842"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blHeader/>
          <w:jc w:val="center"/>
        </w:trPr>
        <w:tc>
          <w:tcPr>
            <w:tcW w:w="1262" w:type="dxa"/>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b w:val="0"/>
                <w:bCs/>
                <w:color w:val="000000"/>
                <w:kern w:val="2"/>
                <w:sz w:val="21"/>
                <w:szCs w:val="21"/>
                <w:lang w:val="en-US" w:eastAsia="zh-CN" w:bidi="ar-SA"/>
              </w:rPr>
            </w:pPr>
            <w:r>
              <w:rPr>
                <w:rFonts w:hint="eastAsia" w:ascii="宋体" w:hAnsi="宋体"/>
                <w:b w:val="0"/>
                <w:bCs/>
                <w:color w:val="000000"/>
                <w:kern w:val="2"/>
                <w:sz w:val="21"/>
                <w:szCs w:val="21"/>
                <w:lang w:val="en-US" w:eastAsia="zh-CN" w:bidi="ar-SA"/>
              </w:rPr>
              <w:t>办公区域</w:t>
            </w:r>
          </w:p>
        </w:tc>
        <w:tc>
          <w:tcPr>
            <w:tcW w:w="1394"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Times New Roman"/>
                <w:b w:val="0"/>
                <w:bCs/>
                <w:color w:val="000000"/>
                <w:kern w:val="2"/>
                <w:sz w:val="21"/>
                <w:szCs w:val="21"/>
                <w:lang w:val="en-US" w:eastAsia="zh-CN" w:bidi="ar-SA"/>
              </w:rPr>
            </w:pPr>
            <w:r>
              <w:rPr>
                <w:rFonts w:hint="eastAsia" w:ascii="宋体" w:hAnsi="宋体" w:cs="Times New Roman"/>
                <w:b w:val="0"/>
                <w:bCs/>
                <w:color w:val="000000"/>
                <w:kern w:val="2"/>
                <w:sz w:val="21"/>
                <w:szCs w:val="21"/>
                <w:lang w:val="en-US" w:eastAsia="zh-CN" w:bidi="ar-SA"/>
              </w:rPr>
              <w:t>火灾</w:t>
            </w:r>
          </w:p>
        </w:tc>
        <w:tc>
          <w:tcPr>
            <w:tcW w:w="85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kern w:val="2"/>
                <w:sz w:val="21"/>
                <w:szCs w:val="21"/>
                <w:lang w:val="en-US" w:eastAsia="zh-CN" w:bidi="ar-SA"/>
              </w:rPr>
            </w:pPr>
            <w:r>
              <w:rPr>
                <w:rFonts w:hint="eastAsia" w:ascii="宋体" w:hAnsi="宋体"/>
                <w:b w:val="0"/>
                <w:bCs/>
                <w:color w:val="000000"/>
                <w:kern w:val="2"/>
                <w:sz w:val="21"/>
                <w:szCs w:val="21"/>
                <w:lang w:val="en-US" w:eastAsia="zh-CN" w:bidi="ar-SA"/>
              </w:rPr>
              <w:t>4级</w:t>
            </w:r>
          </w:p>
        </w:tc>
        <w:tc>
          <w:tcPr>
            <w:tcW w:w="1939" w:type="dxa"/>
            <w:shd w:val="clear" w:color="auto" w:fill="00B0F0"/>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val="0"/>
                <w:bCs/>
                <w:color w:val="000000"/>
                <w:kern w:val="2"/>
                <w:sz w:val="21"/>
                <w:szCs w:val="21"/>
                <w:lang w:val="en-US" w:eastAsia="zh-CN" w:bidi="ar-SA"/>
              </w:rPr>
            </w:pPr>
            <w:r>
              <w:rPr>
                <w:rFonts w:hint="eastAsia" w:ascii="宋体" w:hAnsi="宋体" w:eastAsia="宋体" w:cs="Times New Roman"/>
                <w:b w:val="0"/>
                <w:bCs/>
                <w:color w:val="000000"/>
                <w:kern w:val="2"/>
                <w:sz w:val="21"/>
                <w:szCs w:val="21"/>
                <w:lang w:val="en-US" w:eastAsia="zh-CN" w:bidi="ar-SA"/>
              </w:rPr>
              <w:t>低风险</w:t>
            </w:r>
          </w:p>
        </w:tc>
        <w:tc>
          <w:tcPr>
            <w:tcW w:w="112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Theme="minorEastAsia" w:cstheme="minorBidi"/>
                <w:b w:val="0"/>
                <w:bCs/>
                <w:color w:val="000000"/>
                <w:kern w:val="2"/>
                <w:sz w:val="21"/>
                <w:szCs w:val="21"/>
                <w:lang w:val="en-US" w:eastAsia="zh-CN" w:bidi="ar-SA"/>
              </w:rPr>
            </w:pPr>
            <w:r>
              <w:rPr>
                <w:rFonts w:hint="eastAsia" w:ascii="宋体" w:hAnsi="宋体" w:cstheme="minorBidi"/>
                <w:b w:val="0"/>
                <w:bCs/>
                <w:color w:val="000000"/>
                <w:kern w:val="2"/>
                <w:sz w:val="21"/>
                <w:szCs w:val="21"/>
                <w:lang w:val="en-US" w:eastAsia="zh-CN" w:bidi="ar-SA"/>
              </w:rPr>
              <w:t>人员伤害</w:t>
            </w:r>
          </w:p>
        </w:tc>
        <w:tc>
          <w:tcPr>
            <w:tcW w:w="5154" w:type="dxa"/>
            <w:vMerge w:val="restart"/>
            <w:shd w:val="clear" w:color="auto" w:fill="auto"/>
            <w:noWrap w:val="0"/>
            <w:vAlign w:val="center"/>
          </w:tcPr>
          <w:p>
            <w:pPr>
              <w:keepNext w:val="0"/>
              <w:keepLines w:val="0"/>
              <w:pageBreakBefore w:val="0"/>
              <w:widowControl/>
              <w:numPr>
                <w:ilvl w:val="0"/>
                <w:numId w:val="0"/>
              </w:numPr>
              <w:kinsoku/>
              <w:overflowPunct/>
              <w:topLinePunct w:val="0"/>
              <w:bidi w:val="0"/>
              <w:spacing w:line="240" w:lineRule="auto"/>
              <w:ind w:right="0" w:rightChars="0"/>
              <w:jc w:val="both"/>
              <w:textAlignment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1.严禁烟火；</w:t>
            </w:r>
          </w:p>
          <w:p>
            <w:pPr>
              <w:keepNext w:val="0"/>
              <w:keepLines w:val="0"/>
              <w:pageBreakBefore w:val="0"/>
              <w:widowControl/>
              <w:numPr>
                <w:ilvl w:val="0"/>
                <w:numId w:val="0"/>
              </w:numPr>
              <w:kinsoku/>
              <w:overflowPunct/>
              <w:topLinePunct w:val="0"/>
              <w:bidi w:val="0"/>
              <w:spacing w:line="240" w:lineRule="auto"/>
              <w:ind w:right="0" w:rightChars="0"/>
              <w:jc w:val="both"/>
              <w:textAlignment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2.确保电气设备、电缆完好无损；</w:t>
            </w:r>
          </w:p>
          <w:p>
            <w:pPr>
              <w:keepNext w:val="0"/>
              <w:keepLines w:val="0"/>
              <w:pageBreakBefore w:val="0"/>
              <w:widowControl/>
              <w:numPr>
                <w:ilvl w:val="0"/>
                <w:numId w:val="0"/>
              </w:numPr>
              <w:kinsoku/>
              <w:overflowPunct/>
              <w:topLinePunct w:val="0"/>
              <w:bidi w:val="0"/>
              <w:spacing w:line="240" w:lineRule="auto"/>
              <w:ind w:right="0" w:rightChars="0"/>
              <w:jc w:val="both"/>
              <w:textAlignment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3.定期对电气设备绝缘进行检测，可靠接地；</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配备消防器材；</w:t>
            </w:r>
          </w:p>
          <w:p>
            <w:pPr>
              <w:keepNext w:val="0"/>
              <w:keepLines w:val="0"/>
              <w:pageBreakBefore w:val="0"/>
              <w:widowControl/>
              <w:numPr>
                <w:ilvl w:val="0"/>
                <w:numId w:val="0"/>
              </w:numPr>
              <w:kinsoku/>
              <w:overflowPunct/>
              <w:topLinePunct w:val="0"/>
              <w:bidi w:val="0"/>
              <w:spacing w:line="240" w:lineRule="auto"/>
              <w:ind w:right="0" w:rightChars="0"/>
              <w:jc w:val="both"/>
              <w:textAlignment w:val="center"/>
              <w:rPr>
                <w:rFonts w:hint="eastAsia"/>
                <w:lang w:val="en-US" w:eastAsia="zh-CN"/>
              </w:rPr>
            </w:pPr>
            <w:r>
              <w:rPr>
                <w:rFonts w:hint="eastAsia"/>
                <w:lang w:val="en-US" w:eastAsia="zh-CN"/>
              </w:rPr>
              <w:t>4.严禁私拉乱接电气线路；</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lang w:val="en-US" w:eastAsia="zh-CN"/>
              </w:rPr>
            </w:pPr>
            <w:r>
              <w:rPr>
                <w:rFonts w:hint="eastAsia"/>
                <w:lang w:val="en-US" w:eastAsia="zh-CN"/>
              </w:rPr>
              <w:t>5.严禁使用大功率用电设备；</w:t>
            </w:r>
          </w:p>
          <w:p>
            <w:pPr>
              <w:keepNext w:val="0"/>
              <w:keepLines w:val="0"/>
              <w:pageBreakBefore w:val="0"/>
              <w:widowControl/>
              <w:numPr>
                <w:ilvl w:val="0"/>
                <w:numId w:val="0"/>
              </w:numPr>
              <w:kinsoku/>
              <w:overflowPunct/>
              <w:topLinePunct w:val="0"/>
              <w:bidi w:val="0"/>
              <w:spacing w:line="240" w:lineRule="auto"/>
              <w:ind w:right="0" w:rightChars="0"/>
              <w:jc w:val="both"/>
              <w:textAlignment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6.下班所有电气设备必须断电；</w:t>
            </w:r>
          </w:p>
          <w:p>
            <w:pPr>
              <w:keepNext w:val="0"/>
              <w:keepLines w:val="0"/>
              <w:pageBreakBefore w:val="0"/>
              <w:widowControl/>
              <w:numPr>
                <w:ilvl w:val="0"/>
                <w:numId w:val="0"/>
              </w:numPr>
              <w:kinsoku/>
              <w:overflowPunct/>
              <w:topLinePunct w:val="0"/>
              <w:bidi w:val="0"/>
              <w:spacing w:line="240" w:lineRule="auto"/>
              <w:ind w:right="0" w:rightChars="0"/>
              <w:jc w:val="both"/>
              <w:textAlignment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7.定期对电气设备绝缘进行检测，可靠接地；</w:t>
            </w:r>
          </w:p>
          <w:p>
            <w:pPr>
              <w:pStyle w:val="10"/>
              <w:spacing w:line="240" w:lineRule="auto"/>
              <w:ind w:left="0" w:leftChars="0" w:firstLine="0" w:firstLineChars="0"/>
              <w:rPr>
                <w:rFonts w:hint="eastAsia"/>
                <w:lang w:val="en-US" w:eastAsia="zh-CN"/>
              </w:rPr>
            </w:pPr>
            <w:r>
              <w:rPr>
                <w:rFonts w:hint="eastAsia" w:ascii="宋体" w:hAnsi="宋体" w:eastAsia="宋体" w:cs="宋体"/>
                <w:sz w:val="21"/>
                <w:szCs w:val="21"/>
                <w:vertAlign w:val="baseline"/>
                <w:lang w:val="en-US" w:eastAsia="zh-CN"/>
              </w:rPr>
              <w:t>8.加强电气设备的日常检查和维护。</w:t>
            </w:r>
          </w:p>
        </w:tc>
        <w:tc>
          <w:tcPr>
            <w:tcW w:w="653"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b w:val="0"/>
                <w:bCs/>
                <w:color w:val="000000"/>
                <w:sz w:val="21"/>
                <w:szCs w:val="21"/>
                <w:lang w:val="en-US" w:eastAsia="zh-CN"/>
              </w:rPr>
            </w:pPr>
            <w:r>
              <w:rPr>
                <w:rFonts w:hint="eastAsia" w:ascii="宋体" w:hAnsi="宋体"/>
                <w:b w:val="0"/>
                <w:bCs/>
                <w:color w:val="000000"/>
                <w:sz w:val="21"/>
                <w:szCs w:val="21"/>
                <w:lang w:val="en-US" w:eastAsia="zh-CN"/>
              </w:rPr>
              <w:t>部门级</w:t>
            </w:r>
          </w:p>
        </w:tc>
        <w:tc>
          <w:tcPr>
            <w:tcW w:w="67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b w:val="0"/>
                <w:bCs/>
                <w:color w:val="000000"/>
                <w:sz w:val="21"/>
                <w:szCs w:val="21"/>
                <w:lang w:val="en-US" w:eastAsia="zh-CN"/>
              </w:rPr>
            </w:pPr>
            <w:r>
              <w:rPr>
                <w:rFonts w:hint="eastAsia" w:ascii="宋体" w:hAnsi="宋体"/>
                <w:b w:val="0"/>
                <w:bCs/>
                <w:color w:val="000000"/>
                <w:sz w:val="21"/>
                <w:szCs w:val="21"/>
                <w:lang w:val="en-US" w:eastAsia="zh-CN"/>
              </w:rPr>
              <w:t>综合办公室</w:t>
            </w:r>
          </w:p>
        </w:tc>
        <w:tc>
          <w:tcPr>
            <w:tcW w:w="85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b w:val="0"/>
                <w:bCs/>
                <w:color w:val="000000"/>
                <w:sz w:val="21"/>
                <w:szCs w:val="21"/>
                <w:lang w:val="en-US" w:eastAsia="zh-CN"/>
              </w:rPr>
            </w:pPr>
            <w:r>
              <w:rPr>
                <w:rFonts w:hint="eastAsia" w:ascii="宋体" w:hAnsi="宋体"/>
                <w:b w:val="0"/>
                <w:bCs/>
                <w:color w:val="000000"/>
                <w:sz w:val="21"/>
                <w:szCs w:val="21"/>
                <w:lang w:val="en-US" w:eastAsia="zh-CN"/>
              </w:rPr>
              <w:t>蒋涛</w:t>
            </w:r>
          </w:p>
        </w:tc>
        <w:tc>
          <w:tcPr>
            <w:tcW w:w="84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blHeader/>
          <w:jc w:val="center"/>
        </w:trPr>
        <w:tc>
          <w:tcPr>
            <w:tcW w:w="1262"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b w:val="0"/>
                <w:bCs/>
                <w:color w:val="000000"/>
                <w:kern w:val="2"/>
                <w:sz w:val="21"/>
                <w:szCs w:val="21"/>
                <w:lang w:val="en-US" w:eastAsia="zh-CN" w:bidi="ar-SA"/>
              </w:rPr>
            </w:pPr>
          </w:p>
        </w:tc>
        <w:tc>
          <w:tcPr>
            <w:tcW w:w="1394" w:type="dxa"/>
            <w:shd w:val="clear" w:color="auto" w:fill="auto"/>
            <w:noWrap w:val="0"/>
            <w:vAlign w:val="center"/>
          </w:tcPr>
          <w:p>
            <w:pPr>
              <w:pStyle w:val="10"/>
              <w:spacing w:line="240" w:lineRule="auto"/>
              <w:ind w:left="0" w:leftChars="0" w:firstLine="0" w:firstLineChars="0"/>
              <w:jc w:val="center"/>
              <w:rPr>
                <w:rFonts w:hint="default"/>
                <w:lang w:val="en-US" w:eastAsia="zh-CN"/>
              </w:rPr>
            </w:pPr>
            <w:r>
              <w:rPr>
                <w:rFonts w:hint="eastAsia" w:ascii="宋体" w:hAnsi="宋体" w:cs="Times New Roman"/>
                <w:b w:val="0"/>
                <w:bCs/>
                <w:color w:val="000000"/>
                <w:kern w:val="2"/>
                <w:sz w:val="21"/>
                <w:szCs w:val="21"/>
                <w:lang w:val="en-US" w:eastAsia="zh-CN" w:bidi="ar-SA"/>
              </w:rPr>
              <w:t>触电</w:t>
            </w:r>
          </w:p>
        </w:tc>
        <w:tc>
          <w:tcPr>
            <w:tcW w:w="85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kern w:val="2"/>
                <w:sz w:val="21"/>
                <w:szCs w:val="21"/>
                <w:lang w:val="en-US" w:eastAsia="zh-CN" w:bidi="ar-SA"/>
              </w:rPr>
            </w:pPr>
            <w:r>
              <w:rPr>
                <w:rFonts w:hint="eastAsia" w:ascii="宋体" w:hAnsi="宋体"/>
                <w:b w:val="0"/>
                <w:bCs/>
                <w:color w:val="000000"/>
                <w:kern w:val="2"/>
                <w:sz w:val="21"/>
                <w:szCs w:val="21"/>
                <w:lang w:val="en-US" w:eastAsia="zh-CN" w:bidi="ar-SA"/>
              </w:rPr>
              <w:t>4级</w:t>
            </w:r>
          </w:p>
        </w:tc>
        <w:tc>
          <w:tcPr>
            <w:tcW w:w="1939" w:type="dxa"/>
            <w:shd w:val="clear" w:color="auto" w:fill="00B0F0"/>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val="0"/>
                <w:bCs/>
                <w:color w:val="000000"/>
                <w:kern w:val="2"/>
                <w:sz w:val="21"/>
                <w:szCs w:val="21"/>
                <w:lang w:val="en-US" w:eastAsia="zh-CN" w:bidi="ar-SA"/>
              </w:rPr>
            </w:pPr>
            <w:r>
              <w:rPr>
                <w:rFonts w:hint="eastAsia" w:ascii="宋体" w:hAnsi="宋体" w:eastAsia="宋体" w:cs="Times New Roman"/>
                <w:b w:val="0"/>
                <w:bCs/>
                <w:color w:val="000000"/>
                <w:kern w:val="2"/>
                <w:sz w:val="21"/>
                <w:szCs w:val="21"/>
                <w:lang w:val="en-US" w:eastAsia="zh-CN" w:bidi="ar-SA"/>
              </w:rPr>
              <w:t>低风险</w:t>
            </w:r>
          </w:p>
        </w:tc>
        <w:tc>
          <w:tcPr>
            <w:tcW w:w="112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Theme="minorEastAsia" w:cstheme="minorBidi"/>
                <w:b w:val="0"/>
                <w:bCs/>
                <w:color w:val="000000"/>
                <w:kern w:val="2"/>
                <w:sz w:val="21"/>
                <w:szCs w:val="21"/>
                <w:lang w:val="en-US" w:eastAsia="zh-CN" w:bidi="ar-SA"/>
              </w:rPr>
            </w:pPr>
            <w:r>
              <w:rPr>
                <w:rFonts w:hint="eastAsia" w:ascii="宋体" w:hAnsi="宋体" w:cstheme="minorBidi"/>
                <w:b w:val="0"/>
                <w:bCs/>
                <w:color w:val="000000"/>
                <w:kern w:val="2"/>
                <w:sz w:val="21"/>
                <w:szCs w:val="21"/>
                <w:lang w:val="en-US" w:eastAsia="zh-CN" w:bidi="ar-SA"/>
              </w:rPr>
              <w:t>人员伤害</w:t>
            </w:r>
          </w:p>
        </w:tc>
        <w:tc>
          <w:tcPr>
            <w:tcW w:w="5154" w:type="dxa"/>
            <w:vMerge w:val="continue"/>
            <w:shd w:val="clear" w:color="auto" w:fill="auto"/>
            <w:noWrap w:val="0"/>
            <w:vAlign w:val="center"/>
          </w:tcPr>
          <w:p>
            <w:pPr>
              <w:pStyle w:val="10"/>
              <w:spacing w:line="240" w:lineRule="auto"/>
              <w:rPr>
                <w:rFonts w:hint="eastAsia"/>
                <w:lang w:val="en-US" w:eastAsia="zh-CN"/>
              </w:rPr>
            </w:pPr>
          </w:p>
        </w:tc>
        <w:tc>
          <w:tcPr>
            <w:tcW w:w="653"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Theme="minorEastAsia" w:cstheme="minorBidi"/>
                <w:b w:val="0"/>
                <w:bCs/>
                <w:color w:val="000000"/>
                <w:kern w:val="2"/>
                <w:sz w:val="21"/>
                <w:szCs w:val="21"/>
                <w:lang w:val="en-US" w:eastAsia="zh-CN" w:bidi="ar-SA"/>
              </w:rPr>
            </w:pPr>
            <w:r>
              <w:rPr>
                <w:rFonts w:hint="eastAsia" w:ascii="宋体" w:hAnsi="宋体"/>
                <w:b w:val="0"/>
                <w:bCs/>
                <w:color w:val="000000"/>
                <w:sz w:val="21"/>
                <w:szCs w:val="21"/>
                <w:lang w:val="en-US" w:eastAsia="zh-CN"/>
              </w:rPr>
              <w:t>部门级</w:t>
            </w:r>
          </w:p>
        </w:tc>
        <w:tc>
          <w:tcPr>
            <w:tcW w:w="67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Theme="minorEastAsia" w:cstheme="minorBidi"/>
                <w:b w:val="0"/>
                <w:bCs/>
                <w:color w:val="000000"/>
                <w:kern w:val="2"/>
                <w:sz w:val="21"/>
                <w:szCs w:val="21"/>
                <w:lang w:val="en-US" w:eastAsia="zh-CN" w:bidi="ar-SA"/>
              </w:rPr>
            </w:pPr>
            <w:r>
              <w:rPr>
                <w:rFonts w:hint="eastAsia" w:ascii="宋体" w:hAnsi="宋体"/>
                <w:b w:val="0"/>
                <w:bCs/>
                <w:color w:val="000000"/>
                <w:sz w:val="21"/>
                <w:szCs w:val="21"/>
                <w:lang w:val="en-US" w:eastAsia="zh-CN"/>
              </w:rPr>
              <w:t>综合办公室</w:t>
            </w:r>
          </w:p>
        </w:tc>
        <w:tc>
          <w:tcPr>
            <w:tcW w:w="85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Theme="minorEastAsia" w:cstheme="minorBidi"/>
                <w:b w:val="0"/>
                <w:bCs/>
                <w:color w:val="000000"/>
                <w:kern w:val="2"/>
                <w:sz w:val="21"/>
                <w:szCs w:val="21"/>
                <w:lang w:val="en-US" w:eastAsia="zh-CN" w:bidi="ar-SA"/>
              </w:rPr>
            </w:pPr>
            <w:r>
              <w:rPr>
                <w:rFonts w:hint="eastAsia" w:ascii="宋体" w:hAnsi="宋体"/>
                <w:b w:val="0"/>
                <w:bCs/>
                <w:color w:val="000000"/>
                <w:sz w:val="21"/>
                <w:szCs w:val="21"/>
                <w:lang w:val="en-US" w:eastAsia="zh-CN"/>
              </w:rPr>
              <w:t>蒋涛</w:t>
            </w:r>
          </w:p>
        </w:tc>
        <w:tc>
          <w:tcPr>
            <w:tcW w:w="84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blHeader/>
          <w:jc w:val="center"/>
        </w:trPr>
        <w:tc>
          <w:tcPr>
            <w:tcW w:w="1262" w:type="dxa"/>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b w:val="0"/>
                <w:bCs/>
                <w:color w:val="000000"/>
                <w:kern w:val="2"/>
                <w:sz w:val="21"/>
                <w:szCs w:val="21"/>
                <w:lang w:val="en-US" w:eastAsia="zh-CN" w:bidi="ar-SA"/>
              </w:rPr>
            </w:pPr>
            <w:r>
              <w:rPr>
                <w:rFonts w:hint="eastAsia" w:ascii="宋体" w:hAnsi="宋体"/>
                <w:b w:val="0"/>
                <w:bCs/>
                <w:color w:val="000000"/>
                <w:kern w:val="2"/>
                <w:sz w:val="21"/>
                <w:szCs w:val="21"/>
                <w:lang w:val="en-US" w:eastAsia="zh-CN" w:bidi="ar-SA"/>
              </w:rPr>
              <w:t>员工宿舍</w:t>
            </w:r>
          </w:p>
        </w:tc>
        <w:tc>
          <w:tcPr>
            <w:tcW w:w="1394"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Times New Roman"/>
                <w:b w:val="0"/>
                <w:bCs/>
                <w:color w:val="000000"/>
                <w:kern w:val="2"/>
                <w:sz w:val="21"/>
                <w:szCs w:val="21"/>
                <w:lang w:val="en-US" w:eastAsia="zh-CN" w:bidi="ar-SA"/>
              </w:rPr>
            </w:pPr>
            <w:r>
              <w:rPr>
                <w:rFonts w:hint="eastAsia" w:ascii="宋体" w:hAnsi="宋体" w:cs="Times New Roman"/>
                <w:b w:val="0"/>
                <w:bCs/>
                <w:color w:val="000000"/>
                <w:kern w:val="2"/>
                <w:sz w:val="21"/>
                <w:szCs w:val="21"/>
                <w:lang w:val="en-US" w:eastAsia="zh-CN" w:bidi="ar-SA"/>
              </w:rPr>
              <w:t>火灾</w:t>
            </w:r>
          </w:p>
        </w:tc>
        <w:tc>
          <w:tcPr>
            <w:tcW w:w="85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kern w:val="2"/>
                <w:sz w:val="21"/>
                <w:szCs w:val="21"/>
                <w:lang w:val="en-US" w:eastAsia="zh-CN" w:bidi="ar-SA"/>
              </w:rPr>
            </w:pPr>
            <w:r>
              <w:rPr>
                <w:rFonts w:hint="eastAsia" w:ascii="宋体" w:hAnsi="宋体"/>
                <w:b w:val="0"/>
                <w:bCs/>
                <w:color w:val="000000"/>
                <w:kern w:val="2"/>
                <w:sz w:val="21"/>
                <w:szCs w:val="21"/>
                <w:lang w:val="en-US" w:eastAsia="zh-CN" w:bidi="ar-SA"/>
              </w:rPr>
              <w:t>4级</w:t>
            </w:r>
          </w:p>
        </w:tc>
        <w:tc>
          <w:tcPr>
            <w:tcW w:w="1939" w:type="dxa"/>
            <w:shd w:val="clear" w:color="auto" w:fill="00B0F0"/>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val="0"/>
                <w:bCs/>
                <w:color w:val="000000"/>
                <w:kern w:val="2"/>
                <w:sz w:val="21"/>
                <w:szCs w:val="21"/>
                <w:lang w:val="en-US" w:eastAsia="zh-CN" w:bidi="ar-SA"/>
              </w:rPr>
            </w:pPr>
            <w:r>
              <w:rPr>
                <w:rFonts w:hint="eastAsia" w:ascii="宋体" w:hAnsi="宋体" w:eastAsia="宋体" w:cs="Times New Roman"/>
                <w:b w:val="0"/>
                <w:bCs/>
                <w:color w:val="000000"/>
                <w:kern w:val="2"/>
                <w:sz w:val="21"/>
                <w:szCs w:val="21"/>
                <w:lang w:val="en-US" w:eastAsia="zh-CN" w:bidi="ar-SA"/>
              </w:rPr>
              <w:t>低风险</w:t>
            </w:r>
          </w:p>
        </w:tc>
        <w:tc>
          <w:tcPr>
            <w:tcW w:w="112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Theme="minorEastAsia" w:cstheme="minorBidi"/>
                <w:b w:val="0"/>
                <w:bCs/>
                <w:color w:val="000000"/>
                <w:kern w:val="2"/>
                <w:sz w:val="21"/>
                <w:szCs w:val="21"/>
                <w:lang w:val="en-US" w:eastAsia="zh-CN" w:bidi="ar-SA"/>
              </w:rPr>
            </w:pPr>
            <w:r>
              <w:rPr>
                <w:rFonts w:hint="eastAsia" w:ascii="宋体" w:hAnsi="宋体" w:cstheme="minorBidi"/>
                <w:b w:val="0"/>
                <w:bCs/>
                <w:color w:val="000000"/>
                <w:kern w:val="2"/>
                <w:sz w:val="21"/>
                <w:szCs w:val="21"/>
                <w:lang w:val="en-US" w:eastAsia="zh-CN" w:bidi="ar-SA"/>
              </w:rPr>
              <w:t>人员伤害</w:t>
            </w:r>
          </w:p>
        </w:tc>
        <w:tc>
          <w:tcPr>
            <w:tcW w:w="5154" w:type="dxa"/>
            <w:shd w:val="clear" w:color="auto" w:fill="auto"/>
            <w:noWrap w:val="0"/>
            <w:vAlign w:val="center"/>
          </w:tcPr>
          <w:p>
            <w:pPr>
              <w:keepNext w:val="0"/>
              <w:keepLines w:val="0"/>
              <w:pageBreakBefore w:val="0"/>
              <w:widowControl/>
              <w:numPr>
                <w:ilvl w:val="0"/>
                <w:numId w:val="0"/>
              </w:numPr>
              <w:kinsoku/>
              <w:overflowPunct/>
              <w:topLinePunct w:val="0"/>
              <w:bidi w:val="0"/>
              <w:spacing w:line="240" w:lineRule="auto"/>
              <w:ind w:left="0" w:right="0"/>
              <w:jc w:val="both"/>
              <w:textAlignment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1.严禁烟火；</w:t>
            </w:r>
          </w:p>
          <w:p>
            <w:pPr>
              <w:keepNext w:val="0"/>
              <w:keepLines w:val="0"/>
              <w:pageBreakBefore w:val="0"/>
              <w:widowControl/>
              <w:numPr>
                <w:ilvl w:val="0"/>
                <w:numId w:val="0"/>
              </w:numPr>
              <w:kinsoku/>
              <w:overflowPunct/>
              <w:topLinePunct w:val="0"/>
              <w:bidi w:val="0"/>
              <w:spacing w:line="240" w:lineRule="auto"/>
              <w:ind w:left="0" w:leftChars="0" w:right="0" w:rightChars="0" w:firstLine="0" w:firstLineChars="0"/>
              <w:jc w:val="both"/>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2.配备消防器材。</w:t>
            </w:r>
          </w:p>
        </w:tc>
        <w:tc>
          <w:tcPr>
            <w:tcW w:w="653"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Theme="minorEastAsia" w:cstheme="minorBidi"/>
                <w:b w:val="0"/>
                <w:bCs/>
                <w:color w:val="000000"/>
                <w:kern w:val="2"/>
                <w:sz w:val="21"/>
                <w:szCs w:val="21"/>
                <w:lang w:val="en-US" w:eastAsia="zh-CN" w:bidi="ar-SA"/>
              </w:rPr>
            </w:pPr>
            <w:r>
              <w:rPr>
                <w:rFonts w:hint="eastAsia" w:ascii="宋体" w:hAnsi="宋体"/>
                <w:b w:val="0"/>
                <w:bCs/>
                <w:color w:val="000000"/>
                <w:sz w:val="21"/>
                <w:szCs w:val="21"/>
                <w:lang w:val="en-US" w:eastAsia="zh-CN"/>
              </w:rPr>
              <w:t>部门级</w:t>
            </w:r>
          </w:p>
        </w:tc>
        <w:tc>
          <w:tcPr>
            <w:tcW w:w="67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Theme="minorEastAsia" w:cstheme="minorBidi"/>
                <w:b w:val="0"/>
                <w:bCs/>
                <w:color w:val="000000"/>
                <w:kern w:val="2"/>
                <w:sz w:val="21"/>
                <w:szCs w:val="21"/>
                <w:lang w:val="en-US" w:eastAsia="zh-CN" w:bidi="ar-SA"/>
              </w:rPr>
            </w:pPr>
            <w:r>
              <w:rPr>
                <w:rFonts w:hint="eastAsia" w:ascii="宋体" w:hAnsi="宋体"/>
                <w:b w:val="0"/>
                <w:bCs/>
                <w:color w:val="000000"/>
                <w:sz w:val="21"/>
                <w:szCs w:val="21"/>
                <w:lang w:val="en-US" w:eastAsia="zh-CN"/>
              </w:rPr>
              <w:t>综合办公室</w:t>
            </w:r>
          </w:p>
        </w:tc>
        <w:tc>
          <w:tcPr>
            <w:tcW w:w="85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Theme="minorEastAsia" w:cstheme="minorBidi"/>
                <w:b w:val="0"/>
                <w:bCs/>
                <w:color w:val="000000"/>
                <w:kern w:val="2"/>
                <w:sz w:val="21"/>
                <w:szCs w:val="21"/>
                <w:lang w:val="en-US" w:eastAsia="zh-CN" w:bidi="ar-SA"/>
              </w:rPr>
            </w:pPr>
            <w:r>
              <w:rPr>
                <w:rFonts w:hint="eastAsia" w:ascii="宋体" w:hAnsi="宋体"/>
                <w:b w:val="0"/>
                <w:bCs/>
                <w:color w:val="000000"/>
                <w:sz w:val="21"/>
                <w:szCs w:val="21"/>
                <w:lang w:val="en-US" w:eastAsia="zh-CN"/>
              </w:rPr>
              <w:t>蒋涛</w:t>
            </w:r>
          </w:p>
        </w:tc>
        <w:tc>
          <w:tcPr>
            <w:tcW w:w="84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blHeader/>
          <w:jc w:val="center"/>
        </w:trPr>
        <w:tc>
          <w:tcPr>
            <w:tcW w:w="1262"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b w:val="0"/>
                <w:bCs/>
                <w:color w:val="000000"/>
                <w:kern w:val="2"/>
                <w:sz w:val="21"/>
                <w:szCs w:val="21"/>
                <w:lang w:val="en-US" w:eastAsia="zh-CN" w:bidi="ar-SA"/>
              </w:rPr>
            </w:pPr>
          </w:p>
        </w:tc>
        <w:tc>
          <w:tcPr>
            <w:tcW w:w="1394"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Times New Roman"/>
                <w:b w:val="0"/>
                <w:bCs/>
                <w:color w:val="000000"/>
                <w:kern w:val="2"/>
                <w:sz w:val="21"/>
                <w:szCs w:val="21"/>
                <w:lang w:val="en-US" w:eastAsia="zh-CN" w:bidi="ar-SA"/>
              </w:rPr>
            </w:pPr>
            <w:r>
              <w:rPr>
                <w:rFonts w:hint="eastAsia" w:ascii="宋体" w:hAnsi="宋体" w:cs="Times New Roman"/>
                <w:b w:val="0"/>
                <w:bCs/>
                <w:color w:val="000000"/>
                <w:kern w:val="2"/>
                <w:sz w:val="21"/>
                <w:szCs w:val="21"/>
                <w:lang w:val="en-US" w:eastAsia="zh-CN" w:bidi="ar-SA"/>
              </w:rPr>
              <w:t>触电</w:t>
            </w:r>
          </w:p>
        </w:tc>
        <w:tc>
          <w:tcPr>
            <w:tcW w:w="85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kern w:val="2"/>
                <w:sz w:val="21"/>
                <w:szCs w:val="21"/>
                <w:lang w:val="en-US" w:eastAsia="zh-CN" w:bidi="ar-SA"/>
              </w:rPr>
            </w:pPr>
            <w:r>
              <w:rPr>
                <w:rFonts w:hint="eastAsia" w:ascii="宋体" w:hAnsi="宋体"/>
                <w:b w:val="0"/>
                <w:bCs/>
                <w:color w:val="000000"/>
                <w:kern w:val="2"/>
                <w:sz w:val="21"/>
                <w:szCs w:val="21"/>
                <w:lang w:val="en-US" w:eastAsia="zh-CN" w:bidi="ar-SA"/>
              </w:rPr>
              <w:t>4级</w:t>
            </w:r>
          </w:p>
        </w:tc>
        <w:tc>
          <w:tcPr>
            <w:tcW w:w="1939" w:type="dxa"/>
            <w:shd w:val="clear" w:color="auto" w:fill="00B0F0"/>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val="0"/>
                <w:bCs/>
                <w:color w:val="000000"/>
                <w:kern w:val="2"/>
                <w:sz w:val="21"/>
                <w:szCs w:val="21"/>
                <w:lang w:val="en-US" w:eastAsia="zh-CN" w:bidi="ar-SA"/>
              </w:rPr>
            </w:pPr>
            <w:r>
              <w:rPr>
                <w:rFonts w:hint="eastAsia" w:ascii="宋体" w:hAnsi="宋体" w:eastAsia="宋体" w:cs="Times New Roman"/>
                <w:b w:val="0"/>
                <w:bCs/>
                <w:color w:val="000000"/>
                <w:kern w:val="2"/>
                <w:sz w:val="21"/>
                <w:szCs w:val="21"/>
                <w:lang w:val="en-US" w:eastAsia="zh-CN" w:bidi="ar-SA"/>
              </w:rPr>
              <w:t>低风险</w:t>
            </w:r>
          </w:p>
        </w:tc>
        <w:tc>
          <w:tcPr>
            <w:tcW w:w="112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Theme="minorEastAsia" w:cstheme="minorBidi"/>
                <w:b w:val="0"/>
                <w:bCs/>
                <w:color w:val="000000"/>
                <w:kern w:val="2"/>
                <w:sz w:val="21"/>
                <w:szCs w:val="21"/>
                <w:lang w:val="en-US" w:eastAsia="zh-CN" w:bidi="ar-SA"/>
              </w:rPr>
            </w:pPr>
            <w:r>
              <w:rPr>
                <w:rFonts w:hint="eastAsia" w:ascii="宋体" w:hAnsi="宋体" w:cstheme="minorBidi"/>
                <w:b w:val="0"/>
                <w:bCs/>
                <w:color w:val="000000"/>
                <w:kern w:val="2"/>
                <w:sz w:val="21"/>
                <w:szCs w:val="21"/>
                <w:lang w:val="en-US" w:eastAsia="zh-CN" w:bidi="ar-SA"/>
              </w:rPr>
              <w:t>人员伤害</w:t>
            </w:r>
          </w:p>
        </w:tc>
        <w:tc>
          <w:tcPr>
            <w:tcW w:w="5154" w:type="dxa"/>
            <w:shd w:val="clear" w:color="auto" w:fill="auto"/>
            <w:noWrap w:val="0"/>
            <w:vAlign w:val="center"/>
          </w:tcPr>
          <w:p>
            <w:pPr>
              <w:keepNext w:val="0"/>
              <w:keepLines w:val="0"/>
              <w:pageBreakBefore w:val="0"/>
              <w:widowControl/>
              <w:numPr>
                <w:ilvl w:val="0"/>
                <w:numId w:val="0"/>
              </w:numPr>
              <w:kinsoku/>
              <w:overflowPunct/>
              <w:topLinePunct w:val="0"/>
              <w:bidi w:val="0"/>
              <w:spacing w:line="240" w:lineRule="auto"/>
              <w:ind w:right="0" w:rightChars="0"/>
              <w:jc w:val="both"/>
              <w:textAlignment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1.定期对电气设备绝缘进行检测，可靠接地；</w:t>
            </w:r>
          </w:p>
          <w:p>
            <w:pPr>
              <w:keepNext w:val="0"/>
              <w:keepLines w:val="0"/>
              <w:pageBreakBefore w:val="0"/>
              <w:widowControl/>
              <w:numPr>
                <w:ilvl w:val="0"/>
                <w:numId w:val="0"/>
              </w:numPr>
              <w:kinsoku/>
              <w:overflowPunct/>
              <w:topLinePunct w:val="0"/>
              <w:bidi w:val="0"/>
              <w:spacing w:line="240" w:lineRule="auto"/>
              <w:ind w:left="0" w:leftChars="0" w:right="0" w:rightChars="0" w:firstLine="0" w:firstLineChars="0"/>
              <w:jc w:val="both"/>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2.加强电气设备的日常检查和维护。</w:t>
            </w:r>
          </w:p>
        </w:tc>
        <w:tc>
          <w:tcPr>
            <w:tcW w:w="653"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Theme="minorEastAsia" w:cstheme="minorBidi"/>
                <w:b w:val="0"/>
                <w:bCs/>
                <w:color w:val="000000"/>
                <w:kern w:val="2"/>
                <w:sz w:val="21"/>
                <w:szCs w:val="21"/>
                <w:lang w:val="en-US" w:eastAsia="zh-CN" w:bidi="ar-SA"/>
              </w:rPr>
            </w:pPr>
            <w:r>
              <w:rPr>
                <w:rFonts w:hint="eastAsia" w:ascii="宋体" w:hAnsi="宋体"/>
                <w:b w:val="0"/>
                <w:bCs/>
                <w:color w:val="000000"/>
                <w:sz w:val="21"/>
                <w:szCs w:val="21"/>
                <w:lang w:val="en-US" w:eastAsia="zh-CN"/>
              </w:rPr>
              <w:t>部门级</w:t>
            </w:r>
          </w:p>
        </w:tc>
        <w:tc>
          <w:tcPr>
            <w:tcW w:w="67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Theme="minorEastAsia" w:cstheme="minorBidi"/>
                <w:b w:val="0"/>
                <w:bCs/>
                <w:color w:val="000000"/>
                <w:kern w:val="2"/>
                <w:sz w:val="21"/>
                <w:szCs w:val="21"/>
                <w:lang w:val="en-US" w:eastAsia="zh-CN" w:bidi="ar-SA"/>
              </w:rPr>
            </w:pPr>
            <w:r>
              <w:rPr>
                <w:rFonts w:hint="eastAsia" w:ascii="宋体" w:hAnsi="宋体"/>
                <w:b w:val="0"/>
                <w:bCs/>
                <w:color w:val="000000"/>
                <w:sz w:val="21"/>
                <w:szCs w:val="21"/>
                <w:lang w:val="en-US" w:eastAsia="zh-CN"/>
              </w:rPr>
              <w:t>综合办公室</w:t>
            </w:r>
          </w:p>
        </w:tc>
        <w:tc>
          <w:tcPr>
            <w:tcW w:w="85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Theme="minorEastAsia" w:cstheme="minorBidi"/>
                <w:b w:val="0"/>
                <w:bCs/>
                <w:color w:val="000000"/>
                <w:kern w:val="2"/>
                <w:sz w:val="21"/>
                <w:szCs w:val="21"/>
                <w:lang w:val="en-US" w:eastAsia="zh-CN" w:bidi="ar-SA"/>
              </w:rPr>
            </w:pPr>
            <w:r>
              <w:rPr>
                <w:rFonts w:hint="eastAsia" w:ascii="宋体" w:hAnsi="宋体"/>
                <w:b w:val="0"/>
                <w:bCs/>
                <w:color w:val="000000"/>
                <w:sz w:val="21"/>
                <w:szCs w:val="21"/>
                <w:lang w:val="en-US" w:eastAsia="zh-CN"/>
              </w:rPr>
              <w:t>蒋涛</w:t>
            </w:r>
          </w:p>
        </w:tc>
        <w:tc>
          <w:tcPr>
            <w:tcW w:w="84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blHeader/>
          <w:jc w:val="center"/>
        </w:trPr>
        <w:tc>
          <w:tcPr>
            <w:tcW w:w="1262"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b w:val="0"/>
                <w:bCs/>
                <w:color w:val="000000"/>
                <w:kern w:val="2"/>
                <w:sz w:val="21"/>
                <w:szCs w:val="21"/>
                <w:lang w:val="en-US" w:eastAsia="zh-CN" w:bidi="ar-SA"/>
              </w:rPr>
            </w:pPr>
          </w:p>
        </w:tc>
        <w:tc>
          <w:tcPr>
            <w:tcW w:w="1394"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Times New Roman"/>
                <w:b w:val="0"/>
                <w:bCs/>
                <w:color w:val="000000"/>
                <w:kern w:val="2"/>
                <w:sz w:val="21"/>
                <w:szCs w:val="21"/>
                <w:lang w:val="en-US" w:eastAsia="zh-CN" w:bidi="ar-SA"/>
              </w:rPr>
            </w:pPr>
            <w:r>
              <w:rPr>
                <w:rFonts w:hint="eastAsia" w:ascii="宋体" w:hAnsi="宋体" w:cs="Times New Roman"/>
                <w:b w:val="0"/>
                <w:bCs/>
                <w:color w:val="000000"/>
                <w:kern w:val="2"/>
                <w:sz w:val="21"/>
                <w:szCs w:val="21"/>
                <w:lang w:val="en-US" w:eastAsia="zh-CN" w:bidi="ar-SA"/>
              </w:rPr>
              <w:t>物体打击</w:t>
            </w:r>
          </w:p>
        </w:tc>
        <w:tc>
          <w:tcPr>
            <w:tcW w:w="85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kern w:val="2"/>
                <w:sz w:val="21"/>
                <w:szCs w:val="21"/>
                <w:lang w:val="en-US" w:eastAsia="zh-CN" w:bidi="ar-SA"/>
              </w:rPr>
            </w:pPr>
            <w:r>
              <w:rPr>
                <w:rFonts w:hint="eastAsia" w:ascii="宋体" w:hAnsi="宋体"/>
                <w:b w:val="0"/>
                <w:bCs/>
                <w:color w:val="000000"/>
                <w:kern w:val="2"/>
                <w:sz w:val="21"/>
                <w:szCs w:val="21"/>
                <w:lang w:val="en-US" w:eastAsia="zh-CN" w:bidi="ar-SA"/>
              </w:rPr>
              <w:t>4级</w:t>
            </w:r>
          </w:p>
        </w:tc>
        <w:tc>
          <w:tcPr>
            <w:tcW w:w="1939" w:type="dxa"/>
            <w:shd w:val="clear" w:color="auto" w:fill="00B0F0"/>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val="0"/>
                <w:bCs/>
                <w:color w:val="000000"/>
                <w:kern w:val="2"/>
                <w:sz w:val="21"/>
                <w:szCs w:val="21"/>
                <w:lang w:val="en-US" w:eastAsia="zh-CN" w:bidi="ar-SA"/>
              </w:rPr>
            </w:pPr>
            <w:r>
              <w:rPr>
                <w:rFonts w:hint="eastAsia" w:ascii="宋体" w:hAnsi="宋体" w:eastAsia="宋体" w:cs="Times New Roman"/>
                <w:b w:val="0"/>
                <w:bCs/>
                <w:color w:val="000000"/>
                <w:kern w:val="2"/>
                <w:sz w:val="21"/>
                <w:szCs w:val="21"/>
                <w:lang w:val="en-US" w:eastAsia="zh-CN" w:bidi="ar-SA"/>
              </w:rPr>
              <w:t>低风险</w:t>
            </w:r>
          </w:p>
        </w:tc>
        <w:tc>
          <w:tcPr>
            <w:tcW w:w="112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Theme="minorEastAsia" w:cstheme="minorBidi"/>
                <w:b w:val="0"/>
                <w:bCs/>
                <w:color w:val="000000"/>
                <w:kern w:val="2"/>
                <w:sz w:val="21"/>
                <w:szCs w:val="21"/>
                <w:lang w:val="en-US" w:eastAsia="zh-CN" w:bidi="ar-SA"/>
              </w:rPr>
            </w:pPr>
            <w:r>
              <w:rPr>
                <w:rFonts w:hint="eastAsia" w:ascii="宋体" w:hAnsi="宋体" w:cstheme="minorBidi"/>
                <w:b w:val="0"/>
                <w:bCs/>
                <w:color w:val="000000"/>
                <w:kern w:val="2"/>
                <w:sz w:val="21"/>
                <w:szCs w:val="21"/>
                <w:lang w:val="en-US" w:eastAsia="zh-CN" w:bidi="ar-SA"/>
              </w:rPr>
              <w:t>人员伤害</w:t>
            </w:r>
          </w:p>
        </w:tc>
        <w:tc>
          <w:tcPr>
            <w:tcW w:w="5154" w:type="dxa"/>
            <w:shd w:val="clear" w:color="auto" w:fill="auto"/>
            <w:noWrap w:val="0"/>
            <w:vAlign w:val="center"/>
          </w:tcPr>
          <w:p>
            <w:pPr>
              <w:keepNext w:val="0"/>
              <w:keepLines w:val="0"/>
              <w:pageBreakBefore w:val="0"/>
              <w:widowControl/>
              <w:numPr>
                <w:ilvl w:val="0"/>
                <w:numId w:val="0"/>
              </w:numPr>
              <w:kinsoku/>
              <w:overflowPunct/>
              <w:topLinePunct w:val="0"/>
              <w:bidi w:val="0"/>
              <w:spacing w:line="240" w:lineRule="auto"/>
              <w:ind w:right="0" w:rightChars="0"/>
              <w:jc w:val="both"/>
              <w:textAlignment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1.家具及设备安装牢固；</w:t>
            </w:r>
          </w:p>
          <w:p>
            <w:pPr>
              <w:keepNext w:val="0"/>
              <w:keepLines w:val="0"/>
              <w:pageBreakBefore w:val="0"/>
              <w:widowControl/>
              <w:numPr>
                <w:ilvl w:val="0"/>
                <w:numId w:val="0"/>
              </w:numPr>
              <w:kinsoku/>
              <w:overflowPunct/>
              <w:topLinePunct w:val="0"/>
              <w:bidi w:val="0"/>
              <w:spacing w:line="240" w:lineRule="auto"/>
              <w:ind w:right="0" w:rightChars="0"/>
              <w:jc w:val="both"/>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2.加强管理。</w:t>
            </w:r>
          </w:p>
        </w:tc>
        <w:tc>
          <w:tcPr>
            <w:tcW w:w="653"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Theme="minorEastAsia" w:cstheme="minorBidi"/>
                <w:b w:val="0"/>
                <w:bCs/>
                <w:color w:val="000000"/>
                <w:kern w:val="2"/>
                <w:sz w:val="21"/>
                <w:szCs w:val="21"/>
                <w:lang w:val="en-US" w:eastAsia="zh-CN" w:bidi="ar-SA"/>
              </w:rPr>
            </w:pPr>
            <w:r>
              <w:rPr>
                <w:rFonts w:hint="eastAsia" w:ascii="宋体" w:hAnsi="宋体"/>
                <w:b w:val="0"/>
                <w:bCs/>
                <w:color w:val="000000"/>
                <w:sz w:val="21"/>
                <w:szCs w:val="21"/>
                <w:lang w:val="en-US" w:eastAsia="zh-CN"/>
              </w:rPr>
              <w:t>部门级</w:t>
            </w:r>
          </w:p>
        </w:tc>
        <w:tc>
          <w:tcPr>
            <w:tcW w:w="67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Theme="minorEastAsia" w:cstheme="minorBidi"/>
                <w:b w:val="0"/>
                <w:bCs/>
                <w:color w:val="000000"/>
                <w:kern w:val="2"/>
                <w:sz w:val="21"/>
                <w:szCs w:val="21"/>
                <w:lang w:val="en-US" w:eastAsia="zh-CN" w:bidi="ar-SA"/>
              </w:rPr>
            </w:pPr>
            <w:r>
              <w:rPr>
                <w:rFonts w:hint="eastAsia" w:ascii="宋体" w:hAnsi="宋体"/>
                <w:b w:val="0"/>
                <w:bCs/>
                <w:color w:val="000000"/>
                <w:sz w:val="21"/>
                <w:szCs w:val="21"/>
                <w:lang w:val="en-US" w:eastAsia="zh-CN"/>
              </w:rPr>
              <w:t>综合办公室</w:t>
            </w:r>
          </w:p>
        </w:tc>
        <w:tc>
          <w:tcPr>
            <w:tcW w:w="85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Theme="minorEastAsia" w:cstheme="minorBidi"/>
                <w:b w:val="0"/>
                <w:bCs/>
                <w:color w:val="000000"/>
                <w:kern w:val="2"/>
                <w:sz w:val="21"/>
                <w:szCs w:val="21"/>
                <w:lang w:val="en-US" w:eastAsia="zh-CN" w:bidi="ar-SA"/>
              </w:rPr>
            </w:pPr>
            <w:r>
              <w:rPr>
                <w:rFonts w:hint="eastAsia" w:ascii="宋体" w:hAnsi="宋体"/>
                <w:b w:val="0"/>
                <w:bCs/>
                <w:color w:val="000000"/>
                <w:sz w:val="21"/>
                <w:szCs w:val="21"/>
                <w:lang w:val="en-US" w:eastAsia="zh-CN"/>
              </w:rPr>
              <w:t>蒋涛</w:t>
            </w:r>
          </w:p>
        </w:tc>
        <w:tc>
          <w:tcPr>
            <w:tcW w:w="84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blHeader/>
          <w:jc w:val="center"/>
        </w:trPr>
        <w:tc>
          <w:tcPr>
            <w:tcW w:w="1262"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b w:val="0"/>
                <w:bCs/>
                <w:color w:val="000000"/>
                <w:kern w:val="2"/>
                <w:sz w:val="21"/>
                <w:szCs w:val="21"/>
                <w:lang w:val="en-US" w:eastAsia="zh-CN" w:bidi="ar-SA"/>
              </w:rPr>
            </w:pPr>
          </w:p>
        </w:tc>
        <w:tc>
          <w:tcPr>
            <w:tcW w:w="1394" w:type="dxa"/>
            <w:shd w:val="clear" w:color="auto" w:fill="auto"/>
            <w:noWrap w:val="0"/>
            <w:vAlign w:val="center"/>
          </w:tcPr>
          <w:p>
            <w:pPr>
              <w:keepNext w:val="0"/>
              <w:keepLines w:val="0"/>
              <w:pageBreakBefore w:val="0"/>
              <w:widowControl/>
              <w:kinsoku/>
              <w:overflowPunct/>
              <w:topLinePunct w:val="0"/>
              <w:bidi w:val="0"/>
              <w:adjustRightInd w:val="0"/>
              <w:snapToGrid w:val="0"/>
              <w:spacing w:line="240" w:lineRule="auto"/>
              <w:ind w:left="0" w:right="0"/>
              <w:jc w:val="center"/>
              <w:rPr>
                <w:rFonts w:hint="eastAsia" w:ascii="宋体" w:hAnsi="宋体" w:eastAsia="宋体" w:cs="宋体"/>
                <w:bCs/>
                <w:kern w:val="0"/>
                <w:sz w:val="21"/>
                <w:szCs w:val="21"/>
              </w:rPr>
            </w:pPr>
            <w:r>
              <w:rPr>
                <w:rFonts w:hint="eastAsia" w:ascii="宋体" w:hAnsi="宋体" w:eastAsia="宋体" w:cs="宋体"/>
                <w:bCs/>
                <w:kern w:val="0"/>
                <w:sz w:val="21"/>
                <w:szCs w:val="21"/>
              </w:rPr>
              <w:t>高处坠落</w:t>
            </w:r>
          </w:p>
          <w:p>
            <w:pPr>
              <w:keepNext w:val="0"/>
              <w:keepLines w:val="0"/>
              <w:pageBreakBefore w:val="0"/>
              <w:widowControl/>
              <w:kinsoku/>
              <w:overflowPunct/>
              <w:topLinePunct w:val="0"/>
              <w:bidi w:val="0"/>
              <w:adjustRightInd w:val="0"/>
              <w:snapToGrid w:val="0"/>
              <w:spacing w:line="240" w:lineRule="auto"/>
              <w:ind w:left="0" w:right="0"/>
              <w:jc w:val="center"/>
              <w:rPr>
                <w:rFonts w:hint="eastAsia" w:ascii="宋体" w:hAnsi="宋体" w:eastAsia="宋体" w:cs="宋体"/>
                <w:bCs/>
                <w:kern w:val="0"/>
                <w:sz w:val="21"/>
                <w:szCs w:val="21"/>
              </w:rPr>
            </w:pPr>
            <w:r>
              <w:rPr>
                <w:rFonts w:hint="eastAsia" w:ascii="宋体" w:hAnsi="宋体" w:eastAsia="宋体" w:cs="宋体"/>
                <w:bCs/>
                <w:kern w:val="0"/>
                <w:sz w:val="21"/>
                <w:szCs w:val="21"/>
              </w:rPr>
              <w:t>其他伤害</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Times New Roman"/>
                <w:b w:val="0"/>
                <w:bCs/>
                <w:color w:val="000000"/>
                <w:kern w:val="2"/>
                <w:sz w:val="21"/>
                <w:szCs w:val="21"/>
                <w:lang w:val="en-US" w:eastAsia="zh-CN" w:bidi="ar-SA"/>
              </w:rPr>
            </w:pPr>
            <w:r>
              <w:rPr>
                <w:rFonts w:hint="eastAsia" w:ascii="宋体" w:hAnsi="宋体" w:eastAsia="宋体" w:cs="宋体"/>
                <w:bCs/>
                <w:kern w:val="0"/>
                <w:sz w:val="21"/>
                <w:szCs w:val="21"/>
              </w:rPr>
              <w:t>（摔伤）</w:t>
            </w:r>
          </w:p>
        </w:tc>
        <w:tc>
          <w:tcPr>
            <w:tcW w:w="85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kern w:val="2"/>
                <w:sz w:val="21"/>
                <w:szCs w:val="21"/>
                <w:lang w:val="en-US" w:eastAsia="zh-CN" w:bidi="ar-SA"/>
              </w:rPr>
            </w:pPr>
            <w:r>
              <w:rPr>
                <w:rFonts w:hint="eastAsia" w:ascii="宋体" w:hAnsi="宋体"/>
                <w:b w:val="0"/>
                <w:bCs/>
                <w:color w:val="000000"/>
                <w:kern w:val="2"/>
                <w:sz w:val="21"/>
                <w:szCs w:val="21"/>
                <w:lang w:val="en-US" w:eastAsia="zh-CN" w:bidi="ar-SA"/>
              </w:rPr>
              <w:t>4级</w:t>
            </w:r>
          </w:p>
        </w:tc>
        <w:tc>
          <w:tcPr>
            <w:tcW w:w="1939" w:type="dxa"/>
            <w:shd w:val="clear" w:color="auto" w:fill="00B0F0"/>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val="0"/>
                <w:bCs/>
                <w:color w:val="000000"/>
                <w:kern w:val="2"/>
                <w:sz w:val="21"/>
                <w:szCs w:val="21"/>
                <w:lang w:val="en-US" w:eastAsia="zh-CN" w:bidi="ar-SA"/>
              </w:rPr>
            </w:pPr>
            <w:r>
              <w:rPr>
                <w:rFonts w:hint="eastAsia" w:ascii="宋体" w:hAnsi="宋体" w:eastAsia="宋体" w:cs="Times New Roman"/>
                <w:b w:val="0"/>
                <w:bCs/>
                <w:color w:val="000000"/>
                <w:kern w:val="2"/>
                <w:sz w:val="21"/>
                <w:szCs w:val="21"/>
                <w:lang w:val="en-US" w:eastAsia="zh-CN" w:bidi="ar-SA"/>
              </w:rPr>
              <w:t>低风险</w:t>
            </w:r>
          </w:p>
        </w:tc>
        <w:tc>
          <w:tcPr>
            <w:tcW w:w="112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Theme="minorEastAsia" w:cstheme="minorBidi"/>
                <w:b w:val="0"/>
                <w:bCs/>
                <w:color w:val="000000"/>
                <w:kern w:val="2"/>
                <w:sz w:val="21"/>
                <w:szCs w:val="21"/>
                <w:lang w:val="en-US" w:eastAsia="zh-CN" w:bidi="ar-SA"/>
              </w:rPr>
            </w:pPr>
            <w:r>
              <w:rPr>
                <w:rFonts w:hint="eastAsia" w:ascii="宋体" w:hAnsi="宋体" w:cstheme="minorBidi"/>
                <w:b w:val="0"/>
                <w:bCs/>
                <w:color w:val="000000"/>
                <w:kern w:val="2"/>
                <w:sz w:val="21"/>
                <w:szCs w:val="21"/>
                <w:lang w:val="en-US" w:eastAsia="zh-CN" w:bidi="ar-SA"/>
              </w:rPr>
              <w:t>人员伤害</w:t>
            </w:r>
          </w:p>
        </w:tc>
        <w:tc>
          <w:tcPr>
            <w:tcW w:w="5154" w:type="dxa"/>
            <w:shd w:val="clear" w:color="auto" w:fill="auto"/>
            <w:noWrap w:val="0"/>
            <w:vAlign w:val="center"/>
          </w:tcPr>
          <w:p>
            <w:pPr>
              <w:keepNext w:val="0"/>
              <w:keepLines w:val="0"/>
              <w:pageBreakBefore w:val="0"/>
              <w:widowControl/>
              <w:numPr>
                <w:ilvl w:val="0"/>
                <w:numId w:val="0"/>
              </w:numPr>
              <w:kinsoku/>
              <w:overflowPunct/>
              <w:topLinePunct w:val="0"/>
              <w:bidi w:val="0"/>
              <w:spacing w:line="240" w:lineRule="auto"/>
              <w:ind w:right="0" w:rightChars="0"/>
              <w:jc w:val="both"/>
              <w:textAlignment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1.加强员工的安全教育培训，提高安全意识；</w:t>
            </w:r>
          </w:p>
          <w:p>
            <w:pPr>
              <w:keepNext w:val="0"/>
              <w:keepLines w:val="0"/>
              <w:pageBreakBefore w:val="0"/>
              <w:widowControl/>
              <w:numPr>
                <w:ilvl w:val="0"/>
                <w:numId w:val="0"/>
              </w:numPr>
              <w:kinsoku/>
              <w:overflowPunct/>
              <w:topLinePunct w:val="0"/>
              <w:bidi w:val="0"/>
              <w:spacing w:line="240" w:lineRule="auto"/>
              <w:ind w:right="0" w:rightChars="0"/>
              <w:jc w:val="both"/>
              <w:textAlignment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2.严禁攀爬阳台及窗户；</w:t>
            </w:r>
          </w:p>
          <w:p>
            <w:pPr>
              <w:keepNext w:val="0"/>
              <w:keepLines w:val="0"/>
              <w:pageBreakBefore w:val="0"/>
              <w:widowControl/>
              <w:numPr>
                <w:ilvl w:val="0"/>
                <w:numId w:val="0"/>
              </w:numPr>
              <w:kinsoku/>
              <w:overflowPunct/>
              <w:topLinePunct w:val="0"/>
              <w:bidi w:val="0"/>
              <w:spacing w:line="240" w:lineRule="auto"/>
              <w:ind w:right="0" w:rightChars="0"/>
              <w:jc w:val="both"/>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3.加强对阳台及窗户安全设施的检查和维护。</w:t>
            </w:r>
          </w:p>
        </w:tc>
        <w:tc>
          <w:tcPr>
            <w:tcW w:w="653"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Theme="minorEastAsia" w:cstheme="minorBidi"/>
                <w:b w:val="0"/>
                <w:bCs/>
                <w:color w:val="000000"/>
                <w:kern w:val="2"/>
                <w:sz w:val="21"/>
                <w:szCs w:val="21"/>
                <w:lang w:val="en-US" w:eastAsia="zh-CN" w:bidi="ar-SA"/>
              </w:rPr>
            </w:pPr>
            <w:r>
              <w:rPr>
                <w:rFonts w:hint="eastAsia" w:ascii="宋体" w:hAnsi="宋体"/>
                <w:b w:val="0"/>
                <w:bCs/>
                <w:color w:val="000000"/>
                <w:sz w:val="21"/>
                <w:szCs w:val="21"/>
                <w:lang w:val="en-US" w:eastAsia="zh-CN"/>
              </w:rPr>
              <w:t>部门级</w:t>
            </w:r>
          </w:p>
        </w:tc>
        <w:tc>
          <w:tcPr>
            <w:tcW w:w="67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Theme="minorEastAsia" w:cstheme="minorBidi"/>
                <w:b w:val="0"/>
                <w:bCs/>
                <w:color w:val="000000"/>
                <w:kern w:val="2"/>
                <w:sz w:val="21"/>
                <w:szCs w:val="21"/>
                <w:lang w:val="en-US" w:eastAsia="zh-CN" w:bidi="ar-SA"/>
              </w:rPr>
            </w:pPr>
            <w:r>
              <w:rPr>
                <w:rFonts w:hint="eastAsia" w:ascii="宋体" w:hAnsi="宋体"/>
                <w:b w:val="0"/>
                <w:bCs/>
                <w:color w:val="000000"/>
                <w:sz w:val="21"/>
                <w:szCs w:val="21"/>
                <w:lang w:val="en-US" w:eastAsia="zh-CN"/>
              </w:rPr>
              <w:t>综合办公室</w:t>
            </w:r>
          </w:p>
        </w:tc>
        <w:tc>
          <w:tcPr>
            <w:tcW w:w="85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Theme="minorEastAsia" w:cstheme="minorBidi"/>
                <w:b w:val="0"/>
                <w:bCs/>
                <w:color w:val="000000"/>
                <w:kern w:val="2"/>
                <w:sz w:val="21"/>
                <w:szCs w:val="21"/>
                <w:lang w:val="en-US" w:eastAsia="zh-CN" w:bidi="ar-SA"/>
              </w:rPr>
            </w:pPr>
            <w:r>
              <w:rPr>
                <w:rFonts w:hint="eastAsia" w:ascii="宋体" w:hAnsi="宋体"/>
                <w:b w:val="0"/>
                <w:bCs/>
                <w:color w:val="000000"/>
                <w:sz w:val="21"/>
                <w:szCs w:val="21"/>
                <w:lang w:val="en-US" w:eastAsia="zh-CN"/>
              </w:rPr>
              <w:t>蒋涛</w:t>
            </w:r>
          </w:p>
        </w:tc>
        <w:tc>
          <w:tcPr>
            <w:tcW w:w="84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blHeader/>
          <w:jc w:val="center"/>
        </w:trPr>
        <w:tc>
          <w:tcPr>
            <w:tcW w:w="1262" w:type="dxa"/>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b w:val="0"/>
                <w:bCs/>
                <w:color w:val="000000"/>
                <w:sz w:val="21"/>
                <w:szCs w:val="21"/>
                <w:lang w:val="en-US" w:eastAsia="zh-CN"/>
              </w:rPr>
            </w:pPr>
            <w:r>
              <w:rPr>
                <w:rFonts w:hint="eastAsia" w:ascii="宋体" w:hAnsi="宋体"/>
                <w:b w:val="0"/>
                <w:bCs/>
                <w:color w:val="000000"/>
                <w:sz w:val="21"/>
                <w:szCs w:val="21"/>
                <w:lang w:val="en-US" w:eastAsia="zh-CN"/>
              </w:rPr>
              <w:t>食堂</w:t>
            </w:r>
          </w:p>
        </w:tc>
        <w:tc>
          <w:tcPr>
            <w:tcW w:w="1394"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火灾</w:t>
            </w:r>
          </w:p>
        </w:tc>
        <w:tc>
          <w:tcPr>
            <w:tcW w:w="85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sz w:val="21"/>
                <w:szCs w:val="21"/>
                <w:lang w:val="en-US" w:eastAsia="zh-CN"/>
              </w:rPr>
            </w:pPr>
            <w:r>
              <w:rPr>
                <w:rFonts w:hint="eastAsia" w:ascii="宋体" w:hAnsi="宋体"/>
                <w:b w:val="0"/>
                <w:bCs/>
                <w:color w:val="000000"/>
                <w:kern w:val="2"/>
                <w:sz w:val="21"/>
                <w:szCs w:val="21"/>
                <w:lang w:val="en-US" w:eastAsia="zh-CN" w:bidi="ar-SA"/>
              </w:rPr>
              <w:t>4级</w:t>
            </w:r>
          </w:p>
        </w:tc>
        <w:tc>
          <w:tcPr>
            <w:tcW w:w="1939" w:type="dxa"/>
            <w:shd w:val="clear" w:color="auto" w:fill="00B0F0"/>
            <w:noWrap w:val="0"/>
            <w:vAlign w:val="center"/>
          </w:tcPr>
          <w:p>
            <w:pPr>
              <w:spacing w:line="240" w:lineRule="auto"/>
              <w:ind w:left="0" w:leftChars="0" w:firstLine="0" w:firstLineChars="0"/>
              <w:jc w:val="center"/>
              <w:rPr>
                <w:rFonts w:hint="eastAsia" w:ascii="Times New Roman" w:hAnsi="Times New Roman" w:eastAsia="宋体" w:cs="Times New Roman"/>
                <w:kern w:val="2"/>
                <w:sz w:val="21"/>
                <w:szCs w:val="20"/>
                <w:lang w:val="en-US" w:eastAsia="zh-CN" w:bidi="ar-SA"/>
              </w:rPr>
            </w:pPr>
            <w:r>
              <w:rPr>
                <w:rFonts w:hint="eastAsia" w:ascii="宋体" w:hAnsi="宋体" w:eastAsia="宋体" w:cs="Times New Roman"/>
                <w:b w:val="0"/>
                <w:bCs/>
                <w:color w:val="000000"/>
                <w:kern w:val="2"/>
                <w:sz w:val="21"/>
                <w:szCs w:val="21"/>
                <w:lang w:val="en-US" w:eastAsia="zh-CN" w:bidi="ar-SA"/>
              </w:rPr>
              <w:t>低风险</w:t>
            </w:r>
          </w:p>
        </w:tc>
        <w:tc>
          <w:tcPr>
            <w:tcW w:w="112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Theme="minorEastAsia" w:cstheme="minorBidi"/>
                <w:b w:val="0"/>
                <w:bCs/>
                <w:color w:val="000000"/>
                <w:kern w:val="2"/>
                <w:sz w:val="21"/>
                <w:szCs w:val="21"/>
                <w:lang w:val="en-US" w:eastAsia="zh-CN" w:bidi="ar-SA"/>
              </w:rPr>
            </w:pPr>
            <w:r>
              <w:rPr>
                <w:rFonts w:hint="eastAsia" w:ascii="宋体" w:hAnsi="宋体" w:cstheme="minorBidi"/>
                <w:b w:val="0"/>
                <w:bCs/>
                <w:color w:val="000000"/>
                <w:kern w:val="2"/>
                <w:sz w:val="21"/>
                <w:szCs w:val="21"/>
                <w:lang w:val="en-US" w:eastAsia="zh-CN" w:bidi="ar-SA"/>
              </w:rPr>
              <w:t>人员伤害</w:t>
            </w:r>
          </w:p>
        </w:tc>
        <w:tc>
          <w:tcPr>
            <w:tcW w:w="5154" w:type="dxa"/>
            <w:vMerge w:val="restart"/>
            <w:shd w:val="clear" w:color="auto" w:fill="auto"/>
            <w:noWrap w:val="0"/>
            <w:vAlign w:val="center"/>
          </w:tcPr>
          <w:p>
            <w:pPr>
              <w:pStyle w:val="18"/>
              <w:spacing w:line="240" w:lineRule="auto"/>
              <w:ind w:left="0" w:leftChars="0" w:firstLine="0" w:firstLineChars="0"/>
              <w:jc w:val="both"/>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1、定期检查电源开关、线路，做好防油烟、防水措施，确保电器系统绝缘良好。</w:t>
            </w:r>
          </w:p>
          <w:p>
            <w:pPr>
              <w:pStyle w:val="18"/>
              <w:spacing w:line="240" w:lineRule="auto"/>
              <w:ind w:left="0" w:leftChars="0" w:firstLine="0" w:firstLineChars="0"/>
              <w:jc w:val="both"/>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2、燃气灶具、管路连接可靠，无泄漏。</w:t>
            </w:r>
          </w:p>
          <w:p>
            <w:pPr>
              <w:pStyle w:val="18"/>
              <w:spacing w:line="240" w:lineRule="auto"/>
              <w:ind w:left="0" w:leftChars="0" w:firstLine="0" w:firstLineChars="0"/>
              <w:jc w:val="both"/>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3、煎炸食物时，严禁温度过高，厨师必须懂得特殊情况下的应急处置措施。</w:t>
            </w:r>
          </w:p>
          <w:p>
            <w:pPr>
              <w:pStyle w:val="18"/>
              <w:spacing w:line="240" w:lineRule="auto"/>
              <w:ind w:left="0" w:leftChars="0" w:firstLine="0" w:firstLineChars="0"/>
              <w:jc w:val="both"/>
              <w:rPr>
                <w:rFonts w:hint="eastAsia" w:ascii="宋体" w:hAnsi="宋体"/>
                <w:b w:val="0"/>
                <w:bCs/>
                <w:color w:val="000000"/>
                <w:sz w:val="21"/>
                <w:szCs w:val="21"/>
                <w:lang w:val="en-US" w:eastAsia="zh-CN"/>
              </w:rPr>
            </w:pPr>
            <w:r>
              <w:rPr>
                <w:rFonts w:hint="eastAsia" w:ascii="宋体" w:hAnsi="宋体" w:eastAsia="宋体" w:cs="宋体"/>
                <w:color w:val="000000"/>
                <w:kern w:val="0"/>
                <w:sz w:val="21"/>
                <w:szCs w:val="21"/>
              </w:rPr>
              <w:t>4、定期清理烟道内积聚的油污。</w:t>
            </w:r>
          </w:p>
        </w:tc>
        <w:tc>
          <w:tcPr>
            <w:tcW w:w="653"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Theme="minorEastAsia" w:cstheme="minorBidi"/>
                <w:b w:val="0"/>
                <w:bCs/>
                <w:color w:val="000000"/>
                <w:kern w:val="2"/>
                <w:sz w:val="21"/>
                <w:szCs w:val="21"/>
                <w:lang w:val="en-US" w:eastAsia="zh-CN" w:bidi="ar-SA"/>
              </w:rPr>
            </w:pPr>
            <w:r>
              <w:rPr>
                <w:rFonts w:hint="eastAsia" w:ascii="宋体" w:hAnsi="宋体"/>
                <w:b w:val="0"/>
                <w:bCs/>
                <w:color w:val="000000"/>
                <w:sz w:val="21"/>
                <w:szCs w:val="21"/>
                <w:lang w:val="en-US" w:eastAsia="zh-CN"/>
              </w:rPr>
              <w:t>部门级</w:t>
            </w:r>
          </w:p>
        </w:tc>
        <w:tc>
          <w:tcPr>
            <w:tcW w:w="67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Theme="minorEastAsia" w:cstheme="minorBidi"/>
                <w:b w:val="0"/>
                <w:bCs/>
                <w:color w:val="000000"/>
                <w:kern w:val="2"/>
                <w:sz w:val="21"/>
                <w:szCs w:val="21"/>
                <w:lang w:val="en-US" w:eastAsia="zh-CN" w:bidi="ar-SA"/>
              </w:rPr>
            </w:pPr>
            <w:r>
              <w:rPr>
                <w:rFonts w:hint="eastAsia" w:ascii="宋体" w:hAnsi="宋体"/>
                <w:b w:val="0"/>
                <w:bCs/>
                <w:color w:val="000000"/>
                <w:sz w:val="21"/>
                <w:szCs w:val="21"/>
                <w:lang w:val="en-US" w:eastAsia="zh-CN"/>
              </w:rPr>
              <w:t>综合办公室</w:t>
            </w:r>
          </w:p>
        </w:tc>
        <w:tc>
          <w:tcPr>
            <w:tcW w:w="85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Theme="minorEastAsia" w:cstheme="minorBidi"/>
                <w:b w:val="0"/>
                <w:bCs/>
                <w:color w:val="000000"/>
                <w:kern w:val="2"/>
                <w:sz w:val="21"/>
                <w:szCs w:val="21"/>
                <w:lang w:val="en-US" w:eastAsia="zh-CN" w:bidi="ar-SA"/>
              </w:rPr>
            </w:pPr>
            <w:r>
              <w:rPr>
                <w:rFonts w:hint="eastAsia" w:ascii="宋体" w:hAnsi="宋体"/>
                <w:b w:val="0"/>
                <w:bCs/>
                <w:color w:val="000000"/>
                <w:sz w:val="21"/>
                <w:szCs w:val="21"/>
                <w:lang w:val="en-US" w:eastAsia="zh-CN"/>
              </w:rPr>
              <w:t>蒋涛</w:t>
            </w:r>
          </w:p>
        </w:tc>
        <w:tc>
          <w:tcPr>
            <w:tcW w:w="842" w:type="dxa"/>
            <w:shd w:val="clear" w:color="auto" w:fill="auto"/>
            <w:noWrap w:val="0"/>
            <w:vAlign w:val="center"/>
          </w:tcPr>
          <w:p>
            <w:pPr>
              <w:pStyle w:val="18"/>
              <w:spacing w:line="240" w:lineRule="auto"/>
              <w:ind w:left="0" w:leftChars="0" w:firstLine="0" w:firstLineChars="0"/>
              <w:jc w:val="center"/>
              <w:rPr>
                <w:rFonts w:hint="eastAsia" w:ascii="宋体" w:hAnsi="宋体"/>
                <w:b w:val="0"/>
                <w:bCs/>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blHeader/>
          <w:jc w:val="center"/>
        </w:trPr>
        <w:tc>
          <w:tcPr>
            <w:tcW w:w="1262"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kern w:val="2"/>
                <w:sz w:val="21"/>
                <w:szCs w:val="21"/>
                <w:lang w:val="en-US" w:eastAsia="zh-CN" w:bidi="ar-SA"/>
              </w:rPr>
            </w:pPr>
          </w:p>
        </w:tc>
        <w:tc>
          <w:tcPr>
            <w:tcW w:w="1394"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Times New Roman"/>
                <w:b w:val="0"/>
                <w:bCs/>
                <w:color w:val="000000"/>
                <w:kern w:val="2"/>
                <w:sz w:val="21"/>
                <w:szCs w:val="21"/>
                <w:lang w:val="en-US" w:eastAsia="zh-CN" w:bidi="ar-SA"/>
              </w:rPr>
            </w:pPr>
            <w:r>
              <w:rPr>
                <w:rFonts w:hint="eastAsia" w:ascii="宋体" w:hAnsi="宋体" w:cs="Times New Roman"/>
                <w:b w:val="0"/>
                <w:bCs/>
                <w:color w:val="000000"/>
                <w:kern w:val="2"/>
                <w:sz w:val="21"/>
                <w:szCs w:val="21"/>
                <w:lang w:val="en-US" w:eastAsia="zh-CN" w:bidi="ar-SA"/>
              </w:rPr>
              <w:t>触电</w:t>
            </w:r>
          </w:p>
        </w:tc>
        <w:tc>
          <w:tcPr>
            <w:tcW w:w="85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kern w:val="2"/>
                <w:sz w:val="21"/>
                <w:szCs w:val="21"/>
                <w:lang w:val="en-US" w:eastAsia="zh-CN" w:bidi="ar-SA"/>
              </w:rPr>
            </w:pPr>
            <w:r>
              <w:rPr>
                <w:rFonts w:hint="eastAsia" w:ascii="宋体" w:hAnsi="宋体"/>
                <w:b w:val="0"/>
                <w:bCs/>
                <w:color w:val="000000"/>
                <w:kern w:val="2"/>
                <w:sz w:val="21"/>
                <w:szCs w:val="21"/>
                <w:lang w:val="en-US" w:eastAsia="zh-CN" w:bidi="ar-SA"/>
              </w:rPr>
              <w:t>4级</w:t>
            </w:r>
          </w:p>
        </w:tc>
        <w:tc>
          <w:tcPr>
            <w:tcW w:w="1939" w:type="dxa"/>
            <w:shd w:val="clear" w:color="auto" w:fill="00B0F0"/>
            <w:noWrap w:val="0"/>
            <w:vAlign w:val="center"/>
          </w:tcPr>
          <w:p>
            <w:pPr>
              <w:spacing w:line="240" w:lineRule="auto"/>
              <w:ind w:left="0" w:leftChars="0" w:firstLine="0" w:firstLineChars="0"/>
              <w:jc w:val="center"/>
              <w:rPr>
                <w:rFonts w:hint="eastAsia" w:ascii="宋体" w:hAnsi="宋体"/>
                <w:b w:val="0"/>
                <w:bCs/>
                <w:color w:val="000000"/>
                <w:sz w:val="21"/>
                <w:szCs w:val="21"/>
                <w:lang w:val="en-US" w:eastAsia="zh-CN"/>
              </w:rPr>
            </w:pPr>
            <w:r>
              <w:rPr>
                <w:rFonts w:hint="eastAsia" w:ascii="宋体" w:hAnsi="宋体" w:eastAsia="宋体" w:cs="Times New Roman"/>
                <w:b w:val="0"/>
                <w:bCs/>
                <w:color w:val="000000"/>
                <w:kern w:val="2"/>
                <w:sz w:val="21"/>
                <w:szCs w:val="21"/>
                <w:lang w:val="en-US" w:eastAsia="zh-CN" w:bidi="ar-SA"/>
              </w:rPr>
              <w:t>低风险</w:t>
            </w:r>
          </w:p>
        </w:tc>
        <w:tc>
          <w:tcPr>
            <w:tcW w:w="112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Theme="minorEastAsia" w:cstheme="minorBidi"/>
                <w:b w:val="0"/>
                <w:bCs/>
                <w:color w:val="000000"/>
                <w:kern w:val="2"/>
                <w:sz w:val="21"/>
                <w:szCs w:val="21"/>
                <w:lang w:val="en-US" w:eastAsia="zh-CN" w:bidi="ar-SA"/>
              </w:rPr>
            </w:pPr>
            <w:r>
              <w:rPr>
                <w:rFonts w:hint="eastAsia" w:ascii="宋体" w:hAnsi="宋体" w:cstheme="minorBidi"/>
                <w:b w:val="0"/>
                <w:bCs/>
                <w:color w:val="000000"/>
                <w:kern w:val="2"/>
                <w:sz w:val="21"/>
                <w:szCs w:val="21"/>
                <w:lang w:val="en-US" w:eastAsia="zh-CN" w:bidi="ar-SA"/>
              </w:rPr>
              <w:t>人员伤害</w:t>
            </w:r>
          </w:p>
        </w:tc>
        <w:tc>
          <w:tcPr>
            <w:tcW w:w="5154" w:type="dxa"/>
            <w:vMerge w:val="continue"/>
            <w:shd w:val="clear" w:color="auto" w:fill="auto"/>
            <w:noWrap w:val="0"/>
            <w:vAlign w:val="center"/>
          </w:tcPr>
          <w:p>
            <w:pPr>
              <w:pStyle w:val="18"/>
              <w:spacing w:line="240" w:lineRule="auto"/>
              <w:ind w:left="0" w:leftChars="0" w:firstLine="0" w:firstLineChars="0"/>
              <w:jc w:val="center"/>
              <w:rPr>
                <w:rFonts w:hint="eastAsia" w:ascii="宋体" w:hAnsi="宋体"/>
                <w:b w:val="0"/>
                <w:bCs/>
                <w:color w:val="000000"/>
                <w:sz w:val="21"/>
                <w:szCs w:val="21"/>
                <w:lang w:val="en-US" w:eastAsia="zh-CN"/>
              </w:rPr>
            </w:pPr>
          </w:p>
        </w:tc>
        <w:tc>
          <w:tcPr>
            <w:tcW w:w="653"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Theme="minorEastAsia" w:cstheme="minorBidi"/>
                <w:b w:val="0"/>
                <w:bCs/>
                <w:color w:val="000000"/>
                <w:kern w:val="2"/>
                <w:sz w:val="21"/>
                <w:szCs w:val="21"/>
                <w:lang w:val="en-US" w:eastAsia="zh-CN" w:bidi="ar-SA"/>
              </w:rPr>
            </w:pPr>
            <w:r>
              <w:rPr>
                <w:rFonts w:hint="eastAsia" w:ascii="宋体" w:hAnsi="宋体"/>
                <w:b w:val="0"/>
                <w:bCs/>
                <w:color w:val="000000"/>
                <w:sz w:val="21"/>
                <w:szCs w:val="21"/>
                <w:lang w:val="en-US" w:eastAsia="zh-CN"/>
              </w:rPr>
              <w:t>部门级</w:t>
            </w:r>
          </w:p>
        </w:tc>
        <w:tc>
          <w:tcPr>
            <w:tcW w:w="67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Theme="minorEastAsia" w:cstheme="minorBidi"/>
                <w:b w:val="0"/>
                <w:bCs/>
                <w:color w:val="000000"/>
                <w:kern w:val="2"/>
                <w:sz w:val="21"/>
                <w:szCs w:val="21"/>
                <w:lang w:val="en-US" w:eastAsia="zh-CN" w:bidi="ar-SA"/>
              </w:rPr>
            </w:pPr>
            <w:r>
              <w:rPr>
                <w:rFonts w:hint="eastAsia" w:ascii="宋体" w:hAnsi="宋体"/>
                <w:b w:val="0"/>
                <w:bCs/>
                <w:color w:val="000000"/>
                <w:sz w:val="21"/>
                <w:szCs w:val="21"/>
                <w:lang w:val="en-US" w:eastAsia="zh-CN"/>
              </w:rPr>
              <w:t>综合办公室</w:t>
            </w:r>
          </w:p>
        </w:tc>
        <w:tc>
          <w:tcPr>
            <w:tcW w:w="85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Theme="minorEastAsia" w:cstheme="minorBidi"/>
                <w:b w:val="0"/>
                <w:bCs/>
                <w:color w:val="000000"/>
                <w:kern w:val="2"/>
                <w:sz w:val="21"/>
                <w:szCs w:val="21"/>
                <w:lang w:val="en-US" w:eastAsia="zh-CN" w:bidi="ar-SA"/>
              </w:rPr>
            </w:pPr>
            <w:r>
              <w:rPr>
                <w:rFonts w:hint="eastAsia" w:ascii="宋体" w:hAnsi="宋体"/>
                <w:b w:val="0"/>
                <w:bCs/>
                <w:color w:val="000000"/>
                <w:sz w:val="21"/>
                <w:szCs w:val="21"/>
                <w:lang w:val="en-US" w:eastAsia="zh-CN"/>
              </w:rPr>
              <w:t>蒋涛</w:t>
            </w:r>
          </w:p>
        </w:tc>
        <w:tc>
          <w:tcPr>
            <w:tcW w:w="842" w:type="dxa"/>
            <w:shd w:val="clear" w:color="auto" w:fill="auto"/>
            <w:noWrap w:val="0"/>
            <w:vAlign w:val="center"/>
          </w:tcPr>
          <w:p>
            <w:pPr>
              <w:pStyle w:val="18"/>
              <w:spacing w:line="240" w:lineRule="auto"/>
              <w:ind w:left="0" w:leftChars="0" w:firstLine="0" w:firstLineChars="0"/>
              <w:jc w:val="center"/>
              <w:rPr>
                <w:rFonts w:hint="eastAsia" w:ascii="宋体" w:hAnsi="宋体"/>
                <w:b w:val="0"/>
                <w:bCs/>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blHeader/>
          <w:jc w:val="center"/>
        </w:trPr>
        <w:tc>
          <w:tcPr>
            <w:tcW w:w="1262"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kern w:val="2"/>
                <w:sz w:val="21"/>
                <w:szCs w:val="21"/>
                <w:lang w:val="en-US" w:eastAsia="zh-CN" w:bidi="ar-SA"/>
              </w:rPr>
            </w:pPr>
          </w:p>
        </w:tc>
        <w:tc>
          <w:tcPr>
            <w:tcW w:w="1394"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Times New Roman"/>
                <w:b w:val="0"/>
                <w:bCs/>
                <w:color w:val="000000"/>
                <w:kern w:val="2"/>
                <w:sz w:val="21"/>
                <w:szCs w:val="21"/>
                <w:lang w:val="en-US" w:eastAsia="zh-CN" w:bidi="ar-SA"/>
              </w:rPr>
            </w:pPr>
            <w:r>
              <w:rPr>
                <w:rFonts w:hint="eastAsia" w:ascii="宋体" w:hAnsi="宋体" w:cs="Times New Roman"/>
                <w:b w:val="0"/>
                <w:bCs/>
                <w:color w:val="000000"/>
                <w:kern w:val="2"/>
                <w:sz w:val="21"/>
                <w:szCs w:val="21"/>
                <w:lang w:val="en-US" w:eastAsia="zh-CN" w:bidi="ar-SA"/>
              </w:rPr>
              <w:t>食物中毒</w:t>
            </w:r>
          </w:p>
        </w:tc>
        <w:tc>
          <w:tcPr>
            <w:tcW w:w="85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color w:val="000000"/>
                <w:kern w:val="2"/>
                <w:sz w:val="21"/>
                <w:szCs w:val="21"/>
                <w:lang w:val="en-US" w:eastAsia="zh-CN" w:bidi="ar-SA"/>
              </w:rPr>
            </w:pPr>
            <w:r>
              <w:rPr>
                <w:rFonts w:hint="eastAsia" w:ascii="宋体" w:hAnsi="宋体"/>
                <w:b w:val="0"/>
                <w:bCs/>
                <w:color w:val="000000"/>
                <w:kern w:val="2"/>
                <w:sz w:val="21"/>
                <w:szCs w:val="21"/>
                <w:lang w:val="en-US" w:eastAsia="zh-CN" w:bidi="ar-SA"/>
              </w:rPr>
              <w:t>4级</w:t>
            </w:r>
          </w:p>
        </w:tc>
        <w:tc>
          <w:tcPr>
            <w:tcW w:w="1939" w:type="dxa"/>
            <w:shd w:val="clear" w:color="auto" w:fill="00B0F0"/>
            <w:noWrap w:val="0"/>
            <w:vAlign w:val="center"/>
          </w:tcPr>
          <w:p>
            <w:pPr>
              <w:spacing w:line="240" w:lineRule="auto"/>
              <w:ind w:left="0" w:leftChars="0" w:firstLine="0" w:firstLineChars="0"/>
              <w:jc w:val="center"/>
              <w:rPr>
                <w:rFonts w:hint="eastAsia" w:ascii="宋体" w:hAnsi="宋体"/>
                <w:b w:val="0"/>
                <w:bCs/>
                <w:color w:val="000000"/>
                <w:sz w:val="21"/>
                <w:szCs w:val="21"/>
                <w:lang w:val="en-US" w:eastAsia="zh-CN"/>
              </w:rPr>
            </w:pPr>
            <w:r>
              <w:rPr>
                <w:rFonts w:hint="eastAsia" w:ascii="宋体" w:hAnsi="宋体" w:eastAsia="宋体" w:cs="Times New Roman"/>
                <w:b w:val="0"/>
                <w:bCs/>
                <w:color w:val="000000"/>
                <w:kern w:val="2"/>
                <w:sz w:val="21"/>
                <w:szCs w:val="21"/>
                <w:lang w:val="en-US" w:eastAsia="zh-CN" w:bidi="ar-SA"/>
              </w:rPr>
              <w:t>低风险</w:t>
            </w:r>
          </w:p>
        </w:tc>
        <w:tc>
          <w:tcPr>
            <w:tcW w:w="112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SA"/>
              </w:rPr>
            </w:pPr>
            <w:r>
              <w:rPr>
                <w:rFonts w:hint="eastAsia" w:ascii="宋体" w:hAnsi="宋体" w:cstheme="minorBidi"/>
                <w:b w:val="0"/>
                <w:bCs/>
                <w:color w:val="000000"/>
                <w:kern w:val="2"/>
                <w:sz w:val="21"/>
                <w:szCs w:val="21"/>
                <w:lang w:val="en-US" w:eastAsia="zh-CN" w:bidi="ar-SA"/>
              </w:rPr>
              <w:t>人员伤害</w:t>
            </w:r>
          </w:p>
        </w:tc>
        <w:tc>
          <w:tcPr>
            <w:tcW w:w="5154" w:type="dxa"/>
            <w:shd w:val="clear" w:color="auto" w:fill="auto"/>
            <w:noWrap w:val="0"/>
            <w:vAlign w:val="center"/>
          </w:tcPr>
          <w:p>
            <w:pPr>
              <w:pStyle w:val="18"/>
              <w:numPr>
                <w:ilvl w:val="0"/>
                <w:numId w:val="10"/>
              </w:numPr>
              <w:spacing w:line="240" w:lineRule="auto"/>
              <w:ind w:left="0" w:leftChars="0" w:firstLine="0" w:firstLineChars="0"/>
              <w:jc w:val="both"/>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购买正规厂家新鲜食材；</w:t>
            </w:r>
          </w:p>
          <w:p>
            <w:pPr>
              <w:numPr>
                <w:ilvl w:val="0"/>
                <w:numId w:val="10"/>
              </w:numPr>
              <w:spacing w:line="240" w:lineRule="auto"/>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加强食品卫生管理；</w:t>
            </w:r>
          </w:p>
          <w:p>
            <w:pPr>
              <w:pStyle w:val="10"/>
              <w:spacing w:line="240" w:lineRule="auto"/>
              <w:ind w:left="0" w:leftChars="0" w:firstLine="0" w:firstLineChars="0"/>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3.安全教育培训。</w:t>
            </w:r>
          </w:p>
        </w:tc>
        <w:tc>
          <w:tcPr>
            <w:tcW w:w="653"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Theme="minorEastAsia" w:cstheme="minorBidi"/>
                <w:b w:val="0"/>
                <w:bCs/>
                <w:color w:val="000000"/>
                <w:kern w:val="2"/>
                <w:sz w:val="21"/>
                <w:szCs w:val="21"/>
                <w:lang w:val="en-US" w:eastAsia="zh-CN" w:bidi="ar-SA"/>
              </w:rPr>
            </w:pPr>
            <w:r>
              <w:rPr>
                <w:rFonts w:hint="eastAsia" w:ascii="宋体" w:hAnsi="宋体"/>
                <w:b w:val="0"/>
                <w:bCs/>
                <w:color w:val="000000"/>
                <w:sz w:val="21"/>
                <w:szCs w:val="21"/>
                <w:lang w:val="en-US" w:eastAsia="zh-CN"/>
              </w:rPr>
              <w:t>部门级</w:t>
            </w:r>
          </w:p>
        </w:tc>
        <w:tc>
          <w:tcPr>
            <w:tcW w:w="67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Theme="minorEastAsia" w:cstheme="minorBidi"/>
                <w:b w:val="0"/>
                <w:bCs/>
                <w:color w:val="000000"/>
                <w:kern w:val="2"/>
                <w:sz w:val="21"/>
                <w:szCs w:val="21"/>
                <w:lang w:val="en-US" w:eastAsia="zh-CN" w:bidi="ar-SA"/>
              </w:rPr>
            </w:pPr>
            <w:r>
              <w:rPr>
                <w:rFonts w:hint="eastAsia" w:ascii="宋体" w:hAnsi="宋体"/>
                <w:b w:val="0"/>
                <w:bCs/>
                <w:color w:val="000000"/>
                <w:sz w:val="21"/>
                <w:szCs w:val="21"/>
                <w:lang w:val="en-US" w:eastAsia="zh-CN"/>
              </w:rPr>
              <w:t>综合办公室</w:t>
            </w:r>
          </w:p>
        </w:tc>
        <w:tc>
          <w:tcPr>
            <w:tcW w:w="85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Theme="minorEastAsia" w:cstheme="minorBidi"/>
                <w:b w:val="0"/>
                <w:bCs/>
                <w:color w:val="000000"/>
                <w:kern w:val="2"/>
                <w:sz w:val="21"/>
                <w:szCs w:val="21"/>
                <w:lang w:val="en-US" w:eastAsia="zh-CN" w:bidi="ar-SA"/>
              </w:rPr>
            </w:pPr>
            <w:r>
              <w:rPr>
                <w:rFonts w:hint="eastAsia" w:ascii="宋体" w:hAnsi="宋体"/>
                <w:b w:val="0"/>
                <w:bCs/>
                <w:color w:val="000000"/>
                <w:sz w:val="21"/>
                <w:szCs w:val="21"/>
                <w:lang w:val="en-US" w:eastAsia="zh-CN"/>
              </w:rPr>
              <w:t>蒋涛</w:t>
            </w:r>
          </w:p>
        </w:tc>
        <w:tc>
          <w:tcPr>
            <w:tcW w:w="842" w:type="dxa"/>
            <w:shd w:val="clear" w:color="auto" w:fill="auto"/>
            <w:noWrap w:val="0"/>
            <w:vAlign w:val="center"/>
          </w:tcPr>
          <w:p>
            <w:pPr>
              <w:pStyle w:val="18"/>
              <w:spacing w:line="240" w:lineRule="auto"/>
              <w:ind w:left="0" w:leftChars="0" w:firstLine="0" w:firstLineChars="0"/>
              <w:jc w:val="center"/>
              <w:rPr>
                <w:rFonts w:hint="eastAsia" w:ascii="宋体" w:hAnsi="宋体"/>
                <w:b w:val="0"/>
                <w:bCs/>
                <w:color w:val="000000"/>
                <w:sz w:val="21"/>
                <w:szCs w:val="21"/>
                <w:lang w:val="en-US" w:eastAsia="zh-CN"/>
              </w:rPr>
            </w:pPr>
          </w:p>
        </w:tc>
      </w:tr>
    </w:tbl>
    <w:p>
      <w:pPr>
        <w:rPr>
          <w:rFonts w:hint="eastAsia"/>
          <w:b/>
          <w:bCs/>
          <w:sz w:val="28"/>
          <w:szCs w:val="36"/>
          <w:lang w:val="en-US" w:eastAsia="zh-CN"/>
        </w:rPr>
      </w:pPr>
      <w:r>
        <w:rPr>
          <w:rFonts w:hint="eastAsia"/>
          <w:b/>
          <w:bCs/>
          <w:sz w:val="28"/>
          <w:szCs w:val="36"/>
          <w:lang w:val="en-US" w:eastAsia="zh-CN"/>
        </w:rPr>
        <w:t>通过对我公司进行危险有害因素辨识及安全风险评估，我公司不存在重大和较大风险。</w:t>
      </w:r>
    </w:p>
    <w:p>
      <w:pPr>
        <w:pStyle w:val="18"/>
        <w:rPr>
          <w:rFonts w:hint="eastAsia"/>
          <w:b/>
          <w:bCs/>
          <w:sz w:val="28"/>
          <w:szCs w:val="36"/>
          <w:lang w:val="en-US" w:eastAsia="zh-CN"/>
        </w:rPr>
      </w:pPr>
    </w:p>
    <w:p>
      <w:pPr>
        <w:rPr>
          <w:rFonts w:hint="eastAsia"/>
          <w:b/>
          <w:bCs/>
          <w:sz w:val="28"/>
          <w:szCs w:val="36"/>
          <w:lang w:val="en-US" w:eastAsia="zh-CN"/>
        </w:rPr>
      </w:pPr>
    </w:p>
    <w:p>
      <w:pPr>
        <w:pStyle w:val="2"/>
        <w:keepNext/>
        <w:keepLines/>
        <w:pageBreakBefore w:val="0"/>
        <w:widowControl w:val="0"/>
        <w:kinsoku/>
        <w:wordWrap/>
        <w:overflowPunct/>
        <w:topLinePunct w:val="0"/>
        <w:autoSpaceDE/>
        <w:autoSpaceDN/>
        <w:bidi w:val="0"/>
        <w:adjustRightInd/>
        <w:snapToGrid/>
        <w:spacing w:before="0" w:after="157" w:afterLines="50" w:line="360" w:lineRule="auto"/>
        <w:jc w:val="center"/>
        <w:textAlignment w:val="auto"/>
        <w:rPr>
          <w:rFonts w:hint="eastAsia" w:ascii="黑体" w:hAnsi="黑体" w:eastAsia="黑体" w:cs="黑体"/>
          <w:b/>
          <w:sz w:val="36"/>
          <w:szCs w:val="21"/>
          <w:lang w:val="en-US" w:eastAsia="zh-CN"/>
        </w:rPr>
      </w:pPr>
      <w:bookmarkStart w:id="107" w:name="_Toc16342"/>
      <w:bookmarkStart w:id="108" w:name="_Toc26059"/>
      <w:bookmarkStart w:id="109" w:name="_Toc4462"/>
      <w:r>
        <w:rPr>
          <w:rFonts w:hint="eastAsia" w:ascii="黑体" w:hAnsi="黑体" w:eastAsia="黑体" w:cs="黑体"/>
          <w:b/>
          <w:sz w:val="36"/>
          <w:szCs w:val="21"/>
          <w:lang w:val="en-US" w:eastAsia="zh-CN"/>
        </w:rPr>
        <w:t>4 日常工作清单</w:t>
      </w:r>
      <w:bookmarkEnd w:id="107"/>
      <w:bookmarkEnd w:id="108"/>
      <w:bookmarkEnd w:id="109"/>
    </w:p>
    <w:p>
      <w:pPr>
        <w:pStyle w:val="3"/>
        <w:numPr>
          <w:ilvl w:val="1"/>
          <w:numId w:val="0"/>
        </w:numPr>
        <w:ind w:leftChars="0"/>
        <w:rPr>
          <w:rFonts w:hint="eastAsia" w:ascii="黑体" w:hAnsi="黑体" w:eastAsia="黑体" w:cs="黑体"/>
          <w:sz w:val="32"/>
          <w:szCs w:val="32"/>
          <w:lang w:val="en-US" w:eastAsia="zh-CN"/>
        </w:rPr>
      </w:pPr>
      <w:bookmarkStart w:id="110" w:name="_Toc18944"/>
      <w:bookmarkStart w:id="111" w:name="_Toc12366"/>
      <w:bookmarkStart w:id="112" w:name="_Toc10367"/>
      <w:r>
        <w:rPr>
          <w:rFonts w:hint="eastAsia" w:ascii="黑体" w:hAnsi="黑体" w:eastAsia="黑体" w:cs="黑体"/>
          <w:sz w:val="32"/>
          <w:szCs w:val="32"/>
          <w:lang w:val="en-US" w:eastAsia="zh-CN"/>
        </w:rPr>
        <w:t>4.1隐患排查治理清单</w:t>
      </w:r>
      <w:bookmarkEnd w:id="110"/>
      <w:bookmarkEnd w:id="111"/>
      <w:bookmarkEnd w:id="112"/>
    </w:p>
    <w:p>
      <w:pPr>
        <w:jc w:val="center"/>
        <w:outlineLvl w:val="2"/>
        <w:rPr>
          <w:rFonts w:hint="eastAsia"/>
          <w:b/>
          <w:bCs/>
          <w:sz w:val="32"/>
          <w:szCs w:val="40"/>
          <w:lang w:val="en-US" w:eastAsia="zh-CN"/>
        </w:rPr>
      </w:pPr>
      <w:r>
        <w:rPr>
          <w:rFonts w:hint="eastAsia"/>
          <w:b/>
          <w:bCs/>
          <w:sz w:val="32"/>
          <w:szCs w:val="40"/>
          <w:lang w:val="en-US" w:eastAsia="zh-CN"/>
        </w:rPr>
        <w:t>四川水城农业发展有限公司安全生产隐患排查治理清单</w:t>
      </w:r>
    </w:p>
    <w:p>
      <w:pPr>
        <w:pStyle w:val="7"/>
        <w:rPr>
          <w:rFonts w:hint="default"/>
          <w:lang w:val="en-US" w:eastAsia="zh-CN"/>
        </w:rPr>
      </w:pPr>
      <w:r>
        <w:rPr>
          <w:rFonts w:hint="eastAsia"/>
          <w:b/>
          <w:bCs/>
          <w:lang w:val="en-US" w:eastAsia="zh-CN"/>
        </w:rPr>
        <w:t>执行部门：</w:t>
      </w:r>
      <w:r>
        <w:rPr>
          <w:rFonts w:hint="eastAsia"/>
          <w:b w:val="0"/>
          <w:bCs w:val="0"/>
          <w:lang w:val="en-US" w:eastAsia="zh-CN"/>
        </w:rPr>
        <w:t xml:space="preserve">  </w:t>
      </w:r>
      <w:r>
        <w:rPr>
          <w:rFonts w:hint="eastAsia"/>
          <w:lang w:val="en-US" w:eastAsia="zh-CN"/>
        </w:rPr>
        <w:t xml:space="preserve">                                                                                  </w:t>
      </w:r>
    </w:p>
    <w:tbl>
      <w:tblPr>
        <w:tblStyle w:val="20"/>
        <w:tblW w:w="142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7"/>
        <w:gridCol w:w="1232"/>
        <w:gridCol w:w="2299"/>
        <w:gridCol w:w="1231"/>
        <w:gridCol w:w="2453"/>
        <w:gridCol w:w="736"/>
        <w:gridCol w:w="777"/>
        <w:gridCol w:w="1040"/>
        <w:gridCol w:w="799"/>
        <w:gridCol w:w="925"/>
        <w:gridCol w:w="767"/>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7" w:type="dxa"/>
            <w:vAlign w:val="center"/>
          </w:tcPr>
          <w:p>
            <w:pPr>
              <w:jc w:val="center"/>
              <w:rPr>
                <w:rFonts w:hint="default"/>
                <w:b/>
                <w:bCs/>
                <w:sz w:val="24"/>
                <w:szCs w:val="32"/>
                <w:vertAlign w:val="baseline"/>
                <w:lang w:val="en-US" w:eastAsia="zh-CN"/>
              </w:rPr>
            </w:pPr>
            <w:r>
              <w:rPr>
                <w:rFonts w:hint="eastAsia"/>
                <w:b/>
                <w:bCs/>
                <w:sz w:val="24"/>
                <w:szCs w:val="32"/>
                <w:vertAlign w:val="baseline"/>
                <w:lang w:val="en-US" w:eastAsia="zh-CN"/>
              </w:rPr>
              <w:t>检查日期</w:t>
            </w:r>
          </w:p>
        </w:tc>
        <w:tc>
          <w:tcPr>
            <w:tcW w:w="1232" w:type="dxa"/>
            <w:vAlign w:val="center"/>
          </w:tcPr>
          <w:p>
            <w:pPr>
              <w:jc w:val="center"/>
              <w:rPr>
                <w:rFonts w:hint="default"/>
                <w:b/>
                <w:bCs/>
                <w:sz w:val="24"/>
                <w:szCs w:val="32"/>
                <w:vertAlign w:val="baseline"/>
                <w:lang w:val="en-US" w:eastAsia="zh-CN"/>
              </w:rPr>
            </w:pPr>
            <w:r>
              <w:rPr>
                <w:rFonts w:hint="eastAsia"/>
                <w:b/>
                <w:bCs/>
                <w:sz w:val="24"/>
                <w:szCs w:val="32"/>
                <w:vertAlign w:val="baseline"/>
                <w:lang w:val="en-US" w:eastAsia="zh-CN"/>
              </w:rPr>
              <w:t>检查部位</w:t>
            </w:r>
          </w:p>
        </w:tc>
        <w:tc>
          <w:tcPr>
            <w:tcW w:w="2299" w:type="dxa"/>
            <w:vAlign w:val="center"/>
          </w:tcPr>
          <w:p>
            <w:pPr>
              <w:jc w:val="center"/>
              <w:rPr>
                <w:rFonts w:hint="default"/>
                <w:b/>
                <w:bCs/>
                <w:sz w:val="24"/>
                <w:szCs w:val="32"/>
                <w:vertAlign w:val="baseline"/>
                <w:lang w:val="en-US" w:eastAsia="zh-CN"/>
              </w:rPr>
            </w:pPr>
            <w:r>
              <w:rPr>
                <w:rFonts w:hint="eastAsia"/>
                <w:b/>
                <w:bCs/>
                <w:sz w:val="24"/>
                <w:szCs w:val="32"/>
                <w:vertAlign w:val="baseline"/>
                <w:lang w:val="en-US" w:eastAsia="zh-CN"/>
              </w:rPr>
              <w:t>隐患内容</w:t>
            </w:r>
          </w:p>
        </w:tc>
        <w:tc>
          <w:tcPr>
            <w:tcW w:w="1231" w:type="dxa"/>
            <w:vAlign w:val="center"/>
          </w:tcPr>
          <w:p>
            <w:pPr>
              <w:jc w:val="center"/>
              <w:rPr>
                <w:rFonts w:hint="default"/>
                <w:b/>
                <w:bCs/>
                <w:sz w:val="24"/>
                <w:szCs w:val="32"/>
                <w:vertAlign w:val="baseline"/>
                <w:lang w:val="en-US" w:eastAsia="zh-CN"/>
              </w:rPr>
            </w:pPr>
            <w:r>
              <w:rPr>
                <w:rFonts w:hint="eastAsia"/>
                <w:b/>
                <w:bCs/>
                <w:sz w:val="24"/>
                <w:szCs w:val="32"/>
                <w:vertAlign w:val="baseline"/>
                <w:lang w:val="en-US" w:eastAsia="zh-CN"/>
              </w:rPr>
              <w:t>隐患类别</w:t>
            </w:r>
          </w:p>
        </w:tc>
        <w:tc>
          <w:tcPr>
            <w:tcW w:w="2453" w:type="dxa"/>
            <w:vAlign w:val="center"/>
          </w:tcPr>
          <w:p>
            <w:pPr>
              <w:jc w:val="center"/>
              <w:rPr>
                <w:rFonts w:hint="default"/>
                <w:b/>
                <w:bCs/>
                <w:sz w:val="24"/>
                <w:szCs w:val="32"/>
                <w:vertAlign w:val="baseline"/>
                <w:lang w:val="en-US" w:eastAsia="zh-CN"/>
              </w:rPr>
            </w:pPr>
            <w:r>
              <w:rPr>
                <w:rFonts w:hint="eastAsia"/>
                <w:b/>
                <w:bCs/>
                <w:sz w:val="24"/>
                <w:szCs w:val="32"/>
                <w:vertAlign w:val="baseline"/>
                <w:lang w:val="en-US" w:eastAsia="zh-CN"/>
              </w:rPr>
              <w:t>整改措施</w:t>
            </w:r>
          </w:p>
        </w:tc>
        <w:tc>
          <w:tcPr>
            <w:tcW w:w="736" w:type="dxa"/>
            <w:vAlign w:val="center"/>
          </w:tcPr>
          <w:p>
            <w:pPr>
              <w:jc w:val="center"/>
              <w:rPr>
                <w:rFonts w:hint="eastAsia"/>
                <w:b/>
                <w:bCs/>
                <w:sz w:val="24"/>
                <w:szCs w:val="32"/>
                <w:vertAlign w:val="baseline"/>
                <w:lang w:val="en-US" w:eastAsia="zh-CN"/>
              </w:rPr>
            </w:pPr>
            <w:r>
              <w:rPr>
                <w:rFonts w:hint="eastAsia"/>
                <w:b/>
                <w:bCs/>
                <w:sz w:val="24"/>
                <w:szCs w:val="32"/>
                <w:vertAlign w:val="baseline"/>
                <w:lang w:val="en-US" w:eastAsia="zh-CN"/>
              </w:rPr>
              <w:t>整改</w:t>
            </w:r>
          </w:p>
          <w:p>
            <w:pPr>
              <w:jc w:val="center"/>
              <w:rPr>
                <w:rFonts w:hint="default"/>
                <w:b/>
                <w:bCs/>
                <w:sz w:val="24"/>
                <w:szCs w:val="32"/>
                <w:vertAlign w:val="baseline"/>
                <w:lang w:val="en-US" w:eastAsia="zh-CN"/>
              </w:rPr>
            </w:pPr>
            <w:r>
              <w:rPr>
                <w:rFonts w:hint="eastAsia"/>
                <w:b/>
                <w:bCs/>
                <w:sz w:val="24"/>
                <w:szCs w:val="32"/>
                <w:vertAlign w:val="baseline"/>
                <w:lang w:val="en-US" w:eastAsia="zh-CN"/>
              </w:rPr>
              <w:t>时间</w:t>
            </w:r>
          </w:p>
        </w:tc>
        <w:tc>
          <w:tcPr>
            <w:tcW w:w="777" w:type="dxa"/>
            <w:vAlign w:val="center"/>
          </w:tcPr>
          <w:p>
            <w:pPr>
              <w:jc w:val="center"/>
              <w:rPr>
                <w:rFonts w:hint="eastAsia"/>
                <w:b/>
                <w:bCs/>
                <w:sz w:val="24"/>
                <w:szCs w:val="32"/>
                <w:vertAlign w:val="baseline"/>
                <w:lang w:val="en-US" w:eastAsia="zh-CN"/>
              </w:rPr>
            </w:pPr>
            <w:r>
              <w:rPr>
                <w:rFonts w:hint="eastAsia"/>
                <w:b/>
                <w:bCs/>
                <w:sz w:val="24"/>
                <w:szCs w:val="32"/>
                <w:vertAlign w:val="baseline"/>
                <w:lang w:val="en-US" w:eastAsia="zh-CN"/>
              </w:rPr>
              <w:t>完成</w:t>
            </w:r>
          </w:p>
          <w:p>
            <w:pPr>
              <w:jc w:val="center"/>
              <w:rPr>
                <w:rFonts w:hint="default"/>
                <w:b/>
                <w:bCs/>
                <w:sz w:val="24"/>
                <w:szCs w:val="32"/>
                <w:vertAlign w:val="baseline"/>
                <w:lang w:val="en-US" w:eastAsia="zh-CN"/>
              </w:rPr>
            </w:pPr>
            <w:r>
              <w:rPr>
                <w:rFonts w:hint="eastAsia"/>
                <w:b/>
                <w:bCs/>
                <w:sz w:val="24"/>
                <w:szCs w:val="32"/>
                <w:vertAlign w:val="baseline"/>
                <w:lang w:val="en-US" w:eastAsia="zh-CN"/>
              </w:rPr>
              <w:t>时间</w:t>
            </w:r>
          </w:p>
        </w:tc>
        <w:tc>
          <w:tcPr>
            <w:tcW w:w="1040" w:type="dxa"/>
            <w:vAlign w:val="center"/>
          </w:tcPr>
          <w:p>
            <w:pPr>
              <w:jc w:val="center"/>
              <w:rPr>
                <w:rFonts w:hint="default"/>
                <w:b/>
                <w:bCs/>
                <w:sz w:val="24"/>
                <w:szCs w:val="32"/>
                <w:vertAlign w:val="baseline"/>
                <w:lang w:val="en-US" w:eastAsia="zh-CN"/>
              </w:rPr>
            </w:pPr>
            <w:r>
              <w:rPr>
                <w:rFonts w:hint="eastAsia"/>
                <w:b/>
                <w:bCs/>
                <w:sz w:val="24"/>
                <w:szCs w:val="32"/>
                <w:vertAlign w:val="baseline"/>
                <w:lang w:val="en-US" w:eastAsia="zh-CN"/>
              </w:rPr>
              <w:t>负责人</w:t>
            </w:r>
          </w:p>
        </w:tc>
        <w:tc>
          <w:tcPr>
            <w:tcW w:w="799" w:type="dxa"/>
            <w:vAlign w:val="center"/>
          </w:tcPr>
          <w:p>
            <w:pPr>
              <w:jc w:val="center"/>
              <w:rPr>
                <w:rFonts w:hint="eastAsia"/>
                <w:b/>
                <w:bCs/>
                <w:sz w:val="24"/>
                <w:szCs w:val="32"/>
                <w:vertAlign w:val="baseline"/>
                <w:lang w:val="en-US" w:eastAsia="zh-CN"/>
              </w:rPr>
            </w:pPr>
            <w:r>
              <w:rPr>
                <w:rFonts w:hint="eastAsia"/>
                <w:b/>
                <w:bCs/>
                <w:sz w:val="24"/>
                <w:szCs w:val="32"/>
                <w:vertAlign w:val="baseline"/>
                <w:lang w:val="en-US" w:eastAsia="zh-CN"/>
              </w:rPr>
              <w:t>验收</w:t>
            </w:r>
          </w:p>
          <w:p>
            <w:pPr>
              <w:jc w:val="center"/>
              <w:rPr>
                <w:rFonts w:hint="default"/>
                <w:b/>
                <w:bCs/>
                <w:sz w:val="24"/>
                <w:szCs w:val="32"/>
                <w:vertAlign w:val="baseline"/>
                <w:lang w:val="en-US" w:eastAsia="zh-CN"/>
              </w:rPr>
            </w:pPr>
            <w:r>
              <w:rPr>
                <w:rFonts w:hint="eastAsia"/>
                <w:b/>
                <w:bCs/>
                <w:sz w:val="24"/>
                <w:szCs w:val="32"/>
                <w:vertAlign w:val="baseline"/>
                <w:lang w:val="en-US" w:eastAsia="zh-CN"/>
              </w:rPr>
              <w:t>时间</w:t>
            </w:r>
          </w:p>
        </w:tc>
        <w:tc>
          <w:tcPr>
            <w:tcW w:w="925" w:type="dxa"/>
            <w:vAlign w:val="center"/>
          </w:tcPr>
          <w:p>
            <w:pPr>
              <w:jc w:val="center"/>
              <w:rPr>
                <w:rFonts w:hint="default"/>
                <w:b/>
                <w:bCs/>
                <w:sz w:val="24"/>
                <w:szCs w:val="32"/>
                <w:vertAlign w:val="baseline"/>
                <w:lang w:val="en-US" w:eastAsia="zh-CN"/>
              </w:rPr>
            </w:pPr>
            <w:r>
              <w:rPr>
                <w:rFonts w:hint="eastAsia"/>
                <w:b/>
                <w:bCs/>
                <w:sz w:val="24"/>
                <w:szCs w:val="32"/>
                <w:vertAlign w:val="baseline"/>
                <w:lang w:val="en-US" w:eastAsia="zh-CN"/>
              </w:rPr>
              <w:t>验收人</w:t>
            </w:r>
          </w:p>
        </w:tc>
        <w:tc>
          <w:tcPr>
            <w:tcW w:w="767" w:type="dxa"/>
            <w:vAlign w:val="center"/>
          </w:tcPr>
          <w:p>
            <w:pPr>
              <w:jc w:val="center"/>
              <w:rPr>
                <w:rFonts w:hint="eastAsia"/>
                <w:b/>
                <w:bCs/>
                <w:sz w:val="24"/>
                <w:szCs w:val="32"/>
                <w:vertAlign w:val="baseline"/>
                <w:lang w:val="en-US" w:eastAsia="zh-CN"/>
              </w:rPr>
            </w:pPr>
            <w:r>
              <w:rPr>
                <w:rFonts w:hint="eastAsia"/>
                <w:b/>
                <w:bCs/>
                <w:sz w:val="24"/>
                <w:szCs w:val="32"/>
                <w:vertAlign w:val="baseline"/>
                <w:lang w:val="en-US" w:eastAsia="zh-CN"/>
              </w:rPr>
              <w:t>验收</w:t>
            </w:r>
          </w:p>
          <w:p>
            <w:pPr>
              <w:jc w:val="center"/>
              <w:rPr>
                <w:rFonts w:hint="default"/>
                <w:b/>
                <w:bCs/>
                <w:sz w:val="24"/>
                <w:szCs w:val="32"/>
                <w:vertAlign w:val="baseline"/>
                <w:lang w:val="en-US" w:eastAsia="zh-CN"/>
              </w:rPr>
            </w:pPr>
            <w:r>
              <w:rPr>
                <w:rFonts w:hint="eastAsia"/>
                <w:b/>
                <w:bCs/>
                <w:sz w:val="24"/>
                <w:szCs w:val="32"/>
                <w:vertAlign w:val="baseline"/>
                <w:lang w:val="en-US" w:eastAsia="zh-CN"/>
              </w:rPr>
              <w:t>结论</w:t>
            </w:r>
          </w:p>
        </w:tc>
        <w:tc>
          <w:tcPr>
            <w:tcW w:w="756" w:type="dxa"/>
            <w:vAlign w:val="center"/>
          </w:tcPr>
          <w:p>
            <w:pPr>
              <w:jc w:val="center"/>
              <w:rPr>
                <w:rFonts w:hint="default"/>
                <w:b/>
                <w:bCs/>
                <w:sz w:val="24"/>
                <w:szCs w:val="32"/>
                <w:vertAlign w:val="baseline"/>
                <w:lang w:val="en-US" w:eastAsia="zh-CN"/>
              </w:rPr>
            </w:pPr>
            <w:r>
              <w:rPr>
                <w:rFonts w:hint="eastAsia"/>
                <w:b/>
                <w:bCs/>
                <w:sz w:val="24"/>
                <w:szCs w:val="32"/>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257" w:type="dxa"/>
            <w:vAlign w:val="center"/>
          </w:tcPr>
          <w:p>
            <w:pPr>
              <w:jc w:val="center"/>
              <w:rPr>
                <w:rFonts w:hint="eastAsia"/>
                <w:b/>
                <w:bCs/>
                <w:sz w:val="24"/>
                <w:szCs w:val="32"/>
                <w:vertAlign w:val="baseline"/>
                <w:lang w:val="en-US" w:eastAsia="zh-CN"/>
              </w:rPr>
            </w:pPr>
          </w:p>
        </w:tc>
        <w:tc>
          <w:tcPr>
            <w:tcW w:w="1232" w:type="dxa"/>
            <w:vAlign w:val="center"/>
          </w:tcPr>
          <w:p>
            <w:pPr>
              <w:jc w:val="center"/>
              <w:rPr>
                <w:rFonts w:hint="eastAsia"/>
                <w:b/>
                <w:bCs/>
                <w:sz w:val="24"/>
                <w:szCs w:val="32"/>
                <w:vertAlign w:val="baseline"/>
                <w:lang w:val="en-US" w:eastAsia="zh-CN"/>
              </w:rPr>
            </w:pPr>
          </w:p>
        </w:tc>
        <w:tc>
          <w:tcPr>
            <w:tcW w:w="2299" w:type="dxa"/>
            <w:vAlign w:val="center"/>
          </w:tcPr>
          <w:p>
            <w:pPr>
              <w:jc w:val="center"/>
              <w:rPr>
                <w:rFonts w:hint="eastAsia"/>
                <w:b/>
                <w:bCs/>
                <w:sz w:val="24"/>
                <w:szCs w:val="32"/>
                <w:vertAlign w:val="baseline"/>
                <w:lang w:val="en-US" w:eastAsia="zh-CN"/>
              </w:rPr>
            </w:pPr>
          </w:p>
        </w:tc>
        <w:tc>
          <w:tcPr>
            <w:tcW w:w="1231" w:type="dxa"/>
            <w:vAlign w:val="center"/>
          </w:tcPr>
          <w:p>
            <w:pPr>
              <w:jc w:val="center"/>
              <w:rPr>
                <w:rFonts w:hint="eastAsia"/>
                <w:b/>
                <w:bCs/>
                <w:sz w:val="24"/>
                <w:szCs w:val="32"/>
                <w:vertAlign w:val="baseline"/>
                <w:lang w:val="en-US" w:eastAsia="zh-CN"/>
              </w:rPr>
            </w:pPr>
          </w:p>
        </w:tc>
        <w:tc>
          <w:tcPr>
            <w:tcW w:w="2453" w:type="dxa"/>
            <w:vAlign w:val="center"/>
          </w:tcPr>
          <w:p>
            <w:pPr>
              <w:jc w:val="center"/>
              <w:rPr>
                <w:rFonts w:hint="eastAsia"/>
                <w:b/>
                <w:bCs/>
                <w:sz w:val="24"/>
                <w:szCs w:val="32"/>
                <w:vertAlign w:val="baseline"/>
                <w:lang w:val="en-US" w:eastAsia="zh-CN"/>
              </w:rPr>
            </w:pPr>
          </w:p>
        </w:tc>
        <w:tc>
          <w:tcPr>
            <w:tcW w:w="736" w:type="dxa"/>
            <w:vAlign w:val="center"/>
          </w:tcPr>
          <w:p>
            <w:pPr>
              <w:jc w:val="center"/>
              <w:rPr>
                <w:rFonts w:hint="eastAsia"/>
                <w:b/>
                <w:bCs/>
                <w:sz w:val="24"/>
                <w:szCs w:val="32"/>
                <w:vertAlign w:val="baseline"/>
                <w:lang w:val="en-US" w:eastAsia="zh-CN"/>
              </w:rPr>
            </w:pPr>
          </w:p>
        </w:tc>
        <w:tc>
          <w:tcPr>
            <w:tcW w:w="777" w:type="dxa"/>
            <w:vAlign w:val="center"/>
          </w:tcPr>
          <w:p>
            <w:pPr>
              <w:jc w:val="center"/>
              <w:rPr>
                <w:rFonts w:hint="eastAsia"/>
                <w:b/>
                <w:bCs/>
                <w:sz w:val="24"/>
                <w:szCs w:val="32"/>
                <w:vertAlign w:val="baseline"/>
                <w:lang w:val="en-US" w:eastAsia="zh-CN"/>
              </w:rPr>
            </w:pPr>
          </w:p>
        </w:tc>
        <w:tc>
          <w:tcPr>
            <w:tcW w:w="1040" w:type="dxa"/>
            <w:vAlign w:val="center"/>
          </w:tcPr>
          <w:p>
            <w:pPr>
              <w:jc w:val="center"/>
              <w:rPr>
                <w:rFonts w:hint="eastAsia"/>
                <w:b/>
                <w:bCs/>
                <w:sz w:val="24"/>
                <w:szCs w:val="32"/>
                <w:vertAlign w:val="baseline"/>
                <w:lang w:val="en-US" w:eastAsia="zh-CN"/>
              </w:rPr>
            </w:pPr>
          </w:p>
        </w:tc>
        <w:tc>
          <w:tcPr>
            <w:tcW w:w="799" w:type="dxa"/>
            <w:vAlign w:val="center"/>
          </w:tcPr>
          <w:p>
            <w:pPr>
              <w:jc w:val="center"/>
              <w:rPr>
                <w:rFonts w:hint="eastAsia"/>
                <w:b/>
                <w:bCs/>
                <w:sz w:val="24"/>
                <w:szCs w:val="32"/>
                <w:vertAlign w:val="baseline"/>
                <w:lang w:val="en-US" w:eastAsia="zh-CN"/>
              </w:rPr>
            </w:pPr>
          </w:p>
        </w:tc>
        <w:tc>
          <w:tcPr>
            <w:tcW w:w="925" w:type="dxa"/>
            <w:vAlign w:val="center"/>
          </w:tcPr>
          <w:p>
            <w:pPr>
              <w:jc w:val="center"/>
              <w:rPr>
                <w:rFonts w:hint="eastAsia"/>
                <w:b/>
                <w:bCs/>
                <w:sz w:val="24"/>
                <w:szCs w:val="32"/>
                <w:vertAlign w:val="baseline"/>
                <w:lang w:val="en-US" w:eastAsia="zh-CN"/>
              </w:rPr>
            </w:pPr>
          </w:p>
        </w:tc>
        <w:tc>
          <w:tcPr>
            <w:tcW w:w="767" w:type="dxa"/>
            <w:vAlign w:val="center"/>
          </w:tcPr>
          <w:p>
            <w:pPr>
              <w:jc w:val="center"/>
              <w:rPr>
                <w:rFonts w:hint="eastAsia"/>
                <w:b/>
                <w:bCs/>
                <w:sz w:val="24"/>
                <w:szCs w:val="32"/>
                <w:vertAlign w:val="baseline"/>
                <w:lang w:val="en-US" w:eastAsia="zh-CN"/>
              </w:rPr>
            </w:pPr>
          </w:p>
        </w:tc>
        <w:tc>
          <w:tcPr>
            <w:tcW w:w="756" w:type="dxa"/>
            <w:vAlign w:val="center"/>
          </w:tcPr>
          <w:p>
            <w:pPr>
              <w:jc w:val="center"/>
              <w:rPr>
                <w:rFonts w:hint="eastAsia"/>
                <w:b/>
                <w:bCs/>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257" w:type="dxa"/>
            <w:vAlign w:val="center"/>
          </w:tcPr>
          <w:p>
            <w:pPr>
              <w:jc w:val="center"/>
              <w:rPr>
                <w:rFonts w:hint="eastAsia"/>
                <w:b/>
                <w:bCs/>
                <w:sz w:val="24"/>
                <w:szCs w:val="32"/>
                <w:vertAlign w:val="baseline"/>
                <w:lang w:val="en-US" w:eastAsia="zh-CN"/>
              </w:rPr>
            </w:pPr>
          </w:p>
        </w:tc>
        <w:tc>
          <w:tcPr>
            <w:tcW w:w="1232" w:type="dxa"/>
            <w:vAlign w:val="center"/>
          </w:tcPr>
          <w:p>
            <w:pPr>
              <w:jc w:val="center"/>
              <w:rPr>
                <w:rFonts w:hint="eastAsia"/>
                <w:b/>
                <w:bCs/>
                <w:sz w:val="24"/>
                <w:szCs w:val="32"/>
                <w:vertAlign w:val="baseline"/>
                <w:lang w:val="en-US" w:eastAsia="zh-CN"/>
              </w:rPr>
            </w:pPr>
          </w:p>
        </w:tc>
        <w:tc>
          <w:tcPr>
            <w:tcW w:w="2299" w:type="dxa"/>
            <w:vAlign w:val="center"/>
          </w:tcPr>
          <w:p>
            <w:pPr>
              <w:jc w:val="center"/>
              <w:rPr>
                <w:rFonts w:hint="eastAsia"/>
                <w:b/>
                <w:bCs/>
                <w:sz w:val="24"/>
                <w:szCs w:val="32"/>
                <w:vertAlign w:val="baseline"/>
                <w:lang w:val="en-US" w:eastAsia="zh-CN"/>
              </w:rPr>
            </w:pPr>
          </w:p>
        </w:tc>
        <w:tc>
          <w:tcPr>
            <w:tcW w:w="1231" w:type="dxa"/>
            <w:vAlign w:val="center"/>
          </w:tcPr>
          <w:p>
            <w:pPr>
              <w:jc w:val="center"/>
              <w:rPr>
                <w:rFonts w:hint="eastAsia"/>
                <w:b/>
                <w:bCs/>
                <w:sz w:val="24"/>
                <w:szCs w:val="32"/>
                <w:vertAlign w:val="baseline"/>
                <w:lang w:val="en-US" w:eastAsia="zh-CN"/>
              </w:rPr>
            </w:pPr>
          </w:p>
        </w:tc>
        <w:tc>
          <w:tcPr>
            <w:tcW w:w="2453" w:type="dxa"/>
            <w:vAlign w:val="center"/>
          </w:tcPr>
          <w:p>
            <w:pPr>
              <w:jc w:val="center"/>
              <w:rPr>
                <w:rFonts w:hint="eastAsia"/>
                <w:b/>
                <w:bCs/>
                <w:sz w:val="24"/>
                <w:szCs w:val="32"/>
                <w:vertAlign w:val="baseline"/>
                <w:lang w:val="en-US" w:eastAsia="zh-CN"/>
              </w:rPr>
            </w:pPr>
          </w:p>
        </w:tc>
        <w:tc>
          <w:tcPr>
            <w:tcW w:w="736" w:type="dxa"/>
            <w:vAlign w:val="center"/>
          </w:tcPr>
          <w:p>
            <w:pPr>
              <w:jc w:val="center"/>
              <w:rPr>
                <w:rFonts w:hint="eastAsia"/>
                <w:b/>
                <w:bCs/>
                <w:sz w:val="24"/>
                <w:szCs w:val="32"/>
                <w:vertAlign w:val="baseline"/>
                <w:lang w:val="en-US" w:eastAsia="zh-CN"/>
              </w:rPr>
            </w:pPr>
          </w:p>
        </w:tc>
        <w:tc>
          <w:tcPr>
            <w:tcW w:w="777" w:type="dxa"/>
            <w:vAlign w:val="center"/>
          </w:tcPr>
          <w:p>
            <w:pPr>
              <w:jc w:val="center"/>
              <w:rPr>
                <w:rFonts w:hint="eastAsia"/>
                <w:b/>
                <w:bCs/>
                <w:sz w:val="24"/>
                <w:szCs w:val="32"/>
                <w:vertAlign w:val="baseline"/>
                <w:lang w:val="en-US" w:eastAsia="zh-CN"/>
              </w:rPr>
            </w:pPr>
          </w:p>
        </w:tc>
        <w:tc>
          <w:tcPr>
            <w:tcW w:w="1040" w:type="dxa"/>
            <w:vAlign w:val="center"/>
          </w:tcPr>
          <w:p>
            <w:pPr>
              <w:jc w:val="center"/>
              <w:rPr>
                <w:rFonts w:hint="eastAsia"/>
                <w:b/>
                <w:bCs/>
                <w:sz w:val="24"/>
                <w:szCs w:val="32"/>
                <w:vertAlign w:val="baseline"/>
                <w:lang w:val="en-US" w:eastAsia="zh-CN"/>
              </w:rPr>
            </w:pPr>
          </w:p>
        </w:tc>
        <w:tc>
          <w:tcPr>
            <w:tcW w:w="799" w:type="dxa"/>
            <w:vAlign w:val="center"/>
          </w:tcPr>
          <w:p>
            <w:pPr>
              <w:jc w:val="center"/>
              <w:rPr>
                <w:rFonts w:hint="eastAsia"/>
                <w:b/>
                <w:bCs/>
                <w:sz w:val="24"/>
                <w:szCs w:val="32"/>
                <w:vertAlign w:val="baseline"/>
                <w:lang w:val="en-US" w:eastAsia="zh-CN"/>
              </w:rPr>
            </w:pPr>
          </w:p>
        </w:tc>
        <w:tc>
          <w:tcPr>
            <w:tcW w:w="925" w:type="dxa"/>
            <w:vAlign w:val="center"/>
          </w:tcPr>
          <w:p>
            <w:pPr>
              <w:jc w:val="center"/>
              <w:rPr>
                <w:rFonts w:hint="eastAsia"/>
                <w:b/>
                <w:bCs/>
                <w:sz w:val="24"/>
                <w:szCs w:val="32"/>
                <w:vertAlign w:val="baseline"/>
                <w:lang w:val="en-US" w:eastAsia="zh-CN"/>
              </w:rPr>
            </w:pPr>
          </w:p>
        </w:tc>
        <w:tc>
          <w:tcPr>
            <w:tcW w:w="767" w:type="dxa"/>
            <w:vAlign w:val="center"/>
          </w:tcPr>
          <w:p>
            <w:pPr>
              <w:jc w:val="center"/>
              <w:rPr>
                <w:rFonts w:hint="eastAsia"/>
                <w:b/>
                <w:bCs/>
                <w:sz w:val="24"/>
                <w:szCs w:val="32"/>
                <w:vertAlign w:val="baseline"/>
                <w:lang w:val="en-US" w:eastAsia="zh-CN"/>
              </w:rPr>
            </w:pPr>
          </w:p>
        </w:tc>
        <w:tc>
          <w:tcPr>
            <w:tcW w:w="756" w:type="dxa"/>
            <w:vAlign w:val="center"/>
          </w:tcPr>
          <w:p>
            <w:pPr>
              <w:jc w:val="center"/>
              <w:rPr>
                <w:rFonts w:hint="eastAsia"/>
                <w:b/>
                <w:bCs/>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257" w:type="dxa"/>
            <w:vAlign w:val="center"/>
          </w:tcPr>
          <w:p>
            <w:pPr>
              <w:jc w:val="center"/>
              <w:rPr>
                <w:rFonts w:hint="eastAsia"/>
                <w:b/>
                <w:bCs/>
                <w:sz w:val="24"/>
                <w:szCs w:val="32"/>
                <w:vertAlign w:val="baseline"/>
                <w:lang w:val="en-US" w:eastAsia="zh-CN"/>
              </w:rPr>
            </w:pPr>
          </w:p>
        </w:tc>
        <w:tc>
          <w:tcPr>
            <w:tcW w:w="1232" w:type="dxa"/>
            <w:vAlign w:val="center"/>
          </w:tcPr>
          <w:p>
            <w:pPr>
              <w:jc w:val="center"/>
              <w:rPr>
                <w:rFonts w:hint="eastAsia"/>
                <w:b/>
                <w:bCs/>
                <w:sz w:val="24"/>
                <w:szCs w:val="32"/>
                <w:vertAlign w:val="baseline"/>
                <w:lang w:val="en-US" w:eastAsia="zh-CN"/>
              </w:rPr>
            </w:pPr>
          </w:p>
        </w:tc>
        <w:tc>
          <w:tcPr>
            <w:tcW w:w="2299" w:type="dxa"/>
            <w:vAlign w:val="center"/>
          </w:tcPr>
          <w:p>
            <w:pPr>
              <w:jc w:val="center"/>
              <w:rPr>
                <w:rFonts w:hint="eastAsia"/>
                <w:b/>
                <w:bCs/>
                <w:sz w:val="24"/>
                <w:szCs w:val="32"/>
                <w:vertAlign w:val="baseline"/>
                <w:lang w:val="en-US" w:eastAsia="zh-CN"/>
              </w:rPr>
            </w:pPr>
          </w:p>
        </w:tc>
        <w:tc>
          <w:tcPr>
            <w:tcW w:w="1231" w:type="dxa"/>
            <w:vAlign w:val="center"/>
          </w:tcPr>
          <w:p>
            <w:pPr>
              <w:jc w:val="center"/>
              <w:rPr>
                <w:rFonts w:hint="eastAsia"/>
                <w:b/>
                <w:bCs/>
                <w:sz w:val="24"/>
                <w:szCs w:val="32"/>
                <w:vertAlign w:val="baseline"/>
                <w:lang w:val="en-US" w:eastAsia="zh-CN"/>
              </w:rPr>
            </w:pPr>
          </w:p>
        </w:tc>
        <w:tc>
          <w:tcPr>
            <w:tcW w:w="2453" w:type="dxa"/>
            <w:vAlign w:val="center"/>
          </w:tcPr>
          <w:p>
            <w:pPr>
              <w:jc w:val="center"/>
              <w:rPr>
                <w:rFonts w:hint="eastAsia"/>
                <w:b/>
                <w:bCs/>
                <w:sz w:val="24"/>
                <w:szCs w:val="32"/>
                <w:vertAlign w:val="baseline"/>
                <w:lang w:val="en-US" w:eastAsia="zh-CN"/>
              </w:rPr>
            </w:pPr>
          </w:p>
        </w:tc>
        <w:tc>
          <w:tcPr>
            <w:tcW w:w="736" w:type="dxa"/>
            <w:vAlign w:val="center"/>
          </w:tcPr>
          <w:p>
            <w:pPr>
              <w:jc w:val="center"/>
              <w:rPr>
                <w:rFonts w:hint="eastAsia"/>
                <w:b/>
                <w:bCs/>
                <w:sz w:val="24"/>
                <w:szCs w:val="32"/>
                <w:vertAlign w:val="baseline"/>
                <w:lang w:val="en-US" w:eastAsia="zh-CN"/>
              </w:rPr>
            </w:pPr>
          </w:p>
        </w:tc>
        <w:tc>
          <w:tcPr>
            <w:tcW w:w="777" w:type="dxa"/>
            <w:vAlign w:val="center"/>
          </w:tcPr>
          <w:p>
            <w:pPr>
              <w:jc w:val="center"/>
              <w:rPr>
                <w:rFonts w:hint="eastAsia"/>
                <w:b/>
                <w:bCs/>
                <w:sz w:val="24"/>
                <w:szCs w:val="32"/>
                <w:vertAlign w:val="baseline"/>
                <w:lang w:val="en-US" w:eastAsia="zh-CN"/>
              </w:rPr>
            </w:pPr>
          </w:p>
        </w:tc>
        <w:tc>
          <w:tcPr>
            <w:tcW w:w="1040" w:type="dxa"/>
            <w:vAlign w:val="center"/>
          </w:tcPr>
          <w:p>
            <w:pPr>
              <w:jc w:val="center"/>
              <w:rPr>
                <w:rFonts w:hint="eastAsia"/>
                <w:b/>
                <w:bCs/>
                <w:sz w:val="24"/>
                <w:szCs w:val="32"/>
                <w:vertAlign w:val="baseline"/>
                <w:lang w:val="en-US" w:eastAsia="zh-CN"/>
              </w:rPr>
            </w:pPr>
          </w:p>
        </w:tc>
        <w:tc>
          <w:tcPr>
            <w:tcW w:w="799" w:type="dxa"/>
            <w:vAlign w:val="center"/>
          </w:tcPr>
          <w:p>
            <w:pPr>
              <w:jc w:val="center"/>
              <w:rPr>
                <w:rFonts w:hint="eastAsia"/>
                <w:b/>
                <w:bCs/>
                <w:sz w:val="24"/>
                <w:szCs w:val="32"/>
                <w:vertAlign w:val="baseline"/>
                <w:lang w:val="en-US" w:eastAsia="zh-CN"/>
              </w:rPr>
            </w:pPr>
          </w:p>
        </w:tc>
        <w:tc>
          <w:tcPr>
            <w:tcW w:w="925" w:type="dxa"/>
            <w:vAlign w:val="center"/>
          </w:tcPr>
          <w:p>
            <w:pPr>
              <w:jc w:val="center"/>
              <w:rPr>
                <w:rFonts w:hint="eastAsia"/>
                <w:b/>
                <w:bCs/>
                <w:sz w:val="24"/>
                <w:szCs w:val="32"/>
                <w:vertAlign w:val="baseline"/>
                <w:lang w:val="en-US" w:eastAsia="zh-CN"/>
              </w:rPr>
            </w:pPr>
          </w:p>
        </w:tc>
        <w:tc>
          <w:tcPr>
            <w:tcW w:w="767" w:type="dxa"/>
            <w:vAlign w:val="center"/>
          </w:tcPr>
          <w:p>
            <w:pPr>
              <w:jc w:val="center"/>
              <w:rPr>
                <w:rFonts w:hint="eastAsia"/>
                <w:b/>
                <w:bCs/>
                <w:sz w:val="24"/>
                <w:szCs w:val="32"/>
                <w:vertAlign w:val="baseline"/>
                <w:lang w:val="en-US" w:eastAsia="zh-CN"/>
              </w:rPr>
            </w:pPr>
          </w:p>
        </w:tc>
        <w:tc>
          <w:tcPr>
            <w:tcW w:w="756" w:type="dxa"/>
            <w:vAlign w:val="center"/>
          </w:tcPr>
          <w:p>
            <w:pPr>
              <w:jc w:val="center"/>
              <w:rPr>
                <w:rFonts w:hint="eastAsia"/>
                <w:b/>
                <w:bCs/>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257" w:type="dxa"/>
            <w:vAlign w:val="center"/>
          </w:tcPr>
          <w:p>
            <w:pPr>
              <w:jc w:val="center"/>
              <w:rPr>
                <w:rFonts w:hint="eastAsia"/>
                <w:b/>
                <w:bCs/>
                <w:sz w:val="24"/>
                <w:szCs w:val="32"/>
                <w:vertAlign w:val="baseline"/>
                <w:lang w:val="en-US" w:eastAsia="zh-CN"/>
              </w:rPr>
            </w:pPr>
          </w:p>
        </w:tc>
        <w:tc>
          <w:tcPr>
            <w:tcW w:w="1232" w:type="dxa"/>
            <w:vAlign w:val="center"/>
          </w:tcPr>
          <w:p>
            <w:pPr>
              <w:jc w:val="center"/>
              <w:rPr>
                <w:rFonts w:hint="eastAsia"/>
                <w:b/>
                <w:bCs/>
                <w:sz w:val="24"/>
                <w:szCs w:val="32"/>
                <w:vertAlign w:val="baseline"/>
                <w:lang w:val="en-US" w:eastAsia="zh-CN"/>
              </w:rPr>
            </w:pPr>
          </w:p>
        </w:tc>
        <w:tc>
          <w:tcPr>
            <w:tcW w:w="2299" w:type="dxa"/>
            <w:vAlign w:val="center"/>
          </w:tcPr>
          <w:p>
            <w:pPr>
              <w:jc w:val="center"/>
              <w:rPr>
                <w:rFonts w:hint="eastAsia"/>
                <w:b/>
                <w:bCs/>
                <w:sz w:val="24"/>
                <w:szCs w:val="32"/>
                <w:vertAlign w:val="baseline"/>
                <w:lang w:val="en-US" w:eastAsia="zh-CN"/>
              </w:rPr>
            </w:pPr>
          </w:p>
        </w:tc>
        <w:tc>
          <w:tcPr>
            <w:tcW w:w="1231" w:type="dxa"/>
            <w:vAlign w:val="center"/>
          </w:tcPr>
          <w:p>
            <w:pPr>
              <w:jc w:val="center"/>
              <w:rPr>
                <w:rFonts w:hint="eastAsia"/>
                <w:b/>
                <w:bCs/>
                <w:sz w:val="24"/>
                <w:szCs w:val="32"/>
                <w:vertAlign w:val="baseline"/>
                <w:lang w:val="en-US" w:eastAsia="zh-CN"/>
              </w:rPr>
            </w:pPr>
          </w:p>
        </w:tc>
        <w:tc>
          <w:tcPr>
            <w:tcW w:w="2453" w:type="dxa"/>
            <w:vAlign w:val="center"/>
          </w:tcPr>
          <w:p>
            <w:pPr>
              <w:jc w:val="center"/>
              <w:rPr>
                <w:rFonts w:hint="eastAsia"/>
                <w:b/>
                <w:bCs/>
                <w:sz w:val="24"/>
                <w:szCs w:val="32"/>
                <w:vertAlign w:val="baseline"/>
                <w:lang w:val="en-US" w:eastAsia="zh-CN"/>
              </w:rPr>
            </w:pPr>
          </w:p>
        </w:tc>
        <w:tc>
          <w:tcPr>
            <w:tcW w:w="736" w:type="dxa"/>
            <w:vAlign w:val="center"/>
          </w:tcPr>
          <w:p>
            <w:pPr>
              <w:jc w:val="center"/>
              <w:rPr>
                <w:rFonts w:hint="eastAsia"/>
                <w:b/>
                <w:bCs/>
                <w:sz w:val="24"/>
                <w:szCs w:val="32"/>
                <w:vertAlign w:val="baseline"/>
                <w:lang w:val="en-US" w:eastAsia="zh-CN"/>
              </w:rPr>
            </w:pPr>
          </w:p>
        </w:tc>
        <w:tc>
          <w:tcPr>
            <w:tcW w:w="777" w:type="dxa"/>
            <w:vAlign w:val="center"/>
          </w:tcPr>
          <w:p>
            <w:pPr>
              <w:jc w:val="center"/>
              <w:rPr>
                <w:rFonts w:hint="eastAsia"/>
                <w:b/>
                <w:bCs/>
                <w:sz w:val="24"/>
                <w:szCs w:val="32"/>
                <w:vertAlign w:val="baseline"/>
                <w:lang w:val="en-US" w:eastAsia="zh-CN"/>
              </w:rPr>
            </w:pPr>
          </w:p>
        </w:tc>
        <w:tc>
          <w:tcPr>
            <w:tcW w:w="1040" w:type="dxa"/>
            <w:vAlign w:val="center"/>
          </w:tcPr>
          <w:p>
            <w:pPr>
              <w:jc w:val="center"/>
              <w:rPr>
                <w:rFonts w:hint="eastAsia"/>
                <w:b/>
                <w:bCs/>
                <w:sz w:val="24"/>
                <w:szCs w:val="32"/>
                <w:vertAlign w:val="baseline"/>
                <w:lang w:val="en-US" w:eastAsia="zh-CN"/>
              </w:rPr>
            </w:pPr>
          </w:p>
        </w:tc>
        <w:tc>
          <w:tcPr>
            <w:tcW w:w="799" w:type="dxa"/>
            <w:vAlign w:val="center"/>
          </w:tcPr>
          <w:p>
            <w:pPr>
              <w:jc w:val="center"/>
              <w:rPr>
                <w:rFonts w:hint="eastAsia"/>
                <w:b/>
                <w:bCs/>
                <w:sz w:val="24"/>
                <w:szCs w:val="32"/>
                <w:vertAlign w:val="baseline"/>
                <w:lang w:val="en-US" w:eastAsia="zh-CN"/>
              </w:rPr>
            </w:pPr>
          </w:p>
        </w:tc>
        <w:tc>
          <w:tcPr>
            <w:tcW w:w="925" w:type="dxa"/>
            <w:vAlign w:val="center"/>
          </w:tcPr>
          <w:p>
            <w:pPr>
              <w:jc w:val="center"/>
              <w:rPr>
                <w:rFonts w:hint="eastAsia"/>
                <w:b/>
                <w:bCs/>
                <w:sz w:val="24"/>
                <w:szCs w:val="32"/>
                <w:vertAlign w:val="baseline"/>
                <w:lang w:val="en-US" w:eastAsia="zh-CN"/>
              </w:rPr>
            </w:pPr>
          </w:p>
        </w:tc>
        <w:tc>
          <w:tcPr>
            <w:tcW w:w="767" w:type="dxa"/>
            <w:vAlign w:val="center"/>
          </w:tcPr>
          <w:p>
            <w:pPr>
              <w:jc w:val="center"/>
              <w:rPr>
                <w:rFonts w:hint="eastAsia"/>
                <w:b/>
                <w:bCs/>
                <w:sz w:val="24"/>
                <w:szCs w:val="32"/>
                <w:vertAlign w:val="baseline"/>
                <w:lang w:val="en-US" w:eastAsia="zh-CN"/>
              </w:rPr>
            </w:pPr>
          </w:p>
        </w:tc>
        <w:tc>
          <w:tcPr>
            <w:tcW w:w="756" w:type="dxa"/>
            <w:vAlign w:val="center"/>
          </w:tcPr>
          <w:p>
            <w:pPr>
              <w:jc w:val="center"/>
              <w:rPr>
                <w:rFonts w:hint="eastAsia"/>
                <w:b/>
                <w:bCs/>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257" w:type="dxa"/>
            <w:vAlign w:val="center"/>
          </w:tcPr>
          <w:p>
            <w:pPr>
              <w:jc w:val="center"/>
              <w:rPr>
                <w:rFonts w:hint="eastAsia"/>
                <w:b/>
                <w:bCs/>
                <w:sz w:val="24"/>
                <w:szCs w:val="32"/>
                <w:vertAlign w:val="baseline"/>
                <w:lang w:val="en-US" w:eastAsia="zh-CN"/>
              </w:rPr>
            </w:pPr>
          </w:p>
        </w:tc>
        <w:tc>
          <w:tcPr>
            <w:tcW w:w="1232" w:type="dxa"/>
            <w:vAlign w:val="center"/>
          </w:tcPr>
          <w:p>
            <w:pPr>
              <w:jc w:val="center"/>
              <w:rPr>
                <w:rFonts w:hint="eastAsia"/>
                <w:b/>
                <w:bCs/>
                <w:sz w:val="24"/>
                <w:szCs w:val="32"/>
                <w:vertAlign w:val="baseline"/>
                <w:lang w:val="en-US" w:eastAsia="zh-CN"/>
              </w:rPr>
            </w:pPr>
          </w:p>
        </w:tc>
        <w:tc>
          <w:tcPr>
            <w:tcW w:w="2299" w:type="dxa"/>
            <w:vAlign w:val="center"/>
          </w:tcPr>
          <w:p>
            <w:pPr>
              <w:jc w:val="center"/>
              <w:rPr>
                <w:rFonts w:hint="eastAsia"/>
                <w:b/>
                <w:bCs/>
                <w:sz w:val="24"/>
                <w:szCs w:val="32"/>
                <w:vertAlign w:val="baseline"/>
                <w:lang w:val="en-US" w:eastAsia="zh-CN"/>
              </w:rPr>
            </w:pPr>
          </w:p>
        </w:tc>
        <w:tc>
          <w:tcPr>
            <w:tcW w:w="1231" w:type="dxa"/>
            <w:vAlign w:val="center"/>
          </w:tcPr>
          <w:p>
            <w:pPr>
              <w:jc w:val="center"/>
              <w:rPr>
                <w:rFonts w:hint="eastAsia"/>
                <w:b/>
                <w:bCs/>
                <w:sz w:val="24"/>
                <w:szCs w:val="32"/>
                <w:vertAlign w:val="baseline"/>
                <w:lang w:val="en-US" w:eastAsia="zh-CN"/>
              </w:rPr>
            </w:pPr>
          </w:p>
        </w:tc>
        <w:tc>
          <w:tcPr>
            <w:tcW w:w="2453" w:type="dxa"/>
            <w:vAlign w:val="center"/>
          </w:tcPr>
          <w:p>
            <w:pPr>
              <w:jc w:val="center"/>
              <w:rPr>
                <w:rFonts w:hint="eastAsia"/>
                <w:b/>
                <w:bCs/>
                <w:sz w:val="24"/>
                <w:szCs w:val="32"/>
                <w:vertAlign w:val="baseline"/>
                <w:lang w:val="en-US" w:eastAsia="zh-CN"/>
              </w:rPr>
            </w:pPr>
          </w:p>
        </w:tc>
        <w:tc>
          <w:tcPr>
            <w:tcW w:w="736" w:type="dxa"/>
            <w:vAlign w:val="center"/>
          </w:tcPr>
          <w:p>
            <w:pPr>
              <w:jc w:val="center"/>
              <w:rPr>
                <w:rFonts w:hint="eastAsia"/>
                <w:b/>
                <w:bCs/>
                <w:sz w:val="24"/>
                <w:szCs w:val="32"/>
                <w:vertAlign w:val="baseline"/>
                <w:lang w:val="en-US" w:eastAsia="zh-CN"/>
              </w:rPr>
            </w:pPr>
          </w:p>
        </w:tc>
        <w:tc>
          <w:tcPr>
            <w:tcW w:w="777" w:type="dxa"/>
            <w:vAlign w:val="center"/>
          </w:tcPr>
          <w:p>
            <w:pPr>
              <w:jc w:val="center"/>
              <w:rPr>
                <w:rFonts w:hint="eastAsia"/>
                <w:b/>
                <w:bCs/>
                <w:sz w:val="24"/>
                <w:szCs w:val="32"/>
                <w:vertAlign w:val="baseline"/>
                <w:lang w:val="en-US" w:eastAsia="zh-CN"/>
              </w:rPr>
            </w:pPr>
          </w:p>
        </w:tc>
        <w:tc>
          <w:tcPr>
            <w:tcW w:w="1040" w:type="dxa"/>
            <w:vAlign w:val="center"/>
          </w:tcPr>
          <w:p>
            <w:pPr>
              <w:jc w:val="center"/>
              <w:rPr>
                <w:rFonts w:hint="eastAsia"/>
                <w:b/>
                <w:bCs/>
                <w:sz w:val="24"/>
                <w:szCs w:val="32"/>
                <w:vertAlign w:val="baseline"/>
                <w:lang w:val="en-US" w:eastAsia="zh-CN"/>
              </w:rPr>
            </w:pPr>
          </w:p>
        </w:tc>
        <w:tc>
          <w:tcPr>
            <w:tcW w:w="799" w:type="dxa"/>
            <w:vAlign w:val="center"/>
          </w:tcPr>
          <w:p>
            <w:pPr>
              <w:jc w:val="center"/>
              <w:rPr>
                <w:rFonts w:hint="eastAsia"/>
                <w:b/>
                <w:bCs/>
                <w:sz w:val="24"/>
                <w:szCs w:val="32"/>
                <w:vertAlign w:val="baseline"/>
                <w:lang w:val="en-US" w:eastAsia="zh-CN"/>
              </w:rPr>
            </w:pPr>
          </w:p>
        </w:tc>
        <w:tc>
          <w:tcPr>
            <w:tcW w:w="925" w:type="dxa"/>
            <w:vAlign w:val="center"/>
          </w:tcPr>
          <w:p>
            <w:pPr>
              <w:jc w:val="center"/>
              <w:rPr>
                <w:rFonts w:hint="eastAsia"/>
                <w:b/>
                <w:bCs/>
                <w:sz w:val="24"/>
                <w:szCs w:val="32"/>
                <w:vertAlign w:val="baseline"/>
                <w:lang w:val="en-US" w:eastAsia="zh-CN"/>
              </w:rPr>
            </w:pPr>
          </w:p>
        </w:tc>
        <w:tc>
          <w:tcPr>
            <w:tcW w:w="767" w:type="dxa"/>
            <w:vAlign w:val="center"/>
          </w:tcPr>
          <w:p>
            <w:pPr>
              <w:jc w:val="center"/>
              <w:rPr>
                <w:rFonts w:hint="eastAsia"/>
                <w:b/>
                <w:bCs/>
                <w:sz w:val="24"/>
                <w:szCs w:val="32"/>
                <w:vertAlign w:val="baseline"/>
                <w:lang w:val="en-US" w:eastAsia="zh-CN"/>
              </w:rPr>
            </w:pPr>
          </w:p>
        </w:tc>
        <w:tc>
          <w:tcPr>
            <w:tcW w:w="756" w:type="dxa"/>
            <w:vAlign w:val="center"/>
          </w:tcPr>
          <w:p>
            <w:pPr>
              <w:jc w:val="center"/>
              <w:rPr>
                <w:rFonts w:hint="eastAsia"/>
                <w:b/>
                <w:bCs/>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257" w:type="dxa"/>
            <w:vAlign w:val="center"/>
          </w:tcPr>
          <w:p>
            <w:pPr>
              <w:jc w:val="center"/>
              <w:rPr>
                <w:rFonts w:hint="eastAsia"/>
                <w:b/>
                <w:bCs/>
                <w:sz w:val="24"/>
                <w:szCs w:val="32"/>
                <w:vertAlign w:val="baseline"/>
                <w:lang w:val="en-US" w:eastAsia="zh-CN"/>
              </w:rPr>
            </w:pPr>
          </w:p>
        </w:tc>
        <w:tc>
          <w:tcPr>
            <w:tcW w:w="1232" w:type="dxa"/>
            <w:vAlign w:val="center"/>
          </w:tcPr>
          <w:p>
            <w:pPr>
              <w:jc w:val="center"/>
              <w:rPr>
                <w:rFonts w:hint="eastAsia"/>
                <w:b/>
                <w:bCs/>
                <w:sz w:val="24"/>
                <w:szCs w:val="32"/>
                <w:vertAlign w:val="baseline"/>
                <w:lang w:val="en-US" w:eastAsia="zh-CN"/>
              </w:rPr>
            </w:pPr>
          </w:p>
        </w:tc>
        <w:tc>
          <w:tcPr>
            <w:tcW w:w="2299" w:type="dxa"/>
            <w:vAlign w:val="center"/>
          </w:tcPr>
          <w:p>
            <w:pPr>
              <w:jc w:val="center"/>
              <w:rPr>
                <w:rFonts w:hint="eastAsia"/>
                <w:b/>
                <w:bCs/>
                <w:sz w:val="24"/>
                <w:szCs w:val="32"/>
                <w:vertAlign w:val="baseline"/>
                <w:lang w:val="en-US" w:eastAsia="zh-CN"/>
              </w:rPr>
            </w:pPr>
          </w:p>
        </w:tc>
        <w:tc>
          <w:tcPr>
            <w:tcW w:w="1231" w:type="dxa"/>
            <w:vAlign w:val="center"/>
          </w:tcPr>
          <w:p>
            <w:pPr>
              <w:jc w:val="center"/>
              <w:rPr>
                <w:rFonts w:hint="eastAsia"/>
                <w:b/>
                <w:bCs/>
                <w:sz w:val="24"/>
                <w:szCs w:val="32"/>
                <w:vertAlign w:val="baseline"/>
                <w:lang w:val="en-US" w:eastAsia="zh-CN"/>
              </w:rPr>
            </w:pPr>
          </w:p>
        </w:tc>
        <w:tc>
          <w:tcPr>
            <w:tcW w:w="2453" w:type="dxa"/>
            <w:vAlign w:val="center"/>
          </w:tcPr>
          <w:p>
            <w:pPr>
              <w:jc w:val="center"/>
              <w:rPr>
                <w:rFonts w:hint="eastAsia"/>
                <w:b/>
                <w:bCs/>
                <w:sz w:val="24"/>
                <w:szCs w:val="32"/>
                <w:vertAlign w:val="baseline"/>
                <w:lang w:val="en-US" w:eastAsia="zh-CN"/>
              </w:rPr>
            </w:pPr>
          </w:p>
        </w:tc>
        <w:tc>
          <w:tcPr>
            <w:tcW w:w="736" w:type="dxa"/>
            <w:vAlign w:val="center"/>
          </w:tcPr>
          <w:p>
            <w:pPr>
              <w:jc w:val="center"/>
              <w:rPr>
                <w:rFonts w:hint="eastAsia"/>
                <w:b/>
                <w:bCs/>
                <w:sz w:val="24"/>
                <w:szCs w:val="32"/>
                <w:vertAlign w:val="baseline"/>
                <w:lang w:val="en-US" w:eastAsia="zh-CN"/>
              </w:rPr>
            </w:pPr>
          </w:p>
        </w:tc>
        <w:tc>
          <w:tcPr>
            <w:tcW w:w="777" w:type="dxa"/>
            <w:vAlign w:val="center"/>
          </w:tcPr>
          <w:p>
            <w:pPr>
              <w:jc w:val="center"/>
              <w:rPr>
                <w:rFonts w:hint="eastAsia"/>
                <w:b/>
                <w:bCs/>
                <w:sz w:val="24"/>
                <w:szCs w:val="32"/>
                <w:vertAlign w:val="baseline"/>
                <w:lang w:val="en-US" w:eastAsia="zh-CN"/>
              </w:rPr>
            </w:pPr>
          </w:p>
        </w:tc>
        <w:tc>
          <w:tcPr>
            <w:tcW w:w="1040" w:type="dxa"/>
            <w:vAlign w:val="center"/>
          </w:tcPr>
          <w:p>
            <w:pPr>
              <w:jc w:val="center"/>
              <w:rPr>
                <w:rFonts w:hint="eastAsia"/>
                <w:b/>
                <w:bCs/>
                <w:sz w:val="24"/>
                <w:szCs w:val="32"/>
                <w:vertAlign w:val="baseline"/>
                <w:lang w:val="en-US" w:eastAsia="zh-CN"/>
              </w:rPr>
            </w:pPr>
          </w:p>
        </w:tc>
        <w:tc>
          <w:tcPr>
            <w:tcW w:w="799" w:type="dxa"/>
            <w:vAlign w:val="center"/>
          </w:tcPr>
          <w:p>
            <w:pPr>
              <w:jc w:val="center"/>
              <w:rPr>
                <w:rFonts w:hint="eastAsia"/>
                <w:b/>
                <w:bCs/>
                <w:sz w:val="24"/>
                <w:szCs w:val="32"/>
                <w:vertAlign w:val="baseline"/>
                <w:lang w:val="en-US" w:eastAsia="zh-CN"/>
              </w:rPr>
            </w:pPr>
          </w:p>
        </w:tc>
        <w:tc>
          <w:tcPr>
            <w:tcW w:w="925" w:type="dxa"/>
            <w:vAlign w:val="center"/>
          </w:tcPr>
          <w:p>
            <w:pPr>
              <w:jc w:val="center"/>
              <w:rPr>
                <w:rFonts w:hint="eastAsia"/>
                <w:b/>
                <w:bCs/>
                <w:sz w:val="24"/>
                <w:szCs w:val="32"/>
                <w:vertAlign w:val="baseline"/>
                <w:lang w:val="en-US" w:eastAsia="zh-CN"/>
              </w:rPr>
            </w:pPr>
          </w:p>
        </w:tc>
        <w:tc>
          <w:tcPr>
            <w:tcW w:w="767" w:type="dxa"/>
            <w:vAlign w:val="center"/>
          </w:tcPr>
          <w:p>
            <w:pPr>
              <w:jc w:val="center"/>
              <w:rPr>
                <w:rFonts w:hint="eastAsia"/>
                <w:b/>
                <w:bCs/>
                <w:sz w:val="24"/>
                <w:szCs w:val="32"/>
                <w:vertAlign w:val="baseline"/>
                <w:lang w:val="en-US" w:eastAsia="zh-CN"/>
              </w:rPr>
            </w:pPr>
          </w:p>
        </w:tc>
        <w:tc>
          <w:tcPr>
            <w:tcW w:w="756" w:type="dxa"/>
            <w:vAlign w:val="center"/>
          </w:tcPr>
          <w:p>
            <w:pPr>
              <w:jc w:val="center"/>
              <w:rPr>
                <w:rFonts w:hint="eastAsia"/>
                <w:b/>
                <w:bCs/>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257" w:type="dxa"/>
            <w:vAlign w:val="center"/>
          </w:tcPr>
          <w:p>
            <w:pPr>
              <w:jc w:val="center"/>
              <w:rPr>
                <w:rFonts w:hint="eastAsia"/>
                <w:b/>
                <w:bCs/>
                <w:sz w:val="24"/>
                <w:szCs w:val="32"/>
                <w:vertAlign w:val="baseline"/>
                <w:lang w:val="en-US" w:eastAsia="zh-CN"/>
              </w:rPr>
            </w:pPr>
          </w:p>
        </w:tc>
        <w:tc>
          <w:tcPr>
            <w:tcW w:w="1232" w:type="dxa"/>
            <w:vAlign w:val="center"/>
          </w:tcPr>
          <w:p>
            <w:pPr>
              <w:jc w:val="center"/>
              <w:rPr>
                <w:rFonts w:hint="eastAsia"/>
                <w:b/>
                <w:bCs/>
                <w:sz w:val="24"/>
                <w:szCs w:val="32"/>
                <w:vertAlign w:val="baseline"/>
                <w:lang w:val="en-US" w:eastAsia="zh-CN"/>
              </w:rPr>
            </w:pPr>
          </w:p>
        </w:tc>
        <w:tc>
          <w:tcPr>
            <w:tcW w:w="2299" w:type="dxa"/>
            <w:vAlign w:val="center"/>
          </w:tcPr>
          <w:p>
            <w:pPr>
              <w:jc w:val="center"/>
              <w:rPr>
                <w:rFonts w:hint="eastAsia"/>
                <w:b/>
                <w:bCs/>
                <w:sz w:val="24"/>
                <w:szCs w:val="32"/>
                <w:vertAlign w:val="baseline"/>
                <w:lang w:val="en-US" w:eastAsia="zh-CN"/>
              </w:rPr>
            </w:pPr>
          </w:p>
        </w:tc>
        <w:tc>
          <w:tcPr>
            <w:tcW w:w="1231" w:type="dxa"/>
            <w:vAlign w:val="center"/>
          </w:tcPr>
          <w:p>
            <w:pPr>
              <w:jc w:val="center"/>
              <w:rPr>
                <w:rFonts w:hint="eastAsia"/>
                <w:b/>
                <w:bCs/>
                <w:sz w:val="24"/>
                <w:szCs w:val="32"/>
                <w:vertAlign w:val="baseline"/>
                <w:lang w:val="en-US" w:eastAsia="zh-CN"/>
              </w:rPr>
            </w:pPr>
          </w:p>
        </w:tc>
        <w:tc>
          <w:tcPr>
            <w:tcW w:w="2453" w:type="dxa"/>
            <w:vAlign w:val="center"/>
          </w:tcPr>
          <w:p>
            <w:pPr>
              <w:jc w:val="center"/>
              <w:rPr>
                <w:rFonts w:hint="eastAsia"/>
                <w:b/>
                <w:bCs/>
                <w:sz w:val="24"/>
                <w:szCs w:val="32"/>
                <w:vertAlign w:val="baseline"/>
                <w:lang w:val="en-US" w:eastAsia="zh-CN"/>
              </w:rPr>
            </w:pPr>
          </w:p>
        </w:tc>
        <w:tc>
          <w:tcPr>
            <w:tcW w:w="736" w:type="dxa"/>
            <w:vAlign w:val="center"/>
          </w:tcPr>
          <w:p>
            <w:pPr>
              <w:jc w:val="center"/>
              <w:rPr>
                <w:rFonts w:hint="eastAsia"/>
                <w:b/>
                <w:bCs/>
                <w:sz w:val="24"/>
                <w:szCs w:val="32"/>
                <w:vertAlign w:val="baseline"/>
                <w:lang w:val="en-US" w:eastAsia="zh-CN"/>
              </w:rPr>
            </w:pPr>
          </w:p>
        </w:tc>
        <w:tc>
          <w:tcPr>
            <w:tcW w:w="777" w:type="dxa"/>
            <w:vAlign w:val="center"/>
          </w:tcPr>
          <w:p>
            <w:pPr>
              <w:jc w:val="center"/>
              <w:rPr>
                <w:rFonts w:hint="eastAsia"/>
                <w:b/>
                <w:bCs/>
                <w:sz w:val="24"/>
                <w:szCs w:val="32"/>
                <w:vertAlign w:val="baseline"/>
                <w:lang w:val="en-US" w:eastAsia="zh-CN"/>
              </w:rPr>
            </w:pPr>
          </w:p>
        </w:tc>
        <w:tc>
          <w:tcPr>
            <w:tcW w:w="1040" w:type="dxa"/>
            <w:vAlign w:val="center"/>
          </w:tcPr>
          <w:p>
            <w:pPr>
              <w:jc w:val="center"/>
              <w:rPr>
                <w:rFonts w:hint="eastAsia"/>
                <w:b/>
                <w:bCs/>
                <w:sz w:val="24"/>
                <w:szCs w:val="32"/>
                <w:vertAlign w:val="baseline"/>
                <w:lang w:val="en-US" w:eastAsia="zh-CN"/>
              </w:rPr>
            </w:pPr>
          </w:p>
        </w:tc>
        <w:tc>
          <w:tcPr>
            <w:tcW w:w="799" w:type="dxa"/>
            <w:vAlign w:val="center"/>
          </w:tcPr>
          <w:p>
            <w:pPr>
              <w:jc w:val="center"/>
              <w:rPr>
                <w:rFonts w:hint="eastAsia"/>
                <w:b/>
                <w:bCs/>
                <w:sz w:val="24"/>
                <w:szCs w:val="32"/>
                <w:vertAlign w:val="baseline"/>
                <w:lang w:val="en-US" w:eastAsia="zh-CN"/>
              </w:rPr>
            </w:pPr>
          </w:p>
        </w:tc>
        <w:tc>
          <w:tcPr>
            <w:tcW w:w="925" w:type="dxa"/>
            <w:vAlign w:val="center"/>
          </w:tcPr>
          <w:p>
            <w:pPr>
              <w:jc w:val="center"/>
              <w:rPr>
                <w:rFonts w:hint="eastAsia"/>
                <w:b/>
                <w:bCs/>
                <w:sz w:val="24"/>
                <w:szCs w:val="32"/>
                <w:vertAlign w:val="baseline"/>
                <w:lang w:val="en-US" w:eastAsia="zh-CN"/>
              </w:rPr>
            </w:pPr>
          </w:p>
        </w:tc>
        <w:tc>
          <w:tcPr>
            <w:tcW w:w="767" w:type="dxa"/>
            <w:vAlign w:val="center"/>
          </w:tcPr>
          <w:p>
            <w:pPr>
              <w:jc w:val="center"/>
              <w:rPr>
                <w:rFonts w:hint="eastAsia"/>
                <w:b/>
                <w:bCs/>
                <w:sz w:val="24"/>
                <w:szCs w:val="32"/>
                <w:vertAlign w:val="baseline"/>
                <w:lang w:val="en-US" w:eastAsia="zh-CN"/>
              </w:rPr>
            </w:pPr>
          </w:p>
        </w:tc>
        <w:tc>
          <w:tcPr>
            <w:tcW w:w="756" w:type="dxa"/>
            <w:vAlign w:val="center"/>
          </w:tcPr>
          <w:p>
            <w:pPr>
              <w:jc w:val="center"/>
              <w:rPr>
                <w:rFonts w:hint="eastAsia"/>
                <w:b/>
                <w:bCs/>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257" w:type="dxa"/>
            <w:vAlign w:val="center"/>
          </w:tcPr>
          <w:p>
            <w:pPr>
              <w:jc w:val="center"/>
              <w:rPr>
                <w:rFonts w:hint="eastAsia"/>
                <w:b/>
                <w:bCs/>
                <w:sz w:val="24"/>
                <w:szCs w:val="32"/>
                <w:vertAlign w:val="baseline"/>
                <w:lang w:val="en-US" w:eastAsia="zh-CN"/>
              </w:rPr>
            </w:pPr>
          </w:p>
        </w:tc>
        <w:tc>
          <w:tcPr>
            <w:tcW w:w="1232" w:type="dxa"/>
            <w:vAlign w:val="center"/>
          </w:tcPr>
          <w:p>
            <w:pPr>
              <w:jc w:val="center"/>
              <w:rPr>
                <w:rFonts w:hint="eastAsia"/>
                <w:b/>
                <w:bCs/>
                <w:sz w:val="24"/>
                <w:szCs w:val="32"/>
                <w:vertAlign w:val="baseline"/>
                <w:lang w:val="en-US" w:eastAsia="zh-CN"/>
              </w:rPr>
            </w:pPr>
          </w:p>
        </w:tc>
        <w:tc>
          <w:tcPr>
            <w:tcW w:w="2299" w:type="dxa"/>
            <w:vAlign w:val="center"/>
          </w:tcPr>
          <w:p>
            <w:pPr>
              <w:jc w:val="center"/>
              <w:rPr>
                <w:rFonts w:hint="eastAsia"/>
                <w:b/>
                <w:bCs/>
                <w:sz w:val="24"/>
                <w:szCs w:val="32"/>
                <w:vertAlign w:val="baseline"/>
                <w:lang w:val="en-US" w:eastAsia="zh-CN"/>
              </w:rPr>
            </w:pPr>
          </w:p>
        </w:tc>
        <w:tc>
          <w:tcPr>
            <w:tcW w:w="1231" w:type="dxa"/>
            <w:vAlign w:val="center"/>
          </w:tcPr>
          <w:p>
            <w:pPr>
              <w:jc w:val="center"/>
              <w:rPr>
                <w:rFonts w:hint="eastAsia"/>
                <w:b/>
                <w:bCs/>
                <w:sz w:val="24"/>
                <w:szCs w:val="32"/>
                <w:vertAlign w:val="baseline"/>
                <w:lang w:val="en-US" w:eastAsia="zh-CN"/>
              </w:rPr>
            </w:pPr>
          </w:p>
        </w:tc>
        <w:tc>
          <w:tcPr>
            <w:tcW w:w="2453" w:type="dxa"/>
            <w:vAlign w:val="center"/>
          </w:tcPr>
          <w:p>
            <w:pPr>
              <w:jc w:val="center"/>
              <w:rPr>
                <w:rFonts w:hint="eastAsia"/>
                <w:b/>
                <w:bCs/>
                <w:sz w:val="24"/>
                <w:szCs w:val="32"/>
                <w:vertAlign w:val="baseline"/>
                <w:lang w:val="en-US" w:eastAsia="zh-CN"/>
              </w:rPr>
            </w:pPr>
          </w:p>
        </w:tc>
        <w:tc>
          <w:tcPr>
            <w:tcW w:w="736" w:type="dxa"/>
            <w:vAlign w:val="center"/>
          </w:tcPr>
          <w:p>
            <w:pPr>
              <w:jc w:val="center"/>
              <w:rPr>
                <w:rFonts w:hint="eastAsia"/>
                <w:b/>
                <w:bCs/>
                <w:sz w:val="24"/>
                <w:szCs w:val="32"/>
                <w:vertAlign w:val="baseline"/>
                <w:lang w:val="en-US" w:eastAsia="zh-CN"/>
              </w:rPr>
            </w:pPr>
          </w:p>
        </w:tc>
        <w:tc>
          <w:tcPr>
            <w:tcW w:w="777" w:type="dxa"/>
            <w:vAlign w:val="center"/>
          </w:tcPr>
          <w:p>
            <w:pPr>
              <w:jc w:val="center"/>
              <w:rPr>
                <w:rFonts w:hint="eastAsia"/>
                <w:b/>
                <w:bCs/>
                <w:sz w:val="24"/>
                <w:szCs w:val="32"/>
                <w:vertAlign w:val="baseline"/>
                <w:lang w:val="en-US" w:eastAsia="zh-CN"/>
              </w:rPr>
            </w:pPr>
          </w:p>
        </w:tc>
        <w:tc>
          <w:tcPr>
            <w:tcW w:w="1040" w:type="dxa"/>
            <w:vAlign w:val="center"/>
          </w:tcPr>
          <w:p>
            <w:pPr>
              <w:jc w:val="center"/>
              <w:rPr>
                <w:rFonts w:hint="eastAsia"/>
                <w:b/>
                <w:bCs/>
                <w:sz w:val="24"/>
                <w:szCs w:val="32"/>
                <w:vertAlign w:val="baseline"/>
                <w:lang w:val="en-US" w:eastAsia="zh-CN"/>
              </w:rPr>
            </w:pPr>
          </w:p>
        </w:tc>
        <w:tc>
          <w:tcPr>
            <w:tcW w:w="799" w:type="dxa"/>
            <w:vAlign w:val="center"/>
          </w:tcPr>
          <w:p>
            <w:pPr>
              <w:jc w:val="center"/>
              <w:rPr>
                <w:rFonts w:hint="eastAsia"/>
                <w:b/>
                <w:bCs/>
                <w:sz w:val="24"/>
                <w:szCs w:val="32"/>
                <w:vertAlign w:val="baseline"/>
                <w:lang w:val="en-US" w:eastAsia="zh-CN"/>
              </w:rPr>
            </w:pPr>
          </w:p>
        </w:tc>
        <w:tc>
          <w:tcPr>
            <w:tcW w:w="925" w:type="dxa"/>
            <w:vAlign w:val="center"/>
          </w:tcPr>
          <w:p>
            <w:pPr>
              <w:jc w:val="center"/>
              <w:rPr>
                <w:rFonts w:hint="eastAsia"/>
                <w:b/>
                <w:bCs/>
                <w:sz w:val="24"/>
                <w:szCs w:val="32"/>
                <w:vertAlign w:val="baseline"/>
                <w:lang w:val="en-US" w:eastAsia="zh-CN"/>
              </w:rPr>
            </w:pPr>
          </w:p>
        </w:tc>
        <w:tc>
          <w:tcPr>
            <w:tcW w:w="767" w:type="dxa"/>
            <w:vAlign w:val="center"/>
          </w:tcPr>
          <w:p>
            <w:pPr>
              <w:jc w:val="center"/>
              <w:rPr>
                <w:rFonts w:hint="eastAsia"/>
                <w:b/>
                <w:bCs/>
                <w:sz w:val="24"/>
                <w:szCs w:val="32"/>
                <w:vertAlign w:val="baseline"/>
                <w:lang w:val="en-US" w:eastAsia="zh-CN"/>
              </w:rPr>
            </w:pPr>
          </w:p>
        </w:tc>
        <w:tc>
          <w:tcPr>
            <w:tcW w:w="756" w:type="dxa"/>
            <w:vAlign w:val="center"/>
          </w:tcPr>
          <w:p>
            <w:pPr>
              <w:jc w:val="center"/>
              <w:rPr>
                <w:rFonts w:hint="eastAsia"/>
                <w:b/>
                <w:bCs/>
                <w:sz w:val="24"/>
                <w:szCs w:val="32"/>
                <w:vertAlign w:val="baseline"/>
                <w:lang w:val="en-US" w:eastAsia="zh-CN"/>
              </w:rPr>
            </w:pPr>
          </w:p>
        </w:tc>
      </w:tr>
    </w:tbl>
    <w:p>
      <w:pPr>
        <w:rPr>
          <w:rFonts w:hint="default"/>
          <w:lang w:val="en-US" w:eastAsia="zh-CN"/>
        </w:rPr>
      </w:pPr>
    </w:p>
    <w:p>
      <w:pPr>
        <w:pStyle w:val="18"/>
        <w:rPr>
          <w:rFonts w:hint="default"/>
          <w:lang w:val="en-US" w:eastAsia="zh-CN"/>
        </w:rPr>
        <w:sectPr>
          <w:pgSz w:w="16838" w:h="11906" w:orient="landscape"/>
          <w:pgMar w:top="1803" w:right="1440" w:bottom="1803" w:left="1440" w:header="851" w:footer="992" w:gutter="0"/>
          <w:pgNumType w:fmt="decimal"/>
          <w:cols w:space="0" w:num="1"/>
          <w:rtlGutter w:val="0"/>
          <w:docGrid w:type="lines" w:linePitch="319" w:charSpace="0"/>
        </w:sectPr>
      </w:pPr>
    </w:p>
    <w:p>
      <w:pPr>
        <w:pStyle w:val="3"/>
        <w:numPr>
          <w:ilvl w:val="1"/>
          <w:numId w:val="0"/>
        </w:numPr>
        <w:ind w:leftChars="0"/>
        <w:jc w:val="both"/>
        <w:rPr>
          <w:rFonts w:hint="eastAsia" w:ascii="黑体" w:hAnsi="黑体" w:eastAsia="黑体" w:cs="黑体"/>
          <w:sz w:val="32"/>
          <w:szCs w:val="32"/>
          <w:lang w:val="en-US" w:eastAsia="zh-CN"/>
        </w:rPr>
      </w:pPr>
      <w:bookmarkStart w:id="113" w:name="_Toc6599"/>
      <w:bookmarkStart w:id="114" w:name="_Toc18482"/>
      <w:bookmarkStart w:id="115" w:name="_Toc27483"/>
      <w:bookmarkStart w:id="116" w:name="_Toc8467"/>
      <w:bookmarkStart w:id="117" w:name="_Toc2211"/>
      <w:bookmarkStart w:id="118" w:name="_Toc16781"/>
      <w:bookmarkStart w:id="119" w:name="_Toc4642"/>
      <w:bookmarkStart w:id="120" w:name="_Toc4972"/>
      <w:bookmarkStart w:id="121" w:name="_Toc14168"/>
      <w:r>
        <w:rPr>
          <w:rFonts w:hint="eastAsia" w:ascii="黑体" w:hAnsi="黑体" w:eastAsia="黑体" w:cs="黑体"/>
          <w:sz w:val="32"/>
          <w:szCs w:val="32"/>
          <w:lang w:val="en-US" w:eastAsia="zh-CN"/>
        </w:rPr>
        <w:t>4.2公司级安全检查清单</w:t>
      </w:r>
      <w:bookmarkEnd w:id="113"/>
      <w:bookmarkEnd w:id="114"/>
      <w:bookmarkEnd w:id="115"/>
      <w:bookmarkEnd w:id="116"/>
      <w:bookmarkEnd w:id="117"/>
      <w:bookmarkEnd w:id="118"/>
      <w:bookmarkEnd w:id="119"/>
      <w:bookmarkEnd w:id="120"/>
      <w:bookmarkEnd w:id="121"/>
    </w:p>
    <w:p>
      <w:pPr>
        <w:bidi w:val="0"/>
        <w:jc w:val="center"/>
        <w:outlineLvl w:val="2"/>
        <w:rPr>
          <w:rFonts w:hint="default"/>
          <w:b/>
          <w:bCs/>
          <w:sz w:val="32"/>
          <w:szCs w:val="40"/>
          <w:lang w:val="en-US" w:eastAsia="zh-CN"/>
        </w:rPr>
      </w:pPr>
      <w:r>
        <w:rPr>
          <w:rFonts w:hint="eastAsia"/>
          <w:b/>
          <w:bCs/>
          <w:sz w:val="32"/>
          <w:szCs w:val="40"/>
          <w:lang w:val="en-US" w:eastAsia="zh-CN"/>
        </w:rPr>
        <w:t>四川水城农业发展有限公司公司级安全检查表</w:t>
      </w:r>
    </w:p>
    <w:tbl>
      <w:tblPr>
        <w:tblStyle w:val="19"/>
        <w:tblW w:w="985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5"/>
        <w:gridCol w:w="590"/>
        <w:gridCol w:w="304"/>
        <w:gridCol w:w="4420"/>
        <w:gridCol w:w="966"/>
        <w:gridCol w:w="300"/>
        <w:gridCol w:w="430"/>
        <w:gridCol w:w="22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0" w:hRule="atLeast"/>
          <w:jc w:val="center"/>
        </w:trPr>
        <w:tc>
          <w:tcPr>
            <w:tcW w:w="1235"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4"/>
                <w:szCs w:val="24"/>
              </w:rPr>
            </w:pPr>
            <w:r>
              <w:rPr>
                <w:rFonts w:eastAsia="宋体"/>
                <w:sz w:val="24"/>
                <w:szCs w:val="24"/>
              </w:rPr>
              <w:t>组织人</w:t>
            </w:r>
          </w:p>
        </w:tc>
        <w:tc>
          <w:tcPr>
            <w:tcW w:w="4724"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宋体"/>
                <w:sz w:val="24"/>
                <w:szCs w:val="24"/>
                <w:lang w:val="en-US" w:eastAsia="zh-CN"/>
              </w:rPr>
            </w:pPr>
          </w:p>
        </w:tc>
        <w:tc>
          <w:tcPr>
            <w:tcW w:w="1266" w:type="dxa"/>
            <w:gridSpan w:val="2"/>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4"/>
                <w:szCs w:val="21"/>
              </w:rPr>
            </w:pPr>
            <w:r>
              <w:rPr>
                <w:rFonts w:hint="eastAsia" w:eastAsia="宋体"/>
                <w:sz w:val="24"/>
                <w:szCs w:val="21"/>
                <w:lang w:val="en-US" w:eastAsia="zh-CN"/>
              </w:rPr>
              <w:t>编号</w:t>
            </w:r>
          </w:p>
        </w:tc>
        <w:tc>
          <w:tcPr>
            <w:tcW w:w="2634" w:type="dxa"/>
            <w:gridSpan w:val="2"/>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宋体"/>
                <w:sz w:val="24"/>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0" w:hRule="atLeast"/>
          <w:jc w:val="center"/>
        </w:trPr>
        <w:tc>
          <w:tcPr>
            <w:tcW w:w="1235"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4"/>
                <w:szCs w:val="24"/>
              </w:rPr>
            </w:pPr>
            <w:r>
              <w:rPr>
                <w:rFonts w:eastAsia="宋体"/>
                <w:sz w:val="24"/>
                <w:szCs w:val="24"/>
              </w:rPr>
              <w:t>检查人员</w:t>
            </w:r>
          </w:p>
        </w:tc>
        <w:tc>
          <w:tcPr>
            <w:tcW w:w="4724"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asciiTheme="minorHAnsi" w:hAnsiTheme="minorHAnsi" w:cstheme="minorBidi"/>
                <w:kern w:val="2"/>
                <w:sz w:val="24"/>
                <w:szCs w:val="24"/>
                <w:lang w:val="en-US" w:eastAsia="zh-CN" w:bidi="ar-SA"/>
              </w:rPr>
            </w:pPr>
          </w:p>
        </w:tc>
        <w:tc>
          <w:tcPr>
            <w:tcW w:w="1266" w:type="dxa"/>
            <w:gridSpan w:val="2"/>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4"/>
                <w:szCs w:val="21"/>
                <w:lang w:val="en-US" w:eastAsia="zh-CN"/>
              </w:rPr>
            </w:pPr>
            <w:r>
              <w:rPr>
                <w:rFonts w:eastAsia="宋体"/>
                <w:sz w:val="24"/>
                <w:szCs w:val="21"/>
              </w:rPr>
              <w:t>检查时间</w:t>
            </w:r>
          </w:p>
        </w:tc>
        <w:tc>
          <w:tcPr>
            <w:tcW w:w="2634" w:type="dxa"/>
            <w:gridSpan w:val="2"/>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4"/>
                <w:szCs w:val="21"/>
                <w:lang w:val="en-US" w:eastAsia="zh-CN"/>
              </w:rPr>
            </w:pPr>
            <w:r>
              <w:rPr>
                <w:rFonts w:eastAsia="宋体"/>
                <w:sz w:val="24"/>
                <w:szCs w:val="21"/>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1235"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eastAsia="宋体"/>
                <w:sz w:val="24"/>
                <w:szCs w:val="24"/>
                <w:lang w:val="en-US" w:eastAsia="zh-CN"/>
              </w:rPr>
            </w:pPr>
            <w:r>
              <w:rPr>
                <w:rFonts w:hint="eastAsia"/>
                <w:sz w:val="24"/>
                <w:szCs w:val="24"/>
                <w:lang w:val="en-US" w:eastAsia="zh-CN"/>
              </w:rPr>
              <w:t>确认人</w:t>
            </w:r>
          </w:p>
        </w:tc>
        <w:tc>
          <w:tcPr>
            <w:tcW w:w="8624" w:type="dxa"/>
            <w:gridSpan w:val="6"/>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eastAsia="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45" w:type="dxa"/>
            <w:tcBorders>
              <w:top w:val="single" w:color="auto" w:sz="12" w:space="0"/>
            </w:tcBorders>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4"/>
                <w:szCs w:val="24"/>
              </w:rPr>
            </w:pPr>
            <w:r>
              <w:rPr>
                <w:rFonts w:eastAsia="宋体"/>
                <w:sz w:val="24"/>
                <w:szCs w:val="24"/>
              </w:rPr>
              <w:t>计划</w:t>
            </w:r>
          </w:p>
        </w:tc>
        <w:tc>
          <w:tcPr>
            <w:tcW w:w="9214" w:type="dxa"/>
            <w:gridSpan w:val="7"/>
            <w:tcBorders>
              <w:top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4"/>
                <w:szCs w:val="24"/>
              </w:rPr>
            </w:pPr>
            <w:r>
              <w:rPr>
                <w:rFonts w:eastAsia="宋体"/>
                <w:sz w:val="24"/>
                <w:szCs w:val="24"/>
              </w:rPr>
              <w:t>每</w:t>
            </w:r>
            <w:r>
              <w:rPr>
                <w:rFonts w:hint="eastAsia" w:eastAsia="宋体"/>
                <w:sz w:val="24"/>
                <w:szCs w:val="24"/>
                <w:lang w:val="en-US" w:eastAsia="zh-CN"/>
              </w:rPr>
              <w:t>季度</w:t>
            </w:r>
            <w:r>
              <w:rPr>
                <w:rFonts w:eastAsia="宋体"/>
                <w:sz w:val="24"/>
                <w:szCs w:val="24"/>
              </w:rPr>
              <w:t>一次检查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4"/>
                <w:szCs w:val="24"/>
              </w:rPr>
            </w:pPr>
            <w:r>
              <w:rPr>
                <w:rFonts w:eastAsia="宋体"/>
                <w:sz w:val="24"/>
                <w:szCs w:val="24"/>
              </w:rPr>
              <w:t>目的</w:t>
            </w:r>
          </w:p>
        </w:tc>
        <w:tc>
          <w:tcPr>
            <w:tcW w:w="9214" w:type="dxa"/>
            <w:gridSpan w:val="7"/>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eastAsia="宋体"/>
                <w:sz w:val="24"/>
                <w:szCs w:val="24"/>
              </w:rPr>
            </w:pPr>
            <w:r>
              <w:rPr>
                <w:rFonts w:eastAsia="宋体"/>
                <w:sz w:val="24"/>
                <w:szCs w:val="24"/>
              </w:rPr>
              <w:t>对生产过程及安全管理中可能存在的隐患、有害危险因素、缺陷等进行排查，查找不安全因素和不安全行为，制定整改措施，消除或控制隐患和危险因素，确保安全。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5"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4"/>
                <w:szCs w:val="24"/>
              </w:rPr>
            </w:pPr>
            <w:r>
              <w:rPr>
                <w:rFonts w:eastAsia="宋体"/>
                <w:sz w:val="24"/>
                <w:szCs w:val="24"/>
              </w:rPr>
              <w:t>序号</w:t>
            </w:r>
          </w:p>
        </w:tc>
        <w:tc>
          <w:tcPr>
            <w:tcW w:w="894"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4"/>
                <w:szCs w:val="24"/>
              </w:rPr>
            </w:pPr>
            <w:r>
              <w:rPr>
                <w:rFonts w:eastAsia="宋体"/>
                <w:sz w:val="24"/>
                <w:szCs w:val="24"/>
              </w:rPr>
              <w:t>检查项目</w:t>
            </w:r>
          </w:p>
        </w:tc>
        <w:tc>
          <w:tcPr>
            <w:tcW w:w="4420"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4"/>
                <w:szCs w:val="24"/>
              </w:rPr>
            </w:pPr>
            <w:r>
              <w:rPr>
                <w:rFonts w:eastAsia="宋体"/>
                <w:sz w:val="24"/>
                <w:szCs w:val="24"/>
              </w:rPr>
              <w:t>检查标准</w:t>
            </w:r>
          </w:p>
        </w:tc>
        <w:tc>
          <w:tcPr>
            <w:tcW w:w="966"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4"/>
                <w:szCs w:val="24"/>
              </w:rPr>
            </w:pPr>
            <w:r>
              <w:rPr>
                <w:rFonts w:eastAsia="宋体"/>
                <w:sz w:val="24"/>
                <w:szCs w:val="24"/>
              </w:rPr>
              <w:t>检查</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4"/>
                <w:szCs w:val="24"/>
              </w:rPr>
            </w:pPr>
            <w:r>
              <w:rPr>
                <w:rFonts w:eastAsia="宋体"/>
                <w:sz w:val="24"/>
                <w:szCs w:val="24"/>
              </w:rPr>
              <w:t>方法</w:t>
            </w:r>
          </w:p>
        </w:tc>
        <w:tc>
          <w:tcPr>
            <w:tcW w:w="2934"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4"/>
                <w:szCs w:val="24"/>
              </w:rPr>
            </w:pPr>
            <w:r>
              <w:rPr>
                <w:rFonts w:eastAsia="宋体"/>
                <w:sz w:val="24"/>
                <w:szCs w:val="24"/>
              </w:rPr>
              <w:t>检查评价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5"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4"/>
                <w:szCs w:val="24"/>
              </w:rPr>
            </w:pPr>
          </w:p>
        </w:tc>
        <w:tc>
          <w:tcPr>
            <w:tcW w:w="894"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4"/>
                <w:szCs w:val="24"/>
              </w:rPr>
            </w:pPr>
          </w:p>
        </w:tc>
        <w:tc>
          <w:tcPr>
            <w:tcW w:w="442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4"/>
                <w:szCs w:val="24"/>
              </w:rPr>
            </w:pPr>
          </w:p>
        </w:tc>
        <w:tc>
          <w:tcPr>
            <w:tcW w:w="96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4"/>
                <w:szCs w:val="24"/>
              </w:rPr>
            </w:pPr>
          </w:p>
        </w:tc>
        <w:tc>
          <w:tcPr>
            <w:tcW w:w="730"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4"/>
                <w:szCs w:val="24"/>
              </w:rPr>
            </w:pPr>
            <w:r>
              <w:rPr>
                <w:rFonts w:eastAsia="宋体"/>
                <w:sz w:val="24"/>
                <w:szCs w:val="24"/>
              </w:rPr>
              <w:t>符合</w:t>
            </w:r>
          </w:p>
        </w:tc>
        <w:tc>
          <w:tcPr>
            <w:tcW w:w="220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eastAsia="宋体"/>
                <w:sz w:val="24"/>
                <w:szCs w:val="24"/>
              </w:rPr>
            </w:pPr>
            <w:r>
              <w:rPr>
                <w:rFonts w:eastAsia="宋体"/>
                <w:sz w:val="24"/>
                <w:szCs w:val="24"/>
              </w:rPr>
              <w:t>不符合及主要问题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4"/>
                <w:szCs w:val="24"/>
              </w:rPr>
            </w:pPr>
            <w:r>
              <w:rPr>
                <w:rFonts w:eastAsia="宋体"/>
                <w:sz w:val="24"/>
                <w:szCs w:val="24"/>
              </w:rPr>
              <w:t>1</w:t>
            </w:r>
          </w:p>
        </w:tc>
        <w:tc>
          <w:tcPr>
            <w:tcW w:w="894"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4"/>
                <w:szCs w:val="24"/>
              </w:rPr>
            </w:pPr>
            <w:r>
              <w:rPr>
                <w:rFonts w:eastAsia="宋体"/>
                <w:sz w:val="24"/>
                <w:szCs w:val="24"/>
              </w:rPr>
              <w:t>安全教育培</w:t>
            </w:r>
            <w:r>
              <w:rPr>
                <w:rFonts w:hint="eastAsia" w:eastAsia="宋体"/>
                <w:sz w:val="24"/>
                <w:szCs w:val="24"/>
                <w:lang w:val="en-US" w:eastAsia="zh-CN"/>
              </w:rPr>
              <w:t xml:space="preserve">    </w:t>
            </w:r>
            <w:r>
              <w:rPr>
                <w:rFonts w:eastAsia="宋体"/>
                <w:sz w:val="24"/>
                <w:szCs w:val="24"/>
              </w:rPr>
              <w:t>训</w:t>
            </w:r>
          </w:p>
        </w:tc>
        <w:tc>
          <w:tcPr>
            <w:tcW w:w="442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eastAsia="宋体"/>
                <w:sz w:val="24"/>
                <w:szCs w:val="24"/>
              </w:rPr>
            </w:pPr>
            <w:r>
              <w:rPr>
                <w:rFonts w:eastAsia="宋体"/>
                <w:sz w:val="24"/>
                <w:szCs w:val="24"/>
              </w:rPr>
              <w:t>1.新、转、复岗员工三级安全教育资料。</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eastAsia="宋体"/>
                <w:sz w:val="24"/>
                <w:szCs w:val="24"/>
                <w:lang w:val="en-US" w:eastAsia="zh-CN"/>
              </w:rPr>
            </w:pPr>
            <w:r>
              <w:rPr>
                <w:rFonts w:eastAsia="宋体"/>
                <w:sz w:val="24"/>
                <w:szCs w:val="24"/>
              </w:rPr>
              <w:t>2.</w:t>
            </w:r>
            <w:r>
              <w:rPr>
                <w:rFonts w:hint="eastAsia" w:eastAsia="宋体"/>
                <w:sz w:val="24"/>
                <w:szCs w:val="24"/>
                <w:lang w:val="en-US" w:eastAsia="zh-CN"/>
              </w:rPr>
              <w:t>部门开展安全教育培训情况。</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eastAsia="宋体"/>
                <w:sz w:val="24"/>
                <w:szCs w:val="24"/>
              </w:rPr>
            </w:pPr>
            <w:r>
              <w:rPr>
                <w:rFonts w:hint="eastAsia" w:eastAsia="宋体"/>
                <w:sz w:val="24"/>
                <w:szCs w:val="24"/>
                <w:lang w:val="en-US" w:eastAsia="zh-CN"/>
              </w:rPr>
              <w:t>3.</w:t>
            </w:r>
            <w:r>
              <w:rPr>
                <w:rFonts w:eastAsia="宋体"/>
                <w:sz w:val="24"/>
                <w:szCs w:val="24"/>
              </w:rPr>
              <w:t>班组</w:t>
            </w:r>
            <w:r>
              <w:rPr>
                <w:rFonts w:hint="eastAsia" w:eastAsia="宋体"/>
                <w:sz w:val="24"/>
                <w:szCs w:val="24"/>
                <w:lang w:val="en-US" w:eastAsia="zh-CN"/>
              </w:rPr>
              <w:t>安全教育培训及</w:t>
            </w:r>
            <w:r>
              <w:rPr>
                <w:rFonts w:eastAsia="宋体"/>
                <w:sz w:val="24"/>
                <w:szCs w:val="24"/>
              </w:rPr>
              <w:t>事故案例的学习</w:t>
            </w:r>
            <w:r>
              <w:rPr>
                <w:rFonts w:hint="eastAsia" w:eastAsia="宋体"/>
                <w:sz w:val="24"/>
                <w:szCs w:val="24"/>
                <w:lang w:val="en-US" w:eastAsia="zh-CN"/>
              </w:rPr>
              <w:t>情况</w:t>
            </w:r>
            <w:r>
              <w:rPr>
                <w:rFonts w:eastAsia="宋体"/>
                <w:sz w:val="24"/>
                <w:szCs w:val="24"/>
              </w:rPr>
              <w:t>。</w:t>
            </w:r>
          </w:p>
        </w:tc>
        <w:tc>
          <w:tcPr>
            <w:tcW w:w="96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4"/>
                <w:szCs w:val="24"/>
              </w:rPr>
            </w:pPr>
            <w:r>
              <w:rPr>
                <w:rFonts w:eastAsia="宋体"/>
                <w:sz w:val="24"/>
                <w:szCs w:val="24"/>
              </w:rPr>
              <w:t>资料</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4"/>
                <w:szCs w:val="24"/>
              </w:rPr>
            </w:pPr>
            <w:r>
              <w:rPr>
                <w:rFonts w:eastAsia="宋体"/>
                <w:sz w:val="24"/>
                <w:szCs w:val="24"/>
              </w:rPr>
              <w:t>查看</w:t>
            </w:r>
          </w:p>
        </w:tc>
        <w:tc>
          <w:tcPr>
            <w:tcW w:w="730"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4"/>
                <w:szCs w:val="24"/>
              </w:rPr>
            </w:pPr>
          </w:p>
        </w:tc>
        <w:tc>
          <w:tcPr>
            <w:tcW w:w="220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4"/>
                <w:szCs w:val="24"/>
              </w:rPr>
            </w:pPr>
            <w:r>
              <w:rPr>
                <w:rFonts w:eastAsia="宋体"/>
                <w:sz w:val="24"/>
                <w:szCs w:val="24"/>
              </w:rPr>
              <w:t>2</w:t>
            </w:r>
          </w:p>
        </w:tc>
        <w:tc>
          <w:tcPr>
            <w:tcW w:w="894"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4"/>
                <w:szCs w:val="24"/>
              </w:rPr>
            </w:pPr>
            <w:r>
              <w:rPr>
                <w:rFonts w:eastAsia="宋体"/>
                <w:sz w:val="24"/>
                <w:szCs w:val="24"/>
              </w:rPr>
              <w:t>相关方</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4"/>
                <w:szCs w:val="24"/>
              </w:rPr>
            </w:pPr>
            <w:r>
              <w:rPr>
                <w:rFonts w:eastAsia="宋体"/>
                <w:sz w:val="24"/>
                <w:szCs w:val="24"/>
              </w:rPr>
              <w:t>管</w:t>
            </w:r>
            <w:r>
              <w:rPr>
                <w:rFonts w:hint="eastAsia" w:eastAsia="宋体"/>
                <w:sz w:val="24"/>
                <w:szCs w:val="24"/>
                <w:lang w:val="en-US" w:eastAsia="zh-CN"/>
              </w:rPr>
              <w:t xml:space="preserve">  </w:t>
            </w:r>
            <w:r>
              <w:rPr>
                <w:rFonts w:eastAsia="宋体"/>
                <w:sz w:val="24"/>
                <w:szCs w:val="24"/>
              </w:rPr>
              <w:t>理</w:t>
            </w:r>
          </w:p>
        </w:tc>
        <w:tc>
          <w:tcPr>
            <w:tcW w:w="442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eastAsia="宋体"/>
                <w:sz w:val="24"/>
                <w:szCs w:val="24"/>
                <w:lang w:eastAsia="zh-CN"/>
              </w:rPr>
            </w:pPr>
            <w:r>
              <w:rPr>
                <w:rFonts w:eastAsia="宋体"/>
                <w:sz w:val="24"/>
                <w:szCs w:val="24"/>
              </w:rPr>
              <w:t>1.相关方资质和入场手续</w:t>
            </w:r>
            <w:r>
              <w:rPr>
                <w:rFonts w:hint="eastAsia" w:eastAsia="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eastAsia="宋体"/>
                <w:sz w:val="24"/>
                <w:szCs w:val="24"/>
                <w:lang w:eastAsia="zh-CN"/>
              </w:rPr>
            </w:pPr>
            <w:r>
              <w:rPr>
                <w:rFonts w:eastAsia="宋体"/>
                <w:sz w:val="24"/>
                <w:szCs w:val="24"/>
              </w:rPr>
              <w:t>2.相关方作业人员安全培训资料</w:t>
            </w:r>
            <w:r>
              <w:rPr>
                <w:rFonts w:hint="eastAsia" w:eastAsia="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eastAsia="宋体"/>
                <w:sz w:val="24"/>
                <w:szCs w:val="24"/>
              </w:rPr>
            </w:pPr>
            <w:r>
              <w:rPr>
                <w:rFonts w:eastAsia="宋体"/>
                <w:sz w:val="24"/>
                <w:szCs w:val="24"/>
              </w:rPr>
              <w:t>3.按照作业安全要求办理相关安全作业票。</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eastAsia="宋体"/>
                <w:sz w:val="24"/>
                <w:szCs w:val="24"/>
              </w:rPr>
            </w:pPr>
            <w:r>
              <w:rPr>
                <w:rFonts w:eastAsia="宋体"/>
                <w:sz w:val="24"/>
                <w:szCs w:val="24"/>
              </w:rPr>
              <w:t>4. 按照方案及安全作业票落实现场安全措施。</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eastAsia="宋体"/>
                <w:sz w:val="24"/>
                <w:szCs w:val="24"/>
              </w:rPr>
            </w:pPr>
            <w:r>
              <w:rPr>
                <w:rFonts w:eastAsia="宋体"/>
                <w:sz w:val="24"/>
                <w:szCs w:val="24"/>
              </w:rPr>
              <w:t>5. 相关方每日作业前班前会、劳动防护用品、作业机具的落实情况。</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eastAsia="宋体"/>
                <w:sz w:val="24"/>
                <w:szCs w:val="24"/>
              </w:rPr>
            </w:pPr>
            <w:r>
              <w:rPr>
                <w:rFonts w:eastAsia="宋体"/>
                <w:sz w:val="24"/>
                <w:szCs w:val="24"/>
              </w:rPr>
              <w:t xml:space="preserve">6. </w:t>
            </w:r>
            <w:r>
              <w:rPr>
                <w:rFonts w:hint="eastAsia" w:eastAsia="宋体"/>
                <w:sz w:val="24"/>
                <w:szCs w:val="24"/>
                <w:lang w:val="en-US" w:eastAsia="zh-CN"/>
              </w:rPr>
              <w:t>部门</w:t>
            </w:r>
            <w:r>
              <w:rPr>
                <w:rFonts w:eastAsia="宋体"/>
                <w:sz w:val="24"/>
                <w:szCs w:val="24"/>
              </w:rPr>
              <w:t>及班组对相关方动态管理。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eastAsia="宋体"/>
                <w:sz w:val="24"/>
                <w:szCs w:val="24"/>
              </w:rPr>
            </w:pPr>
            <w:r>
              <w:rPr>
                <w:rFonts w:eastAsia="宋体"/>
                <w:sz w:val="24"/>
                <w:szCs w:val="24"/>
              </w:rPr>
              <w:t>7.相关方入场前、作业中、离场后的安全检查</w:t>
            </w:r>
          </w:p>
        </w:tc>
        <w:tc>
          <w:tcPr>
            <w:tcW w:w="96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4"/>
                <w:szCs w:val="24"/>
              </w:rPr>
            </w:pPr>
            <w:r>
              <w:rPr>
                <w:rFonts w:eastAsia="宋体"/>
                <w:sz w:val="24"/>
                <w:szCs w:val="24"/>
              </w:rPr>
              <w:t>现场</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4"/>
                <w:szCs w:val="24"/>
              </w:rPr>
            </w:pPr>
            <w:r>
              <w:rPr>
                <w:rFonts w:eastAsia="宋体"/>
                <w:sz w:val="24"/>
                <w:szCs w:val="24"/>
              </w:rPr>
              <w:t>查看</w:t>
            </w:r>
          </w:p>
        </w:tc>
        <w:tc>
          <w:tcPr>
            <w:tcW w:w="730"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4"/>
                <w:szCs w:val="24"/>
              </w:rPr>
            </w:pPr>
          </w:p>
        </w:tc>
        <w:tc>
          <w:tcPr>
            <w:tcW w:w="220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4"/>
                <w:szCs w:val="24"/>
              </w:rPr>
            </w:pPr>
            <w:r>
              <w:rPr>
                <w:rFonts w:eastAsia="宋体"/>
                <w:sz w:val="24"/>
                <w:szCs w:val="24"/>
              </w:rPr>
              <w:t>3</w:t>
            </w:r>
          </w:p>
        </w:tc>
        <w:tc>
          <w:tcPr>
            <w:tcW w:w="894"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4"/>
                <w:szCs w:val="24"/>
              </w:rPr>
            </w:pPr>
            <w:r>
              <w:rPr>
                <w:rFonts w:eastAsia="宋体"/>
                <w:sz w:val="24"/>
                <w:szCs w:val="24"/>
              </w:rPr>
              <w:t>劳动纪律</w:t>
            </w:r>
          </w:p>
        </w:tc>
        <w:tc>
          <w:tcPr>
            <w:tcW w:w="442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eastAsia="宋体"/>
                <w:sz w:val="24"/>
                <w:szCs w:val="24"/>
                <w:lang w:eastAsia="zh-CN"/>
              </w:rPr>
            </w:pPr>
            <w:r>
              <w:rPr>
                <w:rFonts w:eastAsia="宋体"/>
                <w:sz w:val="24"/>
                <w:szCs w:val="24"/>
              </w:rPr>
              <w:t>1.</w:t>
            </w:r>
            <w:r>
              <w:rPr>
                <w:rFonts w:hint="eastAsia" w:eastAsia="宋体"/>
                <w:sz w:val="24"/>
                <w:szCs w:val="24"/>
                <w:lang w:val="en-US" w:eastAsia="zh-CN"/>
              </w:rPr>
              <w:t>员工</w:t>
            </w:r>
            <w:r>
              <w:rPr>
                <w:rFonts w:eastAsia="宋体"/>
                <w:sz w:val="24"/>
                <w:szCs w:val="24"/>
              </w:rPr>
              <w:t>劳动纪律</w:t>
            </w:r>
            <w:r>
              <w:rPr>
                <w:rFonts w:hint="eastAsia" w:eastAsia="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eastAsia="宋体"/>
                <w:sz w:val="24"/>
                <w:szCs w:val="24"/>
                <w:lang w:eastAsia="zh-CN"/>
              </w:rPr>
            </w:pPr>
            <w:r>
              <w:rPr>
                <w:rFonts w:eastAsia="宋体"/>
                <w:sz w:val="24"/>
                <w:szCs w:val="24"/>
              </w:rPr>
              <w:t>2.员工精神状态是否良好</w:t>
            </w:r>
            <w:r>
              <w:rPr>
                <w:rFonts w:hint="eastAsia" w:eastAsia="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eastAsia="宋体"/>
                <w:sz w:val="24"/>
                <w:szCs w:val="24"/>
                <w:lang w:eastAsia="zh-CN"/>
              </w:rPr>
            </w:pPr>
            <w:r>
              <w:rPr>
                <w:rFonts w:eastAsia="宋体"/>
                <w:sz w:val="24"/>
                <w:szCs w:val="24"/>
              </w:rPr>
              <w:t>3.禁止酒后上班和班中饮酒</w:t>
            </w:r>
            <w:r>
              <w:rPr>
                <w:rFonts w:hint="eastAsia" w:eastAsia="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eastAsia="宋体"/>
                <w:sz w:val="24"/>
                <w:szCs w:val="24"/>
                <w:lang w:eastAsia="zh-CN"/>
              </w:rPr>
            </w:pPr>
            <w:r>
              <w:rPr>
                <w:rFonts w:eastAsia="宋体"/>
                <w:sz w:val="24"/>
                <w:szCs w:val="24"/>
              </w:rPr>
              <w:t>4.禁止上班玩手机、做与工作无关的事</w:t>
            </w:r>
            <w:r>
              <w:rPr>
                <w:rFonts w:hint="eastAsia" w:eastAsia="宋体"/>
                <w:sz w:val="24"/>
                <w:szCs w:val="24"/>
                <w:lang w:eastAsia="zh-CN"/>
              </w:rPr>
              <w:t>。</w:t>
            </w:r>
          </w:p>
        </w:tc>
        <w:tc>
          <w:tcPr>
            <w:tcW w:w="96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4"/>
                <w:szCs w:val="24"/>
              </w:rPr>
            </w:pPr>
            <w:r>
              <w:rPr>
                <w:rFonts w:eastAsia="宋体"/>
                <w:sz w:val="24"/>
                <w:szCs w:val="24"/>
              </w:rPr>
              <w:t>现场</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4"/>
                <w:szCs w:val="24"/>
              </w:rPr>
            </w:pPr>
            <w:r>
              <w:rPr>
                <w:rFonts w:eastAsia="宋体"/>
                <w:sz w:val="24"/>
                <w:szCs w:val="24"/>
              </w:rPr>
              <w:t>查看</w:t>
            </w:r>
          </w:p>
        </w:tc>
        <w:tc>
          <w:tcPr>
            <w:tcW w:w="730"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4"/>
                <w:szCs w:val="24"/>
              </w:rPr>
            </w:pPr>
          </w:p>
        </w:tc>
        <w:tc>
          <w:tcPr>
            <w:tcW w:w="220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jc w:val="center"/>
        </w:trPr>
        <w:tc>
          <w:tcPr>
            <w:tcW w:w="64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4"/>
                <w:szCs w:val="24"/>
              </w:rPr>
            </w:pPr>
            <w:r>
              <w:rPr>
                <w:rFonts w:eastAsia="宋体"/>
                <w:sz w:val="24"/>
                <w:szCs w:val="24"/>
              </w:rPr>
              <w:t>4</w:t>
            </w:r>
          </w:p>
        </w:tc>
        <w:tc>
          <w:tcPr>
            <w:tcW w:w="894"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宋体"/>
                <w:sz w:val="24"/>
                <w:szCs w:val="24"/>
                <w:lang w:val="en-US" w:eastAsia="zh-CN"/>
              </w:rPr>
            </w:pPr>
            <w:r>
              <w:rPr>
                <w:rFonts w:hint="eastAsia" w:eastAsia="宋体"/>
                <w:sz w:val="24"/>
                <w:szCs w:val="24"/>
                <w:lang w:val="en-US" w:eastAsia="zh-CN"/>
              </w:rPr>
              <w:t>生   产</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4"/>
                <w:szCs w:val="24"/>
              </w:rPr>
            </w:pPr>
            <w:r>
              <w:rPr>
                <w:rFonts w:eastAsia="宋体"/>
                <w:sz w:val="24"/>
                <w:szCs w:val="24"/>
              </w:rPr>
              <w:t>设施设备</w:t>
            </w:r>
          </w:p>
        </w:tc>
        <w:tc>
          <w:tcPr>
            <w:tcW w:w="4420" w:type="dxa"/>
            <w:vAlign w:val="center"/>
          </w:tcPr>
          <w:p>
            <w:pPr>
              <w:keepNext w:val="0"/>
              <w:keepLines w:val="0"/>
              <w:pageBreakBefore w:val="0"/>
              <w:widowControl w:val="0"/>
              <w:numPr>
                <w:ilvl w:val="0"/>
                <w:numId w:val="11"/>
              </w:numPr>
              <w:kinsoku/>
              <w:wordWrap/>
              <w:overflowPunct/>
              <w:topLinePunct w:val="0"/>
              <w:autoSpaceDE/>
              <w:autoSpaceDN/>
              <w:bidi w:val="0"/>
              <w:adjustRightInd/>
              <w:snapToGrid/>
              <w:spacing w:line="320" w:lineRule="exact"/>
              <w:textAlignment w:val="auto"/>
              <w:rPr>
                <w:rFonts w:ascii="宋体" w:hAnsi="宋体"/>
                <w:sz w:val="24"/>
                <w:szCs w:val="24"/>
              </w:rPr>
            </w:pPr>
            <w:r>
              <w:rPr>
                <w:rFonts w:ascii="宋体" w:hAnsi="宋体"/>
                <w:sz w:val="24"/>
                <w:szCs w:val="24"/>
              </w:rPr>
              <w:t>设备设施完好，不带病运行</w:t>
            </w:r>
            <w:r>
              <w:rPr>
                <w:rFonts w:hint="eastAsia" w:ascii="宋体" w:hAnsi="宋体"/>
                <w:sz w:val="24"/>
                <w:szCs w:val="24"/>
              </w:rPr>
              <w:t>，</w:t>
            </w:r>
            <w:r>
              <w:rPr>
                <w:rFonts w:ascii="宋体" w:hAnsi="宋体"/>
                <w:sz w:val="24"/>
                <w:szCs w:val="24"/>
              </w:rPr>
              <w:t>操作通道畅通，无堵塞</w:t>
            </w:r>
            <w:r>
              <w:rPr>
                <w:rFonts w:hint="eastAsia" w:ascii="宋体" w:hAnsi="宋体"/>
                <w:sz w:val="24"/>
                <w:szCs w:val="24"/>
                <w:lang w:eastAsia="zh-CN"/>
              </w:rPr>
              <w:t>。</w:t>
            </w:r>
          </w:p>
          <w:p>
            <w:pPr>
              <w:keepNext w:val="0"/>
              <w:keepLines w:val="0"/>
              <w:pageBreakBefore w:val="0"/>
              <w:widowControl w:val="0"/>
              <w:numPr>
                <w:ilvl w:val="0"/>
                <w:numId w:val="11"/>
              </w:numPr>
              <w:kinsoku/>
              <w:wordWrap/>
              <w:overflowPunct/>
              <w:topLinePunct w:val="0"/>
              <w:autoSpaceDE/>
              <w:autoSpaceDN/>
              <w:bidi w:val="0"/>
              <w:adjustRightInd/>
              <w:snapToGrid/>
              <w:spacing w:line="320" w:lineRule="exact"/>
              <w:textAlignment w:val="auto"/>
              <w:rPr>
                <w:rFonts w:ascii="宋体" w:hAnsi="宋体"/>
                <w:sz w:val="24"/>
                <w:szCs w:val="24"/>
              </w:rPr>
            </w:pPr>
            <w:r>
              <w:rPr>
                <w:rFonts w:ascii="宋体" w:hAnsi="宋体"/>
                <w:sz w:val="24"/>
                <w:szCs w:val="24"/>
              </w:rPr>
              <w:t>严格落实转动有罩、转轴有套、区域有栏</w:t>
            </w:r>
            <w:r>
              <w:rPr>
                <w:rFonts w:hint="eastAsia" w:ascii="宋体" w:hAnsi="宋体"/>
                <w:sz w:val="24"/>
                <w:szCs w:val="24"/>
              </w:rPr>
              <w:t>的十二方针</w:t>
            </w:r>
            <w:r>
              <w:rPr>
                <w:rFonts w:hint="eastAsia" w:ascii="宋体" w:hAnsi="宋体"/>
                <w:sz w:val="24"/>
                <w:szCs w:val="24"/>
                <w:lang w:eastAsia="zh-CN"/>
              </w:rPr>
              <w:t>。</w:t>
            </w:r>
          </w:p>
          <w:p>
            <w:pPr>
              <w:keepNext w:val="0"/>
              <w:keepLines w:val="0"/>
              <w:pageBreakBefore w:val="0"/>
              <w:widowControl w:val="0"/>
              <w:numPr>
                <w:ilvl w:val="0"/>
                <w:numId w:val="11"/>
              </w:numPr>
              <w:kinsoku/>
              <w:wordWrap/>
              <w:overflowPunct/>
              <w:topLinePunct w:val="0"/>
              <w:autoSpaceDE/>
              <w:autoSpaceDN/>
              <w:bidi w:val="0"/>
              <w:adjustRightInd/>
              <w:snapToGrid/>
              <w:spacing w:line="320" w:lineRule="exact"/>
              <w:textAlignment w:val="auto"/>
              <w:rPr>
                <w:rFonts w:ascii="宋体" w:hAnsi="宋体"/>
                <w:sz w:val="24"/>
                <w:szCs w:val="24"/>
              </w:rPr>
            </w:pPr>
            <w:r>
              <w:rPr>
                <w:rFonts w:hint="eastAsia" w:ascii="宋体" w:hAnsi="宋体"/>
                <w:sz w:val="24"/>
                <w:szCs w:val="24"/>
                <w:lang w:val="en-US" w:eastAsia="zh-CN"/>
              </w:rPr>
              <w:t>机械设备</w:t>
            </w:r>
            <w:r>
              <w:rPr>
                <w:rFonts w:ascii="宋体" w:hAnsi="宋体"/>
                <w:sz w:val="24"/>
                <w:szCs w:val="24"/>
              </w:rPr>
              <w:t>开关箱安装位置合理，便于应急；人员经常作业的场所要安装拉断开关</w:t>
            </w:r>
            <w:r>
              <w:rPr>
                <w:rFonts w:hint="eastAsia" w:ascii="宋体" w:hAnsi="宋体"/>
                <w:sz w:val="24"/>
                <w:szCs w:val="24"/>
                <w:lang w:eastAsia="zh-CN"/>
              </w:rPr>
              <w:t>。</w:t>
            </w:r>
          </w:p>
          <w:p>
            <w:pPr>
              <w:keepNext w:val="0"/>
              <w:keepLines w:val="0"/>
              <w:pageBreakBefore w:val="0"/>
              <w:widowControl w:val="0"/>
              <w:numPr>
                <w:ilvl w:val="0"/>
                <w:numId w:val="11"/>
              </w:numPr>
              <w:kinsoku/>
              <w:wordWrap/>
              <w:overflowPunct/>
              <w:topLinePunct w:val="0"/>
              <w:autoSpaceDE/>
              <w:autoSpaceDN/>
              <w:bidi w:val="0"/>
              <w:adjustRightInd/>
              <w:snapToGrid/>
              <w:spacing w:line="320" w:lineRule="exact"/>
              <w:textAlignment w:val="auto"/>
              <w:rPr>
                <w:rFonts w:ascii="宋体" w:hAnsi="宋体"/>
                <w:sz w:val="24"/>
                <w:szCs w:val="24"/>
              </w:rPr>
            </w:pPr>
            <w:r>
              <w:rPr>
                <w:rFonts w:ascii="宋体" w:hAnsi="宋体"/>
                <w:sz w:val="24"/>
                <w:szCs w:val="24"/>
              </w:rPr>
              <w:t>设备分区分片责任到位，有现场公示牌和运行维护记录</w:t>
            </w:r>
            <w:r>
              <w:rPr>
                <w:rFonts w:hint="eastAsia" w:ascii="宋体" w:hAnsi="宋体"/>
                <w:sz w:val="24"/>
                <w:szCs w:val="24"/>
                <w:lang w:eastAsia="zh-CN"/>
              </w:rPr>
              <w:t>。</w:t>
            </w:r>
          </w:p>
          <w:p>
            <w:pPr>
              <w:keepNext w:val="0"/>
              <w:keepLines w:val="0"/>
              <w:pageBreakBefore w:val="0"/>
              <w:widowControl w:val="0"/>
              <w:numPr>
                <w:ilvl w:val="0"/>
                <w:numId w:val="11"/>
              </w:numPr>
              <w:kinsoku/>
              <w:wordWrap/>
              <w:overflowPunct/>
              <w:topLinePunct w:val="0"/>
              <w:autoSpaceDE/>
              <w:autoSpaceDN/>
              <w:bidi w:val="0"/>
              <w:adjustRightInd/>
              <w:snapToGrid/>
              <w:spacing w:line="320" w:lineRule="exact"/>
              <w:textAlignment w:val="auto"/>
              <w:rPr>
                <w:rFonts w:ascii="宋体" w:hAnsi="宋体"/>
                <w:sz w:val="24"/>
                <w:szCs w:val="24"/>
              </w:rPr>
            </w:pPr>
            <w:r>
              <w:rPr>
                <w:rFonts w:ascii="宋体" w:hAnsi="宋体"/>
                <w:sz w:val="24"/>
                <w:szCs w:val="24"/>
              </w:rPr>
              <w:t>运转设备检修和维护前，必须落实“停机、断电、挂牌”三步曲，现场操作、维修人员知晓</w:t>
            </w:r>
            <w:r>
              <w:rPr>
                <w:rFonts w:hint="eastAsia" w:ascii="宋体" w:hAnsi="宋体"/>
                <w:sz w:val="24"/>
                <w:szCs w:val="24"/>
                <w:lang w:eastAsia="zh-CN"/>
              </w:rPr>
              <w:t>。</w:t>
            </w:r>
          </w:p>
        </w:tc>
        <w:tc>
          <w:tcPr>
            <w:tcW w:w="96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4"/>
                <w:szCs w:val="24"/>
              </w:rPr>
            </w:pPr>
            <w:r>
              <w:rPr>
                <w:rFonts w:eastAsia="宋体"/>
                <w:sz w:val="24"/>
                <w:szCs w:val="24"/>
              </w:rPr>
              <w:t>现场</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4"/>
                <w:szCs w:val="24"/>
              </w:rPr>
            </w:pPr>
            <w:r>
              <w:rPr>
                <w:rFonts w:eastAsia="宋体"/>
                <w:sz w:val="24"/>
                <w:szCs w:val="24"/>
              </w:rPr>
              <w:t>查看</w:t>
            </w:r>
          </w:p>
        </w:tc>
        <w:tc>
          <w:tcPr>
            <w:tcW w:w="730"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4"/>
                <w:szCs w:val="24"/>
              </w:rPr>
            </w:pPr>
          </w:p>
        </w:tc>
        <w:tc>
          <w:tcPr>
            <w:tcW w:w="220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jc w:val="center"/>
        </w:trPr>
        <w:tc>
          <w:tcPr>
            <w:tcW w:w="64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宋体"/>
                <w:sz w:val="24"/>
                <w:szCs w:val="24"/>
                <w:lang w:val="en-US" w:eastAsia="zh-CN"/>
              </w:rPr>
            </w:pPr>
            <w:r>
              <w:rPr>
                <w:rFonts w:hint="eastAsia" w:eastAsia="宋体"/>
                <w:sz w:val="24"/>
                <w:szCs w:val="24"/>
                <w:lang w:val="en-US" w:eastAsia="zh-CN"/>
              </w:rPr>
              <w:t>5</w:t>
            </w:r>
          </w:p>
        </w:tc>
        <w:tc>
          <w:tcPr>
            <w:tcW w:w="894"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eastAsia="宋体"/>
                <w:sz w:val="24"/>
                <w:szCs w:val="24"/>
                <w:lang w:val="en-US" w:eastAsia="zh-CN"/>
              </w:rPr>
            </w:pPr>
            <w:r>
              <w:rPr>
                <w:rFonts w:hint="eastAsia" w:eastAsia="宋体"/>
                <w:sz w:val="24"/>
                <w:szCs w:val="24"/>
                <w:lang w:val="en-US" w:eastAsia="zh-CN"/>
              </w:rPr>
              <w:t>电气设施</w:t>
            </w:r>
          </w:p>
        </w:tc>
        <w:tc>
          <w:tcPr>
            <w:tcW w:w="4420" w:type="dxa"/>
            <w:vAlign w:val="center"/>
          </w:tcPr>
          <w:p>
            <w:pPr>
              <w:keepNext w:val="0"/>
              <w:keepLines w:val="0"/>
              <w:pageBreakBefore w:val="0"/>
              <w:widowControl w:val="0"/>
              <w:numPr>
                <w:ilvl w:val="0"/>
                <w:numId w:val="12"/>
              </w:numPr>
              <w:kinsoku/>
              <w:wordWrap/>
              <w:overflowPunct/>
              <w:topLinePunct w:val="0"/>
              <w:autoSpaceDE/>
              <w:autoSpaceDN/>
              <w:bidi w:val="0"/>
              <w:adjustRightInd/>
              <w:snapToGrid/>
              <w:spacing w:line="320" w:lineRule="exact"/>
              <w:textAlignment w:val="auto"/>
              <w:rPr>
                <w:rFonts w:ascii="宋体" w:hAnsi="宋体"/>
                <w:sz w:val="24"/>
                <w:szCs w:val="24"/>
              </w:rPr>
            </w:pPr>
            <w:r>
              <w:rPr>
                <w:rFonts w:ascii="宋体" w:hAnsi="宋体"/>
                <w:sz w:val="24"/>
                <w:szCs w:val="24"/>
              </w:rPr>
              <w:t>配电房、开关柜消防措施有效，器材配备合理</w:t>
            </w:r>
            <w:r>
              <w:rPr>
                <w:rFonts w:hint="eastAsia" w:ascii="宋体" w:hAnsi="宋体"/>
                <w:sz w:val="24"/>
                <w:szCs w:val="24"/>
                <w:lang w:eastAsia="zh-CN"/>
              </w:rPr>
              <w:t>。</w:t>
            </w:r>
          </w:p>
          <w:p>
            <w:pPr>
              <w:keepNext w:val="0"/>
              <w:keepLines w:val="0"/>
              <w:pageBreakBefore w:val="0"/>
              <w:widowControl w:val="0"/>
              <w:numPr>
                <w:ilvl w:val="0"/>
                <w:numId w:val="12"/>
              </w:numPr>
              <w:kinsoku/>
              <w:wordWrap/>
              <w:overflowPunct/>
              <w:topLinePunct w:val="0"/>
              <w:autoSpaceDE/>
              <w:autoSpaceDN/>
              <w:bidi w:val="0"/>
              <w:adjustRightInd/>
              <w:snapToGrid/>
              <w:spacing w:line="320" w:lineRule="exact"/>
              <w:textAlignment w:val="auto"/>
              <w:rPr>
                <w:rFonts w:ascii="宋体" w:hAnsi="宋体"/>
                <w:sz w:val="24"/>
                <w:szCs w:val="24"/>
              </w:rPr>
            </w:pPr>
            <w:r>
              <w:rPr>
                <w:rFonts w:ascii="宋体" w:hAnsi="宋体"/>
                <w:sz w:val="24"/>
                <w:szCs w:val="24"/>
              </w:rPr>
              <w:t>变压器房闭锁到位，现场警示到位</w:t>
            </w:r>
            <w:r>
              <w:rPr>
                <w:rFonts w:hint="eastAsia" w:ascii="宋体" w:hAnsi="宋体"/>
                <w:sz w:val="24"/>
                <w:szCs w:val="24"/>
                <w:lang w:eastAsia="zh-CN"/>
              </w:rPr>
              <w:t>。</w:t>
            </w:r>
          </w:p>
          <w:p>
            <w:pPr>
              <w:keepNext w:val="0"/>
              <w:keepLines w:val="0"/>
              <w:pageBreakBefore w:val="0"/>
              <w:widowControl w:val="0"/>
              <w:numPr>
                <w:ilvl w:val="0"/>
                <w:numId w:val="12"/>
              </w:numPr>
              <w:kinsoku/>
              <w:wordWrap/>
              <w:overflowPunct/>
              <w:topLinePunct w:val="0"/>
              <w:autoSpaceDE/>
              <w:autoSpaceDN/>
              <w:bidi w:val="0"/>
              <w:adjustRightInd/>
              <w:snapToGrid/>
              <w:spacing w:line="320" w:lineRule="exact"/>
              <w:textAlignment w:val="auto"/>
              <w:rPr>
                <w:rFonts w:ascii="宋体" w:hAnsi="宋体"/>
                <w:sz w:val="24"/>
                <w:szCs w:val="24"/>
              </w:rPr>
            </w:pPr>
            <w:r>
              <w:rPr>
                <w:rFonts w:ascii="宋体" w:hAnsi="宋体"/>
                <w:sz w:val="24"/>
                <w:szCs w:val="24"/>
              </w:rPr>
              <w:t>配电箱、开关箱内的连接线接头不得松动，不得有外露带电部分；临时用电设备全部接有漏电断路器，并试验动作有效</w:t>
            </w:r>
            <w:r>
              <w:rPr>
                <w:rFonts w:hint="eastAsia" w:ascii="宋体" w:hAnsi="宋体"/>
                <w:sz w:val="24"/>
                <w:szCs w:val="24"/>
                <w:lang w:eastAsia="zh-CN"/>
              </w:rPr>
              <w:t>。</w:t>
            </w:r>
          </w:p>
          <w:p>
            <w:pPr>
              <w:keepNext w:val="0"/>
              <w:keepLines w:val="0"/>
              <w:pageBreakBefore w:val="0"/>
              <w:widowControl w:val="0"/>
              <w:numPr>
                <w:ilvl w:val="0"/>
                <w:numId w:val="12"/>
              </w:numPr>
              <w:kinsoku/>
              <w:wordWrap/>
              <w:overflowPunct/>
              <w:topLinePunct w:val="0"/>
              <w:autoSpaceDE/>
              <w:autoSpaceDN/>
              <w:bidi w:val="0"/>
              <w:adjustRightInd/>
              <w:snapToGrid/>
              <w:spacing w:line="320" w:lineRule="exact"/>
              <w:textAlignment w:val="auto"/>
              <w:rPr>
                <w:rFonts w:ascii="宋体" w:hAnsi="宋体"/>
                <w:sz w:val="24"/>
                <w:szCs w:val="24"/>
              </w:rPr>
            </w:pPr>
            <w:r>
              <w:rPr>
                <w:rFonts w:ascii="宋体" w:hAnsi="宋体"/>
                <w:sz w:val="24"/>
                <w:szCs w:val="24"/>
              </w:rPr>
              <w:t>配电箱、开关箱必须防雨、防尘，遇到配电箱内存在灰尘、混凝土等杂物，必须及时清理</w:t>
            </w:r>
            <w:r>
              <w:rPr>
                <w:rFonts w:hint="eastAsia" w:ascii="宋体" w:hAnsi="宋体"/>
                <w:sz w:val="24"/>
                <w:szCs w:val="24"/>
                <w:lang w:eastAsia="zh-CN"/>
              </w:rPr>
              <w:t>。</w:t>
            </w:r>
          </w:p>
        </w:tc>
        <w:tc>
          <w:tcPr>
            <w:tcW w:w="96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4"/>
                <w:szCs w:val="24"/>
              </w:rPr>
            </w:pPr>
            <w:r>
              <w:rPr>
                <w:rFonts w:eastAsia="宋体"/>
                <w:sz w:val="24"/>
                <w:szCs w:val="24"/>
              </w:rPr>
              <w:t>现场</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4"/>
                <w:szCs w:val="24"/>
              </w:rPr>
            </w:pPr>
            <w:r>
              <w:rPr>
                <w:rFonts w:eastAsia="宋体"/>
                <w:sz w:val="24"/>
                <w:szCs w:val="24"/>
              </w:rPr>
              <w:t>查看</w:t>
            </w:r>
          </w:p>
        </w:tc>
        <w:tc>
          <w:tcPr>
            <w:tcW w:w="730"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4"/>
                <w:szCs w:val="24"/>
              </w:rPr>
            </w:pPr>
          </w:p>
        </w:tc>
        <w:tc>
          <w:tcPr>
            <w:tcW w:w="220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4"/>
                <w:szCs w:val="24"/>
              </w:rPr>
            </w:pPr>
            <w:r>
              <w:rPr>
                <w:rFonts w:eastAsia="宋体"/>
                <w:sz w:val="24"/>
                <w:szCs w:val="24"/>
              </w:rPr>
              <w:t>6</w:t>
            </w:r>
          </w:p>
        </w:tc>
        <w:tc>
          <w:tcPr>
            <w:tcW w:w="894"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4"/>
                <w:szCs w:val="24"/>
              </w:rPr>
            </w:pPr>
            <w:r>
              <w:rPr>
                <w:rFonts w:eastAsia="宋体"/>
                <w:sz w:val="24"/>
                <w:szCs w:val="24"/>
              </w:rPr>
              <w:t>消防器材</w:t>
            </w:r>
          </w:p>
        </w:tc>
        <w:tc>
          <w:tcPr>
            <w:tcW w:w="442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eastAsia="宋体"/>
                <w:sz w:val="24"/>
                <w:szCs w:val="24"/>
                <w:lang w:eastAsia="zh-CN"/>
              </w:rPr>
            </w:pPr>
            <w:r>
              <w:rPr>
                <w:rFonts w:eastAsia="宋体"/>
                <w:sz w:val="24"/>
                <w:szCs w:val="24"/>
              </w:rPr>
              <w:t>1.消防器材配置情况是否符合要求</w:t>
            </w:r>
            <w:r>
              <w:rPr>
                <w:rFonts w:hint="eastAsia" w:eastAsia="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eastAsia="宋体"/>
                <w:sz w:val="24"/>
                <w:szCs w:val="24"/>
                <w:lang w:eastAsia="zh-CN"/>
              </w:rPr>
            </w:pPr>
            <w:r>
              <w:rPr>
                <w:rFonts w:eastAsia="宋体"/>
                <w:sz w:val="24"/>
                <w:szCs w:val="24"/>
              </w:rPr>
              <w:t>2.作业现场是否配置有应急疏散</w:t>
            </w:r>
            <w:r>
              <w:rPr>
                <w:rFonts w:hint="eastAsia" w:eastAsia="宋体"/>
                <w:sz w:val="24"/>
                <w:szCs w:val="24"/>
                <w:lang w:val="en-US" w:eastAsia="zh-CN"/>
              </w:rPr>
              <w:t>标识</w:t>
            </w:r>
            <w:r>
              <w:rPr>
                <w:rFonts w:hint="eastAsia" w:eastAsia="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eastAsia="宋体"/>
                <w:sz w:val="24"/>
                <w:szCs w:val="24"/>
                <w:lang w:eastAsia="zh-CN"/>
              </w:rPr>
            </w:pPr>
            <w:r>
              <w:rPr>
                <w:rFonts w:eastAsia="宋体"/>
                <w:sz w:val="24"/>
                <w:szCs w:val="24"/>
              </w:rPr>
              <w:t>3.</w:t>
            </w:r>
            <w:r>
              <w:rPr>
                <w:rFonts w:hint="eastAsia" w:eastAsia="宋体"/>
                <w:sz w:val="24"/>
                <w:szCs w:val="24"/>
                <w:lang w:val="en-US" w:eastAsia="zh-CN"/>
              </w:rPr>
              <w:t>部门</w:t>
            </w:r>
            <w:r>
              <w:rPr>
                <w:rFonts w:eastAsia="宋体"/>
                <w:sz w:val="24"/>
                <w:szCs w:val="24"/>
              </w:rPr>
              <w:t>及班组按要求开展消防设施检查，保存相关检查记录</w:t>
            </w:r>
            <w:r>
              <w:rPr>
                <w:rFonts w:hint="eastAsia" w:eastAsia="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eastAsia="宋体"/>
                <w:sz w:val="24"/>
                <w:szCs w:val="24"/>
                <w:lang w:eastAsia="zh-CN"/>
              </w:rPr>
            </w:pPr>
            <w:r>
              <w:rPr>
                <w:rFonts w:eastAsia="宋体"/>
                <w:sz w:val="24"/>
                <w:szCs w:val="24"/>
              </w:rPr>
              <w:t>4.疏散通道、安全通道、消防通道是否畅通</w:t>
            </w:r>
            <w:r>
              <w:rPr>
                <w:rFonts w:hint="eastAsia" w:eastAsia="宋体"/>
                <w:sz w:val="24"/>
                <w:szCs w:val="24"/>
                <w:lang w:eastAsia="zh-CN"/>
              </w:rPr>
              <w:t>。</w:t>
            </w:r>
          </w:p>
        </w:tc>
        <w:tc>
          <w:tcPr>
            <w:tcW w:w="96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4"/>
                <w:szCs w:val="24"/>
              </w:rPr>
            </w:pPr>
            <w:r>
              <w:rPr>
                <w:rFonts w:eastAsia="宋体"/>
                <w:sz w:val="24"/>
                <w:szCs w:val="24"/>
              </w:rPr>
              <w:t>现场</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4"/>
                <w:szCs w:val="24"/>
              </w:rPr>
            </w:pPr>
            <w:r>
              <w:rPr>
                <w:rFonts w:eastAsia="宋体"/>
                <w:sz w:val="24"/>
                <w:szCs w:val="24"/>
              </w:rPr>
              <w:t>查看</w:t>
            </w:r>
          </w:p>
        </w:tc>
        <w:tc>
          <w:tcPr>
            <w:tcW w:w="730"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4"/>
                <w:szCs w:val="24"/>
              </w:rPr>
            </w:pPr>
          </w:p>
        </w:tc>
        <w:tc>
          <w:tcPr>
            <w:tcW w:w="220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4"/>
                <w:szCs w:val="24"/>
              </w:rPr>
            </w:pPr>
            <w:r>
              <w:rPr>
                <w:rFonts w:eastAsia="宋体"/>
                <w:sz w:val="24"/>
                <w:szCs w:val="24"/>
              </w:rPr>
              <w:t>7</w:t>
            </w:r>
          </w:p>
        </w:tc>
        <w:tc>
          <w:tcPr>
            <w:tcW w:w="894"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4"/>
                <w:szCs w:val="24"/>
              </w:rPr>
            </w:pPr>
            <w:r>
              <w:rPr>
                <w:rFonts w:eastAsia="宋体"/>
                <w:sz w:val="24"/>
                <w:szCs w:val="24"/>
              </w:rPr>
              <w:t>应急器材</w:t>
            </w:r>
          </w:p>
        </w:tc>
        <w:tc>
          <w:tcPr>
            <w:tcW w:w="442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eastAsia="宋体"/>
                <w:sz w:val="24"/>
                <w:szCs w:val="24"/>
                <w:lang w:eastAsia="zh-CN"/>
              </w:rPr>
            </w:pPr>
            <w:r>
              <w:rPr>
                <w:rFonts w:eastAsia="宋体"/>
                <w:sz w:val="24"/>
                <w:szCs w:val="24"/>
              </w:rPr>
              <w:t>1.应急器材配置情况是否符合要求</w:t>
            </w:r>
            <w:r>
              <w:rPr>
                <w:rFonts w:hint="eastAsia" w:eastAsia="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eastAsia="宋体"/>
                <w:sz w:val="24"/>
                <w:szCs w:val="24"/>
                <w:lang w:eastAsia="zh-CN"/>
              </w:rPr>
            </w:pPr>
            <w:r>
              <w:rPr>
                <w:rFonts w:eastAsia="宋体"/>
                <w:sz w:val="24"/>
                <w:szCs w:val="24"/>
              </w:rPr>
              <w:t>2.定期维护保养，做好记录</w:t>
            </w:r>
            <w:r>
              <w:rPr>
                <w:rFonts w:hint="eastAsia" w:eastAsia="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eastAsia="宋体"/>
                <w:sz w:val="24"/>
                <w:szCs w:val="24"/>
                <w:lang w:eastAsia="zh-CN"/>
              </w:rPr>
            </w:pPr>
            <w:r>
              <w:rPr>
                <w:rFonts w:eastAsia="宋体"/>
                <w:sz w:val="24"/>
                <w:szCs w:val="24"/>
              </w:rPr>
              <w:t>3.定期送检</w:t>
            </w:r>
            <w:r>
              <w:rPr>
                <w:rFonts w:hint="eastAsia" w:eastAsia="宋体"/>
                <w:sz w:val="24"/>
                <w:szCs w:val="24"/>
                <w:lang w:eastAsia="zh-CN"/>
              </w:rPr>
              <w:t>。</w:t>
            </w:r>
          </w:p>
        </w:tc>
        <w:tc>
          <w:tcPr>
            <w:tcW w:w="96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4"/>
                <w:szCs w:val="24"/>
              </w:rPr>
            </w:pPr>
            <w:r>
              <w:rPr>
                <w:rFonts w:eastAsia="宋体"/>
                <w:sz w:val="24"/>
                <w:szCs w:val="24"/>
              </w:rPr>
              <w:t>现场</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4"/>
                <w:szCs w:val="24"/>
              </w:rPr>
            </w:pPr>
            <w:r>
              <w:rPr>
                <w:rFonts w:eastAsia="宋体"/>
                <w:sz w:val="24"/>
                <w:szCs w:val="24"/>
              </w:rPr>
              <w:t>查看</w:t>
            </w:r>
          </w:p>
        </w:tc>
        <w:tc>
          <w:tcPr>
            <w:tcW w:w="730"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4"/>
                <w:szCs w:val="24"/>
              </w:rPr>
            </w:pPr>
          </w:p>
        </w:tc>
        <w:tc>
          <w:tcPr>
            <w:tcW w:w="220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4"/>
                <w:szCs w:val="24"/>
              </w:rPr>
            </w:pPr>
            <w:r>
              <w:rPr>
                <w:rFonts w:eastAsia="宋体"/>
                <w:sz w:val="24"/>
                <w:szCs w:val="24"/>
              </w:rPr>
              <w:t>8</w:t>
            </w:r>
          </w:p>
        </w:tc>
        <w:tc>
          <w:tcPr>
            <w:tcW w:w="894"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4"/>
                <w:szCs w:val="24"/>
              </w:rPr>
            </w:pPr>
            <w:r>
              <w:rPr>
                <w:rFonts w:eastAsia="宋体"/>
                <w:sz w:val="24"/>
                <w:szCs w:val="24"/>
              </w:rPr>
              <w:t>“四防”</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4"/>
                <w:szCs w:val="24"/>
              </w:rPr>
            </w:pPr>
            <w:r>
              <w:rPr>
                <w:rFonts w:eastAsia="宋体"/>
                <w:sz w:val="24"/>
                <w:szCs w:val="24"/>
              </w:rPr>
              <w:t>管理</w:t>
            </w:r>
          </w:p>
        </w:tc>
        <w:tc>
          <w:tcPr>
            <w:tcW w:w="442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eastAsia="宋体"/>
                <w:sz w:val="24"/>
                <w:szCs w:val="24"/>
                <w:lang w:eastAsia="zh-CN"/>
              </w:rPr>
            </w:pPr>
            <w:r>
              <w:rPr>
                <w:rFonts w:eastAsia="宋体"/>
                <w:sz w:val="24"/>
                <w:szCs w:val="24"/>
              </w:rPr>
              <w:t>1.四防物资配置</w:t>
            </w:r>
            <w:r>
              <w:rPr>
                <w:rFonts w:hint="eastAsia" w:eastAsia="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eastAsia="宋体"/>
                <w:sz w:val="24"/>
                <w:szCs w:val="24"/>
              </w:rPr>
            </w:pPr>
            <w:r>
              <w:rPr>
                <w:rFonts w:eastAsia="宋体"/>
                <w:sz w:val="24"/>
                <w:szCs w:val="24"/>
              </w:rPr>
              <w:t>2.边坡堡坎、排水沟渠、围墙等现场情况。</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eastAsia="宋体"/>
                <w:sz w:val="24"/>
                <w:szCs w:val="24"/>
                <w:lang w:eastAsia="zh-CN"/>
              </w:rPr>
            </w:pPr>
            <w:r>
              <w:rPr>
                <w:rFonts w:eastAsia="宋体"/>
                <w:sz w:val="24"/>
                <w:szCs w:val="24"/>
              </w:rPr>
              <w:t>3.“四防”值班人员到岗情况</w:t>
            </w:r>
            <w:r>
              <w:rPr>
                <w:rFonts w:hint="eastAsia" w:eastAsia="宋体"/>
                <w:sz w:val="24"/>
                <w:szCs w:val="24"/>
                <w:lang w:eastAsia="zh-CN"/>
              </w:rPr>
              <w:t>。</w:t>
            </w:r>
          </w:p>
        </w:tc>
        <w:tc>
          <w:tcPr>
            <w:tcW w:w="96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4"/>
                <w:szCs w:val="24"/>
              </w:rPr>
            </w:pPr>
            <w:r>
              <w:rPr>
                <w:rFonts w:eastAsia="宋体"/>
                <w:sz w:val="24"/>
                <w:szCs w:val="24"/>
              </w:rPr>
              <w:t>现场</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4"/>
                <w:szCs w:val="24"/>
              </w:rPr>
            </w:pPr>
            <w:r>
              <w:rPr>
                <w:rFonts w:eastAsia="宋体"/>
                <w:sz w:val="24"/>
                <w:szCs w:val="24"/>
              </w:rPr>
              <w:t>查看</w:t>
            </w:r>
          </w:p>
        </w:tc>
        <w:tc>
          <w:tcPr>
            <w:tcW w:w="730"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4"/>
                <w:szCs w:val="24"/>
              </w:rPr>
            </w:pPr>
          </w:p>
        </w:tc>
        <w:tc>
          <w:tcPr>
            <w:tcW w:w="220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4"/>
                <w:szCs w:val="24"/>
              </w:rPr>
            </w:pPr>
            <w:r>
              <w:rPr>
                <w:rFonts w:eastAsia="宋体"/>
                <w:sz w:val="24"/>
                <w:szCs w:val="24"/>
              </w:rPr>
              <w:t>9</w:t>
            </w:r>
          </w:p>
        </w:tc>
        <w:tc>
          <w:tcPr>
            <w:tcW w:w="894"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4"/>
                <w:szCs w:val="24"/>
              </w:rPr>
            </w:pPr>
            <w:r>
              <w:rPr>
                <w:rFonts w:eastAsia="宋体"/>
                <w:sz w:val="24"/>
                <w:szCs w:val="24"/>
              </w:rPr>
              <w:t>职业健康</w:t>
            </w:r>
          </w:p>
        </w:tc>
        <w:tc>
          <w:tcPr>
            <w:tcW w:w="442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eastAsia="宋体"/>
                <w:sz w:val="24"/>
                <w:szCs w:val="24"/>
                <w:lang w:eastAsia="zh-CN"/>
              </w:rPr>
            </w:pPr>
            <w:r>
              <w:rPr>
                <w:rFonts w:eastAsia="宋体"/>
                <w:sz w:val="24"/>
                <w:szCs w:val="24"/>
              </w:rPr>
              <w:t>1.职业卫生公示栏、职业卫生安全告知卡、检测数据公示</w:t>
            </w:r>
            <w:r>
              <w:rPr>
                <w:rFonts w:hint="eastAsia" w:eastAsia="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eastAsia="宋体"/>
                <w:sz w:val="24"/>
                <w:szCs w:val="24"/>
                <w:lang w:eastAsia="zh-CN"/>
              </w:rPr>
            </w:pPr>
            <w:r>
              <w:rPr>
                <w:rFonts w:eastAsia="宋体"/>
                <w:sz w:val="24"/>
                <w:szCs w:val="24"/>
              </w:rPr>
              <w:t>2.作业人员劳动防护用品佩置和使用情况</w:t>
            </w:r>
            <w:r>
              <w:rPr>
                <w:rFonts w:hint="eastAsia" w:eastAsia="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eastAsia="宋体"/>
                <w:sz w:val="24"/>
                <w:szCs w:val="24"/>
                <w:lang w:eastAsia="zh-CN"/>
              </w:rPr>
            </w:pPr>
            <w:r>
              <w:rPr>
                <w:rFonts w:eastAsia="宋体"/>
                <w:sz w:val="24"/>
                <w:szCs w:val="24"/>
              </w:rPr>
              <w:t>3.现场警示标识等</w:t>
            </w:r>
            <w:r>
              <w:rPr>
                <w:rFonts w:hint="eastAsia" w:eastAsia="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eastAsia="宋体"/>
                <w:sz w:val="24"/>
                <w:szCs w:val="24"/>
                <w:lang w:eastAsia="zh-CN"/>
              </w:rPr>
            </w:pPr>
            <w:r>
              <w:rPr>
                <w:rFonts w:hint="eastAsia" w:eastAsia="宋体"/>
                <w:sz w:val="24"/>
                <w:szCs w:val="24"/>
                <w:lang w:val="en-US" w:eastAsia="zh-CN"/>
              </w:rPr>
              <w:t>4</w:t>
            </w:r>
            <w:r>
              <w:rPr>
                <w:rFonts w:eastAsia="宋体"/>
                <w:sz w:val="24"/>
                <w:szCs w:val="24"/>
              </w:rPr>
              <w:t>.各</w:t>
            </w:r>
            <w:r>
              <w:rPr>
                <w:rFonts w:hint="eastAsia" w:eastAsia="宋体"/>
                <w:sz w:val="24"/>
                <w:szCs w:val="24"/>
                <w:lang w:val="en-US" w:eastAsia="zh-CN"/>
              </w:rPr>
              <w:t>部门</w:t>
            </w:r>
            <w:r>
              <w:rPr>
                <w:rFonts w:eastAsia="宋体"/>
                <w:sz w:val="24"/>
                <w:szCs w:val="24"/>
              </w:rPr>
              <w:t>建立劳保用品发放台账</w:t>
            </w:r>
            <w:r>
              <w:rPr>
                <w:rFonts w:hint="eastAsia" w:eastAsia="宋体"/>
                <w:sz w:val="24"/>
                <w:szCs w:val="24"/>
                <w:lang w:eastAsia="zh-CN"/>
              </w:rPr>
              <w:t>。</w:t>
            </w:r>
          </w:p>
        </w:tc>
        <w:tc>
          <w:tcPr>
            <w:tcW w:w="96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4"/>
                <w:szCs w:val="24"/>
              </w:rPr>
            </w:pPr>
            <w:r>
              <w:rPr>
                <w:rFonts w:eastAsia="宋体"/>
                <w:sz w:val="24"/>
                <w:szCs w:val="24"/>
              </w:rPr>
              <w:t>现场及资料查看</w:t>
            </w:r>
          </w:p>
        </w:tc>
        <w:tc>
          <w:tcPr>
            <w:tcW w:w="730"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4"/>
                <w:szCs w:val="24"/>
              </w:rPr>
            </w:pPr>
          </w:p>
        </w:tc>
        <w:tc>
          <w:tcPr>
            <w:tcW w:w="220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5" w:hRule="atLeast"/>
          <w:jc w:val="center"/>
        </w:trPr>
        <w:tc>
          <w:tcPr>
            <w:tcW w:w="64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4"/>
                <w:szCs w:val="24"/>
              </w:rPr>
            </w:pPr>
            <w:r>
              <w:rPr>
                <w:rFonts w:eastAsia="宋体"/>
                <w:sz w:val="24"/>
                <w:szCs w:val="24"/>
              </w:rPr>
              <w:t>10</w:t>
            </w:r>
          </w:p>
        </w:tc>
        <w:tc>
          <w:tcPr>
            <w:tcW w:w="894"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4"/>
                <w:szCs w:val="24"/>
              </w:rPr>
            </w:pPr>
            <w:r>
              <w:rPr>
                <w:rFonts w:eastAsia="宋体"/>
                <w:sz w:val="24"/>
                <w:szCs w:val="24"/>
              </w:rPr>
              <w:t>特种设备</w:t>
            </w:r>
          </w:p>
        </w:tc>
        <w:tc>
          <w:tcPr>
            <w:tcW w:w="442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eastAsia="宋体"/>
                <w:sz w:val="24"/>
                <w:szCs w:val="24"/>
                <w:lang w:eastAsia="zh-CN"/>
              </w:rPr>
            </w:pPr>
            <w:r>
              <w:rPr>
                <w:rFonts w:eastAsia="宋体"/>
                <w:sz w:val="24"/>
                <w:szCs w:val="24"/>
              </w:rPr>
              <w:t>1.特种作业人员是否人证合一</w:t>
            </w:r>
            <w:r>
              <w:rPr>
                <w:rFonts w:hint="eastAsia" w:eastAsia="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eastAsia="宋体"/>
                <w:sz w:val="24"/>
                <w:szCs w:val="24"/>
                <w:lang w:eastAsia="zh-CN"/>
              </w:rPr>
            </w:pPr>
            <w:r>
              <w:rPr>
                <w:rFonts w:eastAsia="宋体"/>
                <w:sz w:val="24"/>
                <w:szCs w:val="24"/>
              </w:rPr>
              <w:t>2.特种设备质量合格证件</w:t>
            </w:r>
            <w:r>
              <w:rPr>
                <w:rFonts w:hint="eastAsia" w:eastAsia="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eastAsia="宋体"/>
                <w:sz w:val="24"/>
                <w:szCs w:val="24"/>
                <w:lang w:eastAsia="zh-CN"/>
              </w:rPr>
            </w:pPr>
            <w:r>
              <w:rPr>
                <w:rFonts w:eastAsia="宋体"/>
                <w:sz w:val="24"/>
                <w:szCs w:val="24"/>
              </w:rPr>
              <w:t>3.特种设备维护保养情况</w:t>
            </w:r>
            <w:r>
              <w:rPr>
                <w:rFonts w:hint="eastAsia" w:eastAsia="宋体"/>
                <w:sz w:val="24"/>
                <w:szCs w:val="24"/>
                <w:lang w:eastAsia="zh-CN"/>
              </w:rPr>
              <w:t>。</w:t>
            </w:r>
          </w:p>
        </w:tc>
        <w:tc>
          <w:tcPr>
            <w:tcW w:w="96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4"/>
                <w:szCs w:val="24"/>
              </w:rPr>
            </w:pPr>
            <w:r>
              <w:rPr>
                <w:rFonts w:eastAsia="宋体"/>
                <w:sz w:val="24"/>
                <w:szCs w:val="24"/>
              </w:rPr>
              <w:t>现场及资料查看</w:t>
            </w:r>
          </w:p>
        </w:tc>
        <w:tc>
          <w:tcPr>
            <w:tcW w:w="730"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4"/>
                <w:szCs w:val="24"/>
              </w:rPr>
            </w:pPr>
          </w:p>
        </w:tc>
        <w:tc>
          <w:tcPr>
            <w:tcW w:w="220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49" w:hRule="atLeast"/>
          <w:jc w:val="center"/>
        </w:trPr>
        <w:tc>
          <w:tcPr>
            <w:tcW w:w="64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eastAsia="宋体"/>
                <w:sz w:val="24"/>
                <w:szCs w:val="24"/>
                <w:lang w:val="en-US" w:eastAsia="zh-CN"/>
              </w:rPr>
            </w:pPr>
            <w:r>
              <w:rPr>
                <w:rFonts w:hint="eastAsia" w:eastAsia="宋体"/>
                <w:sz w:val="24"/>
                <w:szCs w:val="24"/>
                <w:lang w:val="en-US" w:eastAsia="zh-CN"/>
              </w:rPr>
              <w:t>11</w:t>
            </w:r>
          </w:p>
        </w:tc>
        <w:tc>
          <w:tcPr>
            <w:tcW w:w="894"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eastAsia="宋体"/>
                <w:sz w:val="24"/>
                <w:szCs w:val="24"/>
                <w:lang w:val="en-US" w:eastAsia="zh-CN"/>
              </w:rPr>
            </w:pPr>
            <w:r>
              <w:rPr>
                <w:rFonts w:hint="eastAsia" w:eastAsia="宋体"/>
                <w:sz w:val="24"/>
                <w:szCs w:val="24"/>
                <w:lang w:val="en-US" w:eastAsia="zh-CN"/>
              </w:rPr>
              <w:t>其他</w:t>
            </w:r>
          </w:p>
        </w:tc>
        <w:tc>
          <w:tcPr>
            <w:tcW w:w="8320" w:type="dxa"/>
            <w:gridSpan w:val="5"/>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pPr>
          </w:p>
          <w:p>
            <w:pPr>
              <w:pStyle w:val="18"/>
            </w:pPr>
          </w:p>
          <w:p/>
          <w:p>
            <w:pPr>
              <w:pStyle w:val="18"/>
            </w:pPr>
          </w:p>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9859" w:type="dxa"/>
            <w:gridSpan w:val="8"/>
            <w:vAlign w:val="center"/>
          </w:tcPr>
          <w:p>
            <w:pPr>
              <w:spacing w:line="300" w:lineRule="exact"/>
              <w:rPr>
                <w:rFonts w:eastAsia="宋体"/>
                <w:sz w:val="24"/>
                <w:szCs w:val="24"/>
              </w:rPr>
            </w:pPr>
            <w:r>
              <w:rPr>
                <w:rFonts w:eastAsia="宋体"/>
                <w:sz w:val="24"/>
                <w:szCs w:val="24"/>
              </w:rPr>
              <w:t>备注：用A4纸反正面打印，符合要求打“√”，不符合要求打“×”并注明详情，整改完成情况由</w:t>
            </w:r>
            <w:r>
              <w:rPr>
                <w:rFonts w:hint="eastAsia" w:eastAsia="宋体"/>
                <w:sz w:val="24"/>
                <w:szCs w:val="24"/>
                <w:lang w:val="en-US" w:eastAsia="zh-CN"/>
              </w:rPr>
              <w:t>安全环保部和相关业务部门验收</w:t>
            </w:r>
            <w:r>
              <w:rPr>
                <w:rFonts w:eastAsia="宋体"/>
                <w:sz w:val="24"/>
                <w:szCs w:val="24"/>
              </w:rPr>
              <w:t>。</w:t>
            </w:r>
          </w:p>
        </w:tc>
      </w:tr>
    </w:tbl>
    <w:p>
      <w:pPr>
        <w:pStyle w:val="9"/>
        <w:ind w:left="0" w:leftChars="0" w:firstLine="0" w:firstLineChars="0"/>
        <w:rPr>
          <w:rFonts w:hint="eastAsia"/>
          <w:lang w:val="en-US" w:eastAsia="zh-CN"/>
        </w:rPr>
      </w:pPr>
    </w:p>
    <w:p>
      <w:pPr>
        <w:pStyle w:val="3"/>
        <w:numPr>
          <w:ilvl w:val="1"/>
          <w:numId w:val="0"/>
        </w:numPr>
        <w:ind w:leftChars="0"/>
        <w:jc w:val="both"/>
        <w:rPr>
          <w:rFonts w:hint="eastAsia" w:ascii="黑体" w:hAnsi="黑体" w:eastAsia="黑体" w:cs="黑体"/>
          <w:sz w:val="32"/>
          <w:szCs w:val="32"/>
          <w:lang w:val="en-US" w:eastAsia="zh-CN"/>
        </w:rPr>
      </w:pPr>
      <w:bookmarkStart w:id="122" w:name="_Toc13062"/>
      <w:bookmarkStart w:id="123" w:name="_Toc2783"/>
      <w:bookmarkStart w:id="124" w:name="_Toc1242"/>
      <w:bookmarkStart w:id="125" w:name="_Toc26410"/>
      <w:bookmarkStart w:id="126" w:name="_Toc6267"/>
      <w:bookmarkStart w:id="127" w:name="_Toc4575"/>
      <w:bookmarkStart w:id="128" w:name="_Toc22814"/>
      <w:bookmarkStart w:id="129" w:name="_Toc9320"/>
      <w:bookmarkStart w:id="130" w:name="_Toc19010"/>
      <w:r>
        <w:rPr>
          <w:rFonts w:hint="eastAsia" w:ascii="黑体" w:hAnsi="黑体" w:eastAsia="黑体" w:cs="黑体"/>
          <w:sz w:val="32"/>
          <w:szCs w:val="32"/>
          <w:lang w:val="en-US" w:eastAsia="zh-CN"/>
        </w:rPr>
        <w:t>4.3部门级安全检查清单</w:t>
      </w:r>
      <w:bookmarkEnd w:id="122"/>
      <w:bookmarkEnd w:id="123"/>
      <w:bookmarkEnd w:id="124"/>
      <w:bookmarkEnd w:id="125"/>
      <w:bookmarkEnd w:id="126"/>
      <w:bookmarkEnd w:id="127"/>
      <w:bookmarkEnd w:id="128"/>
      <w:bookmarkEnd w:id="129"/>
      <w:bookmarkEnd w:id="130"/>
    </w:p>
    <w:p>
      <w:pPr>
        <w:bidi w:val="0"/>
        <w:jc w:val="center"/>
        <w:outlineLvl w:val="2"/>
        <w:rPr>
          <w:rFonts w:hint="default"/>
          <w:b/>
          <w:bCs/>
          <w:sz w:val="32"/>
          <w:szCs w:val="40"/>
          <w:lang w:val="en-US" w:eastAsia="zh-CN"/>
        </w:rPr>
      </w:pPr>
      <w:r>
        <w:rPr>
          <w:rFonts w:hint="eastAsia"/>
          <w:b/>
          <w:bCs/>
          <w:sz w:val="32"/>
          <w:szCs w:val="40"/>
          <w:lang w:val="en-US" w:eastAsia="zh-CN"/>
        </w:rPr>
        <w:t>四川水城农业发展有限公司部门级安全检查表</w:t>
      </w:r>
    </w:p>
    <w:tbl>
      <w:tblPr>
        <w:tblStyle w:val="19"/>
        <w:tblW w:w="97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5"/>
        <w:gridCol w:w="590"/>
        <w:gridCol w:w="354"/>
        <w:gridCol w:w="3854"/>
        <w:gridCol w:w="1436"/>
        <w:gridCol w:w="488"/>
        <w:gridCol w:w="235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1235" w:type="dxa"/>
            <w:gridSpan w:val="2"/>
            <w:vAlign w:val="center"/>
          </w:tcPr>
          <w:p>
            <w:pPr>
              <w:spacing w:line="300" w:lineRule="exact"/>
              <w:jc w:val="center"/>
              <w:rPr>
                <w:rFonts w:hint="eastAsia" w:eastAsia="宋体"/>
                <w:sz w:val="24"/>
                <w:szCs w:val="21"/>
                <w:lang w:eastAsia="zh-CN"/>
              </w:rPr>
            </w:pPr>
            <w:r>
              <w:rPr>
                <w:rFonts w:hint="eastAsia"/>
                <w:sz w:val="24"/>
                <w:szCs w:val="20"/>
                <w:lang w:val="en-US" w:eastAsia="zh-CN"/>
              </w:rPr>
              <w:t>部门</w:t>
            </w:r>
          </w:p>
        </w:tc>
        <w:tc>
          <w:tcPr>
            <w:tcW w:w="4208" w:type="dxa"/>
            <w:gridSpan w:val="2"/>
            <w:vAlign w:val="center"/>
          </w:tcPr>
          <w:p>
            <w:pPr>
              <w:spacing w:line="300" w:lineRule="exact"/>
              <w:jc w:val="center"/>
              <w:rPr>
                <w:rFonts w:hint="eastAsia" w:eastAsia="宋体"/>
                <w:sz w:val="24"/>
                <w:szCs w:val="21"/>
                <w:lang w:val="en-US" w:eastAsia="zh-CN"/>
              </w:rPr>
            </w:pPr>
          </w:p>
        </w:tc>
        <w:tc>
          <w:tcPr>
            <w:tcW w:w="1436"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4"/>
                <w:szCs w:val="21"/>
              </w:rPr>
            </w:pPr>
            <w:r>
              <w:rPr>
                <w:rFonts w:hint="eastAsia" w:eastAsia="宋体"/>
                <w:sz w:val="24"/>
                <w:szCs w:val="21"/>
                <w:lang w:val="en-US" w:eastAsia="zh-CN"/>
              </w:rPr>
              <w:t>编号</w:t>
            </w:r>
          </w:p>
        </w:tc>
        <w:tc>
          <w:tcPr>
            <w:tcW w:w="2841" w:type="dxa"/>
            <w:gridSpan w:val="2"/>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宋体"/>
                <w:sz w:val="24"/>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1235" w:type="dxa"/>
            <w:gridSpan w:val="2"/>
            <w:vAlign w:val="center"/>
          </w:tcPr>
          <w:p>
            <w:pPr>
              <w:spacing w:line="300" w:lineRule="exact"/>
              <w:jc w:val="center"/>
              <w:rPr>
                <w:rFonts w:hint="eastAsia"/>
                <w:sz w:val="24"/>
                <w:szCs w:val="20"/>
                <w:lang w:val="en-US" w:eastAsia="zh-CN"/>
              </w:rPr>
            </w:pPr>
            <w:r>
              <w:rPr>
                <w:rFonts w:eastAsia="宋体"/>
                <w:sz w:val="24"/>
                <w:szCs w:val="21"/>
              </w:rPr>
              <w:t>检查人员</w:t>
            </w:r>
          </w:p>
        </w:tc>
        <w:tc>
          <w:tcPr>
            <w:tcW w:w="4208" w:type="dxa"/>
            <w:gridSpan w:val="2"/>
            <w:vAlign w:val="center"/>
          </w:tcPr>
          <w:p>
            <w:pPr>
              <w:spacing w:line="300" w:lineRule="exact"/>
              <w:jc w:val="center"/>
              <w:rPr>
                <w:rFonts w:eastAsia="宋体" w:asciiTheme="minorHAnsi" w:hAnsiTheme="minorHAnsi" w:cstheme="minorBidi"/>
                <w:kern w:val="2"/>
                <w:sz w:val="24"/>
                <w:szCs w:val="21"/>
                <w:lang w:val="en-US" w:eastAsia="zh-CN" w:bidi="ar-SA"/>
              </w:rPr>
            </w:pPr>
          </w:p>
        </w:tc>
        <w:tc>
          <w:tcPr>
            <w:tcW w:w="1436"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4"/>
                <w:szCs w:val="21"/>
                <w:lang w:val="en-US" w:eastAsia="zh-CN"/>
              </w:rPr>
            </w:pPr>
            <w:r>
              <w:rPr>
                <w:rFonts w:eastAsia="宋体"/>
                <w:sz w:val="24"/>
                <w:szCs w:val="21"/>
              </w:rPr>
              <w:t>检查时间</w:t>
            </w:r>
          </w:p>
        </w:tc>
        <w:tc>
          <w:tcPr>
            <w:tcW w:w="2841" w:type="dxa"/>
            <w:gridSpan w:val="2"/>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4"/>
                <w:szCs w:val="21"/>
                <w:lang w:val="en-US" w:eastAsia="zh-CN"/>
              </w:rPr>
            </w:pPr>
            <w:r>
              <w:rPr>
                <w:rFonts w:eastAsia="宋体"/>
                <w:sz w:val="24"/>
                <w:szCs w:val="21"/>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1235" w:type="dxa"/>
            <w:gridSpan w:val="2"/>
            <w:vAlign w:val="center"/>
          </w:tcPr>
          <w:p>
            <w:pPr>
              <w:spacing w:line="300" w:lineRule="exact"/>
              <w:jc w:val="center"/>
              <w:rPr>
                <w:rFonts w:hint="default" w:eastAsia="宋体"/>
                <w:sz w:val="24"/>
                <w:szCs w:val="21"/>
                <w:lang w:val="en-US" w:eastAsia="zh-CN"/>
              </w:rPr>
            </w:pPr>
            <w:r>
              <w:rPr>
                <w:rFonts w:hint="eastAsia"/>
                <w:sz w:val="24"/>
                <w:szCs w:val="21"/>
                <w:lang w:val="en-US" w:eastAsia="zh-CN"/>
              </w:rPr>
              <w:t>确认人</w:t>
            </w:r>
          </w:p>
        </w:tc>
        <w:tc>
          <w:tcPr>
            <w:tcW w:w="8485" w:type="dxa"/>
            <w:gridSpan w:val="5"/>
            <w:tcBorders>
              <w:bottom w:val="single" w:color="auto" w:sz="12" w:space="0"/>
            </w:tcBorders>
            <w:vAlign w:val="center"/>
          </w:tcPr>
          <w:p>
            <w:pPr>
              <w:spacing w:line="300" w:lineRule="exact"/>
              <w:rPr>
                <w:rFonts w:eastAsia="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5" w:type="dxa"/>
            <w:tcBorders>
              <w:top w:val="single" w:color="auto" w:sz="12" w:space="0"/>
            </w:tcBorders>
          </w:tcPr>
          <w:p>
            <w:pPr>
              <w:spacing w:line="300" w:lineRule="exact"/>
              <w:jc w:val="center"/>
              <w:rPr>
                <w:rFonts w:eastAsia="宋体"/>
                <w:sz w:val="24"/>
                <w:szCs w:val="21"/>
              </w:rPr>
            </w:pPr>
            <w:r>
              <w:rPr>
                <w:rFonts w:eastAsia="宋体"/>
                <w:sz w:val="24"/>
                <w:szCs w:val="21"/>
              </w:rPr>
              <w:t>计划</w:t>
            </w:r>
          </w:p>
        </w:tc>
        <w:tc>
          <w:tcPr>
            <w:tcW w:w="9075" w:type="dxa"/>
            <w:gridSpan w:val="6"/>
            <w:tcBorders>
              <w:top w:val="single" w:color="auto" w:sz="12" w:space="0"/>
            </w:tcBorders>
            <w:vAlign w:val="center"/>
          </w:tcPr>
          <w:p>
            <w:pPr>
              <w:spacing w:line="300" w:lineRule="exact"/>
              <w:jc w:val="center"/>
              <w:rPr>
                <w:rFonts w:eastAsia="宋体"/>
                <w:sz w:val="24"/>
                <w:szCs w:val="21"/>
              </w:rPr>
            </w:pPr>
            <w:r>
              <w:rPr>
                <w:rFonts w:eastAsia="宋体"/>
                <w:sz w:val="24"/>
                <w:szCs w:val="21"/>
              </w:rPr>
              <w:t>每月不少于一次检查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宋体"/>
                <w:sz w:val="24"/>
                <w:szCs w:val="21"/>
              </w:rPr>
            </w:pPr>
            <w:r>
              <w:rPr>
                <w:rFonts w:eastAsia="宋体"/>
                <w:sz w:val="24"/>
                <w:szCs w:val="21"/>
              </w:rPr>
              <w:t>目的</w:t>
            </w:r>
          </w:p>
        </w:tc>
        <w:tc>
          <w:tcPr>
            <w:tcW w:w="9075" w:type="dxa"/>
            <w:gridSpan w:val="6"/>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宋体"/>
                <w:sz w:val="24"/>
                <w:szCs w:val="21"/>
              </w:rPr>
            </w:pPr>
            <w:r>
              <w:rPr>
                <w:rFonts w:eastAsia="宋体"/>
                <w:sz w:val="24"/>
                <w:szCs w:val="21"/>
              </w:rPr>
              <w:t>对生产过程及安全管理中可能存在的隐患、有害危险因素、缺陷等进行排查，查找不安全因素和不安全行为，制定整改措施，消除或控制隐患和危险因素，确保安全。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5"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宋体"/>
                <w:sz w:val="24"/>
                <w:szCs w:val="21"/>
              </w:rPr>
            </w:pPr>
            <w:r>
              <w:rPr>
                <w:rFonts w:eastAsia="宋体"/>
                <w:sz w:val="24"/>
                <w:szCs w:val="21"/>
              </w:rPr>
              <w:t>序号</w:t>
            </w:r>
          </w:p>
        </w:tc>
        <w:tc>
          <w:tcPr>
            <w:tcW w:w="944"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宋体"/>
                <w:sz w:val="24"/>
                <w:szCs w:val="21"/>
              </w:rPr>
            </w:pPr>
            <w:r>
              <w:rPr>
                <w:rFonts w:eastAsia="宋体"/>
                <w:sz w:val="24"/>
                <w:szCs w:val="21"/>
              </w:rPr>
              <w:t>检查项目</w:t>
            </w:r>
          </w:p>
        </w:tc>
        <w:tc>
          <w:tcPr>
            <w:tcW w:w="3854"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宋体"/>
                <w:sz w:val="24"/>
                <w:szCs w:val="21"/>
              </w:rPr>
            </w:pPr>
            <w:r>
              <w:rPr>
                <w:rFonts w:eastAsia="宋体"/>
                <w:sz w:val="24"/>
                <w:szCs w:val="21"/>
              </w:rPr>
              <w:t>检查标准</w:t>
            </w:r>
          </w:p>
        </w:tc>
        <w:tc>
          <w:tcPr>
            <w:tcW w:w="1436"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宋体"/>
                <w:sz w:val="24"/>
                <w:szCs w:val="21"/>
              </w:rPr>
            </w:pPr>
            <w:r>
              <w:rPr>
                <w:rFonts w:eastAsia="宋体"/>
                <w:sz w:val="24"/>
                <w:szCs w:val="21"/>
              </w:rPr>
              <w:t>检查方法</w:t>
            </w:r>
          </w:p>
        </w:tc>
        <w:tc>
          <w:tcPr>
            <w:tcW w:w="2841"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宋体"/>
                <w:sz w:val="24"/>
                <w:szCs w:val="21"/>
              </w:rPr>
            </w:pPr>
            <w:r>
              <w:rPr>
                <w:rFonts w:eastAsia="宋体"/>
                <w:sz w:val="24"/>
                <w:szCs w:val="21"/>
              </w:rPr>
              <w:t>检查评价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宋体"/>
                <w:sz w:val="24"/>
                <w:szCs w:val="21"/>
              </w:rPr>
            </w:pPr>
          </w:p>
        </w:tc>
        <w:tc>
          <w:tcPr>
            <w:tcW w:w="944"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宋体"/>
                <w:sz w:val="24"/>
                <w:szCs w:val="21"/>
              </w:rPr>
            </w:pPr>
          </w:p>
        </w:tc>
        <w:tc>
          <w:tcPr>
            <w:tcW w:w="3854"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宋体"/>
                <w:sz w:val="24"/>
                <w:szCs w:val="21"/>
              </w:rPr>
            </w:pPr>
          </w:p>
        </w:tc>
        <w:tc>
          <w:tcPr>
            <w:tcW w:w="143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宋体"/>
                <w:sz w:val="24"/>
                <w:szCs w:val="21"/>
              </w:rPr>
            </w:pPr>
          </w:p>
        </w:tc>
        <w:tc>
          <w:tcPr>
            <w:tcW w:w="48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宋体"/>
                <w:sz w:val="24"/>
                <w:szCs w:val="21"/>
              </w:rPr>
            </w:pPr>
            <w:r>
              <w:rPr>
                <w:rFonts w:eastAsia="宋体"/>
                <w:sz w:val="24"/>
                <w:szCs w:val="21"/>
              </w:rPr>
              <w:t>符合</w:t>
            </w:r>
          </w:p>
        </w:tc>
        <w:tc>
          <w:tcPr>
            <w:tcW w:w="235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宋体"/>
                <w:sz w:val="24"/>
                <w:szCs w:val="21"/>
              </w:rPr>
            </w:pPr>
            <w:r>
              <w:rPr>
                <w:rFonts w:eastAsia="宋体"/>
                <w:sz w:val="24"/>
                <w:szCs w:val="21"/>
              </w:rPr>
              <w:t>不符合及主要问题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宋体"/>
                <w:sz w:val="24"/>
                <w:szCs w:val="21"/>
              </w:rPr>
            </w:pPr>
            <w:r>
              <w:rPr>
                <w:rFonts w:eastAsia="宋体"/>
                <w:sz w:val="24"/>
                <w:szCs w:val="21"/>
              </w:rPr>
              <w:t>1</w:t>
            </w:r>
          </w:p>
        </w:tc>
        <w:tc>
          <w:tcPr>
            <w:tcW w:w="944"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宋体"/>
                <w:sz w:val="24"/>
                <w:szCs w:val="21"/>
              </w:rPr>
            </w:pPr>
            <w:r>
              <w:rPr>
                <w:rFonts w:eastAsia="宋体"/>
                <w:sz w:val="24"/>
                <w:szCs w:val="21"/>
              </w:rPr>
              <w:t>工作环境</w:t>
            </w:r>
          </w:p>
        </w:tc>
        <w:tc>
          <w:tcPr>
            <w:tcW w:w="3854"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宋体"/>
                <w:sz w:val="24"/>
                <w:szCs w:val="21"/>
              </w:rPr>
            </w:pPr>
            <w:r>
              <w:rPr>
                <w:rFonts w:eastAsia="宋体"/>
                <w:sz w:val="24"/>
                <w:szCs w:val="21"/>
              </w:rPr>
              <w:t>通风、照明情况要求良好；噪声、粉尘有控制措施；现场卫生良好，干净整齐，工位器具定置摆放有序。</w:t>
            </w:r>
          </w:p>
        </w:tc>
        <w:tc>
          <w:tcPr>
            <w:tcW w:w="143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宋体"/>
                <w:sz w:val="24"/>
                <w:szCs w:val="21"/>
              </w:rPr>
            </w:pPr>
            <w:r>
              <w:rPr>
                <w:rFonts w:eastAsia="宋体"/>
                <w:sz w:val="24"/>
                <w:szCs w:val="21"/>
              </w:rPr>
              <w:t>查看现场</w:t>
            </w:r>
          </w:p>
        </w:tc>
        <w:tc>
          <w:tcPr>
            <w:tcW w:w="48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宋体"/>
                <w:sz w:val="24"/>
                <w:szCs w:val="21"/>
              </w:rPr>
            </w:pPr>
          </w:p>
        </w:tc>
        <w:tc>
          <w:tcPr>
            <w:tcW w:w="235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2" w:hRule="atLeast"/>
          <w:jc w:val="center"/>
        </w:trPr>
        <w:tc>
          <w:tcPr>
            <w:tcW w:w="645"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sz w:val="24"/>
                <w:szCs w:val="21"/>
                <w:lang w:eastAsia="zh-CN"/>
              </w:rPr>
            </w:pPr>
            <w:r>
              <w:rPr>
                <w:rFonts w:hint="eastAsia"/>
                <w:sz w:val="24"/>
                <w:szCs w:val="21"/>
                <w:lang w:val="en-US" w:eastAsia="zh-CN"/>
              </w:rPr>
              <w:t>2</w:t>
            </w:r>
          </w:p>
        </w:tc>
        <w:tc>
          <w:tcPr>
            <w:tcW w:w="944"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宋体"/>
                <w:sz w:val="24"/>
                <w:szCs w:val="21"/>
              </w:rPr>
            </w:pPr>
            <w:r>
              <w:rPr>
                <w:rFonts w:eastAsia="宋体"/>
                <w:sz w:val="24"/>
                <w:szCs w:val="21"/>
              </w:rPr>
              <w:t>设备管理</w:t>
            </w:r>
          </w:p>
        </w:tc>
        <w:tc>
          <w:tcPr>
            <w:tcW w:w="3854"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宋体"/>
                <w:sz w:val="24"/>
                <w:szCs w:val="21"/>
              </w:rPr>
            </w:pPr>
            <w:r>
              <w:rPr>
                <w:rFonts w:eastAsia="宋体"/>
                <w:sz w:val="24"/>
                <w:szCs w:val="21"/>
              </w:rPr>
              <w:t>认真执行设备管理制度，设备维护保养、润滑等落实到位；现场无跑、冒、滴、漏现象，卫生状况良好，设备安全防护齐全，运转正常。</w:t>
            </w:r>
          </w:p>
        </w:tc>
        <w:tc>
          <w:tcPr>
            <w:tcW w:w="1436"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宋体"/>
                <w:sz w:val="24"/>
                <w:szCs w:val="21"/>
              </w:rPr>
            </w:pPr>
            <w:r>
              <w:rPr>
                <w:rFonts w:eastAsia="宋体"/>
                <w:sz w:val="24"/>
                <w:szCs w:val="21"/>
              </w:rPr>
              <w:t>查看现场</w:t>
            </w:r>
          </w:p>
        </w:tc>
        <w:tc>
          <w:tcPr>
            <w:tcW w:w="488"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宋体"/>
                <w:sz w:val="24"/>
                <w:szCs w:val="21"/>
              </w:rPr>
            </w:pPr>
          </w:p>
        </w:tc>
        <w:tc>
          <w:tcPr>
            <w:tcW w:w="2353"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6" w:hRule="atLeast"/>
          <w:jc w:val="center"/>
        </w:trPr>
        <w:tc>
          <w:tcPr>
            <w:tcW w:w="64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宋体"/>
                <w:sz w:val="24"/>
                <w:szCs w:val="21"/>
              </w:rPr>
            </w:pPr>
          </w:p>
        </w:tc>
        <w:tc>
          <w:tcPr>
            <w:tcW w:w="944"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宋体"/>
                <w:sz w:val="24"/>
                <w:szCs w:val="21"/>
              </w:rPr>
            </w:pPr>
          </w:p>
        </w:tc>
        <w:tc>
          <w:tcPr>
            <w:tcW w:w="3854"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宋体"/>
                <w:sz w:val="24"/>
                <w:szCs w:val="21"/>
              </w:rPr>
            </w:pPr>
            <w:r>
              <w:rPr>
                <w:rFonts w:eastAsia="宋体"/>
                <w:sz w:val="24"/>
                <w:szCs w:val="21"/>
              </w:rPr>
              <w:t>操作人员应严格遵守操作规程和劳保用品的使用规定。</w:t>
            </w:r>
          </w:p>
        </w:tc>
        <w:tc>
          <w:tcPr>
            <w:tcW w:w="1436"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宋体"/>
                <w:sz w:val="24"/>
                <w:szCs w:val="21"/>
              </w:rPr>
            </w:pPr>
            <w:r>
              <w:rPr>
                <w:rFonts w:eastAsia="宋体"/>
                <w:sz w:val="24"/>
                <w:szCs w:val="21"/>
              </w:rPr>
              <w:t>现场提问</w:t>
            </w:r>
          </w:p>
        </w:tc>
        <w:tc>
          <w:tcPr>
            <w:tcW w:w="488"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宋体"/>
                <w:sz w:val="24"/>
                <w:szCs w:val="21"/>
              </w:rPr>
            </w:pPr>
          </w:p>
        </w:tc>
        <w:tc>
          <w:tcPr>
            <w:tcW w:w="2353"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sz w:val="24"/>
                <w:szCs w:val="21"/>
                <w:lang w:eastAsia="zh-CN"/>
              </w:rPr>
            </w:pPr>
            <w:r>
              <w:rPr>
                <w:rFonts w:hint="eastAsia"/>
                <w:sz w:val="24"/>
                <w:szCs w:val="21"/>
                <w:lang w:val="en-US" w:eastAsia="zh-CN"/>
              </w:rPr>
              <w:t>3</w:t>
            </w:r>
          </w:p>
        </w:tc>
        <w:tc>
          <w:tcPr>
            <w:tcW w:w="944"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宋体"/>
                <w:sz w:val="24"/>
                <w:szCs w:val="21"/>
              </w:rPr>
            </w:pPr>
            <w:r>
              <w:rPr>
                <w:rFonts w:eastAsia="宋体"/>
                <w:sz w:val="24"/>
                <w:szCs w:val="21"/>
              </w:rPr>
              <w:t>安全重点场所、部位</w:t>
            </w:r>
          </w:p>
        </w:tc>
        <w:tc>
          <w:tcPr>
            <w:tcW w:w="3854"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宋体"/>
                <w:sz w:val="24"/>
                <w:szCs w:val="21"/>
              </w:rPr>
            </w:pPr>
            <w:r>
              <w:rPr>
                <w:rFonts w:eastAsia="宋体"/>
                <w:sz w:val="24"/>
                <w:szCs w:val="21"/>
              </w:rPr>
              <w:t>严格执行公司重点场所、部位安全要求和职责。公司重点场所、部位：操作室、消防控制系统、设备设施；配电房、</w:t>
            </w:r>
            <w:r>
              <w:rPr>
                <w:rFonts w:hint="eastAsia" w:eastAsia="宋体"/>
                <w:sz w:val="24"/>
                <w:szCs w:val="21"/>
                <w:lang w:val="en-US" w:eastAsia="zh-CN"/>
              </w:rPr>
              <w:t>游船等</w:t>
            </w:r>
            <w:r>
              <w:rPr>
                <w:rFonts w:eastAsia="宋体"/>
                <w:sz w:val="24"/>
                <w:szCs w:val="21"/>
              </w:rPr>
              <w:t>。</w:t>
            </w:r>
          </w:p>
        </w:tc>
        <w:tc>
          <w:tcPr>
            <w:tcW w:w="143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宋体"/>
                <w:sz w:val="24"/>
                <w:szCs w:val="21"/>
              </w:rPr>
            </w:pPr>
            <w:r>
              <w:rPr>
                <w:rFonts w:eastAsia="宋体"/>
                <w:sz w:val="24"/>
                <w:szCs w:val="21"/>
              </w:rPr>
              <w:t>查看现场</w:t>
            </w:r>
          </w:p>
        </w:tc>
        <w:tc>
          <w:tcPr>
            <w:tcW w:w="48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宋体"/>
                <w:sz w:val="24"/>
                <w:szCs w:val="21"/>
              </w:rPr>
            </w:pPr>
          </w:p>
        </w:tc>
        <w:tc>
          <w:tcPr>
            <w:tcW w:w="235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sz w:val="24"/>
                <w:szCs w:val="21"/>
                <w:lang w:eastAsia="zh-CN"/>
              </w:rPr>
            </w:pPr>
            <w:r>
              <w:rPr>
                <w:rFonts w:hint="eastAsia"/>
                <w:sz w:val="24"/>
                <w:szCs w:val="21"/>
                <w:lang w:val="en-US" w:eastAsia="zh-CN"/>
              </w:rPr>
              <w:t>4</w:t>
            </w:r>
          </w:p>
        </w:tc>
        <w:tc>
          <w:tcPr>
            <w:tcW w:w="944"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宋体"/>
                <w:sz w:val="24"/>
                <w:szCs w:val="21"/>
              </w:rPr>
            </w:pPr>
            <w:r>
              <w:rPr>
                <w:rFonts w:eastAsia="宋体"/>
                <w:sz w:val="24"/>
                <w:szCs w:val="21"/>
              </w:rPr>
              <w:t>消防管理</w:t>
            </w:r>
          </w:p>
        </w:tc>
        <w:tc>
          <w:tcPr>
            <w:tcW w:w="3854"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宋体"/>
                <w:sz w:val="24"/>
                <w:szCs w:val="21"/>
              </w:rPr>
            </w:pPr>
            <w:r>
              <w:rPr>
                <w:rFonts w:eastAsia="宋体"/>
                <w:sz w:val="24"/>
                <w:szCs w:val="21"/>
              </w:rPr>
              <w:t>消防器材配备的种类、数量及安置地点应符合国家标准。消防泵、阀门、管道等一切设施完好，随时能够正常使用。消防箱、消防栓、水枪、水带等完好无损并能正常使用。灭火器及其附件完好无损，并定期</w:t>
            </w:r>
            <w:r>
              <w:rPr>
                <w:rFonts w:eastAsia="宋体"/>
                <w:sz w:val="24"/>
                <w:szCs w:val="20"/>
              </w:rPr>
              <w:t>维护、保养，</w:t>
            </w:r>
            <w:r>
              <w:rPr>
                <w:rFonts w:eastAsia="宋体"/>
                <w:sz w:val="24"/>
                <w:szCs w:val="21"/>
              </w:rPr>
              <w:t>有记录。火灾报警系统运转正常。</w:t>
            </w:r>
            <w:r>
              <w:rPr>
                <w:rFonts w:eastAsia="宋体"/>
                <w:sz w:val="24"/>
                <w:szCs w:val="20"/>
              </w:rPr>
              <w:t>消防通道畅通，应急照明完好。安全警示标志齐全、醒目，无污损。</w:t>
            </w:r>
          </w:p>
        </w:tc>
        <w:tc>
          <w:tcPr>
            <w:tcW w:w="143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宋体"/>
                <w:sz w:val="24"/>
                <w:szCs w:val="21"/>
              </w:rPr>
            </w:pPr>
            <w:r>
              <w:rPr>
                <w:rFonts w:eastAsia="宋体"/>
                <w:sz w:val="24"/>
                <w:szCs w:val="21"/>
              </w:rPr>
              <w:t>查看现场</w:t>
            </w:r>
          </w:p>
        </w:tc>
        <w:tc>
          <w:tcPr>
            <w:tcW w:w="48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宋体"/>
                <w:sz w:val="24"/>
                <w:szCs w:val="21"/>
              </w:rPr>
            </w:pPr>
          </w:p>
        </w:tc>
        <w:tc>
          <w:tcPr>
            <w:tcW w:w="235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sz w:val="24"/>
                <w:szCs w:val="21"/>
                <w:lang w:eastAsia="zh-CN"/>
              </w:rPr>
            </w:pPr>
            <w:r>
              <w:rPr>
                <w:rFonts w:hint="eastAsia"/>
                <w:sz w:val="24"/>
                <w:szCs w:val="21"/>
                <w:lang w:val="en-US" w:eastAsia="zh-CN"/>
              </w:rPr>
              <w:t>5</w:t>
            </w:r>
          </w:p>
        </w:tc>
        <w:tc>
          <w:tcPr>
            <w:tcW w:w="944"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宋体"/>
                <w:sz w:val="24"/>
                <w:szCs w:val="21"/>
              </w:rPr>
            </w:pPr>
            <w:r>
              <w:rPr>
                <w:rFonts w:eastAsia="宋体"/>
                <w:sz w:val="24"/>
                <w:szCs w:val="21"/>
              </w:rPr>
              <w:t>建筑</w:t>
            </w:r>
          </w:p>
        </w:tc>
        <w:tc>
          <w:tcPr>
            <w:tcW w:w="3854"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宋体"/>
                <w:sz w:val="24"/>
                <w:szCs w:val="21"/>
              </w:rPr>
            </w:pPr>
            <w:r>
              <w:rPr>
                <w:rFonts w:eastAsia="宋体"/>
                <w:sz w:val="24"/>
                <w:szCs w:val="21"/>
              </w:rPr>
              <w:t>各建筑物的墙体无倾斜、无裂纹，基础无塌陷，房顶及框架无腐蚀、无开裂、无倾斜、无漏雨现象。防雷、通风、防汛设施完好；路面平整，地沟及沟盖板完好无损。</w:t>
            </w:r>
          </w:p>
        </w:tc>
        <w:tc>
          <w:tcPr>
            <w:tcW w:w="143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宋体"/>
                <w:sz w:val="24"/>
                <w:szCs w:val="21"/>
              </w:rPr>
            </w:pPr>
            <w:r>
              <w:rPr>
                <w:rFonts w:eastAsia="宋体"/>
                <w:sz w:val="24"/>
                <w:szCs w:val="21"/>
              </w:rPr>
              <w:t>查看现场</w:t>
            </w:r>
          </w:p>
        </w:tc>
        <w:tc>
          <w:tcPr>
            <w:tcW w:w="48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宋体"/>
                <w:sz w:val="24"/>
                <w:szCs w:val="21"/>
              </w:rPr>
            </w:pPr>
          </w:p>
        </w:tc>
        <w:tc>
          <w:tcPr>
            <w:tcW w:w="235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sz w:val="24"/>
                <w:szCs w:val="24"/>
                <w:lang w:eastAsia="zh-CN"/>
              </w:rPr>
            </w:pPr>
            <w:r>
              <w:rPr>
                <w:rFonts w:hint="eastAsia"/>
                <w:sz w:val="24"/>
                <w:szCs w:val="24"/>
                <w:lang w:val="en-US" w:eastAsia="zh-CN"/>
              </w:rPr>
              <w:t>6</w:t>
            </w:r>
          </w:p>
        </w:tc>
        <w:tc>
          <w:tcPr>
            <w:tcW w:w="944"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宋体"/>
                <w:sz w:val="24"/>
                <w:szCs w:val="24"/>
              </w:rPr>
            </w:pPr>
            <w:r>
              <w:rPr>
                <w:rFonts w:eastAsia="宋体"/>
                <w:sz w:val="24"/>
                <w:szCs w:val="24"/>
              </w:rPr>
              <w:t>劳保用品</w:t>
            </w:r>
          </w:p>
        </w:tc>
        <w:tc>
          <w:tcPr>
            <w:tcW w:w="385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宋体"/>
                <w:sz w:val="24"/>
                <w:szCs w:val="24"/>
              </w:rPr>
            </w:pPr>
            <w:r>
              <w:rPr>
                <w:rFonts w:eastAsia="宋体"/>
                <w:sz w:val="24"/>
                <w:szCs w:val="24"/>
              </w:rPr>
              <w:t>工作场所必须按规定正确佩戴和使用必要的劳动防护用品。</w:t>
            </w:r>
          </w:p>
        </w:tc>
        <w:tc>
          <w:tcPr>
            <w:tcW w:w="143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eastAsia="宋体"/>
                <w:sz w:val="24"/>
                <w:szCs w:val="24"/>
              </w:rPr>
            </w:pPr>
            <w:r>
              <w:rPr>
                <w:rFonts w:eastAsia="宋体"/>
                <w:sz w:val="24"/>
                <w:szCs w:val="24"/>
              </w:rPr>
              <w:t>查看现场</w:t>
            </w:r>
          </w:p>
        </w:tc>
        <w:tc>
          <w:tcPr>
            <w:tcW w:w="48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宋体"/>
                <w:sz w:val="24"/>
                <w:szCs w:val="24"/>
              </w:rPr>
            </w:pPr>
          </w:p>
        </w:tc>
        <w:tc>
          <w:tcPr>
            <w:tcW w:w="235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sz w:val="24"/>
                <w:szCs w:val="24"/>
                <w:lang w:eastAsia="zh-CN"/>
              </w:rPr>
            </w:pPr>
            <w:r>
              <w:rPr>
                <w:rFonts w:hint="eastAsia"/>
                <w:sz w:val="24"/>
                <w:szCs w:val="24"/>
                <w:lang w:val="en-US" w:eastAsia="zh-CN"/>
              </w:rPr>
              <w:t>7</w:t>
            </w:r>
          </w:p>
        </w:tc>
        <w:tc>
          <w:tcPr>
            <w:tcW w:w="944"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宋体"/>
                <w:sz w:val="24"/>
                <w:szCs w:val="24"/>
              </w:rPr>
            </w:pPr>
            <w:r>
              <w:rPr>
                <w:rFonts w:eastAsia="宋体"/>
                <w:sz w:val="24"/>
                <w:szCs w:val="24"/>
              </w:rPr>
              <w:t>三违现象</w:t>
            </w:r>
          </w:p>
        </w:tc>
        <w:tc>
          <w:tcPr>
            <w:tcW w:w="385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宋体"/>
                <w:sz w:val="24"/>
                <w:szCs w:val="24"/>
              </w:rPr>
            </w:pPr>
            <w:r>
              <w:rPr>
                <w:rFonts w:eastAsia="宋体"/>
                <w:sz w:val="24"/>
                <w:szCs w:val="24"/>
              </w:rPr>
              <w:t>杜绝违章指挥现象；杜绝违章作业；严禁违反劳动纪律及公司有关规章制度。</w:t>
            </w:r>
          </w:p>
        </w:tc>
        <w:tc>
          <w:tcPr>
            <w:tcW w:w="143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宋体"/>
                <w:sz w:val="24"/>
                <w:szCs w:val="24"/>
              </w:rPr>
            </w:pPr>
            <w:r>
              <w:rPr>
                <w:rFonts w:eastAsia="宋体"/>
                <w:sz w:val="24"/>
                <w:szCs w:val="24"/>
              </w:rPr>
              <w:t>查看现场</w:t>
            </w:r>
          </w:p>
        </w:tc>
        <w:tc>
          <w:tcPr>
            <w:tcW w:w="48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宋体"/>
                <w:sz w:val="24"/>
                <w:szCs w:val="24"/>
              </w:rPr>
            </w:pPr>
          </w:p>
        </w:tc>
        <w:tc>
          <w:tcPr>
            <w:tcW w:w="235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sz w:val="24"/>
                <w:szCs w:val="24"/>
                <w:lang w:eastAsia="zh-CN"/>
              </w:rPr>
            </w:pPr>
            <w:r>
              <w:rPr>
                <w:rFonts w:hint="eastAsia"/>
                <w:sz w:val="24"/>
                <w:szCs w:val="24"/>
                <w:lang w:val="en-US" w:eastAsia="zh-CN"/>
              </w:rPr>
              <w:t>8</w:t>
            </w:r>
          </w:p>
        </w:tc>
        <w:tc>
          <w:tcPr>
            <w:tcW w:w="944"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宋体"/>
                <w:sz w:val="24"/>
                <w:szCs w:val="24"/>
              </w:rPr>
            </w:pPr>
            <w:r>
              <w:rPr>
                <w:rFonts w:eastAsia="宋体"/>
                <w:sz w:val="24"/>
                <w:szCs w:val="24"/>
              </w:rPr>
              <w:t>电气管理</w:t>
            </w:r>
          </w:p>
        </w:tc>
        <w:tc>
          <w:tcPr>
            <w:tcW w:w="385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宋体"/>
                <w:sz w:val="24"/>
                <w:szCs w:val="24"/>
              </w:rPr>
            </w:pPr>
            <w:r>
              <w:rPr>
                <w:rFonts w:eastAsia="宋体"/>
                <w:sz w:val="24"/>
                <w:szCs w:val="24"/>
              </w:rPr>
              <w:t>严格执行各项规程、规范，变、配电室清洁卫生，落实防火、防水、防小动物措施，室内通风良好，照明良好。各接地良好，附属设备完好。按要求配备绝缘工具。防爆电器符合要求。</w:t>
            </w:r>
          </w:p>
        </w:tc>
        <w:tc>
          <w:tcPr>
            <w:tcW w:w="143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宋体"/>
                <w:sz w:val="24"/>
                <w:szCs w:val="24"/>
              </w:rPr>
            </w:pPr>
            <w:r>
              <w:rPr>
                <w:rFonts w:eastAsia="宋体"/>
                <w:sz w:val="24"/>
                <w:szCs w:val="24"/>
              </w:rPr>
              <w:t>查看现场及记录</w:t>
            </w:r>
          </w:p>
        </w:tc>
        <w:tc>
          <w:tcPr>
            <w:tcW w:w="48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宋体"/>
                <w:sz w:val="24"/>
                <w:szCs w:val="24"/>
              </w:rPr>
            </w:pPr>
          </w:p>
        </w:tc>
        <w:tc>
          <w:tcPr>
            <w:tcW w:w="235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5"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sz w:val="24"/>
                <w:szCs w:val="24"/>
                <w:lang w:eastAsia="zh-CN"/>
              </w:rPr>
            </w:pPr>
            <w:r>
              <w:rPr>
                <w:rFonts w:hint="eastAsia"/>
                <w:sz w:val="24"/>
                <w:szCs w:val="24"/>
                <w:lang w:val="en-US" w:eastAsia="zh-CN"/>
              </w:rPr>
              <w:t>9</w:t>
            </w:r>
          </w:p>
        </w:tc>
        <w:tc>
          <w:tcPr>
            <w:tcW w:w="944"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宋体"/>
                <w:sz w:val="24"/>
                <w:szCs w:val="24"/>
              </w:rPr>
            </w:pPr>
            <w:r>
              <w:rPr>
                <w:rFonts w:eastAsia="宋体"/>
                <w:sz w:val="24"/>
                <w:szCs w:val="24"/>
              </w:rPr>
              <w:t>培训教育</w:t>
            </w:r>
          </w:p>
        </w:tc>
        <w:tc>
          <w:tcPr>
            <w:tcW w:w="385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宋体"/>
                <w:sz w:val="24"/>
                <w:szCs w:val="24"/>
              </w:rPr>
            </w:pPr>
            <w:r>
              <w:rPr>
                <w:rFonts w:eastAsia="宋体"/>
                <w:sz w:val="24"/>
                <w:szCs w:val="24"/>
              </w:rPr>
              <w:t>按培训计划实施教育培训，培训内容、培训方式、培训时间等符合相关法律法规的要求。</w:t>
            </w:r>
          </w:p>
        </w:tc>
        <w:tc>
          <w:tcPr>
            <w:tcW w:w="143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宋体"/>
                <w:sz w:val="24"/>
                <w:szCs w:val="24"/>
              </w:rPr>
            </w:pPr>
            <w:r>
              <w:rPr>
                <w:rFonts w:eastAsia="宋体"/>
                <w:sz w:val="24"/>
                <w:szCs w:val="24"/>
              </w:rPr>
              <w:t>检查落实</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宋体"/>
                <w:sz w:val="24"/>
                <w:szCs w:val="24"/>
              </w:rPr>
            </w:pPr>
            <w:r>
              <w:rPr>
                <w:rFonts w:eastAsia="宋体"/>
                <w:sz w:val="24"/>
                <w:szCs w:val="24"/>
              </w:rPr>
              <w:t>严格监督</w:t>
            </w:r>
          </w:p>
        </w:tc>
        <w:tc>
          <w:tcPr>
            <w:tcW w:w="48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宋体"/>
                <w:sz w:val="24"/>
                <w:szCs w:val="24"/>
              </w:rPr>
            </w:pPr>
          </w:p>
        </w:tc>
        <w:tc>
          <w:tcPr>
            <w:tcW w:w="235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宋体"/>
                <w:sz w:val="24"/>
                <w:szCs w:val="24"/>
              </w:rPr>
            </w:pPr>
          </w:p>
        </w:tc>
        <w:tc>
          <w:tcPr>
            <w:tcW w:w="944"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宋体"/>
                <w:sz w:val="24"/>
                <w:szCs w:val="24"/>
              </w:rPr>
            </w:pPr>
          </w:p>
        </w:tc>
        <w:tc>
          <w:tcPr>
            <w:tcW w:w="385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宋体"/>
                <w:sz w:val="24"/>
                <w:szCs w:val="24"/>
              </w:rPr>
            </w:pPr>
            <w:r>
              <w:rPr>
                <w:rFonts w:eastAsia="宋体"/>
                <w:sz w:val="24"/>
                <w:szCs w:val="24"/>
              </w:rPr>
              <w:t>员工对培训知识已掌握，达到相应的培训效果。</w:t>
            </w:r>
          </w:p>
        </w:tc>
        <w:tc>
          <w:tcPr>
            <w:tcW w:w="143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宋体"/>
                <w:sz w:val="24"/>
                <w:szCs w:val="24"/>
              </w:rPr>
            </w:pPr>
            <w:r>
              <w:rPr>
                <w:rFonts w:eastAsia="宋体"/>
                <w:sz w:val="24"/>
                <w:szCs w:val="24"/>
              </w:rPr>
              <w:t>现场提问</w:t>
            </w:r>
          </w:p>
        </w:tc>
        <w:tc>
          <w:tcPr>
            <w:tcW w:w="48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宋体"/>
                <w:sz w:val="24"/>
                <w:szCs w:val="24"/>
              </w:rPr>
            </w:pPr>
          </w:p>
        </w:tc>
        <w:tc>
          <w:tcPr>
            <w:tcW w:w="235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eastAsia="宋体"/>
                <w:sz w:val="24"/>
                <w:szCs w:val="24"/>
                <w:lang w:val="en-US" w:eastAsia="zh-CN"/>
              </w:rPr>
            </w:pPr>
            <w:r>
              <w:rPr>
                <w:rFonts w:hint="eastAsia"/>
                <w:sz w:val="24"/>
                <w:szCs w:val="24"/>
                <w:lang w:val="en-US" w:eastAsia="zh-CN"/>
              </w:rPr>
              <w:t>10</w:t>
            </w:r>
          </w:p>
        </w:tc>
        <w:tc>
          <w:tcPr>
            <w:tcW w:w="944"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宋体"/>
                <w:sz w:val="24"/>
                <w:szCs w:val="24"/>
              </w:rPr>
            </w:pPr>
            <w:r>
              <w:rPr>
                <w:rFonts w:eastAsia="宋体"/>
                <w:sz w:val="24"/>
                <w:szCs w:val="24"/>
              </w:rPr>
              <w:t>施工管理</w:t>
            </w:r>
          </w:p>
        </w:tc>
        <w:tc>
          <w:tcPr>
            <w:tcW w:w="385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宋体"/>
                <w:sz w:val="24"/>
                <w:szCs w:val="24"/>
              </w:rPr>
            </w:pPr>
            <w:r>
              <w:rPr>
                <w:rFonts w:eastAsia="宋体"/>
                <w:sz w:val="24"/>
                <w:szCs w:val="24"/>
              </w:rPr>
              <w:t>施工方已具备进</w:t>
            </w:r>
            <w:r>
              <w:rPr>
                <w:rFonts w:hint="eastAsia" w:eastAsia="宋体"/>
                <w:sz w:val="24"/>
                <w:szCs w:val="24"/>
                <w:lang w:val="en-US" w:eastAsia="zh-CN"/>
              </w:rPr>
              <w:t>场</w:t>
            </w:r>
            <w:r>
              <w:rPr>
                <w:rFonts w:eastAsia="宋体"/>
                <w:sz w:val="24"/>
                <w:szCs w:val="24"/>
              </w:rPr>
              <w:t>施工的各项条件。施工现场的安全防护措施安全可靠，施工过程中无违章指挥、违章作业、违反本公司的相关规定。</w:t>
            </w:r>
          </w:p>
        </w:tc>
        <w:tc>
          <w:tcPr>
            <w:tcW w:w="143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宋体"/>
                <w:sz w:val="24"/>
                <w:szCs w:val="24"/>
              </w:rPr>
            </w:pPr>
            <w:r>
              <w:rPr>
                <w:rFonts w:eastAsia="宋体"/>
                <w:sz w:val="24"/>
                <w:szCs w:val="24"/>
              </w:rPr>
              <w:t>查看现场及记录</w:t>
            </w:r>
          </w:p>
        </w:tc>
        <w:tc>
          <w:tcPr>
            <w:tcW w:w="48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宋体"/>
                <w:sz w:val="24"/>
                <w:szCs w:val="24"/>
              </w:rPr>
            </w:pPr>
          </w:p>
        </w:tc>
        <w:tc>
          <w:tcPr>
            <w:tcW w:w="235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21" w:hRule="atLeast"/>
          <w:jc w:val="center"/>
        </w:trPr>
        <w:tc>
          <w:tcPr>
            <w:tcW w:w="64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4"/>
                <w:szCs w:val="24"/>
                <w:lang w:val="en-US" w:eastAsia="zh-CN"/>
              </w:rPr>
            </w:pPr>
            <w:r>
              <w:rPr>
                <w:rFonts w:hint="eastAsia"/>
                <w:sz w:val="24"/>
                <w:szCs w:val="24"/>
                <w:lang w:val="en-US" w:eastAsia="zh-CN"/>
              </w:rPr>
              <w:t>11</w:t>
            </w:r>
          </w:p>
        </w:tc>
        <w:tc>
          <w:tcPr>
            <w:tcW w:w="944"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eastAsia="宋体"/>
                <w:sz w:val="24"/>
                <w:szCs w:val="24"/>
                <w:lang w:val="en-US" w:eastAsia="zh-CN"/>
              </w:rPr>
            </w:pPr>
            <w:r>
              <w:rPr>
                <w:rFonts w:hint="eastAsia" w:eastAsia="宋体"/>
                <w:sz w:val="24"/>
                <w:szCs w:val="24"/>
                <w:lang w:val="en-US" w:eastAsia="zh-CN"/>
              </w:rPr>
              <w:t>其他</w:t>
            </w:r>
          </w:p>
        </w:tc>
        <w:tc>
          <w:tcPr>
            <w:tcW w:w="8131" w:type="dxa"/>
            <w:gridSpan w:val="4"/>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pPr>
          </w:p>
          <w:p>
            <w:pPr>
              <w:pStyle w:val="18"/>
            </w:pPr>
          </w:p>
          <w:p/>
          <w:p>
            <w:pPr>
              <w:pStyle w:val="18"/>
            </w:pPr>
          </w:p>
          <w:p/>
          <w:p>
            <w:pPr>
              <w:pStyle w:val="18"/>
            </w:pPr>
          </w:p>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1" w:hRule="atLeast"/>
          <w:jc w:val="center"/>
        </w:trPr>
        <w:tc>
          <w:tcPr>
            <w:tcW w:w="9720" w:type="dxa"/>
            <w:gridSpan w:val="7"/>
            <w:vAlign w:val="center"/>
          </w:tcPr>
          <w:p>
            <w:pPr>
              <w:spacing w:line="300" w:lineRule="exact"/>
              <w:rPr>
                <w:rFonts w:eastAsia="宋体"/>
                <w:sz w:val="24"/>
                <w:szCs w:val="24"/>
              </w:rPr>
            </w:pPr>
            <w:r>
              <w:rPr>
                <w:rFonts w:eastAsia="宋体"/>
                <w:sz w:val="24"/>
                <w:szCs w:val="24"/>
              </w:rPr>
              <w:t>备注：请用A4纸反正面打印，符合要求打“√”，不符合要求打“×”并注明详情，整改完成情况由</w:t>
            </w:r>
            <w:r>
              <w:rPr>
                <w:rFonts w:hint="eastAsia" w:eastAsia="宋体"/>
                <w:sz w:val="24"/>
                <w:szCs w:val="24"/>
                <w:lang w:val="en-US" w:eastAsia="zh-CN"/>
              </w:rPr>
              <w:t>相关部门</w:t>
            </w:r>
            <w:r>
              <w:rPr>
                <w:rFonts w:eastAsia="宋体"/>
                <w:sz w:val="24"/>
                <w:szCs w:val="24"/>
              </w:rPr>
              <w:t>负责人</w:t>
            </w:r>
            <w:r>
              <w:rPr>
                <w:rFonts w:hint="eastAsia" w:eastAsia="宋体"/>
                <w:sz w:val="24"/>
                <w:szCs w:val="24"/>
                <w:lang w:val="en-US" w:eastAsia="zh-CN"/>
              </w:rPr>
              <w:t>验收</w:t>
            </w:r>
            <w:r>
              <w:rPr>
                <w:rFonts w:eastAsia="宋体"/>
                <w:sz w:val="24"/>
                <w:szCs w:val="24"/>
              </w:rPr>
              <w:t>。</w:t>
            </w:r>
          </w:p>
        </w:tc>
      </w:tr>
    </w:tbl>
    <w:p>
      <w:pPr>
        <w:pStyle w:val="10"/>
        <w:ind w:left="0" w:leftChars="0" w:firstLine="0" w:firstLineChars="0"/>
        <w:rPr>
          <w:rFonts w:hint="eastAsia"/>
          <w:lang w:val="en-US" w:eastAsia="zh-CN"/>
        </w:rPr>
      </w:pPr>
    </w:p>
    <w:p>
      <w:pPr>
        <w:pStyle w:val="3"/>
        <w:numPr>
          <w:ilvl w:val="1"/>
          <w:numId w:val="0"/>
        </w:numPr>
        <w:ind w:leftChars="0"/>
        <w:jc w:val="both"/>
        <w:rPr>
          <w:rFonts w:hint="eastAsia" w:ascii="黑体" w:hAnsi="黑体" w:eastAsia="黑体" w:cs="黑体"/>
          <w:sz w:val="32"/>
          <w:szCs w:val="32"/>
          <w:lang w:val="en-US" w:eastAsia="zh-CN"/>
        </w:rPr>
      </w:pPr>
      <w:bookmarkStart w:id="131" w:name="_Toc5869"/>
      <w:bookmarkStart w:id="132" w:name="_Toc14658"/>
      <w:r>
        <w:rPr>
          <w:rFonts w:hint="eastAsia" w:ascii="黑体" w:hAnsi="黑体" w:eastAsia="黑体" w:cs="黑体"/>
          <w:sz w:val="32"/>
          <w:szCs w:val="32"/>
          <w:lang w:val="en-US" w:eastAsia="zh-CN"/>
        </w:rPr>
        <w:t>4.4节假日前安全检查清单</w:t>
      </w:r>
      <w:bookmarkEnd w:id="131"/>
      <w:bookmarkEnd w:id="132"/>
    </w:p>
    <w:p>
      <w:pPr>
        <w:bidi w:val="0"/>
        <w:jc w:val="center"/>
        <w:rPr>
          <w:rFonts w:hint="default"/>
          <w:b/>
          <w:bCs/>
          <w:sz w:val="32"/>
          <w:szCs w:val="40"/>
          <w:lang w:val="en-US" w:eastAsia="zh-CN"/>
        </w:rPr>
      </w:pPr>
      <w:r>
        <w:rPr>
          <w:rFonts w:hint="eastAsia"/>
          <w:b/>
          <w:bCs/>
          <w:sz w:val="32"/>
          <w:szCs w:val="40"/>
          <w:lang w:val="en-US" w:eastAsia="zh-CN"/>
        </w:rPr>
        <w:t>节假日前安全检查表</w:t>
      </w:r>
    </w:p>
    <w:tbl>
      <w:tblPr>
        <w:tblStyle w:val="19"/>
        <w:tblW w:w="97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5"/>
        <w:gridCol w:w="590"/>
        <w:gridCol w:w="438"/>
        <w:gridCol w:w="3915"/>
        <w:gridCol w:w="1190"/>
        <w:gridCol w:w="728"/>
        <w:gridCol w:w="221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7" w:hRule="atLeast"/>
          <w:jc w:val="center"/>
        </w:trPr>
        <w:tc>
          <w:tcPr>
            <w:tcW w:w="1235" w:type="dxa"/>
            <w:gridSpan w:val="2"/>
            <w:vAlign w:val="center"/>
          </w:tcPr>
          <w:p>
            <w:pPr>
              <w:spacing w:line="300" w:lineRule="exact"/>
              <w:jc w:val="center"/>
              <w:rPr>
                <w:rFonts w:hint="eastAsia" w:eastAsia="宋体"/>
                <w:sz w:val="24"/>
                <w:szCs w:val="21"/>
                <w:lang w:eastAsia="zh-CN"/>
              </w:rPr>
            </w:pPr>
            <w:r>
              <w:rPr>
                <w:rFonts w:hint="eastAsia"/>
                <w:sz w:val="24"/>
                <w:szCs w:val="20"/>
                <w:lang w:val="en-US" w:eastAsia="zh-CN"/>
              </w:rPr>
              <w:t>部门</w:t>
            </w:r>
          </w:p>
        </w:tc>
        <w:tc>
          <w:tcPr>
            <w:tcW w:w="4353" w:type="dxa"/>
            <w:gridSpan w:val="2"/>
            <w:vAlign w:val="center"/>
          </w:tcPr>
          <w:p>
            <w:pPr>
              <w:spacing w:line="300" w:lineRule="exact"/>
              <w:jc w:val="center"/>
              <w:rPr>
                <w:rFonts w:hint="eastAsia" w:eastAsia="宋体"/>
                <w:sz w:val="24"/>
                <w:szCs w:val="21"/>
                <w:lang w:val="en-US" w:eastAsia="zh-CN"/>
              </w:rPr>
            </w:pPr>
          </w:p>
        </w:tc>
        <w:tc>
          <w:tcPr>
            <w:tcW w:w="1190"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4"/>
                <w:szCs w:val="21"/>
              </w:rPr>
            </w:pPr>
            <w:r>
              <w:rPr>
                <w:rFonts w:hint="eastAsia" w:eastAsia="宋体"/>
                <w:sz w:val="24"/>
                <w:szCs w:val="21"/>
                <w:lang w:val="en-US" w:eastAsia="zh-CN"/>
              </w:rPr>
              <w:t>编号</w:t>
            </w:r>
          </w:p>
        </w:tc>
        <w:tc>
          <w:tcPr>
            <w:tcW w:w="2942" w:type="dxa"/>
            <w:gridSpan w:val="2"/>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宋体"/>
                <w:sz w:val="24"/>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35" w:type="dxa"/>
            <w:gridSpan w:val="2"/>
            <w:vAlign w:val="center"/>
          </w:tcPr>
          <w:p>
            <w:pPr>
              <w:spacing w:line="300" w:lineRule="exact"/>
              <w:jc w:val="center"/>
              <w:rPr>
                <w:rFonts w:hint="eastAsia"/>
                <w:sz w:val="24"/>
                <w:szCs w:val="20"/>
                <w:lang w:val="en-US" w:eastAsia="zh-CN"/>
              </w:rPr>
            </w:pPr>
            <w:r>
              <w:rPr>
                <w:rFonts w:eastAsia="宋体"/>
                <w:sz w:val="24"/>
                <w:szCs w:val="21"/>
              </w:rPr>
              <w:t>检查人员</w:t>
            </w:r>
          </w:p>
        </w:tc>
        <w:tc>
          <w:tcPr>
            <w:tcW w:w="4353" w:type="dxa"/>
            <w:gridSpan w:val="2"/>
            <w:vAlign w:val="center"/>
          </w:tcPr>
          <w:p>
            <w:pPr>
              <w:spacing w:line="300" w:lineRule="exact"/>
              <w:jc w:val="center"/>
              <w:rPr>
                <w:rFonts w:eastAsia="宋体" w:asciiTheme="minorHAnsi" w:hAnsiTheme="minorHAnsi" w:cstheme="minorBidi"/>
                <w:kern w:val="2"/>
                <w:sz w:val="24"/>
                <w:szCs w:val="21"/>
                <w:lang w:val="en-US" w:eastAsia="zh-CN" w:bidi="ar-SA"/>
              </w:rPr>
            </w:pPr>
          </w:p>
        </w:tc>
        <w:tc>
          <w:tcPr>
            <w:tcW w:w="1190"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4"/>
                <w:szCs w:val="21"/>
                <w:lang w:val="en-US" w:eastAsia="zh-CN"/>
              </w:rPr>
            </w:pPr>
            <w:r>
              <w:rPr>
                <w:rFonts w:eastAsia="宋体"/>
                <w:sz w:val="24"/>
                <w:szCs w:val="21"/>
              </w:rPr>
              <w:t>检查时间</w:t>
            </w:r>
          </w:p>
        </w:tc>
        <w:tc>
          <w:tcPr>
            <w:tcW w:w="2942" w:type="dxa"/>
            <w:gridSpan w:val="2"/>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4"/>
                <w:szCs w:val="21"/>
                <w:lang w:val="en-US" w:eastAsia="zh-CN"/>
              </w:rPr>
            </w:pPr>
            <w:r>
              <w:rPr>
                <w:rFonts w:eastAsia="宋体"/>
                <w:sz w:val="24"/>
                <w:szCs w:val="21"/>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1235" w:type="dxa"/>
            <w:gridSpan w:val="2"/>
            <w:vAlign w:val="center"/>
          </w:tcPr>
          <w:p>
            <w:pPr>
              <w:spacing w:line="300" w:lineRule="exact"/>
              <w:jc w:val="center"/>
              <w:rPr>
                <w:rFonts w:hint="default" w:eastAsia="宋体"/>
                <w:sz w:val="24"/>
                <w:szCs w:val="21"/>
                <w:lang w:val="en-US" w:eastAsia="zh-CN"/>
              </w:rPr>
            </w:pPr>
            <w:r>
              <w:rPr>
                <w:rFonts w:hint="eastAsia"/>
                <w:sz w:val="24"/>
                <w:szCs w:val="21"/>
                <w:lang w:val="en-US" w:eastAsia="zh-CN"/>
              </w:rPr>
              <w:t>确认人</w:t>
            </w:r>
          </w:p>
        </w:tc>
        <w:tc>
          <w:tcPr>
            <w:tcW w:w="8485" w:type="dxa"/>
            <w:gridSpan w:val="5"/>
            <w:tcBorders>
              <w:bottom w:val="single" w:color="auto" w:sz="12" w:space="0"/>
            </w:tcBorders>
            <w:vAlign w:val="center"/>
          </w:tcPr>
          <w:p>
            <w:pPr>
              <w:spacing w:line="300" w:lineRule="exact"/>
              <w:rPr>
                <w:rFonts w:eastAsia="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5" w:type="dxa"/>
            <w:tcBorders>
              <w:top w:val="single" w:color="auto" w:sz="12" w:space="0"/>
            </w:tcBorders>
          </w:tcPr>
          <w:p>
            <w:pPr>
              <w:spacing w:line="300" w:lineRule="exact"/>
              <w:jc w:val="center"/>
              <w:rPr>
                <w:rFonts w:eastAsia="宋体"/>
                <w:sz w:val="24"/>
                <w:szCs w:val="21"/>
              </w:rPr>
            </w:pPr>
            <w:r>
              <w:rPr>
                <w:rFonts w:eastAsia="宋体"/>
                <w:sz w:val="24"/>
                <w:szCs w:val="21"/>
              </w:rPr>
              <w:t>计划</w:t>
            </w:r>
          </w:p>
        </w:tc>
        <w:tc>
          <w:tcPr>
            <w:tcW w:w="9075" w:type="dxa"/>
            <w:gridSpan w:val="6"/>
            <w:tcBorders>
              <w:top w:val="single" w:color="auto" w:sz="12" w:space="0"/>
            </w:tcBorders>
            <w:vAlign w:val="center"/>
          </w:tcPr>
          <w:p>
            <w:pPr>
              <w:spacing w:line="300" w:lineRule="exact"/>
              <w:jc w:val="center"/>
              <w:rPr>
                <w:rFonts w:hint="default" w:eastAsia="宋体"/>
                <w:sz w:val="24"/>
                <w:szCs w:val="21"/>
                <w:lang w:val="en-US" w:eastAsia="zh-CN"/>
              </w:rPr>
            </w:pPr>
            <w:r>
              <w:rPr>
                <w:rFonts w:hint="eastAsia" w:eastAsia="宋体"/>
                <w:sz w:val="24"/>
                <w:szCs w:val="21"/>
                <w:lang w:val="en-US" w:eastAsia="zh-CN"/>
              </w:rPr>
              <w:t>国家法定假日前</w:t>
            </w:r>
            <w:r>
              <w:rPr>
                <w:rFonts w:eastAsia="宋体"/>
                <w:sz w:val="24"/>
                <w:szCs w:val="21"/>
              </w:rPr>
              <w:t>检查</w:t>
            </w:r>
            <w:r>
              <w:rPr>
                <w:rFonts w:hint="eastAsia" w:eastAsia="宋体"/>
                <w:sz w:val="24"/>
                <w:szCs w:val="21"/>
                <w:lang w:val="en-US" w:eastAsia="zh-CN"/>
              </w:rPr>
              <w:t>一次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宋体"/>
                <w:sz w:val="24"/>
                <w:szCs w:val="21"/>
              </w:rPr>
            </w:pPr>
            <w:r>
              <w:rPr>
                <w:rFonts w:eastAsia="宋体"/>
                <w:sz w:val="24"/>
                <w:szCs w:val="21"/>
              </w:rPr>
              <w:t>目的</w:t>
            </w:r>
          </w:p>
        </w:tc>
        <w:tc>
          <w:tcPr>
            <w:tcW w:w="9075" w:type="dxa"/>
            <w:gridSpan w:val="6"/>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宋体"/>
                <w:sz w:val="24"/>
                <w:szCs w:val="21"/>
              </w:rPr>
            </w:pPr>
            <w:r>
              <w:rPr>
                <w:rFonts w:eastAsia="宋体"/>
                <w:sz w:val="24"/>
                <w:szCs w:val="21"/>
              </w:rPr>
              <w:t>对生产过程及安全管理中可能存在的隐患、有害危险因素、缺陷等进行排查，查找不安全因素和不安全行为，制定整改措施，消除或控制隐患和危险因素，确保安全。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5" w:type="dxa"/>
            <w:vMerge w:val="restart"/>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eastAsia="宋体"/>
                <w:sz w:val="24"/>
                <w:szCs w:val="21"/>
              </w:rPr>
            </w:pPr>
            <w:r>
              <w:rPr>
                <w:rFonts w:eastAsia="宋体"/>
                <w:sz w:val="24"/>
                <w:szCs w:val="21"/>
              </w:rPr>
              <w:t>序号</w:t>
            </w:r>
          </w:p>
        </w:tc>
        <w:tc>
          <w:tcPr>
            <w:tcW w:w="102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eastAsia="宋体"/>
                <w:sz w:val="24"/>
                <w:szCs w:val="21"/>
              </w:rPr>
            </w:pPr>
            <w:r>
              <w:rPr>
                <w:rFonts w:eastAsia="宋体"/>
                <w:sz w:val="24"/>
                <w:szCs w:val="21"/>
              </w:rPr>
              <w:t>检查项目</w:t>
            </w:r>
          </w:p>
        </w:tc>
        <w:tc>
          <w:tcPr>
            <w:tcW w:w="3915" w:type="dxa"/>
            <w:vMerge w:val="restart"/>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eastAsia="宋体"/>
                <w:sz w:val="24"/>
                <w:szCs w:val="21"/>
              </w:rPr>
            </w:pPr>
            <w:r>
              <w:rPr>
                <w:rFonts w:eastAsia="宋体"/>
                <w:sz w:val="24"/>
                <w:szCs w:val="21"/>
              </w:rPr>
              <w:t>检查标准</w:t>
            </w:r>
          </w:p>
        </w:tc>
        <w:tc>
          <w:tcPr>
            <w:tcW w:w="1190" w:type="dxa"/>
            <w:vMerge w:val="restart"/>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eastAsia="宋体"/>
                <w:sz w:val="24"/>
                <w:szCs w:val="21"/>
              </w:rPr>
            </w:pPr>
            <w:r>
              <w:rPr>
                <w:rFonts w:eastAsia="宋体"/>
                <w:sz w:val="24"/>
                <w:szCs w:val="21"/>
              </w:rPr>
              <w:t>检查方法</w:t>
            </w:r>
          </w:p>
        </w:tc>
        <w:tc>
          <w:tcPr>
            <w:tcW w:w="2942" w:type="dxa"/>
            <w:gridSpan w:val="2"/>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eastAsia="宋体"/>
                <w:sz w:val="24"/>
                <w:szCs w:val="21"/>
              </w:rPr>
            </w:pPr>
            <w:r>
              <w:rPr>
                <w:rFonts w:eastAsia="宋体"/>
                <w:sz w:val="24"/>
                <w:szCs w:val="21"/>
              </w:rPr>
              <w:t>检查评价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5" w:type="dxa"/>
            <w:vMerge w:val="continue"/>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eastAsia="宋体"/>
                <w:sz w:val="24"/>
                <w:szCs w:val="21"/>
              </w:rPr>
            </w:pPr>
          </w:p>
        </w:tc>
        <w:tc>
          <w:tcPr>
            <w:tcW w:w="102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eastAsia="宋体"/>
                <w:sz w:val="24"/>
                <w:szCs w:val="21"/>
              </w:rPr>
            </w:pPr>
          </w:p>
        </w:tc>
        <w:tc>
          <w:tcPr>
            <w:tcW w:w="3915" w:type="dxa"/>
            <w:vMerge w:val="continue"/>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eastAsia="宋体"/>
                <w:sz w:val="24"/>
                <w:szCs w:val="21"/>
              </w:rPr>
            </w:pPr>
          </w:p>
        </w:tc>
        <w:tc>
          <w:tcPr>
            <w:tcW w:w="1190" w:type="dxa"/>
            <w:vMerge w:val="continue"/>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eastAsia="宋体"/>
                <w:sz w:val="24"/>
                <w:szCs w:val="21"/>
              </w:rPr>
            </w:pP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eastAsia="宋体"/>
                <w:sz w:val="24"/>
                <w:szCs w:val="21"/>
              </w:rPr>
            </w:pPr>
            <w:r>
              <w:rPr>
                <w:rFonts w:eastAsia="宋体"/>
                <w:sz w:val="24"/>
                <w:szCs w:val="21"/>
              </w:rPr>
              <w:t>符合</w:t>
            </w:r>
          </w:p>
        </w:tc>
        <w:tc>
          <w:tcPr>
            <w:tcW w:w="2214"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eastAsia="宋体"/>
                <w:sz w:val="24"/>
                <w:szCs w:val="21"/>
              </w:rPr>
            </w:pPr>
            <w:r>
              <w:rPr>
                <w:rFonts w:eastAsia="宋体"/>
                <w:sz w:val="24"/>
                <w:szCs w:val="21"/>
              </w:rPr>
              <w:t>不符合及主要问题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5" w:type="dxa"/>
            <w:vMerge w:val="restart"/>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eastAsia="宋体"/>
                <w:sz w:val="24"/>
                <w:szCs w:val="21"/>
              </w:rPr>
            </w:pPr>
            <w:r>
              <w:rPr>
                <w:rFonts w:eastAsia="宋体"/>
                <w:sz w:val="24"/>
                <w:szCs w:val="21"/>
              </w:rPr>
              <w:t>1</w:t>
            </w:r>
          </w:p>
        </w:tc>
        <w:tc>
          <w:tcPr>
            <w:tcW w:w="102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eastAsia="宋体"/>
                <w:sz w:val="24"/>
                <w:szCs w:val="21"/>
                <w:lang w:val="en-US" w:eastAsia="zh-CN"/>
              </w:rPr>
            </w:pPr>
            <w:r>
              <w:rPr>
                <w:rFonts w:hint="eastAsia" w:eastAsia="宋体"/>
                <w:sz w:val="24"/>
                <w:szCs w:val="21"/>
                <w:lang w:val="en-US" w:eastAsia="zh-CN"/>
              </w:rPr>
              <w:t>安全管理</w:t>
            </w:r>
          </w:p>
        </w:tc>
        <w:tc>
          <w:tcPr>
            <w:tcW w:w="3915" w:type="dxa"/>
            <w:vAlign w:val="center"/>
          </w:tcPr>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安全防火措施到位</w:t>
            </w:r>
            <w:r>
              <w:rPr>
                <w:rFonts w:hint="eastAsia" w:ascii="宋体" w:hAnsi="宋体" w:eastAsia="宋体" w:cs="宋体"/>
                <w:color w:val="auto"/>
                <w:sz w:val="24"/>
                <w:szCs w:val="24"/>
                <w:lang w:eastAsia="zh-CN"/>
              </w:rPr>
              <w:t>。</w:t>
            </w:r>
          </w:p>
        </w:tc>
        <w:tc>
          <w:tcPr>
            <w:tcW w:w="119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eastAsia="宋体"/>
                <w:sz w:val="24"/>
                <w:szCs w:val="21"/>
              </w:rPr>
            </w:pPr>
            <w:r>
              <w:rPr>
                <w:rFonts w:eastAsia="宋体"/>
                <w:sz w:val="24"/>
                <w:szCs w:val="21"/>
              </w:rPr>
              <w:t>查看现场</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eastAsia="宋体"/>
                <w:sz w:val="24"/>
                <w:szCs w:val="21"/>
              </w:rPr>
            </w:pPr>
          </w:p>
        </w:tc>
        <w:tc>
          <w:tcPr>
            <w:tcW w:w="2214"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eastAsia="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5" w:type="dxa"/>
            <w:vMerge w:val="continue"/>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eastAsia="宋体"/>
                <w:sz w:val="24"/>
                <w:szCs w:val="21"/>
              </w:rPr>
            </w:pPr>
          </w:p>
        </w:tc>
        <w:tc>
          <w:tcPr>
            <w:tcW w:w="102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宋体"/>
                <w:sz w:val="24"/>
                <w:szCs w:val="21"/>
                <w:lang w:val="en-US" w:eastAsia="zh-CN"/>
              </w:rPr>
            </w:pPr>
          </w:p>
        </w:tc>
        <w:tc>
          <w:tcPr>
            <w:tcW w:w="3915" w:type="dxa"/>
            <w:vAlign w:val="center"/>
          </w:tcPr>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安全设施完好有效</w:t>
            </w:r>
            <w:r>
              <w:rPr>
                <w:rFonts w:hint="eastAsia" w:ascii="宋体" w:hAnsi="宋体" w:eastAsia="宋体" w:cs="宋体"/>
                <w:color w:val="auto"/>
                <w:sz w:val="24"/>
                <w:szCs w:val="24"/>
                <w:lang w:eastAsia="zh-CN"/>
              </w:rPr>
              <w:t>。</w:t>
            </w:r>
          </w:p>
        </w:tc>
        <w:tc>
          <w:tcPr>
            <w:tcW w:w="119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eastAsia="宋体"/>
                <w:sz w:val="24"/>
                <w:szCs w:val="21"/>
              </w:rPr>
            </w:pPr>
            <w:r>
              <w:rPr>
                <w:rFonts w:eastAsia="宋体"/>
                <w:sz w:val="24"/>
                <w:szCs w:val="21"/>
              </w:rPr>
              <w:t>查看现场</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eastAsia="宋体"/>
                <w:sz w:val="24"/>
                <w:szCs w:val="21"/>
              </w:rPr>
            </w:pPr>
          </w:p>
        </w:tc>
        <w:tc>
          <w:tcPr>
            <w:tcW w:w="2214"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eastAsia="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5" w:type="dxa"/>
            <w:vMerge w:val="continue"/>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eastAsia="宋体"/>
                <w:sz w:val="24"/>
                <w:szCs w:val="21"/>
              </w:rPr>
            </w:pPr>
          </w:p>
        </w:tc>
        <w:tc>
          <w:tcPr>
            <w:tcW w:w="102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宋体"/>
                <w:sz w:val="24"/>
                <w:szCs w:val="21"/>
                <w:lang w:val="en-US" w:eastAsia="zh-CN"/>
              </w:rPr>
            </w:pPr>
          </w:p>
        </w:tc>
        <w:tc>
          <w:tcPr>
            <w:tcW w:w="3915" w:type="dxa"/>
            <w:vAlign w:val="center"/>
          </w:tcPr>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防雷装置定期检测合格</w:t>
            </w:r>
            <w:r>
              <w:rPr>
                <w:rFonts w:hint="eastAsia" w:ascii="宋体" w:hAnsi="宋体" w:eastAsia="宋体" w:cs="宋体"/>
                <w:color w:val="auto"/>
                <w:sz w:val="24"/>
                <w:szCs w:val="24"/>
                <w:lang w:eastAsia="zh-CN"/>
              </w:rPr>
              <w:t>。</w:t>
            </w:r>
          </w:p>
        </w:tc>
        <w:tc>
          <w:tcPr>
            <w:tcW w:w="119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eastAsia="宋体"/>
                <w:sz w:val="24"/>
                <w:szCs w:val="21"/>
                <w:lang w:val="en-US" w:eastAsia="zh-CN"/>
              </w:rPr>
            </w:pPr>
            <w:r>
              <w:rPr>
                <w:rFonts w:hint="eastAsia" w:eastAsia="宋体"/>
                <w:sz w:val="24"/>
                <w:szCs w:val="21"/>
                <w:lang w:val="en-US" w:eastAsia="zh-CN"/>
              </w:rPr>
              <w:t>检资料</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eastAsia="宋体"/>
                <w:sz w:val="24"/>
                <w:szCs w:val="21"/>
              </w:rPr>
            </w:pPr>
          </w:p>
        </w:tc>
        <w:tc>
          <w:tcPr>
            <w:tcW w:w="2214"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eastAsia="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5" w:type="dxa"/>
            <w:vMerge w:val="continue"/>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eastAsia="宋体"/>
                <w:sz w:val="24"/>
                <w:szCs w:val="21"/>
              </w:rPr>
            </w:pPr>
          </w:p>
        </w:tc>
        <w:tc>
          <w:tcPr>
            <w:tcW w:w="102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宋体"/>
                <w:sz w:val="24"/>
                <w:szCs w:val="21"/>
                <w:lang w:val="en-US" w:eastAsia="zh-CN"/>
              </w:rPr>
            </w:pPr>
          </w:p>
        </w:tc>
        <w:tc>
          <w:tcPr>
            <w:tcW w:w="3915" w:type="dxa"/>
            <w:vAlign w:val="center"/>
          </w:tcPr>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落实安全职责，认真履行</w:t>
            </w:r>
            <w:r>
              <w:rPr>
                <w:rFonts w:hint="eastAsia" w:ascii="宋体" w:hAnsi="宋体" w:eastAsia="宋体" w:cs="宋体"/>
                <w:color w:val="auto"/>
                <w:sz w:val="24"/>
                <w:szCs w:val="24"/>
                <w:lang w:eastAsia="zh-CN"/>
              </w:rPr>
              <w:t>。</w:t>
            </w:r>
          </w:p>
        </w:tc>
        <w:tc>
          <w:tcPr>
            <w:tcW w:w="119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eastAsia="宋体"/>
                <w:sz w:val="24"/>
                <w:szCs w:val="21"/>
                <w:lang w:val="en-US" w:eastAsia="zh-CN"/>
              </w:rPr>
            </w:pPr>
            <w:r>
              <w:rPr>
                <w:rFonts w:hint="eastAsia" w:eastAsia="宋体"/>
                <w:sz w:val="24"/>
                <w:szCs w:val="21"/>
                <w:lang w:val="en-US" w:eastAsia="zh-CN"/>
              </w:rPr>
              <w:t>查管理</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eastAsia="宋体"/>
                <w:sz w:val="24"/>
                <w:szCs w:val="21"/>
              </w:rPr>
            </w:pPr>
          </w:p>
        </w:tc>
        <w:tc>
          <w:tcPr>
            <w:tcW w:w="2214"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eastAsia="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5" w:type="dxa"/>
            <w:vMerge w:val="restart"/>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宋体"/>
                <w:sz w:val="24"/>
                <w:szCs w:val="21"/>
                <w:lang w:val="en-US" w:eastAsia="zh-CN"/>
              </w:rPr>
            </w:pPr>
            <w:r>
              <w:rPr>
                <w:rFonts w:hint="eastAsia" w:eastAsia="宋体"/>
                <w:sz w:val="24"/>
                <w:szCs w:val="21"/>
                <w:lang w:val="en-US" w:eastAsia="zh-CN"/>
              </w:rPr>
              <w:t>2</w:t>
            </w:r>
          </w:p>
        </w:tc>
        <w:tc>
          <w:tcPr>
            <w:tcW w:w="102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eastAsia="宋体"/>
                <w:sz w:val="24"/>
                <w:szCs w:val="21"/>
                <w:lang w:val="en-US" w:eastAsia="zh-CN"/>
              </w:rPr>
            </w:pPr>
            <w:r>
              <w:rPr>
                <w:rFonts w:hint="eastAsia" w:eastAsia="宋体"/>
                <w:sz w:val="24"/>
                <w:szCs w:val="21"/>
                <w:lang w:val="en-US" w:eastAsia="zh-CN"/>
              </w:rPr>
              <w:t>消防设施</w:t>
            </w:r>
          </w:p>
        </w:tc>
        <w:tc>
          <w:tcPr>
            <w:tcW w:w="3915" w:type="dxa"/>
            <w:vAlign w:val="center"/>
          </w:tcPr>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消防器材充足、有效</w:t>
            </w:r>
            <w:r>
              <w:rPr>
                <w:rFonts w:hint="eastAsia" w:ascii="宋体" w:hAnsi="宋体" w:eastAsia="宋体" w:cs="宋体"/>
                <w:color w:val="auto"/>
                <w:sz w:val="24"/>
                <w:szCs w:val="24"/>
                <w:lang w:eastAsia="zh-CN"/>
              </w:rPr>
              <w:t>。</w:t>
            </w:r>
          </w:p>
        </w:tc>
        <w:tc>
          <w:tcPr>
            <w:tcW w:w="119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eastAsia="宋体"/>
                <w:sz w:val="24"/>
                <w:szCs w:val="21"/>
              </w:rPr>
            </w:pPr>
            <w:r>
              <w:rPr>
                <w:rFonts w:eastAsia="宋体"/>
                <w:sz w:val="24"/>
                <w:szCs w:val="21"/>
              </w:rPr>
              <w:t>查看现场</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eastAsia="宋体"/>
                <w:sz w:val="24"/>
                <w:szCs w:val="21"/>
              </w:rPr>
            </w:pPr>
          </w:p>
        </w:tc>
        <w:tc>
          <w:tcPr>
            <w:tcW w:w="2214"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eastAsia="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5" w:type="dxa"/>
            <w:vMerge w:val="continue"/>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eastAsia="宋体"/>
                <w:sz w:val="24"/>
                <w:szCs w:val="21"/>
              </w:rPr>
            </w:pPr>
          </w:p>
        </w:tc>
        <w:tc>
          <w:tcPr>
            <w:tcW w:w="102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宋体"/>
                <w:sz w:val="24"/>
                <w:szCs w:val="21"/>
                <w:lang w:val="en-US" w:eastAsia="zh-CN"/>
              </w:rPr>
            </w:pPr>
          </w:p>
        </w:tc>
        <w:tc>
          <w:tcPr>
            <w:tcW w:w="3915" w:type="dxa"/>
            <w:vAlign w:val="center"/>
          </w:tcPr>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消防设备设施齐全</w:t>
            </w:r>
            <w:r>
              <w:rPr>
                <w:rFonts w:hint="eastAsia" w:ascii="宋体" w:hAnsi="宋体" w:eastAsia="宋体" w:cs="宋体"/>
                <w:color w:val="auto"/>
                <w:sz w:val="24"/>
                <w:szCs w:val="24"/>
                <w:lang w:eastAsia="zh-CN"/>
              </w:rPr>
              <w:t>。</w:t>
            </w:r>
          </w:p>
        </w:tc>
        <w:tc>
          <w:tcPr>
            <w:tcW w:w="119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eastAsia="宋体"/>
                <w:sz w:val="24"/>
                <w:szCs w:val="21"/>
              </w:rPr>
            </w:pPr>
            <w:r>
              <w:rPr>
                <w:rFonts w:eastAsia="宋体"/>
                <w:sz w:val="24"/>
                <w:szCs w:val="21"/>
              </w:rPr>
              <w:t>查看现场</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eastAsia="宋体"/>
                <w:sz w:val="24"/>
                <w:szCs w:val="21"/>
              </w:rPr>
            </w:pPr>
          </w:p>
        </w:tc>
        <w:tc>
          <w:tcPr>
            <w:tcW w:w="2214"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eastAsia="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5" w:type="dxa"/>
            <w:vMerge w:val="continue"/>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eastAsia="宋体"/>
                <w:sz w:val="24"/>
                <w:szCs w:val="21"/>
              </w:rPr>
            </w:pPr>
          </w:p>
        </w:tc>
        <w:tc>
          <w:tcPr>
            <w:tcW w:w="102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宋体"/>
                <w:sz w:val="24"/>
                <w:szCs w:val="21"/>
                <w:lang w:val="en-US" w:eastAsia="zh-CN"/>
              </w:rPr>
            </w:pPr>
          </w:p>
        </w:tc>
        <w:tc>
          <w:tcPr>
            <w:tcW w:w="3915" w:type="dxa"/>
            <w:vAlign w:val="center"/>
          </w:tcPr>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安全通道畅通</w:t>
            </w:r>
            <w:r>
              <w:rPr>
                <w:rFonts w:hint="eastAsia" w:ascii="宋体" w:hAnsi="宋体" w:eastAsia="宋体" w:cs="宋体"/>
                <w:color w:val="auto"/>
                <w:sz w:val="24"/>
                <w:szCs w:val="24"/>
                <w:lang w:eastAsia="zh-CN"/>
              </w:rPr>
              <w:t>。</w:t>
            </w:r>
          </w:p>
        </w:tc>
        <w:tc>
          <w:tcPr>
            <w:tcW w:w="119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eastAsia="宋体"/>
                <w:sz w:val="24"/>
                <w:szCs w:val="21"/>
              </w:rPr>
            </w:pPr>
            <w:r>
              <w:rPr>
                <w:rFonts w:eastAsia="宋体"/>
                <w:sz w:val="24"/>
                <w:szCs w:val="21"/>
              </w:rPr>
              <w:t>查看现场</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eastAsia="宋体"/>
                <w:sz w:val="24"/>
                <w:szCs w:val="21"/>
              </w:rPr>
            </w:pPr>
          </w:p>
        </w:tc>
        <w:tc>
          <w:tcPr>
            <w:tcW w:w="2214"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eastAsia="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5" w:type="dxa"/>
            <w:vMerge w:val="restart"/>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宋体"/>
                <w:sz w:val="24"/>
                <w:szCs w:val="21"/>
                <w:lang w:val="en-US" w:eastAsia="zh-CN"/>
              </w:rPr>
            </w:pPr>
            <w:r>
              <w:rPr>
                <w:rFonts w:hint="eastAsia" w:eastAsia="宋体"/>
                <w:sz w:val="24"/>
                <w:szCs w:val="21"/>
                <w:lang w:val="en-US" w:eastAsia="zh-CN"/>
              </w:rPr>
              <w:t>3</w:t>
            </w:r>
          </w:p>
        </w:tc>
        <w:tc>
          <w:tcPr>
            <w:tcW w:w="102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eastAsia="宋体"/>
                <w:sz w:val="24"/>
                <w:szCs w:val="21"/>
                <w:lang w:val="en-US" w:eastAsia="zh-CN"/>
              </w:rPr>
            </w:pPr>
            <w:r>
              <w:rPr>
                <w:rFonts w:hint="eastAsia" w:eastAsia="宋体"/>
                <w:sz w:val="24"/>
                <w:szCs w:val="21"/>
                <w:lang w:val="en-US" w:eastAsia="zh-CN"/>
              </w:rPr>
              <w:t>生产设备</w:t>
            </w:r>
          </w:p>
        </w:tc>
        <w:tc>
          <w:tcPr>
            <w:tcW w:w="3915" w:type="dxa"/>
            <w:vAlign w:val="center"/>
          </w:tcPr>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电机电源开关合闸</w:t>
            </w:r>
            <w:r>
              <w:rPr>
                <w:rFonts w:hint="eastAsia" w:ascii="宋体" w:hAnsi="宋体" w:eastAsia="宋体" w:cs="宋体"/>
                <w:color w:val="auto"/>
                <w:sz w:val="24"/>
                <w:szCs w:val="24"/>
                <w:lang w:eastAsia="zh-CN"/>
              </w:rPr>
              <w:t>。</w:t>
            </w:r>
          </w:p>
        </w:tc>
        <w:tc>
          <w:tcPr>
            <w:tcW w:w="119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eastAsia="宋体"/>
                <w:sz w:val="24"/>
                <w:szCs w:val="21"/>
              </w:rPr>
            </w:pPr>
            <w:r>
              <w:rPr>
                <w:rFonts w:eastAsia="宋体"/>
                <w:sz w:val="24"/>
                <w:szCs w:val="21"/>
              </w:rPr>
              <w:t>查看现场</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eastAsia="宋体"/>
                <w:sz w:val="24"/>
                <w:szCs w:val="21"/>
              </w:rPr>
            </w:pPr>
          </w:p>
        </w:tc>
        <w:tc>
          <w:tcPr>
            <w:tcW w:w="2214"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eastAsia="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5" w:type="dxa"/>
            <w:vMerge w:val="continue"/>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eastAsia="宋体"/>
                <w:sz w:val="24"/>
                <w:szCs w:val="21"/>
              </w:rPr>
            </w:pPr>
          </w:p>
        </w:tc>
        <w:tc>
          <w:tcPr>
            <w:tcW w:w="102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宋体"/>
                <w:sz w:val="24"/>
                <w:szCs w:val="21"/>
                <w:lang w:val="en-US" w:eastAsia="zh-CN"/>
              </w:rPr>
            </w:pPr>
          </w:p>
        </w:tc>
        <w:tc>
          <w:tcPr>
            <w:tcW w:w="3915" w:type="dxa"/>
            <w:vAlign w:val="center"/>
          </w:tcPr>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各线路事故隐患排除</w:t>
            </w:r>
            <w:r>
              <w:rPr>
                <w:rFonts w:hint="eastAsia" w:ascii="宋体" w:hAnsi="宋体" w:eastAsia="宋体" w:cs="宋体"/>
                <w:color w:val="auto"/>
                <w:sz w:val="24"/>
                <w:szCs w:val="24"/>
                <w:lang w:eastAsia="zh-CN"/>
              </w:rPr>
              <w:t>。</w:t>
            </w:r>
          </w:p>
        </w:tc>
        <w:tc>
          <w:tcPr>
            <w:tcW w:w="119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eastAsia="宋体"/>
                <w:sz w:val="24"/>
                <w:szCs w:val="21"/>
              </w:rPr>
            </w:pPr>
            <w:r>
              <w:rPr>
                <w:rFonts w:eastAsia="宋体"/>
                <w:sz w:val="24"/>
                <w:szCs w:val="21"/>
              </w:rPr>
              <w:t>查看现场</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eastAsia="宋体"/>
                <w:sz w:val="24"/>
                <w:szCs w:val="21"/>
              </w:rPr>
            </w:pPr>
          </w:p>
        </w:tc>
        <w:tc>
          <w:tcPr>
            <w:tcW w:w="2214"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eastAsia="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5" w:type="dxa"/>
            <w:vMerge w:val="continue"/>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eastAsia="宋体"/>
                <w:sz w:val="24"/>
                <w:szCs w:val="21"/>
              </w:rPr>
            </w:pPr>
          </w:p>
        </w:tc>
        <w:tc>
          <w:tcPr>
            <w:tcW w:w="102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宋体"/>
                <w:sz w:val="24"/>
                <w:szCs w:val="21"/>
                <w:lang w:val="en-US" w:eastAsia="zh-CN"/>
              </w:rPr>
            </w:pPr>
          </w:p>
        </w:tc>
        <w:tc>
          <w:tcPr>
            <w:tcW w:w="3915" w:type="dxa"/>
            <w:vAlign w:val="center"/>
          </w:tcPr>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危险、重点部位安全措施落实到位</w:t>
            </w:r>
            <w:r>
              <w:rPr>
                <w:rFonts w:hint="eastAsia" w:ascii="宋体" w:hAnsi="宋体" w:eastAsia="宋体" w:cs="宋体"/>
                <w:color w:val="auto"/>
                <w:sz w:val="24"/>
                <w:szCs w:val="24"/>
                <w:lang w:eastAsia="zh-CN"/>
              </w:rPr>
              <w:t>。</w:t>
            </w:r>
          </w:p>
        </w:tc>
        <w:tc>
          <w:tcPr>
            <w:tcW w:w="119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eastAsia="宋体"/>
                <w:sz w:val="24"/>
                <w:szCs w:val="21"/>
              </w:rPr>
            </w:pPr>
            <w:r>
              <w:rPr>
                <w:rFonts w:eastAsia="宋体"/>
                <w:sz w:val="24"/>
                <w:szCs w:val="21"/>
              </w:rPr>
              <w:t>查看现场</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eastAsia="宋体"/>
                <w:sz w:val="24"/>
                <w:szCs w:val="21"/>
              </w:rPr>
            </w:pPr>
          </w:p>
        </w:tc>
        <w:tc>
          <w:tcPr>
            <w:tcW w:w="2214"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eastAsia="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5" w:type="dxa"/>
            <w:vMerge w:val="restart"/>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宋体"/>
                <w:sz w:val="24"/>
                <w:szCs w:val="21"/>
                <w:lang w:val="en-US" w:eastAsia="zh-CN"/>
              </w:rPr>
            </w:pPr>
            <w:r>
              <w:rPr>
                <w:rFonts w:hint="eastAsia" w:eastAsia="宋体"/>
                <w:sz w:val="24"/>
                <w:szCs w:val="21"/>
                <w:lang w:val="en-US" w:eastAsia="zh-CN"/>
              </w:rPr>
              <w:t>4</w:t>
            </w:r>
          </w:p>
        </w:tc>
        <w:tc>
          <w:tcPr>
            <w:tcW w:w="102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eastAsia="宋体"/>
                <w:sz w:val="24"/>
                <w:szCs w:val="21"/>
                <w:lang w:val="en-US" w:eastAsia="zh-CN"/>
              </w:rPr>
            </w:pPr>
            <w:r>
              <w:rPr>
                <w:rFonts w:hint="eastAsia" w:eastAsia="宋体"/>
                <w:sz w:val="24"/>
                <w:szCs w:val="21"/>
                <w:lang w:val="en-US" w:eastAsia="zh-CN"/>
              </w:rPr>
              <w:t>备品备件</w:t>
            </w:r>
          </w:p>
        </w:tc>
        <w:tc>
          <w:tcPr>
            <w:tcW w:w="3915" w:type="dxa"/>
            <w:vAlign w:val="center"/>
          </w:tcPr>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安全备品备件充足</w:t>
            </w:r>
            <w:r>
              <w:rPr>
                <w:rFonts w:hint="eastAsia" w:ascii="宋体" w:hAnsi="宋体" w:eastAsia="宋体" w:cs="宋体"/>
                <w:color w:val="auto"/>
                <w:sz w:val="24"/>
                <w:szCs w:val="24"/>
                <w:lang w:eastAsia="zh-CN"/>
              </w:rPr>
              <w:t>。</w:t>
            </w:r>
          </w:p>
        </w:tc>
        <w:tc>
          <w:tcPr>
            <w:tcW w:w="119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eastAsia="宋体"/>
                <w:sz w:val="24"/>
                <w:szCs w:val="21"/>
              </w:rPr>
            </w:pPr>
            <w:r>
              <w:rPr>
                <w:rFonts w:eastAsia="宋体"/>
                <w:sz w:val="24"/>
                <w:szCs w:val="21"/>
              </w:rPr>
              <w:t>查看现场</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eastAsia="宋体"/>
                <w:sz w:val="24"/>
                <w:szCs w:val="21"/>
              </w:rPr>
            </w:pPr>
          </w:p>
        </w:tc>
        <w:tc>
          <w:tcPr>
            <w:tcW w:w="2214"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eastAsia="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5" w:type="dxa"/>
            <w:vMerge w:val="continue"/>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eastAsia="宋体"/>
                <w:sz w:val="24"/>
                <w:szCs w:val="21"/>
              </w:rPr>
            </w:pPr>
          </w:p>
        </w:tc>
        <w:tc>
          <w:tcPr>
            <w:tcW w:w="102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宋体"/>
                <w:sz w:val="24"/>
                <w:szCs w:val="21"/>
                <w:lang w:val="en-US" w:eastAsia="zh-CN"/>
              </w:rPr>
            </w:pPr>
          </w:p>
        </w:tc>
        <w:tc>
          <w:tcPr>
            <w:tcW w:w="3915" w:type="dxa"/>
            <w:vAlign w:val="center"/>
          </w:tcPr>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其它备品备件落实到位，满足需要</w:t>
            </w:r>
            <w:r>
              <w:rPr>
                <w:rFonts w:hint="eastAsia" w:ascii="宋体" w:hAnsi="宋体" w:eastAsia="宋体" w:cs="宋体"/>
                <w:color w:val="auto"/>
                <w:sz w:val="24"/>
                <w:szCs w:val="24"/>
                <w:lang w:eastAsia="zh-CN"/>
              </w:rPr>
              <w:t>。</w:t>
            </w:r>
          </w:p>
        </w:tc>
        <w:tc>
          <w:tcPr>
            <w:tcW w:w="119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eastAsia="宋体"/>
                <w:sz w:val="24"/>
                <w:szCs w:val="21"/>
              </w:rPr>
            </w:pPr>
            <w:r>
              <w:rPr>
                <w:rFonts w:eastAsia="宋体"/>
                <w:sz w:val="24"/>
                <w:szCs w:val="21"/>
              </w:rPr>
              <w:t>查看现场</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eastAsia="宋体"/>
                <w:sz w:val="24"/>
                <w:szCs w:val="21"/>
              </w:rPr>
            </w:pPr>
          </w:p>
        </w:tc>
        <w:tc>
          <w:tcPr>
            <w:tcW w:w="2214"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eastAsia="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5" w:type="dxa"/>
            <w:vMerge w:val="restart"/>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宋体"/>
                <w:sz w:val="24"/>
                <w:szCs w:val="21"/>
                <w:lang w:val="en-US" w:eastAsia="zh-CN"/>
              </w:rPr>
            </w:pPr>
            <w:r>
              <w:rPr>
                <w:rFonts w:hint="eastAsia" w:eastAsia="宋体"/>
                <w:sz w:val="24"/>
                <w:szCs w:val="21"/>
                <w:lang w:val="en-US" w:eastAsia="zh-CN"/>
              </w:rPr>
              <w:t>5</w:t>
            </w:r>
          </w:p>
        </w:tc>
        <w:tc>
          <w:tcPr>
            <w:tcW w:w="102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eastAsia="宋体"/>
                <w:sz w:val="24"/>
                <w:szCs w:val="21"/>
                <w:lang w:val="en-US" w:eastAsia="zh-CN"/>
              </w:rPr>
            </w:pPr>
            <w:r>
              <w:rPr>
                <w:rFonts w:hint="eastAsia" w:eastAsia="宋体"/>
                <w:sz w:val="24"/>
                <w:szCs w:val="21"/>
                <w:lang w:val="en-US" w:eastAsia="zh-CN"/>
              </w:rPr>
              <w:t>应急救援</w:t>
            </w:r>
          </w:p>
        </w:tc>
        <w:tc>
          <w:tcPr>
            <w:tcW w:w="3915" w:type="dxa"/>
            <w:vAlign w:val="center"/>
          </w:tcPr>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应急物资、器材准备充分</w:t>
            </w:r>
            <w:r>
              <w:rPr>
                <w:rFonts w:hint="eastAsia" w:ascii="宋体" w:hAnsi="宋体" w:eastAsia="宋体" w:cs="宋体"/>
                <w:color w:val="auto"/>
                <w:sz w:val="24"/>
                <w:szCs w:val="24"/>
                <w:lang w:eastAsia="zh-CN"/>
              </w:rPr>
              <w:t>。</w:t>
            </w:r>
          </w:p>
        </w:tc>
        <w:tc>
          <w:tcPr>
            <w:tcW w:w="119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eastAsia="宋体"/>
                <w:sz w:val="24"/>
                <w:szCs w:val="21"/>
              </w:rPr>
            </w:pPr>
            <w:r>
              <w:rPr>
                <w:rFonts w:eastAsia="宋体"/>
                <w:sz w:val="24"/>
                <w:szCs w:val="21"/>
              </w:rPr>
              <w:t>查看现场</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eastAsia="宋体"/>
                <w:sz w:val="24"/>
                <w:szCs w:val="21"/>
              </w:rPr>
            </w:pPr>
          </w:p>
        </w:tc>
        <w:tc>
          <w:tcPr>
            <w:tcW w:w="2214"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eastAsia="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5" w:type="dxa"/>
            <w:vMerge w:val="continue"/>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eastAsia="宋体"/>
                <w:sz w:val="24"/>
                <w:szCs w:val="21"/>
              </w:rPr>
            </w:pPr>
          </w:p>
        </w:tc>
        <w:tc>
          <w:tcPr>
            <w:tcW w:w="102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宋体"/>
                <w:sz w:val="24"/>
                <w:szCs w:val="21"/>
                <w:lang w:val="en-US" w:eastAsia="zh-CN"/>
              </w:rPr>
            </w:pPr>
          </w:p>
        </w:tc>
        <w:tc>
          <w:tcPr>
            <w:tcW w:w="3915" w:type="dxa"/>
            <w:vAlign w:val="center"/>
          </w:tcPr>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应急人员落实并准备</w:t>
            </w:r>
            <w:r>
              <w:rPr>
                <w:rFonts w:hint="eastAsia" w:ascii="宋体" w:hAnsi="宋体" w:eastAsia="宋体" w:cs="宋体"/>
                <w:color w:val="auto"/>
                <w:sz w:val="24"/>
                <w:szCs w:val="24"/>
                <w:lang w:eastAsia="zh-CN"/>
              </w:rPr>
              <w:t>。</w:t>
            </w:r>
          </w:p>
        </w:tc>
        <w:tc>
          <w:tcPr>
            <w:tcW w:w="119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eastAsia="宋体"/>
                <w:sz w:val="24"/>
                <w:szCs w:val="21"/>
                <w:lang w:val="en-US" w:eastAsia="zh-CN"/>
              </w:rPr>
            </w:pPr>
            <w:r>
              <w:rPr>
                <w:rFonts w:hint="eastAsia" w:eastAsia="宋体"/>
                <w:sz w:val="24"/>
                <w:szCs w:val="21"/>
                <w:lang w:val="en-US" w:eastAsia="zh-CN"/>
              </w:rPr>
              <w:t>查资料</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eastAsia="宋体"/>
                <w:sz w:val="24"/>
                <w:szCs w:val="21"/>
              </w:rPr>
            </w:pPr>
          </w:p>
        </w:tc>
        <w:tc>
          <w:tcPr>
            <w:tcW w:w="2214"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eastAsia="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5" w:type="dxa"/>
            <w:vMerge w:val="continue"/>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eastAsia="宋体"/>
                <w:sz w:val="24"/>
                <w:szCs w:val="21"/>
              </w:rPr>
            </w:pPr>
          </w:p>
        </w:tc>
        <w:tc>
          <w:tcPr>
            <w:tcW w:w="102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宋体"/>
                <w:sz w:val="24"/>
                <w:szCs w:val="21"/>
                <w:lang w:val="en-US" w:eastAsia="zh-CN"/>
              </w:rPr>
            </w:pPr>
          </w:p>
        </w:tc>
        <w:tc>
          <w:tcPr>
            <w:tcW w:w="3915" w:type="dxa"/>
            <w:vAlign w:val="center"/>
          </w:tcPr>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应急指挥人员随时到位</w:t>
            </w:r>
            <w:r>
              <w:rPr>
                <w:rFonts w:hint="eastAsia" w:ascii="宋体" w:hAnsi="宋体" w:eastAsia="宋体" w:cs="宋体"/>
                <w:color w:val="auto"/>
                <w:sz w:val="24"/>
                <w:szCs w:val="24"/>
                <w:lang w:eastAsia="zh-CN"/>
              </w:rPr>
              <w:t>。</w:t>
            </w:r>
          </w:p>
        </w:tc>
        <w:tc>
          <w:tcPr>
            <w:tcW w:w="119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eastAsia="宋体"/>
                <w:sz w:val="24"/>
                <w:szCs w:val="21"/>
                <w:lang w:val="en-US" w:eastAsia="zh-CN"/>
              </w:rPr>
            </w:pPr>
            <w:r>
              <w:rPr>
                <w:rFonts w:hint="eastAsia" w:eastAsia="宋体"/>
                <w:sz w:val="24"/>
                <w:szCs w:val="21"/>
                <w:lang w:val="en-US" w:eastAsia="zh-CN"/>
              </w:rPr>
              <w:t>查资料</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eastAsia="宋体"/>
                <w:sz w:val="24"/>
                <w:szCs w:val="21"/>
              </w:rPr>
            </w:pPr>
          </w:p>
        </w:tc>
        <w:tc>
          <w:tcPr>
            <w:tcW w:w="2214"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eastAsia="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5" w:type="dxa"/>
            <w:vMerge w:val="restart"/>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宋体"/>
                <w:sz w:val="24"/>
                <w:szCs w:val="21"/>
                <w:lang w:val="en-US" w:eastAsia="zh-CN"/>
              </w:rPr>
            </w:pPr>
            <w:r>
              <w:rPr>
                <w:rFonts w:hint="eastAsia" w:eastAsia="宋体"/>
                <w:sz w:val="24"/>
                <w:szCs w:val="21"/>
                <w:lang w:val="en-US" w:eastAsia="zh-CN"/>
              </w:rPr>
              <w:t>6</w:t>
            </w:r>
          </w:p>
        </w:tc>
        <w:tc>
          <w:tcPr>
            <w:tcW w:w="102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eastAsia="宋体"/>
                <w:sz w:val="24"/>
                <w:szCs w:val="21"/>
                <w:lang w:val="en-US" w:eastAsia="zh-CN"/>
              </w:rPr>
            </w:pPr>
            <w:r>
              <w:rPr>
                <w:rFonts w:hint="eastAsia" w:eastAsia="宋体"/>
                <w:sz w:val="24"/>
                <w:szCs w:val="21"/>
                <w:lang w:val="en-US" w:eastAsia="zh-CN"/>
              </w:rPr>
              <w:t>值班</w:t>
            </w:r>
          </w:p>
        </w:tc>
        <w:tc>
          <w:tcPr>
            <w:tcW w:w="3915" w:type="dxa"/>
            <w:vAlign w:val="center"/>
          </w:tcPr>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值班领导安排合理，按时到位</w:t>
            </w:r>
            <w:r>
              <w:rPr>
                <w:rFonts w:hint="eastAsia" w:ascii="宋体" w:hAnsi="宋体" w:eastAsia="宋体" w:cs="宋体"/>
                <w:color w:val="auto"/>
                <w:sz w:val="24"/>
                <w:szCs w:val="24"/>
                <w:lang w:eastAsia="zh-CN"/>
              </w:rPr>
              <w:t>。</w:t>
            </w:r>
          </w:p>
        </w:tc>
        <w:tc>
          <w:tcPr>
            <w:tcW w:w="119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eastAsia="宋体"/>
                <w:sz w:val="24"/>
                <w:szCs w:val="21"/>
                <w:lang w:val="en-US" w:eastAsia="zh-CN"/>
              </w:rPr>
            </w:pPr>
            <w:r>
              <w:rPr>
                <w:rFonts w:hint="eastAsia" w:eastAsia="宋体"/>
                <w:sz w:val="24"/>
                <w:szCs w:val="21"/>
                <w:lang w:val="en-US" w:eastAsia="zh-CN"/>
              </w:rPr>
              <w:t>查资料</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eastAsia="宋体"/>
                <w:sz w:val="24"/>
                <w:szCs w:val="21"/>
              </w:rPr>
            </w:pPr>
          </w:p>
        </w:tc>
        <w:tc>
          <w:tcPr>
            <w:tcW w:w="2214"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eastAsia="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5" w:type="dxa"/>
            <w:vMerge w:val="continue"/>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eastAsia="宋体"/>
                <w:sz w:val="24"/>
                <w:szCs w:val="21"/>
              </w:rPr>
            </w:pPr>
          </w:p>
        </w:tc>
        <w:tc>
          <w:tcPr>
            <w:tcW w:w="102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宋体"/>
                <w:sz w:val="24"/>
                <w:szCs w:val="21"/>
                <w:lang w:val="en-US" w:eastAsia="zh-CN"/>
              </w:rPr>
            </w:pPr>
          </w:p>
        </w:tc>
        <w:tc>
          <w:tcPr>
            <w:tcW w:w="3915" w:type="dxa"/>
            <w:vAlign w:val="center"/>
          </w:tcPr>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值班人员按时进行巡查和记录</w:t>
            </w:r>
            <w:r>
              <w:rPr>
                <w:rFonts w:hint="eastAsia" w:ascii="宋体" w:hAnsi="宋体" w:eastAsia="宋体" w:cs="宋体"/>
                <w:color w:val="auto"/>
                <w:sz w:val="24"/>
                <w:szCs w:val="24"/>
                <w:lang w:eastAsia="zh-CN"/>
              </w:rPr>
              <w:t>。</w:t>
            </w:r>
          </w:p>
        </w:tc>
        <w:tc>
          <w:tcPr>
            <w:tcW w:w="119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eastAsia="宋体"/>
                <w:sz w:val="24"/>
                <w:szCs w:val="21"/>
                <w:lang w:val="en-US" w:eastAsia="zh-CN"/>
              </w:rPr>
            </w:pPr>
            <w:r>
              <w:rPr>
                <w:rFonts w:hint="eastAsia" w:eastAsia="宋体"/>
                <w:sz w:val="24"/>
                <w:szCs w:val="21"/>
                <w:lang w:val="en-US" w:eastAsia="zh-CN"/>
              </w:rPr>
              <w:t>查记录</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eastAsia="宋体"/>
                <w:sz w:val="24"/>
                <w:szCs w:val="21"/>
              </w:rPr>
            </w:pPr>
          </w:p>
        </w:tc>
        <w:tc>
          <w:tcPr>
            <w:tcW w:w="2214"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eastAsia="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5" w:type="dxa"/>
            <w:vMerge w:val="restart"/>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宋体"/>
                <w:sz w:val="24"/>
                <w:szCs w:val="21"/>
                <w:lang w:val="en-US" w:eastAsia="zh-CN"/>
              </w:rPr>
            </w:pPr>
            <w:r>
              <w:rPr>
                <w:rFonts w:hint="eastAsia" w:eastAsia="宋体"/>
                <w:sz w:val="24"/>
                <w:szCs w:val="21"/>
                <w:lang w:val="en-US" w:eastAsia="zh-CN"/>
              </w:rPr>
              <w:t>7</w:t>
            </w:r>
          </w:p>
        </w:tc>
        <w:tc>
          <w:tcPr>
            <w:tcW w:w="102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eastAsia="宋体"/>
                <w:sz w:val="24"/>
                <w:szCs w:val="21"/>
                <w:lang w:val="en-US" w:eastAsia="zh-CN"/>
              </w:rPr>
            </w:pPr>
            <w:r>
              <w:rPr>
                <w:rFonts w:hint="eastAsia" w:eastAsia="宋体"/>
                <w:sz w:val="24"/>
                <w:szCs w:val="21"/>
                <w:lang w:val="en-US" w:eastAsia="zh-CN"/>
              </w:rPr>
              <w:t>原辅材料</w:t>
            </w:r>
          </w:p>
        </w:tc>
        <w:tc>
          <w:tcPr>
            <w:tcW w:w="3915" w:type="dxa"/>
            <w:vAlign w:val="center"/>
          </w:tcPr>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原辅料准备充足</w:t>
            </w:r>
            <w:r>
              <w:rPr>
                <w:rFonts w:hint="eastAsia" w:ascii="宋体" w:hAnsi="宋体" w:eastAsia="宋体" w:cs="宋体"/>
                <w:color w:val="auto"/>
                <w:sz w:val="24"/>
                <w:szCs w:val="24"/>
                <w:lang w:eastAsia="zh-CN"/>
              </w:rPr>
              <w:t>。</w:t>
            </w:r>
          </w:p>
        </w:tc>
        <w:tc>
          <w:tcPr>
            <w:tcW w:w="119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eastAsia="宋体"/>
                <w:sz w:val="24"/>
                <w:szCs w:val="21"/>
              </w:rPr>
            </w:pPr>
            <w:r>
              <w:rPr>
                <w:rFonts w:eastAsia="宋体"/>
                <w:sz w:val="24"/>
                <w:szCs w:val="21"/>
              </w:rPr>
              <w:t>查看现场</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eastAsia="宋体"/>
                <w:sz w:val="24"/>
                <w:szCs w:val="21"/>
              </w:rPr>
            </w:pPr>
          </w:p>
        </w:tc>
        <w:tc>
          <w:tcPr>
            <w:tcW w:w="2214"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eastAsia="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5" w:type="dxa"/>
            <w:vMerge w:val="continue"/>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eastAsia="宋体"/>
                <w:sz w:val="24"/>
                <w:szCs w:val="21"/>
              </w:rPr>
            </w:pPr>
          </w:p>
        </w:tc>
        <w:tc>
          <w:tcPr>
            <w:tcW w:w="102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宋体"/>
                <w:sz w:val="24"/>
                <w:szCs w:val="21"/>
                <w:lang w:val="en-US" w:eastAsia="zh-CN"/>
              </w:rPr>
            </w:pPr>
          </w:p>
        </w:tc>
        <w:tc>
          <w:tcPr>
            <w:tcW w:w="3915" w:type="dxa"/>
            <w:vAlign w:val="center"/>
          </w:tcPr>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原辅料安全防护措施到位</w:t>
            </w:r>
            <w:r>
              <w:rPr>
                <w:rFonts w:hint="eastAsia" w:ascii="宋体" w:hAnsi="宋体" w:eastAsia="宋体" w:cs="宋体"/>
                <w:color w:val="auto"/>
                <w:sz w:val="24"/>
                <w:szCs w:val="24"/>
                <w:lang w:eastAsia="zh-CN"/>
              </w:rPr>
              <w:t>。</w:t>
            </w:r>
          </w:p>
        </w:tc>
        <w:tc>
          <w:tcPr>
            <w:tcW w:w="119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eastAsia="宋体"/>
                <w:sz w:val="24"/>
                <w:szCs w:val="21"/>
              </w:rPr>
            </w:pPr>
            <w:r>
              <w:rPr>
                <w:rFonts w:eastAsia="宋体"/>
                <w:sz w:val="24"/>
                <w:szCs w:val="21"/>
              </w:rPr>
              <w:t>查看现场</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eastAsia="宋体"/>
                <w:sz w:val="24"/>
                <w:szCs w:val="21"/>
              </w:rPr>
            </w:pPr>
          </w:p>
        </w:tc>
        <w:tc>
          <w:tcPr>
            <w:tcW w:w="2214"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eastAsia="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5"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宋体"/>
                <w:sz w:val="24"/>
                <w:szCs w:val="21"/>
                <w:lang w:val="en-US" w:eastAsia="zh-CN"/>
              </w:rPr>
            </w:pPr>
            <w:r>
              <w:rPr>
                <w:rFonts w:hint="eastAsia" w:eastAsia="宋体"/>
                <w:sz w:val="24"/>
                <w:szCs w:val="21"/>
                <w:lang w:val="en-US" w:eastAsia="zh-CN"/>
              </w:rPr>
              <w:t>8</w:t>
            </w:r>
          </w:p>
        </w:tc>
        <w:tc>
          <w:tcPr>
            <w:tcW w:w="1028" w:type="dxa"/>
            <w:gridSpan w:val="2"/>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eastAsia="宋体"/>
                <w:sz w:val="24"/>
                <w:szCs w:val="21"/>
                <w:lang w:val="en-US" w:eastAsia="zh-CN"/>
              </w:rPr>
            </w:pPr>
            <w:r>
              <w:rPr>
                <w:rFonts w:hint="eastAsia" w:eastAsia="宋体"/>
                <w:sz w:val="24"/>
                <w:szCs w:val="21"/>
                <w:lang w:val="en-US" w:eastAsia="zh-CN"/>
              </w:rPr>
              <w:t>其他</w:t>
            </w:r>
          </w:p>
        </w:tc>
        <w:tc>
          <w:tcPr>
            <w:tcW w:w="8047" w:type="dxa"/>
            <w:gridSpan w:val="4"/>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eastAsia="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720" w:type="dxa"/>
            <w:gridSpan w:val="7"/>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eastAsia="宋体"/>
                <w:sz w:val="24"/>
                <w:szCs w:val="21"/>
              </w:rPr>
            </w:pPr>
            <w:r>
              <w:rPr>
                <w:rFonts w:eastAsia="宋体"/>
                <w:sz w:val="24"/>
                <w:szCs w:val="24"/>
              </w:rPr>
              <w:t>备注：请用A4纸反正面打印，符合要求打“√”，不符合要求打“×”并注明详情，整改完成情况由</w:t>
            </w:r>
            <w:r>
              <w:rPr>
                <w:rFonts w:hint="eastAsia" w:eastAsia="宋体"/>
                <w:sz w:val="24"/>
                <w:szCs w:val="24"/>
                <w:lang w:val="en-US" w:eastAsia="zh-CN"/>
              </w:rPr>
              <w:t>安全环保部和相关业务部门验收</w:t>
            </w:r>
            <w:r>
              <w:rPr>
                <w:rFonts w:eastAsia="宋体"/>
                <w:sz w:val="24"/>
                <w:szCs w:val="24"/>
              </w:rPr>
              <w:t>。</w:t>
            </w:r>
          </w:p>
        </w:tc>
      </w:tr>
    </w:tbl>
    <w:p>
      <w:pPr>
        <w:pStyle w:val="3"/>
        <w:numPr>
          <w:ilvl w:val="1"/>
          <w:numId w:val="0"/>
        </w:numPr>
        <w:ind w:leftChars="0"/>
        <w:jc w:val="both"/>
        <w:rPr>
          <w:rFonts w:hint="eastAsia" w:ascii="黑体" w:hAnsi="黑体" w:eastAsia="黑体" w:cs="黑体"/>
          <w:sz w:val="32"/>
          <w:szCs w:val="32"/>
          <w:lang w:val="en-US" w:eastAsia="zh-CN"/>
        </w:rPr>
      </w:pPr>
      <w:bookmarkStart w:id="133" w:name="_Toc3328"/>
      <w:bookmarkStart w:id="134" w:name="_Toc14036"/>
      <w:r>
        <w:rPr>
          <w:rFonts w:hint="eastAsia" w:ascii="黑体" w:hAnsi="黑体" w:eastAsia="黑体" w:cs="黑体"/>
          <w:sz w:val="32"/>
          <w:szCs w:val="32"/>
          <w:lang w:val="en-US" w:eastAsia="zh-CN"/>
        </w:rPr>
        <w:t>4.4专业性安全检查清单</w:t>
      </w:r>
      <w:bookmarkEnd w:id="133"/>
      <w:bookmarkEnd w:id="134"/>
    </w:p>
    <w:p>
      <w:pPr>
        <w:pStyle w:val="4"/>
        <w:numPr>
          <w:ilvl w:val="2"/>
          <w:numId w:val="0"/>
        </w:numPr>
        <w:spacing w:before="0" w:beforeLines="0" w:after="0" w:afterLines="0" w:line="360" w:lineRule="auto"/>
        <w:rPr>
          <w:rFonts w:hint="eastAsia" w:ascii="黑体" w:hAnsi="黑体" w:eastAsia="黑体" w:cs="黑体"/>
          <w:sz w:val="28"/>
          <w:szCs w:val="40"/>
          <w:lang w:val="en-US" w:eastAsia="zh-CN"/>
        </w:rPr>
      </w:pPr>
      <w:bookmarkStart w:id="135" w:name="_Toc28954"/>
      <w:r>
        <w:rPr>
          <w:rFonts w:hint="eastAsia" w:ascii="黑体" w:hAnsi="黑体" w:eastAsia="黑体" w:cs="黑体"/>
          <w:sz w:val="28"/>
          <w:szCs w:val="40"/>
          <w:lang w:val="en-US" w:eastAsia="zh-CN"/>
        </w:rPr>
        <w:t xml:space="preserve">4.4.1 </w:t>
      </w:r>
      <w:bookmarkEnd w:id="135"/>
      <w:r>
        <w:rPr>
          <w:rFonts w:hint="eastAsia" w:ascii="黑体" w:hAnsi="黑体" w:eastAsia="黑体" w:cs="黑体"/>
          <w:sz w:val="28"/>
          <w:szCs w:val="40"/>
          <w:lang w:val="en-US" w:eastAsia="zh-CN"/>
        </w:rPr>
        <w:t xml:space="preserve">机械设备安全检查表 </w:t>
      </w:r>
    </w:p>
    <w:p>
      <w:pPr>
        <w:bidi w:val="0"/>
        <w:jc w:val="center"/>
        <w:rPr>
          <w:rFonts w:hint="eastAsia"/>
          <w:b/>
          <w:bCs/>
          <w:sz w:val="32"/>
          <w:szCs w:val="40"/>
          <w:lang w:val="en-US" w:eastAsia="zh-CN"/>
        </w:rPr>
      </w:pPr>
      <w:r>
        <w:rPr>
          <w:rFonts w:hint="eastAsia"/>
          <w:b/>
          <w:bCs/>
          <w:sz w:val="32"/>
          <w:szCs w:val="40"/>
          <w:lang w:val="en-US" w:eastAsia="zh-CN"/>
        </w:rPr>
        <w:t>机械设备安全检查表</w:t>
      </w:r>
    </w:p>
    <w:tbl>
      <w:tblPr>
        <w:tblStyle w:val="19"/>
        <w:tblW w:w="97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5"/>
        <w:gridCol w:w="590"/>
        <w:gridCol w:w="405"/>
        <w:gridCol w:w="3948"/>
        <w:gridCol w:w="1190"/>
        <w:gridCol w:w="728"/>
        <w:gridCol w:w="221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1235" w:type="dxa"/>
            <w:gridSpan w:val="2"/>
            <w:vAlign w:val="center"/>
          </w:tcPr>
          <w:p>
            <w:pPr>
              <w:spacing w:line="300" w:lineRule="exact"/>
              <w:jc w:val="center"/>
              <w:rPr>
                <w:rFonts w:hint="eastAsia" w:eastAsia="宋体"/>
                <w:sz w:val="24"/>
                <w:szCs w:val="21"/>
                <w:lang w:eastAsia="zh-CN"/>
              </w:rPr>
            </w:pPr>
            <w:r>
              <w:rPr>
                <w:rFonts w:hint="eastAsia"/>
                <w:sz w:val="24"/>
                <w:szCs w:val="20"/>
                <w:lang w:val="en-US" w:eastAsia="zh-CN"/>
              </w:rPr>
              <w:t>部门</w:t>
            </w:r>
          </w:p>
        </w:tc>
        <w:tc>
          <w:tcPr>
            <w:tcW w:w="4353" w:type="dxa"/>
            <w:gridSpan w:val="2"/>
            <w:vAlign w:val="center"/>
          </w:tcPr>
          <w:p>
            <w:pPr>
              <w:spacing w:line="300" w:lineRule="exact"/>
              <w:jc w:val="center"/>
              <w:rPr>
                <w:rFonts w:hint="eastAsia" w:eastAsia="宋体"/>
                <w:sz w:val="24"/>
                <w:szCs w:val="21"/>
                <w:lang w:val="en-US" w:eastAsia="zh-CN"/>
              </w:rPr>
            </w:pPr>
          </w:p>
        </w:tc>
        <w:tc>
          <w:tcPr>
            <w:tcW w:w="1190"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4"/>
                <w:szCs w:val="21"/>
              </w:rPr>
            </w:pPr>
            <w:r>
              <w:rPr>
                <w:rFonts w:hint="eastAsia" w:eastAsia="宋体"/>
                <w:sz w:val="24"/>
                <w:szCs w:val="21"/>
                <w:lang w:val="en-US" w:eastAsia="zh-CN"/>
              </w:rPr>
              <w:t>编号</w:t>
            </w:r>
          </w:p>
        </w:tc>
        <w:tc>
          <w:tcPr>
            <w:tcW w:w="2942" w:type="dxa"/>
            <w:gridSpan w:val="2"/>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宋体"/>
                <w:sz w:val="24"/>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35" w:type="dxa"/>
            <w:gridSpan w:val="2"/>
            <w:vAlign w:val="center"/>
          </w:tcPr>
          <w:p>
            <w:pPr>
              <w:spacing w:line="300" w:lineRule="exact"/>
              <w:jc w:val="center"/>
              <w:rPr>
                <w:rFonts w:hint="eastAsia"/>
                <w:sz w:val="24"/>
                <w:szCs w:val="20"/>
                <w:lang w:val="en-US" w:eastAsia="zh-CN"/>
              </w:rPr>
            </w:pPr>
            <w:r>
              <w:rPr>
                <w:rFonts w:eastAsia="宋体"/>
                <w:sz w:val="24"/>
                <w:szCs w:val="21"/>
              </w:rPr>
              <w:t>检查人员</w:t>
            </w:r>
          </w:p>
        </w:tc>
        <w:tc>
          <w:tcPr>
            <w:tcW w:w="4353" w:type="dxa"/>
            <w:gridSpan w:val="2"/>
            <w:vAlign w:val="center"/>
          </w:tcPr>
          <w:p>
            <w:pPr>
              <w:spacing w:line="300" w:lineRule="exact"/>
              <w:jc w:val="center"/>
              <w:rPr>
                <w:rFonts w:eastAsia="宋体" w:asciiTheme="minorHAnsi" w:hAnsiTheme="minorHAnsi" w:cstheme="minorBidi"/>
                <w:kern w:val="2"/>
                <w:sz w:val="24"/>
                <w:szCs w:val="21"/>
                <w:lang w:val="en-US" w:eastAsia="zh-CN" w:bidi="ar-SA"/>
              </w:rPr>
            </w:pPr>
          </w:p>
        </w:tc>
        <w:tc>
          <w:tcPr>
            <w:tcW w:w="1190"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4"/>
                <w:szCs w:val="21"/>
                <w:lang w:val="en-US" w:eastAsia="zh-CN"/>
              </w:rPr>
            </w:pPr>
            <w:r>
              <w:rPr>
                <w:rFonts w:eastAsia="宋体"/>
                <w:sz w:val="24"/>
                <w:szCs w:val="21"/>
              </w:rPr>
              <w:t>检查时间</w:t>
            </w:r>
          </w:p>
        </w:tc>
        <w:tc>
          <w:tcPr>
            <w:tcW w:w="2942" w:type="dxa"/>
            <w:gridSpan w:val="2"/>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4"/>
                <w:szCs w:val="21"/>
                <w:lang w:val="en-US" w:eastAsia="zh-CN"/>
              </w:rPr>
            </w:pPr>
            <w:r>
              <w:rPr>
                <w:rFonts w:eastAsia="宋体"/>
                <w:sz w:val="24"/>
                <w:szCs w:val="21"/>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1235" w:type="dxa"/>
            <w:gridSpan w:val="2"/>
            <w:vAlign w:val="center"/>
          </w:tcPr>
          <w:p>
            <w:pPr>
              <w:spacing w:line="300" w:lineRule="exact"/>
              <w:jc w:val="center"/>
              <w:rPr>
                <w:rFonts w:hint="default" w:eastAsia="宋体"/>
                <w:sz w:val="24"/>
                <w:szCs w:val="21"/>
                <w:lang w:val="en-US" w:eastAsia="zh-CN"/>
              </w:rPr>
            </w:pPr>
            <w:r>
              <w:rPr>
                <w:rFonts w:hint="eastAsia"/>
                <w:sz w:val="24"/>
                <w:szCs w:val="21"/>
                <w:lang w:val="en-US" w:eastAsia="zh-CN"/>
              </w:rPr>
              <w:t>确认人</w:t>
            </w:r>
          </w:p>
        </w:tc>
        <w:tc>
          <w:tcPr>
            <w:tcW w:w="8485" w:type="dxa"/>
            <w:gridSpan w:val="5"/>
            <w:tcBorders>
              <w:bottom w:val="single" w:color="auto" w:sz="12" w:space="0"/>
            </w:tcBorders>
            <w:vAlign w:val="center"/>
          </w:tcPr>
          <w:p>
            <w:pPr>
              <w:spacing w:line="300" w:lineRule="exact"/>
              <w:rPr>
                <w:rFonts w:eastAsia="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5" w:type="dxa"/>
            <w:tcBorders>
              <w:top w:val="single" w:color="auto" w:sz="12" w:space="0"/>
            </w:tcBorders>
          </w:tcPr>
          <w:p>
            <w:pPr>
              <w:keepNext w:val="0"/>
              <w:keepLines w:val="0"/>
              <w:pageBreakBefore w:val="0"/>
              <w:kinsoku/>
              <w:wordWrap/>
              <w:overflowPunct/>
              <w:topLinePunct w:val="0"/>
              <w:autoSpaceDE/>
              <w:autoSpaceDN/>
              <w:bidi w:val="0"/>
              <w:adjustRightInd/>
              <w:snapToGrid/>
              <w:spacing w:line="360" w:lineRule="exact"/>
              <w:jc w:val="center"/>
              <w:textAlignment w:val="auto"/>
              <w:rPr>
                <w:rFonts w:eastAsia="宋体"/>
                <w:sz w:val="24"/>
                <w:szCs w:val="21"/>
              </w:rPr>
            </w:pPr>
            <w:r>
              <w:rPr>
                <w:rFonts w:eastAsia="宋体"/>
                <w:sz w:val="24"/>
                <w:szCs w:val="21"/>
              </w:rPr>
              <w:t>计划</w:t>
            </w:r>
          </w:p>
        </w:tc>
        <w:tc>
          <w:tcPr>
            <w:tcW w:w="9075" w:type="dxa"/>
            <w:gridSpan w:val="6"/>
            <w:tcBorders>
              <w:top w:val="single" w:color="auto" w:sz="12"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eastAsia="宋体"/>
                <w:sz w:val="24"/>
                <w:szCs w:val="21"/>
                <w:lang w:val="en-US" w:eastAsia="zh-CN"/>
              </w:rPr>
            </w:pPr>
            <w:r>
              <w:rPr>
                <w:rFonts w:eastAsia="宋体"/>
                <w:sz w:val="24"/>
                <w:szCs w:val="21"/>
              </w:rPr>
              <w:t>每</w:t>
            </w:r>
            <w:r>
              <w:rPr>
                <w:rFonts w:hint="eastAsia" w:eastAsia="宋体"/>
                <w:sz w:val="24"/>
                <w:szCs w:val="21"/>
                <w:lang w:val="en-US" w:eastAsia="zh-CN"/>
              </w:rPr>
              <w:t>半年</w:t>
            </w:r>
            <w:r>
              <w:rPr>
                <w:rFonts w:eastAsia="宋体"/>
                <w:sz w:val="24"/>
                <w:szCs w:val="21"/>
              </w:rPr>
              <w:t>一次检查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宋体"/>
                <w:sz w:val="24"/>
                <w:szCs w:val="21"/>
              </w:rPr>
            </w:pPr>
            <w:r>
              <w:rPr>
                <w:rFonts w:eastAsia="宋体"/>
                <w:sz w:val="24"/>
                <w:szCs w:val="21"/>
              </w:rPr>
              <w:t>目的</w:t>
            </w:r>
          </w:p>
        </w:tc>
        <w:tc>
          <w:tcPr>
            <w:tcW w:w="9075" w:type="dxa"/>
            <w:gridSpan w:val="6"/>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宋体"/>
                <w:sz w:val="24"/>
                <w:szCs w:val="21"/>
              </w:rPr>
            </w:pPr>
            <w:r>
              <w:rPr>
                <w:rFonts w:eastAsia="宋体"/>
                <w:sz w:val="24"/>
                <w:szCs w:val="21"/>
              </w:rPr>
              <w:t>对</w:t>
            </w:r>
            <w:r>
              <w:rPr>
                <w:rFonts w:hint="eastAsia" w:eastAsia="宋体"/>
                <w:sz w:val="24"/>
                <w:szCs w:val="21"/>
                <w:lang w:val="en-US" w:eastAsia="zh-CN"/>
              </w:rPr>
              <w:t>机械设备运行中</w:t>
            </w:r>
            <w:r>
              <w:rPr>
                <w:rFonts w:eastAsia="宋体"/>
                <w:sz w:val="24"/>
                <w:szCs w:val="21"/>
              </w:rPr>
              <w:t>可能存在的隐患、有害危险因素、缺陷等进行排查，查找不安全因素和不安全行为，制定整改措施，消除或控制隐患和危险因素，确保安全。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5"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宋体"/>
                <w:sz w:val="24"/>
                <w:szCs w:val="21"/>
              </w:rPr>
            </w:pPr>
            <w:r>
              <w:rPr>
                <w:rFonts w:eastAsia="宋体"/>
                <w:sz w:val="24"/>
                <w:szCs w:val="21"/>
              </w:rPr>
              <w:t>序号</w:t>
            </w:r>
          </w:p>
        </w:tc>
        <w:tc>
          <w:tcPr>
            <w:tcW w:w="995"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宋体"/>
                <w:sz w:val="24"/>
                <w:szCs w:val="21"/>
              </w:rPr>
            </w:pPr>
            <w:r>
              <w:rPr>
                <w:rFonts w:eastAsia="宋体"/>
                <w:sz w:val="24"/>
                <w:szCs w:val="21"/>
              </w:rPr>
              <w:t>检查项目</w:t>
            </w:r>
          </w:p>
        </w:tc>
        <w:tc>
          <w:tcPr>
            <w:tcW w:w="39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宋体"/>
                <w:sz w:val="24"/>
                <w:szCs w:val="21"/>
              </w:rPr>
            </w:pPr>
            <w:r>
              <w:rPr>
                <w:rFonts w:eastAsia="宋体"/>
                <w:sz w:val="24"/>
                <w:szCs w:val="21"/>
              </w:rPr>
              <w:t>检查标准</w:t>
            </w:r>
          </w:p>
        </w:tc>
        <w:tc>
          <w:tcPr>
            <w:tcW w:w="1190"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宋体"/>
                <w:sz w:val="24"/>
                <w:szCs w:val="21"/>
              </w:rPr>
            </w:pPr>
            <w:r>
              <w:rPr>
                <w:rFonts w:eastAsia="宋体"/>
                <w:sz w:val="24"/>
                <w:szCs w:val="21"/>
              </w:rPr>
              <w:t>检查方法</w:t>
            </w:r>
          </w:p>
        </w:tc>
        <w:tc>
          <w:tcPr>
            <w:tcW w:w="2942"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宋体"/>
                <w:sz w:val="24"/>
                <w:szCs w:val="21"/>
              </w:rPr>
            </w:pPr>
            <w:r>
              <w:rPr>
                <w:rFonts w:eastAsia="宋体"/>
                <w:sz w:val="24"/>
                <w:szCs w:val="21"/>
              </w:rPr>
              <w:t>检查评价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宋体"/>
                <w:sz w:val="24"/>
                <w:szCs w:val="21"/>
              </w:rPr>
            </w:pPr>
          </w:p>
        </w:tc>
        <w:tc>
          <w:tcPr>
            <w:tcW w:w="995"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宋体"/>
                <w:sz w:val="24"/>
                <w:szCs w:val="21"/>
              </w:rPr>
            </w:pPr>
          </w:p>
        </w:tc>
        <w:tc>
          <w:tcPr>
            <w:tcW w:w="39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宋体"/>
                <w:sz w:val="24"/>
                <w:szCs w:val="21"/>
              </w:rPr>
            </w:pPr>
          </w:p>
        </w:tc>
        <w:tc>
          <w:tcPr>
            <w:tcW w:w="119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宋体"/>
                <w:sz w:val="24"/>
                <w:szCs w:val="21"/>
              </w:rPr>
            </w:pP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宋体"/>
                <w:sz w:val="24"/>
                <w:szCs w:val="21"/>
              </w:rPr>
            </w:pPr>
            <w:r>
              <w:rPr>
                <w:rFonts w:eastAsia="宋体"/>
                <w:sz w:val="24"/>
                <w:szCs w:val="21"/>
              </w:rPr>
              <w:t>符合</w:t>
            </w:r>
          </w:p>
        </w:tc>
        <w:tc>
          <w:tcPr>
            <w:tcW w:w="22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宋体"/>
                <w:sz w:val="24"/>
                <w:szCs w:val="21"/>
              </w:rPr>
            </w:pPr>
            <w:r>
              <w:rPr>
                <w:rFonts w:eastAsia="宋体"/>
                <w:sz w:val="24"/>
                <w:szCs w:val="21"/>
              </w:rPr>
              <w:t>不符合及主要问题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5"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宋体"/>
                <w:sz w:val="24"/>
                <w:szCs w:val="21"/>
              </w:rPr>
            </w:pPr>
            <w:r>
              <w:rPr>
                <w:rFonts w:eastAsia="宋体"/>
                <w:sz w:val="24"/>
                <w:szCs w:val="21"/>
              </w:rPr>
              <w:t>1</w:t>
            </w:r>
          </w:p>
        </w:tc>
        <w:tc>
          <w:tcPr>
            <w:tcW w:w="995"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eastAsia="宋体"/>
                <w:sz w:val="24"/>
                <w:szCs w:val="21"/>
                <w:lang w:val="en-US" w:eastAsia="zh-CN"/>
              </w:rPr>
            </w:pPr>
            <w:r>
              <w:rPr>
                <w:rFonts w:hint="eastAsia" w:eastAsia="宋体"/>
                <w:sz w:val="24"/>
                <w:szCs w:val="21"/>
                <w:lang w:val="en-US" w:eastAsia="zh-CN"/>
              </w:rPr>
              <w:t>设备管理</w:t>
            </w:r>
          </w:p>
        </w:tc>
        <w:tc>
          <w:tcPr>
            <w:tcW w:w="3948"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是否有设备的安全操作规程</w:t>
            </w:r>
            <w:r>
              <w:rPr>
                <w:rFonts w:hint="eastAsia" w:ascii="宋体" w:hAnsi="宋体" w:eastAsia="宋体" w:cs="宋体"/>
                <w:color w:val="auto"/>
                <w:szCs w:val="21"/>
                <w:lang w:eastAsia="zh-CN"/>
              </w:rPr>
              <w:t>。</w:t>
            </w:r>
          </w:p>
        </w:tc>
        <w:tc>
          <w:tcPr>
            <w:tcW w:w="1190"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现场检查</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宋体"/>
                <w:sz w:val="24"/>
                <w:szCs w:val="21"/>
              </w:rPr>
            </w:pPr>
          </w:p>
        </w:tc>
        <w:tc>
          <w:tcPr>
            <w:tcW w:w="221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宋体"/>
                <w:sz w:val="24"/>
                <w:szCs w:val="21"/>
              </w:rPr>
            </w:pPr>
          </w:p>
        </w:tc>
        <w:tc>
          <w:tcPr>
            <w:tcW w:w="995"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sz w:val="24"/>
                <w:szCs w:val="21"/>
                <w:lang w:val="en-US" w:eastAsia="zh-CN"/>
              </w:rPr>
            </w:pPr>
          </w:p>
        </w:tc>
        <w:tc>
          <w:tcPr>
            <w:tcW w:w="3948"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设备是否带病运行</w:t>
            </w:r>
            <w:r>
              <w:rPr>
                <w:rFonts w:hint="eastAsia" w:ascii="宋体" w:hAnsi="宋体" w:eastAsia="宋体" w:cs="宋体"/>
                <w:color w:val="auto"/>
                <w:szCs w:val="21"/>
                <w:lang w:eastAsia="zh-CN"/>
              </w:rPr>
              <w:t>。</w:t>
            </w:r>
          </w:p>
        </w:tc>
        <w:tc>
          <w:tcPr>
            <w:tcW w:w="1190"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现场检查</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宋体"/>
                <w:sz w:val="24"/>
                <w:szCs w:val="21"/>
              </w:rPr>
            </w:pPr>
          </w:p>
        </w:tc>
        <w:tc>
          <w:tcPr>
            <w:tcW w:w="221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宋体"/>
                <w:sz w:val="24"/>
                <w:szCs w:val="21"/>
              </w:rPr>
            </w:pPr>
          </w:p>
        </w:tc>
        <w:tc>
          <w:tcPr>
            <w:tcW w:w="995"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sz w:val="24"/>
                <w:szCs w:val="21"/>
                <w:lang w:val="en-US" w:eastAsia="zh-CN"/>
              </w:rPr>
            </w:pPr>
          </w:p>
        </w:tc>
        <w:tc>
          <w:tcPr>
            <w:tcW w:w="3948"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设备是否按照检维修计划进行维修</w:t>
            </w:r>
            <w:r>
              <w:rPr>
                <w:rFonts w:hint="eastAsia" w:ascii="宋体" w:hAnsi="宋体" w:eastAsia="宋体" w:cs="宋体"/>
                <w:color w:val="auto"/>
                <w:szCs w:val="21"/>
                <w:lang w:eastAsia="zh-CN"/>
              </w:rPr>
              <w:t>。</w:t>
            </w:r>
          </w:p>
        </w:tc>
        <w:tc>
          <w:tcPr>
            <w:tcW w:w="1190"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Cs w:val="21"/>
              </w:rPr>
              <w:t>现场检查</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宋体"/>
                <w:sz w:val="24"/>
                <w:szCs w:val="21"/>
              </w:rPr>
            </w:pPr>
          </w:p>
        </w:tc>
        <w:tc>
          <w:tcPr>
            <w:tcW w:w="221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5"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sz w:val="24"/>
                <w:szCs w:val="21"/>
                <w:lang w:val="en-US" w:eastAsia="zh-CN"/>
              </w:rPr>
            </w:pPr>
            <w:r>
              <w:rPr>
                <w:rFonts w:hint="eastAsia" w:eastAsia="宋体"/>
                <w:sz w:val="24"/>
                <w:szCs w:val="21"/>
                <w:lang w:val="en-US" w:eastAsia="zh-CN"/>
              </w:rPr>
              <w:t>2</w:t>
            </w:r>
          </w:p>
        </w:tc>
        <w:tc>
          <w:tcPr>
            <w:tcW w:w="995"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eastAsia="宋体"/>
                <w:sz w:val="24"/>
                <w:szCs w:val="21"/>
                <w:lang w:val="en-US" w:eastAsia="zh-CN"/>
              </w:rPr>
            </w:pPr>
            <w:r>
              <w:rPr>
                <w:rFonts w:hint="eastAsia" w:eastAsia="宋体"/>
                <w:sz w:val="24"/>
                <w:szCs w:val="21"/>
                <w:lang w:val="en-US" w:eastAsia="zh-CN"/>
              </w:rPr>
              <w:t>电气线路</w:t>
            </w:r>
          </w:p>
        </w:tc>
        <w:tc>
          <w:tcPr>
            <w:tcW w:w="3948"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电气线路是否裸露、绝缘是否老化</w:t>
            </w:r>
            <w:r>
              <w:rPr>
                <w:rFonts w:hint="eastAsia" w:ascii="宋体" w:hAnsi="宋体" w:eastAsia="宋体" w:cs="宋体"/>
                <w:color w:val="auto"/>
                <w:szCs w:val="21"/>
                <w:lang w:eastAsia="zh-CN"/>
              </w:rPr>
              <w:t>。</w:t>
            </w:r>
          </w:p>
        </w:tc>
        <w:tc>
          <w:tcPr>
            <w:tcW w:w="1190"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现场检查</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宋体"/>
                <w:sz w:val="24"/>
                <w:szCs w:val="21"/>
              </w:rPr>
            </w:pPr>
          </w:p>
        </w:tc>
        <w:tc>
          <w:tcPr>
            <w:tcW w:w="221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宋体"/>
                <w:sz w:val="24"/>
                <w:szCs w:val="21"/>
              </w:rPr>
            </w:pPr>
          </w:p>
        </w:tc>
        <w:tc>
          <w:tcPr>
            <w:tcW w:w="995"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sz w:val="24"/>
                <w:szCs w:val="21"/>
                <w:lang w:val="en-US" w:eastAsia="zh-CN"/>
              </w:rPr>
            </w:pPr>
          </w:p>
        </w:tc>
        <w:tc>
          <w:tcPr>
            <w:tcW w:w="3948"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电气线路接零、接地是否正确</w:t>
            </w:r>
            <w:r>
              <w:rPr>
                <w:rFonts w:hint="eastAsia" w:ascii="宋体" w:hAnsi="宋体" w:eastAsia="宋体" w:cs="宋体"/>
                <w:color w:val="auto"/>
                <w:szCs w:val="21"/>
                <w:lang w:eastAsia="zh-CN"/>
              </w:rPr>
              <w:t>。</w:t>
            </w:r>
          </w:p>
        </w:tc>
        <w:tc>
          <w:tcPr>
            <w:tcW w:w="1190"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现场检查</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宋体"/>
                <w:sz w:val="24"/>
                <w:szCs w:val="21"/>
              </w:rPr>
            </w:pPr>
          </w:p>
        </w:tc>
        <w:tc>
          <w:tcPr>
            <w:tcW w:w="221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宋体"/>
                <w:sz w:val="24"/>
                <w:szCs w:val="21"/>
              </w:rPr>
            </w:pPr>
          </w:p>
        </w:tc>
        <w:tc>
          <w:tcPr>
            <w:tcW w:w="995"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sz w:val="24"/>
                <w:szCs w:val="21"/>
                <w:lang w:val="en-US" w:eastAsia="zh-CN"/>
              </w:rPr>
            </w:pPr>
          </w:p>
        </w:tc>
        <w:tc>
          <w:tcPr>
            <w:tcW w:w="3948"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接线装置是否有松动</w:t>
            </w:r>
            <w:r>
              <w:rPr>
                <w:rFonts w:hint="eastAsia" w:ascii="宋体" w:hAnsi="宋体" w:eastAsia="宋体" w:cs="宋体"/>
                <w:color w:val="auto"/>
                <w:szCs w:val="21"/>
                <w:lang w:eastAsia="zh-CN"/>
              </w:rPr>
              <w:t>。</w:t>
            </w:r>
          </w:p>
        </w:tc>
        <w:tc>
          <w:tcPr>
            <w:tcW w:w="1190"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现</w:t>
            </w:r>
            <w:r>
              <w:rPr>
                <w:rFonts w:hint="eastAsia" w:ascii="宋体" w:hAnsi="宋体" w:eastAsia="宋体" w:cs="宋体"/>
                <w:color w:val="auto"/>
                <w:szCs w:val="21"/>
                <w:lang w:eastAsia="zh-CN"/>
              </w:rPr>
              <w:t>场</w:t>
            </w:r>
            <w:r>
              <w:rPr>
                <w:rFonts w:hint="eastAsia" w:ascii="宋体" w:hAnsi="宋体" w:eastAsia="宋体" w:cs="宋体"/>
                <w:color w:val="auto"/>
                <w:szCs w:val="21"/>
              </w:rPr>
              <w:t>检查</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宋体"/>
                <w:sz w:val="24"/>
                <w:szCs w:val="21"/>
              </w:rPr>
            </w:pPr>
          </w:p>
        </w:tc>
        <w:tc>
          <w:tcPr>
            <w:tcW w:w="221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5"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sz w:val="24"/>
                <w:szCs w:val="21"/>
                <w:lang w:val="en-US" w:eastAsia="zh-CN"/>
              </w:rPr>
            </w:pPr>
            <w:r>
              <w:rPr>
                <w:rFonts w:hint="eastAsia" w:eastAsia="宋体"/>
                <w:sz w:val="24"/>
                <w:szCs w:val="21"/>
                <w:lang w:val="en-US" w:eastAsia="zh-CN"/>
              </w:rPr>
              <w:t>3</w:t>
            </w:r>
          </w:p>
        </w:tc>
        <w:tc>
          <w:tcPr>
            <w:tcW w:w="995"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eastAsia="宋体"/>
                <w:sz w:val="24"/>
                <w:szCs w:val="21"/>
                <w:lang w:val="en-US" w:eastAsia="zh-CN"/>
              </w:rPr>
            </w:pPr>
            <w:r>
              <w:rPr>
                <w:rFonts w:hint="eastAsia" w:eastAsia="宋体"/>
                <w:sz w:val="24"/>
                <w:szCs w:val="21"/>
                <w:lang w:val="en-US" w:eastAsia="zh-CN"/>
              </w:rPr>
              <w:t>安全装置</w:t>
            </w:r>
          </w:p>
        </w:tc>
        <w:tc>
          <w:tcPr>
            <w:tcW w:w="3948"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安全罩壳是否完好齐全</w:t>
            </w:r>
            <w:r>
              <w:rPr>
                <w:rFonts w:hint="eastAsia" w:ascii="宋体" w:hAnsi="宋体" w:eastAsia="宋体" w:cs="宋体"/>
                <w:color w:val="auto"/>
                <w:szCs w:val="21"/>
                <w:lang w:eastAsia="zh-CN"/>
              </w:rPr>
              <w:t>。</w:t>
            </w:r>
          </w:p>
        </w:tc>
        <w:tc>
          <w:tcPr>
            <w:tcW w:w="119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现场检查</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宋体"/>
                <w:sz w:val="24"/>
                <w:szCs w:val="21"/>
              </w:rPr>
            </w:pPr>
          </w:p>
        </w:tc>
        <w:tc>
          <w:tcPr>
            <w:tcW w:w="221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宋体"/>
                <w:sz w:val="24"/>
                <w:szCs w:val="21"/>
              </w:rPr>
            </w:pPr>
          </w:p>
        </w:tc>
        <w:tc>
          <w:tcPr>
            <w:tcW w:w="995"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sz w:val="24"/>
                <w:szCs w:val="21"/>
                <w:lang w:val="en-US" w:eastAsia="zh-CN"/>
              </w:rPr>
            </w:pPr>
          </w:p>
        </w:tc>
        <w:tc>
          <w:tcPr>
            <w:tcW w:w="3948"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安全罩壳螺栓是否有松动现象</w:t>
            </w:r>
            <w:r>
              <w:rPr>
                <w:rFonts w:hint="eastAsia" w:ascii="宋体" w:hAnsi="宋体" w:eastAsia="宋体" w:cs="宋体"/>
                <w:color w:val="auto"/>
                <w:szCs w:val="21"/>
                <w:lang w:eastAsia="zh-CN"/>
              </w:rPr>
              <w:t>。</w:t>
            </w:r>
          </w:p>
        </w:tc>
        <w:tc>
          <w:tcPr>
            <w:tcW w:w="119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现场检查</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宋体"/>
                <w:sz w:val="24"/>
                <w:szCs w:val="21"/>
              </w:rPr>
            </w:pPr>
          </w:p>
        </w:tc>
        <w:tc>
          <w:tcPr>
            <w:tcW w:w="221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宋体"/>
                <w:sz w:val="24"/>
                <w:szCs w:val="21"/>
              </w:rPr>
            </w:pPr>
          </w:p>
        </w:tc>
        <w:tc>
          <w:tcPr>
            <w:tcW w:w="995"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sz w:val="24"/>
                <w:szCs w:val="21"/>
                <w:lang w:val="en-US" w:eastAsia="zh-CN"/>
              </w:rPr>
            </w:pPr>
          </w:p>
        </w:tc>
        <w:tc>
          <w:tcPr>
            <w:tcW w:w="3948"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设备维修后是否及时将安全罩壳恢复正常</w:t>
            </w:r>
            <w:r>
              <w:rPr>
                <w:rFonts w:hint="eastAsia" w:ascii="宋体" w:hAnsi="宋体" w:eastAsia="宋体" w:cs="宋体"/>
                <w:color w:val="auto"/>
                <w:szCs w:val="21"/>
                <w:lang w:eastAsia="zh-CN"/>
              </w:rPr>
              <w:t>。</w:t>
            </w:r>
          </w:p>
        </w:tc>
        <w:tc>
          <w:tcPr>
            <w:tcW w:w="1190"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现场检查</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宋体"/>
                <w:sz w:val="24"/>
                <w:szCs w:val="21"/>
              </w:rPr>
            </w:pPr>
          </w:p>
        </w:tc>
        <w:tc>
          <w:tcPr>
            <w:tcW w:w="221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5"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sz w:val="24"/>
                <w:szCs w:val="21"/>
                <w:lang w:val="en-US" w:eastAsia="zh-CN"/>
              </w:rPr>
            </w:pPr>
            <w:r>
              <w:rPr>
                <w:rFonts w:hint="eastAsia" w:eastAsia="宋体"/>
                <w:sz w:val="24"/>
                <w:szCs w:val="21"/>
                <w:lang w:val="en-US" w:eastAsia="zh-CN"/>
              </w:rPr>
              <w:t>4</w:t>
            </w:r>
          </w:p>
        </w:tc>
        <w:tc>
          <w:tcPr>
            <w:tcW w:w="995"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eastAsia="宋体"/>
                <w:sz w:val="24"/>
                <w:szCs w:val="21"/>
                <w:lang w:val="en-US" w:eastAsia="zh-CN"/>
              </w:rPr>
            </w:pPr>
            <w:r>
              <w:rPr>
                <w:rFonts w:hint="eastAsia" w:eastAsia="宋体"/>
                <w:sz w:val="24"/>
                <w:szCs w:val="21"/>
                <w:lang w:val="en-US" w:eastAsia="zh-CN"/>
              </w:rPr>
              <w:t>设备本体</w:t>
            </w:r>
          </w:p>
        </w:tc>
        <w:tc>
          <w:tcPr>
            <w:tcW w:w="3948"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润滑系统是否及时加油润滑</w:t>
            </w:r>
            <w:r>
              <w:rPr>
                <w:rFonts w:hint="eastAsia" w:ascii="宋体" w:hAnsi="宋体" w:eastAsia="宋体" w:cs="宋体"/>
                <w:color w:val="auto"/>
                <w:szCs w:val="21"/>
                <w:lang w:eastAsia="zh-CN"/>
              </w:rPr>
              <w:t>。</w:t>
            </w:r>
          </w:p>
        </w:tc>
        <w:tc>
          <w:tcPr>
            <w:tcW w:w="1190"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现场检查</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宋体"/>
                <w:sz w:val="24"/>
                <w:szCs w:val="21"/>
              </w:rPr>
            </w:pPr>
          </w:p>
        </w:tc>
        <w:tc>
          <w:tcPr>
            <w:tcW w:w="221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宋体"/>
                <w:sz w:val="24"/>
                <w:szCs w:val="21"/>
              </w:rPr>
            </w:pPr>
          </w:p>
        </w:tc>
        <w:tc>
          <w:tcPr>
            <w:tcW w:w="995"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sz w:val="24"/>
                <w:szCs w:val="21"/>
                <w:lang w:val="en-US" w:eastAsia="zh-CN"/>
              </w:rPr>
            </w:pPr>
          </w:p>
        </w:tc>
        <w:tc>
          <w:tcPr>
            <w:tcW w:w="3948"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各个连接固定螺栓是否有松动现象</w:t>
            </w:r>
            <w:r>
              <w:rPr>
                <w:rFonts w:hint="eastAsia" w:ascii="宋体" w:hAnsi="宋体" w:eastAsia="宋体" w:cs="宋体"/>
                <w:color w:val="auto"/>
                <w:szCs w:val="21"/>
                <w:lang w:eastAsia="zh-CN"/>
              </w:rPr>
              <w:t>。</w:t>
            </w:r>
          </w:p>
        </w:tc>
        <w:tc>
          <w:tcPr>
            <w:tcW w:w="1190"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Cs w:val="21"/>
              </w:rPr>
              <w:t>现场检查</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宋体"/>
                <w:sz w:val="24"/>
                <w:szCs w:val="21"/>
              </w:rPr>
            </w:pPr>
          </w:p>
        </w:tc>
        <w:tc>
          <w:tcPr>
            <w:tcW w:w="221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宋体"/>
                <w:sz w:val="24"/>
                <w:szCs w:val="21"/>
              </w:rPr>
            </w:pPr>
          </w:p>
        </w:tc>
        <w:tc>
          <w:tcPr>
            <w:tcW w:w="995"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sz w:val="24"/>
                <w:szCs w:val="21"/>
                <w:lang w:val="en-US" w:eastAsia="zh-CN"/>
              </w:rPr>
            </w:pPr>
          </w:p>
        </w:tc>
        <w:tc>
          <w:tcPr>
            <w:tcW w:w="3948"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外露传动系统是否都有安全防护罩壳</w:t>
            </w:r>
            <w:r>
              <w:rPr>
                <w:rFonts w:hint="eastAsia" w:ascii="宋体" w:hAnsi="宋体" w:eastAsia="宋体" w:cs="宋体"/>
                <w:color w:val="auto"/>
                <w:szCs w:val="21"/>
                <w:lang w:eastAsia="zh-CN"/>
              </w:rPr>
              <w:t>。</w:t>
            </w:r>
          </w:p>
        </w:tc>
        <w:tc>
          <w:tcPr>
            <w:tcW w:w="119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Cs w:val="21"/>
              </w:rPr>
              <w:t>现场检查</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宋体"/>
                <w:sz w:val="24"/>
                <w:szCs w:val="21"/>
              </w:rPr>
            </w:pPr>
          </w:p>
        </w:tc>
        <w:tc>
          <w:tcPr>
            <w:tcW w:w="221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宋体"/>
                <w:sz w:val="24"/>
                <w:szCs w:val="21"/>
              </w:rPr>
            </w:pPr>
          </w:p>
        </w:tc>
        <w:tc>
          <w:tcPr>
            <w:tcW w:w="995"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sz w:val="24"/>
                <w:szCs w:val="21"/>
                <w:lang w:val="en-US" w:eastAsia="zh-CN"/>
              </w:rPr>
            </w:pPr>
          </w:p>
        </w:tc>
        <w:tc>
          <w:tcPr>
            <w:tcW w:w="3948"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皮带输送是否有防止跑边滑脱的防护装置</w:t>
            </w:r>
            <w:r>
              <w:rPr>
                <w:rFonts w:hint="eastAsia" w:ascii="宋体" w:hAnsi="宋体" w:eastAsia="宋体" w:cs="宋体"/>
                <w:color w:val="auto"/>
                <w:szCs w:val="21"/>
                <w:lang w:eastAsia="zh-CN"/>
              </w:rPr>
              <w:t>。</w:t>
            </w:r>
          </w:p>
        </w:tc>
        <w:tc>
          <w:tcPr>
            <w:tcW w:w="119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Cs w:val="21"/>
              </w:rPr>
              <w:t>现场检查</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宋体"/>
                <w:sz w:val="24"/>
                <w:szCs w:val="21"/>
              </w:rPr>
            </w:pPr>
          </w:p>
        </w:tc>
        <w:tc>
          <w:tcPr>
            <w:tcW w:w="221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32" w:hRule="atLeast"/>
          <w:jc w:val="center"/>
        </w:trPr>
        <w:tc>
          <w:tcPr>
            <w:tcW w:w="64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sz w:val="24"/>
                <w:szCs w:val="21"/>
                <w:lang w:val="en-US" w:eastAsia="zh-CN"/>
              </w:rPr>
            </w:pPr>
            <w:r>
              <w:rPr>
                <w:rFonts w:hint="eastAsia" w:eastAsia="宋体"/>
                <w:sz w:val="24"/>
                <w:szCs w:val="21"/>
                <w:lang w:val="en-US" w:eastAsia="zh-CN"/>
              </w:rPr>
              <w:t>5</w:t>
            </w:r>
          </w:p>
        </w:tc>
        <w:tc>
          <w:tcPr>
            <w:tcW w:w="99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eastAsia="宋体"/>
                <w:sz w:val="24"/>
                <w:szCs w:val="21"/>
                <w:lang w:val="en-US" w:eastAsia="zh-CN"/>
              </w:rPr>
            </w:pPr>
            <w:r>
              <w:rPr>
                <w:rFonts w:hint="eastAsia" w:eastAsia="宋体"/>
                <w:sz w:val="24"/>
                <w:szCs w:val="21"/>
                <w:lang w:val="en-US" w:eastAsia="zh-CN"/>
              </w:rPr>
              <w:t>其他</w:t>
            </w:r>
          </w:p>
        </w:tc>
        <w:tc>
          <w:tcPr>
            <w:tcW w:w="8080"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720" w:type="dxa"/>
            <w:gridSpan w:val="7"/>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eastAsia="宋体"/>
                <w:sz w:val="24"/>
                <w:szCs w:val="21"/>
              </w:rPr>
            </w:pPr>
            <w:r>
              <w:rPr>
                <w:rFonts w:eastAsia="宋体"/>
                <w:sz w:val="24"/>
                <w:szCs w:val="24"/>
              </w:rPr>
              <w:t>备注：请用A4纸反正面打印，符合要求打“√”，不符合要求打“×”并注明详情，整改完成情况由</w:t>
            </w:r>
            <w:r>
              <w:rPr>
                <w:rFonts w:hint="eastAsia" w:eastAsia="宋体"/>
                <w:sz w:val="24"/>
                <w:szCs w:val="24"/>
                <w:lang w:val="en-US" w:eastAsia="zh-CN"/>
              </w:rPr>
              <w:t>安全环保部和相关业务部门验收</w:t>
            </w:r>
            <w:r>
              <w:rPr>
                <w:rFonts w:eastAsia="宋体"/>
                <w:sz w:val="24"/>
                <w:szCs w:val="24"/>
              </w:rPr>
              <w:t>。</w:t>
            </w:r>
          </w:p>
        </w:tc>
      </w:tr>
    </w:tbl>
    <w:p>
      <w:pPr>
        <w:pStyle w:val="4"/>
        <w:numPr>
          <w:ilvl w:val="2"/>
          <w:numId w:val="0"/>
        </w:numPr>
        <w:spacing w:before="0" w:beforeLines="0" w:after="0" w:afterLines="0" w:line="360" w:lineRule="auto"/>
        <w:rPr>
          <w:rFonts w:hint="eastAsia" w:ascii="黑体" w:hAnsi="黑体" w:eastAsia="黑体" w:cs="黑体"/>
          <w:sz w:val="28"/>
          <w:szCs w:val="40"/>
          <w:lang w:val="en-US" w:eastAsia="zh-CN"/>
        </w:rPr>
      </w:pPr>
      <w:r>
        <w:rPr>
          <w:rFonts w:hint="eastAsia" w:ascii="黑体" w:hAnsi="黑体" w:eastAsia="黑体" w:cs="黑体"/>
          <w:sz w:val="28"/>
          <w:szCs w:val="40"/>
          <w:lang w:val="en-US" w:eastAsia="zh-CN"/>
        </w:rPr>
        <w:t xml:space="preserve">4.4.2 电气设备安全检查表 </w:t>
      </w:r>
    </w:p>
    <w:p>
      <w:pPr>
        <w:pStyle w:val="6"/>
        <w:rPr>
          <w:rFonts w:hint="eastAsia" w:ascii="宋体" w:hAnsi="宋体" w:eastAsia="宋体" w:cs="宋体"/>
          <w:color w:val="auto"/>
          <w:sz w:val="18"/>
          <w:szCs w:val="18"/>
        </w:rPr>
      </w:pPr>
    </w:p>
    <w:p>
      <w:pPr>
        <w:bidi w:val="0"/>
        <w:jc w:val="center"/>
        <w:rPr>
          <w:rFonts w:hint="eastAsia"/>
          <w:b/>
          <w:bCs/>
          <w:sz w:val="32"/>
          <w:szCs w:val="40"/>
          <w:lang w:val="en-US" w:eastAsia="zh-CN"/>
        </w:rPr>
      </w:pPr>
      <w:r>
        <w:rPr>
          <w:rFonts w:hint="eastAsia"/>
          <w:b/>
          <w:bCs/>
          <w:sz w:val="32"/>
          <w:szCs w:val="40"/>
          <w:lang w:val="en-US" w:eastAsia="zh-CN"/>
        </w:rPr>
        <w:t>电气设备安全检查表</w:t>
      </w:r>
    </w:p>
    <w:tbl>
      <w:tblPr>
        <w:tblStyle w:val="19"/>
        <w:tblW w:w="97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5"/>
        <w:gridCol w:w="590"/>
        <w:gridCol w:w="222"/>
        <w:gridCol w:w="4131"/>
        <w:gridCol w:w="1190"/>
        <w:gridCol w:w="728"/>
        <w:gridCol w:w="221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235" w:type="dxa"/>
            <w:gridSpan w:val="2"/>
            <w:vAlign w:val="center"/>
          </w:tcPr>
          <w:p>
            <w:pPr>
              <w:spacing w:line="300" w:lineRule="exact"/>
              <w:jc w:val="center"/>
              <w:rPr>
                <w:rFonts w:hint="eastAsia" w:eastAsia="宋体"/>
                <w:sz w:val="24"/>
                <w:szCs w:val="21"/>
                <w:lang w:eastAsia="zh-CN"/>
              </w:rPr>
            </w:pPr>
            <w:r>
              <w:rPr>
                <w:rFonts w:hint="eastAsia"/>
                <w:sz w:val="24"/>
                <w:szCs w:val="20"/>
                <w:lang w:val="en-US" w:eastAsia="zh-CN"/>
              </w:rPr>
              <w:t>部门</w:t>
            </w:r>
          </w:p>
        </w:tc>
        <w:tc>
          <w:tcPr>
            <w:tcW w:w="4353" w:type="dxa"/>
            <w:gridSpan w:val="2"/>
            <w:vAlign w:val="center"/>
          </w:tcPr>
          <w:p>
            <w:pPr>
              <w:spacing w:line="300" w:lineRule="exact"/>
              <w:jc w:val="center"/>
              <w:rPr>
                <w:rFonts w:hint="eastAsia" w:eastAsia="宋体"/>
                <w:sz w:val="24"/>
                <w:szCs w:val="21"/>
                <w:lang w:val="en-US" w:eastAsia="zh-CN"/>
              </w:rPr>
            </w:pPr>
          </w:p>
        </w:tc>
        <w:tc>
          <w:tcPr>
            <w:tcW w:w="1190"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4"/>
                <w:szCs w:val="21"/>
              </w:rPr>
            </w:pPr>
            <w:r>
              <w:rPr>
                <w:rFonts w:hint="eastAsia" w:eastAsia="宋体"/>
                <w:sz w:val="24"/>
                <w:szCs w:val="21"/>
                <w:lang w:val="en-US" w:eastAsia="zh-CN"/>
              </w:rPr>
              <w:t>编号</w:t>
            </w:r>
          </w:p>
        </w:tc>
        <w:tc>
          <w:tcPr>
            <w:tcW w:w="2942" w:type="dxa"/>
            <w:gridSpan w:val="2"/>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宋体"/>
                <w:sz w:val="24"/>
                <w:szCs w:val="21"/>
                <w:lang w:val="en-US" w:eastAsia="zh-CN"/>
              </w:rPr>
            </w:pPr>
            <w:r>
              <w:rPr>
                <w:rFonts w:hint="eastAsia" w:eastAsia="宋体"/>
                <w:sz w:val="24"/>
                <w:szCs w:val="21"/>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jc w:val="center"/>
        </w:trPr>
        <w:tc>
          <w:tcPr>
            <w:tcW w:w="1235" w:type="dxa"/>
            <w:gridSpan w:val="2"/>
            <w:vAlign w:val="center"/>
          </w:tcPr>
          <w:p>
            <w:pPr>
              <w:spacing w:line="300" w:lineRule="exact"/>
              <w:jc w:val="center"/>
              <w:rPr>
                <w:rFonts w:hint="eastAsia"/>
                <w:sz w:val="24"/>
                <w:szCs w:val="20"/>
                <w:lang w:val="en-US" w:eastAsia="zh-CN"/>
              </w:rPr>
            </w:pPr>
            <w:r>
              <w:rPr>
                <w:rFonts w:eastAsia="宋体"/>
                <w:sz w:val="24"/>
                <w:szCs w:val="21"/>
              </w:rPr>
              <w:t>检查人员</w:t>
            </w:r>
          </w:p>
        </w:tc>
        <w:tc>
          <w:tcPr>
            <w:tcW w:w="4353" w:type="dxa"/>
            <w:gridSpan w:val="2"/>
            <w:vAlign w:val="center"/>
          </w:tcPr>
          <w:p>
            <w:pPr>
              <w:spacing w:line="300" w:lineRule="exact"/>
              <w:jc w:val="center"/>
              <w:rPr>
                <w:rFonts w:eastAsia="宋体" w:asciiTheme="minorHAnsi" w:hAnsiTheme="minorHAnsi" w:cstheme="minorBidi"/>
                <w:kern w:val="2"/>
                <w:sz w:val="24"/>
                <w:szCs w:val="21"/>
                <w:lang w:val="en-US" w:eastAsia="zh-CN" w:bidi="ar-SA"/>
              </w:rPr>
            </w:pPr>
          </w:p>
        </w:tc>
        <w:tc>
          <w:tcPr>
            <w:tcW w:w="1190"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4"/>
                <w:szCs w:val="21"/>
                <w:lang w:val="en-US" w:eastAsia="zh-CN"/>
              </w:rPr>
            </w:pPr>
            <w:r>
              <w:rPr>
                <w:rFonts w:eastAsia="宋体"/>
                <w:sz w:val="24"/>
                <w:szCs w:val="21"/>
              </w:rPr>
              <w:t>检查时间</w:t>
            </w:r>
          </w:p>
        </w:tc>
        <w:tc>
          <w:tcPr>
            <w:tcW w:w="2942" w:type="dxa"/>
            <w:gridSpan w:val="2"/>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4"/>
                <w:szCs w:val="21"/>
                <w:lang w:val="en-US" w:eastAsia="zh-CN"/>
              </w:rPr>
            </w:pPr>
            <w:r>
              <w:rPr>
                <w:rFonts w:eastAsia="宋体"/>
                <w:sz w:val="24"/>
                <w:szCs w:val="21"/>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jc w:val="center"/>
        </w:trPr>
        <w:tc>
          <w:tcPr>
            <w:tcW w:w="1235" w:type="dxa"/>
            <w:gridSpan w:val="2"/>
            <w:vAlign w:val="center"/>
          </w:tcPr>
          <w:p>
            <w:pPr>
              <w:spacing w:line="300" w:lineRule="exact"/>
              <w:jc w:val="center"/>
              <w:rPr>
                <w:rFonts w:hint="default" w:eastAsia="宋体"/>
                <w:sz w:val="24"/>
                <w:szCs w:val="21"/>
                <w:lang w:val="en-US" w:eastAsia="zh-CN"/>
              </w:rPr>
            </w:pPr>
            <w:r>
              <w:rPr>
                <w:rFonts w:hint="eastAsia"/>
                <w:sz w:val="24"/>
                <w:szCs w:val="21"/>
                <w:lang w:val="en-US" w:eastAsia="zh-CN"/>
              </w:rPr>
              <w:t>确认人</w:t>
            </w:r>
          </w:p>
        </w:tc>
        <w:tc>
          <w:tcPr>
            <w:tcW w:w="8485" w:type="dxa"/>
            <w:gridSpan w:val="5"/>
            <w:tcBorders>
              <w:bottom w:val="single" w:color="auto" w:sz="12" w:space="0"/>
            </w:tcBorders>
            <w:vAlign w:val="center"/>
          </w:tcPr>
          <w:p>
            <w:pPr>
              <w:spacing w:line="300" w:lineRule="exact"/>
              <w:rPr>
                <w:rFonts w:eastAsia="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5" w:type="dxa"/>
            <w:tcBorders>
              <w:top w:val="single" w:color="auto" w:sz="12" w:space="0"/>
            </w:tcBorders>
          </w:tcPr>
          <w:p>
            <w:pPr>
              <w:keepNext w:val="0"/>
              <w:keepLines w:val="0"/>
              <w:pageBreakBefore w:val="0"/>
              <w:kinsoku/>
              <w:wordWrap/>
              <w:overflowPunct/>
              <w:topLinePunct w:val="0"/>
              <w:autoSpaceDE/>
              <w:autoSpaceDN/>
              <w:bidi w:val="0"/>
              <w:adjustRightInd/>
              <w:snapToGrid/>
              <w:spacing w:line="360" w:lineRule="exact"/>
              <w:jc w:val="center"/>
              <w:textAlignment w:val="auto"/>
              <w:rPr>
                <w:rFonts w:eastAsia="宋体"/>
                <w:sz w:val="24"/>
                <w:szCs w:val="21"/>
              </w:rPr>
            </w:pPr>
            <w:r>
              <w:rPr>
                <w:rFonts w:eastAsia="宋体"/>
                <w:sz w:val="24"/>
                <w:szCs w:val="21"/>
              </w:rPr>
              <w:t>计划</w:t>
            </w:r>
          </w:p>
        </w:tc>
        <w:tc>
          <w:tcPr>
            <w:tcW w:w="9075" w:type="dxa"/>
            <w:gridSpan w:val="6"/>
            <w:tcBorders>
              <w:top w:val="single" w:color="auto" w:sz="12"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eastAsia="宋体"/>
                <w:sz w:val="24"/>
                <w:szCs w:val="21"/>
                <w:lang w:val="en-US" w:eastAsia="zh-CN"/>
              </w:rPr>
            </w:pPr>
            <w:r>
              <w:rPr>
                <w:rFonts w:eastAsia="宋体"/>
                <w:sz w:val="24"/>
                <w:szCs w:val="21"/>
              </w:rPr>
              <w:t>每</w:t>
            </w:r>
            <w:r>
              <w:rPr>
                <w:rFonts w:hint="eastAsia" w:eastAsia="宋体"/>
                <w:sz w:val="24"/>
                <w:szCs w:val="21"/>
                <w:lang w:val="en-US" w:eastAsia="zh-CN"/>
              </w:rPr>
              <w:t>半年</w:t>
            </w:r>
            <w:r>
              <w:rPr>
                <w:rFonts w:eastAsia="宋体"/>
                <w:sz w:val="24"/>
                <w:szCs w:val="21"/>
              </w:rPr>
              <w:t>一次检查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1" w:hRule="atLeast"/>
          <w:jc w:val="center"/>
        </w:trPr>
        <w:tc>
          <w:tcPr>
            <w:tcW w:w="64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宋体"/>
                <w:sz w:val="24"/>
                <w:szCs w:val="21"/>
              </w:rPr>
            </w:pPr>
            <w:r>
              <w:rPr>
                <w:rFonts w:eastAsia="宋体"/>
                <w:sz w:val="24"/>
                <w:szCs w:val="21"/>
              </w:rPr>
              <w:t>目的</w:t>
            </w:r>
          </w:p>
        </w:tc>
        <w:tc>
          <w:tcPr>
            <w:tcW w:w="9075" w:type="dxa"/>
            <w:gridSpan w:val="6"/>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宋体"/>
                <w:sz w:val="24"/>
                <w:szCs w:val="21"/>
              </w:rPr>
            </w:pPr>
            <w:r>
              <w:rPr>
                <w:rFonts w:eastAsia="宋体"/>
                <w:sz w:val="24"/>
                <w:szCs w:val="21"/>
              </w:rPr>
              <w:t>对</w:t>
            </w:r>
            <w:r>
              <w:rPr>
                <w:rFonts w:hint="eastAsia" w:eastAsia="宋体"/>
                <w:sz w:val="24"/>
                <w:szCs w:val="21"/>
                <w:lang w:val="en-US" w:eastAsia="zh-CN"/>
              </w:rPr>
              <w:t>电气设备</w:t>
            </w:r>
            <w:r>
              <w:rPr>
                <w:rFonts w:eastAsia="宋体"/>
                <w:sz w:val="24"/>
                <w:szCs w:val="21"/>
              </w:rPr>
              <w:t>可能存在的隐患、有害危险因素、缺陷等进行排查，查找不安全因素和不安全行为，制定整改措施，消除或控制隐患和危险因素，确保安全。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5"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宋体"/>
                <w:sz w:val="24"/>
                <w:szCs w:val="21"/>
              </w:rPr>
            </w:pPr>
            <w:r>
              <w:rPr>
                <w:rFonts w:eastAsia="宋体"/>
                <w:sz w:val="24"/>
                <w:szCs w:val="21"/>
              </w:rPr>
              <w:t>序号</w:t>
            </w:r>
          </w:p>
        </w:tc>
        <w:tc>
          <w:tcPr>
            <w:tcW w:w="812"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宋体"/>
                <w:sz w:val="24"/>
                <w:szCs w:val="21"/>
              </w:rPr>
            </w:pPr>
            <w:r>
              <w:rPr>
                <w:rFonts w:eastAsia="宋体"/>
                <w:sz w:val="24"/>
                <w:szCs w:val="21"/>
              </w:rPr>
              <w:t>检查项目</w:t>
            </w:r>
          </w:p>
        </w:tc>
        <w:tc>
          <w:tcPr>
            <w:tcW w:w="4131"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宋体"/>
                <w:sz w:val="24"/>
                <w:szCs w:val="21"/>
              </w:rPr>
            </w:pPr>
            <w:r>
              <w:rPr>
                <w:rFonts w:eastAsia="宋体"/>
                <w:sz w:val="24"/>
                <w:szCs w:val="21"/>
              </w:rPr>
              <w:t>检查标准</w:t>
            </w:r>
          </w:p>
        </w:tc>
        <w:tc>
          <w:tcPr>
            <w:tcW w:w="1190"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宋体"/>
                <w:sz w:val="24"/>
                <w:szCs w:val="21"/>
              </w:rPr>
            </w:pPr>
            <w:r>
              <w:rPr>
                <w:rFonts w:eastAsia="宋体"/>
                <w:sz w:val="24"/>
                <w:szCs w:val="21"/>
              </w:rPr>
              <w:t>检查方法</w:t>
            </w:r>
          </w:p>
        </w:tc>
        <w:tc>
          <w:tcPr>
            <w:tcW w:w="2942"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宋体"/>
                <w:sz w:val="24"/>
                <w:szCs w:val="21"/>
              </w:rPr>
            </w:pPr>
            <w:r>
              <w:rPr>
                <w:rFonts w:eastAsia="宋体"/>
                <w:sz w:val="24"/>
                <w:szCs w:val="21"/>
              </w:rPr>
              <w:t>检查评价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64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宋体"/>
                <w:sz w:val="24"/>
                <w:szCs w:val="21"/>
              </w:rPr>
            </w:pPr>
          </w:p>
        </w:tc>
        <w:tc>
          <w:tcPr>
            <w:tcW w:w="812"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宋体"/>
                <w:sz w:val="24"/>
                <w:szCs w:val="21"/>
              </w:rPr>
            </w:pPr>
          </w:p>
        </w:tc>
        <w:tc>
          <w:tcPr>
            <w:tcW w:w="4131"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宋体"/>
                <w:sz w:val="24"/>
                <w:szCs w:val="21"/>
              </w:rPr>
            </w:pPr>
          </w:p>
        </w:tc>
        <w:tc>
          <w:tcPr>
            <w:tcW w:w="119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宋体"/>
                <w:sz w:val="24"/>
                <w:szCs w:val="21"/>
              </w:rPr>
            </w:pP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宋体"/>
                <w:sz w:val="24"/>
                <w:szCs w:val="21"/>
              </w:rPr>
            </w:pPr>
            <w:r>
              <w:rPr>
                <w:rFonts w:eastAsia="宋体"/>
                <w:sz w:val="24"/>
                <w:szCs w:val="21"/>
              </w:rPr>
              <w:t>符合</w:t>
            </w:r>
          </w:p>
        </w:tc>
        <w:tc>
          <w:tcPr>
            <w:tcW w:w="22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宋体"/>
                <w:sz w:val="24"/>
                <w:szCs w:val="21"/>
              </w:rPr>
            </w:pPr>
            <w:r>
              <w:rPr>
                <w:rFonts w:eastAsia="宋体"/>
                <w:sz w:val="24"/>
                <w:szCs w:val="21"/>
              </w:rPr>
              <w:t>不符合及主要问题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5"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812"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电气作业</w:t>
            </w:r>
          </w:p>
        </w:tc>
        <w:tc>
          <w:tcPr>
            <w:tcW w:w="4131"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定期执行《电力安全作业规程》等电力法规。认真执行工作票、操作票。</w:t>
            </w:r>
          </w:p>
        </w:tc>
        <w:tc>
          <w:tcPr>
            <w:tcW w:w="1190" w:type="dxa"/>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查作业票</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p>
        </w:tc>
        <w:tc>
          <w:tcPr>
            <w:tcW w:w="22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p>
        </w:tc>
        <w:tc>
          <w:tcPr>
            <w:tcW w:w="812"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lang w:val="en-US" w:eastAsia="zh-CN"/>
              </w:rPr>
            </w:pPr>
          </w:p>
        </w:tc>
        <w:tc>
          <w:tcPr>
            <w:tcW w:w="4131"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落实好检修规程、运行规程、安全作业规程、事故处理规程。做好检修记录、运行记录、事故记录、设备缺陷记录。各项作业都要严格落实安全措施。</w:t>
            </w:r>
          </w:p>
        </w:tc>
        <w:tc>
          <w:tcPr>
            <w:tcW w:w="1190" w:type="dxa"/>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查记录</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p>
        </w:tc>
        <w:tc>
          <w:tcPr>
            <w:tcW w:w="22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p>
        </w:tc>
        <w:tc>
          <w:tcPr>
            <w:tcW w:w="812"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lang w:val="en-US" w:eastAsia="zh-CN"/>
              </w:rPr>
            </w:pPr>
          </w:p>
        </w:tc>
        <w:tc>
          <w:tcPr>
            <w:tcW w:w="4131"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作业人员持证上岗，正确佩戴劳动防护用品。</w:t>
            </w:r>
          </w:p>
        </w:tc>
        <w:tc>
          <w:tcPr>
            <w:tcW w:w="1190" w:type="dxa"/>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查证件</w:t>
            </w:r>
          </w:p>
          <w:p>
            <w:pPr>
              <w:pStyle w:val="18"/>
              <w:keepNext w:val="0"/>
              <w:keepLines w:val="0"/>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现场检查</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p>
        </w:tc>
        <w:tc>
          <w:tcPr>
            <w:tcW w:w="22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5"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812"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配电管理</w:t>
            </w:r>
          </w:p>
        </w:tc>
        <w:tc>
          <w:tcPr>
            <w:tcW w:w="4131"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配电箱柜密封、防火、防尘、防爆、防雨是否符合规程要求。</w:t>
            </w:r>
          </w:p>
        </w:tc>
        <w:tc>
          <w:tcPr>
            <w:tcW w:w="1190" w:type="dxa"/>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sz w:val="24"/>
                <w:szCs w:val="24"/>
                <w:lang w:val="en-US" w:eastAsia="zh-CN"/>
              </w:rPr>
              <w:t>现场检查</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p>
        </w:tc>
        <w:tc>
          <w:tcPr>
            <w:tcW w:w="22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p>
        </w:tc>
        <w:tc>
          <w:tcPr>
            <w:tcW w:w="812"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lang w:val="en-US" w:eastAsia="zh-CN"/>
              </w:rPr>
            </w:pPr>
          </w:p>
        </w:tc>
        <w:tc>
          <w:tcPr>
            <w:tcW w:w="4131"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各类保护装置的完整性、可靠性检查，包括继电保护装置的校验、整定记录、避雷针、避雷器的保护范围，技术参数，接地装置是都符合规程要求，各种保护接地、接零是否正常可靠、是否合格</w:t>
            </w:r>
            <w:r>
              <w:rPr>
                <w:rFonts w:hint="eastAsia" w:ascii="宋体" w:hAnsi="宋体" w:eastAsia="宋体" w:cs="宋体"/>
                <w:color w:val="auto"/>
                <w:sz w:val="24"/>
                <w:szCs w:val="24"/>
                <w:lang w:eastAsia="zh-CN"/>
              </w:rPr>
              <w:t>。</w:t>
            </w:r>
          </w:p>
        </w:tc>
        <w:tc>
          <w:tcPr>
            <w:tcW w:w="1190" w:type="dxa"/>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sz w:val="24"/>
                <w:szCs w:val="24"/>
                <w:lang w:val="en-US" w:eastAsia="zh-CN"/>
              </w:rPr>
              <w:t>现场检查</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p>
        </w:tc>
        <w:tc>
          <w:tcPr>
            <w:tcW w:w="22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p>
        </w:tc>
        <w:tc>
          <w:tcPr>
            <w:tcW w:w="812"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lang w:val="en-US" w:eastAsia="zh-CN"/>
              </w:rPr>
            </w:pPr>
          </w:p>
        </w:tc>
        <w:tc>
          <w:tcPr>
            <w:tcW w:w="4131"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电气安全用具和灭火器材是否配备齐全</w:t>
            </w:r>
            <w:r>
              <w:rPr>
                <w:rFonts w:hint="eastAsia" w:ascii="宋体" w:hAnsi="宋体" w:eastAsia="宋体" w:cs="宋体"/>
                <w:color w:val="auto"/>
                <w:sz w:val="24"/>
                <w:szCs w:val="24"/>
                <w:lang w:eastAsia="zh-CN"/>
              </w:rPr>
              <w:t>。</w:t>
            </w:r>
          </w:p>
        </w:tc>
        <w:tc>
          <w:tcPr>
            <w:tcW w:w="1190" w:type="dxa"/>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sz w:val="24"/>
                <w:szCs w:val="24"/>
                <w:lang w:val="en-US" w:eastAsia="zh-CN"/>
              </w:rPr>
              <w:t>现场检查</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p>
        </w:tc>
        <w:tc>
          <w:tcPr>
            <w:tcW w:w="22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p>
        </w:tc>
        <w:tc>
          <w:tcPr>
            <w:tcW w:w="812"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lang w:val="en-US" w:eastAsia="zh-CN"/>
              </w:rPr>
            </w:pPr>
          </w:p>
        </w:tc>
        <w:tc>
          <w:tcPr>
            <w:tcW w:w="4131"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配电柜防护是否符合安全要求</w:t>
            </w:r>
            <w:r>
              <w:rPr>
                <w:rFonts w:hint="eastAsia" w:ascii="宋体" w:hAnsi="宋体" w:eastAsia="宋体" w:cs="宋体"/>
                <w:color w:val="auto"/>
                <w:sz w:val="24"/>
                <w:szCs w:val="24"/>
                <w:lang w:eastAsia="zh-CN"/>
              </w:rPr>
              <w:t>。</w:t>
            </w:r>
          </w:p>
        </w:tc>
        <w:tc>
          <w:tcPr>
            <w:tcW w:w="1190" w:type="dxa"/>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sz w:val="24"/>
                <w:szCs w:val="24"/>
                <w:lang w:val="en-US" w:eastAsia="zh-CN"/>
              </w:rPr>
              <w:t>现场检查</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p>
        </w:tc>
        <w:tc>
          <w:tcPr>
            <w:tcW w:w="22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p>
        </w:tc>
        <w:tc>
          <w:tcPr>
            <w:tcW w:w="812"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lang w:val="en-US" w:eastAsia="zh-CN"/>
              </w:rPr>
            </w:pPr>
          </w:p>
        </w:tc>
        <w:tc>
          <w:tcPr>
            <w:tcW w:w="4131"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配电柜安装是否按标准进行设置和安装。</w:t>
            </w:r>
          </w:p>
        </w:tc>
        <w:tc>
          <w:tcPr>
            <w:tcW w:w="1190" w:type="dxa"/>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sz w:val="24"/>
                <w:szCs w:val="24"/>
                <w:lang w:val="en-US" w:eastAsia="zh-CN"/>
              </w:rPr>
              <w:t>现场检查</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p>
        </w:tc>
        <w:tc>
          <w:tcPr>
            <w:tcW w:w="22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5"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812"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电气设备</w:t>
            </w:r>
          </w:p>
        </w:tc>
        <w:tc>
          <w:tcPr>
            <w:tcW w:w="4131"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电气设备运行中的电压、电流等指标是否正常，有无违反标准现象</w:t>
            </w:r>
            <w:r>
              <w:rPr>
                <w:rFonts w:hint="eastAsia" w:ascii="宋体" w:hAnsi="宋体" w:eastAsia="宋体" w:cs="宋体"/>
                <w:color w:val="auto"/>
                <w:sz w:val="24"/>
                <w:szCs w:val="24"/>
                <w:lang w:eastAsia="zh-CN"/>
              </w:rPr>
              <w:t>。</w:t>
            </w:r>
          </w:p>
        </w:tc>
        <w:tc>
          <w:tcPr>
            <w:tcW w:w="1190"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现场检查</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p>
        </w:tc>
        <w:tc>
          <w:tcPr>
            <w:tcW w:w="22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p>
        </w:tc>
        <w:tc>
          <w:tcPr>
            <w:tcW w:w="812"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lang w:val="en-US" w:eastAsia="zh-CN"/>
              </w:rPr>
            </w:pPr>
          </w:p>
        </w:tc>
        <w:tc>
          <w:tcPr>
            <w:tcW w:w="4131"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电气设备完好情况，包括年度绝缘预防性试验情况。</w:t>
            </w:r>
          </w:p>
        </w:tc>
        <w:tc>
          <w:tcPr>
            <w:tcW w:w="1190"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现场检查</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p>
        </w:tc>
        <w:tc>
          <w:tcPr>
            <w:tcW w:w="22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p>
        </w:tc>
        <w:tc>
          <w:tcPr>
            <w:tcW w:w="812"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lang w:val="en-US" w:eastAsia="zh-CN"/>
              </w:rPr>
            </w:pPr>
          </w:p>
        </w:tc>
        <w:tc>
          <w:tcPr>
            <w:tcW w:w="4131"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瓷绝缘部件是否有裂痕，掉碴情况；各种电器设备是否完好。</w:t>
            </w:r>
          </w:p>
        </w:tc>
        <w:tc>
          <w:tcPr>
            <w:tcW w:w="1190"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现场检查</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p>
        </w:tc>
        <w:tc>
          <w:tcPr>
            <w:tcW w:w="22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p>
        </w:tc>
        <w:tc>
          <w:tcPr>
            <w:tcW w:w="812"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lang w:val="en-US" w:eastAsia="zh-CN"/>
              </w:rPr>
            </w:pPr>
          </w:p>
        </w:tc>
        <w:tc>
          <w:tcPr>
            <w:tcW w:w="4131"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临时设备，临时线是否有明确的安装要求，使用时间和安全注意事项</w:t>
            </w:r>
            <w:r>
              <w:rPr>
                <w:rFonts w:hint="eastAsia" w:ascii="宋体" w:hAnsi="宋体" w:eastAsia="宋体" w:cs="宋体"/>
                <w:color w:val="auto"/>
                <w:sz w:val="24"/>
                <w:szCs w:val="24"/>
                <w:lang w:eastAsia="zh-CN"/>
              </w:rPr>
              <w:t>。</w:t>
            </w:r>
          </w:p>
        </w:tc>
        <w:tc>
          <w:tcPr>
            <w:tcW w:w="1190"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现场检查</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p>
        </w:tc>
        <w:tc>
          <w:tcPr>
            <w:tcW w:w="22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p>
        </w:tc>
        <w:tc>
          <w:tcPr>
            <w:tcW w:w="812"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lang w:val="en-US" w:eastAsia="zh-CN"/>
              </w:rPr>
            </w:pPr>
          </w:p>
        </w:tc>
        <w:tc>
          <w:tcPr>
            <w:tcW w:w="4131"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高、低压架空线有无断股，低压架空线是否有裸露现象，塔杆、拉线是否完好，是否超过负荷运行。</w:t>
            </w:r>
          </w:p>
        </w:tc>
        <w:tc>
          <w:tcPr>
            <w:tcW w:w="1190" w:type="dxa"/>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现场检查</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p>
        </w:tc>
        <w:tc>
          <w:tcPr>
            <w:tcW w:w="22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5"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812"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防护用品</w:t>
            </w:r>
          </w:p>
        </w:tc>
        <w:tc>
          <w:tcPr>
            <w:tcW w:w="4131"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作业人员是否配备绝缘靴、绝缘手套及其他安全防护用品</w:t>
            </w:r>
            <w:r>
              <w:rPr>
                <w:rFonts w:hint="eastAsia" w:ascii="宋体" w:hAnsi="宋体" w:eastAsia="宋体" w:cs="宋体"/>
                <w:color w:val="auto"/>
                <w:sz w:val="24"/>
                <w:szCs w:val="24"/>
                <w:lang w:eastAsia="zh-CN"/>
              </w:rPr>
              <w:t>。</w:t>
            </w:r>
          </w:p>
        </w:tc>
        <w:tc>
          <w:tcPr>
            <w:tcW w:w="1190" w:type="dxa"/>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现场检查</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p>
        </w:tc>
        <w:tc>
          <w:tcPr>
            <w:tcW w:w="22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p>
        </w:tc>
        <w:tc>
          <w:tcPr>
            <w:tcW w:w="812"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lang w:val="en-US" w:eastAsia="zh-CN"/>
              </w:rPr>
            </w:pPr>
          </w:p>
        </w:tc>
        <w:tc>
          <w:tcPr>
            <w:tcW w:w="4131"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绝缘靴、绝缘手套、绝缘胶垫等是否按规定进行定期试验合格。</w:t>
            </w:r>
          </w:p>
        </w:tc>
        <w:tc>
          <w:tcPr>
            <w:tcW w:w="1190"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查管理</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p>
        </w:tc>
        <w:tc>
          <w:tcPr>
            <w:tcW w:w="22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5"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812"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低压电气线路</w:t>
            </w:r>
          </w:p>
        </w:tc>
        <w:tc>
          <w:tcPr>
            <w:tcW w:w="4131"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线路保护装置齐全可靠，线路绝缘、屏护良好，无发热和漏油现象</w:t>
            </w:r>
            <w:r>
              <w:rPr>
                <w:rFonts w:hint="eastAsia" w:ascii="宋体" w:hAnsi="宋体" w:eastAsia="宋体" w:cs="宋体"/>
                <w:color w:val="auto"/>
                <w:sz w:val="24"/>
                <w:szCs w:val="24"/>
                <w:lang w:eastAsia="zh-CN"/>
              </w:rPr>
              <w:t>。</w:t>
            </w:r>
          </w:p>
        </w:tc>
        <w:tc>
          <w:tcPr>
            <w:tcW w:w="1190"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现场检查</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p>
        </w:tc>
        <w:tc>
          <w:tcPr>
            <w:tcW w:w="22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p>
        </w:tc>
        <w:tc>
          <w:tcPr>
            <w:tcW w:w="812"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lang w:val="en-US" w:eastAsia="zh-CN"/>
              </w:rPr>
            </w:pPr>
          </w:p>
        </w:tc>
        <w:tc>
          <w:tcPr>
            <w:tcW w:w="4131"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线路相序、相色正确，标志齐全、清晰</w:t>
            </w:r>
            <w:r>
              <w:rPr>
                <w:rFonts w:hint="eastAsia" w:ascii="宋体" w:hAnsi="宋体" w:eastAsia="宋体" w:cs="宋体"/>
                <w:color w:val="auto"/>
                <w:sz w:val="24"/>
                <w:szCs w:val="24"/>
                <w:lang w:eastAsia="zh-CN"/>
              </w:rPr>
              <w:t>。</w:t>
            </w:r>
          </w:p>
        </w:tc>
        <w:tc>
          <w:tcPr>
            <w:tcW w:w="1190"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现场检查</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p>
        </w:tc>
        <w:tc>
          <w:tcPr>
            <w:tcW w:w="22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p>
        </w:tc>
        <w:tc>
          <w:tcPr>
            <w:tcW w:w="812"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lang w:val="en-US" w:eastAsia="zh-CN"/>
              </w:rPr>
            </w:pPr>
          </w:p>
        </w:tc>
        <w:tc>
          <w:tcPr>
            <w:tcW w:w="4131"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线路排列整齐，无影响线路安全的障碍物。</w:t>
            </w:r>
          </w:p>
        </w:tc>
        <w:tc>
          <w:tcPr>
            <w:tcW w:w="1190"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现场检查</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p>
        </w:tc>
        <w:tc>
          <w:tcPr>
            <w:tcW w:w="22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5"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812"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rPr>
              <w:t>动力（照明）配电箱（柜、板）</w:t>
            </w:r>
          </w:p>
        </w:tc>
        <w:tc>
          <w:tcPr>
            <w:tcW w:w="4131"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箱（柜、板）内外整洁、完好、无杂物、无积水</w:t>
            </w:r>
            <w:r>
              <w:rPr>
                <w:rFonts w:hint="eastAsia" w:ascii="宋体" w:hAnsi="宋体" w:eastAsia="宋体" w:cs="宋体"/>
                <w:color w:val="auto"/>
                <w:sz w:val="24"/>
                <w:szCs w:val="24"/>
                <w:lang w:eastAsia="zh-CN"/>
              </w:rPr>
              <w:t>。</w:t>
            </w:r>
          </w:p>
        </w:tc>
        <w:tc>
          <w:tcPr>
            <w:tcW w:w="1190"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现场检查</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p>
        </w:tc>
        <w:tc>
          <w:tcPr>
            <w:tcW w:w="22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p>
        </w:tc>
        <w:tc>
          <w:tcPr>
            <w:tcW w:w="812"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lang w:val="en-US" w:eastAsia="zh-CN"/>
              </w:rPr>
            </w:pPr>
          </w:p>
        </w:tc>
        <w:tc>
          <w:tcPr>
            <w:tcW w:w="4131"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箱（柜、板）体接地可靠</w:t>
            </w:r>
            <w:r>
              <w:rPr>
                <w:rFonts w:hint="eastAsia" w:ascii="宋体" w:hAnsi="宋体" w:eastAsia="宋体" w:cs="宋体"/>
                <w:color w:val="auto"/>
                <w:sz w:val="24"/>
                <w:szCs w:val="24"/>
                <w:lang w:eastAsia="zh-CN"/>
              </w:rPr>
              <w:t>。</w:t>
            </w:r>
          </w:p>
        </w:tc>
        <w:tc>
          <w:tcPr>
            <w:tcW w:w="1190"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现场检查</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p>
        </w:tc>
        <w:tc>
          <w:tcPr>
            <w:tcW w:w="22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p>
        </w:tc>
        <w:tc>
          <w:tcPr>
            <w:tcW w:w="812"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lang w:val="en-US" w:eastAsia="zh-CN"/>
              </w:rPr>
            </w:pPr>
          </w:p>
        </w:tc>
        <w:tc>
          <w:tcPr>
            <w:tcW w:w="4131"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各种电气元件及线路接触良好，连接可靠，无严重发热烧损现象</w:t>
            </w:r>
            <w:r>
              <w:rPr>
                <w:rFonts w:hint="eastAsia" w:ascii="宋体" w:hAnsi="宋体" w:eastAsia="宋体" w:cs="宋体"/>
                <w:color w:val="auto"/>
                <w:sz w:val="24"/>
                <w:szCs w:val="24"/>
                <w:lang w:eastAsia="zh-CN"/>
              </w:rPr>
              <w:t>。</w:t>
            </w:r>
          </w:p>
        </w:tc>
        <w:tc>
          <w:tcPr>
            <w:tcW w:w="1190"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现场检查</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p>
        </w:tc>
        <w:tc>
          <w:tcPr>
            <w:tcW w:w="22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p>
        </w:tc>
        <w:tc>
          <w:tcPr>
            <w:tcW w:w="812"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lang w:val="en-US" w:eastAsia="zh-CN"/>
              </w:rPr>
            </w:pPr>
          </w:p>
        </w:tc>
        <w:tc>
          <w:tcPr>
            <w:tcW w:w="4131"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箱（柜、板）内插座接线正确，并配有漏电保护，保护装置齐全，与负荷匹配合理</w:t>
            </w:r>
            <w:r>
              <w:rPr>
                <w:rFonts w:hint="eastAsia" w:ascii="宋体" w:hAnsi="宋体" w:eastAsia="宋体" w:cs="宋体"/>
                <w:color w:val="auto"/>
                <w:sz w:val="24"/>
                <w:szCs w:val="24"/>
                <w:lang w:eastAsia="zh-CN"/>
              </w:rPr>
              <w:t>。</w:t>
            </w:r>
          </w:p>
        </w:tc>
        <w:tc>
          <w:tcPr>
            <w:tcW w:w="1190"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现场检查</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p>
        </w:tc>
        <w:tc>
          <w:tcPr>
            <w:tcW w:w="22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p>
        </w:tc>
        <w:tc>
          <w:tcPr>
            <w:tcW w:w="812"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lang w:val="en-US" w:eastAsia="zh-CN"/>
              </w:rPr>
            </w:pPr>
          </w:p>
        </w:tc>
        <w:tc>
          <w:tcPr>
            <w:tcW w:w="4131"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外露带电部分屏护完好。</w:t>
            </w:r>
          </w:p>
        </w:tc>
        <w:tc>
          <w:tcPr>
            <w:tcW w:w="1190"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现场检查</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p>
        </w:tc>
        <w:tc>
          <w:tcPr>
            <w:tcW w:w="22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5" w:hRule="atLeast"/>
          <w:jc w:val="center"/>
        </w:trPr>
        <w:tc>
          <w:tcPr>
            <w:tcW w:w="64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812"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其他</w:t>
            </w:r>
          </w:p>
        </w:tc>
        <w:tc>
          <w:tcPr>
            <w:tcW w:w="8263"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720" w:type="dxa"/>
            <w:gridSpan w:val="7"/>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eastAsia="宋体"/>
                <w:sz w:val="24"/>
                <w:szCs w:val="21"/>
              </w:rPr>
            </w:pPr>
            <w:r>
              <w:rPr>
                <w:rFonts w:eastAsia="宋体"/>
                <w:sz w:val="24"/>
                <w:szCs w:val="24"/>
              </w:rPr>
              <w:t>备注：请用A4纸反正面打印，符合要求打“√”，不符合要求打“×”并注明详情，整改完成情况由</w:t>
            </w:r>
            <w:r>
              <w:rPr>
                <w:rFonts w:hint="eastAsia" w:eastAsia="宋体"/>
                <w:sz w:val="24"/>
                <w:szCs w:val="24"/>
                <w:lang w:val="en-US" w:eastAsia="zh-CN"/>
              </w:rPr>
              <w:t>安全环保部和相关业务部门验收</w:t>
            </w:r>
            <w:r>
              <w:rPr>
                <w:rFonts w:eastAsia="宋体"/>
                <w:sz w:val="24"/>
                <w:szCs w:val="24"/>
              </w:rPr>
              <w:t>。</w:t>
            </w:r>
          </w:p>
        </w:tc>
      </w:tr>
    </w:tbl>
    <w:p>
      <w:pPr>
        <w:rPr>
          <w:rFonts w:hint="default"/>
          <w:lang w:val="en-US" w:eastAsia="zh-CN"/>
        </w:rPr>
      </w:pPr>
    </w:p>
    <w:p>
      <w:pPr>
        <w:pStyle w:val="4"/>
        <w:numPr>
          <w:ilvl w:val="2"/>
          <w:numId w:val="0"/>
        </w:numPr>
        <w:spacing w:before="0" w:beforeLines="0" w:after="0" w:afterLines="0" w:line="360" w:lineRule="auto"/>
        <w:rPr>
          <w:rFonts w:hint="eastAsia" w:ascii="黑体" w:hAnsi="黑体" w:eastAsia="黑体" w:cs="黑体"/>
          <w:sz w:val="28"/>
          <w:szCs w:val="40"/>
          <w:lang w:val="en-US" w:eastAsia="zh-CN"/>
        </w:rPr>
      </w:pPr>
      <w:r>
        <w:rPr>
          <w:rFonts w:hint="eastAsia" w:ascii="黑体" w:hAnsi="黑体" w:eastAsia="黑体" w:cs="黑体"/>
          <w:sz w:val="28"/>
          <w:szCs w:val="40"/>
          <w:lang w:val="en-US" w:eastAsia="zh-CN"/>
        </w:rPr>
        <w:t xml:space="preserve">4.4.3消防设施安全检查表 </w:t>
      </w:r>
    </w:p>
    <w:p>
      <w:pPr>
        <w:rPr>
          <w:rFonts w:hint="default"/>
          <w:lang w:val="en-US" w:eastAsia="zh-CN"/>
        </w:rPr>
      </w:pPr>
    </w:p>
    <w:p>
      <w:pPr>
        <w:bidi w:val="0"/>
        <w:jc w:val="center"/>
        <w:rPr>
          <w:rFonts w:hint="eastAsia"/>
          <w:b/>
          <w:bCs/>
          <w:sz w:val="32"/>
          <w:szCs w:val="40"/>
          <w:lang w:val="en-US" w:eastAsia="zh-CN"/>
        </w:rPr>
      </w:pPr>
      <w:r>
        <w:rPr>
          <w:rFonts w:hint="eastAsia"/>
          <w:b/>
          <w:bCs/>
          <w:sz w:val="32"/>
          <w:szCs w:val="40"/>
          <w:lang w:val="en-US" w:eastAsia="zh-CN"/>
        </w:rPr>
        <w:t>消防设施安全检查表</w:t>
      </w:r>
    </w:p>
    <w:tbl>
      <w:tblPr>
        <w:tblStyle w:val="19"/>
        <w:tblW w:w="97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89"/>
        <w:gridCol w:w="846"/>
        <w:gridCol w:w="234"/>
        <w:gridCol w:w="4305"/>
        <w:gridCol w:w="846"/>
        <w:gridCol w:w="631"/>
        <w:gridCol w:w="229"/>
        <w:gridCol w:w="22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35" w:type="dxa"/>
            <w:gridSpan w:val="2"/>
            <w:vAlign w:val="center"/>
          </w:tcPr>
          <w:p>
            <w:pPr>
              <w:spacing w:line="400" w:lineRule="exact"/>
              <w:jc w:val="center"/>
              <w:rPr>
                <w:rFonts w:eastAsia="宋体"/>
                <w:sz w:val="24"/>
                <w:szCs w:val="24"/>
              </w:rPr>
            </w:pPr>
            <w:r>
              <w:rPr>
                <w:rFonts w:eastAsia="宋体"/>
                <w:sz w:val="24"/>
                <w:szCs w:val="24"/>
              </w:rPr>
              <w:t>组织人</w:t>
            </w:r>
          </w:p>
        </w:tc>
        <w:tc>
          <w:tcPr>
            <w:tcW w:w="4539" w:type="dxa"/>
            <w:gridSpan w:val="2"/>
            <w:vAlign w:val="center"/>
          </w:tcPr>
          <w:p>
            <w:pPr>
              <w:spacing w:line="400" w:lineRule="exact"/>
              <w:jc w:val="center"/>
              <w:rPr>
                <w:rFonts w:eastAsia="宋体"/>
                <w:sz w:val="24"/>
                <w:szCs w:val="24"/>
              </w:rPr>
            </w:pPr>
          </w:p>
        </w:tc>
        <w:tc>
          <w:tcPr>
            <w:tcW w:w="1477" w:type="dxa"/>
            <w:gridSpan w:val="2"/>
            <w:tcBorders>
              <w:right w:val="single" w:color="auto" w:sz="4" w:space="0"/>
            </w:tcBorders>
            <w:vAlign w:val="center"/>
          </w:tcPr>
          <w:p>
            <w:pPr>
              <w:spacing w:line="400" w:lineRule="exact"/>
              <w:jc w:val="center"/>
              <w:rPr>
                <w:rFonts w:hint="eastAsia" w:eastAsia="宋体"/>
                <w:sz w:val="24"/>
                <w:szCs w:val="24"/>
                <w:lang w:val="en-US" w:eastAsia="zh-CN"/>
              </w:rPr>
            </w:pPr>
            <w:r>
              <w:rPr>
                <w:rFonts w:hint="eastAsia"/>
                <w:sz w:val="24"/>
                <w:szCs w:val="24"/>
                <w:lang w:val="en-US" w:eastAsia="zh-CN"/>
              </w:rPr>
              <w:t>编号</w:t>
            </w:r>
          </w:p>
        </w:tc>
        <w:tc>
          <w:tcPr>
            <w:tcW w:w="2469" w:type="dxa"/>
            <w:gridSpan w:val="2"/>
            <w:tcBorders>
              <w:left w:val="single" w:color="auto" w:sz="4" w:space="0"/>
            </w:tcBorders>
            <w:vAlign w:val="center"/>
          </w:tcPr>
          <w:p>
            <w:pPr>
              <w:spacing w:line="400" w:lineRule="exact"/>
              <w:jc w:val="center"/>
              <w:rPr>
                <w:rFonts w:hint="eastAsia" w:eastAsia="宋体"/>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35" w:type="dxa"/>
            <w:gridSpan w:val="2"/>
            <w:vAlign w:val="center"/>
          </w:tcPr>
          <w:p>
            <w:pPr>
              <w:spacing w:line="400" w:lineRule="exact"/>
              <w:jc w:val="center"/>
              <w:rPr>
                <w:rFonts w:eastAsia="宋体"/>
                <w:sz w:val="24"/>
                <w:szCs w:val="24"/>
              </w:rPr>
            </w:pPr>
            <w:r>
              <w:rPr>
                <w:rFonts w:eastAsia="宋体"/>
                <w:sz w:val="24"/>
                <w:szCs w:val="24"/>
              </w:rPr>
              <w:t>检查人员</w:t>
            </w:r>
          </w:p>
        </w:tc>
        <w:tc>
          <w:tcPr>
            <w:tcW w:w="4539" w:type="dxa"/>
            <w:gridSpan w:val="2"/>
            <w:vAlign w:val="center"/>
          </w:tcPr>
          <w:p>
            <w:pPr>
              <w:spacing w:line="400" w:lineRule="exact"/>
              <w:jc w:val="center"/>
              <w:rPr>
                <w:rFonts w:eastAsia="宋体"/>
                <w:sz w:val="24"/>
                <w:szCs w:val="24"/>
              </w:rPr>
            </w:pPr>
          </w:p>
        </w:tc>
        <w:tc>
          <w:tcPr>
            <w:tcW w:w="1477" w:type="dxa"/>
            <w:gridSpan w:val="2"/>
            <w:tcBorders>
              <w:right w:val="single" w:color="auto" w:sz="4" w:space="0"/>
            </w:tcBorders>
            <w:vAlign w:val="center"/>
          </w:tcPr>
          <w:p>
            <w:pPr>
              <w:spacing w:line="400" w:lineRule="exact"/>
              <w:jc w:val="center"/>
              <w:rPr>
                <w:rFonts w:hint="eastAsia" w:eastAsia="宋体" w:asciiTheme="minorHAnsi" w:hAnsiTheme="minorHAnsi" w:cstheme="minorBidi"/>
                <w:kern w:val="2"/>
                <w:sz w:val="24"/>
                <w:szCs w:val="24"/>
                <w:lang w:val="en-US" w:eastAsia="zh-CN" w:bidi="ar-SA"/>
              </w:rPr>
            </w:pPr>
            <w:r>
              <w:rPr>
                <w:rFonts w:hint="eastAsia" w:eastAsia="宋体"/>
                <w:sz w:val="24"/>
                <w:szCs w:val="24"/>
                <w:lang w:val="en-US" w:eastAsia="zh-CN"/>
              </w:rPr>
              <w:t xml:space="preserve">  </w:t>
            </w:r>
            <w:r>
              <w:rPr>
                <w:rFonts w:eastAsia="宋体"/>
                <w:sz w:val="24"/>
                <w:szCs w:val="24"/>
              </w:rPr>
              <w:t>检查时间</w:t>
            </w:r>
            <w:r>
              <w:rPr>
                <w:rFonts w:hint="eastAsia" w:eastAsia="宋体"/>
                <w:sz w:val="24"/>
                <w:szCs w:val="24"/>
                <w:lang w:val="en-US" w:eastAsia="zh-CN"/>
              </w:rPr>
              <w:t xml:space="preserve">                  </w:t>
            </w:r>
          </w:p>
        </w:tc>
        <w:tc>
          <w:tcPr>
            <w:tcW w:w="2469" w:type="dxa"/>
            <w:gridSpan w:val="2"/>
            <w:tcBorders>
              <w:left w:val="single" w:color="auto" w:sz="4" w:space="0"/>
            </w:tcBorders>
            <w:vAlign w:val="center"/>
          </w:tcPr>
          <w:p>
            <w:pPr>
              <w:spacing w:line="400" w:lineRule="exact"/>
              <w:jc w:val="center"/>
              <w:rPr>
                <w:rFonts w:hint="eastAsia" w:eastAsia="宋体" w:asciiTheme="minorHAnsi" w:hAnsiTheme="minorHAnsi" w:cstheme="minorBidi"/>
                <w:kern w:val="2"/>
                <w:sz w:val="24"/>
                <w:szCs w:val="24"/>
                <w:lang w:val="en-US" w:eastAsia="zh-CN" w:bidi="ar-SA"/>
              </w:rPr>
            </w:pPr>
            <w:r>
              <w:rPr>
                <w:rFonts w:eastAsia="宋体"/>
                <w:sz w:val="24"/>
                <w:szCs w:val="24"/>
              </w:rPr>
              <w:t>年</w:t>
            </w:r>
            <w:r>
              <w:rPr>
                <w:rFonts w:hint="eastAsia" w:eastAsia="宋体"/>
                <w:sz w:val="24"/>
                <w:szCs w:val="24"/>
                <w:lang w:val="en-US" w:eastAsia="zh-CN"/>
              </w:rPr>
              <w:t xml:space="preserve">   </w:t>
            </w:r>
            <w:r>
              <w:rPr>
                <w:rFonts w:eastAsia="宋体"/>
                <w:sz w:val="24"/>
                <w:szCs w:val="24"/>
              </w:rPr>
              <w:t>月</w:t>
            </w:r>
            <w:r>
              <w:rPr>
                <w:rFonts w:hint="eastAsia" w:eastAsia="宋体"/>
                <w:sz w:val="24"/>
                <w:szCs w:val="24"/>
                <w:lang w:val="en-US" w:eastAsia="zh-CN"/>
              </w:rPr>
              <w:t xml:space="preserve">   </w:t>
            </w:r>
            <w:r>
              <w:rPr>
                <w:rFonts w:eastAsia="宋体"/>
                <w:sz w:val="24"/>
                <w:szCs w:val="24"/>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4" w:hRule="atLeast"/>
          <w:jc w:val="center"/>
        </w:trPr>
        <w:tc>
          <w:tcPr>
            <w:tcW w:w="1235" w:type="dxa"/>
            <w:gridSpan w:val="2"/>
            <w:vAlign w:val="center"/>
          </w:tcPr>
          <w:p>
            <w:pPr>
              <w:spacing w:line="400" w:lineRule="exact"/>
              <w:jc w:val="center"/>
              <w:rPr>
                <w:rFonts w:eastAsia="宋体"/>
                <w:sz w:val="24"/>
                <w:szCs w:val="24"/>
              </w:rPr>
            </w:pPr>
            <w:r>
              <w:rPr>
                <w:rFonts w:hint="eastAsia"/>
                <w:sz w:val="24"/>
                <w:szCs w:val="24"/>
                <w:lang w:val="en-US" w:eastAsia="zh-CN"/>
              </w:rPr>
              <w:t>确认人</w:t>
            </w:r>
          </w:p>
        </w:tc>
        <w:tc>
          <w:tcPr>
            <w:tcW w:w="8485" w:type="dxa"/>
            <w:gridSpan w:val="6"/>
            <w:vAlign w:val="center"/>
          </w:tcPr>
          <w:p>
            <w:pPr>
              <w:spacing w:line="400" w:lineRule="exact"/>
              <w:jc w:val="center"/>
              <w:rPr>
                <w:rFonts w:hint="eastAsia" w:eastAsia="宋体"/>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89" w:type="dxa"/>
            <w:tcBorders>
              <w:top w:val="single" w:color="auto" w:sz="12" w:space="0"/>
            </w:tcBorders>
          </w:tcPr>
          <w:p>
            <w:pPr>
              <w:keepNext w:val="0"/>
              <w:keepLines w:val="0"/>
              <w:pageBreakBefore w:val="0"/>
              <w:kinsoku/>
              <w:wordWrap/>
              <w:overflowPunct/>
              <w:topLinePunct w:val="0"/>
              <w:autoSpaceDE/>
              <w:autoSpaceDN/>
              <w:bidi w:val="0"/>
              <w:adjustRightInd/>
              <w:snapToGrid/>
              <w:spacing w:line="340" w:lineRule="exact"/>
              <w:jc w:val="center"/>
              <w:textAlignment w:val="auto"/>
              <w:rPr>
                <w:rFonts w:eastAsia="宋体"/>
                <w:sz w:val="24"/>
                <w:szCs w:val="24"/>
              </w:rPr>
            </w:pPr>
            <w:r>
              <w:rPr>
                <w:rFonts w:eastAsia="宋体"/>
                <w:sz w:val="24"/>
                <w:szCs w:val="24"/>
              </w:rPr>
              <w:t>计划</w:t>
            </w:r>
          </w:p>
        </w:tc>
        <w:tc>
          <w:tcPr>
            <w:tcW w:w="9331" w:type="dxa"/>
            <w:gridSpan w:val="7"/>
            <w:tcBorders>
              <w:top w:val="single" w:color="auto" w:sz="12"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eastAsia="宋体"/>
                <w:sz w:val="24"/>
                <w:szCs w:val="24"/>
              </w:rPr>
            </w:pPr>
            <w:r>
              <w:rPr>
                <w:rFonts w:eastAsia="宋体"/>
                <w:sz w:val="24"/>
                <w:szCs w:val="24"/>
              </w:rPr>
              <w:t>每</w:t>
            </w:r>
            <w:r>
              <w:rPr>
                <w:rFonts w:hint="eastAsia" w:eastAsia="宋体"/>
                <w:sz w:val="24"/>
                <w:szCs w:val="24"/>
                <w:lang w:val="en-US" w:eastAsia="zh-CN"/>
              </w:rPr>
              <w:t>半年</w:t>
            </w:r>
            <w:r>
              <w:rPr>
                <w:rFonts w:eastAsia="宋体"/>
                <w:sz w:val="24"/>
                <w:szCs w:val="24"/>
              </w:rPr>
              <w:t>检查一次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89" w:type="dxa"/>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eastAsia="宋体"/>
                <w:sz w:val="24"/>
                <w:szCs w:val="24"/>
              </w:rPr>
            </w:pPr>
            <w:r>
              <w:rPr>
                <w:rFonts w:eastAsia="宋体"/>
                <w:sz w:val="24"/>
                <w:szCs w:val="24"/>
              </w:rPr>
              <w:t>目的</w:t>
            </w:r>
          </w:p>
        </w:tc>
        <w:tc>
          <w:tcPr>
            <w:tcW w:w="9331" w:type="dxa"/>
            <w:gridSpan w:val="7"/>
            <w:vAlign w:val="center"/>
          </w:tcPr>
          <w:p>
            <w:pPr>
              <w:keepNext w:val="0"/>
              <w:keepLines w:val="0"/>
              <w:pageBreakBefore w:val="0"/>
              <w:kinsoku/>
              <w:wordWrap/>
              <w:overflowPunct/>
              <w:topLinePunct w:val="0"/>
              <w:autoSpaceDE/>
              <w:autoSpaceDN/>
              <w:bidi w:val="0"/>
              <w:adjustRightInd/>
              <w:snapToGrid/>
              <w:spacing w:line="340" w:lineRule="exact"/>
              <w:textAlignment w:val="auto"/>
              <w:rPr>
                <w:rFonts w:eastAsia="宋体"/>
                <w:sz w:val="24"/>
                <w:szCs w:val="24"/>
              </w:rPr>
            </w:pPr>
            <w:r>
              <w:rPr>
                <w:rFonts w:eastAsia="宋体"/>
                <w:sz w:val="24"/>
                <w:szCs w:val="24"/>
              </w:rPr>
              <w:t>对生产过程和设备运行过程中可能存在的火灾隐患、有害危险因素等进行排查，查找不安全因素和不安全行为，制定整改措施，消除或控制隐患和危险因素，确保消防安全。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89" w:type="dxa"/>
            <w:vMerge w:val="restart"/>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eastAsia="宋体"/>
                <w:sz w:val="24"/>
                <w:szCs w:val="24"/>
              </w:rPr>
            </w:pPr>
            <w:r>
              <w:rPr>
                <w:rFonts w:eastAsia="宋体"/>
                <w:sz w:val="24"/>
                <w:szCs w:val="24"/>
              </w:rPr>
              <w:t>序号</w:t>
            </w:r>
          </w:p>
        </w:tc>
        <w:tc>
          <w:tcPr>
            <w:tcW w:w="1080" w:type="dxa"/>
            <w:gridSpan w:val="2"/>
            <w:vMerge w:val="restart"/>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eastAsia="宋体"/>
                <w:sz w:val="24"/>
                <w:szCs w:val="24"/>
              </w:rPr>
            </w:pPr>
            <w:r>
              <w:rPr>
                <w:rFonts w:eastAsia="宋体"/>
                <w:sz w:val="24"/>
                <w:szCs w:val="24"/>
              </w:rPr>
              <w:t>检查项目</w:t>
            </w:r>
          </w:p>
        </w:tc>
        <w:tc>
          <w:tcPr>
            <w:tcW w:w="4305" w:type="dxa"/>
            <w:vMerge w:val="restart"/>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eastAsia="宋体"/>
                <w:sz w:val="24"/>
                <w:szCs w:val="24"/>
              </w:rPr>
            </w:pPr>
            <w:r>
              <w:rPr>
                <w:rFonts w:eastAsia="宋体"/>
                <w:sz w:val="24"/>
                <w:szCs w:val="24"/>
              </w:rPr>
              <w:t>检查标准</w:t>
            </w:r>
          </w:p>
        </w:tc>
        <w:tc>
          <w:tcPr>
            <w:tcW w:w="846" w:type="dxa"/>
            <w:vMerge w:val="restart"/>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eastAsia="宋体"/>
                <w:sz w:val="24"/>
                <w:szCs w:val="24"/>
              </w:rPr>
            </w:pPr>
            <w:r>
              <w:rPr>
                <w:rFonts w:eastAsia="宋体"/>
                <w:sz w:val="24"/>
                <w:szCs w:val="24"/>
              </w:rPr>
              <w:t>检查方法</w:t>
            </w:r>
          </w:p>
        </w:tc>
        <w:tc>
          <w:tcPr>
            <w:tcW w:w="3100" w:type="dxa"/>
            <w:gridSpan w:val="3"/>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eastAsia="宋体"/>
                <w:sz w:val="24"/>
                <w:szCs w:val="24"/>
              </w:rPr>
            </w:pPr>
            <w:r>
              <w:rPr>
                <w:rFonts w:eastAsia="宋体"/>
                <w:sz w:val="24"/>
                <w:szCs w:val="24"/>
              </w:rPr>
              <w:t>检查评价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89" w:type="dxa"/>
            <w:vMerge w:val="continue"/>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eastAsia="宋体"/>
                <w:sz w:val="24"/>
                <w:szCs w:val="24"/>
              </w:rPr>
            </w:pPr>
          </w:p>
        </w:tc>
        <w:tc>
          <w:tcPr>
            <w:tcW w:w="1080" w:type="dxa"/>
            <w:gridSpan w:val="2"/>
            <w:vMerge w:val="continue"/>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eastAsia="宋体"/>
                <w:sz w:val="24"/>
                <w:szCs w:val="24"/>
              </w:rPr>
            </w:pPr>
          </w:p>
        </w:tc>
        <w:tc>
          <w:tcPr>
            <w:tcW w:w="4305" w:type="dxa"/>
            <w:vMerge w:val="continue"/>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eastAsia="宋体"/>
                <w:sz w:val="24"/>
                <w:szCs w:val="24"/>
              </w:rPr>
            </w:pPr>
          </w:p>
        </w:tc>
        <w:tc>
          <w:tcPr>
            <w:tcW w:w="846" w:type="dxa"/>
            <w:vMerge w:val="continue"/>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eastAsia="宋体"/>
                <w:sz w:val="24"/>
                <w:szCs w:val="24"/>
              </w:rPr>
            </w:pPr>
          </w:p>
        </w:tc>
        <w:tc>
          <w:tcPr>
            <w:tcW w:w="860" w:type="dxa"/>
            <w:gridSpan w:val="2"/>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eastAsia="宋体"/>
                <w:sz w:val="24"/>
                <w:szCs w:val="24"/>
              </w:rPr>
            </w:pPr>
            <w:r>
              <w:rPr>
                <w:rFonts w:eastAsia="宋体"/>
                <w:sz w:val="24"/>
                <w:szCs w:val="24"/>
              </w:rPr>
              <w:t>符合</w:t>
            </w:r>
          </w:p>
        </w:tc>
        <w:tc>
          <w:tcPr>
            <w:tcW w:w="2240" w:type="dxa"/>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eastAsia="宋体"/>
                <w:sz w:val="24"/>
                <w:szCs w:val="24"/>
              </w:rPr>
            </w:pPr>
            <w:r>
              <w:rPr>
                <w:rFonts w:eastAsia="宋体"/>
                <w:sz w:val="24"/>
                <w:szCs w:val="24"/>
              </w:rPr>
              <w:t>不符合及主要问题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1" w:hRule="atLeast"/>
          <w:jc w:val="center"/>
        </w:trPr>
        <w:tc>
          <w:tcPr>
            <w:tcW w:w="389" w:type="dxa"/>
            <w:vAlign w:val="center"/>
          </w:tcPr>
          <w:p>
            <w:pPr>
              <w:keepNext w:val="0"/>
              <w:keepLines w:val="0"/>
              <w:pageBreakBefore w:val="0"/>
              <w:tabs>
                <w:tab w:val="left" w:pos="1800"/>
              </w:tabs>
              <w:kinsoku/>
              <w:wordWrap/>
              <w:overflowPunct/>
              <w:topLinePunct w:val="0"/>
              <w:autoSpaceDE/>
              <w:autoSpaceDN/>
              <w:bidi w:val="0"/>
              <w:adjustRightInd/>
              <w:snapToGrid/>
              <w:spacing w:line="340" w:lineRule="exact"/>
              <w:jc w:val="center"/>
              <w:textAlignment w:val="auto"/>
              <w:rPr>
                <w:rFonts w:eastAsia="宋体"/>
                <w:sz w:val="24"/>
                <w:szCs w:val="24"/>
              </w:rPr>
            </w:pPr>
            <w:r>
              <w:rPr>
                <w:rFonts w:eastAsia="宋体"/>
                <w:sz w:val="24"/>
                <w:szCs w:val="24"/>
              </w:rPr>
              <w:t>1</w:t>
            </w:r>
          </w:p>
        </w:tc>
        <w:tc>
          <w:tcPr>
            <w:tcW w:w="1080" w:type="dxa"/>
            <w:gridSpan w:val="2"/>
            <w:vAlign w:val="center"/>
          </w:tcPr>
          <w:p>
            <w:pPr>
              <w:keepNext w:val="0"/>
              <w:keepLines w:val="0"/>
              <w:pageBreakBefore w:val="0"/>
              <w:tabs>
                <w:tab w:val="left" w:pos="1800"/>
              </w:tabs>
              <w:kinsoku/>
              <w:wordWrap/>
              <w:overflowPunct/>
              <w:topLinePunct w:val="0"/>
              <w:autoSpaceDE/>
              <w:autoSpaceDN/>
              <w:bidi w:val="0"/>
              <w:adjustRightInd/>
              <w:snapToGrid/>
              <w:spacing w:line="340" w:lineRule="exact"/>
              <w:jc w:val="center"/>
              <w:textAlignment w:val="auto"/>
              <w:rPr>
                <w:rFonts w:eastAsia="宋体"/>
                <w:sz w:val="24"/>
                <w:szCs w:val="24"/>
              </w:rPr>
            </w:pPr>
            <w:r>
              <w:rPr>
                <w:rFonts w:eastAsia="宋体"/>
                <w:sz w:val="24"/>
                <w:szCs w:val="24"/>
              </w:rPr>
              <w:t>灭火器</w:t>
            </w:r>
          </w:p>
        </w:tc>
        <w:tc>
          <w:tcPr>
            <w:tcW w:w="4305" w:type="dxa"/>
            <w:vAlign w:val="center"/>
          </w:tcPr>
          <w:p>
            <w:pPr>
              <w:keepNext w:val="0"/>
              <w:keepLines w:val="0"/>
              <w:pageBreakBefore w:val="0"/>
              <w:tabs>
                <w:tab w:val="left" w:pos="1800"/>
              </w:tabs>
              <w:kinsoku/>
              <w:wordWrap/>
              <w:overflowPunct/>
              <w:topLinePunct w:val="0"/>
              <w:autoSpaceDE/>
              <w:autoSpaceDN/>
              <w:bidi w:val="0"/>
              <w:adjustRightInd/>
              <w:snapToGrid/>
              <w:spacing w:line="340" w:lineRule="exact"/>
              <w:textAlignment w:val="auto"/>
              <w:rPr>
                <w:rFonts w:hint="eastAsia" w:eastAsia="宋体"/>
                <w:sz w:val="24"/>
                <w:szCs w:val="24"/>
                <w:lang w:eastAsia="zh-CN"/>
              </w:rPr>
            </w:pPr>
            <w:r>
              <w:rPr>
                <w:rFonts w:eastAsia="宋体"/>
                <w:sz w:val="24"/>
                <w:szCs w:val="24"/>
              </w:rPr>
              <w:t>压力正常、清洁、无锈蚀、胶管无腐蚀</w:t>
            </w:r>
            <w:r>
              <w:rPr>
                <w:rFonts w:hint="eastAsia" w:eastAsia="宋体"/>
                <w:sz w:val="24"/>
                <w:szCs w:val="24"/>
                <w:lang w:eastAsia="zh-CN"/>
              </w:rPr>
              <w:t>；</w:t>
            </w:r>
            <w:r>
              <w:rPr>
                <w:rFonts w:eastAsia="宋体"/>
                <w:sz w:val="24"/>
                <w:szCs w:val="24"/>
              </w:rPr>
              <w:t>保险无缺损，配件齐全</w:t>
            </w:r>
            <w:r>
              <w:rPr>
                <w:rFonts w:hint="eastAsia" w:eastAsia="宋体"/>
                <w:sz w:val="24"/>
                <w:szCs w:val="24"/>
                <w:lang w:eastAsia="zh-CN"/>
              </w:rPr>
              <w:t>。</w:t>
            </w:r>
          </w:p>
        </w:tc>
        <w:tc>
          <w:tcPr>
            <w:tcW w:w="846" w:type="dxa"/>
            <w:vAlign w:val="center"/>
          </w:tcPr>
          <w:p>
            <w:pPr>
              <w:keepNext w:val="0"/>
              <w:keepLines w:val="0"/>
              <w:pageBreakBefore w:val="0"/>
              <w:tabs>
                <w:tab w:val="left" w:pos="1800"/>
              </w:tabs>
              <w:kinsoku/>
              <w:wordWrap/>
              <w:overflowPunct/>
              <w:topLinePunct w:val="0"/>
              <w:autoSpaceDE/>
              <w:autoSpaceDN/>
              <w:bidi w:val="0"/>
              <w:adjustRightInd/>
              <w:snapToGrid/>
              <w:spacing w:line="340" w:lineRule="exact"/>
              <w:jc w:val="center"/>
              <w:textAlignment w:val="auto"/>
              <w:rPr>
                <w:rFonts w:eastAsia="宋体"/>
                <w:sz w:val="24"/>
                <w:szCs w:val="24"/>
              </w:rPr>
            </w:pPr>
            <w:r>
              <w:rPr>
                <w:rFonts w:eastAsia="宋体"/>
                <w:sz w:val="24"/>
                <w:szCs w:val="24"/>
              </w:rPr>
              <w:t>查看现场</w:t>
            </w:r>
          </w:p>
        </w:tc>
        <w:tc>
          <w:tcPr>
            <w:tcW w:w="860" w:type="dxa"/>
            <w:gridSpan w:val="2"/>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eastAsia="宋体"/>
                <w:sz w:val="24"/>
                <w:szCs w:val="24"/>
              </w:rPr>
            </w:pPr>
          </w:p>
        </w:tc>
        <w:tc>
          <w:tcPr>
            <w:tcW w:w="2240" w:type="dxa"/>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eastAsia="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389" w:type="dxa"/>
            <w:vAlign w:val="center"/>
          </w:tcPr>
          <w:p>
            <w:pPr>
              <w:keepNext w:val="0"/>
              <w:keepLines w:val="0"/>
              <w:pageBreakBefore w:val="0"/>
              <w:widowControl/>
              <w:tabs>
                <w:tab w:val="left" w:pos="1800"/>
              </w:tabs>
              <w:kinsoku/>
              <w:wordWrap/>
              <w:overflowPunct/>
              <w:topLinePunct w:val="0"/>
              <w:autoSpaceDE/>
              <w:autoSpaceDN/>
              <w:bidi w:val="0"/>
              <w:adjustRightInd/>
              <w:snapToGrid/>
              <w:spacing w:line="340" w:lineRule="exact"/>
              <w:jc w:val="center"/>
              <w:textAlignment w:val="auto"/>
              <w:rPr>
                <w:rFonts w:eastAsia="宋体"/>
                <w:sz w:val="24"/>
                <w:szCs w:val="24"/>
              </w:rPr>
            </w:pPr>
            <w:r>
              <w:rPr>
                <w:rFonts w:eastAsia="宋体"/>
                <w:sz w:val="24"/>
                <w:szCs w:val="24"/>
              </w:rPr>
              <w:t>2</w:t>
            </w:r>
          </w:p>
        </w:tc>
        <w:tc>
          <w:tcPr>
            <w:tcW w:w="1080" w:type="dxa"/>
            <w:gridSpan w:val="2"/>
            <w:vAlign w:val="center"/>
          </w:tcPr>
          <w:p>
            <w:pPr>
              <w:keepNext w:val="0"/>
              <w:keepLines w:val="0"/>
              <w:pageBreakBefore w:val="0"/>
              <w:widowControl/>
              <w:tabs>
                <w:tab w:val="left" w:pos="1800"/>
              </w:tabs>
              <w:kinsoku/>
              <w:wordWrap/>
              <w:overflowPunct/>
              <w:topLinePunct w:val="0"/>
              <w:autoSpaceDE/>
              <w:autoSpaceDN/>
              <w:bidi w:val="0"/>
              <w:adjustRightInd/>
              <w:snapToGrid/>
              <w:spacing w:line="340" w:lineRule="exact"/>
              <w:jc w:val="center"/>
              <w:textAlignment w:val="auto"/>
              <w:rPr>
                <w:rFonts w:eastAsia="宋体"/>
                <w:sz w:val="24"/>
                <w:szCs w:val="24"/>
              </w:rPr>
            </w:pPr>
            <w:r>
              <w:rPr>
                <w:rFonts w:eastAsia="宋体"/>
                <w:sz w:val="24"/>
                <w:szCs w:val="24"/>
              </w:rPr>
              <w:t>消防栓</w:t>
            </w:r>
          </w:p>
        </w:tc>
        <w:tc>
          <w:tcPr>
            <w:tcW w:w="4305" w:type="dxa"/>
            <w:vAlign w:val="center"/>
          </w:tcPr>
          <w:p>
            <w:pPr>
              <w:keepNext w:val="0"/>
              <w:keepLines w:val="0"/>
              <w:pageBreakBefore w:val="0"/>
              <w:widowControl/>
              <w:tabs>
                <w:tab w:val="left" w:pos="1800"/>
              </w:tabs>
              <w:kinsoku/>
              <w:wordWrap/>
              <w:overflowPunct/>
              <w:topLinePunct w:val="0"/>
              <w:autoSpaceDE/>
              <w:autoSpaceDN/>
              <w:bidi w:val="0"/>
              <w:adjustRightInd/>
              <w:snapToGrid/>
              <w:spacing w:line="340" w:lineRule="exact"/>
              <w:textAlignment w:val="auto"/>
              <w:rPr>
                <w:rFonts w:hint="eastAsia" w:eastAsia="宋体"/>
                <w:sz w:val="24"/>
                <w:szCs w:val="24"/>
                <w:lang w:eastAsia="zh-CN"/>
              </w:rPr>
            </w:pPr>
            <w:r>
              <w:rPr>
                <w:rFonts w:eastAsia="宋体"/>
                <w:sz w:val="24"/>
                <w:szCs w:val="24"/>
              </w:rPr>
              <w:t>清洁、无锈蚀、正常开启</w:t>
            </w:r>
            <w:r>
              <w:rPr>
                <w:rFonts w:hint="eastAsia" w:eastAsia="宋体"/>
                <w:sz w:val="24"/>
                <w:szCs w:val="24"/>
                <w:lang w:eastAsia="zh-CN"/>
              </w:rPr>
              <w:t>。</w:t>
            </w:r>
          </w:p>
        </w:tc>
        <w:tc>
          <w:tcPr>
            <w:tcW w:w="846" w:type="dxa"/>
            <w:vAlign w:val="center"/>
          </w:tcPr>
          <w:p>
            <w:pPr>
              <w:keepNext w:val="0"/>
              <w:keepLines w:val="0"/>
              <w:pageBreakBefore w:val="0"/>
              <w:widowControl/>
              <w:tabs>
                <w:tab w:val="left" w:pos="1800"/>
              </w:tabs>
              <w:kinsoku/>
              <w:wordWrap/>
              <w:overflowPunct/>
              <w:topLinePunct w:val="0"/>
              <w:autoSpaceDE/>
              <w:autoSpaceDN/>
              <w:bidi w:val="0"/>
              <w:adjustRightInd/>
              <w:snapToGrid/>
              <w:spacing w:line="340" w:lineRule="exact"/>
              <w:jc w:val="center"/>
              <w:textAlignment w:val="auto"/>
              <w:rPr>
                <w:rFonts w:eastAsia="宋体"/>
                <w:sz w:val="24"/>
                <w:szCs w:val="24"/>
              </w:rPr>
            </w:pPr>
            <w:r>
              <w:rPr>
                <w:rFonts w:eastAsia="宋体"/>
                <w:sz w:val="24"/>
                <w:szCs w:val="24"/>
              </w:rPr>
              <w:t>查看现场</w:t>
            </w:r>
          </w:p>
        </w:tc>
        <w:tc>
          <w:tcPr>
            <w:tcW w:w="860" w:type="dxa"/>
            <w:gridSpan w:val="2"/>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eastAsia="宋体"/>
                <w:sz w:val="24"/>
                <w:szCs w:val="24"/>
              </w:rPr>
            </w:pPr>
          </w:p>
        </w:tc>
        <w:tc>
          <w:tcPr>
            <w:tcW w:w="2240" w:type="dxa"/>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eastAsia="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89" w:type="dxa"/>
            <w:vAlign w:val="center"/>
          </w:tcPr>
          <w:p>
            <w:pPr>
              <w:keepNext w:val="0"/>
              <w:keepLines w:val="0"/>
              <w:pageBreakBefore w:val="0"/>
              <w:widowControl/>
              <w:tabs>
                <w:tab w:val="left" w:pos="1800"/>
              </w:tabs>
              <w:kinsoku/>
              <w:wordWrap/>
              <w:overflowPunct/>
              <w:topLinePunct w:val="0"/>
              <w:autoSpaceDE/>
              <w:autoSpaceDN/>
              <w:bidi w:val="0"/>
              <w:adjustRightInd/>
              <w:snapToGrid/>
              <w:spacing w:line="340" w:lineRule="exact"/>
              <w:jc w:val="center"/>
              <w:textAlignment w:val="auto"/>
              <w:rPr>
                <w:rFonts w:eastAsia="宋体"/>
                <w:sz w:val="24"/>
                <w:szCs w:val="24"/>
              </w:rPr>
            </w:pPr>
            <w:r>
              <w:rPr>
                <w:rFonts w:eastAsia="宋体"/>
                <w:sz w:val="24"/>
                <w:szCs w:val="24"/>
              </w:rPr>
              <w:t>3</w:t>
            </w:r>
          </w:p>
        </w:tc>
        <w:tc>
          <w:tcPr>
            <w:tcW w:w="1080" w:type="dxa"/>
            <w:gridSpan w:val="2"/>
            <w:vAlign w:val="center"/>
          </w:tcPr>
          <w:p>
            <w:pPr>
              <w:keepNext w:val="0"/>
              <w:keepLines w:val="0"/>
              <w:pageBreakBefore w:val="0"/>
              <w:widowControl/>
              <w:tabs>
                <w:tab w:val="left" w:pos="1800"/>
              </w:tabs>
              <w:kinsoku/>
              <w:wordWrap/>
              <w:overflowPunct/>
              <w:topLinePunct w:val="0"/>
              <w:autoSpaceDE/>
              <w:autoSpaceDN/>
              <w:bidi w:val="0"/>
              <w:adjustRightInd/>
              <w:snapToGrid/>
              <w:spacing w:line="340" w:lineRule="exact"/>
              <w:jc w:val="center"/>
              <w:textAlignment w:val="auto"/>
              <w:rPr>
                <w:rFonts w:eastAsia="宋体"/>
                <w:sz w:val="24"/>
                <w:szCs w:val="24"/>
              </w:rPr>
            </w:pPr>
            <w:r>
              <w:rPr>
                <w:rFonts w:eastAsia="宋体"/>
                <w:sz w:val="24"/>
                <w:szCs w:val="24"/>
              </w:rPr>
              <w:t>消防水带</w:t>
            </w:r>
          </w:p>
        </w:tc>
        <w:tc>
          <w:tcPr>
            <w:tcW w:w="4305" w:type="dxa"/>
            <w:vAlign w:val="center"/>
          </w:tcPr>
          <w:p>
            <w:pPr>
              <w:keepNext w:val="0"/>
              <w:keepLines w:val="0"/>
              <w:pageBreakBefore w:val="0"/>
              <w:widowControl/>
              <w:tabs>
                <w:tab w:val="left" w:pos="1800"/>
              </w:tabs>
              <w:kinsoku/>
              <w:wordWrap/>
              <w:overflowPunct/>
              <w:topLinePunct w:val="0"/>
              <w:autoSpaceDE/>
              <w:autoSpaceDN/>
              <w:bidi w:val="0"/>
              <w:adjustRightInd/>
              <w:snapToGrid/>
              <w:spacing w:line="340" w:lineRule="exact"/>
              <w:textAlignment w:val="auto"/>
              <w:rPr>
                <w:rFonts w:hint="eastAsia" w:eastAsia="宋体"/>
                <w:sz w:val="24"/>
                <w:szCs w:val="24"/>
                <w:lang w:eastAsia="zh-CN"/>
              </w:rPr>
            </w:pPr>
            <w:r>
              <w:rPr>
                <w:rFonts w:eastAsia="宋体"/>
                <w:sz w:val="24"/>
                <w:szCs w:val="24"/>
              </w:rPr>
              <w:t>卡口无破损、水带无腐蚀</w:t>
            </w:r>
            <w:r>
              <w:rPr>
                <w:rFonts w:hint="eastAsia" w:eastAsia="宋体"/>
                <w:sz w:val="24"/>
                <w:szCs w:val="24"/>
                <w:lang w:eastAsia="zh-CN"/>
              </w:rPr>
              <w:t>。</w:t>
            </w:r>
          </w:p>
        </w:tc>
        <w:tc>
          <w:tcPr>
            <w:tcW w:w="846" w:type="dxa"/>
            <w:vAlign w:val="center"/>
          </w:tcPr>
          <w:p>
            <w:pPr>
              <w:keepNext w:val="0"/>
              <w:keepLines w:val="0"/>
              <w:pageBreakBefore w:val="0"/>
              <w:widowControl/>
              <w:tabs>
                <w:tab w:val="left" w:pos="1800"/>
              </w:tabs>
              <w:kinsoku/>
              <w:wordWrap/>
              <w:overflowPunct/>
              <w:topLinePunct w:val="0"/>
              <w:autoSpaceDE/>
              <w:autoSpaceDN/>
              <w:bidi w:val="0"/>
              <w:adjustRightInd/>
              <w:snapToGrid/>
              <w:spacing w:line="340" w:lineRule="exact"/>
              <w:jc w:val="center"/>
              <w:textAlignment w:val="auto"/>
              <w:rPr>
                <w:rFonts w:eastAsia="宋体"/>
                <w:sz w:val="24"/>
                <w:szCs w:val="24"/>
              </w:rPr>
            </w:pPr>
            <w:r>
              <w:rPr>
                <w:rFonts w:eastAsia="宋体"/>
                <w:sz w:val="24"/>
                <w:szCs w:val="24"/>
              </w:rPr>
              <w:t>查看现场</w:t>
            </w:r>
          </w:p>
        </w:tc>
        <w:tc>
          <w:tcPr>
            <w:tcW w:w="860" w:type="dxa"/>
            <w:gridSpan w:val="2"/>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eastAsia="宋体"/>
                <w:sz w:val="24"/>
                <w:szCs w:val="24"/>
              </w:rPr>
            </w:pPr>
          </w:p>
        </w:tc>
        <w:tc>
          <w:tcPr>
            <w:tcW w:w="2240" w:type="dxa"/>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eastAsia="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89" w:type="dxa"/>
            <w:vAlign w:val="center"/>
          </w:tcPr>
          <w:p>
            <w:pPr>
              <w:keepNext w:val="0"/>
              <w:keepLines w:val="0"/>
              <w:pageBreakBefore w:val="0"/>
              <w:widowControl/>
              <w:tabs>
                <w:tab w:val="left" w:pos="1800"/>
              </w:tabs>
              <w:kinsoku/>
              <w:wordWrap/>
              <w:overflowPunct/>
              <w:topLinePunct w:val="0"/>
              <w:autoSpaceDE/>
              <w:autoSpaceDN/>
              <w:bidi w:val="0"/>
              <w:adjustRightInd/>
              <w:snapToGrid/>
              <w:spacing w:line="340" w:lineRule="exact"/>
              <w:jc w:val="center"/>
              <w:textAlignment w:val="auto"/>
              <w:rPr>
                <w:rFonts w:eastAsia="宋体"/>
                <w:sz w:val="24"/>
                <w:szCs w:val="24"/>
              </w:rPr>
            </w:pPr>
            <w:r>
              <w:rPr>
                <w:rFonts w:eastAsia="宋体"/>
                <w:sz w:val="24"/>
                <w:szCs w:val="24"/>
              </w:rPr>
              <w:t>4</w:t>
            </w:r>
          </w:p>
        </w:tc>
        <w:tc>
          <w:tcPr>
            <w:tcW w:w="1080" w:type="dxa"/>
            <w:gridSpan w:val="2"/>
            <w:vAlign w:val="center"/>
          </w:tcPr>
          <w:p>
            <w:pPr>
              <w:keepNext w:val="0"/>
              <w:keepLines w:val="0"/>
              <w:pageBreakBefore w:val="0"/>
              <w:widowControl/>
              <w:tabs>
                <w:tab w:val="left" w:pos="1800"/>
              </w:tabs>
              <w:kinsoku/>
              <w:wordWrap/>
              <w:overflowPunct/>
              <w:topLinePunct w:val="0"/>
              <w:autoSpaceDE/>
              <w:autoSpaceDN/>
              <w:bidi w:val="0"/>
              <w:adjustRightInd/>
              <w:snapToGrid/>
              <w:spacing w:line="340" w:lineRule="exact"/>
              <w:jc w:val="center"/>
              <w:textAlignment w:val="auto"/>
              <w:rPr>
                <w:rFonts w:eastAsia="宋体"/>
                <w:sz w:val="24"/>
                <w:szCs w:val="24"/>
              </w:rPr>
            </w:pPr>
            <w:r>
              <w:rPr>
                <w:rFonts w:eastAsia="宋体"/>
                <w:sz w:val="24"/>
                <w:szCs w:val="24"/>
              </w:rPr>
              <w:t>消防水枪</w:t>
            </w:r>
          </w:p>
        </w:tc>
        <w:tc>
          <w:tcPr>
            <w:tcW w:w="4305" w:type="dxa"/>
            <w:vAlign w:val="center"/>
          </w:tcPr>
          <w:p>
            <w:pPr>
              <w:keepNext w:val="0"/>
              <w:keepLines w:val="0"/>
              <w:pageBreakBefore w:val="0"/>
              <w:widowControl/>
              <w:tabs>
                <w:tab w:val="left" w:pos="1800"/>
              </w:tabs>
              <w:kinsoku/>
              <w:wordWrap/>
              <w:overflowPunct/>
              <w:topLinePunct w:val="0"/>
              <w:autoSpaceDE/>
              <w:autoSpaceDN/>
              <w:bidi w:val="0"/>
              <w:adjustRightInd/>
              <w:snapToGrid/>
              <w:spacing w:line="340" w:lineRule="exact"/>
              <w:textAlignment w:val="auto"/>
              <w:rPr>
                <w:rFonts w:hint="eastAsia" w:eastAsia="宋体"/>
                <w:sz w:val="24"/>
                <w:szCs w:val="24"/>
                <w:lang w:eastAsia="zh-CN"/>
              </w:rPr>
            </w:pPr>
            <w:r>
              <w:rPr>
                <w:rFonts w:eastAsia="宋体"/>
                <w:sz w:val="24"/>
                <w:szCs w:val="24"/>
              </w:rPr>
              <w:t>无缺损、无锈蚀</w:t>
            </w:r>
            <w:r>
              <w:rPr>
                <w:rFonts w:hint="eastAsia" w:eastAsia="宋体"/>
                <w:sz w:val="24"/>
                <w:szCs w:val="24"/>
                <w:lang w:eastAsia="zh-CN"/>
              </w:rPr>
              <w:t>。</w:t>
            </w:r>
          </w:p>
        </w:tc>
        <w:tc>
          <w:tcPr>
            <w:tcW w:w="846" w:type="dxa"/>
            <w:vAlign w:val="center"/>
          </w:tcPr>
          <w:p>
            <w:pPr>
              <w:keepNext w:val="0"/>
              <w:keepLines w:val="0"/>
              <w:pageBreakBefore w:val="0"/>
              <w:widowControl/>
              <w:tabs>
                <w:tab w:val="left" w:pos="1800"/>
              </w:tabs>
              <w:kinsoku/>
              <w:wordWrap/>
              <w:overflowPunct/>
              <w:topLinePunct w:val="0"/>
              <w:autoSpaceDE/>
              <w:autoSpaceDN/>
              <w:bidi w:val="0"/>
              <w:adjustRightInd/>
              <w:snapToGrid/>
              <w:spacing w:line="340" w:lineRule="exact"/>
              <w:jc w:val="center"/>
              <w:textAlignment w:val="auto"/>
              <w:rPr>
                <w:rFonts w:eastAsia="宋体"/>
                <w:sz w:val="24"/>
                <w:szCs w:val="24"/>
              </w:rPr>
            </w:pPr>
            <w:r>
              <w:rPr>
                <w:rFonts w:eastAsia="宋体"/>
                <w:sz w:val="24"/>
                <w:szCs w:val="24"/>
              </w:rPr>
              <w:t>查看现场</w:t>
            </w:r>
          </w:p>
        </w:tc>
        <w:tc>
          <w:tcPr>
            <w:tcW w:w="860" w:type="dxa"/>
            <w:gridSpan w:val="2"/>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eastAsia="宋体"/>
                <w:sz w:val="24"/>
                <w:szCs w:val="24"/>
              </w:rPr>
            </w:pPr>
          </w:p>
        </w:tc>
        <w:tc>
          <w:tcPr>
            <w:tcW w:w="2240" w:type="dxa"/>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eastAsia="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89" w:type="dxa"/>
            <w:vMerge w:val="restart"/>
            <w:vAlign w:val="center"/>
          </w:tcPr>
          <w:p>
            <w:pPr>
              <w:keepNext w:val="0"/>
              <w:keepLines w:val="0"/>
              <w:pageBreakBefore w:val="0"/>
              <w:tabs>
                <w:tab w:val="left" w:pos="1800"/>
              </w:tabs>
              <w:kinsoku/>
              <w:wordWrap/>
              <w:overflowPunct/>
              <w:topLinePunct w:val="0"/>
              <w:autoSpaceDE/>
              <w:autoSpaceDN/>
              <w:bidi w:val="0"/>
              <w:adjustRightInd/>
              <w:snapToGrid/>
              <w:spacing w:line="340" w:lineRule="exact"/>
              <w:jc w:val="center"/>
              <w:textAlignment w:val="auto"/>
              <w:rPr>
                <w:rFonts w:eastAsia="宋体"/>
                <w:sz w:val="24"/>
                <w:szCs w:val="24"/>
              </w:rPr>
            </w:pPr>
            <w:r>
              <w:rPr>
                <w:rFonts w:eastAsia="宋体"/>
                <w:sz w:val="24"/>
                <w:szCs w:val="24"/>
              </w:rPr>
              <w:t>5</w:t>
            </w:r>
          </w:p>
        </w:tc>
        <w:tc>
          <w:tcPr>
            <w:tcW w:w="1080" w:type="dxa"/>
            <w:gridSpan w:val="2"/>
            <w:vMerge w:val="restart"/>
            <w:vAlign w:val="center"/>
          </w:tcPr>
          <w:p>
            <w:pPr>
              <w:keepNext w:val="0"/>
              <w:keepLines w:val="0"/>
              <w:pageBreakBefore w:val="0"/>
              <w:tabs>
                <w:tab w:val="left" w:pos="1800"/>
              </w:tabs>
              <w:kinsoku/>
              <w:wordWrap/>
              <w:overflowPunct/>
              <w:topLinePunct w:val="0"/>
              <w:autoSpaceDE/>
              <w:autoSpaceDN/>
              <w:bidi w:val="0"/>
              <w:adjustRightInd/>
              <w:snapToGrid/>
              <w:spacing w:line="340" w:lineRule="exact"/>
              <w:jc w:val="center"/>
              <w:textAlignment w:val="auto"/>
              <w:rPr>
                <w:rFonts w:eastAsia="宋体"/>
                <w:sz w:val="24"/>
                <w:szCs w:val="24"/>
              </w:rPr>
            </w:pPr>
            <w:r>
              <w:rPr>
                <w:rFonts w:eastAsia="宋体"/>
                <w:sz w:val="24"/>
                <w:szCs w:val="24"/>
              </w:rPr>
              <w:t>现场管理</w:t>
            </w:r>
          </w:p>
        </w:tc>
        <w:tc>
          <w:tcPr>
            <w:tcW w:w="4305" w:type="dxa"/>
            <w:vAlign w:val="center"/>
          </w:tcPr>
          <w:p>
            <w:pPr>
              <w:keepNext w:val="0"/>
              <w:keepLines w:val="0"/>
              <w:pageBreakBefore w:val="0"/>
              <w:tabs>
                <w:tab w:val="left" w:pos="1800"/>
              </w:tabs>
              <w:kinsoku/>
              <w:wordWrap/>
              <w:overflowPunct/>
              <w:topLinePunct w:val="0"/>
              <w:autoSpaceDE/>
              <w:autoSpaceDN/>
              <w:bidi w:val="0"/>
              <w:adjustRightInd/>
              <w:snapToGrid/>
              <w:spacing w:line="340" w:lineRule="exact"/>
              <w:textAlignment w:val="auto"/>
              <w:rPr>
                <w:rFonts w:eastAsia="宋体"/>
                <w:sz w:val="24"/>
                <w:szCs w:val="24"/>
              </w:rPr>
            </w:pPr>
            <w:r>
              <w:rPr>
                <w:rFonts w:eastAsia="宋体"/>
                <w:sz w:val="24"/>
                <w:szCs w:val="24"/>
              </w:rPr>
              <w:t>安全警示标志齐全、醒目、无损坏。</w:t>
            </w:r>
          </w:p>
        </w:tc>
        <w:tc>
          <w:tcPr>
            <w:tcW w:w="846" w:type="dxa"/>
            <w:vMerge w:val="restart"/>
            <w:vAlign w:val="center"/>
          </w:tcPr>
          <w:p>
            <w:pPr>
              <w:keepNext w:val="0"/>
              <w:keepLines w:val="0"/>
              <w:pageBreakBefore w:val="0"/>
              <w:tabs>
                <w:tab w:val="left" w:pos="1800"/>
              </w:tabs>
              <w:kinsoku/>
              <w:wordWrap/>
              <w:overflowPunct/>
              <w:topLinePunct w:val="0"/>
              <w:autoSpaceDE/>
              <w:autoSpaceDN/>
              <w:bidi w:val="0"/>
              <w:adjustRightInd/>
              <w:snapToGrid/>
              <w:spacing w:line="340" w:lineRule="exact"/>
              <w:jc w:val="center"/>
              <w:textAlignment w:val="auto"/>
              <w:rPr>
                <w:rFonts w:eastAsia="宋体"/>
                <w:sz w:val="24"/>
                <w:szCs w:val="24"/>
              </w:rPr>
            </w:pPr>
            <w:r>
              <w:rPr>
                <w:rFonts w:eastAsia="宋体"/>
                <w:sz w:val="24"/>
                <w:szCs w:val="24"/>
              </w:rPr>
              <w:t>查看现场</w:t>
            </w:r>
          </w:p>
        </w:tc>
        <w:tc>
          <w:tcPr>
            <w:tcW w:w="860" w:type="dxa"/>
            <w:gridSpan w:val="2"/>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eastAsia="宋体"/>
                <w:sz w:val="24"/>
                <w:szCs w:val="24"/>
              </w:rPr>
            </w:pPr>
          </w:p>
          <w:p>
            <w:pPr>
              <w:keepNext w:val="0"/>
              <w:keepLines w:val="0"/>
              <w:pageBreakBefore w:val="0"/>
              <w:kinsoku/>
              <w:wordWrap/>
              <w:overflowPunct/>
              <w:topLinePunct w:val="0"/>
              <w:autoSpaceDE/>
              <w:autoSpaceDN/>
              <w:bidi w:val="0"/>
              <w:adjustRightInd/>
              <w:snapToGrid/>
              <w:spacing w:line="340" w:lineRule="exact"/>
              <w:jc w:val="center"/>
              <w:textAlignment w:val="auto"/>
              <w:rPr>
                <w:rFonts w:eastAsia="宋体"/>
                <w:sz w:val="24"/>
                <w:szCs w:val="24"/>
              </w:rPr>
            </w:pPr>
          </w:p>
        </w:tc>
        <w:tc>
          <w:tcPr>
            <w:tcW w:w="2240" w:type="dxa"/>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eastAsia="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89" w:type="dxa"/>
            <w:vMerge w:val="continue"/>
            <w:vAlign w:val="center"/>
          </w:tcPr>
          <w:p>
            <w:pPr>
              <w:keepNext w:val="0"/>
              <w:keepLines w:val="0"/>
              <w:pageBreakBefore w:val="0"/>
              <w:tabs>
                <w:tab w:val="left" w:pos="1800"/>
              </w:tabs>
              <w:kinsoku/>
              <w:wordWrap/>
              <w:overflowPunct/>
              <w:topLinePunct w:val="0"/>
              <w:autoSpaceDE/>
              <w:autoSpaceDN/>
              <w:bidi w:val="0"/>
              <w:adjustRightInd/>
              <w:snapToGrid/>
              <w:spacing w:line="340" w:lineRule="exact"/>
              <w:jc w:val="center"/>
              <w:textAlignment w:val="auto"/>
              <w:rPr>
                <w:rFonts w:eastAsia="宋体"/>
                <w:sz w:val="24"/>
                <w:szCs w:val="24"/>
              </w:rPr>
            </w:pPr>
          </w:p>
        </w:tc>
        <w:tc>
          <w:tcPr>
            <w:tcW w:w="1080" w:type="dxa"/>
            <w:gridSpan w:val="2"/>
            <w:vMerge w:val="continue"/>
            <w:vAlign w:val="center"/>
          </w:tcPr>
          <w:p>
            <w:pPr>
              <w:keepNext w:val="0"/>
              <w:keepLines w:val="0"/>
              <w:pageBreakBefore w:val="0"/>
              <w:tabs>
                <w:tab w:val="left" w:pos="1800"/>
              </w:tabs>
              <w:kinsoku/>
              <w:wordWrap/>
              <w:overflowPunct/>
              <w:topLinePunct w:val="0"/>
              <w:autoSpaceDE/>
              <w:autoSpaceDN/>
              <w:bidi w:val="0"/>
              <w:adjustRightInd/>
              <w:snapToGrid/>
              <w:spacing w:line="340" w:lineRule="exact"/>
              <w:jc w:val="center"/>
              <w:textAlignment w:val="auto"/>
              <w:rPr>
                <w:rFonts w:eastAsia="宋体"/>
                <w:sz w:val="24"/>
                <w:szCs w:val="24"/>
              </w:rPr>
            </w:pPr>
          </w:p>
        </w:tc>
        <w:tc>
          <w:tcPr>
            <w:tcW w:w="4305" w:type="dxa"/>
            <w:vAlign w:val="center"/>
          </w:tcPr>
          <w:p>
            <w:pPr>
              <w:keepNext w:val="0"/>
              <w:keepLines w:val="0"/>
              <w:pageBreakBefore w:val="0"/>
              <w:tabs>
                <w:tab w:val="left" w:pos="1800"/>
              </w:tabs>
              <w:kinsoku/>
              <w:wordWrap/>
              <w:overflowPunct/>
              <w:topLinePunct w:val="0"/>
              <w:autoSpaceDE/>
              <w:autoSpaceDN/>
              <w:bidi w:val="0"/>
              <w:adjustRightInd/>
              <w:snapToGrid/>
              <w:spacing w:line="340" w:lineRule="exact"/>
              <w:textAlignment w:val="auto"/>
              <w:rPr>
                <w:rFonts w:eastAsia="宋体"/>
                <w:sz w:val="24"/>
                <w:szCs w:val="24"/>
              </w:rPr>
            </w:pPr>
            <w:r>
              <w:rPr>
                <w:rFonts w:eastAsia="宋体"/>
                <w:sz w:val="24"/>
                <w:szCs w:val="24"/>
              </w:rPr>
              <w:t>电线、插座、开关、闸刀等正确安装、固定、绝缘；有漏电、过载保护开关，无临时乱拉乱接临时电线路、不超负荷用电。</w:t>
            </w:r>
          </w:p>
        </w:tc>
        <w:tc>
          <w:tcPr>
            <w:tcW w:w="846" w:type="dxa"/>
            <w:vMerge w:val="continue"/>
            <w:vAlign w:val="center"/>
          </w:tcPr>
          <w:p>
            <w:pPr>
              <w:keepNext w:val="0"/>
              <w:keepLines w:val="0"/>
              <w:pageBreakBefore w:val="0"/>
              <w:tabs>
                <w:tab w:val="left" w:pos="1800"/>
              </w:tabs>
              <w:kinsoku/>
              <w:wordWrap/>
              <w:overflowPunct/>
              <w:topLinePunct w:val="0"/>
              <w:autoSpaceDE/>
              <w:autoSpaceDN/>
              <w:bidi w:val="0"/>
              <w:adjustRightInd/>
              <w:snapToGrid/>
              <w:spacing w:line="340" w:lineRule="exact"/>
              <w:jc w:val="center"/>
              <w:textAlignment w:val="auto"/>
              <w:rPr>
                <w:rFonts w:eastAsia="宋体"/>
                <w:sz w:val="24"/>
                <w:szCs w:val="24"/>
              </w:rPr>
            </w:pPr>
          </w:p>
        </w:tc>
        <w:tc>
          <w:tcPr>
            <w:tcW w:w="860" w:type="dxa"/>
            <w:gridSpan w:val="2"/>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eastAsia="宋体"/>
                <w:sz w:val="24"/>
                <w:szCs w:val="24"/>
              </w:rPr>
            </w:pPr>
          </w:p>
        </w:tc>
        <w:tc>
          <w:tcPr>
            <w:tcW w:w="2240" w:type="dxa"/>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eastAsia="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89" w:type="dxa"/>
            <w:vMerge w:val="continue"/>
            <w:vAlign w:val="center"/>
          </w:tcPr>
          <w:p>
            <w:pPr>
              <w:keepNext w:val="0"/>
              <w:keepLines w:val="0"/>
              <w:pageBreakBefore w:val="0"/>
              <w:tabs>
                <w:tab w:val="left" w:pos="1800"/>
              </w:tabs>
              <w:kinsoku/>
              <w:wordWrap/>
              <w:overflowPunct/>
              <w:topLinePunct w:val="0"/>
              <w:autoSpaceDE/>
              <w:autoSpaceDN/>
              <w:bidi w:val="0"/>
              <w:adjustRightInd/>
              <w:snapToGrid/>
              <w:spacing w:line="340" w:lineRule="exact"/>
              <w:jc w:val="center"/>
              <w:textAlignment w:val="auto"/>
              <w:rPr>
                <w:rFonts w:eastAsia="宋体"/>
                <w:sz w:val="24"/>
                <w:szCs w:val="24"/>
              </w:rPr>
            </w:pPr>
          </w:p>
        </w:tc>
        <w:tc>
          <w:tcPr>
            <w:tcW w:w="1080" w:type="dxa"/>
            <w:gridSpan w:val="2"/>
            <w:vMerge w:val="continue"/>
            <w:vAlign w:val="center"/>
          </w:tcPr>
          <w:p>
            <w:pPr>
              <w:keepNext w:val="0"/>
              <w:keepLines w:val="0"/>
              <w:pageBreakBefore w:val="0"/>
              <w:tabs>
                <w:tab w:val="left" w:pos="1800"/>
              </w:tabs>
              <w:kinsoku/>
              <w:wordWrap/>
              <w:overflowPunct/>
              <w:topLinePunct w:val="0"/>
              <w:autoSpaceDE/>
              <w:autoSpaceDN/>
              <w:bidi w:val="0"/>
              <w:adjustRightInd/>
              <w:snapToGrid/>
              <w:spacing w:line="340" w:lineRule="exact"/>
              <w:jc w:val="center"/>
              <w:textAlignment w:val="auto"/>
              <w:rPr>
                <w:rFonts w:eastAsia="宋体"/>
                <w:sz w:val="24"/>
                <w:szCs w:val="24"/>
              </w:rPr>
            </w:pPr>
          </w:p>
        </w:tc>
        <w:tc>
          <w:tcPr>
            <w:tcW w:w="4305" w:type="dxa"/>
            <w:vAlign w:val="center"/>
          </w:tcPr>
          <w:p>
            <w:pPr>
              <w:keepNext w:val="0"/>
              <w:keepLines w:val="0"/>
              <w:pageBreakBefore w:val="0"/>
              <w:tabs>
                <w:tab w:val="left" w:pos="1800"/>
              </w:tabs>
              <w:kinsoku/>
              <w:wordWrap/>
              <w:overflowPunct/>
              <w:topLinePunct w:val="0"/>
              <w:autoSpaceDE/>
              <w:autoSpaceDN/>
              <w:bidi w:val="0"/>
              <w:adjustRightInd/>
              <w:snapToGrid/>
              <w:spacing w:line="340" w:lineRule="exact"/>
              <w:textAlignment w:val="auto"/>
              <w:rPr>
                <w:rFonts w:eastAsia="宋体"/>
                <w:sz w:val="24"/>
                <w:szCs w:val="24"/>
              </w:rPr>
            </w:pPr>
            <w:r>
              <w:rPr>
                <w:rFonts w:eastAsia="宋体"/>
                <w:sz w:val="24"/>
                <w:szCs w:val="24"/>
              </w:rPr>
              <w:t>安全出口、疏散通道畅通，应急照明完好。</w:t>
            </w:r>
          </w:p>
        </w:tc>
        <w:tc>
          <w:tcPr>
            <w:tcW w:w="846" w:type="dxa"/>
            <w:vMerge w:val="continue"/>
            <w:vAlign w:val="center"/>
          </w:tcPr>
          <w:p>
            <w:pPr>
              <w:keepNext w:val="0"/>
              <w:keepLines w:val="0"/>
              <w:pageBreakBefore w:val="0"/>
              <w:tabs>
                <w:tab w:val="left" w:pos="1800"/>
              </w:tabs>
              <w:kinsoku/>
              <w:wordWrap/>
              <w:overflowPunct/>
              <w:topLinePunct w:val="0"/>
              <w:autoSpaceDE/>
              <w:autoSpaceDN/>
              <w:bidi w:val="0"/>
              <w:adjustRightInd/>
              <w:snapToGrid/>
              <w:spacing w:line="340" w:lineRule="exact"/>
              <w:jc w:val="center"/>
              <w:textAlignment w:val="auto"/>
              <w:rPr>
                <w:rFonts w:eastAsia="宋体"/>
                <w:sz w:val="24"/>
                <w:szCs w:val="24"/>
              </w:rPr>
            </w:pPr>
          </w:p>
        </w:tc>
        <w:tc>
          <w:tcPr>
            <w:tcW w:w="860" w:type="dxa"/>
            <w:gridSpan w:val="2"/>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eastAsia="宋体"/>
                <w:sz w:val="24"/>
                <w:szCs w:val="24"/>
              </w:rPr>
            </w:pPr>
          </w:p>
        </w:tc>
        <w:tc>
          <w:tcPr>
            <w:tcW w:w="2240" w:type="dxa"/>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eastAsia="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89" w:type="dxa"/>
            <w:vAlign w:val="center"/>
          </w:tcPr>
          <w:p>
            <w:pPr>
              <w:keepNext w:val="0"/>
              <w:keepLines w:val="0"/>
              <w:pageBreakBefore w:val="0"/>
              <w:tabs>
                <w:tab w:val="left" w:pos="1800"/>
              </w:tabs>
              <w:kinsoku/>
              <w:wordWrap/>
              <w:overflowPunct/>
              <w:topLinePunct w:val="0"/>
              <w:autoSpaceDE/>
              <w:autoSpaceDN/>
              <w:bidi w:val="0"/>
              <w:adjustRightInd/>
              <w:snapToGrid/>
              <w:spacing w:line="340" w:lineRule="exact"/>
              <w:jc w:val="center"/>
              <w:textAlignment w:val="auto"/>
              <w:rPr>
                <w:rFonts w:eastAsia="宋体"/>
                <w:sz w:val="24"/>
                <w:szCs w:val="24"/>
              </w:rPr>
            </w:pPr>
            <w:r>
              <w:rPr>
                <w:rFonts w:eastAsia="宋体"/>
                <w:sz w:val="24"/>
                <w:szCs w:val="24"/>
              </w:rPr>
              <w:t>6</w:t>
            </w:r>
          </w:p>
        </w:tc>
        <w:tc>
          <w:tcPr>
            <w:tcW w:w="1080" w:type="dxa"/>
            <w:gridSpan w:val="2"/>
            <w:vAlign w:val="center"/>
          </w:tcPr>
          <w:p>
            <w:pPr>
              <w:keepNext w:val="0"/>
              <w:keepLines w:val="0"/>
              <w:pageBreakBefore w:val="0"/>
              <w:tabs>
                <w:tab w:val="left" w:pos="1800"/>
              </w:tabs>
              <w:kinsoku/>
              <w:wordWrap/>
              <w:overflowPunct/>
              <w:topLinePunct w:val="0"/>
              <w:autoSpaceDE/>
              <w:autoSpaceDN/>
              <w:bidi w:val="0"/>
              <w:adjustRightInd/>
              <w:snapToGrid/>
              <w:spacing w:line="340" w:lineRule="exact"/>
              <w:jc w:val="center"/>
              <w:textAlignment w:val="auto"/>
              <w:rPr>
                <w:rFonts w:eastAsia="宋体"/>
                <w:sz w:val="24"/>
                <w:szCs w:val="24"/>
              </w:rPr>
            </w:pPr>
            <w:r>
              <w:rPr>
                <w:rFonts w:eastAsia="宋体"/>
                <w:sz w:val="24"/>
                <w:szCs w:val="24"/>
              </w:rPr>
              <w:t>消防知识</w:t>
            </w:r>
          </w:p>
        </w:tc>
        <w:tc>
          <w:tcPr>
            <w:tcW w:w="4305" w:type="dxa"/>
            <w:vAlign w:val="center"/>
          </w:tcPr>
          <w:p>
            <w:pPr>
              <w:keepNext w:val="0"/>
              <w:keepLines w:val="0"/>
              <w:pageBreakBefore w:val="0"/>
              <w:tabs>
                <w:tab w:val="left" w:pos="1800"/>
              </w:tabs>
              <w:kinsoku/>
              <w:wordWrap/>
              <w:overflowPunct/>
              <w:topLinePunct w:val="0"/>
              <w:autoSpaceDE/>
              <w:autoSpaceDN/>
              <w:bidi w:val="0"/>
              <w:adjustRightInd/>
              <w:snapToGrid/>
              <w:spacing w:line="340" w:lineRule="exact"/>
              <w:textAlignment w:val="auto"/>
              <w:rPr>
                <w:rFonts w:eastAsia="宋体"/>
                <w:sz w:val="24"/>
                <w:szCs w:val="24"/>
              </w:rPr>
            </w:pPr>
            <w:r>
              <w:rPr>
                <w:rFonts w:eastAsia="宋体"/>
                <w:sz w:val="24"/>
                <w:szCs w:val="24"/>
              </w:rPr>
              <w:t>岗位人员了解本岗位的火灾危险性及预防措施，并且做到会报警、会使用消防器材、会扑救初起火灾、会组织人员疏散。</w:t>
            </w:r>
          </w:p>
        </w:tc>
        <w:tc>
          <w:tcPr>
            <w:tcW w:w="846" w:type="dxa"/>
            <w:vAlign w:val="center"/>
          </w:tcPr>
          <w:p>
            <w:pPr>
              <w:keepNext w:val="0"/>
              <w:keepLines w:val="0"/>
              <w:pageBreakBefore w:val="0"/>
              <w:tabs>
                <w:tab w:val="left" w:pos="1800"/>
              </w:tabs>
              <w:kinsoku/>
              <w:wordWrap/>
              <w:overflowPunct/>
              <w:topLinePunct w:val="0"/>
              <w:autoSpaceDE/>
              <w:autoSpaceDN/>
              <w:bidi w:val="0"/>
              <w:adjustRightInd/>
              <w:snapToGrid/>
              <w:spacing w:line="340" w:lineRule="exact"/>
              <w:jc w:val="center"/>
              <w:textAlignment w:val="auto"/>
              <w:rPr>
                <w:rFonts w:eastAsia="宋体"/>
                <w:sz w:val="24"/>
                <w:szCs w:val="24"/>
              </w:rPr>
            </w:pPr>
            <w:r>
              <w:rPr>
                <w:rFonts w:eastAsia="宋体"/>
                <w:sz w:val="24"/>
                <w:szCs w:val="24"/>
              </w:rPr>
              <w:t>现场提问</w:t>
            </w:r>
          </w:p>
        </w:tc>
        <w:tc>
          <w:tcPr>
            <w:tcW w:w="860" w:type="dxa"/>
            <w:gridSpan w:val="2"/>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eastAsia="宋体"/>
                <w:sz w:val="24"/>
                <w:szCs w:val="24"/>
              </w:rPr>
            </w:pPr>
          </w:p>
        </w:tc>
        <w:tc>
          <w:tcPr>
            <w:tcW w:w="2240" w:type="dxa"/>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eastAsia="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4" w:hRule="atLeast"/>
          <w:jc w:val="center"/>
        </w:trPr>
        <w:tc>
          <w:tcPr>
            <w:tcW w:w="389" w:type="dxa"/>
            <w:vAlign w:val="center"/>
          </w:tcPr>
          <w:p>
            <w:pPr>
              <w:keepNext w:val="0"/>
              <w:keepLines w:val="0"/>
              <w:pageBreakBefore w:val="0"/>
              <w:tabs>
                <w:tab w:val="left" w:pos="1800"/>
              </w:tabs>
              <w:kinsoku/>
              <w:wordWrap/>
              <w:overflowPunct/>
              <w:topLinePunct w:val="0"/>
              <w:autoSpaceDE/>
              <w:autoSpaceDN/>
              <w:bidi w:val="0"/>
              <w:adjustRightInd/>
              <w:snapToGrid/>
              <w:spacing w:line="340" w:lineRule="exact"/>
              <w:jc w:val="center"/>
              <w:textAlignment w:val="auto"/>
              <w:rPr>
                <w:rFonts w:hint="eastAsia" w:eastAsia="宋体"/>
                <w:sz w:val="24"/>
                <w:szCs w:val="24"/>
                <w:lang w:val="en-US" w:eastAsia="zh-CN"/>
              </w:rPr>
            </w:pPr>
            <w:r>
              <w:rPr>
                <w:rFonts w:hint="eastAsia" w:eastAsia="宋体"/>
                <w:sz w:val="24"/>
                <w:szCs w:val="24"/>
                <w:lang w:val="en-US" w:eastAsia="zh-CN"/>
              </w:rPr>
              <w:t>7</w:t>
            </w:r>
          </w:p>
        </w:tc>
        <w:tc>
          <w:tcPr>
            <w:tcW w:w="1080" w:type="dxa"/>
            <w:gridSpan w:val="2"/>
            <w:vAlign w:val="center"/>
          </w:tcPr>
          <w:p>
            <w:pPr>
              <w:keepNext w:val="0"/>
              <w:keepLines w:val="0"/>
              <w:pageBreakBefore w:val="0"/>
              <w:tabs>
                <w:tab w:val="left" w:pos="1800"/>
              </w:tabs>
              <w:kinsoku/>
              <w:wordWrap/>
              <w:overflowPunct/>
              <w:topLinePunct w:val="0"/>
              <w:autoSpaceDE/>
              <w:autoSpaceDN/>
              <w:bidi w:val="0"/>
              <w:adjustRightInd/>
              <w:snapToGrid/>
              <w:spacing w:line="340" w:lineRule="exact"/>
              <w:jc w:val="center"/>
              <w:textAlignment w:val="auto"/>
              <w:rPr>
                <w:rFonts w:hint="default" w:eastAsia="宋体"/>
                <w:sz w:val="24"/>
                <w:szCs w:val="24"/>
                <w:lang w:val="en-US" w:eastAsia="zh-CN"/>
              </w:rPr>
            </w:pPr>
            <w:r>
              <w:rPr>
                <w:rFonts w:hint="eastAsia" w:eastAsia="宋体"/>
                <w:sz w:val="24"/>
                <w:szCs w:val="24"/>
                <w:lang w:val="en-US" w:eastAsia="zh-CN"/>
              </w:rPr>
              <w:t>其他</w:t>
            </w:r>
          </w:p>
        </w:tc>
        <w:tc>
          <w:tcPr>
            <w:tcW w:w="8251" w:type="dxa"/>
            <w:gridSpan w:val="5"/>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eastAsia="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9720" w:type="dxa"/>
            <w:gridSpan w:val="8"/>
            <w:vAlign w:val="center"/>
          </w:tcPr>
          <w:p>
            <w:pPr>
              <w:keepNext w:val="0"/>
              <w:keepLines w:val="0"/>
              <w:pageBreakBefore w:val="0"/>
              <w:kinsoku/>
              <w:wordWrap/>
              <w:overflowPunct/>
              <w:topLinePunct w:val="0"/>
              <w:autoSpaceDE/>
              <w:autoSpaceDN/>
              <w:bidi w:val="0"/>
              <w:adjustRightInd/>
              <w:snapToGrid/>
              <w:spacing w:line="340" w:lineRule="exact"/>
              <w:textAlignment w:val="auto"/>
              <w:rPr>
                <w:rFonts w:eastAsia="宋体"/>
                <w:sz w:val="24"/>
                <w:szCs w:val="24"/>
              </w:rPr>
            </w:pPr>
            <w:r>
              <w:rPr>
                <w:rFonts w:eastAsia="宋体"/>
                <w:sz w:val="24"/>
                <w:szCs w:val="24"/>
              </w:rPr>
              <w:t>备注：请用A4纸打印，符合要求打“√”，不符合要求打“×”并注明详情，整改完成情况由</w:t>
            </w:r>
            <w:r>
              <w:rPr>
                <w:rFonts w:hint="eastAsia" w:eastAsia="宋体"/>
                <w:sz w:val="24"/>
                <w:szCs w:val="24"/>
                <w:lang w:val="en-US" w:eastAsia="zh-CN"/>
              </w:rPr>
              <w:t>安全环保部和相关业务部门验收</w:t>
            </w:r>
            <w:r>
              <w:rPr>
                <w:rFonts w:eastAsia="宋体"/>
                <w:sz w:val="24"/>
                <w:szCs w:val="24"/>
              </w:rPr>
              <w:t>。</w:t>
            </w:r>
          </w:p>
        </w:tc>
      </w:tr>
    </w:tbl>
    <w:p>
      <w:pPr>
        <w:pStyle w:val="4"/>
        <w:numPr>
          <w:ilvl w:val="2"/>
          <w:numId w:val="0"/>
        </w:numPr>
        <w:spacing w:before="0" w:beforeLines="0" w:after="0" w:afterLines="0" w:line="360" w:lineRule="auto"/>
        <w:rPr>
          <w:rFonts w:hint="eastAsia" w:ascii="黑体" w:hAnsi="黑体" w:eastAsia="黑体" w:cs="黑体"/>
          <w:sz w:val="28"/>
          <w:szCs w:val="40"/>
          <w:lang w:val="en-US" w:eastAsia="zh-CN"/>
        </w:rPr>
      </w:pPr>
      <w:r>
        <w:rPr>
          <w:rFonts w:hint="eastAsia" w:ascii="黑体" w:hAnsi="黑体" w:eastAsia="黑体" w:cs="黑体"/>
          <w:sz w:val="28"/>
          <w:szCs w:val="40"/>
          <w:lang w:val="en-US" w:eastAsia="zh-CN"/>
        </w:rPr>
        <w:t xml:space="preserve">4.4.4 应急器材安全检查表 </w:t>
      </w:r>
    </w:p>
    <w:p>
      <w:pPr>
        <w:bidi w:val="0"/>
        <w:jc w:val="center"/>
        <w:rPr>
          <w:rFonts w:hint="eastAsia"/>
          <w:b/>
          <w:bCs/>
          <w:sz w:val="32"/>
          <w:szCs w:val="40"/>
          <w:lang w:val="en-US" w:eastAsia="zh-CN"/>
        </w:rPr>
      </w:pPr>
      <w:r>
        <w:rPr>
          <w:rFonts w:hint="eastAsia"/>
          <w:b/>
          <w:bCs/>
          <w:sz w:val="32"/>
          <w:szCs w:val="40"/>
          <w:lang w:val="en-US" w:eastAsia="zh-CN"/>
        </w:rPr>
        <w:t>应急器材安全检查表</w:t>
      </w:r>
    </w:p>
    <w:tbl>
      <w:tblPr>
        <w:tblStyle w:val="19"/>
        <w:tblW w:w="985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98"/>
        <w:gridCol w:w="654"/>
        <w:gridCol w:w="555"/>
        <w:gridCol w:w="3713"/>
        <w:gridCol w:w="1224"/>
        <w:gridCol w:w="821"/>
        <w:gridCol w:w="229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8" w:hRule="atLeast"/>
          <w:jc w:val="center"/>
        </w:trPr>
        <w:tc>
          <w:tcPr>
            <w:tcW w:w="1252" w:type="dxa"/>
            <w:gridSpan w:val="2"/>
            <w:vAlign w:val="center"/>
          </w:tcPr>
          <w:p>
            <w:pPr>
              <w:spacing w:line="240" w:lineRule="auto"/>
              <w:jc w:val="center"/>
              <w:rPr>
                <w:rFonts w:hint="default" w:eastAsia="宋体"/>
                <w:sz w:val="24"/>
                <w:szCs w:val="24"/>
                <w:lang w:val="en-US" w:eastAsia="zh-CN"/>
              </w:rPr>
            </w:pPr>
            <w:r>
              <w:rPr>
                <w:rFonts w:hint="eastAsia"/>
                <w:sz w:val="24"/>
                <w:szCs w:val="24"/>
                <w:lang w:val="en-US" w:eastAsia="zh-CN"/>
              </w:rPr>
              <w:t>组织人</w:t>
            </w:r>
          </w:p>
        </w:tc>
        <w:tc>
          <w:tcPr>
            <w:tcW w:w="4268" w:type="dxa"/>
            <w:gridSpan w:val="2"/>
            <w:tcBorders>
              <w:right w:val="single" w:color="auto" w:sz="4" w:space="0"/>
            </w:tcBorders>
            <w:vAlign w:val="center"/>
          </w:tcPr>
          <w:p>
            <w:pPr>
              <w:spacing w:line="240" w:lineRule="auto"/>
              <w:jc w:val="center"/>
              <w:rPr>
                <w:rFonts w:eastAsia="宋体"/>
                <w:sz w:val="24"/>
                <w:szCs w:val="24"/>
              </w:rPr>
            </w:pPr>
          </w:p>
        </w:tc>
        <w:tc>
          <w:tcPr>
            <w:tcW w:w="1224" w:type="dxa"/>
            <w:tcBorders>
              <w:left w:val="single" w:color="auto" w:sz="4" w:space="0"/>
              <w:right w:val="single" w:color="auto" w:sz="4" w:space="0"/>
            </w:tcBorders>
            <w:vAlign w:val="center"/>
          </w:tcPr>
          <w:p>
            <w:pPr>
              <w:spacing w:line="240" w:lineRule="auto"/>
              <w:jc w:val="center"/>
              <w:rPr>
                <w:rFonts w:hint="default" w:eastAsia="宋体"/>
                <w:sz w:val="24"/>
                <w:szCs w:val="24"/>
                <w:lang w:val="en-US" w:eastAsia="zh-CN"/>
              </w:rPr>
            </w:pPr>
            <w:r>
              <w:rPr>
                <w:rFonts w:hint="eastAsia"/>
                <w:sz w:val="24"/>
                <w:szCs w:val="24"/>
                <w:lang w:val="en-US" w:eastAsia="zh-CN"/>
              </w:rPr>
              <w:t>编号</w:t>
            </w:r>
          </w:p>
        </w:tc>
        <w:tc>
          <w:tcPr>
            <w:tcW w:w="3114" w:type="dxa"/>
            <w:gridSpan w:val="2"/>
            <w:tcBorders>
              <w:left w:val="single" w:color="auto" w:sz="4" w:space="0"/>
            </w:tcBorders>
            <w:vAlign w:val="center"/>
          </w:tcPr>
          <w:p>
            <w:pPr>
              <w:spacing w:line="240" w:lineRule="auto"/>
              <w:jc w:val="center"/>
              <w:rPr>
                <w:rFonts w:eastAsia="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9" w:hRule="atLeast"/>
          <w:jc w:val="center"/>
        </w:trPr>
        <w:tc>
          <w:tcPr>
            <w:tcW w:w="1252" w:type="dxa"/>
            <w:gridSpan w:val="2"/>
            <w:vAlign w:val="center"/>
          </w:tcPr>
          <w:p>
            <w:pPr>
              <w:spacing w:line="240" w:lineRule="auto"/>
              <w:jc w:val="center"/>
              <w:rPr>
                <w:rFonts w:hint="eastAsia"/>
                <w:sz w:val="24"/>
                <w:szCs w:val="24"/>
                <w:lang w:val="en-US" w:eastAsia="zh-CN"/>
              </w:rPr>
            </w:pPr>
            <w:r>
              <w:rPr>
                <w:rFonts w:hint="eastAsia"/>
                <w:sz w:val="24"/>
                <w:szCs w:val="24"/>
                <w:lang w:val="en-US" w:eastAsia="zh-CN"/>
              </w:rPr>
              <w:t>检查人</w:t>
            </w:r>
          </w:p>
        </w:tc>
        <w:tc>
          <w:tcPr>
            <w:tcW w:w="4268" w:type="dxa"/>
            <w:gridSpan w:val="2"/>
            <w:tcBorders>
              <w:right w:val="single" w:color="auto" w:sz="4" w:space="0"/>
            </w:tcBorders>
            <w:vAlign w:val="center"/>
          </w:tcPr>
          <w:p>
            <w:pPr>
              <w:spacing w:line="240" w:lineRule="auto"/>
              <w:jc w:val="center"/>
              <w:rPr>
                <w:rFonts w:eastAsia="宋体"/>
                <w:sz w:val="24"/>
                <w:szCs w:val="24"/>
              </w:rPr>
            </w:pPr>
          </w:p>
        </w:tc>
        <w:tc>
          <w:tcPr>
            <w:tcW w:w="1224" w:type="dxa"/>
            <w:tcBorders>
              <w:left w:val="single" w:color="auto" w:sz="4" w:space="0"/>
              <w:right w:val="single" w:color="auto" w:sz="4" w:space="0"/>
            </w:tcBorders>
            <w:vAlign w:val="center"/>
          </w:tcPr>
          <w:p>
            <w:pPr>
              <w:spacing w:line="240" w:lineRule="auto"/>
              <w:jc w:val="center"/>
              <w:rPr>
                <w:rFonts w:hint="eastAsia" w:eastAsia="宋体" w:asciiTheme="minorHAnsi" w:hAnsiTheme="minorHAnsi" w:cstheme="minorBidi"/>
                <w:kern w:val="2"/>
                <w:sz w:val="24"/>
                <w:szCs w:val="24"/>
                <w:lang w:val="en-US" w:eastAsia="zh-CN" w:bidi="ar-SA"/>
              </w:rPr>
            </w:pPr>
            <w:r>
              <w:rPr>
                <w:rFonts w:hint="eastAsia"/>
                <w:sz w:val="24"/>
                <w:szCs w:val="24"/>
                <w:lang w:val="en-US" w:eastAsia="zh-CN"/>
              </w:rPr>
              <w:t>检查时间</w:t>
            </w:r>
          </w:p>
        </w:tc>
        <w:tc>
          <w:tcPr>
            <w:tcW w:w="3114" w:type="dxa"/>
            <w:gridSpan w:val="2"/>
            <w:tcBorders>
              <w:left w:val="single" w:color="auto" w:sz="4" w:space="0"/>
            </w:tcBorders>
            <w:vAlign w:val="center"/>
          </w:tcPr>
          <w:p>
            <w:pPr>
              <w:spacing w:line="240" w:lineRule="auto"/>
              <w:jc w:val="center"/>
              <w:rPr>
                <w:rFonts w:eastAsia="宋体" w:asciiTheme="minorHAnsi" w:hAnsiTheme="minorHAnsi" w:cstheme="minorBidi"/>
                <w:kern w:val="2"/>
                <w:sz w:val="24"/>
                <w:szCs w:val="24"/>
                <w:lang w:val="en-US" w:eastAsia="zh-CN" w:bidi="ar-SA"/>
              </w:rPr>
            </w:pPr>
            <w:r>
              <w:rPr>
                <w:rFonts w:hint="eastAsia"/>
                <w:sz w:val="24"/>
                <w:szCs w:val="24"/>
                <w:lang w:val="en-US" w:eastAsia="zh-CN"/>
              </w:rPr>
              <w:t xml:space="preserve">     </w:t>
            </w:r>
            <w:r>
              <w:rPr>
                <w:rFonts w:eastAsia="宋体"/>
                <w:sz w:val="24"/>
                <w:szCs w:val="24"/>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8" w:hRule="atLeast"/>
          <w:jc w:val="center"/>
        </w:trPr>
        <w:tc>
          <w:tcPr>
            <w:tcW w:w="1252" w:type="dxa"/>
            <w:gridSpan w:val="2"/>
            <w:vAlign w:val="center"/>
          </w:tcPr>
          <w:p>
            <w:pPr>
              <w:spacing w:line="240" w:lineRule="auto"/>
              <w:jc w:val="center"/>
              <w:rPr>
                <w:rFonts w:hint="default" w:eastAsia="宋体"/>
                <w:sz w:val="24"/>
                <w:szCs w:val="24"/>
                <w:lang w:val="en-US" w:eastAsia="zh-CN"/>
              </w:rPr>
            </w:pPr>
            <w:r>
              <w:rPr>
                <w:rFonts w:hint="eastAsia"/>
                <w:sz w:val="24"/>
                <w:szCs w:val="24"/>
                <w:lang w:val="en-US" w:eastAsia="zh-CN"/>
              </w:rPr>
              <w:t>确认人</w:t>
            </w:r>
          </w:p>
        </w:tc>
        <w:tc>
          <w:tcPr>
            <w:tcW w:w="8606" w:type="dxa"/>
            <w:gridSpan w:val="5"/>
            <w:vAlign w:val="center"/>
          </w:tcPr>
          <w:p>
            <w:pPr>
              <w:spacing w:line="240" w:lineRule="auto"/>
              <w:jc w:val="right"/>
              <w:rPr>
                <w:rFonts w:eastAsia="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598" w:type="dxa"/>
            <w:tcBorders>
              <w:top w:val="single" w:color="auto" w:sz="12" w:space="0"/>
            </w:tcBorders>
          </w:tcPr>
          <w:p>
            <w:pPr>
              <w:spacing w:line="240" w:lineRule="auto"/>
              <w:jc w:val="center"/>
              <w:rPr>
                <w:rFonts w:eastAsia="宋体"/>
                <w:sz w:val="24"/>
                <w:szCs w:val="24"/>
              </w:rPr>
            </w:pPr>
            <w:r>
              <w:rPr>
                <w:rFonts w:eastAsia="宋体"/>
                <w:sz w:val="24"/>
                <w:szCs w:val="24"/>
              </w:rPr>
              <w:t>计划</w:t>
            </w:r>
          </w:p>
        </w:tc>
        <w:tc>
          <w:tcPr>
            <w:tcW w:w="9260" w:type="dxa"/>
            <w:gridSpan w:val="6"/>
            <w:tcBorders>
              <w:top w:val="single" w:color="auto" w:sz="12" w:space="0"/>
            </w:tcBorders>
            <w:vAlign w:val="center"/>
          </w:tcPr>
          <w:p>
            <w:pPr>
              <w:spacing w:line="240" w:lineRule="auto"/>
              <w:jc w:val="center"/>
              <w:rPr>
                <w:rFonts w:eastAsia="宋体"/>
                <w:sz w:val="24"/>
                <w:szCs w:val="24"/>
              </w:rPr>
            </w:pPr>
            <w:r>
              <w:rPr>
                <w:rFonts w:eastAsia="宋体"/>
                <w:sz w:val="24"/>
                <w:szCs w:val="24"/>
              </w:rPr>
              <w:t>每</w:t>
            </w:r>
            <w:r>
              <w:rPr>
                <w:rFonts w:hint="eastAsia" w:eastAsia="宋体"/>
                <w:sz w:val="24"/>
                <w:szCs w:val="24"/>
                <w:lang w:val="en-US" w:eastAsia="zh-CN"/>
              </w:rPr>
              <w:t>半年</w:t>
            </w:r>
            <w:r>
              <w:rPr>
                <w:rFonts w:eastAsia="宋体"/>
                <w:sz w:val="24"/>
                <w:szCs w:val="24"/>
              </w:rPr>
              <w:t>检查一次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4" w:hRule="atLeast"/>
          <w:jc w:val="center"/>
        </w:trPr>
        <w:tc>
          <w:tcPr>
            <w:tcW w:w="598" w:type="dxa"/>
            <w:vAlign w:val="center"/>
          </w:tcPr>
          <w:p>
            <w:pPr>
              <w:spacing w:line="240" w:lineRule="auto"/>
              <w:jc w:val="center"/>
              <w:rPr>
                <w:rFonts w:eastAsia="宋体"/>
                <w:sz w:val="24"/>
                <w:szCs w:val="24"/>
              </w:rPr>
            </w:pPr>
            <w:r>
              <w:rPr>
                <w:rFonts w:eastAsia="宋体"/>
                <w:sz w:val="24"/>
                <w:szCs w:val="24"/>
              </w:rPr>
              <w:t>目的</w:t>
            </w:r>
          </w:p>
        </w:tc>
        <w:tc>
          <w:tcPr>
            <w:tcW w:w="9260" w:type="dxa"/>
            <w:gridSpan w:val="6"/>
            <w:vAlign w:val="center"/>
          </w:tcPr>
          <w:p>
            <w:pPr>
              <w:spacing w:line="240" w:lineRule="auto"/>
              <w:rPr>
                <w:rFonts w:eastAsia="宋体"/>
                <w:sz w:val="24"/>
                <w:szCs w:val="24"/>
              </w:rPr>
            </w:pPr>
            <w:r>
              <w:rPr>
                <w:rFonts w:eastAsia="宋体"/>
                <w:sz w:val="24"/>
                <w:szCs w:val="24"/>
              </w:rPr>
              <w:t>为保证应急器材的完好，防止应急器材因维护不当不能保证应急情况下使用，特制定本检查清单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5" w:hRule="atLeast"/>
          <w:jc w:val="center"/>
        </w:trPr>
        <w:tc>
          <w:tcPr>
            <w:tcW w:w="598" w:type="dxa"/>
            <w:vMerge w:val="restart"/>
            <w:vAlign w:val="center"/>
          </w:tcPr>
          <w:p>
            <w:pPr>
              <w:spacing w:line="240" w:lineRule="auto"/>
              <w:jc w:val="center"/>
              <w:rPr>
                <w:rFonts w:eastAsia="宋体"/>
                <w:sz w:val="24"/>
                <w:szCs w:val="24"/>
              </w:rPr>
            </w:pPr>
            <w:r>
              <w:rPr>
                <w:rFonts w:eastAsia="宋体"/>
                <w:sz w:val="24"/>
                <w:szCs w:val="24"/>
              </w:rPr>
              <w:t>序号</w:t>
            </w:r>
          </w:p>
        </w:tc>
        <w:tc>
          <w:tcPr>
            <w:tcW w:w="1209" w:type="dxa"/>
            <w:gridSpan w:val="2"/>
            <w:vMerge w:val="restart"/>
            <w:vAlign w:val="center"/>
          </w:tcPr>
          <w:p>
            <w:pPr>
              <w:spacing w:line="240" w:lineRule="auto"/>
              <w:jc w:val="center"/>
              <w:rPr>
                <w:rFonts w:eastAsia="宋体"/>
                <w:sz w:val="24"/>
                <w:szCs w:val="24"/>
              </w:rPr>
            </w:pPr>
            <w:r>
              <w:rPr>
                <w:rFonts w:eastAsia="宋体"/>
                <w:sz w:val="24"/>
                <w:szCs w:val="24"/>
              </w:rPr>
              <w:t>检查项目</w:t>
            </w:r>
          </w:p>
        </w:tc>
        <w:tc>
          <w:tcPr>
            <w:tcW w:w="3713" w:type="dxa"/>
            <w:vMerge w:val="restart"/>
            <w:vAlign w:val="center"/>
          </w:tcPr>
          <w:p>
            <w:pPr>
              <w:spacing w:line="240" w:lineRule="auto"/>
              <w:jc w:val="center"/>
              <w:rPr>
                <w:rFonts w:eastAsia="宋体"/>
                <w:sz w:val="24"/>
                <w:szCs w:val="24"/>
              </w:rPr>
            </w:pPr>
            <w:r>
              <w:rPr>
                <w:rFonts w:eastAsia="宋体"/>
                <w:sz w:val="24"/>
                <w:szCs w:val="24"/>
              </w:rPr>
              <w:t>检查标准</w:t>
            </w:r>
          </w:p>
        </w:tc>
        <w:tc>
          <w:tcPr>
            <w:tcW w:w="1224" w:type="dxa"/>
            <w:vMerge w:val="restart"/>
            <w:vAlign w:val="center"/>
          </w:tcPr>
          <w:p>
            <w:pPr>
              <w:spacing w:line="240" w:lineRule="auto"/>
              <w:jc w:val="center"/>
              <w:rPr>
                <w:rFonts w:eastAsia="宋体"/>
                <w:sz w:val="24"/>
                <w:szCs w:val="24"/>
              </w:rPr>
            </w:pPr>
            <w:r>
              <w:rPr>
                <w:rFonts w:eastAsia="宋体"/>
                <w:sz w:val="24"/>
                <w:szCs w:val="24"/>
              </w:rPr>
              <w:t>检查方法</w:t>
            </w:r>
          </w:p>
        </w:tc>
        <w:tc>
          <w:tcPr>
            <w:tcW w:w="3114" w:type="dxa"/>
            <w:gridSpan w:val="2"/>
            <w:vAlign w:val="center"/>
          </w:tcPr>
          <w:p>
            <w:pPr>
              <w:spacing w:line="240" w:lineRule="auto"/>
              <w:jc w:val="center"/>
              <w:rPr>
                <w:rFonts w:eastAsia="宋体"/>
                <w:sz w:val="24"/>
                <w:szCs w:val="24"/>
              </w:rPr>
            </w:pPr>
            <w:r>
              <w:rPr>
                <w:rFonts w:eastAsia="宋体"/>
                <w:sz w:val="24"/>
                <w:szCs w:val="24"/>
              </w:rPr>
              <w:t>检查评价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5" w:hRule="atLeast"/>
          <w:jc w:val="center"/>
        </w:trPr>
        <w:tc>
          <w:tcPr>
            <w:tcW w:w="598" w:type="dxa"/>
            <w:vMerge w:val="continue"/>
            <w:vAlign w:val="center"/>
          </w:tcPr>
          <w:p>
            <w:pPr>
              <w:spacing w:line="240" w:lineRule="auto"/>
              <w:jc w:val="center"/>
              <w:rPr>
                <w:rFonts w:eastAsia="宋体"/>
                <w:sz w:val="24"/>
                <w:szCs w:val="24"/>
              </w:rPr>
            </w:pPr>
          </w:p>
        </w:tc>
        <w:tc>
          <w:tcPr>
            <w:tcW w:w="1209" w:type="dxa"/>
            <w:gridSpan w:val="2"/>
            <w:vMerge w:val="continue"/>
            <w:vAlign w:val="center"/>
          </w:tcPr>
          <w:p>
            <w:pPr>
              <w:spacing w:line="240" w:lineRule="auto"/>
              <w:jc w:val="center"/>
              <w:rPr>
                <w:rFonts w:eastAsia="宋体"/>
                <w:sz w:val="24"/>
                <w:szCs w:val="24"/>
              </w:rPr>
            </w:pPr>
          </w:p>
        </w:tc>
        <w:tc>
          <w:tcPr>
            <w:tcW w:w="3713" w:type="dxa"/>
            <w:vMerge w:val="continue"/>
            <w:vAlign w:val="center"/>
          </w:tcPr>
          <w:p>
            <w:pPr>
              <w:spacing w:line="240" w:lineRule="auto"/>
              <w:jc w:val="center"/>
              <w:rPr>
                <w:rFonts w:eastAsia="宋体"/>
                <w:sz w:val="24"/>
                <w:szCs w:val="24"/>
              </w:rPr>
            </w:pPr>
          </w:p>
        </w:tc>
        <w:tc>
          <w:tcPr>
            <w:tcW w:w="1224" w:type="dxa"/>
            <w:vMerge w:val="continue"/>
            <w:vAlign w:val="center"/>
          </w:tcPr>
          <w:p>
            <w:pPr>
              <w:spacing w:line="240" w:lineRule="auto"/>
              <w:jc w:val="center"/>
              <w:rPr>
                <w:rFonts w:eastAsia="宋体"/>
                <w:sz w:val="24"/>
                <w:szCs w:val="24"/>
              </w:rPr>
            </w:pPr>
          </w:p>
        </w:tc>
        <w:tc>
          <w:tcPr>
            <w:tcW w:w="821" w:type="dxa"/>
            <w:vAlign w:val="center"/>
          </w:tcPr>
          <w:p>
            <w:pPr>
              <w:spacing w:line="240" w:lineRule="auto"/>
              <w:jc w:val="center"/>
              <w:rPr>
                <w:rFonts w:eastAsia="宋体"/>
                <w:sz w:val="24"/>
                <w:szCs w:val="24"/>
              </w:rPr>
            </w:pPr>
            <w:r>
              <w:rPr>
                <w:rFonts w:eastAsia="宋体"/>
                <w:sz w:val="24"/>
                <w:szCs w:val="24"/>
              </w:rPr>
              <w:t>符合</w:t>
            </w:r>
          </w:p>
        </w:tc>
        <w:tc>
          <w:tcPr>
            <w:tcW w:w="2293" w:type="dxa"/>
            <w:vAlign w:val="center"/>
          </w:tcPr>
          <w:p>
            <w:pPr>
              <w:spacing w:line="240" w:lineRule="auto"/>
              <w:jc w:val="center"/>
              <w:rPr>
                <w:rFonts w:eastAsia="宋体"/>
                <w:sz w:val="24"/>
                <w:szCs w:val="24"/>
              </w:rPr>
            </w:pPr>
            <w:r>
              <w:rPr>
                <w:rFonts w:eastAsia="宋体"/>
                <w:sz w:val="24"/>
                <w:szCs w:val="24"/>
              </w:rPr>
              <w:t>不符合及主要问题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4" w:hRule="atLeast"/>
          <w:jc w:val="center"/>
        </w:trPr>
        <w:tc>
          <w:tcPr>
            <w:tcW w:w="598" w:type="dxa"/>
            <w:vMerge w:val="restart"/>
            <w:vAlign w:val="center"/>
          </w:tcPr>
          <w:p>
            <w:pPr>
              <w:keepNext w:val="0"/>
              <w:keepLines w:val="0"/>
              <w:pageBreakBefore w:val="0"/>
              <w:widowControl/>
              <w:tabs>
                <w:tab w:val="left" w:pos="1800"/>
              </w:tabs>
              <w:kinsoku/>
              <w:wordWrap/>
              <w:overflowPunct/>
              <w:topLinePunct w:val="0"/>
              <w:autoSpaceDE/>
              <w:autoSpaceDN/>
              <w:bidi w:val="0"/>
              <w:adjustRightInd/>
              <w:snapToGrid/>
              <w:spacing w:line="240" w:lineRule="auto"/>
              <w:jc w:val="center"/>
              <w:textAlignment w:val="auto"/>
              <w:rPr>
                <w:rFonts w:eastAsia="宋体"/>
                <w:sz w:val="24"/>
                <w:szCs w:val="24"/>
              </w:rPr>
            </w:pPr>
            <w:r>
              <w:rPr>
                <w:rFonts w:eastAsia="宋体"/>
                <w:sz w:val="24"/>
                <w:szCs w:val="24"/>
              </w:rPr>
              <w:t>1</w:t>
            </w:r>
          </w:p>
        </w:tc>
        <w:tc>
          <w:tcPr>
            <w:tcW w:w="1209" w:type="dxa"/>
            <w:gridSpan w:val="2"/>
            <w:vMerge w:val="restart"/>
            <w:vAlign w:val="center"/>
          </w:tcPr>
          <w:p>
            <w:pPr>
              <w:keepNext w:val="0"/>
              <w:keepLines w:val="0"/>
              <w:pageBreakBefore w:val="0"/>
              <w:widowControl/>
              <w:tabs>
                <w:tab w:val="left" w:pos="1800"/>
              </w:tabs>
              <w:kinsoku/>
              <w:wordWrap/>
              <w:overflowPunct/>
              <w:topLinePunct w:val="0"/>
              <w:autoSpaceDE/>
              <w:autoSpaceDN/>
              <w:bidi w:val="0"/>
              <w:adjustRightInd/>
              <w:snapToGrid/>
              <w:spacing w:line="240" w:lineRule="auto"/>
              <w:jc w:val="center"/>
              <w:textAlignment w:val="auto"/>
              <w:rPr>
                <w:rFonts w:eastAsia="宋体"/>
                <w:sz w:val="24"/>
                <w:szCs w:val="24"/>
              </w:rPr>
            </w:pPr>
            <w:r>
              <w:rPr>
                <w:rFonts w:eastAsia="宋体"/>
                <w:sz w:val="24"/>
                <w:szCs w:val="24"/>
              </w:rPr>
              <w:t>空气</w:t>
            </w:r>
          </w:p>
          <w:p>
            <w:pPr>
              <w:keepNext w:val="0"/>
              <w:keepLines w:val="0"/>
              <w:pageBreakBefore w:val="0"/>
              <w:widowControl/>
              <w:tabs>
                <w:tab w:val="left" w:pos="1800"/>
              </w:tabs>
              <w:kinsoku/>
              <w:wordWrap/>
              <w:overflowPunct/>
              <w:topLinePunct w:val="0"/>
              <w:autoSpaceDE/>
              <w:autoSpaceDN/>
              <w:bidi w:val="0"/>
              <w:adjustRightInd/>
              <w:snapToGrid/>
              <w:spacing w:line="240" w:lineRule="auto"/>
              <w:jc w:val="center"/>
              <w:textAlignment w:val="auto"/>
              <w:rPr>
                <w:rFonts w:eastAsia="宋体"/>
                <w:sz w:val="24"/>
                <w:szCs w:val="24"/>
              </w:rPr>
            </w:pPr>
            <w:r>
              <w:rPr>
                <w:rFonts w:eastAsia="宋体"/>
                <w:sz w:val="24"/>
                <w:szCs w:val="24"/>
              </w:rPr>
              <w:t>呼吸器</w:t>
            </w:r>
          </w:p>
        </w:tc>
        <w:tc>
          <w:tcPr>
            <w:tcW w:w="3713" w:type="dxa"/>
            <w:vAlign w:val="center"/>
          </w:tcPr>
          <w:p>
            <w:pPr>
              <w:keepNext w:val="0"/>
              <w:keepLines w:val="0"/>
              <w:pageBreakBefore w:val="0"/>
              <w:widowControl/>
              <w:tabs>
                <w:tab w:val="left" w:pos="1800"/>
              </w:tabs>
              <w:kinsoku/>
              <w:wordWrap/>
              <w:overflowPunct/>
              <w:topLinePunct w:val="0"/>
              <w:autoSpaceDE/>
              <w:autoSpaceDN/>
              <w:bidi w:val="0"/>
              <w:adjustRightInd/>
              <w:snapToGrid/>
              <w:spacing w:line="240" w:lineRule="auto"/>
              <w:textAlignment w:val="auto"/>
              <w:rPr>
                <w:rFonts w:eastAsia="宋体"/>
                <w:sz w:val="24"/>
                <w:szCs w:val="24"/>
              </w:rPr>
            </w:pPr>
            <w:r>
              <w:rPr>
                <w:rFonts w:eastAsia="宋体"/>
                <w:sz w:val="24"/>
                <w:szCs w:val="24"/>
              </w:rPr>
              <w:t>软管、背架、压力表、面罩等外观完好、清洁。</w:t>
            </w:r>
          </w:p>
        </w:tc>
        <w:tc>
          <w:tcPr>
            <w:tcW w:w="1224" w:type="dxa"/>
            <w:vMerge w:val="restart"/>
            <w:vAlign w:val="center"/>
          </w:tcPr>
          <w:p>
            <w:pPr>
              <w:keepNext w:val="0"/>
              <w:keepLines w:val="0"/>
              <w:pageBreakBefore w:val="0"/>
              <w:widowControl/>
              <w:tabs>
                <w:tab w:val="left" w:pos="1800"/>
              </w:tabs>
              <w:kinsoku/>
              <w:wordWrap/>
              <w:overflowPunct/>
              <w:topLinePunct w:val="0"/>
              <w:autoSpaceDE/>
              <w:autoSpaceDN/>
              <w:bidi w:val="0"/>
              <w:adjustRightInd/>
              <w:snapToGrid/>
              <w:spacing w:line="240" w:lineRule="auto"/>
              <w:jc w:val="center"/>
              <w:textAlignment w:val="auto"/>
              <w:rPr>
                <w:rFonts w:eastAsia="宋体"/>
                <w:sz w:val="24"/>
                <w:szCs w:val="24"/>
              </w:rPr>
            </w:pPr>
            <w:r>
              <w:rPr>
                <w:rFonts w:eastAsia="宋体"/>
                <w:sz w:val="24"/>
                <w:szCs w:val="24"/>
              </w:rPr>
              <w:t>查看现场</w:t>
            </w:r>
          </w:p>
        </w:tc>
        <w:tc>
          <w:tcPr>
            <w:tcW w:w="82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宋体"/>
                <w:sz w:val="24"/>
                <w:szCs w:val="24"/>
              </w:rPr>
            </w:pPr>
          </w:p>
        </w:tc>
        <w:tc>
          <w:tcPr>
            <w:tcW w:w="2293"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5" w:hRule="atLeast"/>
          <w:jc w:val="center"/>
        </w:trPr>
        <w:tc>
          <w:tcPr>
            <w:tcW w:w="598" w:type="dxa"/>
            <w:vMerge w:val="continue"/>
            <w:vAlign w:val="center"/>
          </w:tcPr>
          <w:p>
            <w:pPr>
              <w:keepNext w:val="0"/>
              <w:keepLines w:val="0"/>
              <w:pageBreakBefore w:val="0"/>
              <w:widowControl/>
              <w:tabs>
                <w:tab w:val="left" w:pos="1800"/>
              </w:tabs>
              <w:kinsoku/>
              <w:wordWrap/>
              <w:overflowPunct/>
              <w:topLinePunct w:val="0"/>
              <w:autoSpaceDE/>
              <w:autoSpaceDN/>
              <w:bidi w:val="0"/>
              <w:adjustRightInd/>
              <w:snapToGrid/>
              <w:spacing w:line="240" w:lineRule="auto"/>
              <w:jc w:val="center"/>
              <w:textAlignment w:val="auto"/>
              <w:rPr>
                <w:rFonts w:eastAsia="宋体"/>
                <w:sz w:val="24"/>
                <w:szCs w:val="24"/>
              </w:rPr>
            </w:pPr>
          </w:p>
        </w:tc>
        <w:tc>
          <w:tcPr>
            <w:tcW w:w="1209" w:type="dxa"/>
            <w:gridSpan w:val="2"/>
            <w:vMerge w:val="continue"/>
            <w:vAlign w:val="center"/>
          </w:tcPr>
          <w:p>
            <w:pPr>
              <w:keepNext w:val="0"/>
              <w:keepLines w:val="0"/>
              <w:pageBreakBefore w:val="0"/>
              <w:widowControl/>
              <w:tabs>
                <w:tab w:val="left" w:pos="1800"/>
              </w:tabs>
              <w:kinsoku/>
              <w:wordWrap/>
              <w:overflowPunct/>
              <w:topLinePunct w:val="0"/>
              <w:autoSpaceDE/>
              <w:autoSpaceDN/>
              <w:bidi w:val="0"/>
              <w:adjustRightInd/>
              <w:snapToGrid/>
              <w:spacing w:line="240" w:lineRule="auto"/>
              <w:jc w:val="center"/>
              <w:textAlignment w:val="auto"/>
              <w:rPr>
                <w:rFonts w:eastAsia="宋体"/>
                <w:sz w:val="24"/>
                <w:szCs w:val="24"/>
              </w:rPr>
            </w:pPr>
          </w:p>
        </w:tc>
        <w:tc>
          <w:tcPr>
            <w:tcW w:w="3713" w:type="dxa"/>
            <w:vAlign w:val="center"/>
          </w:tcPr>
          <w:p>
            <w:pPr>
              <w:keepNext w:val="0"/>
              <w:keepLines w:val="0"/>
              <w:pageBreakBefore w:val="0"/>
              <w:widowControl/>
              <w:tabs>
                <w:tab w:val="left" w:pos="1800"/>
              </w:tabs>
              <w:kinsoku/>
              <w:wordWrap/>
              <w:overflowPunct/>
              <w:topLinePunct w:val="0"/>
              <w:autoSpaceDE/>
              <w:autoSpaceDN/>
              <w:bidi w:val="0"/>
              <w:adjustRightInd/>
              <w:snapToGrid/>
              <w:spacing w:line="240" w:lineRule="auto"/>
              <w:textAlignment w:val="auto"/>
              <w:rPr>
                <w:rFonts w:eastAsia="宋体"/>
                <w:sz w:val="24"/>
                <w:szCs w:val="24"/>
              </w:rPr>
            </w:pPr>
            <w:r>
              <w:rPr>
                <w:rFonts w:eastAsia="宋体"/>
                <w:sz w:val="24"/>
                <w:szCs w:val="24"/>
              </w:rPr>
              <w:t>气瓶压力不低于25MPa。</w:t>
            </w:r>
          </w:p>
        </w:tc>
        <w:tc>
          <w:tcPr>
            <w:tcW w:w="1224" w:type="dxa"/>
            <w:vMerge w:val="continue"/>
            <w:vAlign w:val="center"/>
          </w:tcPr>
          <w:p>
            <w:pPr>
              <w:keepNext w:val="0"/>
              <w:keepLines w:val="0"/>
              <w:pageBreakBefore w:val="0"/>
              <w:widowControl/>
              <w:tabs>
                <w:tab w:val="left" w:pos="1800"/>
              </w:tabs>
              <w:kinsoku/>
              <w:wordWrap/>
              <w:overflowPunct/>
              <w:topLinePunct w:val="0"/>
              <w:autoSpaceDE/>
              <w:autoSpaceDN/>
              <w:bidi w:val="0"/>
              <w:adjustRightInd/>
              <w:snapToGrid/>
              <w:spacing w:line="240" w:lineRule="auto"/>
              <w:jc w:val="center"/>
              <w:textAlignment w:val="auto"/>
              <w:rPr>
                <w:rFonts w:eastAsia="宋体"/>
                <w:sz w:val="24"/>
                <w:szCs w:val="24"/>
              </w:rPr>
            </w:pPr>
          </w:p>
        </w:tc>
        <w:tc>
          <w:tcPr>
            <w:tcW w:w="82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宋体"/>
                <w:sz w:val="24"/>
                <w:szCs w:val="24"/>
              </w:rPr>
            </w:pPr>
          </w:p>
        </w:tc>
        <w:tc>
          <w:tcPr>
            <w:tcW w:w="2293"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5" w:hRule="atLeast"/>
          <w:jc w:val="center"/>
        </w:trPr>
        <w:tc>
          <w:tcPr>
            <w:tcW w:w="598" w:type="dxa"/>
            <w:vMerge w:val="continue"/>
            <w:vAlign w:val="center"/>
          </w:tcPr>
          <w:p>
            <w:pPr>
              <w:keepNext w:val="0"/>
              <w:keepLines w:val="0"/>
              <w:pageBreakBefore w:val="0"/>
              <w:widowControl/>
              <w:tabs>
                <w:tab w:val="left" w:pos="1800"/>
              </w:tabs>
              <w:kinsoku/>
              <w:wordWrap/>
              <w:overflowPunct/>
              <w:topLinePunct w:val="0"/>
              <w:autoSpaceDE/>
              <w:autoSpaceDN/>
              <w:bidi w:val="0"/>
              <w:adjustRightInd/>
              <w:snapToGrid/>
              <w:spacing w:line="240" w:lineRule="auto"/>
              <w:jc w:val="center"/>
              <w:textAlignment w:val="auto"/>
              <w:rPr>
                <w:rFonts w:eastAsia="宋体"/>
                <w:sz w:val="24"/>
                <w:szCs w:val="24"/>
              </w:rPr>
            </w:pPr>
          </w:p>
        </w:tc>
        <w:tc>
          <w:tcPr>
            <w:tcW w:w="1209" w:type="dxa"/>
            <w:gridSpan w:val="2"/>
            <w:vMerge w:val="continue"/>
            <w:vAlign w:val="center"/>
          </w:tcPr>
          <w:p>
            <w:pPr>
              <w:keepNext w:val="0"/>
              <w:keepLines w:val="0"/>
              <w:pageBreakBefore w:val="0"/>
              <w:widowControl/>
              <w:tabs>
                <w:tab w:val="left" w:pos="1800"/>
              </w:tabs>
              <w:kinsoku/>
              <w:wordWrap/>
              <w:overflowPunct/>
              <w:topLinePunct w:val="0"/>
              <w:autoSpaceDE/>
              <w:autoSpaceDN/>
              <w:bidi w:val="0"/>
              <w:adjustRightInd/>
              <w:snapToGrid/>
              <w:spacing w:line="240" w:lineRule="auto"/>
              <w:jc w:val="center"/>
              <w:textAlignment w:val="auto"/>
              <w:rPr>
                <w:rFonts w:eastAsia="宋体"/>
                <w:sz w:val="24"/>
                <w:szCs w:val="24"/>
              </w:rPr>
            </w:pPr>
          </w:p>
        </w:tc>
        <w:tc>
          <w:tcPr>
            <w:tcW w:w="3713" w:type="dxa"/>
            <w:vAlign w:val="center"/>
          </w:tcPr>
          <w:p>
            <w:pPr>
              <w:keepNext w:val="0"/>
              <w:keepLines w:val="0"/>
              <w:pageBreakBefore w:val="0"/>
              <w:widowControl/>
              <w:tabs>
                <w:tab w:val="left" w:pos="1800"/>
              </w:tabs>
              <w:kinsoku/>
              <w:wordWrap/>
              <w:overflowPunct/>
              <w:topLinePunct w:val="0"/>
              <w:autoSpaceDE/>
              <w:autoSpaceDN/>
              <w:bidi w:val="0"/>
              <w:adjustRightInd/>
              <w:snapToGrid/>
              <w:spacing w:line="240" w:lineRule="auto"/>
              <w:textAlignment w:val="auto"/>
              <w:rPr>
                <w:rFonts w:eastAsia="宋体"/>
                <w:sz w:val="24"/>
                <w:szCs w:val="24"/>
              </w:rPr>
            </w:pPr>
            <w:r>
              <w:rPr>
                <w:rFonts w:eastAsia="宋体"/>
                <w:sz w:val="24"/>
                <w:szCs w:val="24"/>
              </w:rPr>
              <w:t>供给阀灵活、无损坏、无缺件。</w:t>
            </w:r>
          </w:p>
        </w:tc>
        <w:tc>
          <w:tcPr>
            <w:tcW w:w="1224" w:type="dxa"/>
            <w:vMerge w:val="continue"/>
            <w:vAlign w:val="center"/>
          </w:tcPr>
          <w:p>
            <w:pPr>
              <w:keepNext w:val="0"/>
              <w:keepLines w:val="0"/>
              <w:pageBreakBefore w:val="0"/>
              <w:widowControl/>
              <w:tabs>
                <w:tab w:val="left" w:pos="1800"/>
              </w:tabs>
              <w:kinsoku/>
              <w:wordWrap/>
              <w:overflowPunct/>
              <w:topLinePunct w:val="0"/>
              <w:autoSpaceDE/>
              <w:autoSpaceDN/>
              <w:bidi w:val="0"/>
              <w:adjustRightInd/>
              <w:snapToGrid/>
              <w:spacing w:line="240" w:lineRule="auto"/>
              <w:jc w:val="center"/>
              <w:textAlignment w:val="auto"/>
              <w:rPr>
                <w:rFonts w:eastAsia="宋体"/>
                <w:sz w:val="24"/>
                <w:szCs w:val="24"/>
              </w:rPr>
            </w:pPr>
          </w:p>
        </w:tc>
        <w:tc>
          <w:tcPr>
            <w:tcW w:w="82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宋体"/>
                <w:sz w:val="24"/>
                <w:szCs w:val="24"/>
              </w:rPr>
            </w:pPr>
          </w:p>
        </w:tc>
        <w:tc>
          <w:tcPr>
            <w:tcW w:w="2293"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5" w:hRule="atLeast"/>
          <w:jc w:val="center"/>
        </w:trPr>
        <w:tc>
          <w:tcPr>
            <w:tcW w:w="598" w:type="dxa"/>
            <w:vMerge w:val="continue"/>
            <w:vAlign w:val="center"/>
          </w:tcPr>
          <w:p>
            <w:pPr>
              <w:keepNext w:val="0"/>
              <w:keepLines w:val="0"/>
              <w:pageBreakBefore w:val="0"/>
              <w:widowControl/>
              <w:tabs>
                <w:tab w:val="left" w:pos="1800"/>
              </w:tabs>
              <w:kinsoku/>
              <w:wordWrap/>
              <w:overflowPunct/>
              <w:topLinePunct w:val="0"/>
              <w:autoSpaceDE/>
              <w:autoSpaceDN/>
              <w:bidi w:val="0"/>
              <w:adjustRightInd/>
              <w:snapToGrid/>
              <w:spacing w:line="240" w:lineRule="auto"/>
              <w:jc w:val="center"/>
              <w:textAlignment w:val="auto"/>
              <w:rPr>
                <w:rFonts w:eastAsia="宋体"/>
                <w:sz w:val="24"/>
                <w:szCs w:val="24"/>
              </w:rPr>
            </w:pPr>
          </w:p>
        </w:tc>
        <w:tc>
          <w:tcPr>
            <w:tcW w:w="1209" w:type="dxa"/>
            <w:gridSpan w:val="2"/>
            <w:vMerge w:val="continue"/>
            <w:vAlign w:val="center"/>
          </w:tcPr>
          <w:p>
            <w:pPr>
              <w:keepNext w:val="0"/>
              <w:keepLines w:val="0"/>
              <w:pageBreakBefore w:val="0"/>
              <w:widowControl/>
              <w:tabs>
                <w:tab w:val="left" w:pos="1800"/>
              </w:tabs>
              <w:kinsoku/>
              <w:wordWrap/>
              <w:overflowPunct/>
              <w:topLinePunct w:val="0"/>
              <w:autoSpaceDE/>
              <w:autoSpaceDN/>
              <w:bidi w:val="0"/>
              <w:adjustRightInd/>
              <w:snapToGrid/>
              <w:spacing w:line="240" w:lineRule="auto"/>
              <w:jc w:val="center"/>
              <w:textAlignment w:val="auto"/>
              <w:rPr>
                <w:rFonts w:eastAsia="宋体"/>
                <w:sz w:val="24"/>
                <w:szCs w:val="24"/>
              </w:rPr>
            </w:pPr>
          </w:p>
        </w:tc>
        <w:tc>
          <w:tcPr>
            <w:tcW w:w="3713" w:type="dxa"/>
            <w:vAlign w:val="center"/>
          </w:tcPr>
          <w:p>
            <w:pPr>
              <w:keepNext w:val="0"/>
              <w:keepLines w:val="0"/>
              <w:pageBreakBefore w:val="0"/>
              <w:widowControl/>
              <w:tabs>
                <w:tab w:val="left" w:pos="1800"/>
              </w:tabs>
              <w:kinsoku/>
              <w:wordWrap/>
              <w:overflowPunct/>
              <w:topLinePunct w:val="0"/>
              <w:autoSpaceDE/>
              <w:autoSpaceDN/>
              <w:bidi w:val="0"/>
              <w:adjustRightInd/>
              <w:snapToGrid/>
              <w:spacing w:line="240" w:lineRule="auto"/>
              <w:textAlignment w:val="auto"/>
              <w:rPr>
                <w:rFonts w:hint="eastAsia" w:eastAsia="宋体"/>
                <w:sz w:val="24"/>
                <w:szCs w:val="24"/>
                <w:lang w:eastAsia="zh-CN"/>
              </w:rPr>
            </w:pPr>
            <w:r>
              <w:rPr>
                <w:rFonts w:eastAsia="宋体"/>
                <w:sz w:val="24"/>
                <w:szCs w:val="24"/>
              </w:rPr>
              <w:t>日常维护保养等记录完善</w:t>
            </w:r>
            <w:r>
              <w:rPr>
                <w:rFonts w:hint="eastAsia" w:eastAsia="宋体"/>
                <w:sz w:val="24"/>
                <w:szCs w:val="24"/>
                <w:lang w:eastAsia="zh-CN"/>
              </w:rPr>
              <w:t>。</w:t>
            </w:r>
          </w:p>
        </w:tc>
        <w:tc>
          <w:tcPr>
            <w:tcW w:w="1224" w:type="dxa"/>
            <w:vMerge w:val="continue"/>
            <w:vAlign w:val="center"/>
          </w:tcPr>
          <w:p>
            <w:pPr>
              <w:keepNext w:val="0"/>
              <w:keepLines w:val="0"/>
              <w:pageBreakBefore w:val="0"/>
              <w:widowControl/>
              <w:tabs>
                <w:tab w:val="left" w:pos="1800"/>
              </w:tabs>
              <w:kinsoku/>
              <w:wordWrap/>
              <w:overflowPunct/>
              <w:topLinePunct w:val="0"/>
              <w:autoSpaceDE/>
              <w:autoSpaceDN/>
              <w:bidi w:val="0"/>
              <w:adjustRightInd/>
              <w:snapToGrid/>
              <w:spacing w:line="240" w:lineRule="auto"/>
              <w:jc w:val="center"/>
              <w:textAlignment w:val="auto"/>
              <w:rPr>
                <w:rFonts w:eastAsia="宋体"/>
                <w:sz w:val="24"/>
                <w:szCs w:val="24"/>
              </w:rPr>
            </w:pPr>
          </w:p>
        </w:tc>
        <w:tc>
          <w:tcPr>
            <w:tcW w:w="82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宋体"/>
                <w:sz w:val="24"/>
                <w:szCs w:val="24"/>
              </w:rPr>
            </w:pPr>
          </w:p>
        </w:tc>
        <w:tc>
          <w:tcPr>
            <w:tcW w:w="2293"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5" w:hRule="atLeast"/>
          <w:jc w:val="center"/>
        </w:trPr>
        <w:tc>
          <w:tcPr>
            <w:tcW w:w="598" w:type="dxa"/>
            <w:vMerge w:val="continue"/>
            <w:vAlign w:val="center"/>
          </w:tcPr>
          <w:p>
            <w:pPr>
              <w:keepNext w:val="0"/>
              <w:keepLines w:val="0"/>
              <w:pageBreakBefore w:val="0"/>
              <w:widowControl/>
              <w:tabs>
                <w:tab w:val="left" w:pos="1800"/>
              </w:tabs>
              <w:kinsoku/>
              <w:wordWrap/>
              <w:overflowPunct/>
              <w:topLinePunct w:val="0"/>
              <w:autoSpaceDE/>
              <w:autoSpaceDN/>
              <w:bidi w:val="0"/>
              <w:adjustRightInd/>
              <w:snapToGrid/>
              <w:spacing w:line="240" w:lineRule="auto"/>
              <w:jc w:val="center"/>
              <w:textAlignment w:val="auto"/>
              <w:rPr>
                <w:rFonts w:eastAsia="宋体"/>
                <w:sz w:val="24"/>
                <w:szCs w:val="24"/>
              </w:rPr>
            </w:pPr>
          </w:p>
        </w:tc>
        <w:tc>
          <w:tcPr>
            <w:tcW w:w="1209" w:type="dxa"/>
            <w:gridSpan w:val="2"/>
            <w:vMerge w:val="continue"/>
            <w:vAlign w:val="center"/>
          </w:tcPr>
          <w:p>
            <w:pPr>
              <w:keepNext w:val="0"/>
              <w:keepLines w:val="0"/>
              <w:pageBreakBefore w:val="0"/>
              <w:widowControl/>
              <w:tabs>
                <w:tab w:val="left" w:pos="1800"/>
              </w:tabs>
              <w:kinsoku/>
              <w:wordWrap/>
              <w:overflowPunct/>
              <w:topLinePunct w:val="0"/>
              <w:autoSpaceDE/>
              <w:autoSpaceDN/>
              <w:bidi w:val="0"/>
              <w:adjustRightInd/>
              <w:snapToGrid/>
              <w:spacing w:line="240" w:lineRule="auto"/>
              <w:jc w:val="center"/>
              <w:textAlignment w:val="auto"/>
              <w:rPr>
                <w:rFonts w:eastAsia="宋体"/>
                <w:sz w:val="24"/>
                <w:szCs w:val="24"/>
              </w:rPr>
            </w:pPr>
          </w:p>
        </w:tc>
        <w:tc>
          <w:tcPr>
            <w:tcW w:w="3713" w:type="dxa"/>
            <w:vAlign w:val="center"/>
          </w:tcPr>
          <w:p>
            <w:pPr>
              <w:keepNext w:val="0"/>
              <w:keepLines w:val="0"/>
              <w:pageBreakBefore w:val="0"/>
              <w:widowControl/>
              <w:tabs>
                <w:tab w:val="left" w:pos="1800"/>
              </w:tabs>
              <w:kinsoku/>
              <w:wordWrap/>
              <w:overflowPunct/>
              <w:topLinePunct w:val="0"/>
              <w:autoSpaceDE/>
              <w:autoSpaceDN/>
              <w:bidi w:val="0"/>
              <w:adjustRightInd/>
              <w:snapToGrid/>
              <w:spacing w:line="240" w:lineRule="auto"/>
              <w:textAlignment w:val="auto"/>
              <w:rPr>
                <w:rFonts w:hint="eastAsia" w:eastAsia="宋体"/>
                <w:sz w:val="24"/>
                <w:szCs w:val="24"/>
                <w:lang w:eastAsia="zh-CN"/>
              </w:rPr>
            </w:pPr>
            <w:r>
              <w:rPr>
                <w:rFonts w:eastAsia="宋体"/>
                <w:sz w:val="24"/>
                <w:szCs w:val="24"/>
              </w:rPr>
              <w:t>信号与中控室接通情况良好</w:t>
            </w:r>
            <w:r>
              <w:rPr>
                <w:rFonts w:hint="eastAsia" w:eastAsia="宋体"/>
                <w:sz w:val="24"/>
                <w:szCs w:val="24"/>
                <w:lang w:eastAsia="zh-CN"/>
              </w:rPr>
              <w:t>。</w:t>
            </w:r>
          </w:p>
        </w:tc>
        <w:tc>
          <w:tcPr>
            <w:tcW w:w="1224" w:type="dxa"/>
            <w:vMerge w:val="continue"/>
            <w:vAlign w:val="center"/>
          </w:tcPr>
          <w:p>
            <w:pPr>
              <w:keepNext w:val="0"/>
              <w:keepLines w:val="0"/>
              <w:pageBreakBefore w:val="0"/>
              <w:widowControl/>
              <w:tabs>
                <w:tab w:val="left" w:pos="1800"/>
              </w:tabs>
              <w:kinsoku/>
              <w:wordWrap/>
              <w:overflowPunct/>
              <w:topLinePunct w:val="0"/>
              <w:autoSpaceDE/>
              <w:autoSpaceDN/>
              <w:bidi w:val="0"/>
              <w:adjustRightInd/>
              <w:snapToGrid/>
              <w:spacing w:line="240" w:lineRule="auto"/>
              <w:jc w:val="center"/>
              <w:textAlignment w:val="auto"/>
              <w:rPr>
                <w:rFonts w:eastAsia="宋体"/>
                <w:sz w:val="24"/>
                <w:szCs w:val="24"/>
              </w:rPr>
            </w:pPr>
          </w:p>
        </w:tc>
        <w:tc>
          <w:tcPr>
            <w:tcW w:w="82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宋体"/>
                <w:sz w:val="24"/>
                <w:szCs w:val="24"/>
              </w:rPr>
            </w:pPr>
          </w:p>
        </w:tc>
        <w:tc>
          <w:tcPr>
            <w:tcW w:w="2293"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598" w:type="dxa"/>
            <w:vAlign w:val="center"/>
          </w:tcPr>
          <w:p>
            <w:pPr>
              <w:keepNext w:val="0"/>
              <w:keepLines w:val="0"/>
              <w:pageBreakBefore w:val="0"/>
              <w:widowControl/>
              <w:tabs>
                <w:tab w:val="left" w:pos="1800"/>
              </w:tabs>
              <w:kinsoku/>
              <w:wordWrap/>
              <w:overflowPunct/>
              <w:topLinePunct w:val="0"/>
              <w:autoSpaceDE/>
              <w:autoSpaceDN/>
              <w:bidi w:val="0"/>
              <w:adjustRightInd/>
              <w:snapToGrid/>
              <w:spacing w:line="240" w:lineRule="auto"/>
              <w:jc w:val="center"/>
              <w:textAlignment w:val="auto"/>
              <w:rPr>
                <w:rFonts w:hint="eastAsia" w:eastAsia="宋体"/>
                <w:sz w:val="24"/>
                <w:szCs w:val="24"/>
                <w:lang w:eastAsia="zh-CN"/>
              </w:rPr>
            </w:pPr>
            <w:r>
              <w:rPr>
                <w:rFonts w:hint="eastAsia" w:eastAsia="宋体"/>
                <w:sz w:val="24"/>
                <w:szCs w:val="24"/>
                <w:lang w:val="en-US" w:eastAsia="zh-CN"/>
              </w:rPr>
              <w:t>2</w:t>
            </w:r>
          </w:p>
        </w:tc>
        <w:tc>
          <w:tcPr>
            <w:tcW w:w="1209" w:type="dxa"/>
            <w:gridSpan w:val="2"/>
            <w:vAlign w:val="center"/>
          </w:tcPr>
          <w:p>
            <w:pPr>
              <w:keepNext w:val="0"/>
              <w:keepLines w:val="0"/>
              <w:pageBreakBefore w:val="0"/>
              <w:widowControl/>
              <w:tabs>
                <w:tab w:val="left" w:pos="1800"/>
              </w:tabs>
              <w:kinsoku/>
              <w:wordWrap/>
              <w:overflowPunct/>
              <w:topLinePunct w:val="0"/>
              <w:autoSpaceDE/>
              <w:autoSpaceDN/>
              <w:bidi w:val="0"/>
              <w:adjustRightInd/>
              <w:snapToGrid/>
              <w:spacing w:line="240" w:lineRule="auto"/>
              <w:jc w:val="center"/>
              <w:textAlignment w:val="auto"/>
              <w:rPr>
                <w:rFonts w:eastAsia="宋体"/>
                <w:sz w:val="24"/>
                <w:szCs w:val="24"/>
              </w:rPr>
            </w:pPr>
            <w:r>
              <w:rPr>
                <w:rFonts w:hint="eastAsia" w:eastAsia="宋体"/>
                <w:sz w:val="24"/>
                <w:szCs w:val="24"/>
                <w:lang w:val="en-US" w:eastAsia="zh-CN"/>
              </w:rPr>
              <w:t>绝缘</w:t>
            </w:r>
            <w:r>
              <w:rPr>
                <w:rFonts w:eastAsia="宋体"/>
                <w:sz w:val="24"/>
                <w:szCs w:val="24"/>
              </w:rPr>
              <w:t>工具</w:t>
            </w:r>
          </w:p>
        </w:tc>
        <w:tc>
          <w:tcPr>
            <w:tcW w:w="3713" w:type="dxa"/>
            <w:vAlign w:val="center"/>
          </w:tcPr>
          <w:p>
            <w:pPr>
              <w:keepNext w:val="0"/>
              <w:keepLines w:val="0"/>
              <w:pageBreakBefore w:val="0"/>
              <w:widowControl/>
              <w:tabs>
                <w:tab w:val="left" w:pos="1800"/>
              </w:tabs>
              <w:kinsoku/>
              <w:wordWrap/>
              <w:overflowPunct/>
              <w:topLinePunct w:val="0"/>
              <w:autoSpaceDE/>
              <w:autoSpaceDN/>
              <w:bidi w:val="0"/>
              <w:adjustRightInd/>
              <w:snapToGrid/>
              <w:spacing w:line="240" w:lineRule="auto"/>
              <w:textAlignment w:val="auto"/>
              <w:rPr>
                <w:rFonts w:hint="eastAsia" w:eastAsia="宋体"/>
                <w:sz w:val="24"/>
                <w:szCs w:val="24"/>
                <w:lang w:eastAsia="zh-CN"/>
              </w:rPr>
            </w:pPr>
            <w:r>
              <w:rPr>
                <w:rFonts w:eastAsia="宋体"/>
                <w:sz w:val="24"/>
                <w:szCs w:val="24"/>
              </w:rPr>
              <w:t>清洁无损坏</w:t>
            </w:r>
            <w:r>
              <w:rPr>
                <w:rFonts w:hint="eastAsia" w:eastAsia="宋体"/>
                <w:sz w:val="24"/>
                <w:szCs w:val="24"/>
                <w:lang w:eastAsia="zh-CN"/>
              </w:rPr>
              <w:t>。</w:t>
            </w:r>
          </w:p>
        </w:tc>
        <w:tc>
          <w:tcPr>
            <w:tcW w:w="1224" w:type="dxa"/>
            <w:vAlign w:val="center"/>
          </w:tcPr>
          <w:p>
            <w:pPr>
              <w:keepNext w:val="0"/>
              <w:keepLines w:val="0"/>
              <w:pageBreakBefore w:val="0"/>
              <w:widowControl/>
              <w:tabs>
                <w:tab w:val="left" w:pos="1800"/>
              </w:tabs>
              <w:kinsoku/>
              <w:wordWrap/>
              <w:overflowPunct/>
              <w:topLinePunct w:val="0"/>
              <w:autoSpaceDE/>
              <w:autoSpaceDN/>
              <w:bidi w:val="0"/>
              <w:adjustRightInd/>
              <w:snapToGrid/>
              <w:spacing w:line="240" w:lineRule="auto"/>
              <w:jc w:val="center"/>
              <w:textAlignment w:val="auto"/>
              <w:rPr>
                <w:rFonts w:eastAsia="宋体"/>
                <w:sz w:val="24"/>
                <w:szCs w:val="24"/>
              </w:rPr>
            </w:pPr>
            <w:r>
              <w:rPr>
                <w:rFonts w:eastAsia="宋体"/>
                <w:sz w:val="24"/>
                <w:szCs w:val="24"/>
              </w:rPr>
              <w:t>查看现场</w:t>
            </w:r>
          </w:p>
        </w:tc>
        <w:tc>
          <w:tcPr>
            <w:tcW w:w="82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宋体"/>
                <w:sz w:val="24"/>
                <w:szCs w:val="24"/>
              </w:rPr>
            </w:pPr>
          </w:p>
        </w:tc>
        <w:tc>
          <w:tcPr>
            <w:tcW w:w="2293"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598" w:type="dxa"/>
            <w:vAlign w:val="center"/>
          </w:tcPr>
          <w:p>
            <w:pPr>
              <w:keepNext w:val="0"/>
              <w:keepLines w:val="0"/>
              <w:pageBreakBefore w:val="0"/>
              <w:widowControl/>
              <w:tabs>
                <w:tab w:val="left" w:pos="1800"/>
              </w:tabs>
              <w:kinsoku/>
              <w:wordWrap/>
              <w:overflowPunct/>
              <w:topLinePunct w:val="0"/>
              <w:autoSpaceDE/>
              <w:autoSpaceDN/>
              <w:bidi w:val="0"/>
              <w:adjustRightInd/>
              <w:snapToGrid/>
              <w:spacing w:line="240" w:lineRule="auto"/>
              <w:jc w:val="center"/>
              <w:textAlignment w:val="auto"/>
              <w:rPr>
                <w:rFonts w:hint="eastAsia" w:eastAsia="宋体"/>
                <w:sz w:val="24"/>
                <w:szCs w:val="24"/>
                <w:lang w:eastAsia="zh-CN"/>
              </w:rPr>
            </w:pPr>
            <w:r>
              <w:rPr>
                <w:rFonts w:hint="eastAsia" w:eastAsia="宋体"/>
                <w:sz w:val="24"/>
                <w:szCs w:val="24"/>
                <w:lang w:val="en-US" w:eastAsia="zh-CN"/>
              </w:rPr>
              <w:t>3</w:t>
            </w:r>
          </w:p>
        </w:tc>
        <w:tc>
          <w:tcPr>
            <w:tcW w:w="1209" w:type="dxa"/>
            <w:gridSpan w:val="2"/>
            <w:vAlign w:val="center"/>
          </w:tcPr>
          <w:p>
            <w:pPr>
              <w:keepNext w:val="0"/>
              <w:keepLines w:val="0"/>
              <w:pageBreakBefore w:val="0"/>
              <w:widowControl/>
              <w:tabs>
                <w:tab w:val="left" w:pos="1800"/>
              </w:tabs>
              <w:kinsoku/>
              <w:wordWrap/>
              <w:overflowPunct/>
              <w:topLinePunct w:val="0"/>
              <w:autoSpaceDE/>
              <w:autoSpaceDN/>
              <w:bidi w:val="0"/>
              <w:adjustRightInd/>
              <w:snapToGrid/>
              <w:spacing w:line="240" w:lineRule="auto"/>
              <w:jc w:val="center"/>
              <w:textAlignment w:val="auto"/>
              <w:rPr>
                <w:rFonts w:eastAsia="宋体"/>
                <w:sz w:val="24"/>
                <w:szCs w:val="24"/>
              </w:rPr>
            </w:pPr>
            <w:r>
              <w:rPr>
                <w:rFonts w:eastAsia="宋体"/>
                <w:sz w:val="24"/>
                <w:szCs w:val="24"/>
              </w:rPr>
              <w:t>防爆手电</w:t>
            </w:r>
          </w:p>
        </w:tc>
        <w:tc>
          <w:tcPr>
            <w:tcW w:w="3713" w:type="dxa"/>
            <w:vAlign w:val="center"/>
          </w:tcPr>
          <w:p>
            <w:pPr>
              <w:keepNext w:val="0"/>
              <w:keepLines w:val="0"/>
              <w:pageBreakBefore w:val="0"/>
              <w:widowControl/>
              <w:tabs>
                <w:tab w:val="left" w:pos="1800"/>
              </w:tabs>
              <w:kinsoku/>
              <w:wordWrap/>
              <w:overflowPunct/>
              <w:topLinePunct w:val="0"/>
              <w:autoSpaceDE/>
              <w:autoSpaceDN/>
              <w:bidi w:val="0"/>
              <w:adjustRightInd/>
              <w:snapToGrid/>
              <w:spacing w:line="240" w:lineRule="auto"/>
              <w:textAlignment w:val="auto"/>
              <w:rPr>
                <w:rFonts w:hint="eastAsia" w:eastAsia="宋体"/>
                <w:sz w:val="24"/>
                <w:szCs w:val="24"/>
                <w:lang w:eastAsia="zh-CN"/>
              </w:rPr>
            </w:pPr>
            <w:r>
              <w:rPr>
                <w:rFonts w:eastAsia="宋体"/>
                <w:sz w:val="24"/>
                <w:szCs w:val="24"/>
              </w:rPr>
              <w:t>清洁无损坏</w:t>
            </w:r>
            <w:r>
              <w:rPr>
                <w:rFonts w:hint="eastAsia" w:eastAsia="宋体"/>
                <w:sz w:val="24"/>
                <w:szCs w:val="24"/>
                <w:lang w:eastAsia="zh-CN"/>
              </w:rPr>
              <w:t>。</w:t>
            </w:r>
          </w:p>
        </w:tc>
        <w:tc>
          <w:tcPr>
            <w:tcW w:w="1224" w:type="dxa"/>
            <w:vAlign w:val="center"/>
          </w:tcPr>
          <w:p>
            <w:pPr>
              <w:keepNext w:val="0"/>
              <w:keepLines w:val="0"/>
              <w:pageBreakBefore w:val="0"/>
              <w:widowControl/>
              <w:tabs>
                <w:tab w:val="left" w:pos="1800"/>
              </w:tabs>
              <w:kinsoku/>
              <w:wordWrap/>
              <w:overflowPunct/>
              <w:topLinePunct w:val="0"/>
              <w:autoSpaceDE/>
              <w:autoSpaceDN/>
              <w:bidi w:val="0"/>
              <w:adjustRightInd/>
              <w:snapToGrid/>
              <w:spacing w:line="240" w:lineRule="auto"/>
              <w:jc w:val="center"/>
              <w:textAlignment w:val="auto"/>
              <w:rPr>
                <w:rFonts w:eastAsia="宋体"/>
                <w:sz w:val="24"/>
                <w:szCs w:val="24"/>
              </w:rPr>
            </w:pPr>
            <w:r>
              <w:rPr>
                <w:rFonts w:eastAsia="宋体"/>
                <w:sz w:val="24"/>
                <w:szCs w:val="24"/>
              </w:rPr>
              <w:t>查看现场</w:t>
            </w:r>
          </w:p>
        </w:tc>
        <w:tc>
          <w:tcPr>
            <w:tcW w:w="82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宋体"/>
                <w:sz w:val="24"/>
                <w:szCs w:val="24"/>
              </w:rPr>
            </w:pPr>
          </w:p>
        </w:tc>
        <w:tc>
          <w:tcPr>
            <w:tcW w:w="2293"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598" w:type="dxa"/>
            <w:vAlign w:val="center"/>
          </w:tcPr>
          <w:p>
            <w:pPr>
              <w:keepNext w:val="0"/>
              <w:keepLines w:val="0"/>
              <w:pageBreakBefore w:val="0"/>
              <w:widowControl/>
              <w:tabs>
                <w:tab w:val="left" w:pos="1800"/>
              </w:tabs>
              <w:kinsoku/>
              <w:wordWrap/>
              <w:overflowPunct/>
              <w:topLinePunct w:val="0"/>
              <w:autoSpaceDE/>
              <w:autoSpaceDN/>
              <w:bidi w:val="0"/>
              <w:adjustRightInd/>
              <w:snapToGrid/>
              <w:spacing w:line="240" w:lineRule="auto"/>
              <w:jc w:val="center"/>
              <w:textAlignment w:val="auto"/>
              <w:rPr>
                <w:rFonts w:hint="eastAsia" w:eastAsia="宋体"/>
                <w:sz w:val="24"/>
                <w:szCs w:val="24"/>
                <w:lang w:eastAsia="zh-CN"/>
              </w:rPr>
            </w:pPr>
            <w:r>
              <w:rPr>
                <w:rFonts w:hint="eastAsia" w:eastAsia="宋体"/>
                <w:sz w:val="24"/>
                <w:szCs w:val="24"/>
                <w:lang w:val="en-US" w:eastAsia="zh-CN"/>
              </w:rPr>
              <w:t>4</w:t>
            </w:r>
          </w:p>
        </w:tc>
        <w:tc>
          <w:tcPr>
            <w:tcW w:w="1209" w:type="dxa"/>
            <w:gridSpan w:val="2"/>
            <w:vAlign w:val="center"/>
          </w:tcPr>
          <w:p>
            <w:pPr>
              <w:keepNext w:val="0"/>
              <w:keepLines w:val="0"/>
              <w:pageBreakBefore w:val="0"/>
              <w:widowControl/>
              <w:tabs>
                <w:tab w:val="left" w:pos="1800"/>
              </w:tabs>
              <w:kinsoku/>
              <w:wordWrap/>
              <w:overflowPunct/>
              <w:topLinePunct w:val="0"/>
              <w:autoSpaceDE/>
              <w:autoSpaceDN/>
              <w:bidi w:val="0"/>
              <w:adjustRightInd/>
              <w:snapToGrid/>
              <w:spacing w:line="240" w:lineRule="auto"/>
              <w:jc w:val="center"/>
              <w:textAlignment w:val="auto"/>
              <w:rPr>
                <w:rFonts w:eastAsia="宋体"/>
                <w:sz w:val="24"/>
                <w:szCs w:val="24"/>
              </w:rPr>
            </w:pPr>
            <w:r>
              <w:rPr>
                <w:rFonts w:eastAsia="宋体"/>
                <w:sz w:val="24"/>
                <w:szCs w:val="24"/>
              </w:rPr>
              <w:t>急救药箱</w:t>
            </w:r>
          </w:p>
        </w:tc>
        <w:tc>
          <w:tcPr>
            <w:tcW w:w="3713" w:type="dxa"/>
            <w:vAlign w:val="center"/>
          </w:tcPr>
          <w:p>
            <w:pPr>
              <w:keepNext w:val="0"/>
              <w:keepLines w:val="0"/>
              <w:pageBreakBefore w:val="0"/>
              <w:widowControl/>
              <w:tabs>
                <w:tab w:val="left" w:pos="1800"/>
              </w:tabs>
              <w:kinsoku/>
              <w:wordWrap/>
              <w:overflowPunct/>
              <w:topLinePunct w:val="0"/>
              <w:autoSpaceDE/>
              <w:autoSpaceDN/>
              <w:bidi w:val="0"/>
              <w:adjustRightInd/>
              <w:snapToGrid/>
              <w:spacing w:line="240" w:lineRule="auto"/>
              <w:textAlignment w:val="auto"/>
              <w:rPr>
                <w:rFonts w:hint="eastAsia" w:eastAsia="宋体"/>
                <w:sz w:val="24"/>
                <w:szCs w:val="24"/>
                <w:lang w:eastAsia="zh-CN"/>
              </w:rPr>
            </w:pPr>
            <w:r>
              <w:rPr>
                <w:rFonts w:eastAsia="宋体"/>
                <w:sz w:val="24"/>
                <w:szCs w:val="24"/>
              </w:rPr>
              <w:t>药品无失效、无缺失</w:t>
            </w:r>
            <w:r>
              <w:rPr>
                <w:rFonts w:hint="eastAsia" w:eastAsia="宋体"/>
                <w:sz w:val="24"/>
                <w:szCs w:val="24"/>
                <w:lang w:eastAsia="zh-CN"/>
              </w:rPr>
              <w:t>。</w:t>
            </w:r>
          </w:p>
        </w:tc>
        <w:tc>
          <w:tcPr>
            <w:tcW w:w="1224" w:type="dxa"/>
            <w:vAlign w:val="center"/>
          </w:tcPr>
          <w:p>
            <w:pPr>
              <w:keepNext w:val="0"/>
              <w:keepLines w:val="0"/>
              <w:pageBreakBefore w:val="0"/>
              <w:widowControl/>
              <w:tabs>
                <w:tab w:val="left" w:pos="1800"/>
              </w:tabs>
              <w:kinsoku/>
              <w:wordWrap/>
              <w:overflowPunct/>
              <w:topLinePunct w:val="0"/>
              <w:autoSpaceDE/>
              <w:autoSpaceDN/>
              <w:bidi w:val="0"/>
              <w:adjustRightInd/>
              <w:snapToGrid/>
              <w:spacing w:line="240" w:lineRule="auto"/>
              <w:jc w:val="center"/>
              <w:textAlignment w:val="auto"/>
              <w:rPr>
                <w:rFonts w:eastAsia="宋体"/>
                <w:sz w:val="24"/>
                <w:szCs w:val="24"/>
              </w:rPr>
            </w:pPr>
            <w:r>
              <w:rPr>
                <w:rFonts w:eastAsia="宋体"/>
                <w:sz w:val="24"/>
                <w:szCs w:val="24"/>
              </w:rPr>
              <w:t>查看现场</w:t>
            </w:r>
          </w:p>
        </w:tc>
        <w:tc>
          <w:tcPr>
            <w:tcW w:w="82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宋体"/>
                <w:sz w:val="24"/>
                <w:szCs w:val="24"/>
              </w:rPr>
            </w:pPr>
          </w:p>
        </w:tc>
        <w:tc>
          <w:tcPr>
            <w:tcW w:w="2293"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598" w:type="dxa"/>
            <w:vMerge w:val="restart"/>
            <w:vAlign w:val="center"/>
          </w:tcPr>
          <w:p>
            <w:pPr>
              <w:keepNext w:val="0"/>
              <w:keepLines w:val="0"/>
              <w:pageBreakBefore w:val="0"/>
              <w:widowControl/>
              <w:tabs>
                <w:tab w:val="left" w:pos="1800"/>
              </w:tabs>
              <w:kinsoku/>
              <w:wordWrap/>
              <w:overflowPunct/>
              <w:topLinePunct w:val="0"/>
              <w:autoSpaceDE/>
              <w:autoSpaceDN/>
              <w:bidi w:val="0"/>
              <w:adjustRightInd/>
              <w:snapToGrid/>
              <w:spacing w:line="240" w:lineRule="auto"/>
              <w:jc w:val="center"/>
              <w:textAlignment w:val="auto"/>
              <w:rPr>
                <w:rFonts w:hint="default" w:eastAsia="宋体"/>
                <w:sz w:val="24"/>
                <w:szCs w:val="24"/>
                <w:lang w:val="en-US" w:eastAsia="zh-CN"/>
              </w:rPr>
            </w:pPr>
            <w:r>
              <w:rPr>
                <w:rFonts w:hint="eastAsia" w:eastAsia="宋体"/>
                <w:sz w:val="24"/>
                <w:szCs w:val="24"/>
                <w:lang w:val="en-US" w:eastAsia="zh-CN"/>
              </w:rPr>
              <w:t>5</w:t>
            </w:r>
          </w:p>
        </w:tc>
        <w:tc>
          <w:tcPr>
            <w:tcW w:w="1209" w:type="dxa"/>
            <w:gridSpan w:val="2"/>
            <w:vMerge w:val="restart"/>
            <w:vAlign w:val="center"/>
          </w:tcPr>
          <w:p>
            <w:pPr>
              <w:keepNext w:val="0"/>
              <w:keepLines w:val="0"/>
              <w:pageBreakBefore w:val="0"/>
              <w:widowControl/>
              <w:tabs>
                <w:tab w:val="left" w:pos="1800"/>
              </w:tabs>
              <w:kinsoku/>
              <w:wordWrap/>
              <w:overflowPunct/>
              <w:topLinePunct w:val="0"/>
              <w:autoSpaceDE/>
              <w:autoSpaceDN/>
              <w:bidi w:val="0"/>
              <w:adjustRightInd/>
              <w:snapToGrid/>
              <w:spacing w:line="240" w:lineRule="auto"/>
              <w:jc w:val="center"/>
              <w:textAlignment w:val="auto"/>
              <w:rPr>
                <w:rFonts w:hint="default" w:eastAsia="宋体"/>
                <w:sz w:val="24"/>
                <w:szCs w:val="24"/>
                <w:lang w:val="en-US" w:eastAsia="zh-CN"/>
              </w:rPr>
            </w:pPr>
            <w:r>
              <w:rPr>
                <w:rFonts w:hint="eastAsia" w:eastAsia="宋体"/>
                <w:sz w:val="24"/>
                <w:szCs w:val="24"/>
                <w:lang w:val="en-US" w:eastAsia="zh-CN"/>
              </w:rPr>
              <w:t>检测仪器</w:t>
            </w:r>
          </w:p>
        </w:tc>
        <w:tc>
          <w:tcPr>
            <w:tcW w:w="3713" w:type="dxa"/>
            <w:vAlign w:val="center"/>
          </w:tcPr>
          <w:p>
            <w:pPr>
              <w:keepNext w:val="0"/>
              <w:keepLines w:val="0"/>
              <w:pageBreakBefore w:val="0"/>
              <w:widowControl/>
              <w:tabs>
                <w:tab w:val="left" w:pos="1800"/>
              </w:tabs>
              <w:kinsoku/>
              <w:wordWrap/>
              <w:overflowPunct/>
              <w:topLinePunct w:val="0"/>
              <w:autoSpaceDE/>
              <w:autoSpaceDN/>
              <w:bidi w:val="0"/>
              <w:adjustRightInd/>
              <w:snapToGrid/>
              <w:spacing w:line="240" w:lineRule="auto"/>
              <w:textAlignment w:val="auto"/>
              <w:rPr>
                <w:rFonts w:hint="default" w:eastAsia="宋体"/>
                <w:sz w:val="24"/>
                <w:szCs w:val="24"/>
                <w:lang w:val="en-US" w:eastAsia="zh-CN"/>
              </w:rPr>
            </w:pPr>
            <w:r>
              <w:rPr>
                <w:rFonts w:hint="eastAsia" w:eastAsia="宋体"/>
                <w:sz w:val="24"/>
                <w:szCs w:val="24"/>
                <w:lang w:val="en-US" w:eastAsia="zh-CN"/>
              </w:rPr>
              <w:t>是否经过检测。</w:t>
            </w:r>
          </w:p>
        </w:tc>
        <w:tc>
          <w:tcPr>
            <w:tcW w:w="1224" w:type="dxa"/>
            <w:vAlign w:val="center"/>
          </w:tcPr>
          <w:p>
            <w:pPr>
              <w:keepNext w:val="0"/>
              <w:keepLines w:val="0"/>
              <w:pageBreakBefore w:val="0"/>
              <w:widowControl/>
              <w:tabs>
                <w:tab w:val="left" w:pos="1800"/>
              </w:tabs>
              <w:kinsoku/>
              <w:wordWrap/>
              <w:overflowPunct/>
              <w:topLinePunct w:val="0"/>
              <w:autoSpaceDE/>
              <w:autoSpaceDN/>
              <w:bidi w:val="0"/>
              <w:adjustRightInd/>
              <w:snapToGrid/>
              <w:spacing w:line="240" w:lineRule="auto"/>
              <w:jc w:val="center"/>
              <w:textAlignment w:val="auto"/>
              <w:rPr>
                <w:rFonts w:hint="default" w:eastAsia="宋体"/>
                <w:sz w:val="24"/>
                <w:szCs w:val="24"/>
                <w:lang w:val="en-US" w:eastAsia="zh-CN"/>
              </w:rPr>
            </w:pPr>
            <w:r>
              <w:rPr>
                <w:rFonts w:hint="eastAsia" w:eastAsia="宋体"/>
                <w:sz w:val="24"/>
                <w:szCs w:val="24"/>
                <w:lang w:val="en-US" w:eastAsia="zh-CN"/>
              </w:rPr>
              <w:t>查资料</w:t>
            </w:r>
          </w:p>
        </w:tc>
        <w:tc>
          <w:tcPr>
            <w:tcW w:w="82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宋体"/>
                <w:sz w:val="24"/>
                <w:szCs w:val="24"/>
              </w:rPr>
            </w:pPr>
          </w:p>
        </w:tc>
        <w:tc>
          <w:tcPr>
            <w:tcW w:w="2293"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598" w:type="dxa"/>
            <w:vMerge w:val="continue"/>
            <w:vAlign w:val="center"/>
          </w:tcPr>
          <w:p>
            <w:pPr>
              <w:keepNext w:val="0"/>
              <w:keepLines w:val="0"/>
              <w:pageBreakBefore w:val="0"/>
              <w:widowControl/>
              <w:tabs>
                <w:tab w:val="left" w:pos="1800"/>
              </w:tabs>
              <w:kinsoku/>
              <w:wordWrap/>
              <w:overflowPunct/>
              <w:topLinePunct w:val="0"/>
              <w:autoSpaceDE/>
              <w:autoSpaceDN/>
              <w:bidi w:val="0"/>
              <w:adjustRightInd/>
              <w:snapToGrid/>
              <w:spacing w:line="240" w:lineRule="auto"/>
              <w:jc w:val="center"/>
              <w:textAlignment w:val="auto"/>
              <w:rPr>
                <w:rFonts w:hint="eastAsia" w:eastAsia="宋体"/>
                <w:sz w:val="24"/>
                <w:szCs w:val="24"/>
                <w:lang w:val="en-US" w:eastAsia="zh-CN"/>
              </w:rPr>
            </w:pPr>
          </w:p>
        </w:tc>
        <w:tc>
          <w:tcPr>
            <w:tcW w:w="1209" w:type="dxa"/>
            <w:gridSpan w:val="2"/>
            <w:vMerge w:val="continue"/>
            <w:vAlign w:val="center"/>
          </w:tcPr>
          <w:p>
            <w:pPr>
              <w:keepNext w:val="0"/>
              <w:keepLines w:val="0"/>
              <w:pageBreakBefore w:val="0"/>
              <w:widowControl/>
              <w:tabs>
                <w:tab w:val="left" w:pos="1800"/>
              </w:tabs>
              <w:kinsoku/>
              <w:wordWrap/>
              <w:overflowPunct/>
              <w:topLinePunct w:val="0"/>
              <w:autoSpaceDE/>
              <w:autoSpaceDN/>
              <w:bidi w:val="0"/>
              <w:adjustRightInd/>
              <w:snapToGrid/>
              <w:spacing w:line="240" w:lineRule="auto"/>
              <w:jc w:val="center"/>
              <w:textAlignment w:val="auto"/>
              <w:rPr>
                <w:rFonts w:hint="eastAsia" w:eastAsia="宋体"/>
                <w:sz w:val="24"/>
                <w:szCs w:val="24"/>
                <w:lang w:val="en-US" w:eastAsia="zh-CN"/>
              </w:rPr>
            </w:pPr>
          </w:p>
        </w:tc>
        <w:tc>
          <w:tcPr>
            <w:tcW w:w="3713" w:type="dxa"/>
            <w:vAlign w:val="center"/>
          </w:tcPr>
          <w:p>
            <w:pPr>
              <w:keepNext w:val="0"/>
              <w:keepLines w:val="0"/>
              <w:pageBreakBefore w:val="0"/>
              <w:widowControl/>
              <w:tabs>
                <w:tab w:val="left" w:pos="1800"/>
              </w:tabs>
              <w:kinsoku/>
              <w:wordWrap/>
              <w:overflowPunct/>
              <w:topLinePunct w:val="0"/>
              <w:autoSpaceDE/>
              <w:autoSpaceDN/>
              <w:bidi w:val="0"/>
              <w:adjustRightInd/>
              <w:snapToGrid/>
              <w:spacing w:line="240" w:lineRule="auto"/>
              <w:textAlignment w:val="auto"/>
              <w:rPr>
                <w:rFonts w:hint="default" w:eastAsia="宋体"/>
                <w:sz w:val="24"/>
                <w:szCs w:val="24"/>
                <w:lang w:val="en-US" w:eastAsia="zh-CN"/>
              </w:rPr>
            </w:pPr>
            <w:r>
              <w:rPr>
                <w:rFonts w:hint="eastAsia" w:eastAsia="宋体"/>
                <w:sz w:val="24"/>
                <w:szCs w:val="24"/>
                <w:lang w:val="en-US" w:eastAsia="zh-CN"/>
              </w:rPr>
              <w:t>清洁无损坏。</w:t>
            </w:r>
          </w:p>
        </w:tc>
        <w:tc>
          <w:tcPr>
            <w:tcW w:w="1224" w:type="dxa"/>
            <w:vAlign w:val="center"/>
          </w:tcPr>
          <w:p>
            <w:pPr>
              <w:keepNext w:val="0"/>
              <w:keepLines w:val="0"/>
              <w:pageBreakBefore w:val="0"/>
              <w:widowControl/>
              <w:tabs>
                <w:tab w:val="left" w:pos="1800"/>
              </w:tabs>
              <w:kinsoku/>
              <w:wordWrap/>
              <w:overflowPunct/>
              <w:topLinePunct w:val="0"/>
              <w:autoSpaceDE/>
              <w:autoSpaceDN/>
              <w:bidi w:val="0"/>
              <w:adjustRightInd/>
              <w:snapToGrid/>
              <w:spacing w:line="240" w:lineRule="auto"/>
              <w:jc w:val="center"/>
              <w:textAlignment w:val="auto"/>
              <w:rPr>
                <w:rFonts w:eastAsia="宋体"/>
                <w:sz w:val="24"/>
                <w:szCs w:val="24"/>
              </w:rPr>
            </w:pPr>
            <w:r>
              <w:rPr>
                <w:rFonts w:eastAsia="宋体"/>
                <w:sz w:val="24"/>
                <w:szCs w:val="24"/>
              </w:rPr>
              <w:t>查看现场</w:t>
            </w:r>
          </w:p>
        </w:tc>
        <w:tc>
          <w:tcPr>
            <w:tcW w:w="82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宋体"/>
                <w:sz w:val="24"/>
                <w:szCs w:val="24"/>
              </w:rPr>
            </w:pPr>
          </w:p>
        </w:tc>
        <w:tc>
          <w:tcPr>
            <w:tcW w:w="2293"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91" w:hRule="atLeast"/>
          <w:jc w:val="center"/>
        </w:trPr>
        <w:tc>
          <w:tcPr>
            <w:tcW w:w="598" w:type="dxa"/>
            <w:vAlign w:val="center"/>
          </w:tcPr>
          <w:p>
            <w:pPr>
              <w:keepNext w:val="0"/>
              <w:keepLines w:val="0"/>
              <w:pageBreakBefore w:val="0"/>
              <w:widowControl/>
              <w:tabs>
                <w:tab w:val="left" w:pos="1800"/>
              </w:tabs>
              <w:kinsoku/>
              <w:wordWrap/>
              <w:overflowPunct/>
              <w:topLinePunct w:val="0"/>
              <w:autoSpaceDE/>
              <w:autoSpaceDN/>
              <w:bidi w:val="0"/>
              <w:adjustRightInd/>
              <w:snapToGrid/>
              <w:spacing w:line="240" w:lineRule="auto"/>
              <w:jc w:val="center"/>
              <w:textAlignment w:val="auto"/>
              <w:rPr>
                <w:rFonts w:hint="eastAsia" w:eastAsia="宋体"/>
                <w:sz w:val="24"/>
                <w:szCs w:val="24"/>
                <w:lang w:eastAsia="zh-CN"/>
              </w:rPr>
            </w:pPr>
            <w:r>
              <w:rPr>
                <w:rFonts w:hint="eastAsia" w:eastAsia="宋体"/>
                <w:sz w:val="24"/>
                <w:szCs w:val="24"/>
                <w:lang w:val="en-US" w:eastAsia="zh-CN"/>
              </w:rPr>
              <w:t>6</w:t>
            </w:r>
          </w:p>
        </w:tc>
        <w:tc>
          <w:tcPr>
            <w:tcW w:w="1209" w:type="dxa"/>
            <w:gridSpan w:val="2"/>
            <w:vAlign w:val="center"/>
          </w:tcPr>
          <w:p>
            <w:pPr>
              <w:keepNext w:val="0"/>
              <w:keepLines w:val="0"/>
              <w:pageBreakBefore w:val="0"/>
              <w:widowControl/>
              <w:tabs>
                <w:tab w:val="left" w:pos="1800"/>
              </w:tabs>
              <w:kinsoku/>
              <w:wordWrap/>
              <w:overflowPunct/>
              <w:topLinePunct w:val="0"/>
              <w:autoSpaceDE/>
              <w:autoSpaceDN/>
              <w:bidi w:val="0"/>
              <w:adjustRightInd/>
              <w:snapToGrid/>
              <w:spacing w:line="240" w:lineRule="auto"/>
              <w:jc w:val="center"/>
              <w:textAlignment w:val="auto"/>
              <w:rPr>
                <w:rFonts w:eastAsia="宋体"/>
                <w:sz w:val="24"/>
                <w:szCs w:val="24"/>
              </w:rPr>
            </w:pPr>
            <w:r>
              <w:rPr>
                <w:rFonts w:eastAsia="宋体"/>
                <w:sz w:val="24"/>
                <w:szCs w:val="24"/>
              </w:rPr>
              <w:t>应急器材使用方法</w:t>
            </w:r>
          </w:p>
        </w:tc>
        <w:tc>
          <w:tcPr>
            <w:tcW w:w="3713" w:type="dxa"/>
            <w:vAlign w:val="center"/>
          </w:tcPr>
          <w:p>
            <w:pPr>
              <w:keepNext w:val="0"/>
              <w:keepLines w:val="0"/>
              <w:pageBreakBefore w:val="0"/>
              <w:widowControl/>
              <w:tabs>
                <w:tab w:val="left" w:pos="1800"/>
              </w:tabs>
              <w:kinsoku/>
              <w:wordWrap/>
              <w:overflowPunct/>
              <w:topLinePunct w:val="0"/>
              <w:autoSpaceDE/>
              <w:autoSpaceDN/>
              <w:bidi w:val="0"/>
              <w:adjustRightInd/>
              <w:snapToGrid/>
              <w:spacing w:line="240" w:lineRule="auto"/>
              <w:textAlignment w:val="auto"/>
              <w:rPr>
                <w:rFonts w:eastAsia="宋体"/>
                <w:sz w:val="24"/>
                <w:szCs w:val="24"/>
              </w:rPr>
            </w:pPr>
            <w:r>
              <w:rPr>
                <w:rFonts w:eastAsia="宋体"/>
                <w:sz w:val="24"/>
                <w:szCs w:val="24"/>
              </w:rPr>
              <w:t>岗位人员会使用应</w:t>
            </w:r>
            <w:r>
              <w:rPr>
                <w:rFonts w:hint="eastAsia" w:eastAsia="宋体"/>
                <w:sz w:val="24"/>
                <w:szCs w:val="24"/>
                <w:lang w:eastAsia="zh-CN"/>
              </w:rPr>
              <w:t>。</w:t>
            </w:r>
            <w:r>
              <w:rPr>
                <w:rFonts w:eastAsia="宋体"/>
                <w:sz w:val="24"/>
                <w:szCs w:val="24"/>
              </w:rPr>
              <w:t>急救援器材，会正确穿戴空气呼吸器。</w:t>
            </w:r>
          </w:p>
        </w:tc>
        <w:tc>
          <w:tcPr>
            <w:tcW w:w="1224" w:type="dxa"/>
            <w:vAlign w:val="center"/>
          </w:tcPr>
          <w:p>
            <w:pPr>
              <w:keepNext w:val="0"/>
              <w:keepLines w:val="0"/>
              <w:pageBreakBefore w:val="0"/>
              <w:widowControl/>
              <w:tabs>
                <w:tab w:val="left" w:pos="1800"/>
              </w:tabs>
              <w:kinsoku/>
              <w:wordWrap/>
              <w:overflowPunct/>
              <w:topLinePunct w:val="0"/>
              <w:autoSpaceDE/>
              <w:autoSpaceDN/>
              <w:bidi w:val="0"/>
              <w:adjustRightInd/>
              <w:snapToGrid/>
              <w:spacing w:line="240" w:lineRule="auto"/>
              <w:jc w:val="center"/>
              <w:textAlignment w:val="auto"/>
              <w:rPr>
                <w:rFonts w:eastAsia="宋体"/>
                <w:sz w:val="24"/>
                <w:szCs w:val="24"/>
              </w:rPr>
            </w:pPr>
            <w:r>
              <w:rPr>
                <w:rFonts w:eastAsia="宋体"/>
                <w:sz w:val="24"/>
                <w:szCs w:val="24"/>
              </w:rPr>
              <w:t>现场提问</w:t>
            </w:r>
          </w:p>
        </w:tc>
        <w:tc>
          <w:tcPr>
            <w:tcW w:w="82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宋体"/>
                <w:sz w:val="24"/>
                <w:szCs w:val="24"/>
              </w:rPr>
            </w:pPr>
          </w:p>
        </w:tc>
        <w:tc>
          <w:tcPr>
            <w:tcW w:w="2293"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598" w:type="dxa"/>
            <w:vAlign w:val="center"/>
          </w:tcPr>
          <w:p>
            <w:pPr>
              <w:keepNext w:val="0"/>
              <w:keepLines w:val="0"/>
              <w:pageBreakBefore w:val="0"/>
              <w:widowControl/>
              <w:tabs>
                <w:tab w:val="left" w:pos="1800"/>
              </w:tabs>
              <w:kinsoku/>
              <w:wordWrap/>
              <w:overflowPunct/>
              <w:topLinePunct w:val="0"/>
              <w:autoSpaceDE/>
              <w:autoSpaceDN/>
              <w:bidi w:val="0"/>
              <w:adjustRightInd/>
              <w:snapToGrid/>
              <w:spacing w:line="240" w:lineRule="auto"/>
              <w:jc w:val="center"/>
              <w:textAlignment w:val="auto"/>
              <w:rPr>
                <w:rFonts w:hint="default" w:eastAsia="宋体"/>
                <w:sz w:val="24"/>
                <w:szCs w:val="24"/>
                <w:lang w:val="en-US" w:eastAsia="zh-CN"/>
              </w:rPr>
            </w:pPr>
            <w:r>
              <w:rPr>
                <w:rFonts w:hint="eastAsia" w:eastAsia="宋体"/>
                <w:sz w:val="24"/>
                <w:szCs w:val="24"/>
                <w:lang w:val="en-US" w:eastAsia="zh-CN"/>
              </w:rPr>
              <w:t>7</w:t>
            </w:r>
          </w:p>
        </w:tc>
        <w:tc>
          <w:tcPr>
            <w:tcW w:w="1209" w:type="dxa"/>
            <w:gridSpan w:val="2"/>
            <w:vAlign w:val="center"/>
          </w:tcPr>
          <w:p>
            <w:pPr>
              <w:keepNext w:val="0"/>
              <w:keepLines w:val="0"/>
              <w:pageBreakBefore w:val="0"/>
              <w:widowControl/>
              <w:tabs>
                <w:tab w:val="left" w:pos="1800"/>
              </w:tabs>
              <w:kinsoku/>
              <w:wordWrap/>
              <w:overflowPunct/>
              <w:topLinePunct w:val="0"/>
              <w:autoSpaceDE/>
              <w:autoSpaceDN/>
              <w:bidi w:val="0"/>
              <w:adjustRightInd/>
              <w:snapToGrid/>
              <w:spacing w:line="240" w:lineRule="auto"/>
              <w:jc w:val="center"/>
              <w:textAlignment w:val="auto"/>
              <w:rPr>
                <w:rFonts w:hint="default" w:eastAsia="宋体"/>
                <w:sz w:val="24"/>
                <w:szCs w:val="24"/>
                <w:lang w:val="en-US" w:eastAsia="zh-CN"/>
              </w:rPr>
            </w:pPr>
            <w:r>
              <w:rPr>
                <w:rFonts w:hint="eastAsia" w:eastAsia="宋体"/>
                <w:sz w:val="24"/>
                <w:szCs w:val="24"/>
                <w:lang w:val="en-US" w:eastAsia="zh-CN"/>
              </w:rPr>
              <w:t>其他</w:t>
            </w:r>
          </w:p>
        </w:tc>
        <w:tc>
          <w:tcPr>
            <w:tcW w:w="8051" w:type="dxa"/>
            <w:gridSpan w:val="4"/>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97" w:hRule="atLeast"/>
          <w:jc w:val="center"/>
        </w:trPr>
        <w:tc>
          <w:tcPr>
            <w:tcW w:w="9858" w:type="dxa"/>
            <w:gridSpan w:val="7"/>
            <w:vAlign w:val="center"/>
          </w:tcPr>
          <w:p>
            <w:pPr>
              <w:spacing w:line="240" w:lineRule="auto"/>
              <w:rPr>
                <w:rFonts w:eastAsia="宋体"/>
                <w:sz w:val="24"/>
                <w:szCs w:val="24"/>
              </w:rPr>
            </w:pPr>
            <w:r>
              <w:rPr>
                <w:rFonts w:eastAsia="宋体"/>
                <w:sz w:val="24"/>
                <w:szCs w:val="24"/>
              </w:rPr>
              <w:t>备注：请用A4纸打印，符合要求打“√”，不符合要求打“×”并注明详情，整改完成情况由</w:t>
            </w:r>
            <w:r>
              <w:rPr>
                <w:rFonts w:hint="eastAsia" w:eastAsia="宋体"/>
                <w:sz w:val="24"/>
                <w:szCs w:val="24"/>
                <w:lang w:val="en-US" w:eastAsia="zh-CN"/>
              </w:rPr>
              <w:t>安全环保部和综合办公室验收</w:t>
            </w:r>
            <w:r>
              <w:rPr>
                <w:rFonts w:eastAsia="宋体"/>
                <w:sz w:val="24"/>
                <w:szCs w:val="24"/>
              </w:rPr>
              <w:t>。</w:t>
            </w:r>
          </w:p>
        </w:tc>
      </w:tr>
    </w:tbl>
    <w:p>
      <w:pPr>
        <w:pStyle w:val="18"/>
        <w:spacing w:after="0" w:line="240" w:lineRule="auto"/>
        <w:ind w:left="0" w:leftChars="0" w:firstLine="0" w:firstLineChars="0"/>
        <w:rPr>
          <w:rFonts w:hint="default"/>
          <w:color w:val="auto"/>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BatangChe">
    <w:altName w:val="Malgun Gothic"/>
    <w:panose1 w:val="02030609000101010101"/>
    <w:charset w:val="81"/>
    <w:family w:val="modern"/>
    <w:pitch w:val="default"/>
    <w:sig w:usb0="00000000" w:usb1="00000000" w:usb2="00000030" w:usb3="00000000" w:csb0="4008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II</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48268F"/>
    <w:multiLevelType w:val="singleLevel"/>
    <w:tmpl w:val="8F48268F"/>
    <w:lvl w:ilvl="0" w:tentative="0">
      <w:start w:val="1"/>
      <w:numFmt w:val="decimal"/>
      <w:lvlText w:val="%1."/>
      <w:lvlJc w:val="left"/>
      <w:pPr>
        <w:tabs>
          <w:tab w:val="left" w:pos="312"/>
        </w:tabs>
      </w:pPr>
    </w:lvl>
  </w:abstractNum>
  <w:abstractNum w:abstractNumId="1">
    <w:nsid w:val="B791A177"/>
    <w:multiLevelType w:val="singleLevel"/>
    <w:tmpl w:val="B791A177"/>
    <w:lvl w:ilvl="0" w:tentative="0">
      <w:start w:val="1"/>
      <w:numFmt w:val="decimal"/>
      <w:suff w:val="nothing"/>
      <w:lvlText w:val="%1、"/>
      <w:lvlJc w:val="left"/>
    </w:lvl>
  </w:abstractNum>
  <w:abstractNum w:abstractNumId="2">
    <w:nsid w:val="F96F4E4B"/>
    <w:multiLevelType w:val="singleLevel"/>
    <w:tmpl w:val="F96F4E4B"/>
    <w:lvl w:ilvl="0" w:tentative="0">
      <w:start w:val="1"/>
      <w:numFmt w:val="decimal"/>
      <w:lvlText w:val="%1."/>
      <w:lvlJc w:val="left"/>
      <w:pPr>
        <w:tabs>
          <w:tab w:val="left" w:pos="312"/>
        </w:tabs>
      </w:pPr>
    </w:lvl>
  </w:abstractNum>
  <w:abstractNum w:abstractNumId="3">
    <w:nsid w:val="0714318C"/>
    <w:multiLevelType w:val="singleLevel"/>
    <w:tmpl w:val="0714318C"/>
    <w:lvl w:ilvl="0" w:tentative="0">
      <w:start w:val="1"/>
      <w:numFmt w:val="decimal"/>
      <w:lvlText w:val="%1."/>
      <w:lvlJc w:val="left"/>
      <w:pPr>
        <w:tabs>
          <w:tab w:val="left" w:pos="312"/>
        </w:tabs>
      </w:pPr>
    </w:lvl>
  </w:abstractNum>
  <w:abstractNum w:abstractNumId="4">
    <w:nsid w:val="168F143B"/>
    <w:multiLevelType w:val="multilevel"/>
    <w:tmpl w:val="168F143B"/>
    <w:lvl w:ilvl="0" w:tentative="0">
      <w:start w:val="1"/>
      <w:numFmt w:val="decimal"/>
      <w:suff w:val="space"/>
      <w:lvlText w:val="第%1章"/>
      <w:lvlJc w:val="center"/>
      <w:pPr>
        <w:ind w:left="0" w:firstLine="0"/>
      </w:pPr>
      <w:rPr>
        <w:b/>
        <w:i w:val="0"/>
        <w:caps w:val="0"/>
        <w:strike w:val="0"/>
        <w:dstrike w:val="0"/>
        <w:vanish w:val="0"/>
        <w:color w:val="auto"/>
        <w:sz w:val="40"/>
        <w:u w:val="none"/>
        <w:vertAlign w:val="baseline"/>
        <w14:shadow w14:blurRad="0" w14:dist="0" w14:dir="0" w14:sx="0" w14:sy="0" w14:kx="0" w14:ky="0" w14:algn="none">
          <w14:srgbClr w14:val="000000"/>
        </w14:shadow>
      </w:rPr>
    </w:lvl>
    <w:lvl w:ilvl="1" w:tentative="0">
      <w:start w:val="1"/>
      <w:numFmt w:val="decimal"/>
      <w:pStyle w:val="3"/>
      <w:suff w:val="space"/>
      <w:lvlText w:val="%1.%2"/>
      <w:lvlJc w:val="left"/>
      <w:pPr>
        <w:ind w:left="0" w:firstLine="0"/>
      </w:pPr>
      <w:rPr>
        <w:rFonts w:ascii="Times New Roman" w:hAnsi="Times New Roman" w:cs="Times New Roman"/>
        <w:b/>
        <w:i w:val="0"/>
        <w:caps w:val="0"/>
        <w:strike w:val="0"/>
        <w:dstrike w:val="0"/>
        <w:vanish w:val="0"/>
        <w:color w:val="auto"/>
        <w:sz w:val="32"/>
        <w:u w:val="none"/>
        <w:vertAlign w:val="baseline"/>
        <w14:shadow w14:blurRad="0" w14:dist="0" w14:dir="0" w14:sx="0" w14:sy="0" w14:kx="0" w14:ky="0" w14:algn="none">
          <w14:srgbClr w14:val="000000"/>
        </w14:shadow>
      </w:rPr>
    </w:lvl>
    <w:lvl w:ilvl="2" w:tentative="0">
      <w:start w:val="1"/>
      <w:numFmt w:val="decimal"/>
      <w:suff w:val="space"/>
      <w:lvlText w:val="%1.%2.%3"/>
      <w:lvlJc w:val="left"/>
      <w:pPr>
        <w:ind w:left="0" w:firstLine="0"/>
      </w:pPr>
      <w:rPr>
        <w:rFonts w:ascii="Times New Roman" w:hAnsi="Times New Roman" w:cs="Times New Roman"/>
        <w:b/>
        <w:i w:val="0"/>
        <w:caps w:val="0"/>
        <w:strike w:val="0"/>
        <w:dstrike w:val="0"/>
        <w:vanish w:val="0"/>
        <w:color w:val="auto"/>
        <w:sz w:val="30"/>
        <w:u w:val="none"/>
        <w:vertAlign w:val="baseline"/>
        <w14:shadow w14:blurRad="0" w14:dist="0" w14:dir="0" w14:sx="0" w14:sy="0" w14:kx="0" w14:ky="0" w14:algn="none">
          <w14:srgbClr w14:val="000000"/>
        </w14:shadow>
      </w:rPr>
    </w:lvl>
    <w:lvl w:ilvl="3" w:tentative="0">
      <w:start w:val="1"/>
      <w:numFmt w:val="decimal"/>
      <w:suff w:val="space"/>
      <w:lvlText w:val="%1.%2.%3.%4"/>
      <w:lvlJc w:val="left"/>
      <w:pPr>
        <w:ind w:left="0" w:firstLine="0"/>
      </w:pPr>
      <w:rPr>
        <w:rFonts w:ascii="Times New Roman" w:hAnsi="Times New Roman" w:cs="Times New Roman"/>
        <w:b/>
        <w:i w:val="0"/>
        <w:caps w:val="0"/>
        <w:strike w:val="0"/>
        <w:dstrike w:val="0"/>
        <w:vanish w:val="0"/>
        <w:color w:val="auto"/>
        <w:sz w:val="28"/>
        <w:u w:val="none"/>
        <w:vertAlign w:val="baseline"/>
        <w14:shadow w14:blurRad="0" w14:dist="0" w14:dir="0" w14:sx="0" w14:sy="0" w14:kx="0" w14:ky="0" w14:algn="none">
          <w14:srgbClr w14:val="000000"/>
        </w14:shadow>
      </w:rPr>
    </w:lvl>
    <w:lvl w:ilvl="4" w:tentative="0">
      <w:start w:val="1"/>
      <w:numFmt w:val="decimal"/>
      <w:suff w:val="space"/>
      <w:lvlText w:val="%1.%2.%3.%4.%5"/>
      <w:lvlJc w:val="left"/>
      <w:pPr>
        <w:ind w:left="0" w:firstLine="0"/>
      </w:pPr>
      <w:rPr>
        <w:rFonts w:ascii="Times New Roman" w:hAnsi="Times New Roman" w:cs="Times New Roman"/>
        <w:b/>
        <w:i w:val="0"/>
        <w:caps w:val="0"/>
        <w:strike w:val="0"/>
        <w:dstrike w:val="0"/>
        <w:vanish w:val="0"/>
        <w:color w:val="auto"/>
        <w:sz w:val="24"/>
        <w:u w:val="none"/>
        <w:vertAlign w:val="baseline"/>
        <w14:shadow w14:blurRad="0" w14:dist="0" w14:dir="0" w14:sx="0" w14:sy="0" w14:kx="0" w14:ky="0" w14:algn="none">
          <w14:srgbClr w14:val="000000"/>
        </w14:shadow>
      </w:rPr>
    </w:lvl>
    <w:lvl w:ilvl="5" w:tentative="0">
      <w:start w:val="1"/>
      <w:numFmt w:val="decimal"/>
      <w:suff w:val="space"/>
      <w:lvlText w:val="%1.%2.%3.%4.%5.%6"/>
      <w:lvlJc w:val="left"/>
      <w:pPr>
        <w:ind w:left="0" w:firstLine="0"/>
      </w:pPr>
      <w:rPr>
        <w:rFonts w:ascii="Times New Roman" w:hAnsi="Times New Roman" w:cs="Times New Roman"/>
        <w:b/>
        <w:i w:val="0"/>
        <w:caps w:val="0"/>
        <w:strike w:val="0"/>
        <w:dstrike w:val="0"/>
        <w:vanish w:val="0"/>
        <w:color w:val="auto"/>
        <w:sz w:val="24"/>
        <w:u w:val="none"/>
        <w:vertAlign w:val="baseline"/>
        <w14:shadow w14:blurRad="0" w14:dist="0" w14:dir="0" w14:sx="0" w14:sy="0" w14:kx="0" w14:ky="0" w14:algn="none">
          <w14:srgbClr w14:val="000000"/>
        </w14:shadow>
      </w:rPr>
    </w:lvl>
    <w:lvl w:ilvl="6" w:tentative="0">
      <w:start w:val="1"/>
      <w:numFmt w:val="decimal"/>
      <w:suff w:val="nothing"/>
      <w:lvlText w:val="（%7）"/>
      <w:lvlJc w:val="left"/>
      <w:pPr>
        <w:ind w:left="0" w:firstLine="238"/>
      </w:pPr>
      <w:rPr>
        <w:b w:val="0"/>
        <w:i w:val="0"/>
        <w:caps w:val="0"/>
        <w:strike w:val="0"/>
        <w:dstrike w:val="0"/>
        <w:vanish w:val="0"/>
        <w:color w:val="auto"/>
        <w:sz w:val="24"/>
        <w:u w:val="none"/>
        <w:vertAlign w:val="baseline"/>
        <w14:shadow w14:blurRad="0" w14:dist="0" w14:dir="0" w14:sx="0" w14:sy="0" w14:kx="0" w14:ky="0" w14:algn="none">
          <w14:srgbClr w14:val="000000"/>
        </w14:shadow>
      </w:rPr>
    </w:lvl>
    <w:lvl w:ilvl="7" w:tentative="0">
      <w:start w:val="1"/>
      <w:numFmt w:val="decimal"/>
      <w:suff w:val="nothing"/>
      <w:lvlText w:val="%8）"/>
      <w:lvlJc w:val="left"/>
      <w:pPr>
        <w:ind w:left="0" w:firstLine="357"/>
      </w:pPr>
      <w:rPr>
        <w:b w:val="0"/>
        <w:i w:val="0"/>
        <w:caps w:val="0"/>
        <w:strike w:val="0"/>
        <w:dstrike w:val="0"/>
        <w:vanish w:val="0"/>
        <w:color w:val="auto"/>
        <w:sz w:val="24"/>
        <w:u w:val="none"/>
        <w:vertAlign w:val="baseline"/>
        <w14:shadow w14:blurRad="0" w14:dist="0" w14:dir="0" w14:sx="0" w14:sy="0" w14:kx="0" w14:ky="0" w14:algn="none">
          <w14:srgbClr w14:val="000000"/>
        </w14:shadow>
      </w:rPr>
    </w:lvl>
    <w:lvl w:ilvl="8" w:tentative="0">
      <w:start w:val="1"/>
      <w:numFmt w:val="decimalEnclosedCircle"/>
      <w:suff w:val="space"/>
      <w:lvlText w:val="%9"/>
      <w:lvlJc w:val="left"/>
      <w:pPr>
        <w:ind w:left="0" w:firstLine="357"/>
      </w:pPr>
      <w:rPr>
        <w:b w:val="0"/>
        <w:i w:val="0"/>
        <w:caps w:val="0"/>
        <w:strike w:val="0"/>
        <w:dstrike w:val="0"/>
        <w:vanish w:val="0"/>
        <w:color w:val="auto"/>
        <w:sz w:val="24"/>
        <w:u w:val="none"/>
        <w:vertAlign w:val="baseline"/>
        <w14:shadow w14:blurRad="0" w14:dist="0" w14:dir="0" w14:sx="0" w14:sy="0" w14:kx="0" w14:ky="0" w14:algn="none">
          <w14:srgbClr w14:val="000000"/>
        </w14:shadow>
      </w:rPr>
    </w:lvl>
  </w:abstractNum>
  <w:abstractNum w:abstractNumId="5">
    <w:nsid w:val="28909069"/>
    <w:multiLevelType w:val="singleLevel"/>
    <w:tmpl w:val="28909069"/>
    <w:lvl w:ilvl="0" w:tentative="0">
      <w:start w:val="1"/>
      <w:numFmt w:val="decimal"/>
      <w:lvlText w:val="%1."/>
      <w:lvlJc w:val="left"/>
      <w:pPr>
        <w:tabs>
          <w:tab w:val="left" w:pos="312"/>
        </w:tabs>
      </w:pPr>
    </w:lvl>
  </w:abstractNum>
  <w:abstractNum w:abstractNumId="6">
    <w:nsid w:val="447E1537"/>
    <w:multiLevelType w:val="singleLevel"/>
    <w:tmpl w:val="447E1537"/>
    <w:lvl w:ilvl="0" w:tentative="0">
      <w:start w:val="1"/>
      <w:numFmt w:val="decimal"/>
      <w:lvlText w:val="%1."/>
      <w:lvlJc w:val="left"/>
      <w:pPr>
        <w:tabs>
          <w:tab w:val="left" w:pos="312"/>
        </w:tabs>
      </w:pPr>
    </w:lvl>
  </w:abstractNum>
  <w:abstractNum w:abstractNumId="7">
    <w:nsid w:val="458762C7"/>
    <w:multiLevelType w:val="singleLevel"/>
    <w:tmpl w:val="458762C7"/>
    <w:lvl w:ilvl="0" w:tentative="0">
      <w:start w:val="1"/>
      <w:numFmt w:val="decimal"/>
      <w:lvlText w:val="%1."/>
      <w:lvlJc w:val="left"/>
      <w:pPr>
        <w:tabs>
          <w:tab w:val="left" w:pos="312"/>
        </w:tabs>
      </w:pPr>
    </w:lvl>
  </w:abstractNum>
  <w:abstractNum w:abstractNumId="8">
    <w:nsid w:val="479B5BBA"/>
    <w:multiLevelType w:val="multilevel"/>
    <w:tmpl w:val="479B5BBA"/>
    <w:lvl w:ilvl="0" w:tentative="0">
      <w:start w:val="1"/>
      <w:numFmt w:val="chineseCountingThousand"/>
      <w:suff w:val="space"/>
      <w:lvlText w:val="第 %1 章"/>
      <w:lvlJc w:val="left"/>
      <w:pPr>
        <w:ind w:left="1702" w:firstLine="0"/>
      </w:pPr>
      <w:rPr>
        <w:rFonts w:hint="eastAsia" w:cs="Times New Roman"/>
        <w:b w:val="0"/>
        <w:bCs w:val="0"/>
        <w:i w:val="0"/>
        <w:iCs w:val="0"/>
        <w:caps w:val="0"/>
        <w:smallCaps w:val="0"/>
        <w:strike w:val="0"/>
        <w:dstrike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decimal"/>
      <w:isLgl/>
      <w:suff w:val="space"/>
      <w:lvlText w:val="%1.%2"/>
      <w:lvlJc w:val="left"/>
      <w:pPr>
        <w:ind w:left="0" w:firstLine="0"/>
      </w:pPr>
      <w:rPr>
        <w:rFonts w:hint="eastAsia" w:ascii="Arial" w:hAnsi="Arial" w:eastAsia="黑体" w:cs="Times New Roman"/>
        <w:b w:val="0"/>
        <w:bCs w:val="0"/>
        <w:i w:val="0"/>
        <w:iCs w:val="0"/>
        <w:caps w:val="0"/>
        <w:smallCaps w:val="0"/>
        <w:strike w:val="0"/>
        <w:dstrike w:val="0"/>
        <w:vanish w:val="0"/>
        <w:color w:val="auto"/>
        <w:spacing w:val="0"/>
        <w:w w:val="100"/>
        <w:kern w:val="2"/>
        <w:position w:val="0"/>
        <w:sz w:val="28"/>
        <w:u w:val="none"/>
        <w:shd w:val="clear" w:color="auto" w:fill="auto"/>
        <w:vertAlign w:val="baseline"/>
        <w:lang w:val="en-US"/>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2" w:tentative="0">
      <w:start w:val="1"/>
      <w:numFmt w:val="decimal"/>
      <w:pStyle w:val="4"/>
      <w:isLgl/>
      <w:suff w:val="space"/>
      <w:lvlText w:val="%1.%2.%3"/>
      <w:lvlJc w:val="left"/>
      <w:pPr>
        <w:ind w:left="0" w:firstLine="0"/>
      </w:pPr>
      <w:rPr>
        <w:rFonts w:hint="eastAsia" w:cs="Times New Roman"/>
        <w:b w:val="0"/>
        <w:bCs w:val="0"/>
        <w:i w:val="0"/>
        <w:iCs w:val="0"/>
        <w:caps w:val="0"/>
        <w:smallCaps w:val="0"/>
        <w:strike w:val="0"/>
        <w:dstrike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isLgl/>
      <w:suff w:val="space"/>
      <w:lvlText w:val="%1.%2.%3.%4"/>
      <w:lvlJc w:val="left"/>
      <w:pPr>
        <w:ind w:left="0" w:firstLine="0"/>
      </w:pPr>
      <w:rPr>
        <w:rFonts w:hint="default" w:ascii="Arial" w:hAnsi="Arial" w:eastAsia="黑体"/>
        <w:b w:val="0"/>
        <w:i w:val="0"/>
        <w:sz w:val="28"/>
      </w:rPr>
    </w:lvl>
    <w:lvl w:ilvl="4" w:tentative="0">
      <w:start w:val="1"/>
      <w:numFmt w:val="decimal"/>
      <w:isLgl/>
      <w:suff w:val="space"/>
      <w:lvlText w:val="%1.%2.%3.%4.%5"/>
      <w:lvlJc w:val="left"/>
      <w:pPr>
        <w:ind w:left="0" w:firstLine="0"/>
      </w:pPr>
      <w:rPr>
        <w:rFonts w:hint="default" w:ascii="Arial" w:hAnsi="Arial" w:eastAsia="黑体"/>
        <w:b w:val="0"/>
        <w:i w:val="0"/>
        <w:sz w:val="28"/>
      </w:rPr>
    </w:lvl>
    <w:lvl w:ilvl="5" w:tentative="0">
      <w:start w:val="1"/>
      <w:numFmt w:val="decimal"/>
      <w:isLgl/>
      <w:suff w:val="space"/>
      <w:lvlText w:val="%1.%2.%3.%4.%5.%6"/>
      <w:lvlJc w:val="left"/>
      <w:pPr>
        <w:ind w:left="142" w:firstLine="0"/>
      </w:pPr>
      <w:rPr>
        <w:rFonts w:hint="eastAsia" w:cs="Times New Roman"/>
        <w:b w:val="0"/>
        <w:bCs w:val="0"/>
        <w:i w:val="0"/>
        <w:iCs w:val="0"/>
        <w:caps w:val="0"/>
        <w:smallCaps w:val="0"/>
        <w:strike w:val="0"/>
        <w:dstrike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6" w:tentative="0">
      <w:start w:val="1"/>
      <w:numFmt w:val="decimal"/>
      <w:isLgl/>
      <w:suff w:val="space"/>
      <w:lvlText w:val="%1.%2.%3.%4.%5.%6.%7"/>
      <w:lvlJc w:val="left"/>
      <w:pPr>
        <w:ind w:left="0" w:firstLine="0"/>
      </w:pPr>
      <w:rPr>
        <w:rFonts w:hint="eastAsia" w:cs="Times New Roman"/>
        <w:b w:val="0"/>
        <w:bCs w:val="0"/>
        <w:i w:val="0"/>
        <w:iCs w:val="0"/>
        <w:caps w:val="0"/>
        <w:smallCaps w:val="0"/>
        <w:strike w:val="0"/>
        <w:dstrike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7" w:tentative="0">
      <w:start w:val="1"/>
      <w:numFmt w:val="decimal"/>
      <w:isLgl/>
      <w:suff w:val="space"/>
      <w:lvlText w:val="%1.%2.%3.%4.%5.%6.%7.%8"/>
      <w:lvlJc w:val="left"/>
      <w:pPr>
        <w:ind w:left="0" w:firstLine="0"/>
      </w:pPr>
      <w:rPr>
        <w:rFonts w:hint="eastAsia" w:cs="Times New Roman"/>
        <w:b w:val="0"/>
        <w:bCs w:val="0"/>
        <w:i w:val="0"/>
        <w:iCs w:val="0"/>
        <w:caps w:val="0"/>
        <w:smallCaps w:val="0"/>
        <w:strike w:val="0"/>
        <w:dstrike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8" w:tentative="0">
      <w:start w:val="1"/>
      <w:numFmt w:val="decimal"/>
      <w:isLgl/>
      <w:suff w:val="space"/>
      <w:lvlText w:val="%1.%2.%3.%4.%5.%6.%7.%8.%9"/>
      <w:lvlJc w:val="left"/>
      <w:pPr>
        <w:ind w:left="0" w:firstLine="0"/>
      </w:pPr>
      <w:rPr>
        <w:b w:val="0"/>
        <w:bCs w:val="0"/>
        <w:i w:val="0"/>
        <w:iCs w:val="0"/>
        <w:caps w:val="0"/>
        <w:smallCaps w:val="0"/>
        <w:strike w:val="0"/>
        <w:dstrike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abstractNum>
  <w:abstractNum w:abstractNumId="9">
    <w:nsid w:val="6B5A7FDA"/>
    <w:multiLevelType w:val="singleLevel"/>
    <w:tmpl w:val="6B5A7FDA"/>
    <w:lvl w:ilvl="0" w:tentative="0">
      <w:start w:val="1"/>
      <w:numFmt w:val="decimal"/>
      <w:lvlText w:val="%1."/>
      <w:lvlJc w:val="left"/>
      <w:pPr>
        <w:tabs>
          <w:tab w:val="left" w:pos="312"/>
        </w:tabs>
      </w:pPr>
    </w:lvl>
  </w:abstractNum>
  <w:abstractNum w:abstractNumId="10">
    <w:nsid w:val="6DD46EAF"/>
    <w:multiLevelType w:val="singleLevel"/>
    <w:tmpl w:val="6DD46EAF"/>
    <w:lvl w:ilvl="0" w:tentative="0">
      <w:start w:val="1"/>
      <w:numFmt w:val="decimal"/>
      <w:lvlText w:val="%1."/>
      <w:lvlJc w:val="left"/>
      <w:pPr>
        <w:tabs>
          <w:tab w:val="left" w:pos="312"/>
        </w:tabs>
      </w:pPr>
    </w:lvl>
  </w:abstractNum>
  <w:abstractNum w:abstractNumId="11">
    <w:nsid w:val="73AD5104"/>
    <w:multiLevelType w:val="singleLevel"/>
    <w:tmpl w:val="73AD5104"/>
    <w:lvl w:ilvl="0" w:tentative="0">
      <w:start w:val="1"/>
      <w:numFmt w:val="decimal"/>
      <w:suff w:val="space"/>
      <w:lvlText w:val="%1."/>
      <w:lvlJc w:val="left"/>
    </w:lvl>
  </w:abstractNum>
  <w:num w:numId="1">
    <w:abstractNumId w:val="4"/>
  </w:num>
  <w:num w:numId="2">
    <w:abstractNumId w:val="8"/>
  </w:num>
  <w:num w:numId="3">
    <w:abstractNumId w:val="7"/>
  </w:num>
  <w:num w:numId="4">
    <w:abstractNumId w:val="11"/>
  </w:num>
  <w:num w:numId="5">
    <w:abstractNumId w:val="1"/>
  </w:num>
  <w:num w:numId="6">
    <w:abstractNumId w:val="0"/>
  </w:num>
  <w:num w:numId="7">
    <w:abstractNumId w:val="2"/>
  </w:num>
  <w:num w:numId="8">
    <w:abstractNumId w:val="5"/>
  </w:num>
  <w:num w:numId="9">
    <w:abstractNumId w:val="10"/>
  </w:num>
  <w:num w:numId="10">
    <w:abstractNumId w:val="3"/>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kMjZhNjY5ZmZkMjdkNGMyNDY1ZmUzNmQ5ZmM0OWIifQ=="/>
  </w:docVars>
  <w:rsids>
    <w:rsidRoot w:val="00D30853"/>
    <w:rsid w:val="000F6BE6"/>
    <w:rsid w:val="0016079B"/>
    <w:rsid w:val="003F417C"/>
    <w:rsid w:val="00951FEE"/>
    <w:rsid w:val="00D30853"/>
    <w:rsid w:val="01140660"/>
    <w:rsid w:val="011E4631"/>
    <w:rsid w:val="0143693F"/>
    <w:rsid w:val="01C7267B"/>
    <w:rsid w:val="01C963F3"/>
    <w:rsid w:val="01D54D98"/>
    <w:rsid w:val="01DB6127"/>
    <w:rsid w:val="01E943A0"/>
    <w:rsid w:val="01EE5E5A"/>
    <w:rsid w:val="031E451D"/>
    <w:rsid w:val="03247659"/>
    <w:rsid w:val="0348159A"/>
    <w:rsid w:val="04247911"/>
    <w:rsid w:val="04315A0C"/>
    <w:rsid w:val="04742891"/>
    <w:rsid w:val="04876CE9"/>
    <w:rsid w:val="05300538"/>
    <w:rsid w:val="054C5A0C"/>
    <w:rsid w:val="05732136"/>
    <w:rsid w:val="057523EE"/>
    <w:rsid w:val="05EF3A42"/>
    <w:rsid w:val="05F256EA"/>
    <w:rsid w:val="064D3761"/>
    <w:rsid w:val="070B3694"/>
    <w:rsid w:val="072B1483"/>
    <w:rsid w:val="07A86AAB"/>
    <w:rsid w:val="07BC4B36"/>
    <w:rsid w:val="07F23BE6"/>
    <w:rsid w:val="082C4FE6"/>
    <w:rsid w:val="088C1F29"/>
    <w:rsid w:val="08D631A4"/>
    <w:rsid w:val="0905611C"/>
    <w:rsid w:val="091D6E31"/>
    <w:rsid w:val="099966E0"/>
    <w:rsid w:val="09AC2C18"/>
    <w:rsid w:val="09AF4075"/>
    <w:rsid w:val="09CA084E"/>
    <w:rsid w:val="0A51342A"/>
    <w:rsid w:val="0A950294"/>
    <w:rsid w:val="0AA07F0D"/>
    <w:rsid w:val="0AF24FEC"/>
    <w:rsid w:val="0C580AA0"/>
    <w:rsid w:val="0CAF268A"/>
    <w:rsid w:val="0CDC165A"/>
    <w:rsid w:val="0D1F41DF"/>
    <w:rsid w:val="0D4E2C3A"/>
    <w:rsid w:val="0D981F65"/>
    <w:rsid w:val="0DAB4BFF"/>
    <w:rsid w:val="0E3E4493"/>
    <w:rsid w:val="0E4C07DD"/>
    <w:rsid w:val="0E7B23C8"/>
    <w:rsid w:val="0E924ADD"/>
    <w:rsid w:val="0EE77EB9"/>
    <w:rsid w:val="0F074B35"/>
    <w:rsid w:val="0F254DD5"/>
    <w:rsid w:val="0F5237D2"/>
    <w:rsid w:val="0FA77648"/>
    <w:rsid w:val="0FF52AA9"/>
    <w:rsid w:val="107B2FAF"/>
    <w:rsid w:val="10AB793D"/>
    <w:rsid w:val="11BC47CF"/>
    <w:rsid w:val="11C75D80"/>
    <w:rsid w:val="11E74469"/>
    <w:rsid w:val="1209283C"/>
    <w:rsid w:val="12136B31"/>
    <w:rsid w:val="12303925"/>
    <w:rsid w:val="124B04D7"/>
    <w:rsid w:val="1268756B"/>
    <w:rsid w:val="12751C80"/>
    <w:rsid w:val="128B14A3"/>
    <w:rsid w:val="12931204"/>
    <w:rsid w:val="12A27BD8"/>
    <w:rsid w:val="130203B0"/>
    <w:rsid w:val="13693592"/>
    <w:rsid w:val="13736D85"/>
    <w:rsid w:val="13F015BE"/>
    <w:rsid w:val="151D2F6C"/>
    <w:rsid w:val="152A0AFF"/>
    <w:rsid w:val="157C1490"/>
    <w:rsid w:val="159630C2"/>
    <w:rsid w:val="168066B3"/>
    <w:rsid w:val="168C3C6C"/>
    <w:rsid w:val="16B25250"/>
    <w:rsid w:val="16C24C56"/>
    <w:rsid w:val="1720040C"/>
    <w:rsid w:val="17B47AF0"/>
    <w:rsid w:val="17D625AE"/>
    <w:rsid w:val="182C4B8E"/>
    <w:rsid w:val="18381785"/>
    <w:rsid w:val="18AD39BB"/>
    <w:rsid w:val="18D93F08"/>
    <w:rsid w:val="19BB08C0"/>
    <w:rsid w:val="19D32B7E"/>
    <w:rsid w:val="1A5F0B2B"/>
    <w:rsid w:val="1B0768F6"/>
    <w:rsid w:val="1B46065D"/>
    <w:rsid w:val="1B506DE6"/>
    <w:rsid w:val="1B59213E"/>
    <w:rsid w:val="1B6B6808"/>
    <w:rsid w:val="1BD14A1C"/>
    <w:rsid w:val="1CB0215B"/>
    <w:rsid w:val="1CB30C67"/>
    <w:rsid w:val="1CC63E85"/>
    <w:rsid w:val="1CD13F56"/>
    <w:rsid w:val="1CE77700"/>
    <w:rsid w:val="1D41732E"/>
    <w:rsid w:val="1E0A3BC4"/>
    <w:rsid w:val="1E335818"/>
    <w:rsid w:val="1E6908EA"/>
    <w:rsid w:val="1E766B63"/>
    <w:rsid w:val="1EFA3C38"/>
    <w:rsid w:val="1F1A3993"/>
    <w:rsid w:val="1FA3422A"/>
    <w:rsid w:val="1FBC0EEE"/>
    <w:rsid w:val="200A7EAB"/>
    <w:rsid w:val="20DD25EA"/>
    <w:rsid w:val="210A618C"/>
    <w:rsid w:val="21E169EA"/>
    <w:rsid w:val="21ED35E0"/>
    <w:rsid w:val="21F20851"/>
    <w:rsid w:val="222D09F6"/>
    <w:rsid w:val="22965A26"/>
    <w:rsid w:val="237A21C3"/>
    <w:rsid w:val="23FA1FE5"/>
    <w:rsid w:val="24084702"/>
    <w:rsid w:val="24107A5A"/>
    <w:rsid w:val="245C2C9F"/>
    <w:rsid w:val="24BA6E36"/>
    <w:rsid w:val="254F7982"/>
    <w:rsid w:val="25582D20"/>
    <w:rsid w:val="25695674"/>
    <w:rsid w:val="2593449F"/>
    <w:rsid w:val="25B5273A"/>
    <w:rsid w:val="25C462E9"/>
    <w:rsid w:val="260D4251"/>
    <w:rsid w:val="264E03C6"/>
    <w:rsid w:val="26A36964"/>
    <w:rsid w:val="26B662EE"/>
    <w:rsid w:val="274C6FFB"/>
    <w:rsid w:val="27D8263D"/>
    <w:rsid w:val="27F646BE"/>
    <w:rsid w:val="28BA7F95"/>
    <w:rsid w:val="291678C1"/>
    <w:rsid w:val="292979E4"/>
    <w:rsid w:val="29417CE8"/>
    <w:rsid w:val="29A30C7D"/>
    <w:rsid w:val="29A85A70"/>
    <w:rsid w:val="2A487A85"/>
    <w:rsid w:val="2A7A1276"/>
    <w:rsid w:val="2AA64C74"/>
    <w:rsid w:val="2AAE6C13"/>
    <w:rsid w:val="2ADC4C04"/>
    <w:rsid w:val="2AF05EF0"/>
    <w:rsid w:val="2B5446D0"/>
    <w:rsid w:val="2BA847DB"/>
    <w:rsid w:val="2BC27109"/>
    <w:rsid w:val="2BC83366"/>
    <w:rsid w:val="2C48034E"/>
    <w:rsid w:val="2C970D19"/>
    <w:rsid w:val="2CA451E4"/>
    <w:rsid w:val="2CC36A81"/>
    <w:rsid w:val="2CC976CA"/>
    <w:rsid w:val="2D9F3E31"/>
    <w:rsid w:val="2DD83397"/>
    <w:rsid w:val="2DDF4725"/>
    <w:rsid w:val="2DEA30CA"/>
    <w:rsid w:val="2E293BF2"/>
    <w:rsid w:val="2E580034"/>
    <w:rsid w:val="2E8157DC"/>
    <w:rsid w:val="2E970A80"/>
    <w:rsid w:val="2EE9350A"/>
    <w:rsid w:val="2F527179"/>
    <w:rsid w:val="2F8E13F6"/>
    <w:rsid w:val="3038011D"/>
    <w:rsid w:val="308D1676"/>
    <w:rsid w:val="3095731D"/>
    <w:rsid w:val="30EF4770"/>
    <w:rsid w:val="31612847"/>
    <w:rsid w:val="316D2048"/>
    <w:rsid w:val="31903F88"/>
    <w:rsid w:val="31B40132"/>
    <w:rsid w:val="32891103"/>
    <w:rsid w:val="32E44890"/>
    <w:rsid w:val="32FB01FE"/>
    <w:rsid w:val="3355585B"/>
    <w:rsid w:val="33705E1F"/>
    <w:rsid w:val="33892033"/>
    <w:rsid w:val="346917BA"/>
    <w:rsid w:val="34BA1A48"/>
    <w:rsid w:val="34D023A5"/>
    <w:rsid w:val="355F614C"/>
    <w:rsid w:val="35697DFD"/>
    <w:rsid w:val="35D43978"/>
    <w:rsid w:val="368C4D1E"/>
    <w:rsid w:val="36C00E6C"/>
    <w:rsid w:val="36D861B6"/>
    <w:rsid w:val="376E5B3F"/>
    <w:rsid w:val="37955E55"/>
    <w:rsid w:val="37C87FD8"/>
    <w:rsid w:val="37CD04A8"/>
    <w:rsid w:val="38211DDE"/>
    <w:rsid w:val="382D005F"/>
    <w:rsid w:val="38495E9B"/>
    <w:rsid w:val="385068D4"/>
    <w:rsid w:val="391221EF"/>
    <w:rsid w:val="39A239FF"/>
    <w:rsid w:val="3A064DE8"/>
    <w:rsid w:val="3A345DF9"/>
    <w:rsid w:val="3A4B6C9E"/>
    <w:rsid w:val="3A9A06E0"/>
    <w:rsid w:val="3AE0131B"/>
    <w:rsid w:val="3B2C2F74"/>
    <w:rsid w:val="3B9F72A2"/>
    <w:rsid w:val="3BB80888"/>
    <w:rsid w:val="3C85293C"/>
    <w:rsid w:val="3C9B2663"/>
    <w:rsid w:val="3CAF4CEA"/>
    <w:rsid w:val="3D17730C"/>
    <w:rsid w:val="3D5347E8"/>
    <w:rsid w:val="3DF67F4C"/>
    <w:rsid w:val="3E5C4DE8"/>
    <w:rsid w:val="3E8D28C8"/>
    <w:rsid w:val="3E9E3BB0"/>
    <w:rsid w:val="3EE17BD1"/>
    <w:rsid w:val="3F141D55"/>
    <w:rsid w:val="3F19380F"/>
    <w:rsid w:val="3F4940F4"/>
    <w:rsid w:val="3F4E7518"/>
    <w:rsid w:val="3F8A2017"/>
    <w:rsid w:val="3FB1143A"/>
    <w:rsid w:val="3FCD5B7A"/>
    <w:rsid w:val="3FD85C86"/>
    <w:rsid w:val="3FE70456"/>
    <w:rsid w:val="40406800"/>
    <w:rsid w:val="40541147"/>
    <w:rsid w:val="409E6528"/>
    <w:rsid w:val="40A42551"/>
    <w:rsid w:val="40B21654"/>
    <w:rsid w:val="40B437EF"/>
    <w:rsid w:val="411E7DC0"/>
    <w:rsid w:val="413126A7"/>
    <w:rsid w:val="413C5593"/>
    <w:rsid w:val="418F1B67"/>
    <w:rsid w:val="41995060"/>
    <w:rsid w:val="41995481"/>
    <w:rsid w:val="41DC672D"/>
    <w:rsid w:val="42276243"/>
    <w:rsid w:val="42366486"/>
    <w:rsid w:val="42784CF1"/>
    <w:rsid w:val="427F011E"/>
    <w:rsid w:val="428B56FB"/>
    <w:rsid w:val="42FC39A5"/>
    <w:rsid w:val="431E31A2"/>
    <w:rsid w:val="43291B47"/>
    <w:rsid w:val="43824465"/>
    <w:rsid w:val="438970F8"/>
    <w:rsid w:val="43F959BD"/>
    <w:rsid w:val="44012CBF"/>
    <w:rsid w:val="44126FAC"/>
    <w:rsid w:val="44AE3416"/>
    <w:rsid w:val="44B86C19"/>
    <w:rsid w:val="450562E2"/>
    <w:rsid w:val="45075CB1"/>
    <w:rsid w:val="45A70508"/>
    <w:rsid w:val="45D51B3E"/>
    <w:rsid w:val="45FD47AC"/>
    <w:rsid w:val="46221C73"/>
    <w:rsid w:val="46BC33FE"/>
    <w:rsid w:val="46E2250F"/>
    <w:rsid w:val="46EE37D3"/>
    <w:rsid w:val="46F54B62"/>
    <w:rsid w:val="46FE565C"/>
    <w:rsid w:val="47010A6F"/>
    <w:rsid w:val="48333251"/>
    <w:rsid w:val="48B56C14"/>
    <w:rsid w:val="48CB5B7A"/>
    <w:rsid w:val="49397860"/>
    <w:rsid w:val="495971E7"/>
    <w:rsid w:val="4968161B"/>
    <w:rsid w:val="49995A01"/>
    <w:rsid w:val="4A6D5CCC"/>
    <w:rsid w:val="4B165B10"/>
    <w:rsid w:val="4B1B446B"/>
    <w:rsid w:val="4B6061A9"/>
    <w:rsid w:val="4B78013B"/>
    <w:rsid w:val="4BCE4933"/>
    <w:rsid w:val="4C5C1FAD"/>
    <w:rsid w:val="4C8D3147"/>
    <w:rsid w:val="4CA566E2"/>
    <w:rsid w:val="4CB27F7A"/>
    <w:rsid w:val="4CB9218D"/>
    <w:rsid w:val="4CF53C47"/>
    <w:rsid w:val="4D1477B4"/>
    <w:rsid w:val="4D20220D"/>
    <w:rsid w:val="4D602609"/>
    <w:rsid w:val="4D6B5FFC"/>
    <w:rsid w:val="4D73233C"/>
    <w:rsid w:val="4D981DA3"/>
    <w:rsid w:val="4DEB2F41"/>
    <w:rsid w:val="4E7561CB"/>
    <w:rsid w:val="4E9E788D"/>
    <w:rsid w:val="4EA2112B"/>
    <w:rsid w:val="4EB64BD7"/>
    <w:rsid w:val="4F036281"/>
    <w:rsid w:val="4F3D70A6"/>
    <w:rsid w:val="4F50794D"/>
    <w:rsid w:val="4FA436FD"/>
    <w:rsid w:val="4FFE4B1F"/>
    <w:rsid w:val="50914064"/>
    <w:rsid w:val="516E112B"/>
    <w:rsid w:val="519A433C"/>
    <w:rsid w:val="51BD426B"/>
    <w:rsid w:val="51E57EFD"/>
    <w:rsid w:val="51F37EF0"/>
    <w:rsid w:val="52293911"/>
    <w:rsid w:val="523522B6"/>
    <w:rsid w:val="52A378D9"/>
    <w:rsid w:val="52C27FEE"/>
    <w:rsid w:val="52C6499A"/>
    <w:rsid w:val="52E8557B"/>
    <w:rsid w:val="53167AE8"/>
    <w:rsid w:val="531B54C5"/>
    <w:rsid w:val="533E5A0C"/>
    <w:rsid w:val="53C63826"/>
    <w:rsid w:val="53DB6E8D"/>
    <w:rsid w:val="53DD2C05"/>
    <w:rsid w:val="540939FA"/>
    <w:rsid w:val="54316AAD"/>
    <w:rsid w:val="556D0467"/>
    <w:rsid w:val="557F50E0"/>
    <w:rsid w:val="565F3DA6"/>
    <w:rsid w:val="56DF6981"/>
    <w:rsid w:val="5718671A"/>
    <w:rsid w:val="571E5A0F"/>
    <w:rsid w:val="571E77BD"/>
    <w:rsid w:val="577613A7"/>
    <w:rsid w:val="57B63E99"/>
    <w:rsid w:val="58041CD0"/>
    <w:rsid w:val="58334674"/>
    <w:rsid w:val="58540899"/>
    <w:rsid w:val="58FB3496"/>
    <w:rsid w:val="59060509"/>
    <w:rsid w:val="593E10E0"/>
    <w:rsid w:val="59576FB6"/>
    <w:rsid w:val="5A490FF5"/>
    <w:rsid w:val="5A8D7133"/>
    <w:rsid w:val="5AD63620"/>
    <w:rsid w:val="5B767BC7"/>
    <w:rsid w:val="5B9E0ECC"/>
    <w:rsid w:val="5BC560CE"/>
    <w:rsid w:val="5C4A2E02"/>
    <w:rsid w:val="5E521017"/>
    <w:rsid w:val="5E593D11"/>
    <w:rsid w:val="5E892378"/>
    <w:rsid w:val="5E8B47CD"/>
    <w:rsid w:val="5E8D0598"/>
    <w:rsid w:val="5EAC56AE"/>
    <w:rsid w:val="5EFA4DD0"/>
    <w:rsid w:val="5F4D0206"/>
    <w:rsid w:val="5F812499"/>
    <w:rsid w:val="5F9B311B"/>
    <w:rsid w:val="60951538"/>
    <w:rsid w:val="609D1752"/>
    <w:rsid w:val="61371BA7"/>
    <w:rsid w:val="616B7AA3"/>
    <w:rsid w:val="61BB512B"/>
    <w:rsid w:val="626036A9"/>
    <w:rsid w:val="62767E3C"/>
    <w:rsid w:val="627D78B7"/>
    <w:rsid w:val="628E22C5"/>
    <w:rsid w:val="62D27016"/>
    <w:rsid w:val="62FC59C7"/>
    <w:rsid w:val="633A597E"/>
    <w:rsid w:val="634B2E27"/>
    <w:rsid w:val="6375272B"/>
    <w:rsid w:val="637F15E3"/>
    <w:rsid w:val="63B55C23"/>
    <w:rsid w:val="63C60FC0"/>
    <w:rsid w:val="63CD6FA8"/>
    <w:rsid w:val="63FE4BFE"/>
    <w:rsid w:val="641E2BAA"/>
    <w:rsid w:val="641E737E"/>
    <w:rsid w:val="64272F8E"/>
    <w:rsid w:val="642B1593"/>
    <w:rsid w:val="648275DD"/>
    <w:rsid w:val="64C74AF9"/>
    <w:rsid w:val="65312DB1"/>
    <w:rsid w:val="65AA2840"/>
    <w:rsid w:val="65F067C8"/>
    <w:rsid w:val="65F362B8"/>
    <w:rsid w:val="65F4457F"/>
    <w:rsid w:val="6609788A"/>
    <w:rsid w:val="66344907"/>
    <w:rsid w:val="66DD1461"/>
    <w:rsid w:val="66E34A15"/>
    <w:rsid w:val="6727621A"/>
    <w:rsid w:val="67642FCA"/>
    <w:rsid w:val="67E22141"/>
    <w:rsid w:val="688A4CB2"/>
    <w:rsid w:val="688D02FE"/>
    <w:rsid w:val="68A2026E"/>
    <w:rsid w:val="69020CEC"/>
    <w:rsid w:val="69190208"/>
    <w:rsid w:val="69377A8B"/>
    <w:rsid w:val="6976013F"/>
    <w:rsid w:val="69766FE4"/>
    <w:rsid w:val="6A7F45BF"/>
    <w:rsid w:val="6AB57C27"/>
    <w:rsid w:val="6ADF6E0B"/>
    <w:rsid w:val="6B2B0EAB"/>
    <w:rsid w:val="6B5E5F82"/>
    <w:rsid w:val="6B71426E"/>
    <w:rsid w:val="6B833C3B"/>
    <w:rsid w:val="6BD40C72"/>
    <w:rsid w:val="6BE227C8"/>
    <w:rsid w:val="6C2E1DF8"/>
    <w:rsid w:val="6C5E66E4"/>
    <w:rsid w:val="6CF3094C"/>
    <w:rsid w:val="6CFB19B6"/>
    <w:rsid w:val="6DEA75FB"/>
    <w:rsid w:val="6E0472B5"/>
    <w:rsid w:val="6E160D96"/>
    <w:rsid w:val="6E3B07FD"/>
    <w:rsid w:val="6E6B10E2"/>
    <w:rsid w:val="6F4D6A39"/>
    <w:rsid w:val="6FBD1B4E"/>
    <w:rsid w:val="6FF62C2D"/>
    <w:rsid w:val="70957D6C"/>
    <w:rsid w:val="70D82CE1"/>
    <w:rsid w:val="70D867D7"/>
    <w:rsid w:val="70E24F2A"/>
    <w:rsid w:val="70F33611"/>
    <w:rsid w:val="70F52440"/>
    <w:rsid w:val="71602412"/>
    <w:rsid w:val="71864485"/>
    <w:rsid w:val="718C1DBD"/>
    <w:rsid w:val="71D122CD"/>
    <w:rsid w:val="72197F59"/>
    <w:rsid w:val="72281098"/>
    <w:rsid w:val="722D11AE"/>
    <w:rsid w:val="724A3913"/>
    <w:rsid w:val="7295497F"/>
    <w:rsid w:val="72EB459F"/>
    <w:rsid w:val="73870A9B"/>
    <w:rsid w:val="739E7153"/>
    <w:rsid w:val="73E53831"/>
    <w:rsid w:val="74207F07"/>
    <w:rsid w:val="74D06143"/>
    <w:rsid w:val="751F49D4"/>
    <w:rsid w:val="75E83018"/>
    <w:rsid w:val="760A36E1"/>
    <w:rsid w:val="766C3C49"/>
    <w:rsid w:val="76DD5504"/>
    <w:rsid w:val="76E21C42"/>
    <w:rsid w:val="77060EB2"/>
    <w:rsid w:val="770E2F52"/>
    <w:rsid w:val="77353C1A"/>
    <w:rsid w:val="777059BB"/>
    <w:rsid w:val="77784870"/>
    <w:rsid w:val="77A967D7"/>
    <w:rsid w:val="77AB254F"/>
    <w:rsid w:val="77C00D62"/>
    <w:rsid w:val="77F06893"/>
    <w:rsid w:val="785726D7"/>
    <w:rsid w:val="786520B5"/>
    <w:rsid w:val="789679B2"/>
    <w:rsid w:val="78AA6C17"/>
    <w:rsid w:val="79075EAB"/>
    <w:rsid w:val="792F71B0"/>
    <w:rsid w:val="7A4D5131"/>
    <w:rsid w:val="7ACC2F08"/>
    <w:rsid w:val="7ACF47A6"/>
    <w:rsid w:val="7AFB1A3F"/>
    <w:rsid w:val="7B082233"/>
    <w:rsid w:val="7B111DD2"/>
    <w:rsid w:val="7B1E1D9D"/>
    <w:rsid w:val="7B600DDF"/>
    <w:rsid w:val="7BB54E07"/>
    <w:rsid w:val="7BE54042"/>
    <w:rsid w:val="7BF1074D"/>
    <w:rsid w:val="7C4833E6"/>
    <w:rsid w:val="7C5003E6"/>
    <w:rsid w:val="7CBB76D8"/>
    <w:rsid w:val="7D094CF9"/>
    <w:rsid w:val="7D0A1C46"/>
    <w:rsid w:val="7DBD125C"/>
    <w:rsid w:val="7E3B6A3A"/>
    <w:rsid w:val="7ECB34D7"/>
    <w:rsid w:val="7F5B01CD"/>
    <w:rsid w:val="7F5F0918"/>
    <w:rsid w:val="7F826339"/>
    <w:rsid w:val="7FB34697"/>
    <w:rsid w:val="7FDD7966"/>
    <w:rsid w:val="7FEA3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nhideWhenUsed="0" w:uiPriority="0"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0"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unhideWhenUsed/>
    <w:qFormat/>
    <w:uiPriority w:val="0"/>
    <w:pPr>
      <w:keepNext/>
      <w:widowControl w:val="0"/>
      <w:numPr>
        <w:ilvl w:val="1"/>
        <w:numId w:val="1"/>
      </w:numPr>
      <w:adjustRightInd w:val="0"/>
      <w:snapToGrid w:val="0"/>
      <w:spacing w:before="240" w:after="120" w:line="300" w:lineRule="auto"/>
      <w:outlineLvl w:val="1"/>
    </w:pPr>
    <w:rPr>
      <w:rFonts w:ascii="Times New Roman" w:hAnsi="Times New Roman" w:eastAsia="黑体" w:cs="Times New Roman"/>
      <w:b/>
      <w:bCs/>
      <w:snapToGrid w:val="0"/>
      <w:kern w:val="0"/>
      <w:sz w:val="32"/>
      <w:szCs w:val="32"/>
      <w:lang w:val="en-US" w:eastAsia="zh-CN" w:bidi="ar-SA"/>
    </w:rPr>
  </w:style>
  <w:style w:type="paragraph" w:styleId="4">
    <w:name w:val="heading 3"/>
    <w:basedOn w:val="1"/>
    <w:next w:val="1"/>
    <w:autoRedefine/>
    <w:qFormat/>
    <w:uiPriority w:val="0"/>
    <w:pPr>
      <w:keepNext/>
      <w:keepLines/>
      <w:numPr>
        <w:ilvl w:val="2"/>
        <w:numId w:val="2"/>
      </w:numPr>
      <w:spacing w:before="312" w:beforeLines="100" w:after="156" w:afterLines="50"/>
      <w:jc w:val="left"/>
      <w:outlineLvl w:val="2"/>
    </w:pPr>
    <w:rPr>
      <w:b/>
      <w:bCs/>
      <w:szCs w:val="30"/>
      <w:lang w:val="zh-CN"/>
    </w:rPr>
  </w:style>
  <w:style w:type="paragraph" w:styleId="5">
    <w:name w:val="heading 4"/>
    <w:basedOn w:val="1"/>
    <w:next w:val="1"/>
    <w:semiHidden/>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1">
    <w:name w:val="Default Paragraph Font"/>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firstLineChars="200"/>
    </w:pPr>
  </w:style>
  <w:style w:type="paragraph" w:styleId="7">
    <w:name w:val="Salutation"/>
    <w:basedOn w:val="1"/>
    <w:next w:val="1"/>
    <w:link w:val="22"/>
    <w:autoRedefine/>
    <w:semiHidden/>
    <w:unhideWhenUsed/>
    <w:qFormat/>
    <w:uiPriority w:val="0"/>
  </w:style>
  <w:style w:type="paragraph" w:styleId="8">
    <w:name w:val="Body Text"/>
    <w:basedOn w:val="1"/>
    <w:next w:val="9"/>
    <w:autoRedefine/>
    <w:qFormat/>
    <w:uiPriority w:val="1"/>
    <w:rPr>
      <w:rFonts w:ascii="宋体" w:hAnsi="宋体" w:eastAsia="宋体" w:cs="宋体"/>
      <w:sz w:val="24"/>
      <w:szCs w:val="24"/>
      <w:lang w:val="zh-CN" w:bidi="zh-CN"/>
    </w:rPr>
  </w:style>
  <w:style w:type="paragraph" w:styleId="9">
    <w:name w:val="toc 2"/>
    <w:basedOn w:val="1"/>
    <w:next w:val="1"/>
    <w:autoRedefine/>
    <w:qFormat/>
    <w:uiPriority w:val="0"/>
    <w:pPr>
      <w:ind w:left="420" w:leftChars="200"/>
    </w:pPr>
  </w:style>
  <w:style w:type="paragraph" w:styleId="10">
    <w:name w:val="Block Text"/>
    <w:basedOn w:val="1"/>
    <w:next w:val="8"/>
    <w:autoRedefine/>
    <w:qFormat/>
    <w:uiPriority w:val="0"/>
    <w:pPr>
      <w:widowControl/>
      <w:adjustRightInd w:val="0"/>
      <w:spacing w:line="360" w:lineRule="auto"/>
      <w:ind w:left="2340" w:right="-1" w:hanging="1800"/>
      <w:textAlignment w:val="baseline"/>
    </w:pPr>
    <w:rPr>
      <w:spacing w:val="8"/>
      <w:kern w:val="0"/>
      <w:sz w:val="28"/>
      <w:szCs w:val="20"/>
    </w:rPr>
  </w:style>
  <w:style w:type="paragraph" w:styleId="11">
    <w:name w:val="toc 3"/>
    <w:basedOn w:val="1"/>
    <w:next w:val="1"/>
    <w:autoRedefine/>
    <w:semiHidden/>
    <w:unhideWhenUsed/>
    <w:qFormat/>
    <w:uiPriority w:val="39"/>
    <w:pPr>
      <w:ind w:left="840" w:leftChars="400"/>
    </w:pPr>
  </w:style>
  <w:style w:type="paragraph" w:styleId="12">
    <w:name w:val="footer"/>
    <w:basedOn w:val="1"/>
    <w:autoRedefine/>
    <w:semiHidden/>
    <w:unhideWhenUsed/>
    <w:qFormat/>
    <w:uiPriority w:val="99"/>
    <w:pPr>
      <w:tabs>
        <w:tab w:val="center" w:pos="4153"/>
        <w:tab w:val="right" w:pos="8306"/>
      </w:tabs>
      <w:snapToGrid w:val="0"/>
      <w:jc w:val="left"/>
    </w:pPr>
    <w:rPr>
      <w:sz w:val="18"/>
    </w:rPr>
  </w:style>
  <w:style w:type="paragraph" w:styleId="13">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autoRedefine/>
    <w:semiHidden/>
    <w:unhideWhenUsed/>
    <w:qFormat/>
    <w:uiPriority w:val="39"/>
  </w:style>
  <w:style w:type="paragraph" w:styleId="15">
    <w:name w:val="Subtitle"/>
    <w:basedOn w:val="1"/>
    <w:next w:val="1"/>
    <w:autoRedefine/>
    <w:qFormat/>
    <w:uiPriority w:val="11"/>
    <w:pPr>
      <w:spacing w:line="320" w:lineRule="exact"/>
      <w:ind w:firstLine="0" w:firstLineChars="0"/>
      <w:jc w:val="center"/>
    </w:pPr>
    <w:rPr>
      <w:rFonts w:ascii="Cambria" w:hAnsi="Cambria" w:cs="Times New Roman"/>
      <w:bCs/>
      <w:kern w:val="28"/>
      <w:sz w:val="21"/>
      <w:szCs w:val="32"/>
    </w:rPr>
  </w:style>
  <w:style w:type="paragraph" w:styleId="16">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7">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8">
    <w:name w:val="Body Text First Indent 2"/>
    <w:basedOn w:val="1"/>
    <w:next w:val="1"/>
    <w:autoRedefine/>
    <w:unhideWhenUsed/>
    <w:qFormat/>
    <w:uiPriority w:val="0"/>
    <w:pPr>
      <w:spacing w:after="120" w:line="240" w:lineRule="auto"/>
      <w:ind w:left="420" w:leftChars="200" w:firstLine="420" w:firstLineChars="200"/>
    </w:pPr>
    <w:rPr>
      <w:rFonts w:asciiTheme="minorHAnsi" w:hAnsiTheme="minorHAnsi" w:eastAsiaTheme="minorEastAsia" w:cstheme="minorBidi"/>
    </w:rPr>
  </w:style>
  <w:style w:type="table" w:styleId="20">
    <w:name w:val="Table Grid"/>
    <w:basedOn w:val="19"/>
    <w:autoRedefine/>
    <w:unhideWhenUsed/>
    <w:qFormat/>
    <w:uiPriority w:val="0"/>
    <w:rPr>
      <w:rFonts w:ascii="Calibri" w:hAnsi="Calibri"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22">
    <w:name w:val="称呼 Char"/>
    <w:basedOn w:val="21"/>
    <w:link w:val="7"/>
    <w:autoRedefine/>
    <w:semiHidden/>
    <w:qFormat/>
    <w:uiPriority w:val="0"/>
    <w:rPr>
      <w:szCs w:val="24"/>
    </w:rPr>
  </w:style>
  <w:style w:type="paragraph" w:customStyle="1" w:styleId="23">
    <w:name w:val="正文样式"/>
    <w:autoRedefine/>
    <w:unhideWhenUsed/>
    <w:qFormat/>
    <w:uiPriority w:val="0"/>
    <w:pPr>
      <w:widowControl w:val="0"/>
      <w:adjustRightInd w:val="0"/>
      <w:snapToGrid w:val="0"/>
      <w:spacing w:line="360" w:lineRule="auto"/>
      <w:ind w:firstLine="200" w:firstLineChars="200"/>
      <w:jc w:val="both"/>
    </w:pPr>
    <w:rPr>
      <w:rFonts w:ascii="Times New Roman" w:hAnsi="Times New Roman" w:eastAsia="宋体" w:cs="Times New Roman"/>
      <w:bCs/>
      <w:snapToGrid w:val="0"/>
      <w:kern w:val="0"/>
      <w:sz w:val="28"/>
      <w:szCs w:val="21"/>
      <w:lang w:val="en-US" w:eastAsia="zh-CN" w:bidi="ar-SA"/>
    </w:rPr>
  </w:style>
  <w:style w:type="paragraph" w:customStyle="1" w:styleId="24">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25">
    <w:name w:val="WPSOffice手动目录 2"/>
    <w:autoRedefine/>
    <w:qFormat/>
    <w:uiPriority w:val="0"/>
    <w:pPr>
      <w:ind w:leftChars="200"/>
    </w:pPr>
    <w:rPr>
      <w:rFonts w:asciiTheme="minorHAnsi" w:hAnsiTheme="minorHAnsi" w:eastAsiaTheme="minorEastAsia" w:cstheme="minorBidi"/>
      <w:sz w:val="20"/>
      <w:szCs w:val="20"/>
    </w:rPr>
  </w:style>
  <w:style w:type="paragraph" w:customStyle="1" w:styleId="26">
    <w:name w:val="样式2"/>
    <w:basedOn w:val="1"/>
    <w:autoRedefine/>
    <w:qFormat/>
    <w:uiPriority w:val="0"/>
    <w:pPr>
      <w:spacing w:line="640" w:lineRule="exact"/>
      <w:jc w:val="center"/>
    </w:pPr>
    <w:rPr>
      <w:rFonts w:ascii="Times New Roman" w:hAnsi="Times New Roman" w:eastAsia="方正仿宋简体" w:cs="Times New Roman"/>
      <w:kern w:val="0"/>
      <w:sz w:val="32"/>
      <w:szCs w:val="36"/>
    </w:rPr>
  </w:style>
  <w:style w:type="paragraph" w:customStyle="1" w:styleId="27">
    <w:name w:val="WPSOffice手动目录 3"/>
    <w:autoRedefine/>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440</Words>
  <Characters>2508</Characters>
  <Lines>20</Lines>
  <Paragraphs>5</Paragraphs>
  <TotalTime>7</TotalTime>
  <ScaleCrop>false</ScaleCrop>
  <LinksUpToDate>false</LinksUpToDate>
  <CharactersWithSpaces>2943</CharactersWithSpaces>
  <Application>WPS Office_12.1.0.16309_F1E327BC-269C-435d-A152-05C5408002CA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2020-05-06T06:21:00Z</dcterms:created>
  <dc:creator>石宇</dc:creator>
  <cp:lastModifiedBy>东东</cp:lastModifiedBy>
  <cp:lastPrinted>2024-01-31T07:04:38Z</cp:lastPrinted>
  <dcterms:modified xsi:type="dcterms:W3CDTF">2024-01-31T07:06:20Z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2052-12.1.0.16309</vt:lpwstr>
  </property>
  <property fmtid="{D5CDD505-2E9C-101B-9397-08002B2CF9AE}" pid="3" name="ICV">
    <vt:lpwstr>A5583D7621D9422896F4F2D0F91DCF7D_13</vt:lpwstr>
  </property>
</Properties>
</file>