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lang w:val="en-US" w:eastAsia="zh-CN"/>
        </w:rPr>
        <w:t>四川省仪陇银明黄酒有限责任公司安全生产管理清单</w:t>
      </w: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bCs/>
          <w:kern w:val="0"/>
          <w:sz w:val="44"/>
          <w:szCs w:val="44"/>
          <w:lang w:val="en-US" w:eastAsia="zh-CN"/>
        </w:rPr>
      </w:pPr>
      <w:bookmarkStart w:id="0" w:name="_GoBack"/>
      <w:bookmarkEnd w:id="0"/>
      <w:r>
        <w:rPr>
          <w:rFonts w:hint="eastAsia" w:ascii="方正小标宋_GBK" w:hAnsi="方正小标宋_GBK" w:eastAsia="方正小标宋_GBK" w:cs="方正小标宋_GBK"/>
          <w:bCs/>
          <w:kern w:val="0"/>
          <w:sz w:val="44"/>
          <w:szCs w:val="44"/>
          <w:lang w:val="en-US" w:eastAsia="zh-CN"/>
        </w:rPr>
        <w:t>企业安全生产主体责任清单</w:t>
      </w:r>
    </w:p>
    <w:p>
      <w:pPr>
        <w:keepNext w:val="0"/>
        <w:keepLines w:val="0"/>
        <w:pageBreakBefore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bCs/>
          <w:kern w:val="0"/>
          <w:sz w:val="44"/>
          <w:szCs w:val="44"/>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32"/>
        <w:gridCol w:w="1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6"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序号</w:t>
            </w:r>
          </w:p>
        </w:tc>
        <w:tc>
          <w:tcPr>
            <w:tcW w:w="1532"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行业类别</w:t>
            </w:r>
          </w:p>
        </w:tc>
        <w:tc>
          <w:tcPr>
            <w:tcW w:w="12278" w:type="dxa"/>
            <w:noWrap w:val="0"/>
            <w:vAlign w:val="center"/>
          </w:tcPr>
          <w:p>
            <w:pPr>
              <w:spacing w:line="300" w:lineRule="exact"/>
              <w:jc w:val="center"/>
              <w:rPr>
                <w:rFonts w:ascii="Times New Roman" w:hAnsi="Times New Roman" w:eastAsia="黑体"/>
                <w:sz w:val="24"/>
              </w:rPr>
            </w:pPr>
            <w:r>
              <w:rPr>
                <w:rFonts w:ascii="Times New Roman" w:hAnsi="Times New Roman"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pPr>
              <w:spacing w:line="300" w:lineRule="exact"/>
              <w:jc w:val="center"/>
              <w:rPr>
                <w:rFonts w:ascii="Times New Roman" w:hAnsi="Times New Roman"/>
                <w:sz w:val="24"/>
              </w:rPr>
            </w:pPr>
            <w:r>
              <w:rPr>
                <w:rFonts w:ascii="Times New Roman" w:hAnsi="Times New Roman"/>
                <w:sz w:val="24"/>
              </w:rPr>
              <w:t>1-1</w:t>
            </w:r>
          </w:p>
        </w:tc>
        <w:tc>
          <w:tcPr>
            <w:tcW w:w="1532" w:type="dxa"/>
            <w:noWrap w:val="0"/>
            <w:vAlign w:val="center"/>
          </w:tcPr>
          <w:p>
            <w:pPr>
              <w:spacing w:line="300" w:lineRule="exact"/>
              <w:jc w:val="center"/>
              <w:rPr>
                <w:rFonts w:ascii="Times New Roman" w:hAnsi="Times New Roman"/>
                <w:sz w:val="24"/>
              </w:rPr>
            </w:pPr>
            <w:r>
              <w:rPr>
                <w:rFonts w:ascii="Times New Roman" w:hAnsi="Times New Roman"/>
                <w:sz w:val="24"/>
              </w:rPr>
              <w:t>工贸</w:t>
            </w:r>
          </w:p>
        </w:tc>
        <w:tc>
          <w:tcPr>
            <w:tcW w:w="1227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1.具备安全生产法律、法规和国家标准或者行业标准规定的安全生产条件。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2.新建、改建、扩建工程项目的安全设施，必须与主体工程同时设计、同时施工、同时投入生产和使用。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3. 建立健全并落实生产安全事故隐患排查治理机制，采取技术、管理措施，及时发现并消除事故隐患，在有较大危险因素的生产经营场所和有关设施、设备上，设置明显的安全警示标志标牌。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4.建立健全并落实全员安全生产责任制、安全生产规章制度和安全操作规程。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5.依法建立适应安全生产工作需要的安全生产管理机构，配备符合安全生产要求的安全生产管理人员。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6.组织实施安全生产教育和培训，对从业人员进行安全生产教育和培训，使用被派遣劳动者的，应当对被派遣劳动者进行岗位安全操作规程和安全操作技能的教育和培训。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7.按有关规定足额提取和使用安全生产费用，按相关法律、法规投保足额安全生产责任险，保证本单位安全生产投入的有效实施。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8.接受政府及其有关部门的安全生产监督管理，加强安全生产标准化、信息化建设，构建安全风险分级管控和隐患排查治理双重预防机制，健全风险防范化解机制，提高安全生产水平。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9.制定并实施本单位生产安全事故应急救援预案，建立应急救援体系，完善应急救援条件，开展应急救援演练，并按规定报送安全生产监督管理部门或者有关部门备案。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10. 按规定及时、如实报告生产安全事故，落实生产安全事故防范和整改的措施。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rPr>
            </w:pPr>
            <w:r>
              <w:rPr>
                <w:rFonts w:hint="eastAsia" w:ascii="Times New Roman" w:hAnsi="Times New Roman"/>
                <w:sz w:val="24"/>
              </w:rPr>
              <w:t>11.为劳动者提供符合国家安全生产和职业卫生要求的工作环境和条件，为从业人员提供符合国家标准或者行业标准的劳动防护用品，为从业人员缴纳工伤保险费。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sz w:val="24"/>
              </w:rPr>
            </w:pPr>
            <w:r>
              <w:rPr>
                <w:rFonts w:hint="eastAsia" w:ascii="Times New Roman" w:hAnsi="Times New Roman"/>
                <w:sz w:val="24"/>
              </w:rPr>
              <w:t>12.法律、法规、规章、标准规定的其他安全生产责任。</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DQ1ZmYzZWM1MDdkMDFlZTEzZTNkNWNhYmJhZDgifQ=="/>
  </w:docVars>
  <w:rsids>
    <w:rsidRoot w:val="24B67911"/>
    <w:rsid w:val="24B67911"/>
    <w:rsid w:val="4A161D99"/>
    <w:rsid w:val="5929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2024-04-16T02:05:00Z</dcterms:created>
  <dc:creator>洋溢1377591794</dc:creator>
  <cp:lastModifiedBy>洋溢1377591794</cp:lastModifiedBy>
  <dcterms:modified xsi:type="dcterms:W3CDTF">2024-04-16T02:09:37Z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4CD267F25A1548118EDC51A492F66B70_13</vt:lpwstr>
  </property>
</Properties>
</file>