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C0" w:rsidRPr="00F20957" w:rsidRDefault="00D239C0" w:rsidP="00D239C0">
      <w:pPr>
        <w:pStyle w:val="af1"/>
      </w:pPr>
      <w:r>
        <w:rPr>
          <w:rFonts w:hint="eastAsia"/>
        </w:rPr>
        <w:t>新南</w:t>
      </w:r>
      <w:r>
        <w:rPr>
          <w:rFonts w:hint="eastAsia"/>
        </w:rPr>
        <w:t>CNG</w:t>
      </w:r>
      <w:r>
        <w:rPr>
          <w:rFonts w:hint="eastAsia"/>
        </w:rPr>
        <w:t>站</w:t>
      </w:r>
      <w:r w:rsidRPr="00F20957">
        <w:rPr>
          <w:rFonts w:hint="eastAsia"/>
        </w:rPr>
        <w:t>特种设备使用管理安全责任清单</w:t>
      </w:r>
    </w:p>
    <w:p w:rsidR="00D239C0" w:rsidRPr="00F20957" w:rsidRDefault="00D239C0" w:rsidP="00D239C0">
      <w:pPr>
        <w:spacing w:line="580" w:lineRule="exact"/>
        <w:jc w:val="center"/>
        <w:rPr>
          <w:rFonts w:ascii="黑体" w:eastAsia="黑体" w:hAnsi="黑体"/>
          <w:sz w:val="36"/>
          <w:szCs w:val="36"/>
        </w:rPr>
      </w:pPr>
      <w:r w:rsidRPr="00F20957">
        <w:rPr>
          <w:rFonts w:ascii="黑体" w:eastAsia="黑体" w:hAnsi="黑体" w:hint="eastAsia"/>
          <w:sz w:val="36"/>
          <w:szCs w:val="36"/>
        </w:rPr>
        <w:t>一、特种设备使用单位（企业）安全主体责任清单</w:t>
      </w: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60"/>
        <w:gridCol w:w="10921"/>
      </w:tblGrid>
      <w:tr w:rsidR="00D239C0" w:rsidTr="00C241ED">
        <w:trPr>
          <w:trHeight w:val="64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行业类别</w:t>
            </w:r>
          </w:p>
        </w:tc>
        <w:tc>
          <w:tcPr>
            <w:tcW w:w="10921" w:type="dxa"/>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责任清单</w:t>
            </w:r>
          </w:p>
        </w:tc>
      </w:tr>
      <w:tr w:rsidR="00D239C0" w:rsidTr="00C241ED">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仿宋"/>
                <w:sz w:val="24"/>
              </w:rPr>
            </w:pPr>
            <w:r>
              <w:rPr>
                <w:rFonts w:eastAsia="仿宋"/>
                <w:sz w:val="24"/>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仿宋"/>
                <w:sz w:val="24"/>
              </w:rPr>
            </w:pPr>
            <w:r>
              <w:rPr>
                <w:rFonts w:eastAsia="黑体" w:hint="eastAsia"/>
                <w:sz w:val="24"/>
              </w:rPr>
              <w:t>四川省南部县新南有限责任公司</w:t>
            </w:r>
          </w:p>
        </w:tc>
        <w:tc>
          <w:tcPr>
            <w:tcW w:w="10921" w:type="dxa"/>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spacing w:line="360" w:lineRule="auto"/>
              <w:rPr>
                <w:rFonts w:eastAsia="仿宋"/>
                <w:sz w:val="24"/>
              </w:rPr>
            </w:pPr>
            <w:r>
              <w:rPr>
                <w:rFonts w:eastAsia="仿宋"/>
                <w:sz w:val="24"/>
              </w:rPr>
              <w:t>1.</w:t>
            </w:r>
            <w:r>
              <w:rPr>
                <w:rFonts w:eastAsia="仿宋" w:hint="eastAsia"/>
                <w:sz w:val="24"/>
              </w:rPr>
              <w:t>特种设备使用单位应当使用取得许可生产并经检验合格的特种设备；</w:t>
            </w:r>
          </w:p>
          <w:p w:rsidR="00D239C0" w:rsidRDefault="00D239C0" w:rsidP="00C241ED">
            <w:pPr>
              <w:spacing w:line="360" w:lineRule="auto"/>
              <w:rPr>
                <w:rFonts w:eastAsia="仿宋"/>
                <w:sz w:val="24"/>
              </w:rPr>
            </w:pPr>
            <w:r>
              <w:rPr>
                <w:rFonts w:eastAsia="仿宋"/>
                <w:sz w:val="24"/>
              </w:rPr>
              <w:t>2.</w:t>
            </w:r>
            <w:r>
              <w:rPr>
                <w:rFonts w:eastAsia="仿宋" w:hint="eastAsia"/>
                <w:sz w:val="24"/>
              </w:rPr>
              <w:t>禁止使用国家明令淘汰和已经报废的特种设备；</w:t>
            </w:r>
          </w:p>
          <w:p w:rsidR="00D239C0" w:rsidRDefault="00D239C0" w:rsidP="00C241ED">
            <w:pPr>
              <w:spacing w:line="360" w:lineRule="auto"/>
              <w:rPr>
                <w:rFonts w:eastAsia="仿宋"/>
                <w:sz w:val="24"/>
              </w:rPr>
            </w:pPr>
            <w:r>
              <w:rPr>
                <w:rFonts w:eastAsia="仿宋"/>
                <w:sz w:val="24"/>
              </w:rPr>
              <w:t>3.</w:t>
            </w:r>
            <w:r>
              <w:rPr>
                <w:rFonts w:eastAsia="仿宋" w:hint="eastAsia"/>
                <w:sz w:val="24"/>
              </w:rPr>
              <w:t>严格做到</w:t>
            </w:r>
            <w:r>
              <w:rPr>
                <w:rFonts w:eastAsia="仿宋"/>
                <w:sz w:val="24"/>
              </w:rPr>
              <w:t>“</w:t>
            </w:r>
            <w:r>
              <w:rPr>
                <w:rFonts w:eastAsia="仿宋" w:hint="eastAsia"/>
                <w:sz w:val="24"/>
              </w:rPr>
              <w:t>三落实、两有证、双预防、一检验、一预案</w:t>
            </w:r>
            <w:r>
              <w:rPr>
                <w:rFonts w:eastAsia="仿宋"/>
                <w:sz w:val="24"/>
              </w:rPr>
              <w:t>”</w:t>
            </w:r>
            <w:r>
              <w:rPr>
                <w:rFonts w:eastAsia="仿宋" w:hint="eastAsia"/>
                <w:sz w:val="24"/>
              </w:rPr>
              <w:t>；</w:t>
            </w:r>
          </w:p>
          <w:p w:rsidR="00D239C0" w:rsidRDefault="00D239C0" w:rsidP="00C241ED">
            <w:pPr>
              <w:spacing w:line="360" w:lineRule="auto"/>
              <w:rPr>
                <w:rFonts w:eastAsia="仿宋"/>
                <w:sz w:val="24"/>
              </w:rPr>
            </w:pPr>
            <w:r>
              <w:rPr>
                <w:rFonts w:eastAsia="仿宋"/>
                <w:sz w:val="24"/>
              </w:rPr>
              <w:t>4.</w:t>
            </w:r>
            <w:r>
              <w:rPr>
                <w:rFonts w:eastAsia="仿宋" w:hint="eastAsia"/>
                <w:sz w:val="24"/>
              </w:rPr>
              <w:t>按照安全技术规范要求设置安全管理机构、健全安全管理制度；</w:t>
            </w:r>
          </w:p>
          <w:p w:rsidR="00D239C0" w:rsidRDefault="00D239C0" w:rsidP="00C241ED">
            <w:pPr>
              <w:spacing w:line="360" w:lineRule="auto"/>
              <w:rPr>
                <w:rFonts w:eastAsia="仿宋"/>
                <w:sz w:val="24"/>
              </w:rPr>
            </w:pPr>
            <w:r>
              <w:rPr>
                <w:rFonts w:eastAsia="仿宋"/>
                <w:sz w:val="24"/>
              </w:rPr>
              <w:t>5.</w:t>
            </w:r>
            <w:r>
              <w:rPr>
                <w:rFonts w:eastAsia="仿宋" w:hint="eastAsia"/>
                <w:sz w:val="24"/>
              </w:rPr>
              <w:t>配备安全管理人员和特种设备作业人员，办理使用登记证、特种设备作业人员证；</w:t>
            </w:r>
          </w:p>
          <w:p w:rsidR="00D239C0" w:rsidRDefault="00D239C0" w:rsidP="00C241ED">
            <w:pPr>
              <w:spacing w:line="360" w:lineRule="auto"/>
              <w:rPr>
                <w:rFonts w:eastAsia="仿宋"/>
                <w:sz w:val="24"/>
              </w:rPr>
            </w:pPr>
            <w:r>
              <w:rPr>
                <w:rFonts w:eastAsia="仿宋"/>
                <w:sz w:val="24"/>
              </w:rPr>
              <w:t>6.</w:t>
            </w:r>
            <w:r>
              <w:rPr>
                <w:rFonts w:eastAsia="仿宋" w:hint="eastAsia"/>
                <w:sz w:val="24"/>
              </w:rPr>
              <w:t>开展特种设备安全风险辨识管控和隐患排查整治；</w:t>
            </w:r>
          </w:p>
          <w:p w:rsidR="00D239C0" w:rsidRDefault="00D239C0" w:rsidP="00C241ED">
            <w:pPr>
              <w:spacing w:line="360" w:lineRule="auto"/>
              <w:rPr>
                <w:rFonts w:eastAsia="仿宋"/>
                <w:sz w:val="24"/>
              </w:rPr>
            </w:pPr>
            <w:r>
              <w:rPr>
                <w:rFonts w:eastAsia="仿宋"/>
                <w:sz w:val="24"/>
              </w:rPr>
              <w:t>7.</w:t>
            </w:r>
            <w:r>
              <w:rPr>
                <w:rFonts w:eastAsia="仿宋" w:hint="eastAsia"/>
                <w:sz w:val="24"/>
              </w:rPr>
              <w:t>及时申报法定检验；</w:t>
            </w:r>
          </w:p>
          <w:p w:rsidR="00D239C0" w:rsidRDefault="00D239C0" w:rsidP="00C241ED">
            <w:pPr>
              <w:spacing w:line="360" w:lineRule="auto"/>
              <w:rPr>
                <w:rFonts w:eastAsia="仿宋"/>
                <w:sz w:val="24"/>
              </w:rPr>
            </w:pPr>
            <w:r>
              <w:rPr>
                <w:rFonts w:eastAsia="仿宋"/>
                <w:sz w:val="24"/>
              </w:rPr>
              <w:t>8.</w:t>
            </w:r>
            <w:r>
              <w:rPr>
                <w:rFonts w:eastAsia="仿宋" w:hint="eastAsia"/>
                <w:sz w:val="24"/>
              </w:rPr>
              <w:t>制定特种设备事故应急专项预案并组织演练；</w:t>
            </w:r>
          </w:p>
          <w:p w:rsidR="00D239C0" w:rsidRDefault="00D239C0" w:rsidP="00C241ED">
            <w:pPr>
              <w:adjustRightInd w:val="0"/>
              <w:snapToGrid w:val="0"/>
              <w:spacing w:line="360" w:lineRule="auto"/>
              <w:rPr>
                <w:rFonts w:eastAsia="仿宋"/>
                <w:sz w:val="24"/>
              </w:rPr>
            </w:pPr>
            <w:r>
              <w:rPr>
                <w:rFonts w:eastAsia="仿宋"/>
                <w:sz w:val="24"/>
              </w:rPr>
              <w:t>9.</w:t>
            </w:r>
            <w:r>
              <w:rPr>
                <w:rFonts w:eastAsia="仿宋" w:hint="eastAsia"/>
                <w:sz w:val="24"/>
              </w:rPr>
              <w:t>定期或不定期进行内部技术提升培训或者派遣人员外部学习，提升设备管理水平。</w:t>
            </w:r>
          </w:p>
          <w:p w:rsidR="00D239C0" w:rsidRDefault="00D239C0" w:rsidP="00C241ED">
            <w:pPr>
              <w:adjustRightInd w:val="0"/>
              <w:snapToGrid w:val="0"/>
              <w:spacing w:line="360" w:lineRule="auto"/>
              <w:rPr>
                <w:rFonts w:eastAsia="仿宋"/>
                <w:sz w:val="24"/>
              </w:rPr>
            </w:pPr>
            <w:r>
              <w:rPr>
                <w:rFonts w:eastAsia="仿宋" w:hint="eastAsia"/>
                <w:sz w:val="24"/>
              </w:rPr>
              <w:t>10.</w:t>
            </w:r>
            <w:r>
              <w:rPr>
                <w:rFonts w:eastAsia="仿宋" w:hint="eastAsia"/>
                <w:sz w:val="24"/>
              </w:rPr>
              <w:t>建立特种设备隐患整改台账，定时对站内配置的特种设备进行月度隐患排查和整改。</w:t>
            </w:r>
          </w:p>
          <w:p w:rsidR="00D239C0" w:rsidRDefault="00D239C0" w:rsidP="00C241ED">
            <w:pPr>
              <w:adjustRightInd w:val="0"/>
              <w:snapToGrid w:val="0"/>
              <w:spacing w:line="360" w:lineRule="auto"/>
              <w:rPr>
                <w:rFonts w:eastAsia="仿宋"/>
                <w:sz w:val="24"/>
              </w:rPr>
            </w:pPr>
            <w:r>
              <w:rPr>
                <w:rFonts w:eastAsia="仿宋" w:hint="eastAsia"/>
                <w:sz w:val="24"/>
              </w:rPr>
              <w:t>11.</w:t>
            </w:r>
            <w:r>
              <w:rPr>
                <w:rFonts w:eastAsia="仿宋" w:hint="eastAsia"/>
                <w:sz w:val="24"/>
              </w:rPr>
              <w:t>接受并积极配合特种设备监管机构的安全监督检查工作。</w:t>
            </w:r>
          </w:p>
        </w:tc>
      </w:tr>
    </w:tbl>
    <w:p w:rsidR="00D239C0" w:rsidRDefault="00D239C0" w:rsidP="00D239C0">
      <w:pPr>
        <w:spacing w:line="580" w:lineRule="exact"/>
        <w:jc w:val="center"/>
        <w:rPr>
          <w:rFonts w:ascii="黑体" w:eastAsia="黑体" w:hAnsi="黑体" w:hint="eastAsia"/>
          <w:sz w:val="36"/>
          <w:szCs w:val="36"/>
        </w:rPr>
      </w:pPr>
    </w:p>
    <w:p w:rsidR="00D239C0" w:rsidRDefault="00D239C0" w:rsidP="00D239C0">
      <w:pPr>
        <w:spacing w:line="580" w:lineRule="exact"/>
        <w:jc w:val="center"/>
        <w:rPr>
          <w:rFonts w:ascii="黑体" w:eastAsia="黑体" w:hAnsi="黑体" w:hint="eastAsia"/>
          <w:sz w:val="36"/>
          <w:szCs w:val="36"/>
        </w:rPr>
      </w:pPr>
    </w:p>
    <w:p w:rsidR="00D239C0" w:rsidRDefault="00D239C0" w:rsidP="00D239C0">
      <w:pPr>
        <w:spacing w:line="580" w:lineRule="exact"/>
        <w:jc w:val="center"/>
        <w:rPr>
          <w:rFonts w:ascii="黑体" w:eastAsia="黑体" w:hAnsi="黑体"/>
          <w:sz w:val="36"/>
          <w:szCs w:val="36"/>
        </w:rPr>
      </w:pPr>
      <w:r w:rsidRPr="00A35E32">
        <w:rPr>
          <w:rFonts w:ascii="黑体" w:eastAsia="黑体" w:hAnsi="黑体" w:hint="eastAsia"/>
          <w:sz w:val="36"/>
          <w:szCs w:val="36"/>
        </w:rPr>
        <w:t>二、</w:t>
      </w:r>
      <w:r>
        <w:rPr>
          <w:rFonts w:ascii="黑体" w:eastAsia="黑体" w:hAnsi="黑体" w:hint="eastAsia"/>
          <w:sz w:val="36"/>
          <w:szCs w:val="36"/>
        </w:rPr>
        <w:t>新南CNG站</w:t>
      </w:r>
      <w:r w:rsidRPr="00A35E32">
        <w:rPr>
          <w:rFonts w:ascii="黑体" w:eastAsia="黑体" w:hAnsi="黑体" w:hint="eastAsia"/>
          <w:sz w:val="36"/>
          <w:szCs w:val="36"/>
        </w:rPr>
        <w:t>安全岗位责任清单</w:t>
      </w:r>
    </w:p>
    <w:p w:rsidR="00D239C0" w:rsidRPr="00A35E32" w:rsidRDefault="00D239C0" w:rsidP="00D239C0">
      <w:pPr>
        <w:spacing w:line="580" w:lineRule="exact"/>
        <w:jc w:val="center"/>
        <w:rPr>
          <w:rFonts w:ascii="黑体" w:eastAsia="黑体" w:hAnsi="黑体"/>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1794"/>
        <w:gridCol w:w="2393"/>
        <w:gridCol w:w="7779"/>
        <w:gridCol w:w="1196"/>
      </w:tblGrid>
      <w:tr w:rsidR="00D239C0" w:rsidTr="00C241ED">
        <w:trPr>
          <w:cantSplit/>
          <w:trHeight w:val="533"/>
          <w:tblHeader/>
        </w:trPr>
        <w:tc>
          <w:tcPr>
            <w:tcW w:w="357"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序号</w:t>
            </w:r>
          </w:p>
        </w:tc>
        <w:tc>
          <w:tcPr>
            <w:tcW w:w="633"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岗位名称</w:t>
            </w:r>
          </w:p>
        </w:tc>
        <w:tc>
          <w:tcPr>
            <w:tcW w:w="8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责任清单</w:t>
            </w:r>
          </w:p>
        </w:tc>
        <w:tc>
          <w:tcPr>
            <w:tcW w:w="27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履职清单</w:t>
            </w:r>
          </w:p>
        </w:tc>
        <w:tc>
          <w:tcPr>
            <w:tcW w:w="422"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责任人</w:t>
            </w:r>
          </w:p>
        </w:tc>
      </w:tr>
      <w:tr w:rsidR="00D239C0" w:rsidTr="00C241ED">
        <w:trPr>
          <w:trHeight w:val="820"/>
        </w:trPr>
        <w:tc>
          <w:tcPr>
            <w:tcW w:w="357"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仿宋"/>
                <w:sz w:val="24"/>
              </w:rPr>
            </w:pPr>
            <w:r>
              <w:rPr>
                <w:rFonts w:eastAsia="仿宋"/>
                <w:sz w:val="24"/>
              </w:rPr>
              <w:t>2-1</w:t>
            </w:r>
          </w:p>
        </w:tc>
        <w:tc>
          <w:tcPr>
            <w:tcW w:w="633"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主要负责人</w:t>
            </w:r>
          </w:p>
        </w:tc>
        <w:tc>
          <w:tcPr>
            <w:tcW w:w="8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rPr>
                <w:rFonts w:eastAsia="黑体"/>
                <w:sz w:val="24"/>
              </w:rPr>
            </w:pPr>
            <w:r>
              <w:rPr>
                <w:rFonts w:eastAsia="黑体" w:hint="eastAsia"/>
                <w:sz w:val="24"/>
              </w:rPr>
              <w:t>将特种设备纳入企业安全生产统筹管理。</w:t>
            </w:r>
          </w:p>
        </w:tc>
        <w:tc>
          <w:tcPr>
            <w:tcW w:w="27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spacing w:line="380" w:lineRule="exact"/>
              <w:rPr>
                <w:rFonts w:eastAsia="仿宋"/>
                <w:sz w:val="24"/>
              </w:rPr>
            </w:pPr>
            <w:r>
              <w:rPr>
                <w:rFonts w:eastAsia="仿宋"/>
                <w:sz w:val="24"/>
              </w:rPr>
              <w:t>1.</w:t>
            </w:r>
            <w:r>
              <w:rPr>
                <w:rFonts w:eastAsia="仿宋" w:hint="eastAsia"/>
                <w:sz w:val="24"/>
              </w:rPr>
              <w:t>建立责任体系，按要求配备特种设备安全管理负责人、安全管理员和特种设备作业人员；</w:t>
            </w:r>
          </w:p>
          <w:p w:rsidR="00D239C0" w:rsidRDefault="00D239C0" w:rsidP="00C241ED">
            <w:pPr>
              <w:spacing w:line="380" w:lineRule="exact"/>
              <w:rPr>
                <w:rFonts w:eastAsia="仿宋"/>
                <w:sz w:val="24"/>
              </w:rPr>
            </w:pPr>
            <w:r>
              <w:rPr>
                <w:rFonts w:eastAsia="仿宋"/>
                <w:sz w:val="24"/>
              </w:rPr>
              <w:t>2.</w:t>
            </w:r>
            <w:r>
              <w:rPr>
                <w:rFonts w:eastAsia="仿宋" w:hint="eastAsia"/>
                <w:sz w:val="24"/>
              </w:rPr>
              <w:t>将特种设备安全纳入安全生产例会、安全生产培训主要内容；</w:t>
            </w:r>
          </w:p>
          <w:p w:rsidR="00D239C0" w:rsidRDefault="00D239C0" w:rsidP="00C241ED">
            <w:pPr>
              <w:spacing w:line="380" w:lineRule="exact"/>
              <w:rPr>
                <w:rFonts w:eastAsia="仿宋"/>
                <w:sz w:val="24"/>
              </w:rPr>
            </w:pPr>
            <w:r>
              <w:rPr>
                <w:rFonts w:eastAsia="仿宋"/>
                <w:sz w:val="24"/>
              </w:rPr>
              <w:t>3.</w:t>
            </w:r>
            <w:r>
              <w:rPr>
                <w:rFonts w:eastAsia="仿宋" w:hint="eastAsia"/>
                <w:sz w:val="24"/>
              </w:rPr>
              <w:t>组织开展特种设备安全风险管控和隐患排查整治；</w:t>
            </w:r>
          </w:p>
          <w:p w:rsidR="00D239C0" w:rsidRDefault="00D239C0" w:rsidP="00C241ED">
            <w:pPr>
              <w:spacing w:line="380" w:lineRule="exact"/>
              <w:rPr>
                <w:rFonts w:eastAsia="仿宋"/>
                <w:sz w:val="24"/>
              </w:rPr>
            </w:pPr>
            <w:r>
              <w:rPr>
                <w:rFonts w:eastAsia="仿宋"/>
                <w:sz w:val="24"/>
              </w:rPr>
              <w:t>4.</w:t>
            </w:r>
            <w:r>
              <w:rPr>
                <w:rFonts w:eastAsia="仿宋" w:hint="eastAsia"/>
                <w:sz w:val="24"/>
              </w:rPr>
              <w:t>及时解决重大风险隐患；</w:t>
            </w:r>
          </w:p>
          <w:p w:rsidR="00D239C0" w:rsidRDefault="00D239C0" w:rsidP="00C241ED">
            <w:pPr>
              <w:adjustRightInd w:val="0"/>
              <w:snapToGrid w:val="0"/>
              <w:spacing w:line="380" w:lineRule="exact"/>
              <w:rPr>
                <w:rFonts w:eastAsia="仿宋"/>
                <w:sz w:val="24"/>
              </w:rPr>
            </w:pPr>
            <w:r>
              <w:rPr>
                <w:rFonts w:eastAsia="仿宋"/>
                <w:sz w:val="24"/>
              </w:rPr>
              <w:t xml:space="preserve">5. </w:t>
            </w:r>
            <w:r>
              <w:rPr>
                <w:rFonts w:eastAsia="仿宋" w:hint="eastAsia"/>
                <w:sz w:val="24"/>
              </w:rPr>
              <w:t>负责特种设备安全经费的投入和使用。</w:t>
            </w:r>
          </w:p>
          <w:p w:rsidR="00D239C0" w:rsidRDefault="00D239C0" w:rsidP="00C241ED">
            <w:pPr>
              <w:adjustRightInd w:val="0"/>
              <w:snapToGrid w:val="0"/>
              <w:spacing w:line="380" w:lineRule="exact"/>
              <w:rPr>
                <w:rFonts w:eastAsia="仿宋"/>
                <w:sz w:val="24"/>
              </w:rPr>
            </w:pPr>
            <w:r>
              <w:rPr>
                <w:rFonts w:eastAsia="仿宋" w:hint="eastAsia"/>
                <w:sz w:val="24"/>
              </w:rPr>
              <w:t xml:space="preserve">6. </w:t>
            </w:r>
            <w:r>
              <w:rPr>
                <w:rFonts w:eastAsia="仿宋" w:hint="eastAsia"/>
                <w:sz w:val="24"/>
              </w:rPr>
              <w:t>接受并积极配合特种设备监管机构的安全监督检查工作</w:t>
            </w:r>
          </w:p>
        </w:tc>
        <w:tc>
          <w:tcPr>
            <w:tcW w:w="422"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rPr>
                <w:rFonts w:eastAsia="仿宋"/>
                <w:szCs w:val="21"/>
              </w:rPr>
            </w:pPr>
            <w:r w:rsidRPr="004576A4">
              <w:rPr>
                <w:rFonts w:eastAsia="仿宋" w:hint="eastAsia"/>
                <w:sz w:val="24"/>
                <w:szCs w:val="21"/>
              </w:rPr>
              <w:t>王强</w:t>
            </w:r>
          </w:p>
        </w:tc>
      </w:tr>
      <w:tr w:rsidR="00D239C0" w:rsidTr="00C241ED">
        <w:trPr>
          <w:trHeight w:val="820"/>
        </w:trPr>
        <w:tc>
          <w:tcPr>
            <w:tcW w:w="357"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仿宋"/>
                <w:sz w:val="24"/>
              </w:rPr>
            </w:pPr>
            <w:r>
              <w:rPr>
                <w:rFonts w:eastAsia="仿宋"/>
                <w:sz w:val="24"/>
              </w:rPr>
              <w:t>2-2</w:t>
            </w:r>
          </w:p>
        </w:tc>
        <w:tc>
          <w:tcPr>
            <w:tcW w:w="633"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安全管理负责人</w:t>
            </w:r>
          </w:p>
        </w:tc>
        <w:tc>
          <w:tcPr>
            <w:tcW w:w="8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rPr>
                <w:rFonts w:eastAsia="黑体"/>
                <w:sz w:val="24"/>
              </w:rPr>
            </w:pPr>
            <w:r>
              <w:rPr>
                <w:rFonts w:eastAsia="黑体" w:hint="eastAsia"/>
                <w:sz w:val="24"/>
              </w:rPr>
              <w:t>协助主要负责人履行本单位特种设备安全的领导职责，确保本单位特种设备的安全使用。</w:t>
            </w:r>
          </w:p>
        </w:tc>
        <w:tc>
          <w:tcPr>
            <w:tcW w:w="27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spacing w:line="380" w:lineRule="exact"/>
              <w:rPr>
                <w:rFonts w:eastAsia="仿宋"/>
                <w:sz w:val="24"/>
              </w:rPr>
            </w:pPr>
            <w:r>
              <w:rPr>
                <w:rFonts w:eastAsia="仿宋"/>
                <w:sz w:val="24"/>
              </w:rPr>
              <w:t>1.</w:t>
            </w:r>
            <w:r>
              <w:rPr>
                <w:rFonts w:eastAsia="仿宋" w:hint="eastAsia"/>
                <w:sz w:val="24"/>
              </w:rPr>
              <w:t>宣传、贯彻《中华人民共和国特种设备安全法》以及有关法律、法规、规章和安全技术规范；</w:t>
            </w:r>
            <w:r>
              <w:rPr>
                <w:rFonts w:eastAsia="仿宋"/>
                <w:sz w:val="24"/>
              </w:rPr>
              <w:t xml:space="preserve">    </w:t>
            </w:r>
          </w:p>
          <w:p w:rsidR="00D239C0" w:rsidRDefault="00D239C0" w:rsidP="00C241ED">
            <w:pPr>
              <w:spacing w:line="380" w:lineRule="exact"/>
              <w:rPr>
                <w:rFonts w:eastAsia="仿宋"/>
                <w:sz w:val="24"/>
              </w:rPr>
            </w:pPr>
            <w:r>
              <w:rPr>
                <w:rFonts w:eastAsia="仿宋"/>
                <w:sz w:val="24"/>
              </w:rPr>
              <w:t>2.</w:t>
            </w:r>
            <w:r>
              <w:rPr>
                <w:rFonts w:eastAsia="仿宋" w:hint="eastAsia"/>
                <w:sz w:val="24"/>
              </w:rPr>
              <w:t>组织制定本单位特种设备安全管理制度，落实特种设备安全管理机构设置、安全管理员配备；</w:t>
            </w:r>
            <w:r>
              <w:rPr>
                <w:rFonts w:eastAsia="仿宋"/>
                <w:sz w:val="24"/>
              </w:rPr>
              <w:t xml:space="preserve">    </w:t>
            </w:r>
          </w:p>
          <w:p w:rsidR="00D239C0" w:rsidRDefault="00D239C0" w:rsidP="00C241ED">
            <w:pPr>
              <w:spacing w:line="380" w:lineRule="exact"/>
              <w:rPr>
                <w:rFonts w:eastAsia="仿宋"/>
                <w:sz w:val="24"/>
              </w:rPr>
            </w:pPr>
            <w:r>
              <w:rPr>
                <w:rFonts w:eastAsia="仿宋"/>
                <w:sz w:val="24"/>
              </w:rPr>
              <w:t>3.</w:t>
            </w:r>
            <w:r>
              <w:rPr>
                <w:rFonts w:eastAsia="仿宋" w:hint="eastAsia"/>
                <w:sz w:val="24"/>
              </w:rPr>
              <w:t>组织制定特种设备事故应急专项预案，并且定期组织演练；</w:t>
            </w:r>
            <w:r>
              <w:rPr>
                <w:rFonts w:eastAsia="仿宋"/>
                <w:sz w:val="24"/>
              </w:rPr>
              <w:t xml:space="preserve">  </w:t>
            </w:r>
          </w:p>
          <w:p w:rsidR="00D239C0" w:rsidRDefault="00D239C0" w:rsidP="00C241ED">
            <w:pPr>
              <w:spacing w:line="380" w:lineRule="exact"/>
              <w:rPr>
                <w:rFonts w:eastAsia="仿宋"/>
                <w:sz w:val="24"/>
              </w:rPr>
            </w:pPr>
            <w:r>
              <w:rPr>
                <w:rFonts w:eastAsia="仿宋"/>
                <w:sz w:val="24"/>
              </w:rPr>
              <w:t>4.</w:t>
            </w:r>
            <w:r>
              <w:rPr>
                <w:rFonts w:eastAsia="仿宋" w:hint="eastAsia"/>
                <w:sz w:val="24"/>
              </w:rPr>
              <w:t>对本单位特种设备安全管理工作实施情况进行检查；</w:t>
            </w:r>
            <w:r>
              <w:rPr>
                <w:rFonts w:eastAsia="仿宋"/>
                <w:sz w:val="24"/>
              </w:rPr>
              <w:t xml:space="preserve">  </w:t>
            </w:r>
          </w:p>
          <w:p w:rsidR="00D239C0" w:rsidRDefault="00D239C0" w:rsidP="00C241ED">
            <w:pPr>
              <w:spacing w:line="380" w:lineRule="exact"/>
              <w:rPr>
                <w:rFonts w:eastAsia="仿宋"/>
                <w:sz w:val="24"/>
              </w:rPr>
            </w:pPr>
            <w:r>
              <w:rPr>
                <w:rFonts w:eastAsia="仿宋"/>
                <w:sz w:val="24"/>
              </w:rPr>
              <w:t>5</w:t>
            </w:r>
            <w:r>
              <w:rPr>
                <w:rFonts w:eastAsia="仿宋" w:hint="eastAsia"/>
                <w:sz w:val="24"/>
              </w:rPr>
              <w:t>组织进行隐患排查，并且提出处理意见；</w:t>
            </w:r>
            <w:r>
              <w:rPr>
                <w:rFonts w:eastAsia="仿宋"/>
                <w:sz w:val="24"/>
              </w:rPr>
              <w:t xml:space="preserve">  </w:t>
            </w:r>
          </w:p>
          <w:p w:rsidR="00D239C0" w:rsidRDefault="00D239C0" w:rsidP="00C241ED">
            <w:pPr>
              <w:spacing w:line="380" w:lineRule="exact"/>
              <w:rPr>
                <w:rFonts w:eastAsia="仿宋"/>
                <w:sz w:val="24"/>
              </w:rPr>
            </w:pPr>
            <w:r>
              <w:rPr>
                <w:rFonts w:eastAsia="仿宋"/>
                <w:sz w:val="24"/>
              </w:rPr>
              <w:t>6.</w:t>
            </w:r>
            <w:r>
              <w:rPr>
                <w:rFonts w:eastAsia="仿宋" w:hint="eastAsia"/>
                <w:sz w:val="24"/>
              </w:rPr>
              <w:t>当安全管理员报告特种设备存在事故隐患应当停止使用时，立即作出停止使用特种设备的决定，并且及时报告本单位主要负责人；</w:t>
            </w:r>
          </w:p>
          <w:p w:rsidR="00D239C0" w:rsidRDefault="00D239C0" w:rsidP="00C241ED">
            <w:pPr>
              <w:adjustRightInd w:val="0"/>
              <w:snapToGrid w:val="0"/>
              <w:spacing w:line="380" w:lineRule="exact"/>
              <w:rPr>
                <w:rFonts w:eastAsia="仿宋"/>
                <w:sz w:val="24"/>
              </w:rPr>
            </w:pPr>
            <w:r>
              <w:rPr>
                <w:rFonts w:eastAsia="仿宋"/>
                <w:sz w:val="24"/>
              </w:rPr>
              <w:t>7.</w:t>
            </w:r>
            <w:r>
              <w:rPr>
                <w:rFonts w:eastAsia="仿宋" w:hint="eastAsia"/>
                <w:sz w:val="24"/>
              </w:rPr>
              <w:t>负责组织站内操作人员的培训、学习、考核等事务。</w:t>
            </w:r>
          </w:p>
        </w:tc>
        <w:tc>
          <w:tcPr>
            <w:tcW w:w="422" w:type="pct"/>
            <w:tcBorders>
              <w:top w:val="single" w:sz="4" w:space="0" w:color="auto"/>
              <w:left w:val="single" w:sz="4" w:space="0" w:color="auto"/>
              <w:bottom w:val="single" w:sz="4" w:space="0" w:color="auto"/>
              <w:right w:val="single" w:sz="4" w:space="0" w:color="auto"/>
            </w:tcBorders>
            <w:vAlign w:val="center"/>
          </w:tcPr>
          <w:p w:rsidR="00D239C0" w:rsidRDefault="00D239C0" w:rsidP="00C241ED">
            <w:pPr>
              <w:adjustRightInd w:val="0"/>
              <w:snapToGrid w:val="0"/>
              <w:spacing w:line="400" w:lineRule="exact"/>
              <w:rPr>
                <w:rFonts w:eastAsia="仿宋"/>
                <w:sz w:val="24"/>
              </w:rPr>
            </w:pPr>
            <w:r>
              <w:rPr>
                <w:rFonts w:eastAsia="仿宋" w:hint="eastAsia"/>
                <w:sz w:val="24"/>
              </w:rPr>
              <w:t>刘斌</w:t>
            </w:r>
          </w:p>
        </w:tc>
      </w:tr>
      <w:tr w:rsidR="00D239C0" w:rsidTr="00C241ED">
        <w:trPr>
          <w:trHeight w:val="4272"/>
        </w:trPr>
        <w:tc>
          <w:tcPr>
            <w:tcW w:w="357"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仿宋"/>
                <w:sz w:val="24"/>
              </w:rPr>
            </w:pPr>
            <w:r>
              <w:rPr>
                <w:rFonts w:eastAsia="仿宋"/>
                <w:sz w:val="24"/>
              </w:rPr>
              <w:lastRenderedPageBreak/>
              <w:t>2-3</w:t>
            </w:r>
          </w:p>
        </w:tc>
        <w:tc>
          <w:tcPr>
            <w:tcW w:w="633"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安全管理员</w:t>
            </w:r>
          </w:p>
        </w:tc>
        <w:tc>
          <w:tcPr>
            <w:tcW w:w="8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rPr>
                <w:rFonts w:eastAsia="黑体"/>
                <w:sz w:val="24"/>
              </w:rPr>
            </w:pPr>
            <w:r>
              <w:rPr>
                <w:rFonts w:eastAsia="黑体" w:hint="eastAsia"/>
                <w:sz w:val="24"/>
              </w:rPr>
              <w:t>在主要负责人和安全管理负责人领导下，具体实施特种设备安全管理。</w:t>
            </w:r>
          </w:p>
        </w:tc>
        <w:tc>
          <w:tcPr>
            <w:tcW w:w="27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spacing w:line="380" w:lineRule="exact"/>
              <w:rPr>
                <w:rFonts w:eastAsia="仿宋"/>
                <w:sz w:val="24"/>
              </w:rPr>
            </w:pPr>
            <w:r>
              <w:rPr>
                <w:rFonts w:eastAsia="仿宋"/>
                <w:sz w:val="24"/>
              </w:rPr>
              <w:t>1.</w:t>
            </w:r>
            <w:r>
              <w:rPr>
                <w:rFonts w:eastAsia="仿宋" w:hint="eastAsia"/>
                <w:sz w:val="24"/>
              </w:rPr>
              <w:t>组织建立特种设备安全技术档案；</w:t>
            </w:r>
            <w:r>
              <w:rPr>
                <w:rFonts w:eastAsia="仿宋"/>
                <w:sz w:val="24"/>
              </w:rPr>
              <w:t xml:space="preserve">  </w:t>
            </w:r>
          </w:p>
          <w:p w:rsidR="00D239C0" w:rsidRDefault="00D239C0" w:rsidP="00C241ED">
            <w:pPr>
              <w:spacing w:line="380" w:lineRule="exact"/>
              <w:rPr>
                <w:rFonts w:eastAsia="仿宋"/>
                <w:sz w:val="24"/>
              </w:rPr>
            </w:pPr>
            <w:r>
              <w:rPr>
                <w:rFonts w:eastAsia="仿宋"/>
                <w:sz w:val="24"/>
              </w:rPr>
              <w:t>2.</w:t>
            </w:r>
            <w:r>
              <w:rPr>
                <w:rFonts w:eastAsia="仿宋" w:hint="eastAsia"/>
                <w:sz w:val="24"/>
              </w:rPr>
              <w:t>办理特种设备使用登记；</w:t>
            </w:r>
            <w:r>
              <w:rPr>
                <w:rFonts w:eastAsia="仿宋"/>
                <w:sz w:val="24"/>
              </w:rPr>
              <w:t xml:space="preserve">  </w:t>
            </w:r>
          </w:p>
          <w:p w:rsidR="00D239C0" w:rsidRDefault="00D239C0" w:rsidP="00C241ED">
            <w:pPr>
              <w:spacing w:line="380" w:lineRule="exact"/>
              <w:rPr>
                <w:rFonts w:eastAsia="仿宋"/>
                <w:sz w:val="24"/>
              </w:rPr>
            </w:pPr>
            <w:r>
              <w:rPr>
                <w:rFonts w:eastAsia="仿宋"/>
                <w:sz w:val="24"/>
              </w:rPr>
              <w:t>3.</w:t>
            </w:r>
            <w:r>
              <w:rPr>
                <w:rFonts w:eastAsia="仿宋" w:hint="eastAsia"/>
                <w:sz w:val="24"/>
              </w:rPr>
              <w:t>组织制定执行特种设备操作规程；</w:t>
            </w:r>
            <w:r>
              <w:rPr>
                <w:rFonts w:eastAsia="仿宋"/>
                <w:sz w:val="24"/>
              </w:rPr>
              <w:t xml:space="preserve">  </w:t>
            </w:r>
          </w:p>
          <w:p w:rsidR="00D239C0" w:rsidRDefault="00D239C0" w:rsidP="00C241ED">
            <w:pPr>
              <w:spacing w:line="380" w:lineRule="exact"/>
              <w:rPr>
                <w:rFonts w:eastAsia="仿宋"/>
                <w:sz w:val="24"/>
              </w:rPr>
            </w:pPr>
            <w:r>
              <w:rPr>
                <w:rFonts w:eastAsia="仿宋"/>
                <w:sz w:val="24"/>
              </w:rPr>
              <w:t>4.</w:t>
            </w:r>
            <w:r>
              <w:rPr>
                <w:rFonts w:eastAsia="仿宋" w:hint="eastAsia"/>
                <w:sz w:val="24"/>
              </w:rPr>
              <w:t>组织定期开展特种设备安全教育和技能培训（量化频次要求）；</w:t>
            </w:r>
            <w:r>
              <w:rPr>
                <w:rFonts w:eastAsia="仿宋"/>
                <w:sz w:val="24"/>
              </w:rPr>
              <w:t xml:space="preserve">  </w:t>
            </w:r>
          </w:p>
          <w:p w:rsidR="00D239C0" w:rsidRDefault="00D239C0" w:rsidP="00C241ED">
            <w:pPr>
              <w:spacing w:line="380" w:lineRule="exact"/>
              <w:rPr>
                <w:rFonts w:eastAsia="仿宋"/>
                <w:sz w:val="24"/>
              </w:rPr>
            </w:pPr>
            <w:r>
              <w:rPr>
                <w:rFonts w:eastAsia="仿宋"/>
                <w:sz w:val="24"/>
              </w:rPr>
              <w:t>5.</w:t>
            </w:r>
            <w:r>
              <w:rPr>
                <w:rFonts w:eastAsia="仿宋" w:hint="eastAsia"/>
                <w:sz w:val="24"/>
              </w:rPr>
              <w:t>组织开展特种设备定期自行检查（量化频次要求）；</w:t>
            </w:r>
            <w:r>
              <w:rPr>
                <w:rFonts w:eastAsia="仿宋"/>
                <w:sz w:val="24"/>
              </w:rPr>
              <w:t xml:space="preserve">  </w:t>
            </w:r>
          </w:p>
          <w:p w:rsidR="00D239C0" w:rsidRDefault="00D239C0" w:rsidP="00C241ED">
            <w:pPr>
              <w:spacing w:line="380" w:lineRule="exact"/>
              <w:rPr>
                <w:rFonts w:eastAsia="仿宋"/>
                <w:sz w:val="24"/>
              </w:rPr>
            </w:pPr>
            <w:r>
              <w:rPr>
                <w:rFonts w:eastAsia="仿宋"/>
                <w:sz w:val="24"/>
              </w:rPr>
              <w:t>6.</w:t>
            </w:r>
            <w:r>
              <w:rPr>
                <w:rFonts w:eastAsia="仿宋" w:hint="eastAsia"/>
                <w:sz w:val="24"/>
              </w:rPr>
              <w:t>编制特种设备定期检验计划，督促落实定期检验和隐患治理工作；</w:t>
            </w:r>
            <w:r>
              <w:rPr>
                <w:rFonts w:eastAsia="仿宋"/>
                <w:sz w:val="24"/>
              </w:rPr>
              <w:t xml:space="preserve">  </w:t>
            </w:r>
          </w:p>
          <w:p w:rsidR="00D239C0" w:rsidRDefault="00D239C0" w:rsidP="00C241ED">
            <w:pPr>
              <w:spacing w:line="380" w:lineRule="exact"/>
              <w:rPr>
                <w:rFonts w:eastAsia="仿宋"/>
                <w:sz w:val="24"/>
              </w:rPr>
            </w:pPr>
            <w:r>
              <w:rPr>
                <w:rFonts w:eastAsia="仿宋"/>
                <w:sz w:val="24"/>
              </w:rPr>
              <w:t>7.</w:t>
            </w:r>
            <w:r>
              <w:rPr>
                <w:rFonts w:eastAsia="仿宋" w:hint="eastAsia"/>
                <w:sz w:val="24"/>
              </w:rPr>
              <w:t>按照规定报告特种设备事故，参加特种设备事故救援，协助进行事故调查和善后处理；</w:t>
            </w:r>
            <w:r>
              <w:rPr>
                <w:rFonts w:eastAsia="仿宋"/>
                <w:sz w:val="24"/>
              </w:rPr>
              <w:t xml:space="preserve">  </w:t>
            </w:r>
          </w:p>
          <w:p w:rsidR="00D239C0" w:rsidRDefault="00D239C0" w:rsidP="00C241ED">
            <w:pPr>
              <w:spacing w:line="380" w:lineRule="exact"/>
              <w:rPr>
                <w:rFonts w:eastAsia="仿宋"/>
                <w:sz w:val="24"/>
              </w:rPr>
            </w:pPr>
            <w:r>
              <w:rPr>
                <w:rFonts w:eastAsia="仿宋"/>
                <w:sz w:val="24"/>
              </w:rPr>
              <w:t>8.</w:t>
            </w:r>
            <w:r>
              <w:rPr>
                <w:rFonts w:eastAsia="仿宋" w:hint="eastAsia"/>
                <w:sz w:val="24"/>
              </w:rPr>
              <w:t>发现特种设备事故隐患，立即进行处理，情况紧急时，可以决定停止使用特种设备，并且及时报告本单位安全管理负责人；</w:t>
            </w:r>
            <w:r>
              <w:rPr>
                <w:rFonts w:eastAsia="仿宋"/>
                <w:sz w:val="24"/>
              </w:rPr>
              <w:t xml:space="preserve">  </w:t>
            </w:r>
          </w:p>
          <w:p w:rsidR="00D239C0" w:rsidRDefault="00D239C0" w:rsidP="00C241ED">
            <w:pPr>
              <w:spacing w:line="380" w:lineRule="exact"/>
              <w:rPr>
                <w:rFonts w:eastAsia="仿宋"/>
                <w:sz w:val="24"/>
              </w:rPr>
            </w:pPr>
            <w:r>
              <w:rPr>
                <w:rFonts w:eastAsia="仿宋"/>
                <w:sz w:val="24"/>
              </w:rPr>
              <w:t>9.</w:t>
            </w:r>
            <w:r>
              <w:rPr>
                <w:rFonts w:eastAsia="仿宋" w:hint="eastAsia"/>
                <w:sz w:val="24"/>
              </w:rPr>
              <w:t>纠正和制止特种设备作业人员的违章行为；</w:t>
            </w:r>
          </w:p>
          <w:p w:rsidR="00D239C0" w:rsidRDefault="00D239C0" w:rsidP="00C241ED">
            <w:pPr>
              <w:adjustRightInd w:val="0"/>
              <w:snapToGrid w:val="0"/>
              <w:spacing w:line="380" w:lineRule="exact"/>
              <w:rPr>
                <w:rFonts w:eastAsia="仿宋"/>
                <w:sz w:val="24"/>
              </w:rPr>
            </w:pPr>
            <w:r>
              <w:rPr>
                <w:rFonts w:eastAsia="仿宋"/>
                <w:sz w:val="24"/>
              </w:rPr>
              <w:t>10.</w:t>
            </w:r>
            <w:r>
              <w:rPr>
                <w:rFonts w:eastAsia="仿宋" w:hint="eastAsia"/>
                <w:sz w:val="24"/>
              </w:rPr>
              <w:t>协助经理进行站内相关管理制度、考核制度等的编写和审核工作。</w:t>
            </w:r>
          </w:p>
        </w:tc>
        <w:tc>
          <w:tcPr>
            <w:tcW w:w="422" w:type="pct"/>
            <w:tcBorders>
              <w:top w:val="single" w:sz="4" w:space="0" w:color="auto"/>
              <w:left w:val="single" w:sz="4" w:space="0" w:color="auto"/>
              <w:bottom w:val="single" w:sz="4" w:space="0" w:color="auto"/>
              <w:right w:val="single" w:sz="4" w:space="0" w:color="auto"/>
            </w:tcBorders>
            <w:vAlign w:val="center"/>
          </w:tcPr>
          <w:p w:rsidR="00D239C0" w:rsidRPr="004576A4" w:rsidRDefault="00D239C0" w:rsidP="00C241ED">
            <w:pPr>
              <w:adjustRightInd w:val="0"/>
              <w:snapToGrid w:val="0"/>
              <w:spacing w:line="400" w:lineRule="exact"/>
              <w:rPr>
                <w:rFonts w:eastAsia="仿宋"/>
                <w:sz w:val="24"/>
                <w:szCs w:val="21"/>
              </w:rPr>
            </w:pPr>
            <w:r w:rsidRPr="004576A4">
              <w:rPr>
                <w:rFonts w:eastAsia="仿宋" w:hint="eastAsia"/>
                <w:sz w:val="24"/>
                <w:szCs w:val="21"/>
              </w:rPr>
              <w:t>刘斌</w:t>
            </w:r>
          </w:p>
          <w:p w:rsidR="00D239C0" w:rsidRPr="004576A4" w:rsidRDefault="00D239C0" w:rsidP="00C241ED">
            <w:pPr>
              <w:adjustRightInd w:val="0"/>
              <w:snapToGrid w:val="0"/>
              <w:spacing w:line="400" w:lineRule="exact"/>
              <w:rPr>
                <w:rFonts w:eastAsia="仿宋"/>
                <w:sz w:val="24"/>
                <w:szCs w:val="21"/>
              </w:rPr>
            </w:pPr>
            <w:r>
              <w:rPr>
                <w:rFonts w:eastAsia="仿宋" w:hint="eastAsia"/>
                <w:sz w:val="24"/>
                <w:szCs w:val="21"/>
              </w:rPr>
              <w:t>王贵</w:t>
            </w:r>
          </w:p>
        </w:tc>
      </w:tr>
      <w:tr w:rsidR="00D239C0" w:rsidTr="00C241ED">
        <w:tc>
          <w:tcPr>
            <w:tcW w:w="357"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仿宋"/>
                <w:sz w:val="24"/>
              </w:rPr>
            </w:pPr>
            <w:r>
              <w:rPr>
                <w:rFonts w:eastAsia="仿宋"/>
                <w:sz w:val="24"/>
              </w:rPr>
              <w:t>2-4</w:t>
            </w:r>
          </w:p>
        </w:tc>
        <w:tc>
          <w:tcPr>
            <w:tcW w:w="633"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jc w:val="center"/>
              <w:rPr>
                <w:rFonts w:eastAsia="黑体"/>
                <w:sz w:val="24"/>
              </w:rPr>
            </w:pPr>
            <w:r>
              <w:rPr>
                <w:rFonts w:eastAsia="黑体" w:hint="eastAsia"/>
                <w:sz w:val="24"/>
              </w:rPr>
              <w:t>特种设备作业（操作）人员</w:t>
            </w:r>
          </w:p>
        </w:tc>
        <w:tc>
          <w:tcPr>
            <w:tcW w:w="8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adjustRightInd w:val="0"/>
              <w:snapToGrid w:val="0"/>
              <w:spacing w:line="400" w:lineRule="exact"/>
              <w:rPr>
                <w:rFonts w:eastAsia="黑体"/>
                <w:sz w:val="24"/>
              </w:rPr>
            </w:pPr>
            <w:r>
              <w:rPr>
                <w:rFonts w:eastAsia="黑体" w:hint="eastAsia"/>
                <w:sz w:val="24"/>
              </w:rPr>
              <w:t>按照特种设备安全技术规范和操作规程，依法合规使用特种设备，经常性开展特种设备隐患排查。</w:t>
            </w:r>
          </w:p>
        </w:tc>
        <w:tc>
          <w:tcPr>
            <w:tcW w:w="2744" w:type="pct"/>
            <w:tcBorders>
              <w:top w:val="single" w:sz="4" w:space="0" w:color="auto"/>
              <w:left w:val="single" w:sz="4" w:space="0" w:color="auto"/>
              <w:bottom w:val="single" w:sz="4" w:space="0" w:color="auto"/>
              <w:right w:val="single" w:sz="4" w:space="0" w:color="auto"/>
            </w:tcBorders>
            <w:vAlign w:val="center"/>
            <w:hideMark/>
          </w:tcPr>
          <w:p w:rsidR="00D239C0" w:rsidRDefault="00D239C0" w:rsidP="00C241ED">
            <w:pPr>
              <w:spacing w:line="350" w:lineRule="exact"/>
              <w:rPr>
                <w:rFonts w:eastAsia="仿宋"/>
                <w:sz w:val="24"/>
              </w:rPr>
            </w:pPr>
            <w:r>
              <w:rPr>
                <w:rFonts w:eastAsia="仿宋"/>
                <w:sz w:val="24"/>
              </w:rPr>
              <w:t>1.</w:t>
            </w:r>
            <w:r>
              <w:rPr>
                <w:rFonts w:eastAsia="仿宋" w:hint="eastAsia"/>
                <w:sz w:val="24"/>
              </w:rPr>
              <w:t>严格执行特种设备有关安全管理制度，并按照操作规程进行操作；</w:t>
            </w:r>
            <w:r>
              <w:rPr>
                <w:rFonts w:eastAsia="仿宋"/>
                <w:sz w:val="24"/>
              </w:rPr>
              <w:t xml:space="preserve">  </w:t>
            </w:r>
          </w:p>
          <w:p w:rsidR="00D239C0" w:rsidRDefault="00D239C0" w:rsidP="00C241ED">
            <w:pPr>
              <w:spacing w:line="350" w:lineRule="exact"/>
              <w:rPr>
                <w:rFonts w:eastAsia="仿宋"/>
                <w:sz w:val="24"/>
              </w:rPr>
            </w:pPr>
            <w:r>
              <w:rPr>
                <w:rFonts w:eastAsia="仿宋"/>
                <w:sz w:val="24"/>
              </w:rPr>
              <w:t>2.</w:t>
            </w:r>
            <w:r>
              <w:rPr>
                <w:rFonts w:eastAsia="仿宋" w:hint="eastAsia"/>
                <w:sz w:val="24"/>
              </w:rPr>
              <w:t>按照规定填写作业、交接班等记录；</w:t>
            </w:r>
            <w:r>
              <w:rPr>
                <w:rFonts w:eastAsia="仿宋"/>
                <w:sz w:val="24"/>
              </w:rPr>
              <w:t xml:space="preserve">  </w:t>
            </w:r>
          </w:p>
          <w:p w:rsidR="00D239C0" w:rsidRDefault="00D239C0" w:rsidP="00C241ED">
            <w:pPr>
              <w:spacing w:line="350" w:lineRule="exact"/>
              <w:rPr>
                <w:rFonts w:eastAsia="仿宋"/>
                <w:sz w:val="24"/>
              </w:rPr>
            </w:pPr>
            <w:r>
              <w:rPr>
                <w:rFonts w:eastAsia="仿宋"/>
                <w:sz w:val="24"/>
              </w:rPr>
              <w:t>3.</w:t>
            </w:r>
            <w:r>
              <w:rPr>
                <w:rFonts w:eastAsia="仿宋" w:hint="eastAsia"/>
                <w:sz w:val="24"/>
              </w:rPr>
              <w:t>参加安全教育和技能培训；</w:t>
            </w:r>
            <w:r>
              <w:rPr>
                <w:rFonts w:eastAsia="仿宋"/>
                <w:sz w:val="24"/>
              </w:rPr>
              <w:t xml:space="preserve">  </w:t>
            </w:r>
          </w:p>
          <w:p w:rsidR="00D239C0" w:rsidRDefault="00D239C0" w:rsidP="00C241ED">
            <w:pPr>
              <w:spacing w:line="350" w:lineRule="exact"/>
              <w:rPr>
                <w:rFonts w:eastAsia="仿宋"/>
                <w:sz w:val="24"/>
              </w:rPr>
            </w:pPr>
            <w:r>
              <w:rPr>
                <w:rFonts w:eastAsia="仿宋"/>
                <w:sz w:val="24"/>
              </w:rPr>
              <w:t>4.</w:t>
            </w:r>
            <w:r>
              <w:rPr>
                <w:rFonts w:eastAsia="仿宋" w:hint="eastAsia"/>
                <w:sz w:val="24"/>
              </w:rPr>
              <w:t>进行经常性维护保养，对发现的异常情况及时处理并作好记录；</w:t>
            </w:r>
            <w:r>
              <w:rPr>
                <w:rFonts w:eastAsia="仿宋"/>
                <w:sz w:val="24"/>
              </w:rPr>
              <w:t xml:space="preserve">  </w:t>
            </w:r>
          </w:p>
          <w:p w:rsidR="00D239C0" w:rsidRDefault="00D239C0" w:rsidP="00C241ED">
            <w:pPr>
              <w:spacing w:line="350" w:lineRule="exact"/>
              <w:rPr>
                <w:rFonts w:eastAsia="仿宋"/>
                <w:sz w:val="24"/>
              </w:rPr>
            </w:pPr>
            <w:r>
              <w:rPr>
                <w:rFonts w:eastAsia="仿宋"/>
                <w:sz w:val="24"/>
              </w:rPr>
              <w:t>5.</w:t>
            </w:r>
            <w:r>
              <w:rPr>
                <w:rFonts w:eastAsia="仿宋" w:hint="eastAsia"/>
                <w:sz w:val="24"/>
              </w:rPr>
              <w:t>作业过程中发现事故隐患或者其他不安全因素，应当立即采取紧急措施，并且按照规定的程序向特种设备安全管理人员和单位有关负责人报告；</w:t>
            </w:r>
            <w:r>
              <w:rPr>
                <w:rFonts w:eastAsia="仿宋"/>
                <w:sz w:val="24"/>
              </w:rPr>
              <w:t xml:space="preserve">   </w:t>
            </w:r>
          </w:p>
          <w:p w:rsidR="00D239C0" w:rsidRDefault="00D239C0" w:rsidP="00C241ED">
            <w:pPr>
              <w:spacing w:line="350" w:lineRule="exact"/>
              <w:rPr>
                <w:rFonts w:eastAsia="仿宋"/>
                <w:sz w:val="24"/>
              </w:rPr>
            </w:pPr>
            <w:r>
              <w:rPr>
                <w:rFonts w:eastAsia="仿宋"/>
                <w:sz w:val="24"/>
              </w:rPr>
              <w:t>6.</w:t>
            </w:r>
            <w:r>
              <w:rPr>
                <w:rFonts w:eastAsia="仿宋" w:hint="eastAsia"/>
                <w:sz w:val="24"/>
              </w:rPr>
              <w:t>参加应急演练，掌握相应的应急处置技能；</w:t>
            </w:r>
          </w:p>
          <w:p w:rsidR="00D239C0" w:rsidRDefault="00D239C0" w:rsidP="00C241ED">
            <w:pPr>
              <w:adjustRightInd w:val="0"/>
              <w:snapToGrid w:val="0"/>
              <w:spacing w:line="350" w:lineRule="exact"/>
              <w:rPr>
                <w:rFonts w:eastAsia="仿宋"/>
                <w:sz w:val="24"/>
              </w:rPr>
            </w:pPr>
            <w:r>
              <w:rPr>
                <w:rFonts w:eastAsia="仿宋"/>
                <w:sz w:val="24"/>
              </w:rPr>
              <w:t>7.</w:t>
            </w:r>
            <w:r>
              <w:rPr>
                <w:rFonts w:eastAsia="仿宋" w:hint="eastAsia"/>
                <w:sz w:val="24"/>
              </w:rPr>
              <w:t>有好的操作技巧，要进行相互学习和交流，共同提升操作水平。</w:t>
            </w:r>
          </w:p>
          <w:p w:rsidR="00D239C0" w:rsidRDefault="00D239C0" w:rsidP="00C241ED">
            <w:pPr>
              <w:adjustRightInd w:val="0"/>
              <w:snapToGrid w:val="0"/>
              <w:spacing w:line="350" w:lineRule="exact"/>
              <w:rPr>
                <w:rFonts w:eastAsia="仿宋"/>
                <w:sz w:val="24"/>
              </w:rPr>
            </w:pPr>
            <w:r>
              <w:rPr>
                <w:rFonts w:eastAsia="仿宋" w:hint="eastAsia"/>
                <w:sz w:val="24"/>
              </w:rPr>
              <w:t>8.</w:t>
            </w:r>
            <w:r>
              <w:rPr>
                <w:rFonts w:eastAsia="仿宋" w:hint="eastAsia"/>
                <w:sz w:val="24"/>
              </w:rPr>
              <w:t>相关记录要妥善保管，严禁进行人为篡改，弄虚作假。</w:t>
            </w:r>
          </w:p>
          <w:p w:rsidR="00D239C0" w:rsidRDefault="00D239C0" w:rsidP="00C241ED">
            <w:pPr>
              <w:adjustRightInd w:val="0"/>
              <w:snapToGrid w:val="0"/>
              <w:spacing w:line="350" w:lineRule="exact"/>
              <w:rPr>
                <w:rFonts w:eastAsia="仿宋"/>
                <w:sz w:val="24"/>
              </w:rPr>
            </w:pPr>
            <w:r>
              <w:rPr>
                <w:rFonts w:eastAsia="仿宋" w:hint="eastAsia"/>
                <w:sz w:val="24"/>
              </w:rPr>
              <w:t>9.</w:t>
            </w:r>
            <w:r>
              <w:rPr>
                <w:rFonts w:eastAsia="仿宋" w:hint="eastAsia"/>
                <w:sz w:val="24"/>
              </w:rPr>
              <w:t>严格按照“</w:t>
            </w:r>
            <w:r>
              <w:rPr>
                <w:rFonts w:eastAsia="仿宋" w:hint="eastAsia"/>
                <w:sz w:val="24"/>
              </w:rPr>
              <w:t>10</w:t>
            </w:r>
            <w:r>
              <w:rPr>
                <w:rFonts w:eastAsia="仿宋" w:hint="eastAsia"/>
                <w:sz w:val="24"/>
              </w:rPr>
              <w:t>”不充装要求，严禁多不合格气瓶进行充装。</w:t>
            </w:r>
          </w:p>
        </w:tc>
        <w:tc>
          <w:tcPr>
            <w:tcW w:w="422" w:type="pct"/>
            <w:tcBorders>
              <w:top w:val="single" w:sz="4" w:space="0" w:color="auto"/>
              <w:left w:val="single" w:sz="4" w:space="0" w:color="auto"/>
              <w:bottom w:val="single" w:sz="4" w:space="0" w:color="auto"/>
              <w:right w:val="single" w:sz="4" w:space="0" w:color="auto"/>
            </w:tcBorders>
            <w:vAlign w:val="center"/>
          </w:tcPr>
          <w:p w:rsidR="00D239C0" w:rsidRDefault="00D239C0" w:rsidP="00C241ED">
            <w:pPr>
              <w:spacing w:line="260" w:lineRule="exact"/>
              <w:rPr>
                <w:rFonts w:eastAsia="仿宋"/>
                <w:sz w:val="24"/>
              </w:rPr>
            </w:pPr>
            <w:r>
              <w:rPr>
                <w:rFonts w:eastAsia="仿宋" w:hint="eastAsia"/>
                <w:sz w:val="24"/>
              </w:rPr>
              <w:t>李大银</w:t>
            </w:r>
          </w:p>
          <w:p w:rsidR="00D239C0" w:rsidRDefault="00D239C0" w:rsidP="00C241ED">
            <w:pPr>
              <w:spacing w:line="260" w:lineRule="exact"/>
              <w:rPr>
                <w:rFonts w:eastAsia="仿宋"/>
                <w:sz w:val="24"/>
              </w:rPr>
            </w:pPr>
            <w:r>
              <w:rPr>
                <w:rFonts w:eastAsia="仿宋" w:hint="eastAsia"/>
                <w:sz w:val="24"/>
              </w:rPr>
              <w:t>刘洪伟</w:t>
            </w:r>
          </w:p>
          <w:p w:rsidR="00D239C0" w:rsidRDefault="00D239C0" w:rsidP="00C241ED">
            <w:pPr>
              <w:spacing w:line="260" w:lineRule="exact"/>
              <w:rPr>
                <w:rFonts w:eastAsia="仿宋"/>
                <w:sz w:val="24"/>
              </w:rPr>
            </w:pPr>
            <w:r>
              <w:rPr>
                <w:rFonts w:eastAsia="仿宋" w:hint="eastAsia"/>
                <w:sz w:val="24"/>
              </w:rPr>
              <w:t>马祥明</w:t>
            </w:r>
          </w:p>
          <w:p w:rsidR="00D239C0" w:rsidRDefault="00D239C0" w:rsidP="00C241ED">
            <w:pPr>
              <w:spacing w:line="260" w:lineRule="exact"/>
              <w:rPr>
                <w:rFonts w:eastAsia="仿宋"/>
                <w:sz w:val="24"/>
              </w:rPr>
            </w:pPr>
            <w:r>
              <w:rPr>
                <w:rFonts w:eastAsia="仿宋" w:hint="eastAsia"/>
                <w:sz w:val="24"/>
              </w:rPr>
              <w:t>刘秀蓉</w:t>
            </w:r>
          </w:p>
          <w:p w:rsidR="00D239C0" w:rsidRDefault="00D239C0" w:rsidP="00C241ED">
            <w:pPr>
              <w:spacing w:line="260" w:lineRule="exact"/>
              <w:rPr>
                <w:rFonts w:eastAsia="仿宋"/>
                <w:sz w:val="24"/>
              </w:rPr>
            </w:pPr>
            <w:r>
              <w:rPr>
                <w:rFonts w:eastAsia="仿宋" w:hint="eastAsia"/>
                <w:sz w:val="24"/>
              </w:rPr>
              <w:t>何婷婷</w:t>
            </w:r>
          </w:p>
          <w:p w:rsidR="00D239C0" w:rsidRDefault="00D239C0" w:rsidP="00C241ED">
            <w:pPr>
              <w:spacing w:line="260" w:lineRule="exact"/>
              <w:rPr>
                <w:rFonts w:eastAsia="仿宋"/>
                <w:sz w:val="24"/>
              </w:rPr>
            </w:pPr>
            <w:r>
              <w:rPr>
                <w:rFonts w:eastAsia="仿宋" w:hint="eastAsia"/>
                <w:sz w:val="24"/>
              </w:rPr>
              <w:t>周红霞</w:t>
            </w:r>
          </w:p>
          <w:p w:rsidR="00D239C0" w:rsidRDefault="00D239C0" w:rsidP="00C241ED">
            <w:pPr>
              <w:spacing w:line="260" w:lineRule="exact"/>
              <w:rPr>
                <w:rFonts w:eastAsia="仿宋"/>
                <w:sz w:val="24"/>
              </w:rPr>
            </w:pPr>
            <w:r>
              <w:rPr>
                <w:rFonts w:eastAsia="仿宋" w:hint="eastAsia"/>
                <w:sz w:val="24"/>
              </w:rPr>
              <w:t>李春华</w:t>
            </w:r>
          </w:p>
          <w:p w:rsidR="00D239C0" w:rsidRDefault="00D239C0" w:rsidP="00C241ED">
            <w:pPr>
              <w:spacing w:line="260" w:lineRule="exact"/>
              <w:rPr>
                <w:rFonts w:eastAsia="仿宋"/>
                <w:sz w:val="24"/>
              </w:rPr>
            </w:pPr>
            <w:r>
              <w:rPr>
                <w:rFonts w:eastAsia="仿宋" w:hint="eastAsia"/>
                <w:sz w:val="24"/>
              </w:rPr>
              <w:t>王树华</w:t>
            </w:r>
          </w:p>
          <w:p w:rsidR="00D239C0" w:rsidRDefault="00D239C0" w:rsidP="00C241ED">
            <w:pPr>
              <w:spacing w:line="260" w:lineRule="exact"/>
              <w:rPr>
                <w:rFonts w:eastAsia="仿宋"/>
                <w:sz w:val="24"/>
              </w:rPr>
            </w:pPr>
            <w:r>
              <w:rPr>
                <w:rFonts w:eastAsia="仿宋" w:hint="eastAsia"/>
                <w:sz w:val="24"/>
              </w:rPr>
              <w:t>朱燕</w:t>
            </w:r>
          </w:p>
          <w:p w:rsidR="00D239C0" w:rsidRDefault="00D239C0" w:rsidP="00C241ED">
            <w:pPr>
              <w:spacing w:line="260" w:lineRule="exact"/>
              <w:rPr>
                <w:rFonts w:eastAsia="仿宋"/>
                <w:sz w:val="24"/>
              </w:rPr>
            </w:pPr>
            <w:r>
              <w:rPr>
                <w:rFonts w:eastAsia="仿宋" w:hint="eastAsia"/>
                <w:sz w:val="24"/>
              </w:rPr>
              <w:t>王贵</w:t>
            </w:r>
          </w:p>
          <w:p w:rsidR="00D239C0" w:rsidRDefault="00D239C0" w:rsidP="00C241ED">
            <w:pPr>
              <w:spacing w:line="260" w:lineRule="exact"/>
              <w:rPr>
                <w:rFonts w:eastAsia="仿宋"/>
                <w:sz w:val="24"/>
              </w:rPr>
            </w:pPr>
            <w:r>
              <w:rPr>
                <w:rFonts w:eastAsia="仿宋" w:hint="eastAsia"/>
                <w:sz w:val="24"/>
              </w:rPr>
              <w:t>孙永芬</w:t>
            </w:r>
          </w:p>
          <w:p w:rsidR="00D239C0" w:rsidRDefault="00D239C0" w:rsidP="00C241ED">
            <w:pPr>
              <w:spacing w:line="260" w:lineRule="exact"/>
              <w:rPr>
                <w:rFonts w:eastAsia="仿宋"/>
                <w:sz w:val="24"/>
              </w:rPr>
            </w:pPr>
            <w:r>
              <w:rPr>
                <w:rFonts w:eastAsia="仿宋" w:hint="eastAsia"/>
                <w:sz w:val="24"/>
              </w:rPr>
              <w:t>邓秀华</w:t>
            </w:r>
          </w:p>
          <w:p w:rsidR="00D239C0" w:rsidRDefault="00D239C0" w:rsidP="00C241ED">
            <w:pPr>
              <w:spacing w:line="260" w:lineRule="exact"/>
              <w:rPr>
                <w:rFonts w:eastAsia="仿宋"/>
                <w:sz w:val="24"/>
              </w:rPr>
            </w:pPr>
            <w:r>
              <w:rPr>
                <w:rFonts w:eastAsia="仿宋" w:hint="eastAsia"/>
                <w:sz w:val="24"/>
              </w:rPr>
              <w:t>周德兰</w:t>
            </w:r>
          </w:p>
          <w:p w:rsidR="00D239C0" w:rsidRPr="00AE5D3E" w:rsidRDefault="00D239C0" w:rsidP="00C241ED">
            <w:pPr>
              <w:adjustRightInd w:val="0"/>
              <w:snapToGrid w:val="0"/>
              <w:spacing w:line="400" w:lineRule="exact"/>
              <w:rPr>
                <w:rFonts w:eastAsia="仿宋"/>
                <w:sz w:val="24"/>
              </w:rPr>
            </w:pPr>
          </w:p>
        </w:tc>
      </w:tr>
    </w:tbl>
    <w:p w:rsidR="00476794" w:rsidRPr="00D239C0" w:rsidRDefault="00D239C0" w:rsidP="00D239C0"/>
    <w:sectPr w:rsidR="00476794" w:rsidRPr="00D239C0" w:rsidSect="00D239C0">
      <w:pgSz w:w="16838" w:h="11906" w:orient="landscape"/>
      <w:pgMar w:top="1418" w:right="1440" w:bottom="1191"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39C0"/>
    <w:rsid w:val="00024E0E"/>
    <w:rsid w:val="0003429B"/>
    <w:rsid w:val="00082314"/>
    <w:rsid w:val="00096FCA"/>
    <w:rsid w:val="001876F1"/>
    <w:rsid w:val="00270C3B"/>
    <w:rsid w:val="00291B43"/>
    <w:rsid w:val="002A2A49"/>
    <w:rsid w:val="0044292E"/>
    <w:rsid w:val="00486D16"/>
    <w:rsid w:val="004B4444"/>
    <w:rsid w:val="004C19D0"/>
    <w:rsid w:val="004C7F0A"/>
    <w:rsid w:val="004E3AAC"/>
    <w:rsid w:val="004E4100"/>
    <w:rsid w:val="00505A65"/>
    <w:rsid w:val="00507942"/>
    <w:rsid w:val="005C57A2"/>
    <w:rsid w:val="006C0ECD"/>
    <w:rsid w:val="00735D14"/>
    <w:rsid w:val="007453DF"/>
    <w:rsid w:val="00750606"/>
    <w:rsid w:val="00790A01"/>
    <w:rsid w:val="007A19A8"/>
    <w:rsid w:val="007B31A3"/>
    <w:rsid w:val="0083402D"/>
    <w:rsid w:val="00A3329F"/>
    <w:rsid w:val="00C52461"/>
    <w:rsid w:val="00C93CE4"/>
    <w:rsid w:val="00C9416A"/>
    <w:rsid w:val="00D239C0"/>
    <w:rsid w:val="00DE56BB"/>
    <w:rsid w:val="00E17161"/>
    <w:rsid w:val="00FE11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C0"/>
    <w:pPr>
      <w:widowControl w:val="0"/>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A19A8"/>
    <w:pPr>
      <w:keepNext/>
      <w:keepLines/>
      <w:spacing w:before="340" w:after="330" w:line="578" w:lineRule="auto"/>
      <w:outlineLvl w:val="0"/>
    </w:pPr>
    <w:rPr>
      <w:rFonts w:ascii="Calibri" w:hAnsi="Calibri" w:cstheme="majorBidi"/>
      <w:b/>
      <w:bCs/>
      <w:kern w:val="44"/>
      <w:sz w:val="44"/>
      <w:szCs w:val="44"/>
    </w:rPr>
  </w:style>
  <w:style w:type="paragraph" w:styleId="2">
    <w:name w:val="heading 2"/>
    <w:basedOn w:val="a"/>
    <w:next w:val="a"/>
    <w:link w:val="2Char"/>
    <w:uiPriority w:val="9"/>
    <w:unhideWhenUsed/>
    <w:qFormat/>
    <w:rsid w:val="007A19A8"/>
    <w:pPr>
      <w:keepNext/>
      <w:keepLines/>
      <w:spacing w:before="260" w:after="260" w:line="416" w:lineRule="auto"/>
      <w:outlineLvl w:val="1"/>
    </w:pPr>
    <w:rPr>
      <w:rFonts w:asciiTheme="majorHAnsi" w:eastAsiaTheme="majorEastAsia" w:hAnsiTheme="majorHAnsi" w:cstheme="majorBidi"/>
      <w:b/>
      <w:bCs/>
      <w:kern w:val="0"/>
      <w:sz w:val="32"/>
      <w:szCs w:val="32"/>
    </w:rPr>
  </w:style>
  <w:style w:type="paragraph" w:styleId="3">
    <w:name w:val="heading 3"/>
    <w:basedOn w:val="a"/>
    <w:next w:val="a"/>
    <w:link w:val="3Char"/>
    <w:uiPriority w:val="9"/>
    <w:unhideWhenUsed/>
    <w:qFormat/>
    <w:rsid w:val="007A19A8"/>
    <w:pPr>
      <w:keepNext/>
      <w:keepLines/>
      <w:spacing w:before="260" w:after="260" w:line="416" w:lineRule="auto"/>
      <w:outlineLvl w:val="2"/>
    </w:pPr>
    <w:rPr>
      <w:rFonts w:ascii="Calibri" w:hAnsi="Calibri" w:cstheme="majorBidi"/>
      <w:b/>
      <w:bCs/>
      <w:kern w:val="0"/>
      <w:sz w:val="32"/>
      <w:szCs w:val="32"/>
    </w:rPr>
  </w:style>
  <w:style w:type="paragraph" w:styleId="4">
    <w:name w:val="heading 4"/>
    <w:basedOn w:val="a"/>
    <w:next w:val="a"/>
    <w:link w:val="4Char"/>
    <w:uiPriority w:val="9"/>
    <w:semiHidden/>
    <w:unhideWhenUsed/>
    <w:qFormat/>
    <w:rsid w:val="007A19A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A19A8"/>
    <w:pPr>
      <w:keepNext/>
      <w:keepLines/>
      <w:spacing w:before="280" w:after="290" w:line="376" w:lineRule="auto"/>
      <w:outlineLvl w:val="4"/>
    </w:pPr>
    <w:rPr>
      <w:rFonts w:ascii="Calibri" w:hAnsi="Calibri" w:cstheme="majorBidi"/>
      <w:b/>
      <w:bCs/>
      <w:sz w:val="28"/>
      <w:szCs w:val="28"/>
    </w:rPr>
  </w:style>
  <w:style w:type="paragraph" w:styleId="6">
    <w:name w:val="heading 6"/>
    <w:basedOn w:val="a"/>
    <w:next w:val="a"/>
    <w:link w:val="6Char"/>
    <w:uiPriority w:val="9"/>
    <w:semiHidden/>
    <w:unhideWhenUsed/>
    <w:qFormat/>
    <w:rsid w:val="007A19A8"/>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semiHidden/>
    <w:unhideWhenUsed/>
    <w:qFormat/>
    <w:rsid w:val="007A19A8"/>
    <w:pPr>
      <w:keepNext/>
      <w:keepLines/>
      <w:spacing w:before="240" w:after="64" w:line="320" w:lineRule="auto"/>
      <w:outlineLvl w:val="6"/>
    </w:pPr>
    <w:rPr>
      <w:rFonts w:ascii="Calibri" w:hAnsi="Calibri" w:cstheme="majorBidi"/>
      <w:b/>
      <w:bCs/>
      <w:sz w:val="24"/>
    </w:rPr>
  </w:style>
  <w:style w:type="paragraph" w:styleId="8">
    <w:name w:val="heading 8"/>
    <w:basedOn w:val="a"/>
    <w:next w:val="a"/>
    <w:link w:val="8Char"/>
    <w:uiPriority w:val="9"/>
    <w:semiHidden/>
    <w:unhideWhenUsed/>
    <w:qFormat/>
    <w:rsid w:val="007A19A8"/>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iPriority w:val="9"/>
    <w:semiHidden/>
    <w:unhideWhenUsed/>
    <w:qFormat/>
    <w:rsid w:val="007A19A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A19A8"/>
    <w:rPr>
      <w:rFonts w:ascii="Calibri" w:eastAsia="宋体" w:hAnsi="Calibri" w:cstheme="majorBidi"/>
      <w:b/>
      <w:bCs/>
      <w:kern w:val="44"/>
      <w:sz w:val="44"/>
      <w:szCs w:val="44"/>
    </w:rPr>
  </w:style>
  <w:style w:type="character" w:customStyle="1" w:styleId="2Char">
    <w:name w:val="标题 2 Char"/>
    <w:basedOn w:val="a0"/>
    <w:link w:val="2"/>
    <w:uiPriority w:val="9"/>
    <w:qFormat/>
    <w:rsid w:val="007A19A8"/>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7A19A8"/>
    <w:rPr>
      <w:rFonts w:ascii="Calibri" w:eastAsia="宋体" w:hAnsi="Calibri" w:cstheme="majorBidi"/>
      <w:b/>
      <w:bCs/>
      <w:sz w:val="32"/>
      <w:szCs w:val="32"/>
    </w:rPr>
  </w:style>
  <w:style w:type="character" w:customStyle="1" w:styleId="4Char">
    <w:name w:val="标题 4 Char"/>
    <w:basedOn w:val="a0"/>
    <w:link w:val="4"/>
    <w:uiPriority w:val="9"/>
    <w:semiHidden/>
    <w:rsid w:val="007A19A8"/>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7A19A8"/>
    <w:rPr>
      <w:rFonts w:ascii="Calibri" w:eastAsia="宋体" w:hAnsi="Calibri" w:cstheme="majorBidi"/>
      <w:b/>
      <w:bCs/>
      <w:kern w:val="2"/>
      <w:sz w:val="28"/>
      <w:szCs w:val="28"/>
    </w:rPr>
  </w:style>
  <w:style w:type="character" w:customStyle="1" w:styleId="6Char">
    <w:name w:val="标题 6 Char"/>
    <w:basedOn w:val="a0"/>
    <w:link w:val="6"/>
    <w:uiPriority w:val="9"/>
    <w:semiHidden/>
    <w:rsid w:val="007A19A8"/>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rsid w:val="007A19A8"/>
    <w:rPr>
      <w:rFonts w:ascii="Calibri" w:eastAsia="宋体" w:hAnsi="Calibri" w:cstheme="majorBidi"/>
      <w:b/>
      <w:bCs/>
      <w:kern w:val="2"/>
      <w:sz w:val="24"/>
      <w:szCs w:val="24"/>
    </w:rPr>
  </w:style>
  <w:style w:type="character" w:customStyle="1" w:styleId="8Char">
    <w:name w:val="标题 8 Char"/>
    <w:basedOn w:val="a0"/>
    <w:link w:val="8"/>
    <w:uiPriority w:val="9"/>
    <w:semiHidden/>
    <w:rsid w:val="007A19A8"/>
    <w:rPr>
      <w:rFonts w:asciiTheme="majorHAnsi" w:eastAsiaTheme="majorEastAsia" w:hAnsiTheme="majorHAnsi" w:cstheme="majorBidi"/>
      <w:kern w:val="2"/>
      <w:sz w:val="24"/>
      <w:szCs w:val="24"/>
    </w:rPr>
  </w:style>
  <w:style w:type="character" w:customStyle="1" w:styleId="9Char">
    <w:name w:val="标题 9 Char"/>
    <w:basedOn w:val="a0"/>
    <w:link w:val="9"/>
    <w:uiPriority w:val="9"/>
    <w:semiHidden/>
    <w:rsid w:val="007A19A8"/>
    <w:rPr>
      <w:rFonts w:asciiTheme="majorHAnsi" w:eastAsiaTheme="majorEastAsia" w:hAnsiTheme="majorHAnsi" w:cstheme="majorBidi"/>
      <w:kern w:val="2"/>
      <w:sz w:val="21"/>
      <w:szCs w:val="21"/>
    </w:rPr>
  </w:style>
  <w:style w:type="paragraph" w:styleId="a3">
    <w:name w:val="caption"/>
    <w:basedOn w:val="a"/>
    <w:next w:val="a"/>
    <w:uiPriority w:val="35"/>
    <w:semiHidden/>
    <w:unhideWhenUsed/>
    <w:qFormat/>
    <w:rsid w:val="007A19A8"/>
    <w:rPr>
      <w:rFonts w:asciiTheme="majorHAnsi" w:eastAsia="黑体" w:hAnsiTheme="majorHAnsi" w:cstheme="majorBidi"/>
      <w:sz w:val="20"/>
      <w:szCs w:val="20"/>
    </w:rPr>
  </w:style>
  <w:style w:type="paragraph" w:styleId="a4">
    <w:name w:val="Title"/>
    <w:basedOn w:val="a"/>
    <w:next w:val="a"/>
    <w:link w:val="Char"/>
    <w:uiPriority w:val="10"/>
    <w:qFormat/>
    <w:rsid w:val="007A19A8"/>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7A19A8"/>
    <w:rPr>
      <w:rFonts w:asciiTheme="majorHAnsi" w:eastAsia="宋体" w:hAnsiTheme="majorHAnsi" w:cstheme="majorBidi"/>
      <w:b/>
      <w:bCs/>
      <w:kern w:val="2"/>
      <w:sz w:val="32"/>
      <w:szCs w:val="32"/>
    </w:rPr>
  </w:style>
  <w:style w:type="paragraph" w:styleId="a5">
    <w:name w:val="Subtitle"/>
    <w:basedOn w:val="a"/>
    <w:next w:val="a"/>
    <w:link w:val="Char0"/>
    <w:uiPriority w:val="11"/>
    <w:qFormat/>
    <w:rsid w:val="007A19A8"/>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uiPriority w:val="11"/>
    <w:rsid w:val="007A19A8"/>
    <w:rPr>
      <w:rFonts w:asciiTheme="majorHAnsi" w:eastAsia="宋体" w:hAnsiTheme="majorHAnsi" w:cstheme="majorBidi"/>
      <w:b/>
      <w:bCs/>
      <w:kern w:val="28"/>
      <w:sz w:val="32"/>
      <w:szCs w:val="32"/>
    </w:rPr>
  </w:style>
  <w:style w:type="character" w:styleId="a6">
    <w:name w:val="Strong"/>
    <w:basedOn w:val="a0"/>
    <w:uiPriority w:val="22"/>
    <w:qFormat/>
    <w:rsid w:val="007A19A8"/>
    <w:rPr>
      <w:b/>
      <w:bCs/>
    </w:rPr>
  </w:style>
  <w:style w:type="character" w:styleId="a7">
    <w:name w:val="Emphasis"/>
    <w:uiPriority w:val="20"/>
    <w:qFormat/>
    <w:rsid w:val="007A19A8"/>
    <w:rPr>
      <w:i/>
      <w:iCs/>
    </w:rPr>
  </w:style>
  <w:style w:type="paragraph" w:styleId="a8">
    <w:name w:val="No Spacing"/>
    <w:link w:val="Char1"/>
    <w:uiPriority w:val="1"/>
    <w:qFormat/>
    <w:rsid w:val="007A19A8"/>
    <w:pPr>
      <w:widowControl w:val="0"/>
    </w:pPr>
    <w:rPr>
      <w:rFonts w:ascii="Calibri" w:eastAsia="宋体" w:hAnsi="Calibri"/>
      <w:kern w:val="2"/>
      <w:sz w:val="21"/>
      <w:szCs w:val="21"/>
    </w:rPr>
  </w:style>
  <w:style w:type="character" w:customStyle="1" w:styleId="Char1">
    <w:name w:val="无间隔 Char"/>
    <w:basedOn w:val="a0"/>
    <w:link w:val="a8"/>
    <w:uiPriority w:val="1"/>
    <w:rsid w:val="007A19A8"/>
    <w:rPr>
      <w:rFonts w:ascii="Calibri" w:eastAsia="宋体" w:hAnsi="Calibri"/>
      <w:kern w:val="2"/>
      <w:sz w:val="21"/>
      <w:szCs w:val="21"/>
    </w:rPr>
  </w:style>
  <w:style w:type="paragraph" w:styleId="a9">
    <w:name w:val="List Paragraph"/>
    <w:basedOn w:val="a"/>
    <w:uiPriority w:val="34"/>
    <w:rsid w:val="00FE11E0"/>
    <w:pPr>
      <w:ind w:left="720"/>
      <w:contextualSpacing/>
    </w:pPr>
    <w:rPr>
      <w:rFonts w:ascii="Calibri" w:hAnsi="Calibri" w:cstheme="minorBidi"/>
      <w:szCs w:val="21"/>
    </w:rPr>
  </w:style>
  <w:style w:type="paragraph" w:styleId="aa">
    <w:name w:val="Quote"/>
    <w:basedOn w:val="a"/>
    <w:next w:val="a"/>
    <w:link w:val="Char2"/>
    <w:uiPriority w:val="29"/>
    <w:rsid w:val="00FE11E0"/>
    <w:rPr>
      <w:rFonts w:asciiTheme="majorHAnsi" w:eastAsiaTheme="majorEastAsia" w:hAnsiTheme="majorHAnsi" w:cstheme="majorBidi"/>
      <w:i/>
      <w:iCs/>
      <w:color w:val="5A5A5A" w:themeColor="text1" w:themeTint="A5"/>
      <w:szCs w:val="21"/>
    </w:rPr>
  </w:style>
  <w:style w:type="character" w:customStyle="1" w:styleId="Char2">
    <w:name w:val="引用 Char"/>
    <w:basedOn w:val="a0"/>
    <w:link w:val="aa"/>
    <w:uiPriority w:val="29"/>
    <w:rsid w:val="00FE11E0"/>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rsid w:val="00FE11E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Char3">
    <w:name w:val="明显引用 Char"/>
    <w:basedOn w:val="a0"/>
    <w:link w:val="ab"/>
    <w:uiPriority w:val="30"/>
    <w:rsid w:val="00FE11E0"/>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7A19A8"/>
    <w:rPr>
      <w:i/>
      <w:iCs/>
      <w:color w:val="808080" w:themeColor="text1" w:themeTint="7F"/>
    </w:rPr>
  </w:style>
  <w:style w:type="character" w:styleId="ad">
    <w:name w:val="Intense Emphasis"/>
    <w:uiPriority w:val="21"/>
    <w:qFormat/>
    <w:rsid w:val="007A19A8"/>
    <w:rPr>
      <w:b/>
      <w:bCs/>
      <w:i/>
      <w:iCs/>
      <w:color w:val="4F81BD" w:themeColor="accent1"/>
    </w:rPr>
  </w:style>
  <w:style w:type="character" w:styleId="ae">
    <w:name w:val="Subtle Reference"/>
    <w:uiPriority w:val="31"/>
    <w:qFormat/>
    <w:rsid w:val="007A19A8"/>
    <w:rPr>
      <w:smallCaps/>
      <w:color w:val="C0504D" w:themeColor="accent2"/>
      <w:u w:val="single"/>
    </w:rPr>
  </w:style>
  <w:style w:type="character" w:styleId="af">
    <w:name w:val="Intense Reference"/>
    <w:basedOn w:val="a0"/>
    <w:uiPriority w:val="32"/>
    <w:qFormat/>
    <w:rsid w:val="007A19A8"/>
    <w:rPr>
      <w:b/>
      <w:bCs/>
      <w:smallCaps/>
      <w:color w:val="C0504D" w:themeColor="accent2"/>
      <w:spacing w:val="5"/>
      <w:u w:val="single"/>
    </w:rPr>
  </w:style>
  <w:style w:type="character" w:styleId="af0">
    <w:name w:val="Book Title"/>
    <w:basedOn w:val="a0"/>
    <w:uiPriority w:val="33"/>
    <w:qFormat/>
    <w:rsid w:val="007A19A8"/>
    <w:rPr>
      <w:b/>
      <w:bCs/>
      <w:smallCaps/>
      <w:spacing w:val="5"/>
    </w:rPr>
  </w:style>
  <w:style w:type="paragraph" w:styleId="TOC">
    <w:name w:val="TOC Heading"/>
    <w:basedOn w:val="1"/>
    <w:next w:val="a"/>
    <w:uiPriority w:val="39"/>
    <w:semiHidden/>
    <w:unhideWhenUsed/>
    <w:qFormat/>
    <w:rsid w:val="007A19A8"/>
    <w:pPr>
      <w:outlineLvl w:val="9"/>
    </w:pPr>
  </w:style>
  <w:style w:type="character" w:customStyle="1" w:styleId="jbox-icon-question">
    <w:name w:val="jbox-icon-question"/>
    <w:basedOn w:val="a0"/>
    <w:qFormat/>
    <w:rsid w:val="007A19A8"/>
  </w:style>
  <w:style w:type="character" w:customStyle="1" w:styleId="jbox-icon-loading">
    <w:name w:val="jbox-icon-loading"/>
    <w:basedOn w:val="a0"/>
    <w:qFormat/>
    <w:rsid w:val="007A19A8"/>
  </w:style>
  <w:style w:type="character" w:customStyle="1" w:styleId="jbox-icon-info">
    <w:name w:val="jbox-icon-info"/>
    <w:basedOn w:val="a0"/>
    <w:qFormat/>
    <w:rsid w:val="007A19A8"/>
  </w:style>
  <w:style w:type="character" w:customStyle="1" w:styleId="jbox-icon-error">
    <w:name w:val="jbox-icon-error"/>
    <w:basedOn w:val="a0"/>
    <w:qFormat/>
    <w:rsid w:val="007A19A8"/>
  </w:style>
  <w:style w:type="character" w:customStyle="1" w:styleId="jbox-icon-warning">
    <w:name w:val="jbox-icon-warning"/>
    <w:basedOn w:val="a0"/>
    <w:qFormat/>
    <w:rsid w:val="007A19A8"/>
  </w:style>
  <w:style w:type="character" w:customStyle="1" w:styleId="jbox-icon">
    <w:name w:val="jbox-icon"/>
    <w:basedOn w:val="a0"/>
    <w:qFormat/>
    <w:rsid w:val="007A19A8"/>
  </w:style>
  <w:style w:type="character" w:customStyle="1" w:styleId="jbox-icon-none">
    <w:name w:val="jbox-icon-none"/>
    <w:basedOn w:val="a0"/>
    <w:qFormat/>
    <w:rsid w:val="007A19A8"/>
    <w:rPr>
      <w:vanish/>
    </w:rPr>
  </w:style>
  <w:style w:type="character" w:customStyle="1" w:styleId="jbox-icon-success">
    <w:name w:val="jbox-icon-success"/>
    <w:basedOn w:val="a0"/>
    <w:qFormat/>
    <w:rsid w:val="007A19A8"/>
  </w:style>
  <w:style w:type="paragraph" w:customStyle="1" w:styleId="Style18">
    <w:name w:val="_Style 18"/>
    <w:basedOn w:val="a"/>
    <w:next w:val="a"/>
    <w:qFormat/>
    <w:rsid w:val="007A19A8"/>
    <w:pPr>
      <w:pBdr>
        <w:bottom w:val="single" w:sz="6" w:space="1" w:color="auto"/>
      </w:pBdr>
      <w:jc w:val="center"/>
    </w:pPr>
    <w:rPr>
      <w:rFonts w:ascii="Arial" w:hAnsi="Calibri"/>
      <w:vanish/>
      <w:sz w:val="16"/>
      <w:szCs w:val="21"/>
    </w:rPr>
  </w:style>
  <w:style w:type="paragraph" w:customStyle="1" w:styleId="Style19">
    <w:name w:val="_Style 19"/>
    <w:basedOn w:val="a"/>
    <w:next w:val="a"/>
    <w:qFormat/>
    <w:rsid w:val="007A19A8"/>
    <w:pPr>
      <w:pBdr>
        <w:top w:val="single" w:sz="6" w:space="1" w:color="auto"/>
      </w:pBdr>
      <w:jc w:val="center"/>
    </w:pPr>
    <w:rPr>
      <w:rFonts w:ascii="Arial" w:hAnsi="Calibri"/>
      <w:vanish/>
      <w:sz w:val="16"/>
      <w:szCs w:val="21"/>
    </w:rPr>
  </w:style>
  <w:style w:type="paragraph" w:customStyle="1" w:styleId="af1">
    <w:name w:val="大标题"/>
    <w:basedOn w:val="a"/>
    <w:next w:val="a"/>
    <w:qFormat/>
    <w:rsid w:val="00D239C0"/>
    <w:pPr>
      <w:spacing w:line="580" w:lineRule="exact"/>
      <w:jc w:val="center"/>
      <w:outlineLvl w:val="0"/>
    </w:pPr>
    <w:rPr>
      <w:rFonts w:eastAsia="方正小标宋简体"/>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255</Words>
  <Characters>1458</Characters>
  <Application>Microsoft Office Word</Application>
  <DocSecurity>0</DocSecurity>
  <Lines>12</Lines>
  <Paragraphs>3</Paragraphs>
  <ScaleCrop>false</ScaleCrop>
  <Company>Organization</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2024-04-15T00:43:00Z</dcterms:created>
  <dcterms:modified xsi:type="dcterms:W3CDTF">2024-04-15T00:45:00Z</dcterms:modified>
</cp:coreProperties>
</file>