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b/>
          <w:bCs/>
          <w:sz w:val="44"/>
          <w:szCs w:val="44"/>
        </w:rPr>
      </w:pPr>
      <w:r>
        <w:rPr>
          <w:rFonts w:hint="eastAsia" w:ascii="黑体" w:hAnsi="黑体" w:eastAsia="黑体" w:cs="黑体"/>
          <w:b/>
          <w:bCs/>
          <w:sz w:val="44"/>
          <w:szCs w:val="44"/>
        </w:rPr>
        <w:t>城北汽车客运站安全生产主体责任清单</w:t>
      </w:r>
    </w:p>
    <w:p>
      <w:pPr>
        <w:pStyle w:val="2"/>
      </w:pPr>
    </w:p>
    <w:tbl>
      <w:tblPr>
        <w:tblStyle w:val="6"/>
        <w:tblW w:w="10608" w:type="dxa"/>
        <w:tblInd w:w="-2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8"/>
        <w:gridCol w:w="1022"/>
        <w:gridCol w:w="5418"/>
        <w:gridCol w:w="3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518" w:type="dxa"/>
            <w:vAlign w:val="center"/>
          </w:tcPr>
          <w:p>
            <w:pPr>
              <w:spacing w:line="320" w:lineRule="exact"/>
              <w:jc w:val="center"/>
              <w:rPr>
                <w:rFonts w:ascii="仿宋" w:hAnsi="仿宋" w:eastAsia="仿宋" w:cstheme="minorEastAsia"/>
                <w:b/>
                <w:szCs w:val="21"/>
              </w:rPr>
            </w:pPr>
            <w:r>
              <w:rPr>
                <w:rFonts w:hint="eastAsia" w:ascii="仿宋" w:hAnsi="仿宋" w:eastAsia="仿宋" w:cstheme="minorEastAsia"/>
                <w:b/>
                <w:szCs w:val="21"/>
              </w:rPr>
              <w:t>序</w:t>
            </w:r>
          </w:p>
          <w:p>
            <w:pPr>
              <w:spacing w:line="320" w:lineRule="exact"/>
              <w:jc w:val="center"/>
              <w:rPr>
                <w:rFonts w:ascii="仿宋" w:hAnsi="仿宋" w:eastAsia="仿宋" w:cstheme="minorEastAsia"/>
                <w:b/>
                <w:szCs w:val="21"/>
              </w:rPr>
            </w:pPr>
            <w:r>
              <w:rPr>
                <w:rFonts w:hint="eastAsia" w:ascii="仿宋" w:hAnsi="仿宋" w:eastAsia="仿宋" w:cstheme="minorEastAsia"/>
                <w:b/>
                <w:szCs w:val="21"/>
              </w:rPr>
              <w:t>号</w:t>
            </w:r>
          </w:p>
        </w:tc>
        <w:tc>
          <w:tcPr>
            <w:tcW w:w="1022" w:type="dxa"/>
            <w:vAlign w:val="center"/>
          </w:tcPr>
          <w:p>
            <w:pPr>
              <w:spacing w:line="320" w:lineRule="exact"/>
              <w:jc w:val="center"/>
              <w:rPr>
                <w:rFonts w:ascii="仿宋" w:hAnsi="仿宋" w:eastAsia="仿宋" w:cstheme="minorEastAsia"/>
                <w:b/>
              </w:rPr>
            </w:pPr>
            <w:r>
              <w:rPr>
                <w:rFonts w:hint="eastAsia" w:ascii="仿宋" w:hAnsi="仿宋" w:eastAsia="仿宋" w:cstheme="minorEastAsia"/>
                <w:b/>
              </w:rPr>
              <w:t>责任</w:t>
            </w:r>
          </w:p>
          <w:p>
            <w:pPr>
              <w:spacing w:line="320" w:lineRule="exact"/>
              <w:jc w:val="center"/>
              <w:rPr>
                <w:rFonts w:ascii="仿宋" w:hAnsi="仿宋" w:eastAsia="仿宋" w:cstheme="minorEastAsia"/>
                <w:b/>
                <w:szCs w:val="21"/>
              </w:rPr>
            </w:pPr>
            <w:r>
              <w:rPr>
                <w:rFonts w:hint="eastAsia" w:ascii="仿宋" w:hAnsi="仿宋" w:eastAsia="仿宋" w:cstheme="minorEastAsia"/>
                <w:b/>
              </w:rPr>
              <w:t>名称</w:t>
            </w:r>
          </w:p>
        </w:tc>
        <w:tc>
          <w:tcPr>
            <w:tcW w:w="5418" w:type="dxa"/>
            <w:vAlign w:val="center"/>
          </w:tcPr>
          <w:p>
            <w:pPr>
              <w:spacing w:line="320" w:lineRule="exact"/>
              <w:jc w:val="center"/>
              <w:rPr>
                <w:rFonts w:ascii="仿宋" w:hAnsi="仿宋" w:eastAsia="仿宋" w:cstheme="minorEastAsia"/>
                <w:b/>
                <w:szCs w:val="21"/>
              </w:rPr>
            </w:pPr>
            <w:r>
              <w:rPr>
                <w:rFonts w:hint="eastAsia" w:ascii="仿宋" w:hAnsi="仿宋" w:eastAsia="仿宋" w:cstheme="minorEastAsia"/>
                <w:b/>
              </w:rPr>
              <w:t>责任内容</w:t>
            </w:r>
          </w:p>
        </w:tc>
        <w:tc>
          <w:tcPr>
            <w:tcW w:w="3650" w:type="dxa"/>
            <w:vAlign w:val="center"/>
          </w:tcPr>
          <w:p>
            <w:pPr>
              <w:spacing w:line="320" w:lineRule="exact"/>
              <w:jc w:val="center"/>
              <w:rPr>
                <w:rFonts w:ascii="仿宋" w:hAnsi="仿宋" w:eastAsia="仿宋" w:cstheme="minorEastAsia"/>
                <w:b/>
                <w:szCs w:val="21"/>
              </w:rPr>
            </w:pPr>
            <w:r>
              <w:rPr>
                <w:rFonts w:hint="eastAsia" w:ascii="仿宋" w:hAnsi="仿宋" w:eastAsia="仿宋" w:cstheme="minorEastAsia"/>
                <w:b/>
                <w:szCs w:val="21"/>
              </w:rPr>
              <w:t>依据（法律法规规范文件标准）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2" w:hRule="atLeast"/>
        </w:trPr>
        <w:tc>
          <w:tcPr>
            <w:tcW w:w="518" w:type="dxa"/>
            <w:vAlign w:val="center"/>
          </w:tcPr>
          <w:p>
            <w:pPr>
              <w:spacing w:line="320" w:lineRule="exact"/>
              <w:jc w:val="center"/>
              <w:rPr>
                <w:rFonts w:ascii="仿宋" w:hAnsi="仿宋" w:eastAsia="仿宋" w:cstheme="minorEastAsia"/>
                <w:szCs w:val="21"/>
              </w:rPr>
            </w:pPr>
            <w:r>
              <w:rPr>
                <w:rFonts w:hint="eastAsia" w:ascii="仿宋" w:hAnsi="仿宋" w:eastAsia="仿宋" w:cstheme="minorEastAsia"/>
                <w:szCs w:val="21"/>
              </w:rPr>
              <w:t>1</w:t>
            </w:r>
          </w:p>
        </w:tc>
        <w:tc>
          <w:tcPr>
            <w:tcW w:w="1022" w:type="dxa"/>
            <w:vAlign w:val="center"/>
          </w:tcPr>
          <w:p>
            <w:pPr>
              <w:spacing w:line="320" w:lineRule="exact"/>
              <w:jc w:val="center"/>
              <w:rPr>
                <w:rFonts w:ascii="仿宋" w:hAnsi="仿宋" w:eastAsia="仿宋" w:cstheme="minorEastAsia"/>
                <w:szCs w:val="21"/>
              </w:rPr>
            </w:pPr>
            <w:r>
              <w:rPr>
                <w:rFonts w:hint="eastAsia" w:ascii="仿宋" w:hAnsi="仿宋" w:eastAsia="仿宋" w:cstheme="minorEastAsia"/>
                <w:szCs w:val="21"/>
              </w:rPr>
              <w:t>经营许可条件</w:t>
            </w:r>
          </w:p>
        </w:tc>
        <w:tc>
          <w:tcPr>
            <w:tcW w:w="5418" w:type="dxa"/>
            <w:vAlign w:val="center"/>
          </w:tcPr>
          <w:p>
            <w:pPr>
              <w:pStyle w:val="2"/>
              <w:spacing w:line="320" w:lineRule="exact"/>
              <w:ind w:firstLine="0" w:firstLineChars="0"/>
              <w:rPr>
                <w:rFonts w:ascii="仿宋" w:hAnsi="仿宋" w:eastAsia="仿宋" w:cstheme="minorEastAsia"/>
                <w:szCs w:val="21"/>
              </w:rPr>
            </w:pPr>
            <w:r>
              <w:rPr>
                <w:rFonts w:hint="eastAsia" w:ascii="仿宋" w:hAnsi="仿宋" w:eastAsia="仿宋" w:cstheme="minorEastAsia"/>
                <w:szCs w:val="21"/>
              </w:rPr>
              <w:t>1.应持有有效的营业执照、经营许可证等生产经营资质，并按照许可的范围开展生产经营活动；</w:t>
            </w:r>
          </w:p>
        </w:tc>
        <w:tc>
          <w:tcPr>
            <w:tcW w:w="3650" w:type="dxa"/>
            <w:vAlign w:val="center"/>
          </w:tcPr>
          <w:p>
            <w:pPr>
              <w:spacing w:line="320" w:lineRule="exact"/>
              <w:rPr>
                <w:rFonts w:ascii="仿宋" w:hAnsi="仿宋" w:eastAsia="仿宋" w:cstheme="minorEastAsia"/>
                <w:szCs w:val="21"/>
              </w:rPr>
            </w:pPr>
            <w:r>
              <w:rPr>
                <w:rFonts w:hint="eastAsia" w:ascii="仿宋" w:hAnsi="仿宋" w:eastAsia="仿宋" w:cstheme="minorEastAsia"/>
                <w:szCs w:val="21"/>
              </w:rPr>
              <w:t>《中华人民共和国安全生产法》</w:t>
            </w:r>
          </w:p>
          <w:p>
            <w:pPr>
              <w:spacing w:line="320" w:lineRule="exact"/>
              <w:rPr>
                <w:rFonts w:ascii="仿宋" w:hAnsi="仿宋" w:eastAsia="仿宋" w:cstheme="minorEastAsia"/>
                <w:szCs w:val="21"/>
              </w:rPr>
            </w:pPr>
            <w:r>
              <w:rPr>
                <w:rFonts w:hint="eastAsia" w:ascii="仿宋" w:hAnsi="仿宋" w:eastAsia="仿宋" w:cstheme="minorEastAsia"/>
                <w:szCs w:val="21"/>
              </w:rPr>
              <w:t>《中华人民共和国公司法》</w:t>
            </w:r>
          </w:p>
          <w:p>
            <w:pPr>
              <w:spacing w:line="320" w:lineRule="exact"/>
              <w:rPr>
                <w:rFonts w:ascii="仿宋" w:hAnsi="仿宋" w:eastAsia="仿宋" w:cstheme="minorEastAsia"/>
                <w:szCs w:val="21"/>
              </w:rPr>
            </w:pPr>
            <w:r>
              <w:rPr>
                <w:rFonts w:hint="eastAsia" w:ascii="仿宋" w:hAnsi="仿宋" w:eastAsia="仿宋" w:cstheme="minorEastAsia"/>
                <w:szCs w:val="21"/>
              </w:rPr>
              <w:t>《中华人民共和国道路运输条例》</w:t>
            </w:r>
          </w:p>
          <w:p>
            <w:pPr>
              <w:spacing w:line="320" w:lineRule="exact"/>
              <w:rPr>
                <w:rFonts w:ascii="仿宋" w:hAnsi="仿宋" w:eastAsia="仿宋" w:cstheme="minorEastAsia"/>
                <w:szCs w:val="21"/>
              </w:rPr>
            </w:pPr>
            <w:r>
              <w:rPr>
                <w:rFonts w:hint="eastAsia" w:ascii="仿宋" w:hAnsi="仿宋" w:eastAsia="仿宋" w:cstheme="minorEastAsia"/>
                <w:szCs w:val="21"/>
              </w:rPr>
              <w:t>《道路旅客运输及客运站管理规定》</w:t>
            </w:r>
          </w:p>
          <w:p>
            <w:pPr>
              <w:spacing w:line="320" w:lineRule="exact"/>
              <w:rPr>
                <w:rFonts w:ascii="仿宋" w:hAnsi="仿宋" w:eastAsia="仿宋" w:cstheme="minorEastAsia"/>
                <w:szCs w:val="21"/>
              </w:rPr>
            </w:pPr>
            <w:r>
              <w:rPr>
                <w:rFonts w:hint="eastAsia" w:ascii="仿宋" w:hAnsi="仿宋" w:eastAsia="仿宋" w:cstheme="minorEastAsia"/>
                <w:szCs w:val="21"/>
              </w:rPr>
              <w:t>《四川省道路运输条例》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2" w:hRule="atLeast"/>
        </w:trPr>
        <w:tc>
          <w:tcPr>
            <w:tcW w:w="518" w:type="dxa"/>
            <w:vAlign w:val="center"/>
          </w:tcPr>
          <w:p>
            <w:pPr>
              <w:spacing w:line="320" w:lineRule="exact"/>
              <w:jc w:val="center"/>
              <w:rPr>
                <w:rFonts w:ascii="仿宋" w:hAnsi="仿宋" w:eastAsia="仿宋" w:cstheme="minorEastAsia"/>
                <w:szCs w:val="21"/>
              </w:rPr>
            </w:pPr>
            <w:r>
              <w:rPr>
                <w:rFonts w:hint="eastAsia" w:ascii="仿宋" w:hAnsi="仿宋" w:eastAsia="仿宋" w:cstheme="minorEastAsia"/>
                <w:szCs w:val="21"/>
              </w:rPr>
              <w:t>2</w:t>
            </w:r>
          </w:p>
        </w:tc>
        <w:tc>
          <w:tcPr>
            <w:tcW w:w="1022" w:type="dxa"/>
            <w:vAlign w:val="center"/>
          </w:tcPr>
          <w:p>
            <w:pPr>
              <w:spacing w:line="320" w:lineRule="exact"/>
              <w:jc w:val="center"/>
              <w:rPr>
                <w:rFonts w:ascii="仿宋" w:hAnsi="仿宋" w:eastAsia="仿宋" w:cstheme="minorEastAsia"/>
                <w:szCs w:val="21"/>
              </w:rPr>
            </w:pPr>
            <w:r>
              <w:rPr>
                <w:rFonts w:hint="eastAsia" w:ascii="仿宋" w:hAnsi="仿宋" w:eastAsia="仿宋" w:cstheme="minorEastAsia"/>
                <w:szCs w:val="21"/>
              </w:rPr>
              <w:t>安全生产规章</w:t>
            </w:r>
          </w:p>
          <w:p>
            <w:pPr>
              <w:spacing w:line="320" w:lineRule="exact"/>
              <w:jc w:val="center"/>
              <w:rPr>
                <w:rFonts w:ascii="仿宋" w:hAnsi="仿宋" w:eastAsia="仿宋" w:cstheme="minorEastAsia"/>
                <w:szCs w:val="21"/>
              </w:rPr>
            </w:pPr>
            <w:r>
              <w:rPr>
                <w:rFonts w:hint="eastAsia" w:ascii="仿宋" w:hAnsi="仿宋" w:eastAsia="仿宋" w:cstheme="minorEastAsia"/>
                <w:szCs w:val="21"/>
              </w:rPr>
              <w:t>制度和操作规</w:t>
            </w:r>
          </w:p>
          <w:p>
            <w:pPr>
              <w:spacing w:line="320" w:lineRule="exact"/>
              <w:jc w:val="center"/>
              <w:rPr>
                <w:rFonts w:ascii="仿宋" w:hAnsi="仿宋" w:eastAsia="仿宋" w:cstheme="minorEastAsia"/>
                <w:szCs w:val="21"/>
              </w:rPr>
            </w:pPr>
            <w:r>
              <w:rPr>
                <w:rFonts w:hint="eastAsia" w:ascii="仿宋" w:hAnsi="仿宋" w:eastAsia="仿宋" w:cstheme="minorEastAsia"/>
                <w:szCs w:val="21"/>
              </w:rPr>
              <w:t>程</w:t>
            </w:r>
          </w:p>
        </w:tc>
        <w:tc>
          <w:tcPr>
            <w:tcW w:w="5418" w:type="dxa"/>
            <w:vAlign w:val="center"/>
          </w:tcPr>
          <w:p>
            <w:pPr>
              <w:spacing w:line="320" w:lineRule="exact"/>
              <w:rPr>
                <w:rFonts w:ascii="仿宋" w:hAnsi="仿宋" w:eastAsia="仿宋" w:cstheme="minorEastAsia"/>
                <w:szCs w:val="21"/>
              </w:rPr>
            </w:pPr>
            <w:r>
              <w:rPr>
                <w:rFonts w:hint="eastAsia" w:ascii="仿宋" w:hAnsi="仿宋" w:eastAsia="仿宋" w:cstheme="minorEastAsia"/>
                <w:szCs w:val="21"/>
              </w:rPr>
              <w:t>2.建立健全安全生产责任体系，明确各部门、各岗位安全生产责任，定期实施考核奖惩；</w:t>
            </w:r>
          </w:p>
          <w:p>
            <w:pPr>
              <w:spacing w:line="320" w:lineRule="exact"/>
              <w:rPr>
                <w:rFonts w:ascii="仿宋" w:hAnsi="仿宋" w:eastAsia="仿宋" w:cstheme="minorEastAsia"/>
                <w:szCs w:val="21"/>
              </w:rPr>
            </w:pPr>
            <w:r>
              <w:rPr>
                <w:rFonts w:hint="eastAsia" w:ascii="仿宋" w:hAnsi="仿宋" w:eastAsia="仿宋" w:cstheme="minorEastAsia"/>
                <w:szCs w:val="21"/>
              </w:rPr>
              <w:t>3.建立健全符合法律法规、标准并符合企业实际的安全生产管理制度，制度至少应包括：安全生产责任制、安全生产“一岗双责”制度、安全目标管理制度、安全生产承诺制度、安全生产会议制度、安全生产奖惩制度、安全生产投入管理制度、</w:t>
            </w:r>
            <w:r>
              <w:rPr>
                <w:rFonts w:hint="eastAsia" w:ascii="仿宋" w:hAnsi="仿宋" w:eastAsia="仿宋" w:cs="宋体"/>
                <w:color w:val="000000" w:themeColor="text1"/>
              </w:rPr>
              <w:t>安全风险分级管控和隐患排查治理制度、</w:t>
            </w:r>
            <w:r>
              <w:rPr>
                <w:rFonts w:hint="eastAsia" w:ascii="仿宋" w:hAnsi="仿宋" w:eastAsia="仿宋" w:cstheme="minorEastAsia"/>
                <w:szCs w:val="21"/>
              </w:rPr>
              <w:t>安全生产检查制度、安全教育培训制度、事故报告调查处理统计管理制度、用电安全管理制度、设备设施管理制度、危险品查堵制度、营运客车安全例行检查制度、营运客车出站检查制度、安全生产举报制度、消防安全会议制度、消防设施管理制度、消防宣传和教育培训制度、防火巡查和防火检查制度、消防档案管理制度、相关方安全管理制度、劳动防护用品管理制度、职业卫生管理制度、应急管理制度、安全生产档案管理制度和其他保证安全生产的规章制度；</w:t>
            </w:r>
          </w:p>
          <w:p>
            <w:pPr>
              <w:spacing w:line="320" w:lineRule="exact"/>
              <w:rPr>
                <w:rFonts w:ascii="仿宋" w:hAnsi="仿宋" w:eastAsia="仿宋" w:cstheme="minorEastAsia"/>
                <w:szCs w:val="21"/>
              </w:rPr>
            </w:pPr>
            <w:r>
              <w:rPr>
                <w:rFonts w:hint="eastAsia" w:ascii="仿宋" w:hAnsi="仿宋" w:eastAsia="仿宋" w:cstheme="minorEastAsia"/>
                <w:szCs w:val="21"/>
              </w:rPr>
              <w:t>4.应制定以下安全生产操作规程：安全例检安全操作规程、视频监控操作规程、危险品检查安全操作规程、车辆出站检查操作规程、调度安全操作规程和其他安全操作规程；</w:t>
            </w:r>
          </w:p>
          <w:p>
            <w:pPr>
              <w:spacing w:line="320" w:lineRule="exact"/>
              <w:rPr>
                <w:rFonts w:ascii="仿宋" w:hAnsi="仿宋" w:eastAsia="仿宋" w:cstheme="minorEastAsia"/>
                <w:szCs w:val="21"/>
              </w:rPr>
            </w:pPr>
            <w:r>
              <w:rPr>
                <w:rFonts w:hint="eastAsia" w:ascii="仿宋" w:hAnsi="仿宋" w:eastAsia="仿宋" w:cstheme="minorEastAsia"/>
                <w:szCs w:val="21"/>
              </w:rPr>
              <w:t>5.应定期对安全生产管理制度和操作规程进行有效性、适用性、符合性评审和修订，并及时组织相关人员培训学习；</w:t>
            </w:r>
          </w:p>
        </w:tc>
        <w:tc>
          <w:tcPr>
            <w:tcW w:w="3650" w:type="dxa"/>
            <w:vAlign w:val="center"/>
          </w:tcPr>
          <w:p>
            <w:pPr>
              <w:spacing w:line="320" w:lineRule="exact"/>
              <w:rPr>
                <w:rFonts w:ascii="仿宋" w:hAnsi="仿宋" w:eastAsia="仿宋" w:cstheme="minorEastAsia"/>
                <w:szCs w:val="21"/>
              </w:rPr>
            </w:pPr>
            <w:r>
              <w:rPr>
                <w:rFonts w:hint="eastAsia" w:ascii="仿宋" w:hAnsi="仿宋" w:eastAsia="仿宋" w:cstheme="minorEastAsia"/>
                <w:szCs w:val="21"/>
              </w:rPr>
              <w:t>《中华人民共和国安全生产法》</w:t>
            </w:r>
          </w:p>
          <w:p>
            <w:pPr>
              <w:spacing w:line="320" w:lineRule="exact"/>
              <w:rPr>
                <w:rFonts w:ascii="仿宋" w:hAnsi="仿宋" w:eastAsia="仿宋" w:cstheme="minorEastAsia"/>
                <w:szCs w:val="21"/>
              </w:rPr>
            </w:pPr>
            <w:r>
              <w:rPr>
                <w:rFonts w:hint="eastAsia" w:ascii="仿宋" w:hAnsi="仿宋" w:eastAsia="仿宋" w:cstheme="minorEastAsia"/>
                <w:szCs w:val="21"/>
              </w:rPr>
              <w:t>《四川省生产经营单位安全生产责任规定》</w:t>
            </w:r>
          </w:p>
          <w:p>
            <w:pPr>
              <w:spacing w:line="320" w:lineRule="exact"/>
              <w:rPr>
                <w:rFonts w:ascii="仿宋" w:hAnsi="仿宋" w:eastAsia="仿宋" w:cstheme="minorEastAsia"/>
                <w:szCs w:val="21"/>
              </w:rPr>
            </w:pPr>
            <w:r>
              <w:rPr>
                <w:rFonts w:hint="eastAsia" w:ascii="仿宋" w:hAnsi="仿宋" w:eastAsia="仿宋" w:cstheme="minorEastAsia"/>
                <w:szCs w:val="21"/>
              </w:rPr>
              <w:t>《汽车客运站安全生产规范》（交运规〔2019〕13号）</w:t>
            </w:r>
          </w:p>
          <w:p>
            <w:pPr>
              <w:spacing w:line="320" w:lineRule="exact"/>
              <w:rPr>
                <w:rFonts w:ascii="仿宋" w:hAnsi="仿宋" w:eastAsia="仿宋" w:cstheme="minorEastAsia"/>
                <w:szCs w:val="21"/>
              </w:rPr>
            </w:pPr>
            <w:r>
              <w:rPr>
                <w:rFonts w:hint="eastAsia" w:ascii="仿宋" w:hAnsi="仿宋" w:eastAsia="仿宋" w:cstheme="minorEastAsia"/>
                <w:szCs w:val="21"/>
              </w:rPr>
              <w:t>《交通运输企业安全生产标准化建设基本规范》（JT/T1180）第7部分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8" w:type="dxa"/>
            <w:vAlign w:val="center"/>
          </w:tcPr>
          <w:p>
            <w:pPr>
              <w:spacing w:line="320" w:lineRule="exact"/>
              <w:jc w:val="center"/>
              <w:rPr>
                <w:rFonts w:ascii="仿宋" w:hAnsi="仿宋" w:eastAsia="仿宋" w:cstheme="minorEastAsia"/>
                <w:szCs w:val="21"/>
              </w:rPr>
            </w:pPr>
            <w:r>
              <w:rPr>
                <w:rFonts w:hint="eastAsia" w:ascii="仿宋" w:hAnsi="仿宋" w:eastAsia="仿宋" w:cstheme="minorEastAsia"/>
                <w:szCs w:val="21"/>
              </w:rPr>
              <w:t>3</w:t>
            </w:r>
          </w:p>
        </w:tc>
        <w:tc>
          <w:tcPr>
            <w:tcW w:w="1022" w:type="dxa"/>
            <w:vAlign w:val="center"/>
          </w:tcPr>
          <w:p>
            <w:pPr>
              <w:spacing w:line="320" w:lineRule="exact"/>
              <w:jc w:val="center"/>
              <w:rPr>
                <w:rFonts w:ascii="仿宋" w:hAnsi="仿宋" w:eastAsia="仿宋" w:cstheme="minorEastAsia"/>
                <w:szCs w:val="21"/>
              </w:rPr>
            </w:pPr>
            <w:r>
              <w:rPr>
                <w:rFonts w:hint="eastAsia" w:ascii="仿宋" w:hAnsi="仿宋" w:eastAsia="仿宋" w:cstheme="minorEastAsia"/>
                <w:szCs w:val="21"/>
              </w:rPr>
              <w:t>设置安全生产</w:t>
            </w:r>
          </w:p>
          <w:p>
            <w:pPr>
              <w:spacing w:line="320" w:lineRule="exact"/>
              <w:jc w:val="center"/>
              <w:rPr>
                <w:rFonts w:ascii="仿宋" w:hAnsi="仿宋" w:eastAsia="仿宋" w:cstheme="minorEastAsia"/>
                <w:szCs w:val="21"/>
              </w:rPr>
            </w:pPr>
            <w:r>
              <w:rPr>
                <w:rFonts w:hint="eastAsia" w:ascii="仿宋" w:hAnsi="仿宋" w:eastAsia="仿宋" w:cstheme="minorEastAsia"/>
                <w:szCs w:val="21"/>
              </w:rPr>
              <w:t>领导机构、管理</w:t>
            </w:r>
          </w:p>
          <w:p>
            <w:pPr>
              <w:spacing w:line="320" w:lineRule="exact"/>
              <w:jc w:val="center"/>
              <w:rPr>
                <w:rFonts w:ascii="仿宋" w:hAnsi="仿宋" w:eastAsia="仿宋" w:cstheme="minorEastAsia"/>
                <w:szCs w:val="21"/>
              </w:rPr>
            </w:pPr>
            <w:r>
              <w:rPr>
                <w:rFonts w:hint="eastAsia" w:ascii="仿宋" w:hAnsi="仿宋" w:eastAsia="仿宋" w:cstheme="minorEastAsia"/>
                <w:szCs w:val="21"/>
              </w:rPr>
              <w:t>部门和配备安</w:t>
            </w:r>
          </w:p>
          <w:p>
            <w:pPr>
              <w:spacing w:line="320" w:lineRule="exact"/>
              <w:jc w:val="center"/>
              <w:rPr>
                <w:rFonts w:ascii="仿宋" w:hAnsi="仿宋" w:eastAsia="仿宋" w:cstheme="minorEastAsia"/>
                <w:szCs w:val="21"/>
              </w:rPr>
            </w:pPr>
            <w:r>
              <w:rPr>
                <w:rFonts w:hint="eastAsia" w:ascii="仿宋" w:hAnsi="仿宋" w:eastAsia="仿宋" w:cstheme="minorEastAsia"/>
                <w:szCs w:val="21"/>
              </w:rPr>
              <w:t>全生产管理人</w:t>
            </w:r>
          </w:p>
          <w:p>
            <w:pPr>
              <w:spacing w:line="320" w:lineRule="exact"/>
              <w:jc w:val="center"/>
              <w:rPr>
                <w:rFonts w:ascii="仿宋" w:hAnsi="仿宋" w:eastAsia="仿宋" w:cstheme="minorEastAsia"/>
                <w:szCs w:val="21"/>
              </w:rPr>
            </w:pPr>
            <w:r>
              <w:rPr>
                <w:rFonts w:hint="eastAsia" w:ascii="仿宋" w:hAnsi="仿宋" w:eastAsia="仿宋" w:cstheme="minorEastAsia"/>
                <w:szCs w:val="21"/>
              </w:rPr>
              <w:t>员</w:t>
            </w:r>
          </w:p>
        </w:tc>
        <w:tc>
          <w:tcPr>
            <w:tcW w:w="5418" w:type="dxa"/>
            <w:vAlign w:val="center"/>
          </w:tcPr>
          <w:p>
            <w:pPr>
              <w:spacing w:line="320" w:lineRule="exact"/>
              <w:rPr>
                <w:rFonts w:ascii="仿宋" w:hAnsi="仿宋" w:eastAsia="仿宋" w:cstheme="minorEastAsia"/>
                <w:szCs w:val="21"/>
              </w:rPr>
            </w:pPr>
            <w:r>
              <w:rPr>
                <w:rFonts w:hint="eastAsia" w:ascii="仿宋" w:hAnsi="仿宋" w:eastAsia="仿宋" w:cstheme="minorEastAsia"/>
                <w:szCs w:val="21"/>
              </w:rPr>
              <w:t>6.依法建立健全安全生产领导机构（即：成立安全生产委员会或安全生产工作领导小组），领导机构应当包括企业主要负责人（含法定代表人和实际控制人、其他分管负责人）、各职能部门负责人；</w:t>
            </w:r>
          </w:p>
          <w:p>
            <w:pPr>
              <w:spacing w:line="320" w:lineRule="exact"/>
              <w:rPr>
                <w:rFonts w:ascii="仿宋" w:hAnsi="仿宋" w:eastAsia="仿宋" w:cstheme="minorEastAsia"/>
                <w:szCs w:val="21"/>
              </w:rPr>
            </w:pPr>
            <w:r>
              <w:rPr>
                <w:rFonts w:hint="eastAsia" w:ascii="仿宋" w:hAnsi="仿宋" w:eastAsia="仿宋" w:cstheme="minorEastAsia"/>
                <w:szCs w:val="21"/>
              </w:rPr>
              <w:t>7.依法设置专职安全生产管理部门并配备专职安全管理人员（一级站专职安全生产管理人员不少于3人，二级站不少于2人，三级站不少于1人）；</w:t>
            </w:r>
          </w:p>
          <w:p>
            <w:pPr>
              <w:spacing w:line="320" w:lineRule="exact"/>
              <w:rPr>
                <w:rFonts w:ascii="仿宋" w:hAnsi="仿宋" w:eastAsia="仿宋" w:cstheme="minorEastAsia"/>
                <w:szCs w:val="21"/>
              </w:rPr>
            </w:pPr>
            <w:r>
              <w:rPr>
                <w:rFonts w:hint="eastAsia" w:ascii="仿宋" w:hAnsi="仿宋" w:eastAsia="仿宋" w:cstheme="minorEastAsia"/>
                <w:szCs w:val="21"/>
              </w:rPr>
              <w:t>8.配置与企业安全生产相适应的其他职能部门或科室和岗位人员；</w:t>
            </w:r>
          </w:p>
        </w:tc>
        <w:tc>
          <w:tcPr>
            <w:tcW w:w="3650" w:type="dxa"/>
            <w:vAlign w:val="center"/>
          </w:tcPr>
          <w:p>
            <w:pPr>
              <w:spacing w:line="320" w:lineRule="exact"/>
              <w:rPr>
                <w:rFonts w:ascii="仿宋" w:hAnsi="仿宋" w:eastAsia="仿宋" w:cstheme="minorEastAsia"/>
                <w:szCs w:val="21"/>
              </w:rPr>
            </w:pPr>
            <w:r>
              <w:rPr>
                <w:rFonts w:hint="eastAsia" w:ascii="仿宋" w:hAnsi="仿宋" w:eastAsia="仿宋" w:cstheme="minorEastAsia"/>
                <w:szCs w:val="21"/>
              </w:rPr>
              <w:t>《中华人民共和国安全生产法》</w:t>
            </w:r>
          </w:p>
          <w:p>
            <w:pPr>
              <w:spacing w:line="320" w:lineRule="exact"/>
              <w:rPr>
                <w:rFonts w:ascii="仿宋" w:hAnsi="仿宋" w:eastAsia="仿宋" w:cstheme="minorEastAsia"/>
                <w:szCs w:val="21"/>
              </w:rPr>
            </w:pPr>
            <w:r>
              <w:rPr>
                <w:rFonts w:hint="eastAsia" w:ascii="仿宋" w:hAnsi="仿宋" w:eastAsia="仿宋" w:cstheme="minorEastAsia"/>
                <w:szCs w:val="21"/>
              </w:rPr>
              <w:t>《企业安全生产责任体系五落实五到位规定》</w:t>
            </w:r>
          </w:p>
          <w:p>
            <w:pPr>
              <w:spacing w:line="320" w:lineRule="exact"/>
              <w:rPr>
                <w:rFonts w:ascii="仿宋" w:hAnsi="仿宋" w:eastAsia="仿宋" w:cstheme="minorEastAsia"/>
                <w:szCs w:val="21"/>
              </w:rPr>
            </w:pPr>
            <w:r>
              <w:rPr>
                <w:rFonts w:hint="eastAsia" w:ascii="仿宋" w:hAnsi="仿宋" w:eastAsia="仿宋" w:cstheme="minorEastAsia"/>
                <w:szCs w:val="21"/>
              </w:rPr>
              <w:t>《四川省生产经营单位安全生产责任规定》</w:t>
            </w:r>
          </w:p>
          <w:p>
            <w:pPr>
              <w:spacing w:line="320" w:lineRule="exact"/>
              <w:rPr>
                <w:rFonts w:ascii="仿宋" w:hAnsi="仿宋" w:eastAsia="仿宋" w:cstheme="minorEastAsia"/>
                <w:szCs w:val="21"/>
              </w:rPr>
            </w:pPr>
            <w:r>
              <w:rPr>
                <w:rFonts w:hint="eastAsia" w:ascii="仿宋" w:hAnsi="仿宋" w:eastAsia="仿宋" w:cstheme="minorEastAsia"/>
                <w:szCs w:val="21"/>
              </w:rPr>
              <w:t>《汽车客运站安全生产规范》（交运规〔2019〕13号）</w:t>
            </w:r>
          </w:p>
          <w:p>
            <w:pPr>
              <w:spacing w:line="320" w:lineRule="exact"/>
              <w:rPr>
                <w:rFonts w:ascii="仿宋" w:hAnsi="仿宋" w:eastAsia="仿宋" w:cstheme="minorEastAsia"/>
                <w:szCs w:val="21"/>
              </w:rPr>
            </w:pPr>
            <w:r>
              <w:rPr>
                <w:rFonts w:hint="eastAsia" w:ascii="仿宋" w:hAnsi="仿宋" w:eastAsia="仿宋" w:cstheme="minorEastAsia"/>
                <w:szCs w:val="21"/>
              </w:rPr>
              <w:t>《四川省汽车客运站安全生产状况评估评分标准（2016年修订）》</w:t>
            </w:r>
          </w:p>
          <w:p>
            <w:pPr>
              <w:spacing w:line="320" w:lineRule="exact"/>
              <w:rPr>
                <w:rFonts w:ascii="仿宋" w:hAnsi="仿宋" w:eastAsia="仿宋" w:cstheme="minorEastAsia"/>
                <w:szCs w:val="21"/>
              </w:rPr>
            </w:pPr>
            <w:r>
              <w:rPr>
                <w:rFonts w:hint="eastAsia" w:ascii="仿宋" w:hAnsi="仿宋" w:eastAsia="仿宋" w:cstheme="minorEastAsia"/>
                <w:szCs w:val="21"/>
              </w:rPr>
              <w:t>《道路运输企业主要负责人和安全生产管理人员安全考核管理办法》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4" w:hRule="atLeast"/>
        </w:trPr>
        <w:tc>
          <w:tcPr>
            <w:tcW w:w="518" w:type="dxa"/>
            <w:vAlign w:val="center"/>
          </w:tcPr>
          <w:p>
            <w:pPr>
              <w:spacing w:line="320" w:lineRule="exact"/>
              <w:jc w:val="center"/>
              <w:rPr>
                <w:rFonts w:ascii="仿宋" w:hAnsi="仿宋" w:eastAsia="仿宋" w:cstheme="minorEastAsia"/>
                <w:szCs w:val="21"/>
              </w:rPr>
            </w:pPr>
            <w:r>
              <w:rPr>
                <w:rFonts w:hint="eastAsia" w:ascii="仿宋" w:hAnsi="仿宋" w:eastAsia="仿宋" w:cstheme="minorEastAsia"/>
                <w:szCs w:val="21"/>
              </w:rPr>
              <w:t>4</w:t>
            </w:r>
          </w:p>
        </w:tc>
        <w:tc>
          <w:tcPr>
            <w:tcW w:w="1022" w:type="dxa"/>
            <w:vAlign w:val="center"/>
          </w:tcPr>
          <w:p>
            <w:pPr>
              <w:spacing w:line="320" w:lineRule="exact"/>
              <w:jc w:val="center"/>
              <w:rPr>
                <w:rFonts w:ascii="仿宋" w:hAnsi="仿宋" w:eastAsia="仿宋" w:cstheme="minorEastAsia"/>
                <w:szCs w:val="21"/>
              </w:rPr>
            </w:pPr>
            <w:r>
              <w:rPr>
                <w:rFonts w:hint="eastAsia" w:ascii="仿宋" w:hAnsi="仿宋" w:eastAsia="仿宋" w:cstheme="minorEastAsia"/>
                <w:szCs w:val="21"/>
              </w:rPr>
              <w:t>保证安全生产</w:t>
            </w:r>
          </w:p>
          <w:p>
            <w:pPr>
              <w:spacing w:line="320" w:lineRule="exact"/>
              <w:jc w:val="center"/>
              <w:rPr>
                <w:rFonts w:ascii="仿宋" w:hAnsi="仿宋" w:eastAsia="仿宋" w:cstheme="minorEastAsia"/>
                <w:szCs w:val="21"/>
              </w:rPr>
            </w:pPr>
            <w:r>
              <w:rPr>
                <w:rFonts w:hint="eastAsia" w:ascii="仿宋" w:hAnsi="仿宋" w:eastAsia="仿宋" w:cstheme="minorEastAsia"/>
                <w:szCs w:val="21"/>
              </w:rPr>
              <w:t>资金有效投入</w:t>
            </w:r>
          </w:p>
        </w:tc>
        <w:tc>
          <w:tcPr>
            <w:tcW w:w="5418" w:type="dxa"/>
            <w:vAlign w:val="center"/>
          </w:tcPr>
          <w:p>
            <w:pPr>
              <w:spacing w:line="320" w:lineRule="exact"/>
              <w:rPr>
                <w:rFonts w:ascii="仿宋" w:hAnsi="仿宋" w:eastAsia="仿宋" w:cstheme="minorEastAsia"/>
                <w:szCs w:val="21"/>
              </w:rPr>
            </w:pPr>
            <w:r>
              <w:rPr>
                <w:rFonts w:hint="eastAsia" w:ascii="仿宋" w:hAnsi="仿宋" w:eastAsia="仿宋" w:cstheme="minorEastAsia"/>
                <w:szCs w:val="21"/>
              </w:rPr>
              <w:t>9.企业的决策机构、主要负责人应当保证安全生产条件所必需的资金投入，并依法规范使用；</w:t>
            </w:r>
          </w:p>
          <w:p>
            <w:pPr>
              <w:spacing w:line="320" w:lineRule="exact"/>
              <w:rPr>
                <w:rFonts w:ascii="仿宋" w:hAnsi="仿宋" w:eastAsia="仿宋" w:cstheme="minorEastAsia"/>
                <w:szCs w:val="21"/>
              </w:rPr>
            </w:pPr>
            <w:r>
              <w:rPr>
                <w:rFonts w:hint="eastAsia" w:ascii="仿宋" w:hAnsi="仿宋" w:eastAsia="仿宋" w:cstheme="minorEastAsia"/>
                <w:szCs w:val="21"/>
              </w:rPr>
              <w:t>10.依法参加工伤保险，为从业人员缴纳保险费，配备安全生产必备的劳动防护用品；</w:t>
            </w:r>
          </w:p>
        </w:tc>
        <w:tc>
          <w:tcPr>
            <w:tcW w:w="3650" w:type="dxa"/>
            <w:vAlign w:val="center"/>
          </w:tcPr>
          <w:p>
            <w:pPr>
              <w:spacing w:line="320" w:lineRule="exact"/>
              <w:rPr>
                <w:rFonts w:ascii="仿宋" w:hAnsi="仿宋" w:eastAsia="仿宋" w:cstheme="minorEastAsia"/>
                <w:szCs w:val="21"/>
              </w:rPr>
            </w:pPr>
            <w:r>
              <w:rPr>
                <w:rFonts w:hint="eastAsia" w:ascii="仿宋" w:hAnsi="仿宋" w:eastAsia="仿宋" w:cstheme="minorEastAsia"/>
                <w:szCs w:val="21"/>
              </w:rPr>
              <w:t>《中华人民共和国安全生产法》</w:t>
            </w:r>
          </w:p>
          <w:p>
            <w:pPr>
              <w:spacing w:line="320" w:lineRule="exact"/>
              <w:rPr>
                <w:rFonts w:ascii="仿宋" w:hAnsi="仿宋" w:eastAsia="仿宋" w:cstheme="minorEastAsia"/>
                <w:szCs w:val="21"/>
              </w:rPr>
            </w:pPr>
            <w:r>
              <w:rPr>
                <w:rFonts w:hint="eastAsia" w:ascii="仿宋" w:hAnsi="仿宋" w:eastAsia="仿宋" w:cstheme="minorEastAsia"/>
                <w:szCs w:val="21"/>
              </w:rPr>
              <w:t>《企业安全生产费用提取和使用管理办法》（财企〔2012〕16号）</w:t>
            </w:r>
          </w:p>
          <w:p>
            <w:pPr>
              <w:spacing w:line="320" w:lineRule="exact"/>
              <w:rPr>
                <w:rFonts w:ascii="仿宋" w:hAnsi="仿宋" w:eastAsia="仿宋" w:cstheme="minorEastAsia"/>
                <w:szCs w:val="21"/>
              </w:rPr>
            </w:pPr>
            <w:r>
              <w:rPr>
                <w:rFonts w:hint="eastAsia" w:ascii="仿宋" w:hAnsi="仿宋" w:eastAsia="仿宋" w:cstheme="minorEastAsia"/>
                <w:szCs w:val="21"/>
              </w:rPr>
              <w:t>《汽车客运站安全生产规范》（交运规〔2019〕13号）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518" w:type="dxa"/>
            <w:vAlign w:val="center"/>
          </w:tcPr>
          <w:p>
            <w:pPr>
              <w:spacing w:line="320" w:lineRule="exact"/>
              <w:jc w:val="center"/>
              <w:rPr>
                <w:rFonts w:ascii="仿宋" w:hAnsi="仿宋" w:eastAsia="仿宋" w:cstheme="minorEastAsia"/>
                <w:szCs w:val="21"/>
              </w:rPr>
            </w:pPr>
            <w:r>
              <w:rPr>
                <w:rFonts w:hint="eastAsia" w:ascii="仿宋" w:hAnsi="仿宋" w:eastAsia="仿宋" w:cstheme="minorEastAsia"/>
                <w:szCs w:val="21"/>
              </w:rPr>
              <w:t>5</w:t>
            </w:r>
          </w:p>
        </w:tc>
        <w:tc>
          <w:tcPr>
            <w:tcW w:w="1022" w:type="dxa"/>
            <w:vAlign w:val="center"/>
          </w:tcPr>
          <w:p>
            <w:pPr>
              <w:spacing w:line="320" w:lineRule="exact"/>
              <w:jc w:val="center"/>
              <w:rPr>
                <w:rFonts w:ascii="仿宋" w:hAnsi="仿宋" w:eastAsia="仿宋" w:cstheme="minorEastAsia"/>
                <w:szCs w:val="21"/>
              </w:rPr>
            </w:pPr>
            <w:r>
              <w:rPr>
                <w:rFonts w:hint="eastAsia" w:ascii="仿宋" w:hAnsi="仿宋" w:eastAsia="仿宋" w:cstheme="minorEastAsia"/>
                <w:szCs w:val="21"/>
              </w:rPr>
              <w:t>安全生产会议</w:t>
            </w:r>
          </w:p>
        </w:tc>
        <w:tc>
          <w:tcPr>
            <w:tcW w:w="5418" w:type="dxa"/>
            <w:vAlign w:val="center"/>
          </w:tcPr>
          <w:p>
            <w:pPr>
              <w:spacing w:line="320" w:lineRule="exact"/>
              <w:rPr>
                <w:rFonts w:ascii="仿宋" w:hAnsi="仿宋" w:eastAsia="仿宋" w:cstheme="minorEastAsia"/>
                <w:szCs w:val="21"/>
              </w:rPr>
            </w:pPr>
            <w:r>
              <w:rPr>
                <w:rFonts w:hint="eastAsia" w:ascii="仿宋" w:hAnsi="仿宋" w:eastAsia="仿宋" w:cstheme="minorEastAsia"/>
                <w:szCs w:val="21"/>
              </w:rPr>
              <w:t>11.按照相关法规和安全生产会议制度，定期召开安全领导机构会议、安全例会和安全专题会议；</w:t>
            </w:r>
          </w:p>
        </w:tc>
        <w:tc>
          <w:tcPr>
            <w:tcW w:w="3650" w:type="dxa"/>
            <w:vAlign w:val="center"/>
          </w:tcPr>
          <w:p>
            <w:pPr>
              <w:spacing w:line="320" w:lineRule="exact"/>
              <w:rPr>
                <w:rFonts w:ascii="仿宋" w:hAnsi="仿宋" w:eastAsia="仿宋" w:cstheme="minorEastAsia"/>
                <w:szCs w:val="21"/>
              </w:rPr>
            </w:pPr>
            <w:r>
              <w:rPr>
                <w:rFonts w:hint="eastAsia" w:ascii="仿宋" w:hAnsi="仿宋" w:eastAsia="仿宋" w:cstheme="minorEastAsia"/>
                <w:szCs w:val="21"/>
              </w:rPr>
              <w:t>《汽车客运站安全生产规范》（交运规〔2019〕13号）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5" w:hRule="atLeast"/>
        </w:trPr>
        <w:tc>
          <w:tcPr>
            <w:tcW w:w="518" w:type="dxa"/>
            <w:vAlign w:val="center"/>
          </w:tcPr>
          <w:p>
            <w:pPr>
              <w:spacing w:line="320" w:lineRule="exact"/>
              <w:jc w:val="center"/>
              <w:rPr>
                <w:rFonts w:ascii="仿宋" w:hAnsi="仿宋" w:eastAsia="仿宋" w:cstheme="minorEastAsia"/>
                <w:szCs w:val="21"/>
              </w:rPr>
            </w:pPr>
            <w:r>
              <w:rPr>
                <w:rFonts w:hint="eastAsia" w:ascii="仿宋" w:hAnsi="仿宋" w:eastAsia="仿宋" w:cstheme="minorEastAsia"/>
                <w:szCs w:val="21"/>
              </w:rPr>
              <w:t>6</w:t>
            </w:r>
          </w:p>
        </w:tc>
        <w:tc>
          <w:tcPr>
            <w:tcW w:w="1022" w:type="dxa"/>
            <w:vAlign w:val="center"/>
          </w:tcPr>
          <w:p>
            <w:pPr>
              <w:spacing w:line="320" w:lineRule="exact"/>
              <w:jc w:val="center"/>
              <w:rPr>
                <w:rFonts w:ascii="仿宋" w:hAnsi="仿宋" w:eastAsia="仿宋" w:cstheme="minorEastAsia"/>
                <w:szCs w:val="21"/>
              </w:rPr>
            </w:pPr>
            <w:r>
              <w:rPr>
                <w:rFonts w:hint="eastAsia" w:ascii="仿宋" w:hAnsi="仿宋" w:eastAsia="仿宋" w:cstheme="minorEastAsia"/>
                <w:szCs w:val="21"/>
              </w:rPr>
              <w:t>安全生产培训</w:t>
            </w:r>
          </w:p>
          <w:p>
            <w:pPr>
              <w:spacing w:line="320" w:lineRule="exact"/>
              <w:jc w:val="center"/>
              <w:rPr>
                <w:rFonts w:ascii="仿宋" w:hAnsi="仿宋" w:eastAsia="仿宋" w:cstheme="minorEastAsia"/>
                <w:szCs w:val="21"/>
              </w:rPr>
            </w:pPr>
            <w:r>
              <w:rPr>
                <w:rFonts w:hint="eastAsia" w:ascii="仿宋" w:hAnsi="仿宋" w:eastAsia="仿宋" w:cstheme="minorEastAsia"/>
                <w:szCs w:val="21"/>
              </w:rPr>
              <w:t>教育</w:t>
            </w:r>
          </w:p>
        </w:tc>
        <w:tc>
          <w:tcPr>
            <w:tcW w:w="5418" w:type="dxa"/>
            <w:vAlign w:val="center"/>
          </w:tcPr>
          <w:p>
            <w:pPr>
              <w:spacing w:line="320" w:lineRule="exact"/>
              <w:rPr>
                <w:rFonts w:ascii="仿宋" w:hAnsi="仿宋" w:eastAsia="仿宋" w:cstheme="minorEastAsia"/>
                <w:szCs w:val="21"/>
              </w:rPr>
            </w:pPr>
            <w:r>
              <w:rPr>
                <w:rFonts w:hint="eastAsia" w:ascii="仿宋" w:hAnsi="仿宋" w:eastAsia="仿宋" w:cstheme="minorEastAsia"/>
                <w:szCs w:val="21"/>
              </w:rPr>
              <w:t>12.依法制定符合企业需求的安全生产教育培训计划，并按计划实施；</w:t>
            </w:r>
          </w:p>
          <w:p>
            <w:pPr>
              <w:spacing w:line="320" w:lineRule="exact"/>
              <w:rPr>
                <w:rFonts w:ascii="仿宋" w:hAnsi="仿宋" w:eastAsia="仿宋" w:cstheme="minorEastAsia"/>
                <w:szCs w:val="21"/>
              </w:rPr>
            </w:pPr>
            <w:r>
              <w:rPr>
                <w:rFonts w:hint="eastAsia" w:ascii="仿宋" w:hAnsi="仿宋" w:eastAsia="仿宋" w:cstheme="minorEastAsia"/>
                <w:szCs w:val="21"/>
              </w:rPr>
              <w:t>13.主要负责人和安全生产管理人员应当接受安全培训，具备与所从事的生产经营活动相适应的安全生产知识和管理能力，且经主管部门考核合格，并持证上岗；</w:t>
            </w:r>
          </w:p>
          <w:p>
            <w:pPr>
              <w:spacing w:line="320" w:lineRule="exact"/>
              <w:rPr>
                <w:rFonts w:ascii="仿宋" w:hAnsi="仿宋" w:eastAsia="仿宋" w:cstheme="minorEastAsia"/>
                <w:szCs w:val="21"/>
              </w:rPr>
            </w:pPr>
            <w:r>
              <w:rPr>
                <w:rFonts w:hint="eastAsia" w:ascii="仿宋" w:hAnsi="仿宋" w:eastAsia="仿宋" w:cstheme="minorEastAsia"/>
                <w:szCs w:val="21"/>
              </w:rPr>
              <w:t>14.应当对从业人员按照有关规定进行安全生产教育培训，未经教育培训合格的从业人员，不得安排上岗作业；</w:t>
            </w:r>
          </w:p>
        </w:tc>
        <w:tc>
          <w:tcPr>
            <w:tcW w:w="3650" w:type="dxa"/>
            <w:vAlign w:val="center"/>
          </w:tcPr>
          <w:p>
            <w:pPr>
              <w:spacing w:line="320" w:lineRule="exact"/>
              <w:rPr>
                <w:rFonts w:ascii="仿宋" w:hAnsi="仿宋" w:eastAsia="仿宋" w:cstheme="minorEastAsia"/>
                <w:szCs w:val="21"/>
              </w:rPr>
            </w:pPr>
            <w:r>
              <w:rPr>
                <w:rFonts w:hint="eastAsia" w:ascii="仿宋" w:hAnsi="仿宋" w:eastAsia="仿宋" w:cstheme="minorEastAsia"/>
                <w:szCs w:val="21"/>
              </w:rPr>
              <w:t>《中华人民共和国安全生产法》</w:t>
            </w:r>
          </w:p>
          <w:p>
            <w:pPr>
              <w:spacing w:line="320" w:lineRule="exact"/>
              <w:rPr>
                <w:rFonts w:ascii="仿宋" w:hAnsi="仿宋" w:eastAsia="仿宋" w:cstheme="minorEastAsia"/>
                <w:szCs w:val="21"/>
              </w:rPr>
            </w:pPr>
            <w:r>
              <w:rPr>
                <w:rFonts w:hint="eastAsia" w:ascii="仿宋" w:hAnsi="仿宋" w:eastAsia="仿宋" w:cstheme="minorEastAsia"/>
                <w:szCs w:val="21"/>
              </w:rPr>
              <w:t>《国务院安委会关于进一步加强安全培训工作的决定》（安委〔2012〕10号）</w:t>
            </w:r>
          </w:p>
          <w:p>
            <w:pPr>
              <w:spacing w:line="320" w:lineRule="exact"/>
              <w:rPr>
                <w:rFonts w:ascii="仿宋" w:hAnsi="仿宋" w:eastAsia="仿宋" w:cstheme="minorEastAsia"/>
                <w:szCs w:val="21"/>
              </w:rPr>
            </w:pPr>
            <w:r>
              <w:rPr>
                <w:rFonts w:hint="eastAsia" w:ascii="仿宋" w:hAnsi="仿宋" w:eastAsia="仿宋" w:cstheme="minorEastAsia"/>
                <w:szCs w:val="21"/>
              </w:rPr>
              <w:t>《生产经营单位安全培训规定》</w:t>
            </w:r>
          </w:p>
          <w:p>
            <w:pPr>
              <w:spacing w:line="320" w:lineRule="exact"/>
              <w:rPr>
                <w:rFonts w:ascii="仿宋" w:hAnsi="仿宋" w:eastAsia="仿宋" w:cstheme="minorEastAsia"/>
                <w:szCs w:val="21"/>
              </w:rPr>
            </w:pPr>
            <w:r>
              <w:rPr>
                <w:rFonts w:hint="eastAsia" w:ascii="仿宋" w:hAnsi="仿宋" w:eastAsia="仿宋" w:cstheme="minorEastAsia"/>
                <w:szCs w:val="21"/>
              </w:rPr>
              <w:t>《道路运输企业主要负责人和安全生产管理人员安全考核管理办法》</w:t>
            </w:r>
          </w:p>
          <w:p>
            <w:pPr>
              <w:spacing w:line="320" w:lineRule="exact"/>
              <w:rPr>
                <w:rFonts w:ascii="仿宋" w:hAnsi="仿宋" w:eastAsia="仿宋" w:cstheme="minorEastAsia"/>
                <w:szCs w:val="21"/>
              </w:rPr>
            </w:pPr>
            <w:r>
              <w:rPr>
                <w:rFonts w:hint="eastAsia" w:ascii="仿宋" w:hAnsi="仿宋" w:eastAsia="仿宋" w:cstheme="minorEastAsia"/>
                <w:szCs w:val="21"/>
              </w:rPr>
              <w:t>《四川省生产经营单位安全生产责任规定》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7" w:hRule="atLeast"/>
        </w:trPr>
        <w:tc>
          <w:tcPr>
            <w:tcW w:w="518" w:type="dxa"/>
            <w:vAlign w:val="center"/>
          </w:tcPr>
          <w:p>
            <w:pPr>
              <w:spacing w:line="320" w:lineRule="exact"/>
              <w:jc w:val="center"/>
              <w:rPr>
                <w:rFonts w:ascii="仿宋" w:hAnsi="仿宋" w:eastAsia="仿宋" w:cstheme="minorEastAsia"/>
                <w:szCs w:val="21"/>
              </w:rPr>
            </w:pPr>
            <w:bookmarkStart w:id="0" w:name="_Hlk54037057"/>
            <w:r>
              <w:rPr>
                <w:rFonts w:ascii="仿宋" w:hAnsi="仿宋" w:eastAsia="仿宋" w:cstheme="minorEastAsia"/>
                <w:szCs w:val="21"/>
              </w:rPr>
              <w:t>7</w:t>
            </w:r>
          </w:p>
        </w:tc>
        <w:tc>
          <w:tcPr>
            <w:tcW w:w="1022" w:type="dxa"/>
            <w:vAlign w:val="center"/>
          </w:tcPr>
          <w:p>
            <w:pPr>
              <w:spacing w:line="320" w:lineRule="exact"/>
              <w:jc w:val="center"/>
              <w:rPr>
                <w:rFonts w:ascii="仿宋" w:hAnsi="仿宋" w:eastAsia="仿宋" w:cstheme="minorEastAsia"/>
                <w:szCs w:val="21"/>
              </w:rPr>
            </w:pPr>
            <w:r>
              <w:rPr>
                <w:rFonts w:hint="eastAsia" w:ascii="仿宋" w:hAnsi="仿宋" w:eastAsia="仿宋" w:cstheme="minorEastAsia"/>
                <w:szCs w:val="21"/>
              </w:rPr>
              <w:t>相关各方管理</w:t>
            </w:r>
          </w:p>
        </w:tc>
        <w:tc>
          <w:tcPr>
            <w:tcW w:w="5418" w:type="dxa"/>
            <w:vAlign w:val="center"/>
          </w:tcPr>
          <w:p>
            <w:pPr>
              <w:spacing w:line="320" w:lineRule="exact"/>
              <w:rPr>
                <w:rFonts w:ascii="仿宋" w:hAnsi="仿宋" w:eastAsia="仿宋" w:cstheme="minorEastAsia"/>
                <w:szCs w:val="21"/>
              </w:rPr>
            </w:pPr>
            <w:r>
              <w:rPr>
                <w:rFonts w:ascii="仿宋" w:hAnsi="仿宋" w:eastAsia="仿宋" w:cstheme="minorEastAsia"/>
                <w:szCs w:val="21"/>
              </w:rPr>
              <w:t>15</w:t>
            </w:r>
            <w:r>
              <w:rPr>
                <w:rFonts w:hint="eastAsia" w:ascii="仿宋" w:hAnsi="仿宋" w:eastAsia="仿宋" w:cstheme="minorEastAsia"/>
                <w:szCs w:val="21"/>
              </w:rPr>
              <w:t>.与进入本站的道路旅客运输经营者，签订安全责任协议，依法明确双方的安全责任；</w:t>
            </w:r>
          </w:p>
          <w:p>
            <w:pPr>
              <w:spacing w:line="320" w:lineRule="exact"/>
              <w:rPr>
                <w:rFonts w:ascii="仿宋" w:hAnsi="仿宋" w:eastAsia="仿宋" w:cstheme="minorEastAsia"/>
                <w:szCs w:val="21"/>
              </w:rPr>
            </w:pPr>
            <w:r>
              <w:rPr>
                <w:rFonts w:ascii="仿宋" w:hAnsi="仿宋" w:eastAsia="仿宋" w:cstheme="minorEastAsia"/>
                <w:szCs w:val="21"/>
              </w:rPr>
              <w:t>16</w:t>
            </w:r>
            <w:r>
              <w:rPr>
                <w:rFonts w:hint="eastAsia" w:ascii="仿宋" w:hAnsi="仿宋" w:eastAsia="仿宋" w:cstheme="minorEastAsia"/>
                <w:szCs w:val="21"/>
              </w:rPr>
              <w:t>.不得将生产经营项目、场所、设备发包或者出租给不具备安全生产条件或者相应资质的单位或者个人；</w:t>
            </w:r>
          </w:p>
          <w:p>
            <w:pPr>
              <w:spacing w:line="320" w:lineRule="exact"/>
              <w:rPr>
                <w:rFonts w:ascii="仿宋" w:hAnsi="仿宋" w:eastAsia="仿宋" w:cstheme="minorEastAsia"/>
                <w:szCs w:val="21"/>
              </w:rPr>
            </w:pPr>
            <w:r>
              <w:rPr>
                <w:rFonts w:ascii="仿宋" w:hAnsi="仿宋" w:eastAsia="仿宋" w:cstheme="minorEastAsia"/>
                <w:szCs w:val="21"/>
              </w:rPr>
              <w:t>17</w:t>
            </w:r>
            <w:r>
              <w:rPr>
                <w:rFonts w:hint="eastAsia" w:ascii="仿宋" w:hAnsi="仿宋" w:eastAsia="仿宋" w:cstheme="minorEastAsia"/>
                <w:szCs w:val="21"/>
              </w:rPr>
              <w:t>.对站内从事其他经营活动的经营者的安全生产工作统一协调、管理，定期进行安全检查，发现安全问题的，应当及时督促整改；</w:t>
            </w:r>
          </w:p>
        </w:tc>
        <w:tc>
          <w:tcPr>
            <w:tcW w:w="3650" w:type="dxa"/>
            <w:vAlign w:val="center"/>
          </w:tcPr>
          <w:p>
            <w:pPr>
              <w:spacing w:line="320" w:lineRule="exact"/>
              <w:rPr>
                <w:rFonts w:ascii="仿宋" w:hAnsi="仿宋" w:eastAsia="仿宋" w:cstheme="minorEastAsia"/>
                <w:szCs w:val="21"/>
              </w:rPr>
            </w:pPr>
            <w:r>
              <w:rPr>
                <w:rFonts w:hint="eastAsia" w:ascii="仿宋" w:hAnsi="仿宋" w:eastAsia="仿宋" w:cstheme="minorEastAsia"/>
                <w:szCs w:val="21"/>
              </w:rPr>
              <w:t>《中华人民共和国安全生产法》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7" w:hRule="atLeast"/>
        </w:trPr>
        <w:tc>
          <w:tcPr>
            <w:tcW w:w="518" w:type="dxa"/>
            <w:vAlign w:val="center"/>
          </w:tcPr>
          <w:p>
            <w:pPr>
              <w:spacing w:line="320" w:lineRule="exact"/>
              <w:jc w:val="center"/>
              <w:rPr>
                <w:rFonts w:ascii="仿宋" w:hAnsi="仿宋" w:eastAsia="仿宋" w:cstheme="minorEastAsia"/>
                <w:szCs w:val="21"/>
              </w:rPr>
            </w:pPr>
            <w:r>
              <w:rPr>
                <w:rFonts w:ascii="仿宋" w:hAnsi="仿宋" w:eastAsia="仿宋" w:cstheme="minorEastAsia"/>
                <w:szCs w:val="21"/>
              </w:rPr>
              <w:t>8</w:t>
            </w:r>
          </w:p>
        </w:tc>
        <w:tc>
          <w:tcPr>
            <w:tcW w:w="1022" w:type="dxa"/>
            <w:vAlign w:val="center"/>
          </w:tcPr>
          <w:p>
            <w:pPr>
              <w:spacing w:line="320" w:lineRule="exact"/>
              <w:jc w:val="center"/>
              <w:rPr>
                <w:rFonts w:ascii="仿宋" w:hAnsi="仿宋" w:eastAsia="仿宋" w:cstheme="minorEastAsia"/>
                <w:szCs w:val="21"/>
              </w:rPr>
            </w:pPr>
            <w:r>
              <w:rPr>
                <w:rFonts w:hint="eastAsia" w:ascii="仿宋" w:hAnsi="仿宋" w:eastAsia="仿宋" w:cstheme="minorEastAsia"/>
                <w:szCs w:val="21"/>
              </w:rPr>
              <w:t>源头安全管理</w:t>
            </w:r>
          </w:p>
        </w:tc>
        <w:tc>
          <w:tcPr>
            <w:tcW w:w="5418" w:type="dxa"/>
          </w:tcPr>
          <w:p>
            <w:pPr>
              <w:spacing w:line="320" w:lineRule="exact"/>
              <w:jc w:val="left"/>
              <w:rPr>
                <w:rFonts w:ascii="仿宋" w:hAnsi="仿宋" w:eastAsia="仿宋" w:cstheme="minorEastAsia"/>
                <w:szCs w:val="21"/>
              </w:rPr>
            </w:pPr>
            <w:r>
              <w:rPr>
                <w:rFonts w:ascii="仿宋" w:hAnsi="仿宋" w:eastAsia="仿宋" w:cstheme="minorEastAsia"/>
                <w:szCs w:val="21"/>
              </w:rPr>
              <w:t>18</w:t>
            </w:r>
            <w:r>
              <w:rPr>
                <w:rFonts w:hint="eastAsia" w:ascii="仿宋" w:hAnsi="仿宋" w:eastAsia="仿宋" w:cstheme="minorEastAsia"/>
                <w:szCs w:val="21"/>
              </w:rPr>
              <w:t>.配置行包安全检查设备，并保持设备运行正常（一级汽车客运站应配置安检机2台、手持金属探测仪2台、危险液体探测仪2台、防爆罐2套；二级汽车客运站应配置安检机1台、手持金属探测仪1台、危险液体探测仪1台、防爆罐1套；三级汽车客运站宜设置安检机1台、手持金属探测仪1台、危险液体探测仪1台）；</w:t>
            </w:r>
          </w:p>
          <w:p>
            <w:pPr>
              <w:pStyle w:val="2"/>
              <w:spacing w:line="320" w:lineRule="exact"/>
              <w:ind w:firstLine="0" w:firstLineChars="0"/>
              <w:rPr>
                <w:rFonts w:ascii="仿宋" w:hAnsi="仿宋" w:eastAsia="仿宋" w:cstheme="minorEastAsia"/>
                <w:szCs w:val="21"/>
              </w:rPr>
            </w:pPr>
            <w:r>
              <w:rPr>
                <w:rFonts w:ascii="仿宋" w:hAnsi="仿宋" w:eastAsia="仿宋" w:cstheme="minorEastAsia"/>
                <w:szCs w:val="21"/>
              </w:rPr>
              <w:t>19</w:t>
            </w:r>
            <w:r>
              <w:rPr>
                <w:rFonts w:hint="eastAsia" w:ascii="仿宋" w:hAnsi="仿宋" w:eastAsia="仿宋" w:cstheme="minorEastAsia"/>
                <w:szCs w:val="21"/>
              </w:rPr>
              <w:t>.设置专门的车辆安全例检场地，配备汽车安全检验台及必要的仪器、设备（检验台应满足实施安全例行检查、承检车型和发车频次的需要）；</w:t>
            </w:r>
          </w:p>
          <w:p>
            <w:pPr>
              <w:pStyle w:val="2"/>
              <w:spacing w:line="320" w:lineRule="exact"/>
              <w:ind w:firstLine="0" w:firstLineChars="0"/>
              <w:rPr>
                <w:rFonts w:ascii="仿宋" w:hAnsi="仿宋" w:eastAsia="仿宋" w:cstheme="minorEastAsia"/>
                <w:szCs w:val="21"/>
              </w:rPr>
            </w:pPr>
            <w:r>
              <w:rPr>
                <w:rFonts w:hint="eastAsia" w:ascii="仿宋" w:hAnsi="仿宋" w:eastAsia="仿宋" w:cstheme="minorEastAsia"/>
                <w:szCs w:val="21"/>
              </w:rPr>
              <w:t>2</w:t>
            </w:r>
            <w:r>
              <w:rPr>
                <w:rFonts w:ascii="仿宋" w:hAnsi="仿宋" w:eastAsia="仿宋" w:cstheme="minorEastAsia"/>
                <w:szCs w:val="21"/>
              </w:rPr>
              <w:t>0</w:t>
            </w:r>
            <w:r>
              <w:rPr>
                <w:rFonts w:hint="eastAsia" w:ascii="仿宋" w:hAnsi="仿宋" w:eastAsia="仿宋" w:cstheme="minorEastAsia"/>
                <w:szCs w:val="21"/>
              </w:rPr>
              <w:t>.</w:t>
            </w:r>
            <w:r>
              <w:rPr>
                <w:rFonts w:hint="eastAsia" w:ascii="仿宋" w:hAnsi="仿宋" w:eastAsia="仿宋" w:cstheme="minorEastAsia"/>
                <w:color w:val="000000"/>
                <w:kern w:val="0"/>
                <w:szCs w:val="21"/>
              </w:rPr>
              <w:t>设有覆盖重点部位视频监控系统，并保持实时监控；</w:t>
            </w:r>
          </w:p>
          <w:p>
            <w:pPr>
              <w:spacing w:line="320" w:lineRule="exact"/>
              <w:rPr>
                <w:rFonts w:ascii="仿宋" w:hAnsi="仿宋" w:eastAsia="仿宋" w:cstheme="minorEastAsia"/>
                <w:szCs w:val="21"/>
              </w:rPr>
            </w:pPr>
            <w:r>
              <w:rPr>
                <w:rFonts w:hint="eastAsia" w:ascii="仿宋" w:hAnsi="仿宋" w:eastAsia="仿宋" w:cstheme="minorEastAsia"/>
                <w:szCs w:val="21"/>
              </w:rPr>
              <w:t>2</w:t>
            </w:r>
            <w:r>
              <w:rPr>
                <w:rFonts w:ascii="仿宋" w:hAnsi="仿宋" w:eastAsia="仿宋" w:cstheme="minorEastAsia"/>
                <w:szCs w:val="21"/>
              </w:rPr>
              <w:t>1</w:t>
            </w:r>
            <w:r>
              <w:rPr>
                <w:rFonts w:hint="eastAsia" w:ascii="仿宋" w:hAnsi="仿宋" w:eastAsia="仿宋" w:cstheme="minorEastAsia"/>
                <w:szCs w:val="21"/>
              </w:rPr>
              <w:t>.设立专门的危险品查堵岗位,配备危险品查堵人员（每班至少配备3名危险品查堵人员，1名负责引导识疑，1名负责检测，1名负责开包检查和登记）；</w:t>
            </w:r>
          </w:p>
          <w:p>
            <w:pPr>
              <w:spacing w:line="320" w:lineRule="exact"/>
              <w:rPr>
                <w:rFonts w:ascii="仿宋" w:hAnsi="仿宋" w:eastAsia="仿宋" w:cstheme="minorEastAsia"/>
                <w:szCs w:val="21"/>
              </w:rPr>
            </w:pPr>
            <w:r>
              <w:rPr>
                <w:rFonts w:hint="eastAsia" w:ascii="仿宋" w:hAnsi="仿宋" w:eastAsia="仿宋" w:cstheme="minorEastAsia"/>
                <w:szCs w:val="21"/>
              </w:rPr>
              <w:t>2</w:t>
            </w:r>
            <w:r>
              <w:rPr>
                <w:rFonts w:ascii="仿宋" w:hAnsi="仿宋" w:eastAsia="仿宋" w:cstheme="minorEastAsia"/>
                <w:szCs w:val="21"/>
              </w:rPr>
              <w:t>2</w:t>
            </w:r>
            <w:r>
              <w:rPr>
                <w:rFonts w:hint="eastAsia" w:ascii="仿宋" w:hAnsi="仿宋" w:eastAsia="仿宋" w:cstheme="minorEastAsia"/>
                <w:szCs w:val="21"/>
              </w:rPr>
              <w:t>.设立专门的安全例行检查岗位,并配备与客运站业务日检车辆数规模相适应的专职安全例行检查人员；</w:t>
            </w:r>
          </w:p>
          <w:p>
            <w:pPr>
              <w:spacing w:line="320" w:lineRule="exact"/>
              <w:rPr>
                <w:rFonts w:ascii="仿宋" w:hAnsi="仿宋" w:eastAsia="仿宋" w:cstheme="minorEastAsia"/>
                <w:szCs w:val="21"/>
              </w:rPr>
            </w:pPr>
            <w:r>
              <w:rPr>
                <w:rFonts w:hint="eastAsia" w:ascii="仿宋" w:hAnsi="仿宋" w:eastAsia="仿宋" w:cstheme="minorEastAsia"/>
                <w:szCs w:val="21"/>
              </w:rPr>
              <w:t>2</w:t>
            </w:r>
            <w:r>
              <w:rPr>
                <w:rFonts w:ascii="仿宋" w:hAnsi="仿宋" w:eastAsia="仿宋" w:cstheme="minorEastAsia"/>
                <w:szCs w:val="21"/>
              </w:rPr>
              <w:t>3</w:t>
            </w:r>
            <w:r>
              <w:rPr>
                <w:rFonts w:hint="eastAsia" w:ascii="仿宋" w:hAnsi="仿宋" w:eastAsia="仿宋" w:cstheme="minorEastAsia"/>
                <w:szCs w:val="21"/>
              </w:rPr>
              <w:t>.设立专门的出站检查岗位,配备出站检查工作人员（出站检查工作人员配备应与客运站业务规模相适应）；</w:t>
            </w:r>
          </w:p>
        </w:tc>
        <w:tc>
          <w:tcPr>
            <w:tcW w:w="3650" w:type="dxa"/>
            <w:vAlign w:val="center"/>
          </w:tcPr>
          <w:p>
            <w:pPr>
              <w:spacing w:line="320" w:lineRule="exact"/>
              <w:rPr>
                <w:rFonts w:ascii="仿宋" w:hAnsi="仿宋" w:eastAsia="仿宋" w:cstheme="minorEastAsia"/>
                <w:szCs w:val="21"/>
              </w:rPr>
            </w:pPr>
            <w:r>
              <w:rPr>
                <w:rFonts w:hint="eastAsia" w:ascii="仿宋" w:hAnsi="仿宋" w:eastAsia="仿宋" w:cstheme="minorEastAsia"/>
                <w:szCs w:val="21"/>
              </w:rPr>
              <w:t>《汽车客运站安全生产规范》（交运规〔2019〕13号）</w:t>
            </w:r>
          </w:p>
          <w:p>
            <w:pPr>
              <w:spacing w:line="320" w:lineRule="exact"/>
              <w:rPr>
                <w:rFonts w:ascii="仿宋" w:hAnsi="仿宋" w:eastAsia="仿宋" w:cstheme="minorEastAsia"/>
                <w:szCs w:val="21"/>
              </w:rPr>
            </w:pPr>
            <w:r>
              <w:rPr>
                <w:rFonts w:hint="eastAsia" w:ascii="仿宋" w:hAnsi="仿宋" w:eastAsia="仿宋" w:cstheme="minorEastAsia"/>
                <w:szCs w:val="21"/>
              </w:rPr>
              <w:t>《四川省汽车客运站服务规范（试行）》（川交函〔2014〕165号）</w:t>
            </w:r>
          </w:p>
          <w:p>
            <w:pPr>
              <w:spacing w:line="320" w:lineRule="exact"/>
              <w:rPr>
                <w:rFonts w:ascii="仿宋" w:hAnsi="仿宋" w:eastAsia="仿宋" w:cstheme="minorEastAsia"/>
                <w:szCs w:val="21"/>
              </w:rPr>
            </w:pPr>
            <w:r>
              <w:rPr>
                <w:rFonts w:hint="eastAsia" w:ascii="仿宋" w:hAnsi="仿宋" w:eastAsia="仿宋" w:cstheme="minorEastAsia"/>
                <w:szCs w:val="21"/>
              </w:rPr>
              <w:t>《四川省汽车客运站建设标准(试行)》</w:t>
            </w:r>
          </w:p>
          <w:p>
            <w:pPr>
              <w:spacing w:line="320" w:lineRule="exact"/>
              <w:rPr>
                <w:rFonts w:ascii="仿宋" w:hAnsi="仿宋" w:eastAsia="仿宋" w:cstheme="minorEastAsia"/>
                <w:szCs w:val="21"/>
              </w:rPr>
            </w:pP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9" w:hRule="atLeast"/>
        </w:trPr>
        <w:tc>
          <w:tcPr>
            <w:tcW w:w="518" w:type="dxa"/>
            <w:vAlign w:val="center"/>
          </w:tcPr>
          <w:p>
            <w:pPr>
              <w:spacing w:line="320" w:lineRule="exact"/>
              <w:jc w:val="center"/>
              <w:rPr>
                <w:rFonts w:ascii="仿宋" w:hAnsi="仿宋" w:eastAsia="仿宋" w:cstheme="minorEastAsia"/>
                <w:szCs w:val="21"/>
              </w:rPr>
            </w:pPr>
            <w:r>
              <w:rPr>
                <w:rFonts w:ascii="仿宋" w:hAnsi="仿宋" w:eastAsia="仿宋" w:cstheme="minorEastAsia"/>
                <w:szCs w:val="21"/>
              </w:rPr>
              <w:t>9</w:t>
            </w:r>
          </w:p>
        </w:tc>
        <w:tc>
          <w:tcPr>
            <w:tcW w:w="1022" w:type="dxa"/>
            <w:vAlign w:val="center"/>
          </w:tcPr>
          <w:p>
            <w:pPr>
              <w:spacing w:line="320" w:lineRule="exact"/>
              <w:jc w:val="center"/>
              <w:rPr>
                <w:rFonts w:ascii="仿宋" w:hAnsi="仿宋" w:eastAsia="仿宋" w:cstheme="minorEastAsia"/>
                <w:szCs w:val="21"/>
              </w:rPr>
            </w:pPr>
            <w:r>
              <w:rPr>
                <w:rFonts w:hint="eastAsia" w:ascii="仿宋" w:hAnsi="仿宋" w:eastAsia="仿宋" w:cstheme="minorEastAsia"/>
                <w:szCs w:val="21"/>
              </w:rPr>
              <w:t>警示</w:t>
            </w:r>
          </w:p>
          <w:p>
            <w:pPr>
              <w:spacing w:line="320" w:lineRule="exact"/>
              <w:jc w:val="center"/>
              <w:rPr>
                <w:rFonts w:ascii="仿宋" w:hAnsi="仿宋" w:eastAsia="仿宋" w:cstheme="minorEastAsia"/>
                <w:szCs w:val="21"/>
              </w:rPr>
            </w:pPr>
            <w:r>
              <w:rPr>
                <w:rFonts w:hint="eastAsia" w:ascii="仿宋" w:hAnsi="仿宋" w:eastAsia="仿宋" w:cstheme="minorEastAsia"/>
                <w:szCs w:val="21"/>
              </w:rPr>
              <w:t>标志</w:t>
            </w:r>
          </w:p>
        </w:tc>
        <w:tc>
          <w:tcPr>
            <w:tcW w:w="5418" w:type="dxa"/>
            <w:vAlign w:val="center"/>
          </w:tcPr>
          <w:p>
            <w:pPr>
              <w:spacing w:line="320" w:lineRule="exact"/>
              <w:rPr>
                <w:rFonts w:ascii="仿宋" w:hAnsi="仿宋" w:eastAsia="仿宋" w:cstheme="minorEastAsia"/>
                <w:szCs w:val="21"/>
              </w:rPr>
            </w:pPr>
            <w:r>
              <w:rPr>
                <w:rFonts w:hint="eastAsia" w:ascii="仿宋" w:hAnsi="仿宋" w:eastAsia="仿宋" w:cstheme="minorEastAsia"/>
                <w:szCs w:val="21"/>
              </w:rPr>
              <w:t>2</w:t>
            </w:r>
            <w:r>
              <w:rPr>
                <w:rFonts w:ascii="仿宋" w:hAnsi="仿宋" w:eastAsia="仿宋" w:cstheme="minorEastAsia"/>
                <w:szCs w:val="21"/>
              </w:rPr>
              <w:t>4</w:t>
            </w:r>
            <w:r>
              <w:rPr>
                <w:rFonts w:hint="eastAsia" w:ascii="仿宋" w:hAnsi="仿宋" w:eastAsia="仿宋" w:cstheme="minorEastAsia"/>
                <w:szCs w:val="21"/>
              </w:rPr>
              <w:t>.设置明显的安全警示标志（售票厅、候车室、停车场等处设置宣传告示设备、安全警告标志、指示牌、示意图；悬挂安全警示图文、张贴旅客须知、禁运限运物品宣传图、安全宣传画、宣传标语）；</w:t>
            </w:r>
          </w:p>
        </w:tc>
        <w:tc>
          <w:tcPr>
            <w:tcW w:w="3650" w:type="dxa"/>
            <w:vAlign w:val="center"/>
          </w:tcPr>
          <w:p>
            <w:pPr>
              <w:spacing w:line="320" w:lineRule="exact"/>
              <w:rPr>
                <w:rFonts w:ascii="仿宋" w:hAnsi="仿宋" w:eastAsia="仿宋" w:cstheme="minorEastAsia"/>
                <w:szCs w:val="21"/>
              </w:rPr>
            </w:pPr>
            <w:r>
              <w:rPr>
                <w:rFonts w:hint="eastAsia" w:ascii="仿宋" w:hAnsi="仿宋" w:eastAsia="仿宋" w:cstheme="minorEastAsia"/>
                <w:szCs w:val="21"/>
              </w:rPr>
              <w:t>《中华人民共和国安全生产法》</w:t>
            </w:r>
          </w:p>
          <w:p>
            <w:pPr>
              <w:spacing w:line="320" w:lineRule="exact"/>
              <w:rPr>
                <w:rFonts w:ascii="仿宋" w:hAnsi="仿宋" w:eastAsia="仿宋" w:cstheme="minorEastAsia"/>
                <w:szCs w:val="21"/>
              </w:rPr>
            </w:pPr>
            <w:r>
              <w:rPr>
                <w:rFonts w:hint="eastAsia" w:ascii="仿宋" w:hAnsi="仿宋" w:eastAsia="仿宋" w:cstheme="minorEastAsia"/>
                <w:szCs w:val="21"/>
              </w:rPr>
              <w:t>《汽车客运站安全生产规范》（交运规〔2019〕13号）</w:t>
            </w:r>
          </w:p>
          <w:p>
            <w:pPr>
              <w:spacing w:line="320" w:lineRule="exact"/>
              <w:rPr>
                <w:rFonts w:ascii="仿宋" w:hAnsi="仿宋" w:eastAsia="仿宋" w:cstheme="minorEastAsia"/>
                <w:szCs w:val="21"/>
              </w:rPr>
            </w:pPr>
            <w:r>
              <w:rPr>
                <w:rFonts w:hint="eastAsia" w:ascii="仿宋" w:hAnsi="仿宋" w:eastAsia="仿宋" w:cstheme="minorEastAsia"/>
                <w:szCs w:val="21"/>
              </w:rPr>
              <w:t>《四川省汽车客运站建设标准(试行)》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8" w:type="dxa"/>
            <w:vAlign w:val="center"/>
          </w:tcPr>
          <w:p>
            <w:pPr>
              <w:spacing w:line="320" w:lineRule="exact"/>
              <w:jc w:val="center"/>
              <w:rPr>
                <w:rFonts w:ascii="仿宋" w:hAnsi="仿宋" w:eastAsia="仿宋" w:cstheme="minorEastAsia"/>
                <w:szCs w:val="21"/>
              </w:rPr>
            </w:pPr>
            <w:r>
              <w:rPr>
                <w:rFonts w:hint="eastAsia" w:ascii="仿宋" w:hAnsi="仿宋" w:eastAsia="仿宋" w:cstheme="minorEastAsia"/>
                <w:szCs w:val="21"/>
              </w:rPr>
              <w:t>1</w:t>
            </w:r>
            <w:r>
              <w:rPr>
                <w:rFonts w:ascii="仿宋" w:hAnsi="仿宋" w:eastAsia="仿宋" w:cstheme="minorEastAsia"/>
                <w:szCs w:val="21"/>
              </w:rPr>
              <w:t>0</w:t>
            </w:r>
          </w:p>
        </w:tc>
        <w:tc>
          <w:tcPr>
            <w:tcW w:w="1022" w:type="dxa"/>
            <w:vAlign w:val="center"/>
          </w:tcPr>
          <w:p>
            <w:pPr>
              <w:spacing w:line="320" w:lineRule="exact"/>
              <w:jc w:val="center"/>
              <w:rPr>
                <w:rFonts w:ascii="仿宋" w:hAnsi="仿宋" w:eastAsia="仿宋" w:cstheme="minorEastAsia"/>
                <w:szCs w:val="21"/>
              </w:rPr>
            </w:pPr>
            <w:r>
              <w:rPr>
                <w:rFonts w:hint="eastAsia" w:ascii="仿宋" w:hAnsi="仿宋" w:eastAsia="仿宋" w:cs="宋体"/>
                <w:color w:val="000000" w:themeColor="text1"/>
              </w:rPr>
              <w:t>双重预防机制</w:t>
            </w:r>
          </w:p>
        </w:tc>
        <w:tc>
          <w:tcPr>
            <w:tcW w:w="5418" w:type="dxa"/>
            <w:vAlign w:val="center"/>
          </w:tcPr>
          <w:p>
            <w:pPr>
              <w:spacing w:line="320" w:lineRule="exact"/>
              <w:rPr>
                <w:rFonts w:ascii="仿宋" w:hAnsi="仿宋" w:eastAsia="仿宋" w:cstheme="minorEastAsia"/>
                <w:szCs w:val="21"/>
              </w:rPr>
            </w:pPr>
            <w:r>
              <w:rPr>
                <w:rFonts w:ascii="仿宋" w:hAnsi="仿宋" w:eastAsia="仿宋" w:cstheme="minorEastAsia"/>
                <w:szCs w:val="21"/>
              </w:rPr>
              <w:t>25</w:t>
            </w:r>
            <w:r>
              <w:rPr>
                <w:rFonts w:hint="eastAsia" w:ascii="仿宋" w:hAnsi="仿宋" w:eastAsia="仿宋" w:cstheme="minorEastAsia"/>
                <w:szCs w:val="21"/>
              </w:rPr>
              <w:t>.依法建设安全生产风险管理和隐患治理双重预防机制；</w:t>
            </w:r>
          </w:p>
          <w:p>
            <w:pPr>
              <w:spacing w:line="320" w:lineRule="exact"/>
              <w:rPr>
                <w:rFonts w:ascii="仿宋" w:hAnsi="仿宋" w:eastAsia="仿宋" w:cstheme="minorEastAsia"/>
                <w:szCs w:val="21"/>
              </w:rPr>
            </w:pPr>
            <w:r>
              <w:rPr>
                <w:rFonts w:ascii="仿宋" w:hAnsi="仿宋" w:eastAsia="仿宋" w:cstheme="minorEastAsia"/>
                <w:szCs w:val="21"/>
              </w:rPr>
              <w:t>26</w:t>
            </w:r>
            <w:r>
              <w:rPr>
                <w:rFonts w:hint="eastAsia" w:ascii="仿宋" w:hAnsi="仿宋" w:eastAsia="仿宋" w:cstheme="minorEastAsia"/>
                <w:szCs w:val="21"/>
              </w:rPr>
              <w:t>.按照相关法规标准要求，定期开展生产经营活动范围及其生产经营环节的风险辨识与评估，并制定管控措施；</w:t>
            </w:r>
          </w:p>
          <w:p>
            <w:pPr>
              <w:spacing w:line="320" w:lineRule="exact"/>
              <w:rPr>
                <w:rFonts w:ascii="仿宋" w:hAnsi="仿宋" w:eastAsia="仿宋" w:cstheme="minorEastAsia"/>
                <w:szCs w:val="21"/>
              </w:rPr>
            </w:pPr>
            <w:r>
              <w:rPr>
                <w:rFonts w:ascii="仿宋" w:hAnsi="仿宋" w:eastAsia="仿宋" w:cstheme="minorEastAsia"/>
                <w:szCs w:val="21"/>
              </w:rPr>
              <w:t>27</w:t>
            </w:r>
            <w:r>
              <w:rPr>
                <w:rFonts w:hint="eastAsia" w:ascii="仿宋" w:hAnsi="仿宋" w:eastAsia="仿宋" w:cstheme="minorEastAsia"/>
                <w:szCs w:val="21"/>
              </w:rPr>
              <w:t>.依法制定隐患排查计划，并按计划组织实施及时消除安全隐患，对隐患实现闭环管理，并建立完善排查治理台账和档案；</w:t>
            </w:r>
          </w:p>
        </w:tc>
        <w:tc>
          <w:tcPr>
            <w:tcW w:w="3650" w:type="dxa"/>
            <w:vAlign w:val="center"/>
          </w:tcPr>
          <w:p>
            <w:pPr>
              <w:spacing w:line="320" w:lineRule="exact"/>
              <w:rPr>
                <w:rFonts w:ascii="仿宋" w:hAnsi="仿宋" w:eastAsia="仿宋" w:cstheme="minorEastAsia"/>
                <w:szCs w:val="21"/>
              </w:rPr>
            </w:pPr>
            <w:r>
              <w:rPr>
                <w:rFonts w:hint="eastAsia" w:ascii="仿宋" w:hAnsi="仿宋" w:eastAsia="仿宋" w:cstheme="minorEastAsia"/>
                <w:szCs w:val="21"/>
              </w:rPr>
              <w:t>《中共中央国务院关于推进安全生产领域改革发展的意见》（中发〔2016〕32号）</w:t>
            </w:r>
          </w:p>
          <w:p>
            <w:pPr>
              <w:spacing w:line="320" w:lineRule="exact"/>
              <w:rPr>
                <w:rFonts w:ascii="仿宋" w:hAnsi="仿宋" w:eastAsia="仿宋" w:cstheme="minorEastAsia"/>
                <w:szCs w:val="21"/>
              </w:rPr>
            </w:pPr>
            <w:r>
              <w:rPr>
                <w:rFonts w:hint="eastAsia" w:ascii="仿宋" w:hAnsi="仿宋" w:eastAsia="仿宋" w:cstheme="minorEastAsia"/>
                <w:szCs w:val="21"/>
              </w:rPr>
              <w:t>《中华人民共和国安全生产法》</w:t>
            </w:r>
          </w:p>
          <w:p>
            <w:pPr>
              <w:spacing w:line="320" w:lineRule="exact"/>
              <w:rPr>
                <w:rFonts w:ascii="仿宋" w:hAnsi="仿宋" w:eastAsia="仿宋" w:cstheme="minorEastAsia"/>
                <w:szCs w:val="21"/>
              </w:rPr>
            </w:pPr>
            <w:r>
              <w:rPr>
                <w:rFonts w:hint="eastAsia" w:ascii="仿宋" w:hAnsi="仿宋" w:eastAsia="仿宋" w:cstheme="minorEastAsia"/>
                <w:szCs w:val="21"/>
              </w:rPr>
              <w:t>《汽车客运站安全生产规范》（交运规〔2019〕13号）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3" w:hRule="atLeast"/>
        </w:trPr>
        <w:tc>
          <w:tcPr>
            <w:tcW w:w="518" w:type="dxa"/>
            <w:vAlign w:val="center"/>
          </w:tcPr>
          <w:p>
            <w:pPr>
              <w:spacing w:line="320" w:lineRule="exact"/>
              <w:jc w:val="center"/>
              <w:rPr>
                <w:rFonts w:ascii="仿宋" w:hAnsi="仿宋" w:eastAsia="仿宋" w:cstheme="minorEastAsia"/>
                <w:szCs w:val="21"/>
              </w:rPr>
            </w:pPr>
            <w:r>
              <w:rPr>
                <w:rFonts w:hint="eastAsia" w:ascii="仿宋" w:hAnsi="仿宋" w:eastAsia="仿宋" w:cstheme="minorEastAsia"/>
                <w:szCs w:val="21"/>
              </w:rPr>
              <w:t>1</w:t>
            </w:r>
            <w:r>
              <w:rPr>
                <w:rFonts w:ascii="仿宋" w:hAnsi="仿宋" w:eastAsia="仿宋" w:cstheme="minorEastAsia"/>
                <w:szCs w:val="21"/>
              </w:rPr>
              <w:t>1</w:t>
            </w:r>
          </w:p>
        </w:tc>
        <w:tc>
          <w:tcPr>
            <w:tcW w:w="1022" w:type="dxa"/>
            <w:vAlign w:val="center"/>
          </w:tcPr>
          <w:p>
            <w:pPr>
              <w:spacing w:line="320" w:lineRule="exact"/>
              <w:jc w:val="center"/>
              <w:rPr>
                <w:rFonts w:ascii="仿宋" w:hAnsi="仿宋" w:eastAsia="仿宋" w:cstheme="minorEastAsia"/>
                <w:szCs w:val="21"/>
              </w:rPr>
            </w:pPr>
            <w:r>
              <w:rPr>
                <w:rFonts w:hint="eastAsia" w:ascii="仿宋" w:hAnsi="仿宋" w:eastAsia="仿宋" w:cstheme="minorEastAsia"/>
                <w:szCs w:val="21"/>
              </w:rPr>
              <w:t>应急</w:t>
            </w:r>
          </w:p>
          <w:p>
            <w:pPr>
              <w:spacing w:line="320" w:lineRule="exact"/>
              <w:jc w:val="center"/>
              <w:rPr>
                <w:rFonts w:ascii="仿宋" w:hAnsi="仿宋" w:eastAsia="仿宋" w:cstheme="minorEastAsia"/>
                <w:szCs w:val="21"/>
              </w:rPr>
            </w:pPr>
            <w:r>
              <w:rPr>
                <w:rFonts w:hint="eastAsia" w:ascii="仿宋" w:hAnsi="仿宋" w:eastAsia="仿宋" w:cstheme="minorEastAsia"/>
                <w:szCs w:val="21"/>
              </w:rPr>
              <w:t>管理</w:t>
            </w:r>
          </w:p>
        </w:tc>
        <w:tc>
          <w:tcPr>
            <w:tcW w:w="5418" w:type="dxa"/>
            <w:vAlign w:val="center"/>
          </w:tcPr>
          <w:p>
            <w:pPr>
              <w:spacing w:line="320" w:lineRule="exact"/>
              <w:rPr>
                <w:rFonts w:ascii="仿宋" w:hAnsi="仿宋" w:eastAsia="仿宋" w:cstheme="minorEastAsia"/>
                <w:szCs w:val="21"/>
              </w:rPr>
            </w:pPr>
            <w:r>
              <w:rPr>
                <w:rFonts w:ascii="仿宋" w:hAnsi="仿宋" w:eastAsia="仿宋" w:cstheme="minorEastAsia"/>
                <w:szCs w:val="21"/>
              </w:rPr>
              <w:t>28</w:t>
            </w:r>
            <w:r>
              <w:rPr>
                <w:rFonts w:hint="eastAsia" w:ascii="仿宋" w:hAnsi="仿宋" w:eastAsia="仿宋" w:cstheme="minorEastAsia"/>
                <w:szCs w:val="21"/>
              </w:rPr>
              <w:t>.建立与生产经营活动相适应的应急救援体系；</w:t>
            </w:r>
          </w:p>
          <w:p>
            <w:pPr>
              <w:spacing w:line="320" w:lineRule="exact"/>
              <w:rPr>
                <w:rFonts w:ascii="仿宋" w:hAnsi="仿宋" w:eastAsia="仿宋" w:cstheme="minorEastAsia"/>
                <w:szCs w:val="21"/>
              </w:rPr>
            </w:pPr>
            <w:r>
              <w:rPr>
                <w:rFonts w:ascii="仿宋" w:hAnsi="仿宋" w:eastAsia="仿宋" w:cstheme="minorEastAsia"/>
                <w:szCs w:val="21"/>
              </w:rPr>
              <w:t>29</w:t>
            </w:r>
            <w:r>
              <w:rPr>
                <w:rFonts w:hint="eastAsia" w:ascii="仿宋" w:hAnsi="仿宋" w:eastAsia="仿宋" w:cstheme="minorEastAsia"/>
                <w:szCs w:val="21"/>
              </w:rPr>
              <w:t>.编制各类应急救援预案，并按照规定进行评审、备案、培训和演练；</w:t>
            </w:r>
          </w:p>
          <w:p>
            <w:pPr>
              <w:spacing w:line="320" w:lineRule="exact"/>
              <w:rPr>
                <w:rFonts w:ascii="仿宋" w:hAnsi="仿宋" w:eastAsia="仿宋" w:cstheme="minorEastAsia"/>
                <w:szCs w:val="21"/>
              </w:rPr>
            </w:pPr>
            <w:r>
              <w:rPr>
                <w:rFonts w:hint="eastAsia" w:ascii="仿宋" w:hAnsi="仿宋" w:eastAsia="仿宋" w:cstheme="minorEastAsia"/>
                <w:szCs w:val="21"/>
              </w:rPr>
              <w:t>3</w:t>
            </w:r>
            <w:r>
              <w:rPr>
                <w:rFonts w:ascii="仿宋" w:hAnsi="仿宋" w:eastAsia="仿宋" w:cstheme="minorEastAsia"/>
                <w:szCs w:val="21"/>
              </w:rPr>
              <w:t>0</w:t>
            </w:r>
            <w:r>
              <w:rPr>
                <w:rFonts w:hint="eastAsia" w:ascii="仿宋" w:hAnsi="仿宋" w:eastAsia="仿宋" w:cstheme="minorEastAsia"/>
                <w:szCs w:val="21"/>
              </w:rPr>
              <w:t>.建立应急救援队伍，配备必要的应急装备、物资；</w:t>
            </w:r>
          </w:p>
        </w:tc>
        <w:tc>
          <w:tcPr>
            <w:tcW w:w="3650" w:type="dxa"/>
            <w:vAlign w:val="center"/>
          </w:tcPr>
          <w:p>
            <w:pPr>
              <w:spacing w:line="320" w:lineRule="exact"/>
              <w:rPr>
                <w:rFonts w:ascii="仿宋" w:hAnsi="仿宋" w:eastAsia="仿宋" w:cstheme="minorEastAsia"/>
                <w:szCs w:val="21"/>
              </w:rPr>
            </w:pPr>
            <w:r>
              <w:rPr>
                <w:rFonts w:hint="eastAsia" w:ascii="仿宋" w:hAnsi="仿宋" w:eastAsia="仿宋" w:cstheme="minorEastAsia"/>
                <w:szCs w:val="21"/>
              </w:rPr>
              <w:t>《中华人民共和国安全生产法》</w:t>
            </w:r>
          </w:p>
          <w:p>
            <w:pPr>
              <w:spacing w:line="320" w:lineRule="exact"/>
              <w:rPr>
                <w:rFonts w:ascii="仿宋" w:hAnsi="仿宋" w:eastAsia="仿宋" w:cstheme="minorEastAsia"/>
                <w:szCs w:val="21"/>
              </w:rPr>
            </w:pPr>
            <w:r>
              <w:rPr>
                <w:rFonts w:hint="eastAsia" w:ascii="仿宋" w:hAnsi="仿宋" w:eastAsia="仿宋" w:cstheme="minorEastAsia"/>
                <w:szCs w:val="21"/>
              </w:rPr>
              <w:t>《生产安全事故报告和调查处理条例》</w:t>
            </w:r>
          </w:p>
          <w:p>
            <w:pPr>
              <w:spacing w:line="320" w:lineRule="exact"/>
              <w:rPr>
                <w:rFonts w:ascii="仿宋" w:hAnsi="仿宋" w:eastAsia="仿宋" w:cstheme="minorEastAsia"/>
                <w:szCs w:val="21"/>
              </w:rPr>
            </w:pPr>
            <w:r>
              <w:rPr>
                <w:rFonts w:hint="eastAsia" w:ascii="仿宋" w:hAnsi="仿宋" w:eastAsia="仿宋" w:cstheme="minorEastAsia"/>
                <w:szCs w:val="21"/>
              </w:rPr>
              <w:t>《生产安全事故应急条例》</w:t>
            </w:r>
          </w:p>
          <w:p>
            <w:pPr>
              <w:spacing w:line="320" w:lineRule="exact"/>
              <w:rPr>
                <w:rFonts w:ascii="仿宋" w:hAnsi="仿宋" w:eastAsia="仿宋" w:cstheme="minorEastAsia"/>
                <w:szCs w:val="21"/>
              </w:rPr>
            </w:pPr>
            <w:r>
              <w:rPr>
                <w:rFonts w:hint="eastAsia" w:ascii="仿宋" w:hAnsi="仿宋" w:eastAsia="仿宋" w:cstheme="minorEastAsia"/>
                <w:szCs w:val="21"/>
              </w:rPr>
              <w:t>《四川省生产经营单位安全生产责任规定》</w:t>
            </w:r>
          </w:p>
          <w:p>
            <w:pPr>
              <w:spacing w:line="320" w:lineRule="exact"/>
              <w:rPr>
                <w:rFonts w:ascii="仿宋" w:hAnsi="仿宋" w:eastAsia="仿宋" w:cstheme="minorEastAsia"/>
                <w:szCs w:val="21"/>
              </w:rPr>
            </w:pPr>
            <w:r>
              <w:rPr>
                <w:rFonts w:hint="eastAsia" w:ascii="仿宋" w:hAnsi="仿宋" w:eastAsia="仿宋" w:cstheme="minorEastAsia"/>
                <w:szCs w:val="21"/>
              </w:rPr>
              <w:t>《汽车客运站安全生产规范》（交运规〔2019〕13号）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5" w:hRule="atLeast"/>
        </w:trPr>
        <w:tc>
          <w:tcPr>
            <w:tcW w:w="518" w:type="dxa"/>
            <w:vAlign w:val="center"/>
          </w:tcPr>
          <w:p>
            <w:pPr>
              <w:spacing w:line="320" w:lineRule="exact"/>
              <w:jc w:val="center"/>
              <w:rPr>
                <w:rFonts w:ascii="仿宋" w:hAnsi="仿宋" w:eastAsia="仿宋" w:cstheme="minorEastAsia"/>
                <w:szCs w:val="21"/>
              </w:rPr>
            </w:pPr>
            <w:r>
              <w:rPr>
                <w:rFonts w:hint="eastAsia" w:ascii="仿宋" w:hAnsi="仿宋" w:eastAsia="仿宋" w:cstheme="minorEastAsia"/>
                <w:szCs w:val="21"/>
              </w:rPr>
              <w:t>1</w:t>
            </w:r>
            <w:r>
              <w:rPr>
                <w:rFonts w:ascii="仿宋" w:hAnsi="仿宋" w:eastAsia="仿宋" w:cstheme="minorEastAsia"/>
                <w:szCs w:val="21"/>
              </w:rPr>
              <w:t>2</w:t>
            </w:r>
          </w:p>
        </w:tc>
        <w:tc>
          <w:tcPr>
            <w:tcW w:w="1022" w:type="dxa"/>
            <w:vAlign w:val="center"/>
          </w:tcPr>
          <w:p>
            <w:pPr>
              <w:spacing w:line="320" w:lineRule="exact"/>
              <w:jc w:val="center"/>
              <w:rPr>
                <w:rFonts w:ascii="仿宋" w:hAnsi="仿宋" w:eastAsia="仿宋" w:cstheme="minorEastAsia"/>
                <w:szCs w:val="21"/>
              </w:rPr>
            </w:pPr>
            <w:r>
              <w:rPr>
                <w:rFonts w:hint="eastAsia" w:ascii="仿宋" w:hAnsi="仿宋" w:eastAsia="仿宋" w:cstheme="minorEastAsia"/>
                <w:szCs w:val="21"/>
              </w:rPr>
              <w:t>生产安全事故管理</w:t>
            </w:r>
          </w:p>
        </w:tc>
        <w:tc>
          <w:tcPr>
            <w:tcW w:w="5418" w:type="dxa"/>
            <w:vAlign w:val="center"/>
          </w:tcPr>
          <w:p>
            <w:pPr>
              <w:spacing w:line="320" w:lineRule="exact"/>
              <w:rPr>
                <w:rFonts w:ascii="仿宋" w:hAnsi="仿宋" w:eastAsia="仿宋" w:cstheme="minorEastAsia"/>
                <w:szCs w:val="21"/>
              </w:rPr>
            </w:pPr>
            <w:r>
              <w:rPr>
                <w:rFonts w:hint="eastAsia" w:ascii="仿宋" w:hAnsi="仿宋" w:eastAsia="仿宋" w:cstheme="minorEastAsia"/>
                <w:szCs w:val="21"/>
              </w:rPr>
              <w:t>3</w:t>
            </w:r>
            <w:r>
              <w:rPr>
                <w:rFonts w:ascii="仿宋" w:hAnsi="仿宋" w:eastAsia="仿宋" w:cstheme="minorEastAsia"/>
                <w:szCs w:val="21"/>
              </w:rPr>
              <w:t>1</w:t>
            </w:r>
            <w:r>
              <w:rPr>
                <w:rFonts w:hint="eastAsia" w:ascii="仿宋" w:hAnsi="仿宋" w:eastAsia="仿宋" w:cstheme="minorEastAsia"/>
                <w:szCs w:val="21"/>
              </w:rPr>
              <w:t>.按照相关法律法规和事故报告调查处理统计管理制度，及时、如实向有关部门报告事故情况；</w:t>
            </w:r>
          </w:p>
          <w:p>
            <w:pPr>
              <w:spacing w:line="320" w:lineRule="exact"/>
              <w:rPr>
                <w:rFonts w:ascii="仿宋" w:hAnsi="仿宋" w:eastAsia="仿宋" w:cstheme="minorEastAsia"/>
                <w:szCs w:val="21"/>
              </w:rPr>
            </w:pPr>
            <w:r>
              <w:rPr>
                <w:rFonts w:hint="eastAsia" w:ascii="仿宋" w:hAnsi="仿宋" w:eastAsia="仿宋" w:cstheme="minorEastAsia"/>
                <w:szCs w:val="21"/>
              </w:rPr>
              <w:t>3</w:t>
            </w:r>
            <w:r>
              <w:rPr>
                <w:rFonts w:ascii="仿宋" w:hAnsi="仿宋" w:eastAsia="仿宋" w:cstheme="minorEastAsia"/>
                <w:szCs w:val="21"/>
              </w:rPr>
              <w:t>2</w:t>
            </w:r>
            <w:r>
              <w:rPr>
                <w:rFonts w:hint="eastAsia" w:ascii="仿宋" w:hAnsi="仿宋" w:eastAsia="仿宋" w:cstheme="minorEastAsia"/>
                <w:szCs w:val="21"/>
              </w:rPr>
              <w:t>．按照“四不放过”原则开展事故调查处理工作；</w:t>
            </w:r>
          </w:p>
          <w:p>
            <w:pPr>
              <w:spacing w:line="320" w:lineRule="exact"/>
              <w:rPr>
                <w:rFonts w:ascii="仿宋" w:hAnsi="仿宋" w:eastAsia="仿宋" w:cstheme="minorEastAsia"/>
                <w:szCs w:val="21"/>
              </w:rPr>
            </w:pPr>
            <w:r>
              <w:rPr>
                <w:rFonts w:hint="eastAsia" w:ascii="仿宋" w:hAnsi="仿宋" w:eastAsia="仿宋" w:cstheme="minorEastAsia"/>
                <w:szCs w:val="21"/>
              </w:rPr>
              <w:t>3</w:t>
            </w:r>
            <w:r>
              <w:rPr>
                <w:rFonts w:ascii="仿宋" w:hAnsi="仿宋" w:eastAsia="仿宋" w:cstheme="minorEastAsia"/>
                <w:szCs w:val="21"/>
              </w:rPr>
              <w:t>3</w:t>
            </w:r>
            <w:r>
              <w:rPr>
                <w:rFonts w:hint="eastAsia" w:ascii="仿宋" w:hAnsi="仿宋" w:eastAsia="仿宋" w:cstheme="minorEastAsia"/>
                <w:szCs w:val="21"/>
              </w:rPr>
              <w:t>.按照行业要求，定期开展事故统计分析工作；</w:t>
            </w:r>
          </w:p>
        </w:tc>
        <w:tc>
          <w:tcPr>
            <w:tcW w:w="3650" w:type="dxa"/>
            <w:vAlign w:val="center"/>
          </w:tcPr>
          <w:p>
            <w:pPr>
              <w:spacing w:line="320" w:lineRule="exact"/>
              <w:rPr>
                <w:rFonts w:ascii="仿宋" w:hAnsi="仿宋" w:eastAsia="仿宋" w:cstheme="minorEastAsia"/>
                <w:szCs w:val="21"/>
              </w:rPr>
            </w:pPr>
            <w:r>
              <w:rPr>
                <w:rFonts w:hint="eastAsia" w:ascii="仿宋" w:hAnsi="仿宋" w:eastAsia="仿宋" w:cstheme="minorEastAsia"/>
                <w:szCs w:val="21"/>
              </w:rPr>
              <w:t>《生产安全事故报告和调查处理条例》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518" w:type="dxa"/>
            <w:vAlign w:val="center"/>
          </w:tcPr>
          <w:p>
            <w:pPr>
              <w:spacing w:line="320" w:lineRule="exact"/>
              <w:jc w:val="center"/>
              <w:rPr>
                <w:rFonts w:ascii="仿宋" w:hAnsi="仿宋" w:eastAsia="仿宋" w:cstheme="minorEastAsia"/>
                <w:szCs w:val="21"/>
              </w:rPr>
            </w:pPr>
            <w:r>
              <w:rPr>
                <w:rFonts w:hint="eastAsia" w:ascii="仿宋" w:hAnsi="仿宋" w:eastAsia="仿宋" w:cstheme="minorEastAsia"/>
                <w:szCs w:val="21"/>
              </w:rPr>
              <w:t>1</w:t>
            </w:r>
            <w:r>
              <w:rPr>
                <w:rFonts w:ascii="仿宋" w:hAnsi="仿宋" w:eastAsia="仿宋" w:cstheme="minorEastAsia"/>
                <w:szCs w:val="21"/>
              </w:rPr>
              <w:t>3</w:t>
            </w:r>
          </w:p>
        </w:tc>
        <w:tc>
          <w:tcPr>
            <w:tcW w:w="1022" w:type="dxa"/>
            <w:vAlign w:val="center"/>
          </w:tcPr>
          <w:p>
            <w:pPr>
              <w:spacing w:line="320" w:lineRule="exact"/>
              <w:jc w:val="center"/>
              <w:rPr>
                <w:rFonts w:ascii="仿宋" w:hAnsi="仿宋" w:eastAsia="仿宋" w:cstheme="minorEastAsia"/>
                <w:szCs w:val="21"/>
              </w:rPr>
            </w:pPr>
            <w:r>
              <w:rPr>
                <w:rFonts w:hint="eastAsia" w:ascii="仿宋" w:hAnsi="仿宋" w:eastAsia="仿宋" w:cstheme="minorEastAsia"/>
                <w:szCs w:val="21"/>
              </w:rPr>
              <w:t>其他</w:t>
            </w:r>
          </w:p>
        </w:tc>
        <w:tc>
          <w:tcPr>
            <w:tcW w:w="5418" w:type="dxa"/>
            <w:vAlign w:val="center"/>
          </w:tcPr>
          <w:p>
            <w:pPr>
              <w:spacing w:line="320" w:lineRule="exact"/>
              <w:rPr>
                <w:rFonts w:ascii="仿宋" w:hAnsi="仿宋" w:eastAsia="仿宋" w:cstheme="minorEastAsia"/>
                <w:szCs w:val="21"/>
              </w:rPr>
            </w:pPr>
            <w:r>
              <w:rPr>
                <w:rFonts w:hint="eastAsia" w:ascii="仿宋" w:hAnsi="仿宋" w:eastAsia="仿宋" w:cstheme="minorEastAsia"/>
                <w:szCs w:val="21"/>
              </w:rPr>
              <w:t>3</w:t>
            </w:r>
            <w:r>
              <w:rPr>
                <w:rFonts w:ascii="仿宋" w:hAnsi="仿宋" w:eastAsia="仿宋" w:cstheme="minorEastAsia"/>
                <w:szCs w:val="21"/>
              </w:rPr>
              <w:t>4</w:t>
            </w:r>
            <w:r>
              <w:rPr>
                <w:rFonts w:hint="eastAsia" w:ascii="仿宋" w:hAnsi="仿宋" w:eastAsia="仿宋" w:cstheme="minorEastAsia"/>
                <w:szCs w:val="21"/>
              </w:rPr>
              <w:t>.法律、法规、规章规定的其他安全生产责任。</w:t>
            </w:r>
          </w:p>
        </w:tc>
        <w:tc>
          <w:tcPr>
            <w:tcW w:w="3650" w:type="dxa"/>
            <w:vAlign w:val="center"/>
          </w:tcPr>
          <w:p>
            <w:pPr>
              <w:spacing w:line="320" w:lineRule="exact"/>
              <w:rPr>
                <w:rFonts w:ascii="仿宋" w:hAnsi="仿宋" w:eastAsia="仿宋" w:cstheme="minorEastAsia"/>
                <w:szCs w:val="21"/>
              </w:rPr>
            </w:pPr>
          </w:p>
        </w:tc>
      </w:tr>
    </w:tbl>
    <w:p>
      <w:pPr>
        <w:spacing w:line="360" w:lineRule="auto"/>
        <w:rPr>
          <w:rFonts w:ascii="仿宋" w:hAnsi="仿宋" w:eastAsia="仿宋" w:cstheme="minorEastAsia"/>
          <w:szCs w:val="21"/>
        </w:rPr>
      </w:pPr>
    </w:p>
    <w:p>
      <w:pPr>
        <w:rPr>
          <w:rFonts w:ascii="仿宋" w:hAnsi="仿宋" w:eastAsia="仿宋"/>
        </w:rPr>
      </w:pPr>
    </w:p>
    <w:sectPr>
      <w:footerReference r:id="rId3" w:type="default"/>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bookmarkStart w:id="1" w:name="_GoBack"/>
    <w:bookmarkEnd w:id="1"/>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jNmZGE0MzVmNzU2ZjQ3YzZhNzUyNGI2NjFlYWFkODcifQ=="/>
  </w:docVars>
  <w:rsids>
    <w:rsidRoot w:val="005E6FA4"/>
    <w:rsid w:val="003059DA"/>
    <w:rsid w:val="005A49D5"/>
    <w:rsid w:val="005E6FA4"/>
    <w:rsid w:val="00967F14"/>
    <w:rsid w:val="00E42359"/>
    <w:rsid w:val="4FD245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1"/>
    <w:link w:val="11"/>
    <w:qFormat/>
    <w:uiPriority w:val="0"/>
    <w:pPr>
      <w:ind w:firstLine="420" w:firstLineChars="200"/>
    </w:pPr>
  </w:style>
  <w:style w:type="paragraph" w:styleId="3">
    <w:name w:val="Body Text Indent"/>
    <w:basedOn w:val="1"/>
    <w:link w:val="10"/>
    <w:semiHidden/>
    <w:unhideWhenUsed/>
    <w:uiPriority w:val="99"/>
    <w:pPr>
      <w:spacing w:after="120"/>
      <w:ind w:left="420" w:leftChars="200"/>
    </w:pPr>
  </w:style>
  <w:style w:type="paragraph" w:styleId="4">
    <w:name w:val="footer"/>
    <w:basedOn w:val="1"/>
    <w:link w:val="9"/>
    <w:unhideWhenUsed/>
    <w:qFormat/>
    <w:uiPriority w:val="0"/>
    <w:pPr>
      <w:tabs>
        <w:tab w:val="center" w:pos="4153"/>
        <w:tab w:val="right" w:pos="8306"/>
      </w:tabs>
      <w:snapToGrid w:val="0"/>
      <w:jc w:val="left"/>
    </w:pPr>
    <w:rPr>
      <w:sz w:val="18"/>
      <w:szCs w:val="18"/>
    </w:rPr>
  </w:style>
  <w:style w:type="paragraph" w:styleId="5">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semiHidden/>
    <w:uiPriority w:val="99"/>
    <w:rPr>
      <w:sz w:val="18"/>
      <w:szCs w:val="18"/>
    </w:rPr>
  </w:style>
  <w:style w:type="character" w:customStyle="1" w:styleId="9">
    <w:name w:val="页脚 Char"/>
    <w:basedOn w:val="7"/>
    <w:link w:val="4"/>
    <w:semiHidden/>
    <w:uiPriority w:val="99"/>
    <w:rPr>
      <w:sz w:val="18"/>
      <w:szCs w:val="18"/>
    </w:rPr>
  </w:style>
  <w:style w:type="character" w:customStyle="1" w:styleId="10">
    <w:name w:val="正文文本缩进 Char"/>
    <w:basedOn w:val="7"/>
    <w:link w:val="3"/>
    <w:semiHidden/>
    <w:qFormat/>
    <w:uiPriority w:val="99"/>
  </w:style>
  <w:style w:type="character" w:customStyle="1" w:styleId="11">
    <w:name w:val="正文首行缩进 2 Char"/>
    <w:basedOn w:val="10"/>
    <w:link w:val="2"/>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2876</Words>
  <Characters>2997</Characters>
  <Lines>22</Lines>
  <Paragraphs>6</Paragraphs>
  <TotalTime>1</TotalTime>
  <ScaleCrop>false</ScaleCrop>
  <LinksUpToDate>false</LinksUpToDate>
  <CharactersWithSpaces>2997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2021-04-06T01:11:00Z</dcterms:created>
  <dc:creator>HRUSER</dc:creator>
  <cp:lastModifiedBy>HRUSER</cp:lastModifiedBy>
  <dcterms:modified xsi:type="dcterms:W3CDTF">2023-03-29T02:41:52Z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078EBA2C4369439CA81C07ADE7BAE745</vt:lpwstr>
  </property>
</Properties>
</file>