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pPr>
      <w:bookmarkStart w:id="53" w:name="_GoBack"/>
      <w:bookmarkEnd w:id="53"/>
    </w:p>
    <w:p>
      <w:pPr>
        <w:pStyle w:val="7"/>
        <w:ind w:firstLineChars="0"/>
      </w:pPr>
    </w:p>
    <w:p>
      <w:pPr>
        <w:pStyle w:val="7"/>
        <w:ind w:firstLineChars="0"/>
      </w:pPr>
    </w:p>
    <w:p>
      <w:pPr>
        <w:pStyle w:val="7"/>
        <w:ind w:firstLineChars="0"/>
      </w:pPr>
    </w:p>
    <w:p>
      <w:pPr>
        <w:pStyle w:val="7"/>
        <w:ind w:firstLineChars="0"/>
        <w:jc w:val="center"/>
        <w:rPr>
          <w:rFonts w:hint="eastAsia"/>
          <w:b/>
          <w:sz w:val="52"/>
        </w:rPr>
      </w:pPr>
      <w:r>
        <w:rPr>
          <w:rFonts w:hint="eastAsia"/>
          <w:b/>
          <w:sz w:val="52"/>
          <w:lang w:val="en-US" w:eastAsia="zh-CN"/>
        </w:rPr>
        <w:t>阆中市航海加油站</w:t>
      </w:r>
    </w:p>
    <w:p>
      <w:pPr>
        <w:pStyle w:val="7"/>
        <w:ind w:firstLineChars="0"/>
        <w:jc w:val="center"/>
        <w:rPr>
          <w:rFonts w:hint="eastAsia"/>
          <w:b/>
          <w:sz w:val="52"/>
          <w:lang w:val="en-US" w:eastAsia="zh-CN"/>
        </w:rPr>
      </w:pPr>
      <w:r>
        <w:rPr>
          <w:b/>
          <w:sz w:val="52"/>
        </w:rPr>
        <w:t>安全</w:t>
      </w:r>
      <w:r>
        <w:rPr>
          <w:rFonts w:hint="eastAsia"/>
          <w:b/>
          <w:sz w:val="52"/>
          <w:lang w:val="en-US" w:eastAsia="zh-CN"/>
        </w:rPr>
        <w:t>生产管理责任清单</w:t>
      </w:r>
    </w:p>
    <w:p>
      <w:pPr>
        <w:pStyle w:val="7"/>
        <w:ind w:firstLineChars="0"/>
        <w:jc w:val="center"/>
        <w:rPr>
          <w:rFonts w:hint="default"/>
          <w:b/>
          <w:sz w:val="52"/>
          <w:lang w:val="en-US" w:eastAsia="zh-CN"/>
        </w:rPr>
      </w:pPr>
      <w:r>
        <w:rPr>
          <w:rFonts w:hint="eastAsia"/>
          <w:b/>
          <w:sz w:val="44"/>
          <w:szCs w:val="18"/>
          <w:lang w:val="en-US" w:eastAsia="zh-CN"/>
        </w:rPr>
        <w:t>（2.0版）</w:t>
      </w:r>
    </w:p>
    <w:p>
      <w:pPr>
        <w:pStyle w:val="7"/>
        <w:ind w:firstLine="560"/>
      </w:pPr>
    </w:p>
    <w:p>
      <w:pPr>
        <w:pStyle w:val="7"/>
        <w:ind w:firstLine="560"/>
      </w:pPr>
    </w:p>
    <w:p>
      <w:pPr>
        <w:pStyle w:val="7"/>
        <w:ind w:firstLine="560"/>
      </w:pPr>
    </w:p>
    <w:p>
      <w:pPr>
        <w:pStyle w:val="7"/>
        <w:ind w:firstLine="560"/>
      </w:pPr>
    </w:p>
    <w:p>
      <w:pPr>
        <w:pStyle w:val="7"/>
        <w:ind w:firstLine="560"/>
      </w:pPr>
    </w:p>
    <w:p>
      <w:pPr>
        <w:pStyle w:val="7"/>
        <w:ind w:firstLine="560"/>
      </w:pPr>
    </w:p>
    <w:p>
      <w:pPr>
        <w:pStyle w:val="7"/>
        <w:ind w:firstLine="560"/>
      </w:pPr>
    </w:p>
    <w:p>
      <w:pPr>
        <w:pStyle w:val="7"/>
        <w:ind w:firstLine="560"/>
      </w:pPr>
    </w:p>
    <w:p>
      <w:pPr>
        <w:pStyle w:val="7"/>
        <w:ind w:firstLine="560"/>
      </w:pPr>
    </w:p>
    <w:p>
      <w:pPr>
        <w:pStyle w:val="7"/>
        <w:ind w:firstLine="560"/>
      </w:pPr>
    </w:p>
    <w:p>
      <w:pPr>
        <w:pStyle w:val="7"/>
        <w:ind w:left="0" w:leftChars="0" w:firstLine="0" w:firstLineChars="0"/>
      </w:pPr>
    </w:p>
    <w:p>
      <w:pPr>
        <w:pStyle w:val="7"/>
        <w:ind w:firstLine="560"/>
      </w:pPr>
    </w:p>
    <w:p>
      <w:pPr>
        <w:pStyle w:val="7"/>
        <w:ind w:firstLineChars="0"/>
        <w:jc w:val="center"/>
        <w:rPr>
          <w:rFonts w:hint="default" w:ascii="宋体" w:hAnsi="宋体" w:eastAsia="宋体" w:cs="宋体"/>
          <w:b/>
          <w:bCs w:val="0"/>
          <w:sz w:val="36"/>
          <w:szCs w:val="24"/>
          <w:lang w:val="en-US" w:eastAsia="zh-CN"/>
        </w:rPr>
      </w:pPr>
      <w:r>
        <w:rPr>
          <w:rFonts w:hint="eastAsia" w:ascii="宋体" w:hAnsi="宋体" w:cs="宋体"/>
          <w:b/>
          <w:bCs w:val="0"/>
          <w:sz w:val="36"/>
          <w:szCs w:val="24"/>
          <w:lang w:val="en-US" w:eastAsia="zh-CN"/>
        </w:rPr>
        <w:t>阆中市航海加油站</w:t>
      </w:r>
    </w:p>
    <w:p>
      <w:pPr>
        <w:pStyle w:val="7"/>
        <w:ind w:firstLineChars="0"/>
        <w:jc w:val="center"/>
        <w:rPr>
          <w:rFonts w:hint="eastAsia" w:ascii="宋体" w:hAnsi="宋体" w:eastAsia="宋体" w:cs="宋体"/>
          <w:b/>
          <w:bCs w:val="0"/>
          <w:sz w:val="36"/>
          <w:szCs w:val="24"/>
        </w:rPr>
      </w:pPr>
      <w:r>
        <w:rPr>
          <w:rFonts w:hint="eastAsia" w:ascii="宋体" w:hAnsi="宋体" w:cs="宋体"/>
          <w:b/>
          <w:bCs w:val="0"/>
          <w:sz w:val="36"/>
          <w:szCs w:val="24"/>
          <w:lang w:val="en-US" w:eastAsia="zh-CN"/>
        </w:rPr>
        <w:t>二</w:t>
      </w:r>
      <w:r>
        <w:rPr>
          <w:rFonts w:hint="eastAsia" w:ascii="宋体" w:hAnsi="宋体" w:eastAsia="宋体" w:cs="宋体"/>
          <w:b/>
          <w:bCs w:val="0"/>
          <w:sz w:val="36"/>
          <w:szCs w:val="24"/>
          <w:lang w:val="en-US" w:eastAsia="zh-CN"/>
        </w:rPr>
        <w:t>○</w:t>
      </w:r>
      <w:r>
        <w:rPr>
          <w:rFonts w:hint="eastAsia" w:ascii="宋体" w:hAnsi="宋体" w:cs="宋体"/>
          <w:b/>
          <w:bCs w:val="0"/>
          <w:sz w:val="36"/>
          <w:szCs w:val="24"/>
          <w:lang w:val="en-US" w:eastAsia="zh-CN"/>
        </w:rPr>
        <w:t>二二</w:t>
      </w:r>
      <w:r>
        <w:rPr>
          <w:rFonts w:hint="eastAsia" w:ascii="宋体" w:hAnsi="宋体" w:eastAsia="宋体" w:cs="宋体"/>
          <w:b/>
          <w:bCs w:val="0"/>
          <w:sz w:val="36"/>
          <w:szCs w:val="24"/>
        </w:rPr>
        <w:t>年</w:t>
      </w:r>
      <w:r>
        <w:rPr>
          <w:rFonts w:hint="eastAsia" w:ascii="宋体" w:hAnsi="宋体" w:cs="宋体"/>
          <w:b/>
          <w:bCs w:val="0"/>
          <w:sz w:val="36"/>
          <w:szCs w:val="24"/>
          <w:lang w:val="en-US" w:eastAsia="zh-CN"/>
        </w:rPr>
        <w:t>三</w:t>
      </w:r>
      <w:r>
        <w:rPr>
          <w:rFonts w:hint="eastAsia" w:ascii="宋体" w:hAnsi="宋体" w:eastAsia="宋体" w:cs="宋体"/>
          <w:b/>
          <w:bCs w:val="0"/>
          <w:sz w:val="36"/>
          <w:szCs w:val="24"/>
        </w:rPr>
        <w:t>月</w:t>
      </w:r>
    </w:p>
    <w:p>
      <w:pPr>
        <w:jc w:val="center"/>
        <w:rPr>
          <w:rFonts w:hint="eastAsia"/>
          <w:b/>
        </w:rPr>
        <w:sectPr>
          <w:type w:val="continuous"/>
          <w:pgSz w:w="11906" w:h="16838"/>
          <w:pgMar w:top="1474" w:right="1474" w:bottom="1474" w:left="1587" w:header="709" w:footer="709" w:gutter="0"/>
          <w:pgNumType w:fmt="upperRoman" w:start="1"/>
          <w:cols w:space="0" w:num="1"/>
          <w:rtlGutter w:val="0"/>
          <w:docGrid w:linePitch="312" w:charSpace="0"/>
        </w:sectPr>
      </w:pPr>
    </w:p>
    <w:p>
      <w:pPr>
        <w:pStyle w:val="7"/>
        <w:ind w:firstLine="560"/>
      </w:pPr>
    </w:p>
    <w:p>
      <w:pPr>
        <w:pStyle w:val="7"/>
        <w:ind w:firstLine="560"/>
      </w:pPr>
    </w:p>
    <w:p>
      <w:pPr>
        <w:pStyle w:val="7"/>
        <w:ind w:firstLineChars="0"/>
        <w:jc w:val="center"/>
        <w:rPr>
          <w:rFonts w:hint="eastAsia"/>
          <w:b/>
          <w:sz w:val="52"/>
          <w:lang w:val="en-US" w:eastAsia="zh-CN"/>
        </w:rPr>
        <w:sectPr>
          <w:footerReference r:id="rId5" w:type="even"/>
          <w:type w:val="continuous"/>
          <w:pgSz w:w="11906" w:h="16838"/>
          <w:pgMar w:top="1474" w:right="1474" w:bottom="1474" w:left="1587" w:header="709" w:footer="709" w:gutter="0"/>
          <w:pgNumType w:fmt="upperRoman" w:start="1"/>
          <w:cols w:space="0" w:num="1"/>
          <w:rtlGutter w:val="0"/>
          <w:docGrid w:linePitch="312" w:charSpace="0"/>
        </w:sectPr>
      </w:pPr>
    </w:p>
    <w:p>
      <w:pPr>
        <w:pStyle w:val="7"/>
        <w:ind w:firstLineChars="0"/>
        <w:jc w:val="center"/>
        <w:rPr>
          <w:rFonts w:hint="eastAsia"/>
          <w:b/>
          <w:sz w:val="52"/>
          <w:lang w:val="en-US" w:eastAsia="zh-CN"/>
        </w:rPr>
      </w:pPr>
    </w:p>
    <w:p>
      <w:pPr>
        <w:pStyle w:val="7"/>
        <w:ind w:firstLineChars="0"/>
        <w:jc w:val="center"/>
        <w:rPr>
          <w:rFonts w:hint="eastAsia"/>
          <w:b w:val="0"/>
          <w:bCs w:val="0"/>
          <w:sz w:val="44"/>
          <w:szCs w:val="18"/>
          <w:lang w:val="en-US" w:eastAsia="zh-CN"/>
        </w:rPr>
      </w:pPr>
    </w:p>
    <w:p>
      <w:pPr>
        <w:pStyle w:val="7"/>
        <w:ind w:firstLineChars="0"/>
        <w:jc w:val="center"/>
        <w:rPr>
          <w:rFonts w:hint="eastAsia"/>
          <w:b w:val="0"/>
          <w:bCs w:val="0"/>
          <w:sz w:val="44"/>
          <w:szCs w:val="18"/>
        </w:rPr>
      </w:pPr>
      <w:r>
        <w:rPr>
          <w:rFonts w:hint="eastAsia"/>
          <w:b w:val="0"/>
          <w:bCs w:val="0"/>
          <w:sz w:val="44"/>
          <w:szCs w:val="18"/>
          <w:lang w:val="en-US" w:eastAsia="zh-CN"/>
        </w:rPr>
        <w:t>阆中市航海加油站</w:t>
      </w:r>
    </w:p>
    <w:p>
      <w:pPr>
        <w:pStyle w:val="7"/>
        <w:ind w:firstLineChars="0"/>
        <w:jc w:val="center"/>
        <w:rPr>
          <w:rFonts w:hint="eastAsia"/>
          <w:b w:val="0"/>
          <w:bCs w:val="0"/>
          <w:sz w:val="44"/>
          <w:szCs w:val="18"/>
          <w:lang w:val="en-US" w:eastAsia="zh-CN"/>
        </w:rPr>
      </w:pPr>
      <w:r>
        <w:rPr>
          <w:b w:val="0"/>
          <w:bCs w:val="0"/>
          <w:sz w:val="44"/>
          <w:szCs w:val="18"/>
        </w:rPr>
        <w:t>安全</w:t>
      </w:r>
      <w:r>
        <w:rPr>
          <w:rFonts w:hint="eastAsia"/>
          <w:b w:val="0"/>
          <w:bCs w:val="0"/>
          <w:sz w:val="44"/>
          <w:szCs w:val="18"/>
          <w:lang w:val="en-US" w:eastAsia="zh-CN"/>
        </w:rPr>
        <w:t>生产管理责任清单</w:t>
      </w:r>
    </w:p>
    <w:p>
      <w:pPr>
        <w:pStyle w:val="7"/>
        <w:ind w:firstLineChars="0"/>
        <w:jc w:val="center"/>
        <w:rPr>
          <w:rFonts w:hint="default"/>
          <w:b w:val="0"/>
          <w:bCs w:val="0"/>
          <w:sz w:val="36"/>
          <w:szCs w:val="15"/>
          <w:lang w:val="en-US" w:eastAsia="zh-CN"/>
        </w:rPr>
      </w:pPr>
      <w:r>
        <w:rPr>
          <w:rFonts w:hint="eastAsia"/>
          <w:b w:val="0"/>
          <w:bCs w:val="0"/>
          <w:sz w:val="36"/>
          <w:szCs w:val="15"/>
          <w:lang w:val="en-US" w:eastAsia="zh-CN"/>
        </w:rPr>
        <w:t>（2.0版）</w:t>
      </w:r>
    </w:p>
    <w:p>
      <w:pPr>
        <w:pStyle w:val="7"/>
        <w:ind w:firstLine="560"/>
      </w:pPr>
    </w:p>
    <w:p>
      <w:pPr>
        <w:pStyle w:val="7"/>
        <w:ind w:firstLine="560"/>
      </w:pPr>
    </w:p>
    <w:p>
      <w:pPr>
        <w:pStyle w:val="7"/>
        <w:ind w:firstLine="560"/>
      </w:pPr>
    </w:p>
    <w:p>
      <w:pPr>
        <w:pStyle w:val="7"/>
        <w:ind w:left="0" w:leftChars="0" w:firstLine="0" w:firstLineChars="0"/>
        <w:jc w:val="center"/>
        <w:rPr>
          <w:rFonts w:hint="eastAsia"/>
          <w:lang w:val="en-US" w:eastAsia="zh-CN"/>
        </w:rPr>
      </w:pPr>
    </w:p>
    <w:p>
      <w:pPr>
        <w:pStyle w:val="7"/>
        <w:ind w:left="0" w:leftChars="0" w:firstLine="0" w:firstLineChars="0"/>
        <w:jc w:val="center"/>
        <w:rPr>
          <w:rFonts w:hint="eastAsia"/>
          <w:lang w:val="en-US" w:eastAsia="zh-CN"/>
        </w:rPr>
      </w:pPr>
    </w:p>
    <w:p>
      <w:pPr>
        <w:pStyle w:val="7"/>
        <w:ind w:left="0" w:leftChars="0" w:firstLine="0" w:firstLineChars="0"/>
        <w:jc w:val="center"/>
        <w:rPr>
          <w:rFonts w:hint="default"/>
          <w:sz w:val="32"/>
          <w:szCs w:val="22"/>
          <w:lang w:val="en-US" w:eastAsia="zh-CN"/>
        </w:rPr>
      </w:pPr>
      <w:r>
        <w:rPr>
          <w:rFonts w:hint="eastAsia"/>
          <w:sz w:val="32"/>
          <w:szCs w:val="22"/>
          <w:lang w:val="en-US" w:eastAsia="zh-CN"/>
        </w:rPr>
        <w:t>审核：余龙</w:t>
      </w:r>
    </w:p>
    <w:p>
      <w:pPr>
        <w:pStyle w:val="7"/>
        <w:ind w:left="0" w:leftChars="0" w:firstLine="0" w:firstLineChars="0"/>
        <w:jc w:val="center"/>
        <w:rPr>
          <w:rFonts w:hint="eastAsia"/>
          <w:sz w:val="32"/>
          <w:szCs w:val="22"/>
          <w:lang w:val="en-US" w:eastAsia="zh-CN"/>
        </w:rPr>
      </w:pPr>
    </w:p>
    <w:p>
      <w:pPr>
        <w:pStyle w:val="7"/>
        <w:ind w:left="0" w:leftChars="0" w:firstLine="0" w:firstLineChars="0"/>
        <w:jc w:val="center"/>
        <w:rPr>
          <w:rFonts w:hint="default"/>
          <w:lang w:val="en-US" w:eastAsia="zh-CN"/>
        </w:rPr>
      </w:pPr>
      <w:r>
        <w:rPr>
          <w:rFonts w:hint="eastAsia"/>
          <w:sz w:val="32"/>
          <w:szCs w:val="22"/>
          <w:lang w:val="en-US" w:eastAsia="zh-CN"/>
        </w:rPr>
        <w:t xml:space="preserve">  批准：余贤勇</w:t>
      </w:r>
    </w:p>
    <w:p>
      <w:pPr>
        <w:pStyle w:val="7"/>
        <w:ind w:firstLine="560"/>
      </w:pPr>
    </w:p>
    <w:p>
      <w:pPr>
        <w:pStyle w:val="7"/>
        <w:ind w:firstLine="560"/>
      </w:pPr>
    </w:p>
    <w:p>
      <w:pPr>
        <w:pStyle w:val="7"/>
        <w:ind w:firstLine="560"/>
      </w:pPr>
    </w:p>
    <w:p>
      <w:pPr>
        <w:pStyle w:val="7"/>
        <w:ind w:firstLine="560"/>
      </w:pPr>
    </w:p>
    <w:p>
      <w:pPr>
        <w:pStyle w:val="7"/>
        <w:ind w:firstLine="560"/>
      </w:pPr>
    </w:p>
    <w:p>
      <w:pPr>
        <w:pStyle w:val="7"/>
        <w:ind w:left="0" w:leftChars="0" w:firstLine="0" w:firstLineChars="0"/>
        <w:jc w:val="center"/>
        <w:rPr>
          <w:rFonts w:hint="default" w:eastAsia="宋体"/>
          <w:lang w:val="en-US" w:eastAsia="zh-CN"/>
        </w:rPr>
      </w:pPr>
      <w:r>
        <w:rPr>
          <w:rFonts w:hint="eastAsia"/>
          <w:lang w:val="en-US" w:eastAsia="zh-CN"/>
        </w:rPr>
        <w:t>阆中市航海加油站编制</w:t>
      </w:r>
    </w:p>
    <w:p>
      <w:pPr>
        <w:pStyle w:val="7"/>
        <w:ind w:left="0" w:leftChars="0" w:firstLine="0" w:firstLineChars="0"/>
      </w:pPr>
    </w:p>
    <w:p>
      <w:pPr>
        <w:jc w:val="center"/>
        <w:rPr>
          <w:rFonts w:hint="default" w:eastAsia="宋体"/>
          <w:b w:val="0"/>
          <w:bCs/>
          <w:sz w:val="28"/>
          <w:szCs w:val="22"/>
          <w:lang w:val="en-US" w:eastAsia="zh-CN"/>
        </w:rPr>
      </w:pPr>
      <w:r>
        <w:rPr>
          <w:rFonts w:hint="eastAsia"/>
          <w:b w:val="0"/>
          <w:bCs/>
          <w:sz w:val="28"/>
          <w:szCs w:val="22"/>
          <w:lang w:val="en-US" w:eastAsia="zh-CN"/>
        </w:rPr>
        <w:t>二</w:t>
      </w:r>
      <w:r>
        <w:rPr>
          <w:rFonts w:hint="eastAsia" w:ascii="宋体" w:hAnsi="宋体" w:eastAsia="宋体" w:cs="宋体"/>
          <w:b w:val="0"/>
          <w:bCs/>
          <w:sz w:val="28"/>
          <w:szCs w:val="22"/>
          <w:lang w:val="en-US" w:eastAsia="zh-CN"/>
        </w:rPr>
        <w:t>○</w:t>
      </w:r>
      <w:r>
        <w:rPr>
          <w:rFonts w:hint="eastAsia"/>
          <w:b w:val="0"/>
          <w:bCs/>
          <w:sz w:val="28"/>
          <w:szCs w:val="22"/>
          <w:lang w:val="en-US" w:eastAsia="zh-CN"/>
        </w:rPr>
        <w:t>二</w:t>
      </w:r>
      <w:r>
        <w:rPr>
          <w:rFonts w:hint="eastAsia" w:ascii="宋体" w:hAnsi="宋体" w:cs="宋体"/>
          <w:b w:val="0"/>
          <w:bCs/>
          <w:sz w:val="28"/>
          <w:szCs w:val="22"/>
          <w:lang w:val="en-US" w:eastAsia="zh-CN"/>
        </w:rPr>
        <w:t>二年三月</w:t>
      </w:r>
    </w:p>
    <w:p>
      <w:pPr>
        <w:pStyle w:val="32"/>
        <w:rPr>
          <w:rFonts w:hint="eastAsia"/>
          <w:b/>
        </w:rPr>
      </w:pPr>
    </w:p>
    <w:p>
      <w:pPr>
        <w:pStyle w:val="32"/>
        <w:rPr>
          <w:rFonts w:hint="eastAsia"/>
          <w:b/>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sectPr>
          <w:footerReference r:id="rId6" w:type="default"/>
          <w:pgSz w:w="11906" w:h="16838"/>
          <w:pgMar w:top="1474" w:right="1474" w:bottom="1474" w:left="1587" w:header="709" w:footer="709" w:gutter="0"/>
          <w:pgNumType w:fmt="decimal" w:start="1"/>
          <w:cols w:space="0" w:num="1"/>
          <w:rtlGutter w:val="0"/>
          <w:docGrid w:linePitch="360" w:charSpace="0"/>
        </w:sectPr>
      </w:pPr>
    </w:p>
    <w:p>
      <w:pPr>
        <w:pStyle w:val="2"/>
        <w:ind w:left="0" w:leftChars="0" w:firstLine="0" w:firstLineChars="0"/>
        <w:jc w:val="center"/>
        <w:rPr>
          <w:rFonts w:hint="eastAsia" w:ascii="宋体" w:hAnsi="宋体" w:eastAsia="宋体" w:cs="宋体"/>
          <w:b/>
          <w:bCs/>
          <w:sz w:val="36"/>
          <w:szCs w:val="28"/>
          <w:lang w:val="en-US" w:eastAsia="zh-CN"/>
        </w:rPr>
      </w:pPr>
    </w:p>
    <w:p>
      <w:pPr>
        <w:pStyle w:val="2"/>
        <w:ind w:left="0" w:leftChars="0" w:firstLine="0" w:firstLineChars="0"/>
        <w:jc w:val="center"/>
        <w:rPr>
          <w:rFonts w:hint="eastAsia" w:ascii="宋体" w:hAnsi="宋体" w:eastAsia="宋体" w:cs="宋体"/>
          <w:b/>
          <w:bCs/>
          <w:sz w:val="36"/>
          <w:szCs w:val="28"/>
          <w:lang w:val="en-US" w:eastAsia="zh-CN"/>
        </w:rPr>
      </w:pPr>
      <w:r>
        <w:rPr>
          <w:rFonts w:hint="eastAsia" w:ascii="宋体" w:hAnsi="宋体" w:eastAsia="宋体" w:cs="宋体"/>
          <w:b/>
          <w:bCs/>
          <w:sz w:val="36"/>
          <w:szCs w:val="28"/>
          <w:lang w:val="en-US" w:eastAsia="zh-CN"/>
        </w:rPr>
        <w:t>安全生产管理清单</w:t>
      </w:r>
    </w:p>
    <w:p>
      <w:pPr>
        <w:jc w:val="center"/>
        <w:rPr>
          <w:rFonts w:hint="eastAsia" w:ascii="宋体" w:hAnsi="宋体" w:eastAsia="宋体" w:cs="宋体"/>
          <w:b/>
          <w:bCs/>
          <w:sz w:val="36"/>
          <w:szCs w:val="28"/>
          <w:lang w:val="en-US" w:eastAsia="zh-CN"/>
        </w:rPr>
      </w:pPr>
      <w:r>
        <w:rPr>
          <w:rFonts w:hint="eastAsia" w:ascii="宋体" w:hAnsi="宋体" w:eastAsia="宋体" w:cs="宋体"/>
          <w:b/>
          <w:bCs/>
          <w:sz w:val="36"/>
          <w:szCs w:val="28"/>
          <w:lang w:val="en-US" w:eastAsia="zh-CN"/>
        </w:rPr>
        <w:t>发</w:t>
      </w:r>
      <w:r>
        <w:rPr>
          <w:rFonts w:hint="eastAsia" w:ascii="宋体" w:hAnsi="宋体" w:cs="宋体"/>
          <w:b/>
          <w:bCs/>
          <w:sz w:val="36"/>
          <w:szCs w:val="28"/>
          <w:lang w:val="en-US" w:eastAsia="zh-CN"/>
        </w:rPr>
        <w:t xml:space="preserve">  </w:t>
      </w:r>
      <w:r>
        <w:rPr>
          <w:rFonts w:hint="eastAsia" w:ascii="宋体" w:hAnsi="宋体" w:eastAsia="宋体" w:cs="宋体"/>
          <w:b/>
          <w:bCs/>
          <w:sz w:val="36"/>
          <w:szCs w:val="28"/>
          <w:lang w:val="en-US" w:eastAsia="zh-CN"/>
        </w:rPr>
        <w:t>布</w:t>
      </w:r>
      <w:r>
        <w:rPr>
          <w:rFonts w:hint="eastAsia" w:ascii="宋体" w:hAnsi="宋体" w:cs="宋体"/>
          <w:b/>
          <w:bCs/>
          <w:sz w:val="36"/>
          <w:szCs w:val="28"/>
          <w:lang w:val="en-US" w:eastAsia="zh-CN"/>
        </w:rPr>
        <w:t xml:space="preserve">  </w:t>
      </w:r>
      <w:r>
        <w:rPr>
          <w:rFonts w:hint="eastAsia" w:ascii="宋体" w:hAnsi="宋体" w:eastAsia="宋体" w:cs="宋体"/>
          <w:b/>
          <w:bCs/>
          <w:sz w:val="36"/>
          <w:szCs w:val="28"/>
          <w:lang w:val="en-US" w:eastAsia="zh-CN"/>
        </w:rPr>
        <w:t>令</w:t>
      </w:r>
    </w:p>
    <w:p>
      <w:pPr>
        <w:rPr>
          <w:rFonts w:hint="eastAsia" w:ascii="Times New Roman" w:hAnsi="Times New Roman" w:eastAsia="宋体" w:cs="Times New Roman"/>
          <w:bCs/>
          <w:snapToGrid w:val="0"/>
          <w:kern w:val="0"/>
          <w:sz w:val="28"/>
          <w:szCs w:val="21"/>
          <w:lang w:val="en-US" w:eastAsia="zh-CN" w:bidi="ar-SA"/>
        </w:rPr>
      </w:pPr>
    </w:p>
    <w:p>
      <w:pPr>
        <w:spacing w:line="480" w:lineRule="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eastAsia="宋体" w:cs="Times New Roman"/>
          <w:bCs/>
          <w:snapToGrid w:val="0"/>
          <w:kern w:val="0"/>
          <w:sz w:val="28"/>
          <w:szCs w:val="21"/>
          <w:lang w:val="en-US" w:eastAsia="zh-CN" w:bidi="ar-SA"/>
        </w:rPr>
        <w:t>全体员工：</w:t>
      </w:r>
    </w:p>
    <w:p>
      <w:pPr>
        <w:spacing w:line="480" w:lineRule="auto"/>
        <w:ind w:firstLine="420" w:firstLineChars="0"/>
        <w:rPr>
          <w:rFonts w:hint="eastAsia" w:ascii="Times New Roman" w:hAnsi="Times New Roman" w:eastAsia="宋体" w:cs="Times New Roman"/>
          <w:bCs/>
          <w:snapToGrid w:val="0"/>
          <w:kern w:val="0"/>
          <w:sz w:val="28"/>
          <w:szCs w:val="21"/>
          <w:lang w:val="en-US" w:eastAsia="zh-CN" w:bidi="ar-SA"/>
        </w:rPr>
      </w:pPr>
      <w:r>
        <w:rPr>
          <w:rFonts w:hint="eastAsia" w:ascii="Times New Roman" w:hAnsi="Times New Roman" w:eastAsia="宋体" w:cs="Times New Roman"/>
          <w:bCs/>
          <w:snapToGrid w:val="0"/>
          <w:kern w:val="0"/>
          <w:sz w:val="28"/>
          <w:szCs w:val="21"/>
          <w:lang w:val="en-US" w:eastAsia="zh-CN" w:bidi="ar-SA"/>
        </w:rPr>
        <w:t>为认真贯彻中省市区关于安全生产的决策部署，按照《四川省安全生产委员会</w:t>
      </w:r>
      <w:r>
        <w:rPr>
          <w:rFonts w:hint="eastAsia" w:ascii="Times New Roman" w:hAnsi="Times New Roman" w:cs="Times New Roman"/>
          <w:bCs/>
          <w:snapToGrid w:val="0"/>
          <w:kern w:val="0"/>
          <w:sz w:val="28"/>
          <w:szCs w:val="21"/>
          <w:lang w:val="en-US" w:eastAsia="zh-CN" w:bidi="ar-SA"/>
        </w:rPr>
        <w:t>关于持续深化安全生产清单制管理工作的通知》（川安委[2021]5号）以及新修改法律法规的要求，根据四川省应急管理厅关于印发《危险化学品企业安全生产管理责任清单（参考模板2.0版）》的通知（川应急[2021]172号）的规定，结合本单位实际，对1.0版进行了提档升级，修订形成了《阆中市航海加油站安全生产管理责任清单（2.0版）》，现</w:t>
      </w:r>
      <w:r>
        <w:rPr>
          <w:rFonts w:hint="eastAsia" w:ascii="Times New Roman" w:hAnsi="Times New Roman" w:eastAsia="宋体" w:cs="Times New Roman"/>
          <w:bCs/>
          <w:snapToGrid w:val="0"/>
          <w:kern w:val="0"/>
          <w:sz w:val="28"/>
          <w:szCs w:val="21"/>
          <w:lang w:val="en-US" w:eastAsia="zh-CN" w:bidi="ar-SA"/>
        </w:rPr>
        <w:t>印发</w:t>
      </w:r>
      <w:r>
        <w:rPr>
          <w:rFonts w:hint="eastAsia" w:ascii="Times New Roman" w:hAnsi="Times New Roman" w:cs="Times New Roman"/>
          <w:bCs/>
          <w:snapToGrid w:val="0"/>
          <w:kern w:val="0"/>
          <w:sz w:val="28"/>
          <w:szCs w:val="21"/>
          <w:lang w:val="en-US" w:eastAsia="zh-CN" w:bidi="ar-SA"/>
        </w:rPr>
        <w:t>给大家</w:t>
      </w:r>
      <w:r>
        <w:rPr>
          <w:rFonts w:hint="eastAsia" w:ascii="Times New Roman" w:hAnsi="Times New Roman" w:eastAsia="宋体" w:cs="Times New Roman"/>
          <w:bCs/>
          <w:snapToGrid w:val="0"/>
          <w:kern w:val="0"/>
          <w:sz w:val="28"/>
          <w:szCs w:val="21"/>
          <w:lang w:val="en-US" w:eastAsia="zh-CN" w:bidi="ar-SA"/>
        </w:rPr>
        <w:t>，望全体员</w:t>
      </w:r>
      <w:r>
        <w:rPr>
          <w:rFonts w:hint="eastAsia" w:ascii="Times New Roman" w:hAnsi="Times New Roman" w:cs="Times New Roman"/>
          <w:bCs/>
          <w:snapToGrid w:val="0"/>
          <w:kern w:val="0"/>
          <w:sz w:val="28"/>
          <w:szCs w:val="21"/>
          <w:lang w:val="en-US" w:eastAsia="zh-CN" w:bidi="ar-SA"/>
        </w:rPr>
        <w:t>工</w:t>
      </w:r>
      <w:r>
        <w:rPr>
          <w:rFonts w:hint="eastAsia" w:ascii="Times New Roman" w:hAnsi="Times New Roman" w:eastAsia="宋体" w:cs="Times New Roman"/>
          <w:bCs/>
          <w:snapToGrid w:val="0"/>
          <w:kern w:val="0"/>
          <w:sz w:val="28"/>
          <w:szCs w:val="21"/>
          <w:lang w:val="en-US" w:eastAsia="zh-CN" w:bidi="ar-SA"/>
        </w:rPr>
        <w:t>高度重视，认真学习、并积极推行、贯彻落实，推行过程中要认真进行总结并持续改进。</w:t>
      </w:r>
    </w:p>
    <w:p>
      <w:pPr>
        <w:pStyle w:val="2"/>
        <w:spacing w:line="480" w:lineRule="auto"/>
        <w:rPr>
          <w:rFonts w:hint="eastAsia" w:ascii="Times New Roman" w:hAnsi="Times New Roman" w:eastAsia="宋体" w:cs="Times New Roman"/>
          <w:bCs/>
          <w:snapToGrid w:val="0"/>
          <w:kern w:val="0"/>
          <w:sz w:val="28"/>
          <w:szCs w:val="21"/>
          <w:lang w:val="en-US" w:eastAsia="zh-CN" w:bidi="ar-SA"/>
        </w:rPr>
      </w:pPr>
    </w:p>
    <w:p>
      <w:pPr>
        <w:spacing w:line="480" w:lineRule="auto"/>
        <w:ind w:firstLine="420" w:firstLineChars="0"/>
        <w:rPr>
          <w:rFonts w:hint="eastAsia"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 xml:space="preserve">                               </w:t>
      </w:r>
      <w:r>
        <w:rPr>
          <w:rFonts w:hint="eastAsia" w:ascii="Times New Roman" w:hAnsi="Times New Roman" w:eastAsia="宋体" w:cs="Times New Roman"/>
          <w:bCs/>
          <w:snapToGrid w:val="0"/>
          <w:kern w:val="0"/>
          <w:sz w:val="28"/>
          <w:szCs w:val="21"/>
          <w:lang w:val="en-US" w:eastAsia="zh-CN" w:bidi="ar-SA"/>
        </w:rPr>
        <w:t xml:space="preserve">  批准人：</w:t>
      </w:r>
    </w:p>
    <w:p>
      <w:pPr>
        <w:spacing w:line="480" w:lineRule="auto"/>
        <w:ind w:firstLine="420" w:firstLineChars="0"/>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eastAsia="宋体" w:cs="Times New Roman"/>
          <w:bCs/>
          <w:snapToGrid w:val="0"/>
          <w:kern w:val="0"/>
          <w:sz w:val="28"/>
          <w:szCs w:val="21"/>
          <w:lang w:val="en-US" w:eastAsia="zh-CN" w:bidi="ar-SA"/>
        </w:rPr>
        <w:t xml:space="preserve">                         </w:t>
      </w:r>
      <w:r>
        <w:rPr>
          <w:rFonts w:hint="eastAsia" w:ascii="Times New Roman" w:hAnsi="Times New Roman" w:cs="Times New Roman"/>
          <w:bCs/>
          <w:snapToGrid w:val="0"/>
          <w:kern w:val="0"/>
          <w:sz w:val="28"/>
          <w:szCs w:val="21"/>
          <w:lang w:val="en-US" w:eastAsia="zh-CN" w:bidi="ar-SA"/>
        </w:rPr>
        <w:t xml:space="preserve">        </w:t>
      </w:r>
      <w:r>
        <w:rPr>
          <w:rFonts w:hint="eastAsia" w:ascii="Times New Roman" w:hAnsi="Times New Roman" w:eastAsia="宋体" w:cs="Times New Roman"/>
          <w:bCs/>
          <w:snapToGrid w:val="0"/>
          <w:kern w:val="0"/>
          <w:sz w:val="28"/>
          <w:szCs w:val="21"/>
          <w:lang w:val="en-US" w:eastAsia="zh-CN" w:bidi="ar-SA"/>
        </w:rPr>
        <w:t>时  间：</w:t>
      </w:r>
      <w:r>
        <w:rPr>
          <w:rFonts w:hint="eastAsia" w:ascii="Times New Roman" w:hAnsi="Times New Roman" w:eastAsia="宋体" w:cs="Times New Roman"/>
          <w:bCs/>
          <w:snapToGrid w:val="0"/>
          <w:color w:val="FF0000"/>
          <w:kern w:val="0"/>
          <w:sz w:val="28"/>
          <w:szCs w:val="21"/>
          <w:lang w:val="en-US" w:eastAsia="zh-CN" w:bidi="ar-SA"/>
        </w:rPr>
        <w:t>202</w:t>
      </w:r>
      <w:r>
        <w:rPr>
          <w:rFonts w:hint="eastAsia" w:ascii="Times New Roman" w:hAnsi="Times New Roman" w:cs="Times New Roman"/>
          <w:bCs/>
          <w:snapToGrid w:val="0"/>
          <w:color w:val="FF0000"/>
          <w:kern w:val="0"/>
          <w:sz w:val="28"/>
          <w:szCs w:val="21"/>
          <w:lang w:val="en-US" w:eastAsia="zh-CN" w:bidi="ar-SA"/>
        </w:rPr>
        <w:t>2</w:t>
      </w:r>
      <w:r>
        <w:rPr>
          <w:rFonts w:hint="eastAsia" w:ascii="Times New Roman" w:hAnsi="Times New Roman" w:eastAsia="宋体" w:cs="Times New Roman"/>
          <w:bCs/>
          <w:snapToGrid w:val="0"/>
          <w:color w:val="FF0000"/>
          <w:kern w:val="0"/>
          <w:sz w:val="28"/>
          <w:szCs w:val="21"/>
          <w:lang w:val="en-US" w:eastAsia="zh-CN" w:bidi="ar-SA"/>
        </w:rPr>
        <w:t>年</w:t>
      </w:r>
      <w:r>
        <w:rPr>
          <w:rFonts w:hint="eastAsia" w:ascii="Times New Roman" w:hAnsi="Times New Roman" w:cs="Times New Roman"/>
          <w:bCs/>
          <w:snapToGrid w:val="0"/>
          <w:color w:val="FF0000"/>
          <w:kern w:val="0"/>
          <w:sz w:val="28"/>
          <w:szCs w:val="21"/>
          <w:lang w:val="en-US" w:eastAsia="zh-CN" w:bidi="ar-SA"/>
        </w:rPr>
        <w:t>3</w:t>
      </w:r>
      <w:r>
        <w:rPr>
          <w:rFonts w:hint="eastAsia" w:ascii="Times New Roman" w:hAnsi="Times New Roman" w:eastAsia="宋体" w:cs="Times New Roman"/>
          <w:bCs/>
          <w:snapToGrid w:val="0"/>
          <w:color w:val="FF0000"/>
          <w:kern w:val="0"/>
          <w:sz w:val="28"/>
          <w:szCs w:val="21"/>
          <w:lang w:val="en-US" w:eastAsia="zh-CN" w:bidi="ar-SA"/>
        </w:rPr>
        <w:t>月</w:t>
      </w:r>
      <w:r>
        <w:rPr>
          <w:rFonts w:hint="eastAsia" w:ascii="Times New Roman" w:hAnsi="Times New Roman" w:cs="Times New Roman"/>
          <w:bCs/>
          <w:snapToGrid w:val="0"/>
          <w:color w:val="FF0000"/>
          <w:kern w:val="0"/>
          <w:sz w:val="28"/>
          <w:szCs w:val="21"/>
          <w:lang w:val="en-US" w:eastAsia="zh-CN" w:bidi="ar-SA"/>
        </w:rPr>
        <w:t>7</w:t>
      </w:r>
      <w:r>
        <w:rPr>
          <w:rFonts w:hint="eastAsia" w:ascii="Times New Roman" w:hAnsi="Times New Roman" w:eastAsia="宋体" w:cs="Times New Roman"/>
          <w:bCs/>
          <w:snapToGrid w:val="0"/>
          <w:color w:val="FF0000"/>
          <w:kern w:val="0"/>
          <w:sz w:val="28"/>
          <w:szCs w:val="21"/>
          <w:lang w:val="en-US" w:eastAsia="zh-CN" w:bidi="ar-SA"/>
        </w:rPr>
        <w:t>日</w:t>
      </w:r>
    </w:p>
    <w:p>
      <w:pPr>
        <w:pStyle w:val="2"/>
        <w:rPr>
          <w:rFonts w:hint="eastAsia" w:ascii="宋体" w:hAnsi="宋体" w:eastAsia="宋体" w:cs="宋体"/>
          <w:b/>
          <w:bCs/>
          <w:sz w:val="36"/>
          <w:szCs w:val="28"/>
          <w:lang w:val="en-US" w:eastAsia="zh-CN"/>
        </w:rPr>
      </w:pPr>
    </w:p>
    <w:p>
      <w:pPr>
        <w:rPr>
          <w:rFonts w:hint="eastAsia"/>
          <w:lang w:val="en-US" w:eastAsia="zh-CN"/>
        </w:rPr>
        <w:sectPr>
          <w:pgSz w:w="11906" w:h="16838"/>
          <w:pgMar w:top="1474" w:right="1474" w:bottom="1474" w:left="1587" w:header="709" w:footer="709" w:gutter="0"/>
          <w:pgNumType w:fmt="decimal" w:start="1"/>
          <w:cols w:space="0" w:num="1"/>
          <w:rtlGutter w:val="0"/>
          <w:docGrid w:linePitch="360" w:charSpace="0"/>
        </w:sectPr>
      </w:pPr>
    </w:p>
    <w:sdt>
      <w:sdtPr>
        <w:rPr>
          <w:rFonts w:ascii="宋体" w:hAnsi="宋体" w:eastAsia="宋体" w:cstheme="minorBidi"/>
          <w:kern w:val="2"/>
          <w:sz w:val="21"/>
          <w:szCs w:val="22"/>
          <w:lang w:val="en-US" w:eastAsia="zh-CN" w:bidi="ar-SA"/>
        </w:rPr>
        <w:id w:val="147465060"/>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62"/>
            <w:tabs>
              <w:tab w:val="right" w:leader="dot" w:pos="8845"/>
              <w:tab w:val="clear" w:pos="8294"/>
            </w:tabs>
          </w:pPr>
          <w:r>
            <w:fldChar w:fldCharType="begin"/>
          </w:r>
          <w:r>
            <w:instrText xml:space="preserve">TOC \o "1-3" \h \u </w:instrText>
          </w:r>
          <w:r>
            <w:fldChar w:fldCharType="separate"/>
          </w:r>
          <w:r>
            <w:fldChar w:fldCharType="begin"/>
          </w:r>
          <w:r>
            <w:instrText xml:space="preserve"> HYPERLINK \l _Toc15105 </w:instrText>
          </w:r>
          <w:r>
            <w:fldChar w:fldCharType="separate"/>
          </w:r>
          <w:r>
            <w:rPr>
              <w:rFonts w:hint="eastAsia"/>
              <w:szCs w:val="36"/>
              <w:lang w:val="en-US" w:eastAsia="zh-CN"/>
            </w:rPr>
            <w:t>1 总则</w:t>
          </w:r>
          <w:r>
            <w:tab/>
          </w:r>
          <w:r>
            <w:fldChar w:fldCharType="begin"/>
          </w:r>
          <w:r>
            <w:instrText xml:space="preserve"> PAGEREF _Toc15105 \h </w:instrText>
          </w:r>
          <w:r>
            <w:fldChar w:fldCharType="separate"/>
          </w:r>
          <w:r>
            <w:t>2</w:t>
          </w:r>
          <w:r>
            <w:fldChar w:fldCharType="end"/>
          </w:r>
          <w:r>
            <w:fldChar w:fldCharType="end"/>
          </w:r>
        </w:p>
        <w:p>
          <w:pPr>
            <w:pStyle w:val="77"/>
            <w:tabs>
              <w:tab w:val="right" w:leader="dot" w:pos="8845"/>
              <w:tab w:val="clear" w:pos="8294"/>
            </w:tabs>
          </w:pPr>
          <w:r>
            <w:fldChar w:fldCharType="begin"/>
          </w:r>
          <w:r>
            <w:instrText xml:space="preserve"> HYPERLINK \l _Toc30071 </w:instrText>
          </w:r>
          <w:r>
            <w:fldChar w:fldCharType="separate"/>
          </w:r>
          <w:r>
            <w:rPr>
              <w:rFonts w:hint="eastAsia"/>
              <w:szCs w:val="32"/>
              <w:lang w:val="en-US" w:eastAsia="zh-CN"/>
            </w:rPr>
            <w:t>1.1修订</w:t>
          </w:r>
          <w:r>
            <w:rPr>
              <w:rFonts w:hint="eastAsia"/>
              <w:szCs w:val="32"/>
            </w:rPr>
            <w:t>目的</w:t>
          </w:r>
          <w:r>
            <w:tab/>
          </w:r>
          <w:r>
            <w:fldChar w:fldCharType="begin"/>
          </w:r>
          <w:r>
            <w:instrText xml:space="preserve"> PAGEREF _Toc30071 \h </w:instrText>
          </w:r>
          <w:r>
            <w:fldChar w:fldCharType="separate"/>
          </w:r>
          <w:r>
            <w:t>2</w:t>
          </w:r>
          <w:r>
            <w:fldChar w:fldCharType="end"/>
          </w:r>
          <w:r>
            <w:fldChar w:fldCharType="end"/>
          </w:r>
        </w:p>
        <w:p>
          <w:pPr>
            <w:pStyle w:val="77"/>
            <w:tabs>
              <w:tab w:val="right" w:leader="dot" w:pos="8845"/>
              <w:tab w:val="clear" w:pos="8294"/>
            </w:tabs>
          </w:pPr>
          <w:r>
            <w:fldChar w:fldCharType="begin"/>
          </w:r>
          <w:r>
            <w:instrText xml:space="preserve"> HYPERLINK \l _Toc23730 </w:instrText>
          </w:r>
          <w:r>
            <w:fldChar w:fldCharType="separate"/>
          </w:r>
          <w:r>
            <w:rPr>
              <w:rFonts w:hint="eastAsia"/>
              <w:szCs w:val="32"/>
              <w:lang w:val="en-US" w:eastAsia="zh-CN"/>
            </w:rPr>
            <w:t>1.2修订工作领导机构</w:t>
          </w:r>
          <w:r>
            <w:tab/>
          </w:r>
          <w:r>
            <w:fldChar w:fldCharType="begin"/>
          </w:r>
          <w:r>
            <w:instrText xml:space="preserve"> PAGEREF _Toc23730 \h </w:instrText>
          </w:r>
          <w:r>
            <w:fldChar w:fldCharType="separate"/>
          </w:r>
          <w:r>
            <w:t>2</w:t>
          </w:r>
          <w:r>
            <w:fldChar w:fldCharType="end"/>
          </w:r>
          <w:r>
            <w:fldChar w:fldCharType="end"/>
          </w:r>
        </w:p>
        <w:p>
          <w:pPr>
            <w:pStyle w:val="77"/>
            <w:tabs>
              <w:tab w:val="right" w:leader="dot" w:pos="8845"/>
              <w:tab w:val="clear" w:pos="8294"/>
            </w:tabs>
          </w:pPr>
          <w:r>
            <w:fldChar w:fldCharType="begin"/>
          </w:r>
          <w:r>
            <w:instrText xml:space="preserve"> HYPERLINK \l _Toc1887 </w:instrText>
          </w:r>
          <w:r>
            <w:fldChar w:fldCharType="separate"/>
          </w:r>
          <w:r>
            <w:rPr>
              <w:rFonts w:hint="eastAsia"/>
              <w:szCs w:val="32"/>
              <w:lang w:val="en-US" w:eastAsia="zh-CN"/>
            </w:rPr>
            <w:t>1.3修订要求</w:t>
          </w:r>
          <w:r>
            <w:tab/>
          </w:r>
          <w:r>
            <w:fldChar w:fldCharType="begin"/>
          </w:r>
          <w:r>
            <w:instrText xml:space="preserve"> PAGEREF _Toc1887 \h </w:instrText>
          </w:r>
          <w:r>
            <w:fldChar w:fldCharType="separate"/>
          </w:r>
          <w:r>
            <w:t>3</w:t>
          </w:r>
          <w:r>
            <w:fldChar w:fldCharType="end"/>
          </w:r>
          <w:r>
            <w:fldChar w:fldCharType="end"/>
          </w:r>
        </w:p>
        <w:p>
          <w:pPr>
            <w:pStyle w:val="77"/>
            <w:tabs>
              <w:tab w:val="right" w:leader="dot" w:pos="8845"/>
              <w:tab w:val="clear" w:pos="8294"/>
            </w:tabs>
          </w:pPr>
          <w:r>
            <w:fldChar w:fldCharType="begin"/>
          </w:r>
          <w:r>
            <w:instrText xml:space="preserve"> HYPERLINK \l _Toc14765 </w:instrText>
          </w:r>
          <w:r>
            <w:fldChar w:fldCharType="separate"/>
          </w:r>
          <w:r>
            <w:rPr>
              <w:rFonts w:hint="eastAsia" w:ascii="Times New Roman" w:hAnsi="Times New Roman" w:cs="Times New Roman"/>
              <w:szCs w:val="32"/>
              <w:lang w:val="en-US" w:eastAsia="zh-CN"/>
            </w:rPr>
            <w:t>1.</w:t>
          </w:r>
          <w:r>
            <w:rPr>
              <w:rFonts w:hint="eastAsia" w:cs="Times New Roman"/>
              <w:szCs w:val="32"/>
              <w:lang w:val="en-US" w:eastAsia="zh-CN"/>
            </w:rPr>
            <w:t>4</w:t>
          </w:r>
          <w:r>
            <w:rPr>
              <w:rFonts w:hint="eastAsia" w:ascii="Times New Roman" w:hAnsi="Times New Roman" w:cs="Times New Roman"/>
              <w:szCs w:val="32"/>
              <w:lang w:val="en-US" w:eastAsia="zh-CN"/>
            </w:rPr>
            <w:t>清单管理</w:t>
          </w:r>
          <w:r>
            <w:tab/>
          </w:r>
          <w:r>
            <w:fldChar w:fldCharType="begin"/>
          </w:r>
          <w:r>
            <w:instrText xml:space="preserve"> PAGEREF _Toc14765 \h </w:instrText>
          </w:r>
          <w:r>
            <w:fldChar w:fldCharType="separate"/>
          </w:r>
          <w:r>
            <w:t>3</w:t>
          </w:r>
          <w:r>
            <w:fldChar w:fldCharType="end"/>
          </w:r>
          <w:r>
            <w:fldChar w:fldCharType="end"/>
          </w:r>
        </w:p>
        <w:p>
          <w:pPr>
            <w:pStyle w:val="46"/>
            <w:tabs>
              <w:tab w:val="right" w:leader="dot" w:pos="8845"/>
              <w:tab w:val="clear" w:pos="8294"/>
            </w:tabs>
          </w:pPr>
          <w:r>
            <w:fldChar w:fldCharType="begin"/>
          </w:r>
          <w:r>
            <w:instrText xml:space="preserve"> HYPERLINK \l _Toc20851 </w:instrText>
          </w:r>
          <w:r>
            <w:fldChar w:fldCharType="separate"/>
          </w:r>
          <w:r>
            <w:rPr>
              <w:rFonts w:hint="eastAsia"/>
              <w:lang w:val="en-US" w:eastAsia="zh-CN"/>
            </w:rPr>
            <w:t>1.4.1清单的发布</w:t>
          </w:r>
          <w:r>
            <w:tab/>
          </w:r>
          <w:r>
            <w:fldChar w:fldCharType="begin"/>
          </w:r>
          <w:r>
            <w:instrText xml:space="preserve"> PAGEREF _Toc20851 \h </w:instrText>
          </w:r>
          <w:r>
            <w:fldChar w:fldCharType="separate"/>
          </w:r>
          <w:r>
            <w:t>3</w:t>
          </w:r>
          <w:r>
            <w:fldChar w:fldCharType="end"/>
          </w:r>
          <w:r>
            <w:fldChar w:fldCharType="end"/>
          </w:r>
        </w:p>
        <w:p>
          <w:pPr>
            <w:pStyle w:val="46"/>
            <w:tabs>
              <w:tab w:val="right" w:leader="dot" w:pos="8845"/>
              <w:tab w:val="clear" w:pos="8294"/>
            </w:tabs>
          </w:pPr>
          <w:r>
            <w:fldChar w:fldCharType="begin"/>
          </w:r>
          <w:r>
            <w:instrText xml:space="preserve"> HYPERLINK \l _Toc27907 </w:instrText>
          </w:r>
          <w:r>
            <w:fldChar w:fldCharType="separate"/>
          </w:r>
          <w:r>
            <w:rPr>
              <w:rFonts w:hint="eastAsia" w:ascii="Times New Roman" w:hAnsi="Times New Roman" w:cs="Times New Roman"/>
              <w:lang w:val="en-US" w:eastAsia="zh-CN"/>
            </w:rPr>
            <w:t>1.</w:t>
          </w:r>
          <w:r>
            <w:rPr>
              <w:rFonts w:hint="eastAsia" w:cs="Times New Roman"/>
              <w:lang w:val="en-US" w:eastAsia="zh-CN"/>
            </w:rPr>
            <w:t>4</w:t>
          </w:r>
          <w:r>
            <w:rPr>
              <w:rFonts w:hint="eastAsia" w:ascii="Times New Roman" w:hAnsi="Times New Roman" w:cs="Times New Roman"/>
              <w:lang w:val="en-US" w:eastAsia="zh-CN"/>
            </w:rPr>
            <w:t>.2清单的认领</w:t>
          </w:r>
          <w:r>
            <w:tab/>
          </w:r>
          <w:r>
            <w:fldChar w:fldCharType="begin"/>
          </w:r>
          <w:r>
            <w:instrText xml:space="preserve"> PAGEREF _Toc27907 \h </w:instrText>
          </w:r>
          <w:r>
            <w:fldChar w:fldCharType="separate"/>
          </w:r>
          <w:r>
            <w:t>3</w:t>
          </w:r>
          <w:r>
            <w:fldChar w:fldCharType="end"/>
          </w:r>
          <w:r>
            <w:fldChar w:fldCharType="end"/>
          </w:r>
        </w:p>
        <w:p>
          <w:pPr>
            <w:pStyle w:val="46"/>
            <w:tabs>
              <w:tab w:val="right" w:leader="dot" w:pos="8845"/>
              <w:tab w:val="clear" w:pos="8294"/>
            </w:tabs>
          </w:pPr>
          <w:r>
            <w:fldChar w:fldCharType="begin"/>
          </w:r>
          <w:r>
            <w:instrText xml:space="preserve"> HYPERLINK \l _Toc25818 </w:instrText>
          </w:r>
          <w:r>
            <w:fldChar w:fldCharType="separate"/>
          </w:r>
          <w:r>
            <w:rPr>
              <w:rFonts w:hint="eastAsia" w:ascii="Times New Roman" w:hAnsi="Times New Roman" w:cs="Times New Roman"/>
              <w:lang w:val="en-US" w:eastAsia="zh-CN"/>
            </w:rPr>
            <w:t>1.</w:t>
          </w:r>
          <w:r>
            <w:rPr>
              <w:rFonts w:hint="eastAsia" w:cs="Times New Roman"/>
              <w:lang w:val="en-US" w:eastAsia="zh-CN"/>
            </w:rPr>
            <w:t>4</w:t>
          </w:r>
          <w:r>
            <w:rPr>
              <w:rFonts w:hint="eastAsia" w:ascii="Times New Roman" w:hAnsi="Times New Roman" w:cs="Times New Roman"/>
              <w:lang w:val="en-US" w:eastAsia="zh-CN"/>
            </w:rPr>
            <w:t>.3清单的执行</w:t>
          </w:r>
          <w:r>
            <w:tab/>
          </w:r>
          <w:r>
            <w:fldChar w:fldCharType="begin"/>
          </w:r>
          <w:r>
            <w:instrText xml:space="preserve"> PAGEREF _Toc25818 \h </w:instrText>
          </w:r>
          <w:r>
            <w:fldChar w:fldCharType="separate"/>
          </w:r>
          <w:r>
            <w:t>3</w:t>
          </w:r>
          <w:r>
            <w:fldChar w:fldCharType="end"/>
          </w:r>
          <w:r>
            <w:fldChar w:fldCharType="end"/>
          </w:r>
        </w:p>
        <w:p>
          <w:pPr>
            <w:pStyle w:val="46"/>
            <w:tabs>
              <w:tab w:val="right" w:leader="dot" w:pos="8845"/>
              <w:tab w:val="clear" w:pos="8294"/>
            </w:tabs>
          </w:pPr>
          <w:r>
            <w:fldChar w:fldCharType="begin"/>
          </w:r>
          <w:r>
            <w:instrText xml:space="preserve"> HYPERLINK \l _Toc1072 </w:instrText>
          </w:r>
          <w:r>
            <w:fldChar w:fldCharType="separate"/>
          </w:r>
          <w:r>
            <w:rPr>
              <w:rFonts w:hint="eastAsia" w:ascii="Times New Roman" w:hAnsi="Times New Roman" w:cs="Times New Roman"/>
              <w:lang w:val="en-US" w:eastAsia="zh-CN"/>
            </w:rPr>
            <w:t>1.</w:t>
          </w:r>
          <w:r>
            <w:rPr>
              <w:rFonts w:hint="eastAsia" w:cs="Times New Roman"/>
              <w:lang w:val="en-US" w:eastAsia="zh-CN"/>
            </w:rPr>
            <w:t>4</w:t>
          </w:r>
          <w:r>
            <w:rPr>
              <w:rFonts w:hint="eastAsia" w:ascii="Times New Roman" w:hAnsi="Times New Roman" w:cs="Times New Roman"/>
              <w:lang w:val="en-US" w:eastAsia="zh-CN"/>
            </w:rPr>
            <w:t>.4持续改进</w:t>
          </w:r>
          <w:r>
            <w:tab/>
          </w:r>
          <w:r>
            <w:fldChar w:fldCharType="begin"/>
          </w:r>
          <w:r>
            <w:instrText xml:space="preserve"> PAGEREF _Toc1072 \h </w:instrText>
          </w:r>
          <w:r>
            <w:fldChar w:fldCharType="separate"/>
          </w:r>
          <w:r>
            <w:t>3</w:t>
          </w:r>
          <w:r>
            <w:fldChar w:fldCharType="end"/>
          </w:r>
          <w:r>
            <w:fldChar w:fldCharType="end"/>
          </w:r>
        </w:p>
        <w:p>
          <w:pPr>
            <w:pStyle w:val="77"/>
            <w:tabs>
              <w:tab w:val="right" w:leader="dot" w:pos="8845"/>
              <w:tab w:val="clear" w:pos="8294"/>
            </w:tabs>
          </w:pPr>
          <w:r>
            <w:fldChar w:fldCharType="begin"/>
          </w:r>
          <w:r>
            <w:instrText xml:space="preserve"> HYPERLINK \l _Toc7757 </w:instrText>
          </w:r>
          <w:r>
            <w:fldChar w:fldCharType="separate"/>
          </w:r>
          <w:r>
            <w:rPr>
              <w:rFonts w:hint="eastAsia"/>
              <w:szCs w:val="32"/>
              <w:lang w:val="en-US" w:eastAsia="zh-CN"/>
            </w:rPr>
            <w:t>1.5编制</w:t>
          </w:r>
          <w:r>
            <w:rPr>
              <w:rFonts w:hint="eastAsia"/>
              <w:szCs w:val="32"/>
            </w:rPr>
            <w:t>依据</w:t>
          </w:r>
          <w:r>
            <w:tab/>
          </w:r>
          <w:r>
            <w:fldChar w:fldCharType="begin"/>
          </w:r>
          <w:r>
            <w:instrText xml:space="preserve"> PAGEREF _Toc7757 \h </w:instrText>
          </w:r>
          <w:r>
            <w:fldChar w:fldCharType="separate"/>
          </w:r>
          <w:r>
            <w:t>4</w:t>
          </w:r>
          <w:r>
            <w:fldChar w:fldCharType="end"/>
          </w:r>
          <w:r>
            <w:fldChar w:fldCharType="end"/>
          </w:r>
        </w:p>
        <w:p>
          <w:pPr>
            <w:pStyle w:val="46"/>
            <w:tabs>
              <w:tab w:val="right" w:leader="dot" w:pos="8845"/>
              <w:tab w:val="clear" w:pos="8294"/>
            </w:tabs>
          </w:pPr>
          <w:r>
            <w:fldChar w:fldCharType="begin"/>
          </w:r>
          <w:r>
            <w:instrText xml:space="preserve"> HYPERLINK \l _Toc397 </w:instrText>
          </w:r>
          <w:r>
            <w:fldChar w:fldCharType="separate"/>
          </w:r>
          <w:r>
            <w:rPr>
              <w:rFonts w:hint="eastAsia"/>
              <w:lang w:val="en-US" w:eastAsia="zh-CN"/>
            </w:rPr>
            <w:t>1.5.1法律、法规、部门规定</w:t>
          </w:r>
          <w:r>
            <w:tab/>
          </w:r>
          <w:r>
            <w:fldChar w:fldCharType="begin"/>
          </w:r>
          <w:r>
            <w:instrText xml:space="preserve"> PAGEREF _Toc397 \h </w:instrText>
          </w:r>
          <w:r>
            <w:fldChar w:fldCharType="separate"/>
          </w:r>
          <w:r>
            <w:t>4</w:t>
          </w:r>
          <w:r>
            <w:fldChar w:fldCharType="end"/>
          </w:r>
          <w:r>
            <w:fldChar w:fldCharType="end"/>
          </w:r>
        </w:p>
        <w:p>
          <w:pPr>
            <w:pStyle w:val="46"/>
            <w:tabs>
              <w:tab w:val="right" w:leader="dot" w:pos="8845"/>
              <w:tab w:val="clear" w:pos="8294"/>
            </w:tabs>
          </w:pPr>
          <w:r>
            <w:fldChar w:fldCharType="begin"/>
          </w:r>
          <w:r>
            <w:instrText xml:space="preserve"> HYPERLINK \l _Toc13625 </w:instrText>
          </w:r>
          <w:r>
            <w:fldChar w:fldCharType="separate"/>
          </w:r>
          <w:r>
            <w:rPr>
              <w:rFonts w:hint="eastAsia"/>
              <w:lang w:val="en-US" w:eastAsia="zh-CN"/>
            </w:rPr>
            <w:t>1.5.2标准规范</w:t>
          </w:r>
          <w:r>
            <w:tab/>
          </w:r>
          <w:r>
            <w:fldChar w:fldCharType="begin"/>
          </w:r>
          <w:r>
            <w:instrText xml:space="preserve"> PAGEREF _Toc13625 \h </w:instrText>
          </w:r>
          <w:r>
            <w:fldChar w:fldCharType="separate"/>
          </w:r>
          <w:r>
            <w:t>5</w:t>
          </w:r>
          <w:r>
            <w:fldChar w:fldCharType="end"/>
          </w:r>
          <w:r>
            <w:fldChar w:fldCharType="end"/>
          </w:r>
        </w:p>
        <w:p>
          <w:pPr>
            <w:pStyle w:val="77"/>
            <w:tabs>
              <w:tab w:val="right" w:leader="dot" w:pos="8845"/>
              <w:tab w:val="clear" w:pos="8294"/>
            </w:tabs>
          </w:pPr>
          <w:r>
            <w:fldChar w:fldCharType="begin"/>
          </w:r>
          <w:r>
            <w:instrText xml:space="preserve"> HYPERLINK \l _Toc27489 </w:instrText>
          </w:r>
          <w:r>
            <w:fldChar w:fldCharType="separate"/>
          </w:r>
          <w:r>
            <w:rPr>
              <w:rFonts w:hint="eastAsia"/>
              <w:szCs w:val="32"/>
              <w:lang w:val="en-US" w:eastAsia="zh-CN"/>
            </w:rPr>
            <w:t>1.6加油站概况</w:t>
          </w:r>
          <w:r>
            <w:tab/>
          </w:r>
          <w:r>
            <w:fldChar w:fldCharType="begin"/>
          </w:r>
          <w:r>
            <w:instrText xml:space="preserve"> PAGEREF _Toc27489 \h </w:instrText>
          </w:r>
          <w:r>
            <w:fldChar w:fldCharType="separate"/>
          </w:r>
          <w:r>
            <w:t>6</w:t>
          </w:r>
          <w:r>
            <w:fldChar w:fldCharType="end"/>
          </w:r>
          <w:r>
            <w:fldChar w:fldCharType="end"/>
          </w:r>
        </w:p>
        <w:p>
          <w:pPr>
            <w:pStyle w:val="46"/>
            <w:tabs>
              <w:tab w:val="right" w:leader="dot" w:pos="8845"/>
              <w:tab w:val="clear" w:pos="8294"/>
            </w:tabs>
          </w:pPr>
          <w:r>
            <w:fldChar w:fldCharType="begin"/>
          </w:r>
          <w:r>
            <w:instrText xml:space="preserve"> HYPERLINK \l _Toc22800 </w:instrText>
          </w:r>
          <w:r>
            <w:fldChar w:fldCharType="separate"/>
          </w:r>
          <w:r>
            <w:rPr>
              <w:rFonts w:hint="eastAsia"/>
              <w:lang w:val="en-US" w:eastAsia="zh-CN"/>
            </w:rPr>
            <w:t>1.6.1加油站基本情况</w:t>
          </w:r>
          <w:r>
            <w:tab/>
          </w:r>
          <w:r>
            <w:fldChar w:fldCharType="begin"/>
          </w:r>
          <w:r>
            <w:instrText xml:space="preserve"> PAGEREF _Toc22800 \h </w:instrText>
          </w:r>
          <w:r>
            <w:fldChar w:fldCharType="separate"/>
          </w:r>
          <w:r>
            <w:t>6</w:t>
          </w:r>
          <w:r>
            <w:fldChar w:fldCharType="end"/>
          </w:r>
          <w:r>
            <w:fldChar w:fldCharType="end"/>
          </w:r>
        </w:p>
        <w:p>
          <w:pPr>
            <w:pStyle w:val="46"/>
            <w:tabs>
              <w:tab w:val="right" w:leader="dot" w:pos="8845"/>
              <w:tab w:val="clear" w:pos="8294"/>
            </w:tabs>
          </w:pPr>
          <w:r>
            <w:fldChar w:fldCharType="begin"/>
          </w:r>
          <w:r>
            <w:instrText xml:space="preserve"> HYPERLINK \l _Toc5243 </w:instrText>
          </w:r>
          <w:r>
            <w:fldChar w:fldCharType="separate"/>
          </w:r>
          <w:r>
            <w:rPr>
              <w:rFonts w:hint="eastAsia"/>
              <w:lang w:val="en-US" w:eastAsia="zh-CN"/>
            </w:rPr>
            <w:t>1.6.2主要设备</w:t>
          </w:r>
          <w:r>
            <w:tab/>
          </w:r>
          <w:r>
            <w:fldChar w:fldCharType="begin"/>
          </w:r>
          <w:r>
            <w:instrText xml:space="preserve"> PAGEREF _Toc5243 \h </w:instrText>
          </w:r>
          <w:r>
            <w:fldChar w:fldCharType="separate"/>
          </w:r>
          <w:r>
            <w:t>6</w:t>
          </w:r>
          <w:r>
            <w:fldChar w:fldCharType="end"/>
          </w:r>
          <w:r>
            <w:fldChar w:fldCharType="end"/>
          </w:r>
        </w:p>
        <w:p>
          <w:pPr>
            <w:pStyle w:val="46"/>
            <w:tabs>
              <w:tab w:val="right" w:leader="dot" w:pos="8845"/>
              <w:tab w:val="clear" w:pos="8294"/>
            </w:tabs>
          </w:pPr>
          <w:r>
            <w:fldChar w:fldCharType="begin"/>
          </w:r>
          <w:r>
            <w:instrText xml:space="preserve"> HYPERLINK \l _Toc30216 </w:instrText>
          </w:r>
          <w:r>
            <w:fldChar w:fldCharType="separate"/>
          </w:r>
          <w:r>
            <w:rPr>
              <w:rFonts w:hint="eastAsia"/>
              <w:lang w:val="en-US" w:eastAsia="zh-CN"/>
            </w:rPr>
            <w:t>1.6.3劳动定员</w:t>
          </w:r>
          <w:r>
            <w:tab/>
          </w:r>
          <w:r>
            <w:fldChar w:fldCharType="begin"/>
          </w:r>
          <w:r>
            <w:instrText xml:space="preserve"> PAGEREF _Toc30216 \h </w:instrText>
          </w:r>
          <w:r>
            <w:fldChar w:fldCharType="separate"/>
          </w:r>
          <w:r>
            <w:t>7</w:t>
          </w:r>
          <w:r>
            <w:fldChar w:fldCharType="end"/>
          </w:r>
          <w:r>
            <w:fldChar w:fldCharType="end"/>
          </w:r>
        </w:p>
        <w:p>
          <w:pPr>
            <w:pStyle w:val="62"/>
            <w:tabs>
              <w:tab w:val="right" w:leader="dot" w:pos="8845"/>
              <w:tab w:val="clear" w:pos="8294"/>
            </w:tabs>
          </w:pPr>
          <w:r>
            <w:fldChar w:fldCharType="begin"/>
          </w:r>
          <w:r>
            <w:instrText xml:space="preserve"> HYPERLINK \l _Toc29291 </w:instrText>
          </w:r>
          <w:r>
            <w:fldChar w:fldCharType="separate"/>
          </w:r>
          <w:r>
            <w:rPr>
              <w:rFonts w:hint="eastAsia" w:ascii="Times New Roman" w:hAnsi="Times New Roman" w:cs="Times New Roman"/>
              <w:szCs w:val="36"/>
              <w:lang w:val="en-US" w:eastAsia="zh-CN"/>
            </w:rPr>
            <w:t>2 企业安全生产主体责任</w:t>
          </w:r>
          <w:r>
            <w:rPr>
              <w:rFonts w:hint="eastAsia" w:cs="Times New Roman"/>
              <w:szCs w:val="36"/>
              <w:lang w:val="en-US" w:eastAsia="zh-CN"/>
            </w:rPr>
            <w:t>清单（2.0版）</w:t>
          </w:r>
          <w:r>
            <w:tab/>
          </w:r>
          <w:r>
            <w:fldChar w:fldCharType="begin"/>
          </w:r>
          <w:r>
            <w:instrText xml:space="preserve"> PAGEREF _Toc29291 \h </w:instrText>
          </w:r>
          <w:r>
            <w:fldChar w:fldCharType="separate"/>
          </w:r>
          <w:r>
            <w:t>8</w:t>
          </w:r>
          <w:r>
            <w:fldChar w:fldCharType="end"/>
          </w:r>
          <w:r>
            <w:fldChar w:fldCharType="end"/>
          </w:r>
        </w:p>
        <w:p>
          <w:pPr>
            <w:pStyle w:val="62"/>
            <w:tabs>
              <w:tab w:val="right" w:leader="dot" w:pos="8845"/>
              <w:tab w:val="clear" w:pos="8294"/>
            </w:tabs>
          </w:pPr>
          <w:r>
            <w:fldChar w:fldCharType="begin"/>
          </w:r>
          <w:r>
            <w:instrText xml:space="preserve"> HYPERLINK \l _Toc17615 </w:instrText>
          </w:r>
          <w:r>
            <w:fldChar w:fldCharType="separate"/>
          </w:r>
          <w:r>
            <w:rPr>
              <w:rFonts w:hint="eastAsia" w:cs="Times New Roman"/>
              <w:szCs w:val="36"/>
              <w:lang w:val="en-US" w:eastAsia="zh-CN"/>
            </w:rPr>
            <w:t>3</w:t>
          </w:r>
          <w:r>
            <w:rPr>
              <w:rFonts w:hint="eastAsia" w:ascii="Times New Roman" w:hAnsi="Times New Roman" w:cs="Times New Roman"/>
              <w:szCs w:val="36"/>
              <w:lang w:val="en-US" w:eastAsia="zh-CN"/>
            </w:rPr>
            <w:t xml:space="preserve"> 安全生产</w:t>
          </w:r>
          <w:r>
            <w:rPr>
              <w:rFonts w:hint="eastAsia" w:cs="Times New Roman"/>
              <w:szCs w:val="36"/>
              <w:lang w:val="en-US" w:eastAsia="zh-CN"/>
            </w:rPr>
            <w:t>岗位</w:t>
          </w:r>
          <w:r>
            <w:rPr>
              <w:rFonts w:hint="eastAsia" w:ascii="Times New Roman" w:hAnsi="Times New Roman" w:cs="Times New Roman"/>
              <w:szCs w:val="36"/>
              <w:lang w:val="en-US" w:eastAsia="zh-CN"/>
            </w:rPr>
            <w:t>责任</w:t>
          </w:r>
          <w:r>
            <w:rPr>
              <w:rFonts w:hint="eastAsia" w:cs="Times New Roman"/>
              <w:szCs w:val="36"/>
              <w:lang w:val="en-US" w:eastAsia="zh-CN"/>
            </w:rPr>
            <w:t>清单（2.0版）</w:t>
          </w:r>
          <w:r>
            <w:tab/>
          </w:r>
          <w:r>
            <w:fldChar w:fldCharType="begin"/>
          </w:r>
          <w:r>
            <w:instrText xml:space="preserve"> PAGEREF _Toc17615 \h </w:instrText>
          </w:r>
          <w:r>
            <w:fldChar w:fldCharType="separate"/>
          </w:r>
          <w:r>
            <w:t>10</w:t>
          </w:r>
          <w:r>
            <w:fldChar w:fldCharType="end"/>
          </w:r>
          <w:r>
            <w:fldChar w:fldCharType="end"/>
          </w:r>
        </w:p>
        <w:p>
          <w:pPr>
            <w:pStyle w:val="77"/>
            <w:tabs>
              <w:tab w:val="right" w:leader="dot" w:pos="8845"/>
              <w:tab w:val="clear" w:pos="8294"/>
            </w:tabs>
          </w:pPr>
          <w:r>
            <w:fldChar w:fldCharType="begin"/>
          </w:r>
          <w:r>
            <w:instrText xml:space="preserve"> HYPERLINK \l _Toc14054 </w:instrText>
          </w:r>
          <w:r>
            <w:fldChar w:fldCharType="separate"/>
          </w:r>
          <w:r>
            <w:rPr>
              <w:rFonts w:hint="eastAsia"/>
              <w:szCs w:val="32"/>
              <w:lang w:val="en-US" w:eastAsia="zh-CN"/>
            </w:rPr>
            <w:t>3.1主要负责人岗位责任清单</w:t>
          </w:r>
          <w:r>
            <w:tab/>
          </w:r>
          <w:r>
            <w:fldChar w:fldCharType="begin"/>
          </w:r>
          <w:r>
            <w:instrText xml:space="preserve"> PAGEREF _Toc14054 \h </w:instrText>
          </w:r>
          <w:r>
            <w:fldChar w:fldCharType="separate"/>
          </w:r>
          <w:r>
            <w:t>10</w:t>
          </w:r>
          <w:r>
            <w:fldChar w:fldCharType="end"/>
          </w:r>
          <w:r>
            <w:fldChar w:fldCharType="end"/>
          </w:r>
        </w:p>
        <w:p>
          <w:pPr>
            <w:pStyle w:val="77"/>
            <w:tabs>
              <w:tab w:val="right" w:leader="dot" w:pos="8845"/>
              <w:tab w:val="clear" w:pos="8294"/>
            </w:tabs>
          </w:pPr>
          <w:r>
            <w:fldChar w:fldCharType="begin"/>
          </w:r>
          <w:r>
            <w:instrText xml:space="preserve"> HYPERLINK \l _Toc9484 </w:instrText>
          </w:r>
          <w:r>
            <w:fldChar w:fldCharType="separate"/>
          </w:r>
          <w:r>
            <w:rPr>
              <w:rFonts w:hint="eastAsia"/>
              <w:szCs w:val="32"/>
              <w:lang w:val="en-US" w:eastAsia="zh-CN"/>
            </w:rPr>
            <w:t>3.2安全管理人员岗位责任清单</w:t>
          </w:r>
          <w:r>
            <w:tab/>
          </w:r>
          <w:r>
            <w:fldChar w:fldCharType="begin"/>
          </w:r>
          <w:r>
            <w:instrText xml:space="preserve"> PAGEREF _Toc9484 \h </w:instrText>
          </w:r>
          <w:r>
            <w:fldChar w:fldCharType="separate"/>
          </w:r>
          <w:r>
            <w:t>12</w:t>
          </w:r>
          <w:r>
            <w:fldChar w:fldCharType="end"/>
          </w:r>
          <w:r>
            <w:fldChar w:fldCharType="end"/>
          </w:r>
        </w:p>
        <w:p>
          <w:pPr>
            <w:pStyle w:val="77"/>
            <w:tabs>
              <w:tab w:val="right" w:leader="dot" w:pos="8845"/>
              <w:tab w:val="clear" w:pos="8294"/>
            </w:tabs>
          </w:pPr>
          <w:r>
            <w:fldChar w:fldCharType="begin"/>
          </w:r>
          <w:r>
            <w:instrText xml:space="preserve"> HYPERLINK \l _Toc19663 </w:instrText>
          </w:r>
          <w:r>
            <w:fldChar w:fldCharType="separate"/>
          </w:r>
          <w:r>
            <w:rPr>
              <w:rFonts w:hint="eastAsia"/>
              <w:szCs w:val="32"/>
              <w:lang w:val="en-US" w:eastAsia="zh-CN"/>
            </w:rPr>
            <w:t>3.3加油员岗位责任清单</w:t>
          </w:r>
          <w:r>
            <w:tab/>
          </w:r>
          <w:r>
            <w:fldChar w:fldCharType="begin"/>
          </w:r>
          <w:r>
            <w:instrText xml:space="preserve"> PAGEREF _Toc19663 \h </w:instrText>
          </w:r>
          <w:r>
            <w:fldChar w:fldCharType="separate"/>
          </w:r>
          <w:r>
            <w:t>13</w:t>
          </w:r>
          <w:r>
            <w:fldChar w:fldCharType="end"/>
          </w:r>
          <w:r>
            <w:fldChar w:fldCharType="end"/>
          </w:r>
        </w:p>
        <w:p>
          <w:pPr>
            <w:pStyle w:val="77"/>
            <w:tabs>
              <w:tab w:val="right" w:leader="dot" w:pos="8845"/>
              <w:tab w:val="clear" w:pos="8294"/>
            </w:tabs>
          </w:pPr>
          <w:r>
            <w:fldChar w:fldCharType="begin"/>
          </w:r>
          <w:r>
            <w:instrText xml:space="preserve"> HYPERLINK \l _Toc151 </w:instrText>
          </w:r>
          <w:r>
            <w:fldChar w:fldCharType="separate"/>
          </w:r>
          <w:r>
            <w:rPr>
              <w:rFonts w:hint="eastAsia"/>
              <w:szCs w:val="32"/>
              <w:lang w:val="en-US" w:eastAsia="zh-CN"/>
            </w:rPr>
            <w:t>3.4卸油员岗位责任清单</w:t>
          </w:r>
          <w:r>
            <w:tab/>
          </w:r>
          <w:r>
            <w:fldChar w:fldCharType="begin"/>
          </w:r>
          <w:r>
            <w:instrText xml:space="preserve"> PAGEREF _Toc151 \h </w:instrText>
          </w:r>
          <w:r>
            <w:fldChar w:fldCharType="separate"/>
          </w:r>
          <w:r>
            <w:t>14</w:t>
          </w:r>
          <w:r>
            <w:fldChar w:fldCharType="end"/>
          </w:r>
          <w:r>
            <w:fldChar w:fldCharType="end"/>
          </w:r>
        </w:p>
        <w:p>
          <w:pPr>
            <w:pStyle w:val="77"/>
            <w:tabs>
              <w:tab w:val="right" w:leader="dot" w:pos="8845"/>
              <w:tab w:val="clear" w:pos="8294"/>
            </w:tabs>
          </w:pPr>
          <w:r>
            <w:fldChar w:fldCharType="begin"/>
          </w:r>
          <w:r>
            <w:instrText xml:space="preserve"> HYPERLINK \l _Toc7928 </w:instrText>
          </w:r>
          <w:r>
            <w:fldChar w:fldCharType="separate"/>
          </w:r>
          <w:r>
            <w:rPr>
              <w:rFonts w:hint="eastAsia"/>
              <w:szCs w:val="32"/>
              <w:lang w:val="en-US" w:eastAsia="zh-CN"/>
            </w:rPr>
            <w:t>3.5设备管理员岗位责任清单</w:t>
          </w:r>
          <w:r>
            <w:tab/>
          </w:r>
          <w:r>
            <w:fldChar w:fldCharType="begin"/>
          </w:r>
          <w:r>
            <w:instrText xml:space="preserve"> PAGEREF _Toc7928 \h </w:instrText>
          </w:r>
          <w:r>
            <w:fldChar w:fldCharType="separate"/>
          </w:r>
          <w:r>
            <w:t>15</w:t>
          </w:r>
          <w:r>
            <w:fldChar w:fldCharType="end"/>
          </w:r>
          <w:r>
            <w:fldChar w:fldCharType="end"/>
          </w:r>
        </w:p>
        <w:p>
          <w:pPr>
            <w:pStyle w:val="62"/>
            <w:tabs>
              <w:tab w:val="right" w:leader="dot" w:pos="8845"/>
              <w:tab w:val="clear" w:pos="8294"/>
            </w:tabs>
          </w:pPr>
          <w:r>
            <w:fldChar w:fldCharType="begin"/>
          </w:r>
          <w:r>
            <w:instrText xml:space="preserve"> HYPERLINK \l _Toc9686 </w:instrText>
          </w:r>
          <w:r>
            <w:fldChar w:fldCharType="separate"/>
          </w:r>
          <w:r>
            <w:rPr>
              <w:rFonts w:hint="eastAsia" w:cs="Times New Roman"/>
              <w:szCs w:val="36"/>
              <w:lang w:val="en-US" w:eastAsia="zh-CN"/>
            </w:rPr>
            <w:t>4</w:t>
          </w:r>
          <w:r>
            <w:rPr>
              <w:rFonts w:hint="eastAsia" w:ascii="Times New Roman" w:hAnsi="Times New Roman" w:cs="Times New Roman"/>
              <w:szCs w:val="36"/>
              <w:lang w:val="en-US" w:eastAsia="zh-CN"/>
            </w:rPr>
            <w:t xml:space="preserve"> </w:t>
          </w:r>
          <w:r>
            <w:rPr>
              <w:rFonts w:hint="eastAsia" w:cs="Times New Roman"/>
              <w:szCs w:val="36"/>
              <w:lang w:val="en-US" w:eastAsia="zh-CN"/>
            </w:rPr>
            <w:t>重大安全风险管控清单（2.0版）</w:t>
          </w:r>
          <w:r>
            <w:tab/>
          </w:r>
          <w:r>
            <w:fldChar w:fldCharType="begin"/>
          </w:r>
          <w:r>
            <w:instrText xml:space="preserve"> PAGEREF _Toc9686 \h </w:instrText>
          </w:r>
          <w:r>
            <w:fldChar w:fldCharType="separate"/>
          </w:r>
          <w:r>
            <w:t>16</w:t>
          </w:r>
          <w:r>
            <w:fldChar w:fldCharType="end"/>
          </w:r>
          <w:r>
            <w:fldChar w:fldCharType="end"/>
          </w:r>
        </w:p>
        <w:p>
          <w:pPr>
            <w:pStyle w:val="62"/>
            <w:tabs>
              <w:tab w:val="right" w:leader="dot" w:pos="8845"/>
              <w:tab w:val="clear" w:pos="8294"/>
            </w:tabs>
          </w:pPr>
          <w:r>
            <w:fldChar w:fldCharType="begin"/>
          </w:r>
          <w:r>
            <w:instrText xml:space="preserve"> HYPERLINK \l _Toc32168 </w:instrText>
          </w:r>
          <w:r>
            <w:fldChar w:fldCharType="separate"/>
          </w:r>
          <w:r>
            <w:rPr>
              <w:rFonts w:hint="eastAsia" w:cs="Times New Roman"/>
              <w:szCs w:val="36"/>
              <w:lang w:val="en-US" w:eastAsia="zh-CN"/>
            </w:rPr>
            <w:t>5</w:t>
          </w:r>
          <w:r>
            <w:rPr>
              <w:rFonts w:hint="eastAsia" w:ascii="Times New Roman" w:hAnsi="Times New Roman" w:cs="Times New Roman"/>
              <w:szCs w:val="36"/>
              <w:lang w:val="en-US" w:eastAsia="zh-CN"/>
            </w:rPr>
            <w:t xml:space="preserve"> </w:t>
          </w:r>
          <w:r>
            <w:rPr>
              <w:rFonts w:hint="eastAsia" w:cs="Times New Roman"/>
              <w:szCs w:val="36"/>
              <w:lang w:val="en-US" w:eastAsia="zh-CN"/>
            </w:rPr>
            <w:t>日常安全管理工作清单（2.0版）</w:t>
          </w:r>
          <w:r>
            <w:tab/>
          </w:r>
          <w:r>
            <w:fldChar w:fldCharType="begin"/>
          </w:r>
          <w:r>
            <w:instrText xml:space="preserve"> PAGEREF _Toc32168 \h </w:instrText>
          </w:r>
          <w:r>
            <w:fldChar w:fldCharType="separate"/>
          </w:r>
          <w:r>
            <w:t>23</w:t>
          </w:r>
          <w:r>
            <w:fldChar w:fldCharType="end"/>
          </w:r>
          <w:r>
            <w:fldChar w:fldCharType="end"/>
          </w:r>
        </w:p>
        <w:p>
          <w:r>
            <w:fldChar w:fldCharType="end"/>
          </w:r>
        </w:p>
      </w:sdtContent>
    </w:sdt>
    <w:p>
      <w:pPr>
        <w:pStyle w:val="4"/>
        <w:numPr>
          <w:ilvl w:val="0"/>
          <w:numId w:val="0"/>
        </w:numPr>
        <w:ind w:leftChars="0"/>
        <w:jc w:val="center"/>
        <w:rPr>
          <w:rFonts w:hint="eastAsia"/>
          <w:sz w:val="36"/>
          <w:szCs w:val="36"/>
          <w:lang w:val="en-US" w:eastAsia="zh-CN"/>
        </w:rPr>
      </w:pPr>
      <w:bookmarkStart w:id="0" w:name="_Toc15105"/>
      <w:r>
        <w:rPr>
          <w:rFonts w:hint="eastAsia"/>
          <w:sz w:val="36"/>
          <w:szCs w:val="36"/>
          <w:lang w:val="en-US" w:eastAsia="zh-CN"/>
        </w:rPr>
        <w:t>1 总则</w:t>
      </w:r>
      <w:bookmarkEnd w:id="0"/>
    </w:p>
    <w:p>
      <w:pPr>
        <w:pStyle w:val="5"/>
        <w:numPr>
          <w:ilvl w:val="1"/>
          <w:numId w:val="0"/>
        </w:numPr>
        <w:spacing w:line="360" w:lineRule="auto"/>
        <w:ind w:leftChars="0"/>
        <w:rPr>
          <w:sz w:val="32"/>
          <w:szCs w:val="32"/>
        </w:rPr>
      </w:pPr>
      <w:bookmarkStart w:id="1" w:name="_Toc13102"/>
      <w:bookmarkStart w:id="2" w:name="_Toc18530004"/>
      <w:bookmarkStart w:id="3" w:name="_Toc12662"/>
      <w:bookmarkStart w:id="4" w:name="_Toc30071"/>
      <w:r>
        <w:rPr>
          <w:rFonts w:hint="eastAsia"/>
          <w:sz w:val="32"/>
          <w:szCs w:val="32"/>
          <w:lang w:val="en-US" w:eastAsia="zh-CN"/>
        </w:rPr>
        <w:t>1.1修订</w:t>
      </w:r>
      <w:r>
        <w:rPr>
          <w:rFonts w:hint="eastAsia"/>
          <w:sz w:val="32"/>
          <w:szCs w:val="32"/>
        </w:rPr>
        <w:t>目的</w:t>
      </w:r>
      <w:bookmarkEnd w:id="1"/>
      <w:bookmarkEnd w:id="2"/>
      <w:bookmarkEnd w:id="3"/>
      <w:bookmarkEnd w:id="4"/>
    </w:p>
    <w:p>
      <w:pPr>
        <w:pStyle w:val="7"/>
        <w:spacing w:line="360" w:lineRule="auto"/>
        <w:ind w:firstLine="560"/>
        <w:rPr>
          <w:rFonts w:hint="eastAsia"/>
          <w:lang w:val="en-US" w:eastAsia="zh-CN"/>
        </w:rPr>
      </w:pPr>
      <w:r>
        <w:rPr>
          <w:rFonts w:hint="eastAsia"/>
          <w:lang w:val="en-US" w:eastAsia="zh-CN"/>
        </w:rPr>
        <w:t>为了把安全生产责任落实到最小单元， 逐级压实到单位领导层、管理层、班组、一线岗位作业人员，实现全面覆盖。通过深入推进以重大安全风险辨识管控为主线的清单制管理，构建横向到边、纵向到底安全生产责任闭环管理体系，推动企业实现“防控系统化、管理精益化、责任明晰化、工作信息化”，以遏制重特大生产安全事故的发生。按照《</w:t>
      </w:r>
      <w:r>
        <w:rPr>
          <w:rFonts w:hint="eastAsia" w:ascii="Times New Roman" w:hAnsi="Times New Roman" w:eastAsia="宋体" w:cs="Times New Roman"/>
          <w:bCs/>
          <w:snapToGrid w:val="0"/>
          <w:kern w:val="0"/>
          <w:sz w:val="28"/>
          <w:szCs w:val="21"/>
          <w:lang w:val="en-US" w:eastAsia="zh-CN" w:bidi="ar-SA"/>
        </w:rPr>
        <w:t>四川省安全生产委员会</w:t>
      </w:r>
      <w:r>
        <w:rPr>
          <w:rFonts w:hint="eastAsia" w:ascii="Times New Roman" w:hAnsi="Times New Roman" w:cs="Times New Roman"/>
          <w:bCs/>
          <w:snapToGrid w:val="0"/>
          <w:kern w:val="0"/>
          <w:sz w:val="28"/>
          <w:szCs w:val="21"/>
          <w:lang w:val="en-US" w:eastAsia="zh-CN" w:bidi="ar-SA"/>
        </w:rPr>
        <w:t>关于持续深化安全生产清单制管理工作的通知》（川安委[2021]5号）以及新修改法律法规要求，根据四川省应急管理厅关于印发《危险化学品企业安全生产管理责任清单（参考模板2.0版）》的通知（川应急[2021]172号）</w:t>
      </w:r>
      <w:r>
        <w:rPr>
          <w:rFonts w:hint="eastAsia" w:cs="Times New Roman"/>
          <w:bCs/>
          <w:snapToGrid w:val="0"/>
          <w:kern w:val="0"/>
          <w:sz w:val="28"/>
          <w:szCs w:val="21"/>
          <w:lang w:val="en-US" w:eastAsia="zh-CN" w:bidi="ar-SA"/>
        </w:rPr>
        <w:t>的规定</w:t>
      </w:r>
      <w:r>
        <w:rPr>
          <w:rFonts w:hint="eastAsia" w:ascii="Times New Roman" w:hAnsi="Times New Roman" w:cs="Times New Roman"/>
          <w:bCs/>
          <w:snapToGrid w:val="0"/>
          <w:kern w:val="0"/>
          <w:sz w:val="28"/>
          <w:szCs w:val="21"/>
          <w:lang w:val="en-US" w:eastAsia="zh-CN" w:bidi="ar-SA"/>
        </w:rPr>
        <w:t>，对</w:t>
      </w:r>
      <w:r>
        <w:rPr>
          <w:rFonts w:hint="eastAsia" w:cs="Times New Roman"/>
          <w:bCs/>
          <w:snapToGrid w:val="0"/>
          <w:kern w:val="0"/>
          <w:sz w:val="28"/>
          <w:szCs w:val="21"/>
          <w:lang w:val="en-US" w:eastAsia="zh-CN" w:bidi="ar-SA"/>
        </w:rPr>
        <w:t>我单位</w:t>
      </w:r>
      <w:r>
        <w:rPr>
          <w:rFonts w:hint="eastAsia" w:ascii="Times New Roman" w:hAnsi="Times New Roman" w:cs="Times New Roman"/>
          <w:bCs/>
          <w:snapToGrid w:val="0"/>
          <w:kern w:val="0"/>
          <w:sz w:val="28"/>
          <w:szCs w:val="21"/>
          <w:lang w:val="en-US" w:eastAsia="zh-CN" w:bidi="ar-SA"/>
        </w:rPr>
        <w:t>1.0版</w:t>
      </w:r>
      <w:r>
        <w:rPr>
          <w:rFonts w:hint="eastAsia" w:cs="Times New Roman"/>
          <w:bCs/>
          <w:snapToGrid w:val="0"/>
          <w:kern w:val="0"/>
          <w:sz w:val="28"/>
          <w:szCs w:val="21"/>
          <w:lang w:val="en-US" w:eastAsia="zh-CN" w:bidi="ar-SA"/>
        </w:rPr>
        <w:t>安全生产责任清单</w:t>
      </w:r>
      <w:r>
        <w:rPr>
          <w:rFonts w:hint="eastAsia" w:ascii="Times New Roman" w:hAnsi="Times New Roman" w:cs="Times New Roman"/>
          <w:bCs/>
          <w:snapToGrid w:val="0"/>
          <w:kern w:val="0"/>
          <w:sz w:val="28"/>
          <w:szCs w:val="21"/>
          <w:lang w:val="en-US" w:eastAsia="zh-CN" w:bidi="ar-SA"/>
        </w:rPr>
        <w:t>进行</w:t>
      </w:r>
      <w:r>
        <w:rPr>
          <w:rFonts w:hint="eastAsia" w:cs="Times New Roman"/>
          <w:bCs/>
          <w:snapToGrid w:val="0"/>
          <w:kern w:val="0"/>
          <w:sz w:val="28"/>
          <w:szCs w:val="21"/>
          <w:lang w:val="en-US" w:eastAsia="zh-CN" w:bidi="ar-SA"/>
        </w:rPr>
        <w:t>提档升级，经</w:t>
      </w:r>
      <w:r>
        <w:rPr>
          <w:rFonts w:hint="eastAsia" w:ascii="Times New Roman" w:hAnsi="Times New Roman" w:cs="Times New Roman"/>
          <w:bCs/>
          <w:snapToGrid w:val="0"/>
          <w:kern w:val="0"/>
          <w:sz w:val="28"/>
          <w:szCs w:val="21"/>
          <w:lang w:val="en-US" w:eastAsia="zh-CN" w:bidi="ar-SA"/>
        </w:rPr>
        <w:t>修订形成了《阆中市</w:t>
      </w:r>
      <w:r>
        <w:rPr>
          <w:rFonts w:hint="eastAsia" w:cs="Times New Roman"/>
          <w:bCs/>
          <w:snapToGrid w:val="0"/>
          <w:kern w:val="0"/>
          <w:sz w:val="28"/>
          <w:szCs w:val="21"/>
          <w:lang w:val="en-US" w:eastAsia="zh-CN" w:bidi="ar-SA"/>
        </w:rPr>
        <w:t>航海</w:t>
      </w:r>
      <w:r>
        <w:rPr>
          <w:rFonts w:hint="eastAsia" w:ascii="Times New Roman" w:hAnsi="Times New Roman" w:cs="Times New Roman"/>
          <w:bCs/>
          <w:snapToGrid w:val="0"/>
          <w:kern w:val="0"/>
          <w:sz w:val="28"/>
          <w:szCs w:val="21"/>
          <w:lang w:val="en-US" w:eastAsia="zh-CN" w:bidi="ar-SA"/>
        </w:rPr>
        <w:t>加油站安全生产管理责任清单（2.0版）》</w:t>
      </w:r>
      <w:r>
        <w:rPr>
          <w:rFonts w:hint="eastAsia" w:cs="Times New Roman"/>
          <w:bCs/>
          <w:snapToGrid w:val="0"/>
          <w:kern w:val="0"/>
          <w:sz w:val="28"/>
          <w:szCs w:val="21"/>
          <w:lang w:val="en-US" w:eastAsia="zh-CN" w:bidi="ar-SA"/>
        </w:rPr>
        <w:t>。</w:t>
      </w:r>
    </w:p>
    <w:p>
      <w:pPr>
        <w:pStyle w:val="5"/>
        <w:numPr>
          <w:ilvl w:val="1"/>
          <w:numId w:val="0"/>
        </w:numPr>
        <w:spacing w:line="360" w:lineRule="auto"/>
        <w:ind w:leftChars="0"/>
        <w:rPr>
          <w:rFonts w:hint="default" w:eastAsia="黑体"/>
          <w:sz w:val="32"/>
          <w:szCs w:val="32"/>
          <w:lang w:val="en-US" w:eastAsia="zh-CN"/>
        </w:rPr>
      </w:pPr>
      <w:bookmarkStart w:id="5" w:name="_Toc23730"/>
      <w:bookmarkStart w:id="6" w:name="_Toc32466"/>
      <w:r>
        <w:rPr>
          <w:rFonts w:hint="eastAsia"/>
          <w:sz w:val="32"/>
          <w:szCs w:val="32"/>
          <w:lang w:val="en-US" w:eastAsia="zh-CN"/>
        </w:rPr>
        <w:t>1.2修订工作领导机构</w:t>
      </w:r>
      <w:bookmarkEnd w:id="5"/>
      <w:bookmarkEnd w:id="6"/>
    </w:p>
    <w:p>
      <w:pPr>
        <w:pStyle w:val="7"/>
        <w:spacing w:line="360" w:lineRule="auto"/>
        <w:ind w:left="0" w:leftChars="0" w:firstLine="560" w:firstLineChars="0"/>
        <w:rPr>
          <w:rFonts w:hint="eastAsia"/>
          <w:lang w:val="en-US" w:eastAsia="zh-CN"/>
        </w:rPr>
      </w:pPr>
      <w:r>
        <w:rPr>
          <w:rFonts w:hint="eastAsia" w:cs="Times New Roman"/>
          <w:bCs/>
          <w:snapToGrid w:val="0"/>
          <w:kern w:val="0"/>
          <w:sz w:val="28"/>
          <w:szCs w:val="21"/>
          <w:lang w:val="en-US" w:eastAsia="zh-CN" w:bidi="ar-SA"/>
        </w:rPr>
        <w:t>为</w:t>
      </w:r>
      <w:r>
        <w:rPr>
          <w:rFonts w:hint="eastAsia" w:ascii="Times New Roman" w:hAnsi="Times New Roman" w:cs="Times New Roman"/>
          <w:bCs/>
          <w:snapToGrid w:val="0"/>
          <w:kern w:val="0"/>
          <w:sz w:val="28"/>
          <w:szCs w:val="21"/>
          <w:lang w:val="en-US" w:eastAsia="zh-CN" w:bidi="ar-SA"/>
        </w:rPr>
        <w:t>推进</w:t>
      </w:r>
      <w:r>
        <w:rPr>
          <w:rFonts w:hint="eastAsia"/>
          <w:lang w:val="en-US" w:eastAsia="zh-CN"/>
        </w:rPr>
        <w:t>阆中市航海加油站安全生产管理清单提档升级工作，成立了清单修订领导机构。</w:t>
      </w:r>
    </w:p>
    <w:p>
      <w:pPr>
        <w:pStyle w:val="7"/>
        <w:spacing w:line="360" w:lineRule="auto"/>
        <w:ind w:left="0" w:leftChars="0" w:firstLine="560" w:firstLineChars="0"/>
        <w:rPr>
          <w:rFonts w:hint="eastAsia"/>
          <w:lang w:val="en-US" w:eastAsia="zh-CN"/>
        </w:rPr>
      </w:pPr>
      <w:r>
        <w:rPr>
          <w:rFonts w:hint="eastAsia"/>
          <w:lang w:val="en-US" w:eastAsia="zh-CN"/>
        </w:rPr>
        <w:t>组长：余贤勇（职责：负责航海加油站安全生产管理清单修订工作的领导与部署。）</w:t>
      </w:r>
    </w:p>
    <w:p>
      <w:pPr>
        <w:pStyle w:val="7"/>
        <w:spacing w:line="360" w:lineRule="auto"/>
        <w:ind w:left="0" w:leftChars="0" w:firstLine="560" w:firstLineChars="0"/>
        <w:rPr>
          <w:rFonts w:hint="eastAsia"/>
          <w:lang w:val="en-US" w:eastAsia="zh-CN"/>
        </w:rPr>
      </w:pPr>
      <w:r>
        <w:rPr>
          <w:rFonts w:hint="eastAsia"/>
          <w:lang w:val="en-US" w:eastAsia="zh-CN"/>
        </w:rPr>
        <w:t>副组长：余龙（职责：协助组长具体推进与落实安全生产管理清单修订工作。）</w:t>
      </w:r>
    </w:p>
    <w:p>
      <w:pPr>
        <w:pStyle w:val="7"/>
        <w:spacing w:line="360" w:lineRule="auto"/>
        <w:ind w:left="0" w:leftChars="0" w:firstLine="560" w:firstLineChars="0"/>
        <w:rPr>
          <w:rFonts w:hint="default"/>
          <w:lang w:val="en-US" w:eastAsia="zh-CN"/>
        </w:rPr>
      </w:pPr>
      <w:r>
        <w:rPr>
          <w:rFonts w:hint="eastAsia"/>
          <w:lang w:val="en-US" w:eastAsia="zh-CN"/>
        </w:rPr>
        <w:t>成员：加油员、卸油员、设备管理员（职责：具体落实本部门、本岗位安全生产管理清单修订推进工作，提供资源支持。）</w:t>
      </w:r>
    </w:p>
    <w:p>
      <w:pPr>
        <w:pStyle w:val="5"/>
        <w:numPr>
          <w:ilvl w:val="1"/>
          <w:numId w:val="0"/>
        </w:numPr>
        <w:spacing w:line="360" w:lineRule="auto"/>
        <w:ind w:leftChars="0"/>
        <w:rPr>
          <w:rFonts w:hint="default" w:eastAsia="黑体"/>
          <w:sz w:val="32"/>
          <w:szCs w:val="32"/>
          <w:lang w:val="en-US" w:eastAsia="zh-CN"/>
        </w:rPr>
      </w:pPr>
      <w:bookmarkStart w:id="7" w:name="_Toc9371"/>
      <w:bookmarkStart w:id="8" w:name="_Toc1887"/>
      <w:r>
        <w:rPr>
          <w:rFonts w:hint="eastAsia"/>
          <w:sz w:val="32"/>
          <w:szCs w:val="32"/>
          <w:lang w:val="en-US" w:eastAsia="zh-CN"/>
        </w:rPr>
        <w:t>1.3修订要求</w:t>
      </w:r>
      <w:bookmarkEnd w:id="7"/>
      <w:bookmarkEnd w:id="8"/>
    </w:p>
    <w:p>
      <w:pPr>
        <w:numPr>
          <w:ilvl w:val="0"/>
          <w:numId w:val="0"/>
        </w:numPr>
        <w:spacing w:line="360" w:lineRule="auto"/>
        <w:ind w:firstLine="560" w:firstLineChars="200"/>
        <w:rPr>
          <w:rFonts w:hint="eastAsia" w:ascii="Times New Roman" w:hAnsi="Times New Roman" w:eastAsia="宋体" w:cs="Times New Roman"/>
          <w:bCs/>
          <w:snapToGrid w:val="0"/>
          <w:kern w:val="0"/>
          <w:sz w:val="28"/>
          <w:szCs w:val="21"/>
          <w:lang w:val="en-US" w:eastAsia="zh-CN" w:bidi="ar-SA"/>
        </w:rPr>
      </w:pPr>
      <w:r>
        <w:rPr>
          <w:rFonts w:hint="eastAsia"/>
          <w:lang w:val="en-US" w:eastAsia="zh-CN"/>
        </w:rPr>
        <w:t>（</w:t>
      </w:r>
      <w:r>
        <w:rPr>
          <w:rFonts w:hint="eastAsia" w:ascii="Times New Roman" w:hAnsi="Times New Roman" w:eastAsia="宋体" w:cs="Times New Roman"/>
          <w:bCs/>
          <w:snapToGrid w:val="0"/>
          <w:kern w:val="0"/>
          <w:sz w:val="28"/>
          <w:szCs w:val="21"/>
          <w:lang w:val="en-US" w:eastAsia="zh-CN" w:bidi="ar-SA"/>
        </w:rPr>
        <w:t>1）具体明确：项目、程序、指令、要求或说明都具体、明确，避免抽象化和模糊化。</w:t>
      </w:r>
    </w:p>
    <w:p>
      <w:pPr>
        <w:numPr>
          <w:ilvl w:val="0"/>
          <w:numId w:val="0"/>
        </w:numPr>
        <w:spacing w:line="360" w:lineRule="auto"/>
        <w:ind w:firstLine="560" w:firstLineChars="200"/>
        <w:rPr>
          <w:rFonts w:hint="eastAsia"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（2）</w:t>
      </w:r>
      <w:r>
        <w:rPr>
          <w:rFonts w:hint="eastAsia" w:ascii="Times New Roman" w:hAnsi="Times New Roman" w:eastAsia="宋体" w:cs="Times New Roman"/>
          <w:bCs/>
          <w:snapToGrid w:val="0"/>
          <w:kern w:val="0"/>
          <w:sz w:val="28"/>
          <w:szCs w:val="21"/>
          <w:lang w:val="en-US" w:eastAsia="zh-CN" w:bidi="ar-SA"/>
        </w:rPr>
        <w:t>简明扼要：清单必须直接切中核心问题和问题要害，以最易于理解的方式，把关键点呈现出来。</w:t>
      </w:r>
    </w:p>
    <w:p>
      <w:pPr>
        <w:numPr>
          <w:ilvl w:val="0"/>
          <w:numId w:val="0"/>
        </w:numPr>
        <w:spacing w:line="360" w:lineRule="auto"/>
        <w:ind w:firstLine="560" w:firstLineChars="200"/>
        <w:rPr>
          <w:rFonts w:hint="eastAsia"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（3）</w:t>
      </w:r>
      <w:r>
        <w:rPr>
          <w:rFonts w:hint="eastAsia" w:ascii="Times New Roman" w:hAnsi="Times New Roman" w:eastAsia="宋体" w:cs="Times New Roman"/>
          <w:bCs/>
          <w:snapToGrid w:val="0"/>
          <w:kern w:val="0"/>
          <w:sz w:val="28"/>
          <w:szCs w:val="21"/>
          <w:lang w:val="en-US" w:eastAsia="zh-CN" w:bidi="ar-SA"/>
        </w:rPr>
        <w:t>便于操作：清单必须体现在操作上，便于操作，具备实用性。</w:t>
      </w:r>
    </w:p>
    <w:p>
      <w:pPr>
        <w:numPr>
          <w:ilvl w:val="0"/>
          <w:numId w:val="0"/>
        </w:numPr>
        <w:spacing w:line="360" w:lineRule="auto"/>
        <w:ind w:firstLine="560" w:firstLineChars="200"/>
        <w:rPr>
          <w:rFonts w:hint="eastAsia"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（4）</w:t>
      </w:r>
      <w:r>
        <w:rPr>
          <w:rFonts w:hint="eastAsia" w:ascii="Times New Roman" w:hAnsi="Times New Roman" w:eastAsia="宋体" w:cs="Times New Roman"/>
          <w:bCs/>
          <w:snapToGrid w:val="0"/>
          <w:kern w:val="0"/>
          <w:sz w:val="28"/>
          <w:szCs w:val="21"/>
          <w:lang w:val="en-US" w:eastAsia="zh-CN" w:bidi="ar-SA"/>
        </w:rPr>
        <w:t>可检验性：清单必须具备较强的可检验性，能够为监管活动提供支撑。</w:t>
      </w:r>
    </w:p>
    <w:p>
      <w:pPr>
        <w:pStyle w:val="5"/>
        <w:numPr>
          <w:ilvl w:val="1"/>
          <w:numId w:val="0"/>
        </w:numPr>
        <w:spacing w:line="360" w:lineRule="auto"/>
        <w:ind w:leftChars="0"/>
        <w:rPr>
          <w:rFonts w:hint="eastAsia" w:ascii="Times New Roman" w:hAnsi="Times New Roman" w:cs="Times New Roman"/>
          <w:sz w:val="32"/>
          <w:szCs w:val="32"/>
          <w:lang w:val="en-US" w:eastAsia="zh-CN"/>
        </w:rPr>
      </w:pPr>
      <w:bookmarkStart w:id="9" w:name="_Toc22228"/>
      <w:bookmarkStart w:id="10" w:name="_Toc14765"/>
      <w:r>
        <w:rPr>
          <w:rFonts w:hint="eastAsia" w:ascii="Times New Roman" w:hAnsi="Times New Roman" w:cs="Times New Roman"/>
          <w:sz w:val="32"/>
          <w:szCs w:val="32"/>
          <w:lang w:val="en-US" w:eastAsia="zh-CN"/>
        </w:rPr>
        <w:t>1.</w:t>
      </w:r>
      <w:r>
        <w:rPr>
          <w:rFonts w:hint="eastAsia" w:cs="Times New Roman"/>
          <w:sz w:val="32"/>
          <w:szCs w:val="32"/>
          <w:lang w:val="en-US" w:eastAsia="zh-CN"/>
        </w:rPr>
        <w:t>4</w:t>
      </w:r>
      <w:r>
        <w:rPr>
          <w:rFonts w:hint="eastAsia" w:ascii="Times New Roman" w:hAnsi="Times New Roman" w:cs="Times New Roman"/>
          <w:sz w:val="32"/>
          <w:szCs w:val="32"/>
          <w:lang w:val="en-US" w:eastAsia="zh-CN"/>
        </w:rPr>
        <w:t>清单管理</w:t>
      </w:r>
      <w:bookmarkEnd w:id="9"/>
      <w:bookmarkEnd w:id="10"/>
    </w:p>
    <w:p>
      <w:pPr>
        <w:pStyle w:val="6"/>
        <w:numPr>
          <w:ilvl w:val="2"/>
          <w:numId w:val="0"/>
        </w:numPr>
        <w:spacing w:line="360" w:lineRule="auto"/>
        <w:ind w:leftChars="0"/>
        <w:rPr>
          <w:rFonts w:hint="default" w:eastAsia="宋体"/>
          <w:lang w:val="en-US" w:eastAsia="zh-CN"/>
        </w:rPr>
      </w:pPr>
      <w:bookmarkStart w:id="11" w:name="_Toc20851"/>
      <w:bookmarkStart w:id="12" w:name="_Toc23644"/>
      <w:r>
        <w:rPr>
          <w:rFonts w:hint="eastAsia"/>
          <w:lang w:val="en-US" w:eastAsia="zh-CN"/>
        </w:rPr>
        <w:t>1.4.1清单的发布</w:t>
      </w:r>
      <w:bookmarkEnd w:id="11"/>
      <w:bookmarkEnd w:id="12"/>
    </w:p>
    <w:p>
      <w:pPr>
        <w:numPr>
          <w:ilvl w:val="0"/>
          <w:numId w:val="0"/>
        </w:numPr>
        <w:spacing w:line="360" w:lineRule="auto"/>
        <w:ind w:firstLine="560" w:firstLineChars="200"/>
        <w:rPr>
          <w:rFonts w:hint="eastAsia" w:ascii="宋体" w:hAnsi="宋体" w:eastAsia="宋体" w:cs="宋体"/>
          <w:sz w:val="22"/>
          <w:szCs w:val="28"/>
          <w:lang w:val="en-US" w:eastAsia="zh-CN"/>
        </w:rPr>
      </w:pPr>
      <w:r>
        <w:rPr>
          <w:rFonts w:hint="eastAsia" w:ascii="Times New Roman" w:hAnsi="Times New Roman" w:cs="Times New Roman"/>
          <w:bCs/>
          <w:snapToGrid w:val="0"/>
          <w:kern w:val="0"/>
          <w:sz w:val="28"/>
          <w:szCs w:val="21"/>
          <w:lang w:val="en-US" w:eastAsia="zh-CN" w:bidi="ar-SA"/>
        </w:rPr>
        <w:t>安全生产管理责任清单提档升级经审核，并通过审查论证后，企业予以发布，各相关责任人必须严格落实清单管理的内容。</w:t>
      </w:r>
    </w:p>
    <w:p>
      <w:pPr>
        <w:pStyle w:val="6"/>
        <w:numPr>
          <w:ilvl w:val="2"/>
          <w:numId w:val="0"/>
        </w:numPr>
        <w:spacing w:line="360" w:lineRule="auto"/>
        <w:ind w:leftChars="0"/>
        <w:rPr>
          <w:rFonts w:hint="eastAsia" w:ascii="Times New Roman" w:hAnsi="Times New Roman" w:cs="Times New Roman"/>
          <w:lang w:val="en-US" w:eastAsia="zh-CN"/>
        </w:rPr>
      </w:pPr>
      <w:bookmarkStart w:id="13" w:name="_Toc8801"/>
      <w:bookmarkStart w:id="14" w:name="_Toc27907"/>
      <w:r>
        <w:rPr>
          <w:rFonts w:hint="eastAsia" w:ascii="Times New Roman" w:hAnsi="Times New Roman" w:cs="Times New Roman"/>
          <w:lang w:val="en-US" w:eastAsia="zh-CN"/>
        </w:rPr>
        <w:t>1.</w:t>
      </w:r>
      <w:r>
        <w:rPr>
          <w:rFonts w:hint="eastAsia" w:cs="Times New Roman"/>
          <w:lang w:val="en-US" w:eastAsia="zh-CN"/>
        </w:rPr>
        <w:t>4</w:t>
      </w:r>
      <w:r>
        <w:rPr>
          <w:rFonts w:hint="eastAsia" w:ascii="Times New Roman" w:hAnsi="Times New Roman" w:cs="Times New Roman"/>
          <w:lang w:val="en-US" w:eastAsia="zh-CN"/>
        </w:rPr>
        <w:t>.2清单的认领</w:t>
      </w:r>
      <w:bookmarkEnd w:id="13"/>
      <w:bookmarkEnd w:id="14"/>
    </w:p>
    <w:p>
      <w:pPr>
        <w:numPr>
          <w:ilvl w:val="0"/>
          <w:numId w:val="0"/>
        </w:numPr>
        <w:spacing w:line="360" w:lineRule="auto"/>
        <w:ind w:firstLine="560" w:firstLineChars="200"/>
        <w:rPr>
          <w:rFonts w:hint="eastAsia" w:ascii="Times New Roman" w:hAnsi="Times New Roman"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安全生产管理责任清单制定全员参与，相关责任岗位对自己的岗位责任清单进行确认并签字认领，按照清单切实履行自己的安全职责。</w:t>
      </w:r>
    </w:p>
    <w:p>
      <w:pPr>
        <w:pStyle w:val="6"/>
        <w:numPr>
          <w:ilvl w:val="2"/>
          <w:numId w:val="0"/>
        </w:numPr>
        <w:spacing w:line="360" w:lineRule="auto"/>
        <w:ind w:leftChars="0"/>
        <w:rPr>
          <w:rFonts w:hint="eastAsia" w:ascii="Times New Roman" w:hAnsi="Times New Roman" w:cs="Times New Roman"/>
          <w:lang w:val="en-US" w:eastAsia="zh-CN"/>
        </w:rPr>
      </w:pPr>
      <w:bookmarkStart w:id="15" w:name="_Toc2795"/>
      <w:bookmarkStart w:id="16" w:name="_Toc25818"/>
      <w:r>
        <w:rPr>
          <w:rFonts w:hint="eastAsia" w:ascii="Times New Roman" w:hAnsi="Times New Roman" w:cs="Times New Roman"/>
          <w:lang w:val="en-US" w:eastAsia="zh-CN"/>
        </w:rPr>
        <w:t>1.</w:t>
      </w:r>
      <w:r>
        <w:rPr>
          <w:rFonts w:hint="eastAsia" w:cs="Times New Roman"/>
          <w:lang w:val="en-US" w:eastAsia="zh-CN"/>
        </w:rPr>
        <w:t>4</w:t>
      </w:r>
      <w:r>
        <w:rPr>
          <w:rFonts w:hint="eastAsia" w:ascii="Times New Roman" w:hAnsi="Times New Roman" w:cs="Times New Roman"/>
          <w:lang w:val="en-US" w:eastAsia="zh-CN"/>
        </w:rPr>
        <w:t>.3清单的执行</w:t>
      </w:r>
      <w:bookmarkEnd w:id="15"/>
      <w:bookmarkEnd w:id="16"/>
    </w:p>
    <w:p>
      <w:pPr>
        <w:numPr>
          <w:ilvl w:val="0"/>
          <w:numId w:val="0"/>
        </w:numPr>
        <w:spacing w:line="360" w:lineRule="auto"/>
        <w:ind w:firstLine="560" w:firstLineChars="200"/>
        <w:rPr>
          <w:rFonts w:hint="eastAsia" w:ascii="Times New Roman" w:hAnsi="Times New Roman"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清单执行前培训是管理的必要组成部分，为保证清单得到正确的执行，修改后的清单一经批准，在执行前应由清单的使用部门，对使用清单的人员进行培训，并评价培训效果填写相关记录。</w:t>
      </w:r>
    </w:p>
    <w:p>
      <w:pPr>
        <w:pStyle w:val="6"/>
        <w:numPr>
          <w:ilvl w:val="2"/>
          <w:numId w:val="0"/>
        </w:numPr>
        <w:spacing w:line="360" w:lineRule="auto"/>
        <w:ind w:leftChars="0"/>
        <w:rPr>
          <w:rFonts w:hint="eastAsia" w:ascii="Times New Roman" w:hAnsi="Times New Roman" w:cs="Times New Roman"/>
          <w:lang w:val="en-US" w:eastAsia="zh-CN"/>
        </w:rPr>
      </w:pPr>
      <w:bookmarkStart w:id="17" w:name="_Toc9776"/>
      <w:bookmarkStart w:id="18" w:name="_Toc1072"/>
      <w:r>
        <w:rPr>
          <w:rFonts w:hint="eastAsia" w:ascii="Times New Roman" w:hAnsi="Times New Roman" w:cs="Times New Roman"/>
          <w:lang w:val="en-US" w:eastAsia="zh-CN"/>
        </w:rPr>
        <w:t>1.</w:t>
      </w:r>
      <w:r>
        <w:rPr>
          <w:rFonts w:hint="eastAsia" w:cs="Times New Roman"/>
          <w:lang w:val="en-US" w:eastAsia="zh-CN"/>
        </w:rPr>
        <w:t>4</w:t>
      </w:r>
      <w:r>
        <w:rPr>
          <w:rFonts w:hint="eastAsia" w:ascii="Times New Roman" w:hAnsi="Times New Roman" w:cs="Times New Roman"/>
          <w:lang w:val="en-US" w:eastAsia="zh-CN"/>
        </w:rPr>
        <w:t>.4持续改进</w:t>
      </w:r>
      <w:bookmarkEnd w:id="17"/>
      <w:bookmarkEnd w:id="18"/>
    </w:p>
    <w:p>
      <w:pPr>
        <w:numPr>
          <w:ilvl w:val="0"/>
          <w:numId w:val="0"/>
        </w:numPr>
        <w:spacing w:line="360" w:lineRule="auto"/>
        <w:ind w:firstLine="560" w:firstLineChars="200"/>
        <w:rPr>
          <w:rFonts w:hint="default" w:ascii="Times New Roman" w:hAnsi="Times New Roman"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安全生产责任管理清单是一个动态的管理过程，在清单推行使用过程中，各部门还需要总结经验，改进清单，优化内容，更好抓住要务履职尽责，突出重点，让清单制成为支撑安全生产的千斤顶，是一个持续改进的过程。</w:t>
      </w:r>
    </w:p>
    <w:p>
      <w:pPr>
        <w:pStyle w:val="5"/>
        <w:numPr>
          <w:ilvl w:val="1"/>
          <w:numId w:val="0"/>
        </w:numPr>
        <w:spacing w:line="360" w:lineRule="auto"/>
        <w:ind w:leftChars="0"/>
        <w:rPr>
          <w:rFonts w:hint="eastAsia" w:ascii="Times New Roman" w:hAnsi="Times New Roman" w:eastAsia="宋体" w:cs="Times New Roman"/>
          <w:sz w:val="32"/>
          <w:szCs w:val="32"/>
          <w:lang w:eastAsia="zh-CN"/>
        </w:rPr>
      </w:pPr>
      <w:bookmarkStart w:id="19" w:name="_Toc7757"/>
      <w:bookmarkStart w:id="20" w:name="_Toc1956"/>
      <w:bookmarkStart w:id="21" w:name="_Toc476143022"/>
      <w:bookmarkStart w:id="22" w:name="_Toc18530005"/>
      <w:bookmarkStart w:id="23" w:name="_Toc16956"/>
      <w:r>
        <w:rPr>
          <w:rFonts w:hint="eastAsia"/>
          <w:sz w:val="32"/>
          <w:szCs w:val="32"/>
          <w:lang w:val="en-US" w:eastAsia="zh-CN"/>
        </w:rPr>
        <w:t>1.5编制</w:t>
      </w:r>
      <w:r>
        <w:rPr>
          <w:rFonts w:hint="eastAsia"/>
          <w:sz w:val="32"/>
          <w:szCs w:val="32"/>
        </w:rPr>
        <w:t>依据</w:t>
      </w:r>
      <w:bookmarkEnd w:id="19"/>
      <w:bookmarkEnd w:id="20"/>
      <w:bookmarkEnd w:id="21"/>
      <w:bookmarkEnd w:id="22"/>
      <w:bookmarkEnd w:id="23"/>
    </w:p>
    <w:p>
      <w:pPr>
        <w:pStyle w:val="6"/>
        <w:numPr>
          <w:ilvl w:val="2"/>
          <w:numId w:val="0"/>
        </w:numPr>
        <w:spacing w:line="360" w:lineRule="auto"/>
        <w:ind w:leftChars="0"/>
        <w:rPr>
          <w:rFonts w:hint="default" w:eastAsia="宋体"/>
          <w:lang w:val="en-US" w:eastAsia="zh-CN"/>
        </w:rPr>
      </w:pPr>
      <w:bookmarkStart w:id="24" w:name="_Toc29610"/>
      <w:bookmarkStart w:id="25" w:name="_Toc15466"/>
      <w:bookmarkStart w:id="26" w:name="_Toc397"/>
      <w:r>
        <w:rPr>
          <w:rFonts w:hint="eastAsia"/>
          <w:lang w:val="en-US" w:eastAsia="zh-CN"/>
        </w:rPr>
        <w:t>1.5.1法律、法规、部门规定</w:t>
      </w:r>
      <w:bookmarkEnd w:id="24"/>
      <w:bookmarkEnd w:id="25"/>
      <w:bookmarkEnd w:id="26"/>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（1）《中华人民共和国安全生产法》（中华人民共和国主席令第</w:t>
      </w:r>
      <w:r>
        <w:rPr>
          <w:rFonts w:hint="eastAsia" w:ascii="Times New Roman" w:hAnsi="Times New Roman" w:cs="Times New Roman"/>
          <w:bCs/>
          <w:snapToGrid w:val="0"/>
          <w:kern w:val="0"/>
          <w:sz w:val="28"/>
          <w:szCs w:val="21"/>
          <w:lang w:val="en-US" w:eastAsia="zh-CN" w:bidi="ar-SA"/>
        </w:rPr>
        <w:t>88</w:t>
      </w:r>
      <w:r>
        <w:rPr>
          <w:rFonts w:hint="default" w:ascii="Times New Roman" w:hAnsi="Times New Roman" w:eastAsia="宋体" w:cs="Times New Roman"/>
          <w:bCs/>
          <w:snapToGrid w:val="0"/>
          <w:kern w:val="0"/>
          <w:sz w:val="28"/>
          <w:szCs w:val="21"/>
          <w:lang w:val="en-US" w:eastAsia="zh-CN" w:bidi="ar-SA"/>
        </w:rPr>
        <w:t>号）自20</w:t>
      </w:r>
      <w:r>
        <w:rPr>
          <w:rFonts w:hint="eastAsia" w:ascii="Times New Roman" w:hAnsi="Times New Roman" w:cs="Times New Roman"/>
          <w:bCs/>
          <w:snapToGrid w:val="0"/>
          <w:kern w:val="0"/>
          <w:sz w:val="28"/>
          <w:szCs w:val="21"/>
          <w:lang w:val="en-US" w:eastAsia="zh-CN" w:bidi="ar-SA"/>
        </w:rPr>
        <w:t>21</w:t>
      </w:r>
      <w:r>
        <w:rPr>
          <w:rFonts w:hint="default" w:ascii="Times New Roman" w:hAnsi="Times New Roman" w:eastAsia="宋体" w:cs="Times New Roman"/>
          <w:bCs/>
          <w:snapToGrid w:val="0"/>
          <w:kern w:val="0"/>
          <w:sz w:val="28"/>
          <w:szCs w:val="21"/>
          <w:lang w:val="en-US" w:eastAsia="zh-CN" w:bidi="ar-SA"/>
        </w:rPr>
        <w:t>年</w:t>
      </w:r>
      <w:r>
        <w:rPr>
          <w:rFonts w:hint="eastAsia" w:ascii="Times New Roman" w:hAnsi="Times New Roman" w:cs="Times New Roman"/>
          <w:bCs/>
          <w:snapToGrid w:val="0"/>
          <w:kern w:val="0"/>
          <w:sz w:val="28"/>
          <w:szCs w:val="21"/>
          <w:lang w:val="en-US" w:eastAsia="zh-CN" w:bidi="ar-SA"/>
        </w:rPr>
        <w:t>9</w:t>
      </w:r>
      <w:r>
        <w:rPr>
          <w:rFonts w:hint="default" w:ascii="Times New Roman" w:hAnsi="Times New Roman" w:eastAsia="宋体" w:cs="Times New Roman"/>
          <w:bCs/>
          <w:snapToGrid w:val="0"/>
          <w:kern w:val="0"/>
          <w:sz w:val="28"/>
          <w:szCs w:val="21"/>
          <w:lang w:val="en-US" w:eastAsia="zh-CN" w:bidi="ar-SA"/>
        </w:rPr>
        <w:t>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2</w:t>
      </w:r>
      <w:r>
        <w:rPr>
          <w:rFonts w:hint="default" w:ascii="Times New Roman" w:hAnsi="Times New Roman" w:eastAsia="宋体" w:cs="Times New Roman"/>
          <w:bCs/>
          <w:snapToGrid w:val="0"/>
          <w:kern w:val="0"/>
          <w:sz w:val="28"/>
          <w:szCs w:val="21"/>
          <w:lang w:val="en-US" w:eastAsia="zh-CN" w:bidi="ar-SA"/>
        </w:rPr>
        <w:t>）《中华人民共和国突发事件应对法》（中华人民共和国主席令第69号，2007年）自2007年11月1日起施行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3</w:t>
      </w:r>
      <w:r>
        <w:rPr>
          <w:rFonts w:hint="default" w:ascii="Times New Roman" w:hAnsi="Times New Roman" w:eastAsia="宋体" w:cs="Times New Roman"/>
          <w:bCs/>
          <w:snapToGrid w:val="0"/>
          <w:kern w:val="0"/>
          <w:sz w:val="28"/>
          <w:szCs w:val="21"/>
          <w:lang w:val="en-US" w:eastAsia="zh-CN" w:bidi="ar-SA"/>
        </w:rPr>
        <w:t>）《中华人民共和国消防法》</w:t>
      </w:r>
      <w:r>
        <w:rPr>
          <w:rFonts w:hint="eastAsia" w:ascii="Times New Roman" w:hAnsi="Times New Roman" w:eastAsia="宋体" w:cs="Times New Roman"/>
          <w:bCs/>
          <w:snapToGrid w:val="0"/>
          <w:kern w:val="0"/>
          <w:sz w:val="28"/>
          <w:szCs w:val="21"/>
          <w:lang w:val="en-US" w:eastAsia="zh-CN" w:bidi="ar-SA"/>
        </w:rPr>
        <w:t>（中华人民共和国主席令第29号[2019]）自2019年4月23日起施行</w:t>
      </w:r>
      <w:r>
        <w:rPr>
          <w:rFonts w:hint="default" w:ascii="Times New Roman" w:hAnsi="Times New Roman" w:eastAsia="宋体" w:cs="Times New Roman"/>
          <w:bCs/>
          <w:snapToGrid w:val="0"/>
          <w:kern w:val="0"/>
          <w:sz w:val="28"/>
          <w:szCs w:val="21"/>
          <w:lang w:val="en-US" w:eastAsia="zh-CN" w:bidi="ar-SA"/>
        </w:rPr>
        <w:t>；</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4</w:t>
      </w:r>
      <w:r>
        <w:rPr>
          <w:rFonts w:hint="default" w:ascii="Times New Roman" w:hAnsi="Times New Roman" w:eastAsia="宋体" w:cs="Times New Roman"/>
          <w:bCs/>
          <w:snapToGrid w:val="0"/>
          <w:kern w:val="0"/>
          <w:sz w:val="28"/>
          <w:szCs w:val="21"/>
          <w:lang w:val="en-US" w:eastAsia="zh-CN" w:bidi="ar-SA"/>
        </w:rPr>
        <w:t>）《危险化学品安全管理条例》（国务院令第645号，2013年12月7日）</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（5）</w:t>
      </w:r>
      <w:r>
        <w:rPr>
          <w:rFonts w:hint="default" w:ascii="Times New Roman" w:hAnsi="Times New Roman" w:eastAsia="宋体" w:cs="Times New Roman"/>
          <w:bCs/>
          <w:snapToGrid w:val="0"/>
          <w:kern w:val="0"/>
          <w:sz w:val="28"/>
          <w:szCs w:val="21"/>
          <w:lang w:val="en-US" w:eastAsia="zh-CN" w:bidi="ar-SA"/>
        </w:rPr>
        <w:t>《工伤保险条例》（国务院令第586号）2011年1月1日起施行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6</w:t>
      </w:r>
      <w:r>
        <w:rPr>
          <w:rFonts w:hint="default" w:ascii="Times New Roman" w:hAnsi="Times New Roman" w:eastAsia="宋体" w:cs="Times New Roman"/>
          <w:bCs/>
          <w:snapToGrid w:val="0"/>
          <w:kern w:val="0"/>
          <w:sz w:val="28"/>
          <w:szCs w:val="21"/>
          <w:lang w:val="en-US" w:eastAsia="zh-CN" w:bidi="ar-SA"/>
        </w:rPr>
        <w:t>）《生产安全事故应急条例》（国务院令第708号）2019年4月1日起施行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7</w:t>
      </w:r>
      <w:r>
        <w:rPr>
          <w:rFonts w:hint="default" w:ascii="Times New Roman" w:hAnsi="Times New Roman" w:eastAsia="宋体" w:cs="Times New Roman"/>
          <w:bCs/>
          <w:snapToGrid w:val="0"/>
          <w:kern w:val="0"/>
          <w:sz w:val="28"/>
          <w:szCs w:val="21"/>
          <w:lang w:val="en-US" w:eastAsia="zh-CN" w:bidi="ar-SA"/>
        </w:rPr>
        <w:t>）《国务院关于进一步加强企业安全生产工作的通知》（国发[2010]23号）；</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8</w:t>
      </w:r>
      <w:r>
        <w:rPr>
          <w:rFonts w:hint="default" w:ascii="Times New Roman" w:hAnsi="Times New Roman" w:eastAsia="宋体" w:cs="Times New Roman"/>
          <w:bCs/>
          <w:snapToGrid w:val="0"/>
          <w:kern w:val="0"/>
          <w:sz w:val="28"/>
          <w:szCs w:val="21"/>
          <w:lang w:val="en-US" w:eastAsia="zh-CN" w:bidi="ar-SA"/>
        </w:rPr>
        <w:t>）《国务院安委会办公室关于进一步加强危险化学品安全生产工作的指导意见》（安委办[2008]26号）；</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eastAsia" w:ascii="Times New Roman" w:hAnsi="Times New Roman"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（9）</w:t>
      </w:r>
      <w:r>
        <w:rPr>
          <w:rFonts w:hint="eastAsia" w:ascii="Times New Roman" w:hAnsi="Times New Roman" w:eastAsia="宋体" w:cs="Times New Roman"/>
          <w:bCs/>
          <w:snapToGrid w:val="0"/>
          <w:kern w:val="0"/>
          <w:sz w:val="28"/>
          <w:szCs w:val="21"/>
          <w:lang w:val="en-US" w:eastAsia="zh-CN" w:bidi="ar-SA"/>
        </w:rPr>
        <w:t>《国务院安委会办公室关于实施遏制重特大事故工作指南构建</w:t>
      </w:r>
      <w:r>
        <w:rPr>
          <w:rFonts w:hint="eastAsia" w:ascii="Times New Roman" w:hAnsi="Times New Roman" w:cs="Times New Roman"/>
          <w:bCs/>
          <w:snapToGrid w:val="0"/>
          <w:kern w:val="0"/>
          <w:sz w:val="28"/>
          <w:szCs w:val="21"/>
          <w:lang w:val="en-US" w:eastAsia="zh-CN" w:bidi="ar-SA"/>
        </w:rPr>
        <w:t>双重预防机制的意见》（安委办〔2016〕11号）</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eastAsia" w:ascii="Times New Roman" w:hAnsi="Times New Roman"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（10）《国务院安委会办公室关于全面加强企业全员安全生产责任制工作的通知》（安委办〔2017〕29号）</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11</w:t>
      </w:r>
      <w:r>
        <w:rPr>
          <w:rFonts w:hint="default" w:ascii="Times New Roman" w:hAnsi="Times New Roman" w:eastAsia="宋体" w:cs="Times New Roman"/>
          <w:bCs/>
          <w:snapToGrid w:val="0"/>
          <w:kern w:val="0"/>
          <w:sz w:val="28"/>
          <w:szCs w:val="21"/>
          <w:lang w:val="en-US" w:eastAsia="zh-CN" w:bidi="ar-SA"/>
        </w:rPr>
        <w:t>）《生产安全事故应急预案管理办法》（</w:t>
      </w:r>
      <w:r>
        <w:rPr>
          <w:rFonts w:hint="eastAsia" w:ascii="Times New Roman" w:hAnsi="Times New Roman" w:eastAsia="宋体" w:cs="Times New Roman"/>
          <w:bCs/>
          <w:snapToGrid w:val="0"/>
          <w:kern w:val="0"/>
          <w:sz w:val="28"/>
          <w:szCs w:val="21"/>
          <w:lang w:val="en-US" w:eastAsia="zh-CN" w:bidi="ar-SA"/>
        </w:rPr>
        <w:t>应急管理部</w:t>
      </w:r>
      <w:r>
        <w:rPr>
          <w:rFonts w:hint="default" w:ascii="Times New Roman" w:hAnsi="Times New Roman" w:eastAsia="宋体" w:cs="Times New Roman"/>
          <w:bCs/>
          <w:snapToGrid w:val="0"/>
          <w:kern w:val="0"/>
          <w:sz w:val="28"/>
          <w:szCs w:val="21"/>
          <w:lang w:val="en-US" w:eastAsia="zh-CN" w:bidi="ar-SA"/>
        </w:rPr>
        <w:t>令第</w:t>
      </w:r>
      <w:r>
        <w:rPr>
          <w:rFonts w:hint="eastAsia" w:ascii="Times New Roman" w:hAnsi="Times New Roman" w:eastAsia="宋体" w:cs="Times New Roman"/>
          <w:bCs/>
          <w:snapToGrid w:val="0"/>
          <w:kern w:val="0"/>
          <w:sz w:val="28"/>
          <w:szCs w:val="21"/>
          <w:lang w:val="en-US" w:eastAsia="zh-CN" w:bidi="ar-SA"/>
        </w:rPr>
        <w:t>2</w:t>
      </w:r>
      <w:r>
        <w:rPr>
          <w:rFonts w:hint="default" w:ascii="Times New Roman" w:hAnsi="Times New Roman" w:eastAsia="宋体" w:cs="Times New Roman"/>
          <w:bCs/>
          <w:snapToGrid w:val="0"/>
          <w:kern w:val="0"/>
          <w:sz w:val="28"/>
          <w:szCs w:val="21"/>
          <w:lang w:val="en-US" w:eastAsia="zh-CN" w:bidi="ar-SA"/>
        </w:rPr>
        <w:t>号）自201</w:t>
      </w:r>
      <w:r>
        <w:rPr>
          <w:rFonts w:hint="eastAsia" w:ascii="Times New Roman" w:hAnsi="Times New Roman" w:eastAsia="宋体" w:cs="Times New Roman"/>
          <w:bCs/>
          <w:snapToGrid w:val="0"/>
          <w:kern w:val="0"/>
          <w:sz w:val="28"/>
          <w:szCs w:val="21"/>
          <w:lang w:val="en-US" w:eastAsia="zh-CN" w:bidi="ar-SA"/>
        </w:rPr>
        <w:t>9</w:t>
      </w:r>
      <w:r>
        <w:rPr>
          <w:rFonts w:hint="default" w:ascii="Times New Roman" w:hAnsi="Times New Roman" w:eastAsia="宋体" w:cs="Times New Roman"/>
          <w:bCs/>
          <w:snapToGrid w:val="0"/>
          <w:kern w:val="0"/>
          <w:sz w:val="28"/>
          <w:szCs w:val="21"/>
          <w:lang w:val="en-US" w:eastAsia="zh-CN" w:bidi="ar-SA"/>
        </w:rPr>
        <w:t>年</w:t>
      </w:r>
      <w:r>
        <w:rPr>
          <w:rFonts w:hint="eastAsia" w:ascii="Times New Roman" w:hAnsi="Times New Roman" w:eastAsia="宋体" w:cs="Times New Roman"/>
          <w:bCs/>
          <w:snapToGrid w:val="0"/>
          <w:kern w:val="0"/>
          <w:sz w:val="28"/>
          <w:szCs w:val="21"/>
          <w:lang w:val="en-US" w:eastAsia="zh-CN" w:bidi="ar-SA"/>
        </w:rPr>
        <w:t>9</w:t>
      </w:r>
      <w:r>
        <w:rPr>
          <w:rFonts w:hint="default" w:ascii="Times New Roman" w:hAnsi="Times New Roman" w:eastAsia="宋体" w:cs="Times New Roman"/>
          <w:bCs/>
          <w:snapToGrid w:val="0"/>
          <w:kern w:val="0"/>
          <w:sz w:val="28"/>
          <w:szCs w:val="21"/>
          <w:lang w:val="en-US" w:eastAsia="zh-CN" w:bidi="ar-SA"/>
        </w:rPr>
        <w:t>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（12）</w:t>
      </w:r>
      <w:r>
        <w:rPr>
          <w:rFonts w:hint="default" w:ascii="Times New Roman" w:hAnsi="Times New Roman" w:eastAsia="宋体" w:cs="Times New Roman"/>
          <w:bCs/>
          <w:snapToGrid w:val="0"/>
          <w:kern w:val="0"/>
          <w:sz w:val="28"/>
          <w:szCs w:val="21"/>
          <w:lang w:val="en-US" w:eastAsia="zh-CN" w:bidi="ar-SA"/>
        </w:rPr>
        <w:t>《生产经营单位安全培训规定》(安监总局令第80号修改，2015年7月1日)；</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（14）</w:t>
      </w:r>
      <w:r>
        <w:rPr>
          <w:rFonts w:hint="default" w:ascii="Times New Roman" w:hAnsi="Times New Roman" w:eastAsia="宋体" w:cs="Times New Roman"/>
          <w:bCs/>
          <w:snapToGrid w:val="0"/>
          <w:kern w:val="0"/>
          <w:sz w:val="28"/>
          <w:szCs w:val="21"/>
          <w:lang w:val="en-US" w:eastAsia="zh-CN" w:bidi="ar-SA"/>
        </w:rPr>
        <w:t>《四川省安全生产条例》（2006年11月30日四川省第十届人大常委会第二十四次会议通过）自2007年1月1日起施行；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w:t>
      </w:r>
      <w:r>
        <w:rPr>
          <w:rFonts w:hint="eastAsia" w:ascii="Times New Roman" w:hAnsi="Times New Roman" w:eastAsia="宋体" w:cs="Times New Roman"/>
          <w:bCs/>
          <w:snapToGrid w:val="0"/>
          <w:kern w:val="0"/>
          <w:sz w:val="28"/>
          <w:szCs w:val="21"/>
          <w:lang w:val="en-US" w:eastAsia="zh-CN" w:bidi="ar-SA"/>
        </w:rPr>
        <w:t>15）</w:t>
      </w:r>
      <w:r>
        <w:rPr>
          <w:rFonts w:hint="default" w:ascii="Times New Roman" w:hAnsi="Times New Roman" w:eastAsia="宋体" w:cs="Times New Roman"/>
          <w:bCs/>
          <w:snapToGrid w:val="0"/>
          <w:kern w:val="0"/>
          <w:sz w:val="28"/>
          <w:szCs w:val="21"/>
          <w:lang w:val="en-US" w:eastAsia="zh-CN" w:bidi="ar-SA"/>
        </w:rPr>
        <w:t>《四川省生产经营单位安全生产责任规定》（四川省人民政府令第216号）自2007年12月9日起施行；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eastAsia" w:ascii="Times New Roman" w:hAnsi="Times New Roman"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（16）</w:t>
      </w:r>
      <w:r>
        <w:rPr>
          <w:rFonts w:hint="default" w:ascii="Times New Roman" w:hAnsi="Times New Roman" w:cs="Times New Roman"/>
          <w:bCs/>
          <w:snapToGrid w:val="0"/>
          <w:kern w:val="0"/>
          <w:sz w:val="28"/>
          <w:szCs w:val="21"/>
          <w:lang w:val="en-US" w:eastAsia="zh-CN" w:bidi="ar-SA"/>
        </w:rPr>
        <w:t>四川省政府安委会办公室 关于印发《四川省安全风险分级管控工作指南》的通知</w:t>
      </w:r>
      <w:r>
        <w:rPr>
          <w:rFonts w:hint="eastAsia" w:ascii="Times New Roman" w:hAnsi="Times New Roman" w:cs="Times New Roman"/>
          <w:bCs/>
          <w:snapToGrid w:val="0"/>
          <w:kern w:val="0"/>
          <w:sz w:val="28"/>
          <w:szCs w:val="21"/>
          <w:lang w:val="en-US" w:eastAsia="zh-CN" w:bidi="ar-SA"/>
        </w:rPr>
        <w:t>（</w:t>
      </w:r>
      <w:r>
        <w:rPr>
          <w:rFonts w:hint="default" w:ascii="Times New Roman" w:hAnsi="Times New Roman" w:cs="Times New Roman"/>
          <w:bCs/>
          <w:snapToGrid w:val="0"/>
          <w:kern w:val="0"/>
          <w:sz w:val="28"/>
          <w:szCs w:val="21"/>
          <w:lang w:val="en-US" w:eastAsia="zh-CN" w:bidi="ar-SA"/>
        </w:rPr>
        <w:t xml:space="preserve"> 川安办〔2017〕25号</w:t>
      </w:r>
      <w:r>
        <w:rPr>
          <w:rFonts w:hint="eastAsia" w:ascii="Times New Roman" w:hAnsi="Times New Roman" w:cs="Times New Roman"/>
          <w:bCs/>
          <w:snapToGrid w:val="0"/>
          <w:kern w:val="0"/>
          <w:sz w:val="28"/>
          <w:szCs w:val="21"/>
          <w:lang w:val="en-US" w:eastAsia="zh-CN" w:bidi="ar-SA"/>
        </w:rPr>
        <w:t>）</w:t>
      </w:r>
    </w:p>
    <w:p>
      <w:pPr>
        <w:pStyle w:val="32"/>
        <w:ind w:firstLine="560" w:firstLineChars="200"/>
        <w:rPr>
          <w:rFonts w:hint="eastAsia"/>
          <w:lang w:val="en-US" w:eastAsia="zh-CN"/>
        </w:rPr>
      </w:pPr>
      <w:r>
        <w:rPr>
          <w:rFonts w:hint="eastAsia"/>
          <w:lang w:val="en-US" w:eastAsia="zh-CN"/>
        </w:rPr>
        <w:t>（17）《</w:t>
      </w:r>
      <w:r>
        <w:rPr>
          <w:rFonts w:hint="eastAsia" w:ascii="Times New Roman" w:hAnsi="Times New Roman" w:eastAsia="宋体" w:cs="Times New Roman"/>
          <w:bCs/>
          <w:snapToGrid w:val="0"/>
          <w:kern w:val="0"/>
          <w:sz w:val="28"/>
          <w:szCs w:val="21"/>
          <w:lang w:val="en-US" w:eastAsia="zh-CN" w:bidi="ar-SA"/>
        </w:rPr>
        <w:t>四川省安全生产委员会</w:t>
      </w:r>
      <w:r>
        <w:rPr>
          <w:rFonts w:hint="eastAsia" w:ascii="Times New Roman" w:hAnsi="Times New Roman" w:cs="Times New Roman"/>
          <w:bCs/>
          <w:snapToGrid w:val="0"/>
          <w:kern w:val="0"/>
          <w:sz w:val="28"/>
          <w:szCs w:val="21"/>
          <w:lang w:val="en-US" w:eastAsia="zh-CN" w:bidi="ar-SA"/>
        </w:rPr>
        <w:t>关于持续深化安全生产清单制管理工作的通知》（川安委[2021]5号）</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eastAsia" w:ascii="Times New Roman" w:hAnsi="Times New Roman"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（18）四川省应急管理厅关于印发《危险化学品企业安全生产管理责任清单（参考模板2.0版）》的通知（川应急[2021]172号）</w:t>
      </w:r>
    </w:p>
    <w:p>
      <w:pPr>
        <w:pStyle w:val="6"/>
        <w:numPr>
          <w:ilvl w:val="2"/>
          <w:numId w:val="0"/>
        </w:numPr>
        <w:spacing w:line="360" w:lineRule="auto"/>
        <w:ind w:leftChars="0"/>
        <w:rPr>
          <w:rFonts w:hint="default" w:ascii="Times New Roman" w:hAnsi="Times New Roman" w:eastAsia="宋体" w:cs="Times New Roman"/>
          <w:bCs/>
          <w:snapToGrid w:val="0"/>
          <w:kern w:val="0"/>
          <w:sz w:val="28"/>
          <w:szCs w:val="21"/>
          <w:lang w:val="en-US" w:eastAsia="zh-CN" w:bidi="ar-SA"/>
        </w:rPr>
      </w:pPr>
      <w:bookmarkStart w:id="27" w:name="_Toc16357"/>
      <w:bookmarkStart w:id="28" w:name="_Toc13625"/>
      <w:bookmarkStart w:id="29" w:name="_Toc21201"/>
      <w:r>
        <w:rPr>
          <w:rFonts w:hint="eastAsia"/>
          <w:lang w:val="en-US" w:eastAsia="zh-CN"/>
        </w:rPr>
        <w:t>1.5.2标准规范</w:t>
      </w:r>
      <w:bookmarkEnd w:id="27"/>
      <w:bookmarkEnd w:id="28"/>
      <w:bookmarkEnd w:id="29"/>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（1）</w:t>
      </w:r>
      <w:r>
        <w:rPr>
          <w:rFonts w:hint="default" w:ascii="Times New Roman" w:hAnsi="Times New Roman" w:eastAsia="宋体" w:cs="Times New Roman"/>
          <w:bCs/>
          <w:snapToGrid w:val="0"/>
          <w:kern w:val="0"/>
          <w:sz w:val="28"/>
          <w:szCs w:val="21"/>
          <w:lang w:val="en-US" w:eastAsia="zh-CN" w:bidi="ar-SA"/>
        </w:rPr>
        <w:t>《建筑设计防火规范》（GB50016-2014，2018年版）</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（2）</w:t>
      </w:r>
      <w:r>
        <w:rPr>
          <w:rFonts w:hint="default" w:ascii="Times New Roman" w:hAnsi="Times New Roman" w:eastAsia="宋体" w:cs="Times New Roman"/>
          <w:bCs/>
          <w:snapToGrid w:val="0"/>
          <w:kern w:val="0"/>
          <w:sz w:val="28"/>
          <w:szCs w:val="21"/>
          <w:lang w:val="en-US" w:eastAsia="zh-CN" w:bidi="ar-SA"/>
        </w:rPr>
        <w:t>《汽车加油加气</w:t>
      </w:r>
      <w:r>
        <w:rPr>
          <w:rFonts w:hint="eastAsia" w:ascii="Times New Roman" w:hAnsi="Times New Roman" w:cs="Times New Roman"/>
          <w:bCs/>
          <w:snapToGrid w:val="0"/>
          <w:kern w:val="0"/>
          <w:sz w:val="28"/>
          <w:szCs w:val="21"/>
          <w:lang w:val="en-US" w:eastAsia="zh-CN" w:bidi="ar-SA"/>
        </w:rPr>
        <w:t>加氢</w:t>
      </w:r>
      <w:r>
        <w:rPr>
          <w:rFonts w:hint="default" w:ascii="Times New Roman" w:hAnsi="Times New Roman" w:eastAsia="宋体" w:cs="Times New Roman"/>
          <w:bCs/>
          <w:snapToGrid w:val="0"/>
          <w:kern w:val="0"/>
          <w:sz w:val="28"/>
          <w:szCs w:val="21"/>
          <w:lang w:val="en-US" w:eastAsia="zh-CN" w:bidi="ar-SA"/>
        </w:rPr>
        <w:t>站</w:t>
      </w:r>
      <w:r>
        <w:rPr>
          <w:rFonts w:hint="eastAsia" w:ascii="Times New Roman" w:hAnsi="Times New Roman" w:cs="Times New Roman"/>
          <w:bCs/>
          <w:snapToGrid w:val="0"/>
          <w:kern w:val="0"/>
          <w:sz w:val="28"/>
          <w:szCs w:val="21"/>
          <w:lang w:val="en-US" w:eastAsia="zh-CN" w:bidi="ar-SA"/>
        </w:rPr>
        <w:t>技术标准</w:t>
      </w:r>
      <w:r>
        <w:rPr>
          <w:rFonts w:hint="default" w:ascii="Times New Roman" w:hAnsi="Times New Roman" w:eastAsia="宋体" w:cs="Times New Roman"/>
          <w:bCs/>
          <w:snapToGrid w:val="0"/>
          <w:kern w:val="0"/>
          <w:sz w:val="28"/>
          <w:szCs w:val="21"/>
          <w:lang w:val="en-US" w:eastAsia="zh-CN" w:bidi="ar-SA"/>
        </w:rPr>
        <w:t>》（GB50156</w:t>
      </w:r>
      <w:r>
        <w:rPr>
          <w:rFonts w:hint="eastAsia"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2021</w:t>
      </w:r>
      <w:r>
        <w:rPr>
          <w:rFonts w:hint="default" w:ascii="Times New Roman" w:hAnsi="Times New Roman" w:eastAsia="宋体" w:cs="Times New Roman"/>
          <w:bCs/>
          <w:snapToGrid w:val="0"/>
          <w:kern w:val="0"/>
          <w:sz w:val="28"/>
          <w:szCs w:val="21"/>
          <w:lang w:val="en-US" w:eastAsia="zh-CN" w:bidi="ar-SA"/>
        </w:rPr>
        <w:t>）</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（3）</w:t>
      </w:r>
      <w:r>
        <w:rPr>
          <w:rFonts w:hint="default" w:ascii="Times New Roman" w:hAnsi="Times New Roman" w:eastAsia="宋体" w:cs="Times New Roman"/>
          <w:bCs/>
          <w:snapToGrid w:val="0"/>
          <w:kern w:val="0"/>
          <w:sz w:val="28"/>
          <w:szCs w:val="21"/>
          <w:lang w:val="en-US" w:eastAsia="zh-CN" w:bidi="ar-SA"/>
        </w:rPr>
        <w:t>《爆炸危险环境电力装置设计规范》（GB50058-2014)</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（4）</w:t>
      </w:r>
      <w:r>
        <w:rPr>
          <w:rFonts w:hint="default" w:ascii="Times New Roman" w:hAnsi="Times New Roman" w:eastAsia="宋体" w:cs="Times New Roman"/>
          <w:bCs/>
          <w:snapToGrid w:val="0"/>
          <w:kern w:val="0"/>
          <w:sz w:val="28"/>
          <w:szCs w:val="21"/>
          <w:lang w:val="en-US" w:eastAsia="zh-CN" w:bidi="ar-SA"/>
        </w:rPr>
        <w:t>《生产经营单位生产安全事故应急预案编制导则》（GB/T29639-20</w:t>
      </w:r>
      <w:r>
        <w:rPr>
          <w:rFonts w:hint="eastAsia" w:ascii="Times New Roman" w:hAnsi="Times New Roman" w:cs="Times New Roman"/>
          <w:bCs/>
          <w:snapToGrid w:val="0"/>
          <w:kern w:val="0"/>
          <w:sz w:val="28"/>
          <w:szCs w:val="21"/>
          <w:lang w:val="en-US" w:eastAsia="zh-CN" w:bidi="ar-SA"/>
        </w:rPr>
        <w:t>20</w:t>
      </w:r>
      <w:r>
        <w:rPr>
          <w:rFonts w:hint="default" w:ascii="Times New Roman" w:hAnsi="Times New Roman" w:eastAsia="宋体" w:cs="Times New Roman"/>
          <w:bCs/>
          <w:snapToGrid w:val="0"/>
          <w:kern w:val="0"/>
          <w:sz w:val="28"/>
          <w:szCs w:val="21"/>
          <w:lang w:val="en-US" w:eastAsia="zh-CN" w:bidi="ar-SA"/>
        </w:rPr>
        <w:t>）</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（5）</w:t>
      </w:r>
      <w:r>
        <w:rPr>
          <w:rFonts w:hint="default" w:ascii="Times New Roman" w:hAnsi="Times New Roman" w:eastAsia="宋体" w:cs="Times New Roman"/>
          <w:bCs/>
          <w:snapToGrid w:val="0"/>
          <w:kern w:val="0"/>
          <w:sz w:val="28"/>
          <w:szCs w:val="21"/>
          <w:lang w:val="en-US" w:eastAsia="zh-CN" w:bidi="ar-SA"/>
        </w:rPr>
        <w:t>《危险化学品重大危险源辨识》（GB18218-2018）</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（6）</w:t>
      </w:r>
      <w:r>
        <w:rPr>
          <w:rFonts w:hint="default" w:ascii="Times New Roman" w:hAnsi="Times New Roman" w:eastAsia="宋体" w:cs="Times New Roman"/>
          <w:bCs/>
          <w:snapToGrid w:val="0"/>
          <w:kern w:val="0"/>
          <w:sz w:val="28"/>
          <w:szCs w:val="21"/>
          <w:lang w:val="en-US" w:eastAsia="zh-CN" w:bidi="ar-SA"/>
        </w:rPr>
        <w:t>《企业职工伤亡事故分类标准》（GB6441-1986）</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（7）</w:t>
      </w:r>
      <w:r>
        <w:rPr>
          <w:rFonts w:hint="default" w:ascii="Times New Roman" w:hAnsi="Times New Roman" w:eastAsia="宋体" w:cs="Times New Roman"/>
          <w:bCs/>
          <w:snapToGrid w:val="0"/>
          <w:kern w:val="0"/>
          <w:sz w:val="28"/>
          <w:szCs w:val="21"/>
          <w:lang w:val="en-US" w:eastAsia="zh-CN" w:bidi="ar-SA"/>
        </w:rPr>
        <w:t>《生产过程危险和有害因素分类与代码》（GB/T13861-2009）</w:t>
      </w:r>
    </w:p>
    <w:p>
      <w:pPr>
        <w:pStyle w:val="7"/>
        <w:spacing w:line="360" w:lineRule="auto"/>
        <w:ind w:firstLine="560"/>
        <w:rPr>
          <w:rFonts w:hint="eastAsia" w:eastAsia="宋体"/>
          <w:lang w:eastAsia="zh-CN"/>
        </w:rPr>
      </w:pPr>
      <w:r>
        <w:rPr>
          <w:rFonts w:hint="eastAsia"/>
          <w:lang w:eastAsia="zh-CN"/>
        </w:rPr>
        <w:t>（</w:t>
      </w:r>
      <w:r>
        <w:rPr>
          <w:rFonts w:hint="eastAsia"/>
          <w:lang w:val="en-US" w:eastAsia="zh-CN"/>
        </w:rPr>
        <w:t>8</w:t>
      </w:r>
      <w:r>
        <w:rPr>
          <w:rFonts w:hint="eastAsia"/>
          <w:lang w:eastAsia="zh-CN"/>
        </w:rPr>
        <w:t>）《</w:t>
      </w:r>
      <w:r>
        <w:rPr>
          <w:rFonts w:hint="eastAsia"/>
        </w:rPr>
        <w:t>企业安全生产标准化基本规范</w:t>
      </w:r>
      <w:r>
        <w:rPr>
          <w:rFonts w:hint="eastAsia"/>
          <w:lang w:eastAsia="zh-CN"/>
        </w:rPr>
        <w:t>》（</w:t>
      </w:r>
      <w:r>
        <w:t>GBT33000-2016</w:t>
      </w:r>
      <w:r>
        <w:rPr>
          <w:rFonts w:hint="eastAsia"/>
        </w:rPr>
        <w:t xml:space="preserve"> </w:t>
      </w:r>
      <w:r>
        <w:rPr>
          <w:rFonts w:hint="eastAsia"/>
          <w:lang w:eastAsia="zh-CN"/>
        </w:rPr>
        <w:t>）</w:t>
      </w:r>
    </w:p>
    <w:p>
      <w:pPr>
        <w:pStyle w:val="7"/>
        <w:spacing w:line="360" w:lineRule="auto"/>
        <w:ind w:firstLine="560"/>
        <w:rPr>
          <w:rFonts w:hint="eastAsia" w:eastAsia="宋体"/>
          <w:lang w:eastAsia="zh-CN"/>
        </w:rPr>
      </w:pPr>
      <w:r>
        <w:rPr>
          <w:rFonts w:hint="eastAsia"/>
          <w:lang w:eastAsia="zh-CN"/>
        </w:rPr>
        <w:t>（</w:t>
      </w:r>
      <w:r>
        <w:rPr>
          <w:rFonts w:hint="eastAsia"/>
          <w:lang w:val="en-US" w:eastAsia="zh-CN"/>
        </w:rPr>
        <w:t>9</w:t>
      </w:r>
      <w:r>
        <w:rPr>
          <w:rFonts w:hint="eastAsia"/>
          <w:lang w:eastAsia="zh-CN"/>
        </w:rPr>
        <w:t>）</w:t>
      </w:r>
      <w:r>
        <w:rPr>
          <w:rFonts w:hint="eastAsia"/>
        </w:rPr>
        <w:t>安全生产风险分级管控体系通则</w:t>
      </w:r>
      <w:r>
        <w:rPr>
          <w:rFonts w:hint="eastAsia"/>
          <w:lang w:eastAsia="zh-CN"/>
        </w:rPr>
        <w:t>《</w:t>
      </w:r>
      <w:r>
        <w:rPr>
          <w:rFonts w:hint="eastAsia"/>
        </w:rPr>
        <w:t xml:space="preserve">DB37/T 2882-2016 </w:t>
      </w:r>
      <w:r>
        <w:rPr>
          <w:rFonts w:hint="eastAsia"/>
          <w:lang w:eastAsia="zh-CN"/>
        </w:rPr>
        <w:t>》</w:t>
      </w:r>
    </w:p>
    <w:p>
      <w:pPr>
        <w:pStyle w:val="7"/>
        <w:spacing w:line="360" w:lineRule="auto"/>
        <w:ind w:firstLine="560"/>
        <w:rPr>
          <w:rFonts w:hint="eastAsia" w:eastAsia="宋体"/>
          <w:lang w:eastAsia="zh-CN"/>
        </w:rPr>
      </w:pPr>
      <w:r>
        <w:rPr>
          <w:rFonts w:hint="eastAsia"/>
          <w:lang w:eastAsia="zh-CN"/>
        </w:rPr>
        <w:t>（</w:t>
      </w:r>
      <w:r>
        <w:rPr>
          <w:rFonts w:hint="eastAsia"/>
          <w:lang w:val="en-US" w:eastAsia="zh-CN"/>
        </w:rPr>
        <w:t>10</w:t>
      </w:r>
      <w:r>
        <w:rPr>
          <w:rFonts w:hint="eastAsia"/>
          <w:lang w:eastAsia="zh-CN"/>
        </w:rPr>
        <w:t>）《</w:t>
      </w:r>
      <w:r>
        <w:rPr>
          <w:rFonts w:hint="eastAsia"/>
        </w:rPr>
        <w:t>生产安全事故隐患排查治理体系通则</w:t>
      </w:r>
      <w:r>
        <w:rPr>
          <w:rFonts w:hint="eastAsia"/>
          <w:lang w:eastAsia="zh-CN"/>
        </w:rPr>
        <w:t>》（</w:t>
      </w:r>
      <w:r>
        <w:rPr>
          <w:rFonts w:hint="eastAsia"/>
        </w:rPr>
        <w:t>DB37/T2883—2016</w:t>
      </w:r>
      <w:r>
        <w:rPr>
          <w:rFonts w:hint="eastAsia"/>
          <w:lang w:eastAsia="zh-CN"/>
        </w:rPr>
        <w:t>）</w:t>
      </w:r>
    </w:p>
    <w:p>
      <w:pPr>
        <w:pStyle w:val="5"/>
        <w:numPr>
          <w:ilvl w:val="1"/>
          <w:numId w:val="0"/>
        </w:numPr>
        <w:ind w:leftChars="0"/>
        <w:rPr>
          <w:rFonts w:hint="default" w:ascii="Times New Roman" w:hAnsi="Times New Roman" w:eastAsia="黑体" w:cs="Times New Roman"/>
          <w:sz w:val="32"/>
          <w:szCs w:val="32"/>
          <w:lang w:val="en-US" w:eastAsia="zh-CN"/>
        </w:rPr>
      </w:pPr>
      <w:bookmarkStart w:id="30" w:name="_Toc9730"/>
      <w:bookmarkStart w:id="31" w:name="_Toc8570"/>
      <w:bookmarkStart w:id="32" w:name="_Toc27489"/>
      <w:r>
        <w:rPr>
          <w:rFonts w:hint="eastAsia"/>
          <w:sz w:val="32"/>
          <w:szCs w:val="32"/>
          <w:lang w:val="en-US" w:eastAsia="zh-CN"/>
        </w:rPr>
        <w:t>1.6加油站概况</w:t>
      </w:r>
      <w:bookmarkEnd w:id="30"/>
      <w:bookmarkEnd w:id="31"/>
      <w:bookmarkEnd w:id="32"/>
    </w:p>
    <w:p>
      <w:pPr>
        <w:pStyle w:val="6"/>
        <w:numPr>
          <w:ilvl w:val="2"/>
          <w:numId w:val="0"/>
        </w:numPr>
        <w:spacing w:line="360" w:lineRule="auto"/>
        <w:ind w:leftChars="0"/>
        <w:rPr>
          <w:rFonts w:hint="eastAsia"/>
          <w:b/>
          <w:bCs w:val="0"/>
          <w:lang w:val="en-US" w:eastAsia="zh-CN"/>
        </w:rPr>
      </w:pPr>
      <w:bookmarkStart w:id="33" w:name="_Toc24623"/>
      <w:bookmarkStart w:id="34" w:name="_Toc22800"/>
      <w:bookmarkStart w:id="35" w:name="_Toc24018"/>
      <w:r>
        <w:rPr>
          <w:rFonts w:hint="eastAsia"/>
          <w:lang w:val="en-US" w:eastAsia="zh-CN"/>
        </w:rPr>
        <w:t>1.6.1加油站基本情况</w:t>
      </w:r>
      <w:bookmarkEnd w:id="33"/>
      <w:bookmarkEnd w:id="34"/>
      <w:bookmarkEnd w:id="35"/>
    </w:p>
    <w:p>
      <w:pPr>
        <w:pStyle w:val="7"/>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b/>
          <w:bCs w:val="0"/>
          <w:sz w:val="24"/>
          <w:szCs w:val="20"/>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b/>
          <w:bCs w:val="0"/>
          <w:sz w:val="24"/>
          <w:szCs w:val="20"/>
          <w:lang w:val="en-US" w:eastAsia="zh-CN"/>
        </w:rPr>
      </w:pPr>
      <w:r>
        <w:rPr>
          <w:rFonts w:hint="eastAsia"/>
          <w:b/>
          <w:bCs w:val="0"/>
          <w:sz w:val="24"/>
          <w:szCs w:val="20"/>
          <w:lang w:val="en-US" w:eastAsia="zh-CN"/>
        </w:rPr>
        <w:t>表1-1 加油站基本情况表</w:t>
      </w:r>
    </w:p>
    <w:p>
      <w:pPr>
        <w:pStyle w:val="7"/>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b/>
          <w:bCs w:val="0"/>
          <w:sz w:val="24"/>
          <w:szCs w:val="20"/>
          <w:lang w:val="en-US" w:eastAsia="zh-CN"/>
        </w:rPr>
      </w:pPr>
    </w:p>
    <w:tbl>
      <w:tblPr>
        <w:tblStyle w:val="90"/>
        <w:tblW w:w="91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584"/>
        <w:gridCol w:w="2556"/>
        <w:gridCol w:w="1633"/>
        <w:gridCol w:w="33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5" w:hRule="exact"/>
          <w:jc w:val="center"/>
        </w:trPr>
        <w:tc>
          <w:tcPr>
            <w:tcW w:w="1584"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sz w:val="24"/>
                <w:szCs w:val="24"/>
              </w:rPr>
            </w:pPr>
            <w:r>
              <w:rPr>
                <w:rFonts w:hint="eastAsia"/>
                <w:sz w:val="24"/>
                <w:szCs w:val="24"/>
                <w:lang w:val="en-US" w:eastAsia="zh-CN"/>
              </w:rPr>
              <w:t>企业</w:t>
            </w:r>
            <w:r>
              <w:rPr>
                <w:sz w:val="24"/>
                <w:szCs w:val="24"/>
              </w:rPr>
              <w:t>名称</w:t>
            </w:r>
          </w:p>
        </w:tc>
        <w:tc>
          <w:tcPr>
            <w:tcW w:w="7522" w:type="dxa"/>
            <w:gridSpan w:val="3"/>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eastAsia="宋体"/>
                <w:color w:val="000000"/>
                <w:sz w:val="24"/>
                <w:szCs w:val="24"/>
                <w:lang w:val="en-US" w:eastAsia="zh-CN"/>
              </w:rPr>
            </w:pPr>
            <w:r>
              <w:rPr>
                <w:rFonts w:hint="eastAsia" w:ascii="宋体" w:hAnsi="宋体"/>
                <w:sz w:val="24"/>
                <w:szCs w:val="24"/>
                <w:lang w:val="en-US" w:eastAsia="zh-CN"/>
              </w:rPr>
              <w:t>阆中市航海加油站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5" w:hRule="exact"/>
          <w:jc w:val="center"/>
        </w:trPr>
        <w:tc>
          <w:tcPr>
            <w:tcW w:w="1584"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sz w:val="24"/>
                <w:szCs w:val="24"/>
              </w:rPr>
            </w:pPr>
            <w:r>
              <w:rPr>
                <w:rFonts w:hint="eastAsia"/>
                <w:sz w:val="24"/>
                <w:szCs w:val="24"/>
                <w:lang w:val="en-US" w:eastAsia="zh-CN"/>
              </w:rPr>
              <w:t>企业</w:t>
            </w:r>
            <w:r>
              <w:rPr>
                <w:sz w:val="24"/>
                <w:szCs w:val="24"/>
              </w:rPr>
              <w:t>地址</w:t>
            </w:r>
          </w:p>
        </w:tc>
        <w:tc>
          <w:tcPr>
            <w:tcW w:w="7522" w:type="dxa"/>
            <w:gridSpan w:val="3"/>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color w:val="000000"/>
                <w:sz w:val="24"/>
                <w:szCs w:val="24"/>
              </w:rPr>
            </w:pPr>
            <w:r>
              <w:rPr>
                <w:rFonts w:hint="eastAsia" w:ascii="宋体" w:hAnsi="宋体"/>
                <w:sz w:val="24"/>
                <w:szCs w:val="24"/>
                <w:lang w:val="en-US" w:eastAsia="zh-CN"/>
              </w:rPr>
              <w:t>阆中市七里新区长盛大道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5" w:hRule="exact"/>
          <w:jc w:val="center"/>
        </w:trPr>
        <w:tc>
          <w:tcPr>
            <w:tcW w:w="1584"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sz w:val="24"/>
                <w:szCs w:val="24"/>
              </w:rPr>
            </w:pPr>
            <w:r>
              <w:rPr>
                <w:sz w:val="24"/>
                <w:szCs w:val="24"/>
              </w:rPr>
              <w:t>企业类型</w:t>
            </w:r>
          </w:p>
        </w:tc>
        <w:tc>
          <w:tcPr>
            <w:tcW w:w="25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color w:val="000000"/>
                <w:sz w:val="24"/>
                <w:szCs w:val="24"/>
              </w:rPr>
            </w:pPr>
            <w:r>
              <w:rPr>
                <w:rFonts w:hint="eastAsia"/>
                <w:color w:val="000000"/>
                <w:sz w:val="24"/>
                <w:szCs w:val="24"/>
                <w:lang w:val="en-US" w:eastAsia="zh-CN"/>
              </w:rPr>
              <w:t>个人独资</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eastAsia="宋体"/>
                <w:color w:val="000000"/>
                <w:sz w:val="24"/>
                <w:szCs w:val="24"/>
                <w:lang w:val="en-US" w:eastAsia="zh-CN"/>
              </w:rPr>
            </w:pPr>
            <w:r>
              <w:rPr>
                <w:rFonts w:hint="eastAsia" w:eastAsia="宋体"/>
                <w:color w:val="000000"/>
                <w:sz w:val="24"/>
                <w:szCs w:val="24"/>
                <w:lang w:val="en-US" w:eastAsia="zh-CN"/>
              </w:rPr>
              <w:t>经营范围</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color w:val="000000"/>
                <w:sz w:val="24"/>
                <w:szCs w:val="24"/>
              </w:rPr>
            </w:pPr>
            <w:r>
              <w:rPr>
                <w:color w:val="000000"/>
                <w:sz w:val="24"/>
                <w:szCs w:val="24"/>
              </w:rPr>
              <w:t>联系电话</w:t>
            </w:r>
          </w:p>
        </w:tc>
        <w:tc>
          <w:tcPr>
            <w:tcW w:w="33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ind w:firstLine="240" w:firstLineChars="100"/>
              <w:jc w:val="both"/>
              <w:textAlignment w:val="auto"/>
              <w:rPr>
                <w:rFonts w:hint="default" w:eastAsia="宋体"/>
                <w:color w:val="000000"/>
                <w:sz w:val="24"/>
                <w:szCs w:val="24"/>
                <w:lang w:val="en-US" w:eastAsia="zh-CN"/>
              </w:rPr>
            </w:pPr>
            <w:r>
              <w:rPr>
                <w:rFonts w:hint="eastAsia" w:ascii="宋体" w:hAnsi="宋体"/>
                <w:sz w:val="24"/>
                <w:szCs w:val="24"/>
                <w:lang w:val="en-US" w:eastAsia="zh-CN"/>
              </w:rPr>
              <w:t>成品油零售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6" w:hRule="exact"/>
          <w:jc w:val="center"/>
        </w:trPr>
        <w:tc>
          <w:tcPr>
            <w:tcW w:w="1584"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eastAsia="宋体"/>
                <w:sz w:val="24"/>
                <w:szCs w:val="24"/>
                <w:lang w:val="en-US" w:eastAsia="zh-CN"/>
              </w:rPr>
            </w:pPr>
            <w:r>
              <w:rPr>
                <w:rFonts w:hint="eastAsia"/>
                <w:sz w:val="24"/>
                <w:szCs w:val="24"/>
                <w:lang w:val="en-US" w:eastAsia="zh-CN"/>
              </w:rPr>
              <w:t>主要负责人</w:t>
            </w:r>
          </w:p>
        </w:tc>
        <w:tc>
          <w:tcPr>
            <w:tcW w:w="25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eastAsia="宋体"/>
                <w:color w:val="000000"/>
                <w:sz w:val="24"/>
                <w:szCs w:val="24"/>
                <w:lang w:val="en-US" w:eastAsia="zh-CN"/>
              </w:rPr>
            </w:pPr>
            <w:r>
              <w:rPr>
                <w:rFonts w:hint="eastAsia"/>
                <w:color w:val="000000"/>
                <w:sz w:val="24"/>
                <w:szCs w:val="24"/>
                <w:lang w:val="en-US" w:eastAsia="zh-CN"/>
              </w:rPr>
              <w:t>余贤勇</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eastAsia="宋体"/>
                <w:color w:val="000000"/>
                <w:sz w:val="24"/>
                <w:szCs w:val="24"/>
                <w:lang w:val="en-US" w:eastAsia="zh-CN"/>
              </w:rPr>
            </w:pPr>
            <w:r>
              <w:rPr>
                <w:rFonts w:hint="eastAsia"/>
                <w:color w:val="000000"/>
                <w:sz w:val="24"/>
                <w:szCs w:val="24"/>
                <w:lang w:val="en-US" w:eastAsia="zh-CN"/>
              </w:rPr>
              <w:t>安全管理员</w:t>
            </w:r>
          </w:p>
        </w:tc>
        <w:tc>
          <w:tcPr>
            <w:tcW w:w="33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both"/>
              <w:textAlignment w:val="auto"/>
              <w:rPr>
                <w:rFonts w:hint="default" w:eastAsia="宋体"/>
                <w:color w:val="000000"/>
                <w:sz w:val="24"/>
                <w:szCs w:val="24"/>
                <w:lang w:val="en-US" w:eastAsia="zh-CN"/>
              </w:rPr>
            </w:pPr>
            <w:r>
              <w:rPr>
                <w:rFonts w:hint="eastAsia"/>
                <w:color w:val="000000"/>
                <w:sz w:val="24"/>
                <w:szCs w:val="24"/>
                <w:lang w:val="en-US" w:eastAsia="zh-CN"/>
              </w:rPr>
              <w:t>余龙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10" w:hRule="exact"/>
          <w:jc w:val="center"/>
        </w:trPr>
        <w:tc>
          <w:tcPr>
            <w:tcW w:w="1584"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sz w:val="24"/>
                <w:szCs w:val="24"/>
                <w:lang w:val="en-US" w:eastAsia="zh-CN"/>
              </w:rPr>
            </w:pPr>
            <w:r>
              <w:rPr>
                <w:rFonts w:hint="eastAsia"/>
                <w:sz w:val="24"/>
                <w:szCs w:val="24"/>
                <w:lang w:val="en-US" w:eastAsia="zh-CN"/>
              </w:rPr>
              <w:t>储油量</w:t>
            </w:r>
          </w:p>
        </w:tc>
        <w:tc>
          <w:tcPr>
            <w:tcW w:w="25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sz w:val="24"/>
                <w:szCs w:val="24"/>
                <w:lang w:val="en-US" w:eastAsia="zh-CN"/>
              </w:rPr>
            </w:pPr>
            <w:r>
              <w:rPr>
                <w:rFonts w:hint="eastAsia" w:ascii="宋体" w:hAnsi="宋体"/>
                <w:sz w:val="24"/>
                <w:szCs w:val="24"/>
                <w:lang w:val="en-US" w:eastAsia="zh-CN"/>
              </w:rPr>
              <w:t>92#汽油：50m3</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95#汽油：50m3；(鸳鸯罐）</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color w:val="000000"/>
                <w:sz w:val="24"/>
                <w:szCs w:val="24"/>
                <w:lang w:val="en-US" w:eastAsia="zh-CN"/>
              </w:rPr>
            </w:pPr>
            <w:r>
              <w:rPr>
                <w:rFonts w:hint="eastAsia" w:ascii="宋体" w:hAnsi="宋体"/>
                <w:sz w:val="24"/>
                <w:szCs w:val="24"/>
                <w:lang w:val="en-US" w:eastAsia="zh-CN"/>
              </w:rPr>
              <w:t>0#柴油：2</w:t>
            </w:r>
            <w:r>
              <w:rPr>
                <w:rFonts w:hint="default" w:ascii="宋体" w:hAnsi="宋体"/>
                <w:sz w:val="24"/>
                <w:szCs w:val="24"/>
                <w:lang w:val="en-US" w:eastAsia="zh-CN"/>
              </w:rPr>
              <w:t>×</w:t>
            </w:r>
            <w:r>
              <w:rPr>
                <w:rFonts w:hint="eastAsia" w:ascii="宋体" w:hAnsi="宋体"/>
                <w:sz w:val="24"/>
                <w:szCs w:val="24"/>
                <w:lang w:val="en-US" w:eastAsia="zh-CN"/>
              </w:rPr>
              <w:t>50m3。</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color w:val="000000"/>
                <w:sz w:val="24"/>
                <w:szCs w:val="24"/>
                <w:lang w:val="en-US" w:eastAsia="zh-CN"/>
              </w:rPr>
            </w:pPr>
            <w:r>
              <w:rPr>
                <w:rFonts w:hint="eastAsia"/>
                <w:color w:val="000000"/>
                <w:sz w:val="24"/>
                <w:szCs w:val="24"/>
                <w:lang w:val="en-US" w:eastAsia="zh-CN"/>
              </w:rPr>
              <w:t>加油站等级</w:t>
            </w:r>
          </w:p>
        </w:tc>
        <w:tc>
          <w:tcPr>
            <w:tcW w:w="33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eastAsia="宋体"/>
                <w:color w:val="000000"/>
                <w:sz w:val="24"/>
                <w:szCs w:val="24"/>
                <w:lang w:val="en-US" w:eastAsia="zh-CN"/>
              </w:rPr>
            </w:pPr>
            <w:r>
              <w:rPr>
                <w:rFonts w:hint="eastAsia" w:ascii="宋体" w:hAnsi="宋体"/>
                <w:sz w:val="24"/>
                <w:szCs w:val="24"/>
                <w:lang w:val="en-US" w:eastAsia="zh-CN"/>
              </w:rPr>
              <w:t>总储油量150m3（柴油减半计算），二级加油站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0" w:hRule="exact"/>
          <w:jc w:val="center"/>
        </w:trPr>
        <w:tc>
          <w:tcPr>
            <w:tcW w:w="1584"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sz w:val="24"/>
                <w:szCs w:val="24"/>
                <w:lang w:val="en-US" w:eastAsia="zh-CN"/>
              </w:rPr>
            </w:pPr>
            <w:r>
              <w:rPr>
                <w:rFonts w:hint="eastAsia"/>
                <w:sz w:val="24"/>
                <w:szCs w:val="24"/>
                <w:lang w:val="en-US" w:eastAsia="zh-CN"/>
              </w:rPr>
              <w:t>加油岛个数</w:t>
            </w:r>
          </w:p>
        </w:tc>
        <w:tc>
          <w:tcPr>
            <w:tcW w:w="25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eastAsia="宋体"/>
                <w:color w:val="000000"/>
                <w:sz w:val="24"/>
                <w:szCs w:val="24"/>
                <w:lang w:val="en-US" w:eastAsia="zh-CN"/>
              </w:rPr>
            </w:pPr>
            <w:r>
              <w:rPr>
                <w:rFonts w:hint="eastAsia"/>
                <w:color w:val="000000"/>
                <w:sz w:val="24"/>
                <w:szCs w:val="24"/>
                <w:lang w:val="en-US" w:eastAsia="zh-CN"/>
              </w:rPr>
              <w:t>6个</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color w:val="000000"/>
                <w:sz w:val="24"/>
                <w:szCs w:val="24"/>
                <w:lang w:val="en-US" w:eastAsia="zh-CN"/>
              </w:rPr>
            </w:pPr>
            <w:r>
              <w:rPr>
                <w:rFonts w:hint="eastAsia"/>
                <w:color w:val="000000"/>
                <w:sz w:val="24"/>
                <w:szCs w:val="24"/>
                <w:lang w:val="en-US" w:eastAsia="zh-CN"/>
              </w:rPr>
              <w:t>加油机台数</w:t>
            </w:r>
          </w:p>
        </w:tc>
        <w:tc>
          <w:tcPr>
            <w:tcW w:w="33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ind w:firstLine="960" w:firstLineChars="400"/>
              <w:jc w:val="both"/>
              <w:textAlignment w:val="auto"/>
              <w:rPr>
                <w:rFonts w:hint="default" w:eastAsia="宋体"/>
                <w:color w:val="000000"/>
                <w:sz w:val="24"/>
                <w:szCs w:val="24"/>
                <w:lang w:val="en-US" w:eastAsia="zh-CN"/>
              </w:rPr>
            </w:pPr>
            <w:r>
              <w:rPr>
                <w:rFonts w:hint="eastAsia"/>
                <w:color w:val="000000"/>
                <w:sz w:val="24"/>
                <w:szCs w:val="24"/>
                <w:lang w:val="en-US" w:eastAsia="zh-CN"/>
              </w:rPr>
              <w:t>6台</w:t>
            </w:r>
          </w:p>
        </w:tc>
      </w:tr>
    </w:tbl>
    <w:p>
      <w:pPr>
        <w:bidi w:val="0"/>
        <w:rPr>
          <w:rFonts w:hint="eastAsia"/>
          <w:lang w:val="en-US" w:eastAsia="zh-CN"/>
        </w:rPr>
      </w:pPr>
      <w:bookmarkStart w:id="36" w:name="_Toc17740"/>
      <w:bookmarkStart w:id="37" w:name="_Toc22017"/>
    </w:p>
    <w:p>
      <w:pPr>
        <w:pStyle w:val="6"/>
        <w:numPr>
          <w:ilvl w:val="2"/>
          <w:numId w:val="0"/>
        </w:numPr>
        <w:spacing w:line="360" w:lineRule="auto"/>
        <w:ind w:leftChars="0"/>
        <w:rPr>
          <w:rFonts w:hint="default" w:ascii="Times New Roman" w:hAnsi="Times New Roman" w:eastAsia="宋体" w:cs="Times New Roman"/>
          <w:bCs/>
          <w:snapToGrid w:val="0"/>
          <w:kern w:val="0"/>
          <w:sz w:val="28"/>
          <w:szCs w:val="21"/>
          <w:lang w:val="en-US" w:eastAsia="zh-CN" w:bidi="ar-SA"/>
        </w:rPr>
      </w:pPr>
      <w:bookmarkStart w:id="38" w:name="_Toc5243"/>
      <w:r>
        <w:rPr>
          <w:rFonts w:hint="eastAsia"/>
          <w:lang w:val="en-US" w:eastAsia="zh-CN"/>
        </w:rPr>
        <w:t>1.6.2主要设备</w:t>
      </w:r>
      <w:bookmarkEnd w:id="36"/>
      <w:bookmarkEnd w:id="37"/>
      <w:bookmarkEnd w:id="38"/>
    </w:p>
    <w:p>
      <w:pPr>
        <w:spacing w:line="280" w:lineRule="exact"/>
        <w:jc w:val="center"/>
        <w:rPr>
          <w:rFonts w:ascii="宋体" w:hAnsi="宋体"/>
          <w:b/>
          <w:sz w:val="24"/>
          <w:szCs w:val="24"/>
        </w:rPr>
      </w:pPr>
      <w:r>
        <w:rPr>
          <w:rFonts w:hint="eastAsia" w:ascii="宋体" w:hAnsi="宋体"/>
          <w:b/>
          <w:sz w:val="24"/>
          <w:szCs w:val="24"/>
        </w:rPr>
        <w:t>表</w:t>
      </w:r>
      <w:r>
        <w:rPr>
          <w:rFonts w:hint="eastAsia" w:ascii="宋体" w:hAnsi="宋体"/>
          <w:b/>
          <w:sz w:val="24"/>
          <w:szCs w:val="24"/>
          <w:lang w:val="en-US" w:eastAsia="zh-CN"/>
        </w:rPr>
        <w:t>1</w:t>
      </w:r>
      <w:r>
        <w:rPr>
          <w:rFonts w:hint="eastAsia" w:ascii="宋体" w:hAnsi="宋体"/>
          <w:b/>
          <w:sz w:val="24"/>
          <w:szCs w:val="24"/>
        </w:rPr>
        <w:t>-</w:t>
      </w:r>
      <w:r>
        <w:rPr>
          <w:rFonts w:hint="eastAsia" w:ascii="宋体" w:hAnsi="宋体"/>
          <w:b/>
          <w:sz w:val="24"/>
          <w:szCs w:val="24"/>
          <w:lang w:val="en-US" w:eastAsia="zh-CN"/>
        </w:rPr>
        <w:t>2</w:t>
      </w:r>
      <w:r>
        <w:rPr>
          <w:rFonts w:hint="eastAsia" w:ascii="宋体" w:hAnsi="宋体"/>
          <w:b/>
          <w:sz w:val="24"/>
          <w:szCs w:val="24"/>
        </w:rPr>
        <w:t xml:space="preserve">  </w:t>
      </w:r>
      <w:r>
        <w:rPr>
          <w:rFonts w:ascii="宋体" w:hAnsi="宋体"/>
          <w:b/>
          <w:sz w:val="24"/>
          <w:szCs w:val="24"/>
        </w:rPr>
        <w:t>主要设备一览表</w:t>
      </w:r>
    </w:p>
    <w:tbl>
      <w:tblPr>
        <w:tblStyle w:val="90"/>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50"/>
        <w:gridCol w:w="2280"/>
        <w:gridCol w:w="1157"/>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b/>
                <w:bCs/>
                <w:sz w:val="24"/>
                <w:szCs w:val="24"/>
                <w:lang w:val="en-US" w:eastAsia="zh-CN"/>
              </w:rPr>
            </w:pPr>
            <w:r>
              <w:rPr>
                <w:rFonts w:hint="eastAsia" w:ascii="宋体" w:hAnsi="宋体"/>
                <w:b/>
                <w:bCs/>
                <w:sz w:val="24"/>
                <w:szCs w:val="24"/>
                <w:lang w:val="en-US" w:eastAsia="zh-CN"/>
              </w:rPr>
              <w:t>序号</w:t>
            </w:r>
          </w:p>
        </w:tc>
        <w:tc>
          <w:tcPr>
            <w:tcW w:w="26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ascii="宋体" w:hAnsi="宋体"/>
                <w:b/>
                <w:bCs/>
                <w:sz w:val="24"/>
                <w:szCs w:val="24"/>
              </w:rPr>
              <w:t>主要设备</w:t>
            </w: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rPr>
            </w:pPr>
            <w:r>
              <w:rPr>
                <w:rFonts w:hint="eastAsia" w:ascii="宋体" w:hAnsi="宋体"/>
                <w:b/>
                <w:bCs/>
                <w:sz w:val="24"/>
                <w:szCs w:val="24"/>
              </w:rPr>
              <w:t>规格型号</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bCs/>
                <w:sz w:val="24"/>
                <w:szCs w:val="24"/>
              </w:rPr>
            </w:pPr>
            <w:r>
              <w:rPr>
                <w:rFonts w:ascii="宋体" w:hAnsi="宋体"/>
                <w:b/>
                <w:bCs/>
                <w:sz w:val="24"/>
                <w:szCs w:val="24"/>
              </w:rPr>
              <w:t>数量</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b/>
                <w:bCs/>
                <w:sz w:val="24"/>
                <w:szCs w:val="24"/>
                <w:lang w:val="en-US" w:eastAsia="zh-CN"/>
              </w:rPr>
            </w:pPr>
            <w:r>
              <w:rPr>
                <w:rFonts w:hint="eastAsia" w:ascii="宋体" w:hAnsi="宋体"/>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eastAsia="宋体"/>
                <w:sz w:val="24"/>
                <w:szCs w:val="24"/>
                <w:lang w:eastAsia="zh-CN"/>
              </w:rPr>
            </w:pPr>
            <w:r>
              <w:rPr>
                <w:rFonts w:hint="eastAsia" w:ascii="宋体" w:hAnsi="宋体" w:eastAsia="宋体" w:cs="宋体"/>
                <w:sz w:val="21"/>
                <w:szCs w:val="21"/>
              </w:rPr>
              <w:t>9</w:t>
            </w:r>
            <w:r>
              <w:rPr>
                <w:rFonts w:hint="eastAsia" w:ascii="宋体" w:hAnsi="宋体" w:cs="宋体"/>
                <w:sz w:val="21"/>
                <w:szCs w:val="21"/>
                <w:lang w:val="en-US" w:eastAsia="zh-CN"/>
              </w:rPr>
              <w:t>5</w:t>
            </w:r>
            <w:r>
              <w:rPr>
                <w:rFonts w:hint="eastAsia" w:ascii="宋体" w:hAnsi="宋体" w:eastAsia="宋体" w:cs="宋体"/>
                <w:sz w:val="21"/>
                <w:szCs w:val="21"/>
              </w:rPr>
              <w:t>#汽油储罐</w:t>
            </w:r>
            <w:r>
              <w:rPr>
                <w:rFonts w:hint="eastAsia" w:ascii="宋体" w:hAnsi="宋体" w:cs="宋体"/>
                <w:sz w:val="21"/>
                <w:szCs w:val="21"/>
                <w:lang w:eastAsia="zh-CN"/>
              </w:rPr>
              <w:t>（鸳鸯罐）</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ascii="宋体" w:hAnsi="宋体"/>
                <w:sz w:val="24"/>
                <w:szCs w:val="24"/>
              </w:rPr>
            </w:pPr>
            <w:r>
              <w:rPr>
                <w:rFonts w:hint="eastAsia" w:ascii="宋体" w:hAnsi="宋体" w:cs="宋体"/>
                <w:sz w:val="21"/>
                <w:szCs w:val="21"/>
                <w:lang w:val="en-US" w:eastAsia="zh-CN"/>
              </w:rPr>
              <w:t>25</w:t>
            </w:r>
            <w:r>
              <w:rPr>
                <w:rFonts w:hint="eastAsia" w:ascii="宋体" w:hAnsi="宋体" w:eastAsia="宋体" w:cs="宋体"/>
                <w:sz w:val="21"/>
                <w:szCs w:val="21"/>
              </w:rPr>
              <w:t>m</w:t>
            </w:r>
            <w:r>
              <w:rPr>
                <w:rFonts w:hint="eastAsia" w:ascii="宋体" w:hAnsi="宋体" w:eastAsia="宋体" w:cs="宋体"/>
                <w:sz w:val="21"/>
                <w:szCs w:val="21"/>
                <w:vertAlign w:val="superscript"/>
              </w:rPr>
              <w:t>3</w:t>
            </w: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eastAsia="宋体"/>
                <w:sz w:val="24"/>
                <w:szCs w:val="24"/>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个</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sz w:val="24"/>
                <w:szCs w:val="24"/>
              </w:rPr>
            </w:pPr>
            <w:r>
              <w:rPr>
                <w:rFonts w:hint="eastAsia" w:ascii="宋体" w:hAnsi="宋体" w:eastAsia="宋体" w:cs="宋体"/>
                <w:sz w:val="21"/>
                <w:szCs w:val="21"/>
              </w:rPr>
              <w:t>9</w:t>
            </w:r>
            <w:r>
              <w:rPr>
                <w:rFonts w:hint="eastAsia" w:ascii="宋体" w:hAnsi="宋体" w:cs="宋体"/>
                <w:sz w:val="21"/>
                <w:szCs w:val="21"/>
                <w:lang w:val="en-US" w:eastAsia="zh-CN"/>
              </w:rPr>
              <w:t>2</w:t>
            </w:r>
            <w:r>
              <w:rPr>
                <w:rFonts w:hint="eastAsia" w:ascii="宋体" w:hAnsi="宋体" w:eastAsia="宋体" w:cs="宋体"/>
                <w:sz w:val="21"/>
                <w:szCs w:val="21"/>
              </w:rPr>
              <w:t>#汽油储罐</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ascii="宋体" w:hAnsi="宋体"/>
                <w:sz w:val="24"/>
                <w:szCs w:val="24"/>
              </w:rPr>
            </w:pPr>
            <w:r>
              <w:rPr>
                <w:rFonts w:hint="eastAsia" w:ascii="宋体" w:hAnsi="宋体" w:cs="宋体"/>
                <w:sz w:val="21"/>
                <w:szCs w:val="21"/>
                <w:lang w:val="en-US" w:eastAsia="zh-CN"/>
              </w:rPr>
              <w:t>25</w:t>
            </w:r>
            <w:r>
              <w:rPr>
                <w:rFonts w:hint="eastAsia" w:ascii="宋体" w:hAnsi="宋体" w:eastAsia="宋体" w:cs="宋体"/>
                <w:sz w:val="21"/>
                <w:szCs w:val="21"/>
              </w:rPr>
              <w:t>m</w:t>
            </w:r>
            <w:r>
              <w:rPr>
                <w:rFonts w:hint="eastAsia" w:ascii="宋体" w:hAnsi="宋体" w:eastAsia="宋体" w:cs="宋体"/>
                <w:sz w:val="21"/>
                <w:szCs w:val="21"/>
                <w:vertAlign w:val="superscript"/>
              </w:rPr>
              <w:t>3</w:t>
            </w: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eastAsia="宋体"/>
                <w:sz w:val="24"/>
                <w:szCs w:val="24"/>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个</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sz w:val="24"/>
                <w:szCs w:val="24"/>
              </w:rPr>
            </w:pPr>
            <w:r>
              <w:rPr>
                <w:rFonts w:hint="eastAsia" w:ascii="宋体" w:hAnsi="宋体" w:eastAsia="宋体" w:cs="宋体"/>
                <w:sz w:val="21"/>
                <w:szCs w:val="21"/>
                <w:lang w:val="en-US" w:eastAsia="zh-CN"/>
              </w:rPr>
              <w:t>0#</w:t>
            </w:r>
            <w:r>
              <w:rPr>
                <w:rFonts w:hint="eastAsia" w:ascii="宋体" w:hAnsi="宋体" w:eastAsia="宋体" w:cs="宋体"/>
                <w:sz w:val="21"/>
                <w:szCs w:val="21"/>
              </w:rPr>
              <w:t>柴油储罐</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sz w:val="24"/>
                <w:szCs w:val="24"/>
                <w:lang w:val="en-US" w:eastAsia="zh-CN"/>
              </w:rPr>
            </w:pPr>
            <w:r>
              <w:rPr>
                <w:rFonts w:hint="eastAsia" w:ascii="宋体" w:hAnsi="宋体" w:cs="宋体"/>
                <w:sz w:val="21"/>
                <w:szCs w:val="21"/>
                <w:lang w:val="en-US" w:eastAsia="zh-CN"/>
              </w:rPr>
              <w:t>50</w:t>
            </w:r>
            <w:r>
              <w:rPr>
                <w:rFonts w:hint="eastAsia" w:ascii="宋体" w:hAnsi="宋体" w:eastAsia="宋体" w:cs="宋体"/>
                <w:sz w:val="21"/>
                <w:szCs w:val="21"/>
              </w:rPr>
              <w:t>m</w:t>
            </w:r>
            <w:r>
              <w:rPr>
                <w:rFonts w:hint="eastAsia" w:ascii="宋体" w:hAnsi="宋体" w:eastAsia="宋体" w:cs="宋体"/>
                <w:sz w:val="21"/>
                <w:szCs w:val="21"/>
                <w:vertAlign w:val="superscript"/>
              </w:rPr>
              <w:t>3</w:t>
            </w: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sz w:val="24"/>
                <w:szCs w:val="24"/>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个</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28" w:type="dxa"/>
            <w:noWrap w:val="0"/>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sz w:val="24"/>
                <w:szCs w:val="24"/>
                <w:lang w:val="en-US" w:eastAsia="zh-CN"/>
              </w:rPr>
            </w:pPr>
            <w:r>
              <w:rPr>
                <w:rFonts w:hint="eastAsia" w:ascii="宋体" w:hAnsi="宋体"/>
                <w:sz w:val="24"/>
                <w:szCs w:val="24"/>
                <w:lang w:val="en-US" w:eastAsia="zh-CN"/>
              </w:rPr>
              <w:t>4</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sz w:val="24"/>
                <w:szCs w:val="24"/>
                <w:vertAlign w:val="baseline"/>
                <w:lang w:val="en-US" w:eastAsia="zh-CN"/>
              </w:rPr>
            </w:pPr>
            <w:r>
              <w:rPr>
                <w:rFonts w:hint="eastAsia" w:ascii="宋体" w:hAnsi="宋体" w:eastAsia="宋体" w:cs="宋体"/>
                <w:sz w:val="21"/>
                <w:szCs w:val="21"/>
              </w:rPr>
              <w:t>加油机</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rPr>
            </w:pPr>
            <w:r>
              <w:rPr>
                <w:rFonts w:hint="eastAsia" w:ascii="宋体" w:hAnsi="宋体" w:eastAsia="宋体" w:cs="宋体"/>
                <w:sz w:val="21"/>
                <w:szCs w:val="21"/>
                <w:lang w:val="en-US" w:eastAsia="zh-CN"/>
              </w:rPr>
              <w:t>双枪</w:t>
            </w:r>
            <w:r>
              <w:rPr>
                <w:rFonts w:hint="eastAsia" w:ascii="宋体" w:hAnsi="宋体" w:cs="宋体"/>
                <w:sz w:val="21"/>
                <w:szCs w:val="21"/>
                <w:lang w:val="en-US" w:eastAsia="zh-CN"/>
              </w:rPr>
              <w:t>单油品</w:t>
            </w: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台</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28" w:type="dxa"/>
            <w:noWrap w:val="0"/>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sz w:val="24"/>
                <w:szCs w:val="24"/>
                <w:lang w:val="en-US" w:eastAsia="zh-CN"/>
              </w:rPr>
            </w:pPr>
            <w:r>
              <w:rPr>
                <w:rFonts w:hint="eastAsia" w:ascii="宋体" w:hAnsi="宋体"/>
                <w:sz w:val="24"/>
                <w:szCs w:val="24"/>
                <w:lang w:val="en-US" w:eastAsia="zh-CN"/>
              </w:rPr>
              <w:t>5</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加油机</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eastAsia="宋体"/>
                <w:sz w:val="24"/>
                <w:szCs w:val="24"/>
                <w:lang w:eastAsia="zh-CN"/>
              </w:rPr>
            </w:pPr>
            <w:r>
              <w:rPr>
                <w:rFonts w:hint="eastAsia" w:ascii="宋体" w:hAnsi="宋体" w:cs="宋体"/>
                <w:sz w:val="21"/>
                <w:szCs w:val="21"/>
                <w:lang w:val="en-US" w:eastAsia="zh-CN"/>
              </w:rPr>
              <w:t>四抢双油品</w:t>
            </w: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3台</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Segoe UI" w:hAnsi="Segoe UI" w:eastAsia="新宋体" w:cs="Segoe UI"/>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28" w:type="dxa"/>
            <w:noWrap w:val="0"/>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sz w:val="24"/>
                <w:szCs w:val="24"/>
                <w:lang w:val="en-US" w:eastAsia="zh-CN"/>
              </w:rPr>
            </w:pPr>
            <w:r>
              <w:rPr>
                <w:rFonts w:hint="eastAsia" w:ascii="宋体" w:hAnsi="宋体"/>
                <w:sz w:val="24"/>
                <w:szCs w:val="24"/>
                <w:lang w:val="en-US" w:eastAsia="zh-CN"/>
              </w:rPr>
              <w:t>6</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ascii="Segoe UI" w:hAnsi="Segoe UI" w:eastAsia="新宋体" w:cs="Segoe UI"/>
                <w:sz w:val="24"/>
                <w:szCs w:val="24"/>
              </w:rPr>
            </w:pPr>
            <w:r>
              <w:rPr>
                <w:rFonts w:hint="eastAsia" w:ascii="宋体" w:hAnsi="宋体" w:eastAsia="宋体" w:cs="宋体"/>
                <w:sz w:val="21"/>
                <w:szCs w:val="21"/>
                <w:lang w:val="en-US" w:eastAsia="zh-CN"/>
              </w:rPr>
              <w:t>静电接地报警仪</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lang w:val="en-US" w:eastAsia="zh-CN"/>
              </w:rPr>
            </w:pPr>
            <w:r>
              <w:rPr>
                <w:rFonts w:hint="eastAsia" w:ascii="宋体" w:hAnsi="宋体" w:eastAsia="宋体" w:cs="宋体"/>
                <w:sz w:val="21"/>
                <w:szCs w:val="21"/>
                <w:lang w:val="en-US" w:eastAsia="zh-CN"/>
              </w:rPr>
              <w:t>1套</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Segoe UI" w:hAnsi="Segoe UI" w:eastAsia="新宋体" w:cs="Segoe UI"/>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28" w:type="dxa"/>
            <w:noWrap w:val="0"/>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sz w:val="24"/>
                <w:szCs w:val="24"/>
                <w:lang w:val="en-US" w:eastAsia="zh-CN"/>
              </w:rPr>
            </w:pPr>
            <w:r>
              <w:rPr>
                <w:rFonts w:hint="eastAsia" w:ascii="宋体" w:hAnsi="宋体"/>
                <w:sz w:val="24"/>
                <w:szCs w:val="24"/>
                <w:lang w:val="en-US" w:eastAsia="zh-CN"/>
              </w:rPr>
              <w:t>7</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ascii="Segoe UI" w:hAnsi="Segoe UI" w:eastAsia="新宋体" w:cs="Segoe UI"/>
                <w:sz w:val="24"/>
                <w:szCs w:val="24"/>
              </w:rPr>
            </w:pPr>
            <w:r>
              <w:rPr>
                <w:rFonts w:hint="eastAsia" w:ascii="宋体" w:hAnsi="宋体" w:eastAsia="宋体" w:cs="宋体"/>
                <w:sz w:val="21"/>
                <w:szCs w:val="21"/>
                <w:lang w:val="en-US" w:eastAsia="zh-CN"/>
              </w:rPr>
              <w:t>高液位报警装置</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lang w:val="en-US" w:eastAsia="zh-CN"/>
              </w:rPr>
            </w:pPr>
            <w:r>
              <w:rPr>
                <w:rFonts w:hint="eastAsia" w:ascii="宋体" w:hAnsi="宋体" w:eastAsia="宋体" w:cs="宋体"/>
                <w:sz w:val="21"/>
                <w:szCs w:val="21"/>
                <w:lang w:val="en-US" w:eastAsia="zh-CN"/>
              </w:rPr>
              <w:t>1套</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Segoe UI" w:hAnsi="Segoe UI" w:eastAsia="新宋体" w:cs="Segoe UI"/>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28" w:type="dxa"/>
            <w:noWrap w:val="0"/>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sz w:val="24"/>
                <w:szCs w:val="24"/>
                <w:lang w:val="en-US" w:eastAsia="zh-CN"/>
              </w:rPr>
            </w:pPr>
            <w:r>
              <w:rPr>
                <w:rFonts w:hint="eastAsia" w:ascii="宋体" w:hAnsi="宋体"/>
                <w:sz w:val="24"/>
                <w:szCs w:val="24"/>
                <w:lang w:val="en-US" w:eastAsia="zh-CN"/>
              </w:rPr>
              <w:t>8</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sz w:val="24"/>
                <w:szCs w:val="24"/>
                <w:vertAlign w:val="baseline"/>
                <w:lang w:val="en-US" w:eastAsia="zh-CN"/>
              </w:rPr>
            </w:pPr>
            <w:r>
              <w:rPr>
                <w:rFonts w:hint="eastAsia" w:ascii="宋体" w:hAnsi="宋体" w:eastAsia="宋体" w:cs="宋体"/>
                <w:sz w:val="21"/>
                <w:szCs w:val="21"/>
                <w:lang w:val="en-US" w:eastAsia="zh-CN"/>
              </w:rPr>
              <w:t>柴油发电机</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rPr>
            </w:pPr>
            <w:r>
              <w:rPr>
                <w:rFonts w:hint="eastAsia" w:ascii="宋体" w:hAnsi="宋体" w:eastAsia="宋体" w:cs="宋体"/>
                <w:sz w:val="21"/>
                <w:szCs w:val="21"/>
                <w:lang w:val="en-US" w:eastAsia="zh-CN"/>
              </w:rPr>
              <w:t>30KW</w:t>
            </w: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lang w:val="en-US" w:eastAsia="zh-CN"/>
              </w:rPr>
            </w:pPr>
            <w:r>
              <w:rPr>
                <w:rFonts w:hint="eastAsia" w:ascii="宋体" w:hAnsi="宋体" w:eastAsia="宋体" w:cs="宋体"/>
                <w:sz w:val="21"/>
                <w:szCs w:val="21"/>
                <w:lang w:val="en-US" w:eastAsia="zh-CN"/>
              </w:rPr>
              <w:t>1套</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28" w:type="dxa"/>
            <w:noWrap w:val="0"/>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sz w:val="24"/>
                <w:szCs w:val="24"/>
                <w:lang w:val="en-US" w:eastAsia="zh-CN"/>
              </w:rPr>
            </w:pPr>
            <w:r>
              <w:rPr>
                <w:rFonts w:hint="eastAsia" w:ascii="宋体" w:hAnsi="宋体"/>
                <w:sz w:val="24"/>
                <w:szCs w:val="24"/>
                <w:lang w:val="en-US" w:eastAsia="zh-CN"/>
              </w:rPr>
              <w:t>9</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sz w:val="24"/>
                <w:szCs w:val="24"/>
                <w:vertAlign w:val="baseline"/>
                <w:lang w:val="en-US" w:eastAsia="zh-CN"/>
              </w:rPr>
            </w:pPr>
            <w:r>
              <w:rPr>
                <w:rFonts w:hint="eastAsia" w:ascii="宋体" w:hAnsi="宋体" w:cs="宋体"/>
                <w:sz w:val="21"/>
                <w:szCs w:val="21"/>
                <w:lang w:val="en-US" w:eastAsia="zh-CN"/>
              </w:rPr>
              <w:t>一次</w:t>
            </w:r>
            <w:r>
              <w:rPr>
                <w:rFonts w:hint="eastAsia" w:ascii="宋体" w:hAnsi="宋体" w:eastAsia="宋体" w:cs="宋体"/>
                <w:sz w:val="21"/>
                <w:szCs w:val="21"/>
                <w:lang w:val="en-US" w:eastAsia="zh-CN"/>
              </w:rPr>
              <w:t>油气回收系统</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台</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28" w:type="dxa"/>
            <w:noWrap w:val="0"/>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sz w:val="24"/>
                <w:szCs w:val="24"/>
                <w:lang w:val="en-US" w:eastAsia="zh-CN"/>
              </w:rPr>
            </w:pPr>
            <w:r>
              <w:rPr>
                <w:rFonts w:hint="eastAsia" w:ascii="宋体" w:hAnsi="宋体"/>
                <w:sz w:val="24"/>
                <w:szCs w:val="24"/>
                <w:lang w:val="en-US" w:eastAsia="zh-CN"/>
              </w:rPr>
              <w:t>10</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二次油品回收系统</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1台</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28" w:type="dxa"/>
            <w:noWrap w:val="0"/>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sz w:val="24"/>
                <w:szCs w:val="24"/>
                <w:lang w:val="en-US" w:eastAsia="zh-CN"/>
              </w:rPr>
            </w:pPr>
            <w:r>
              <w:rPr>
                <w:rFonts w:hint="eastAsia" w:ascii="宋体" w:hAnsi="宋体"/>
                <w:sz w:val="24"/>
                <w:szCs w:val="24"/>
                <w:lang w:val="en-US" w:eastAsia="zh-CN"/>
              </w:rPr>
              <w:t>11</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视频监控系统</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1套</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sz w:val="24"/>
                <w:szCs w:val="24"/>
                <w:lang w:val="en-US" w:eastAsia="zh-CN"/>
              </w:rPr>
            </w:pPr>
          </w:p>
        </w:tc>
      </w:tr>
    </w:tbl>
    <w:p>
      <w:pPr>
        <w:pStyle w:val="6"/>
        <w:numPr>
          <w:ilvl w:val="2"/>
          <w:numId w:val="0"/>
        </w:numPr>
        <w:spacing w:line="360" w:lineRule="auto"/>
        <w:ind w:leftChars="0"/>
        <w:rPr>
          <w:rFonts w:hint="default" w:ascii="Times New Roman" w:hAnsi="Times New Roman" w:eastAsia="宋体" w:cs="Times New Roman"/>
          <w:bCs/>
          <w:snapToGrid w:val="0"/>
          <w:kern w:val="0"/>
          <w:sz w:val="28"/>
          <w:szCs w:val="21"/>
          <w:lang w:val="en-US" w:eastAsia="zh-CN" w:bidi="ar-SA"/>
        </w:rPr>
      </w:pPr>
      <w:bookmarkStart w:id="39" w:name="_Toc3965"/>
      <w:bookmarkStart w:id="40" w:name="_Toc13126"/>
      <w:bookmarkStart w:id="41" w:name="_Toc30216"/>
      <w:r>
        <w:rPr>
          <w:rFonts w:hint="eastAsia"/>
          <w:lang w:val="en-US" w:eastAsia="zh-CN"/>
        </w:rPr>
        <w:t>1.6.3劳动定员</w:t>
      </w:r>
      <w:bookmarkEnd w:id="39"/>
      <w:bookmarkEnd w:id="40"/>
      <w:bookmarkEnd w:id="41"/>
    </w:p>
    <w:p>
      <w:pPr>
        <w:spacing w:line="280" w:lineRule="exact"/>
        <w:jc w:val="center"/>
        <w:rPr>
          <w:rFonts w:hint="eastAsia" w:ascii="宋体" w:hAnsi="宋体"/>
          <w:b/>
          <w:sz w:val="24"/>
          <w:szCs w:val="24"/>
          <w:lang w:val="en-US" w:eastAsia="zh-CN"/>
        </w:rPr>
      </w:pPr>
      <w:r>
        <w:rPr>
          <w:rFonts w:hint="eastAsia" w:ascii="宋体" w:hAnsi="宋体"/>
          <w:b/>
          <w:sz w:val="24"/>
          <w:szCs w:val="24"/>
        </w:rPr>
        <w:t>表</w:t>
      </w:r>
      <w:r>
        <w:rPr>
          <w:rFonts w:hint="eastAsia" w:ascii="宋体" w:hAnsi="宋体"/>
          <w:b/>
          <w:sz w:val="24"/>
          <w:szCs w:val="24"/>
          <w:lang w:val="en-US" w:eastAsia="zh-CN"/>
        </w:rPr>
        <w:t>1</w:t>
      </w:r>
      <w:r>
        <w:rPr>
          <w:rFonts w:hint="eastAsia" w:ascii="宋体" w:hAnsi="宋体"/>
          <w:b/>
          <w:sz w:val="24"/>
          <w:szCs w:val="24"/>
        </w:rPr>
        <w:t>-</w:t>
      </w:r>
      <w:r>
        <w:rPr>
          <w:rFonts w:hint="eastAsia" w:ascii="宋体" w:hAnsi="宋体"/>
          <w:b/>
          <w:sz w:val="24"/>
          <w:szCs w:val="24"/>
          <w:lang w:val="en-US" w:eastAsia="zh-CN"/>
        </w:rPr>
        <w:t>3</w:t>
      </w:r>
      <w:r>
        <w:rPr>
          <w:rFonts w:hint="eastAsia" w:ascii="宋体" w:hAnsi="宋体"/>
          <w:b/>
          <w:sz w:val="24"/>
          <w:szCs w:val="24"/>
        </w:rPr>
        <w:t xml:space="preserve">  </w:t>
      </w:r>
      <w:r>
        <w:rPr>
          <w:rFonts w:hint="eastAsia" w:ascii="宋体" w:hAnsi="宋体"/>
          <w:b/>
          <w:sz w:val="24"/>
          <w:szCs w:val="24"/>
          <w:lang w:val="en-US" w:eastAsia="zh-CN"/>
        </w:rPr>
        <w:t>劳动定员表</w:t>
      </w:r>
    </w:p>
    <w:p>
      <w:pPr>
        <w:pStyle w:val="32"/>
        <w:rPr>
          <w:rFonts w:hint="eastAsia" w:ascii="宋体" w:hAnsi="宋体"/>
          <w:b/>
          <w:sz w:val="24"/>
          <w:szCs w:val="24"/>
          <w:lang w:val="en-US" w:eastAsia="zh-CN"/>
        </w:rPr>
      </w:pPr>
    </w:p>
    <w:tbl>
      <w:tblPr>
        <w:tblStyle w:val="9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49"/>
        <w:gridCol w:w="1012"/>
        <w:gridCol w:w="2171"/>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4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b/>
                <w:sz w:val="24"/>
                <w:szCs w:val="24"/>
                <w:lang w:val="en-US" w:eastAsia="zh-CN"/>
              </w:rPr>
            </w:pPr>
            <w:r>
              <w:rPr>
                <w:rFonts w:hint="eastAsia" w:ascii="宋体" w:hAnsi="宋体" w:cs="宋体"/>
                <w:b/>
                <w:sz w:val="24"/>
                <w:szCs w:val="24"/>
                <w:lang w:val="en-US" w:eastAsia="zh-CN"/>
              </w:rPr>
              <w:t>姓名</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b/>
                <w:sz w:val="24"/>
                <w:szCs w:val="24"/>
                <w:lang w:val="en-US" w:eastAsia="zh-CN"/>
              </w:rPr>
            </w:pPr>
            <w:r>
              <w:rPr>
                <w:rFonts w:hint="eastAsia" w:ascii="宋体" w:hAnsi="宋体" w:cs="宋体"/>
                <w:b/>
                <w:sz w:val="24"/>
                <w:szCs w:val="24"/>
                <w:lang w:val="en-US" w:eastAsia="zh-CN"/>
              </w:rPr>
              <w:t>性别</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b/>
                <w:sz w:val="24"/>
                <w:szCs w:val="24"/>
                <w:lang w:val="en-US" w:eastAsia="zh-CN"/>
              </w:rPr>
            </w:pPr>
            <w:r>
              <w:rPr>
                <w:rFonts w:hint="eastAsia" w:ascii="宋体" w:hAnsi="宋体" w:cs="宋体"/>
                <w:b/>
                <w:sz w:val="24"/>
                <w:szCs w:val="24"/>
                <w:lang w:val="en-US" w:eastAsia="zh-CN"/>
              </w:rPr>
              <w:t>职务</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b/>
                <w:sz w:val="24"/>
                <w:szCs w:val="24"/>
                <w:lang w:val="en-US" w:eastAsia="zh-CN"/>
              </w:rPr>
            </w:pPr>
            <w:r>
              <w:rPr>
                <w:rFonts w:hint="eastAsia" w:ascii="宋体" w:hAnsi="宋体" w:cs="宋体"/>
                <w:b/>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4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余贤勇</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男</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主要负责人</w:t>
            </w:r>
          </w:p>
        </w:tc>
        <w:tc>
          <w:tcPr>
            <w:tcW w:w="3589" w:type="dxa"/>
            <w:noWrap w:val="0"/>
            <w:vAlign w:val="bottom"/>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取得主要负责人管理培训合格证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4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余龙</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男</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安全员</w:t>
            </w:r>
          </w:p>
        </w:tc>
        <w:tc>
          <w:tcPr>
            <w:tcW w:w="3589" w:type="dxa"/>
            <w:noWrap w:val="0"/>
            <w:vAlign w:val="bottom"/>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取得安全员管理培训合格证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1449" w:type="dxa"/>
            <w:noWrap w:val="0"/>
            <w:vAlign w:val="center"/>
          </w:tcPr>
          <w:p>
            <w:pPr>
              <w:spacing w:line="240" w:lineRule="atLeast"/>
              <w:jc w:val="center"/>
              <w:rPr>
                <w:rFonts w:hint="default" w:ascii="宋体" w:eastAsia="宋体" w:hAnsiTheme="minorHAnsi" w:cstheme="minorBidi"/>
                <w:color w:val="000000"/>
                <w:spacing w:val="-10"/>
                <w:kern w:val="2"/>
                <w:sz w:val="24"/>
                <w:szCs w:val="24"/>
                <w:lang w:val="en-US" w:eastAsia="zh-CN" w:bidi="ar-SA"/>
              </w:rPr>
            </w:pPr>
            <w:r>
              <w:rPr>
                <w:rFonts w:hint="eastAsia" w:ascii="宋体" w:cstheme="minorBidi"/>
                <w:color w:val="000000"/>
                <w:spacing w:val="-10"/>
                <w:kern w:val="2"/>
                <w:sz w:val="24"/>
                <w:szCs w:val="24"/>
                <w:lang w:val="en-US" w:eastAsia="zh-CN" w:bidi="ar-SA"/>
              </w:rPr>
              <w:t>余龙</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男</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卸油员</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经培训合格上岗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449" w:type="dxa"/>
            <w:noWrap w:val="0"/>
            <w:vAlign w:val="center"/>
          </w:tcPr>
          <w:p>
            <w:pPr>
              <w:spacing w:line="240" w:lineRule="atLeast"/>
              <w:jc w:val="center"/>
              <w:rPr>
                <w:rFonts w:hint="default" w:ascii="宋体" w:eastAsia="宋体" w:hAnsiTheme="minorHAnsi" w:cstheme="minorBidi"/>
                <w:color w:val="000000"/>
                <w:spacing w:val="-10"/>
                <w:kern w:val="2"/>
                <w:sz w:val="24"/>
                <w:szCs w:val="24"/>
                <w:lang w:val="en-US" w:eastAsia="zh-CN" w:bidi="ar-SA"/>
              </w:rPr>
            </w:pPr>
            <w:r>
              <w:rPr>
                <w:rFonts w:hint="eastAsia" w:ascii="宋体" w:cstheme="minorBidi"/>
                <w:color w:val="000000"/>
                <w:spacing w:val="-10"/>
                <w:kern w:val="2"/>
                <w:sz w:val="24"/>
                <w:szCs w:val="24"/>
                <w:lang w:val="en-US" w:eastAsia="zh-CN" w:bidi="ar-SA"/>
              </w:rPr>
              <w:t>余龙</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男</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设备管理员</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经培训合格上岗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449" w:type="dxa"/>
            <w:noWrap w:val="0"/>
            <w:vAlign w:val="center"/>
          </w:tcPr>
          <w:p>
            <w:pPr>
              <w:spacing w:line="240" w:lineRule="atLeast"/>
              <w:jc w:val="center"/>
              <w:rPr>
                <w:rFonts w:hint="default" w:ascii="宋体" w:eastAsia="宋体" w:hAnsiTheme="minorHAnsi" w:cstheme="minorBidi"/>
                <w:color w:val="000000"/>
                <w:spacing w:val="-10"/>
                <w:kern w:val="2"/>
                <w:sz w:val="24"/>
                <w:szCs w:val="24"/>
                <w:lang w:val="en-US" w:eastAsia="zh-CN" w:bidi="ar-SA"/>
              </w:rPr>
            </w:pPr>
            <w:r>
              <w:rPr>
                <w:rFonts w:hint="eastAsia" w:ascii="宋体" w:cstheme="minorBidi"/>
                <w:color w:val="000000"/>
                <w:spacing w:val="-10"/>
                <w:kern w:val="2"/>
                <w:sz w:val="24"/>
                <w:szCs w:val="24"/>
                <w:lang w:val="en-US" w:eastAsia="zh-CN" w:bidi="ar-SA"/>
              </w:rPr>
              <w:t>赵秀容</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女</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加油员</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经培训合格上岗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449" w:type="dxa"/>
            <w:noWrap w:val="0"/>
            <w:vAlign w:val="center"/>
          </w:tcPr>
          <w:p>
            <w:pPr>
              <w:spacing w:line="240" w:lineRule="atLeast"/>
              <w:jc w:val="center"/>
              <w:rPr>
                <w:rFonts w:hint="default" w:ascii="宋体"/>
                <w:color w:val="000000"/>
                <w:spacing w:val="-10"/>
                <w:sz w:val="24"/>
                <w:szCs w:val="24"/>
                <w:lang w:val="en-US" w:eastAsia="zh-CN"/>
              </w:rPr>
            </w:pPr>
            <w:r>
              <w:rPr>
                <w:rFonts w:hint="eastAsia" w:ascii="宋体"/>
                <w:color w:val="000000"/>
                <w:spacing w:val="-10"/>
                <w:sz w:val="24"/>
                <w:szCs w:val="24"/>
                <w:lang w:val="en-US" w:eastAsia="zh-CN"/>
              </w:rPr>
              <w:t>赵清会</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女</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加油员</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经培训合格上岗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1449" w:type="dxa"/>
            <w:noWrap w:val="0"/>
            <w:vAlign w:val="center"/>
          </w:tcPr>
          <w:p>
            <w:pPr>
              <w:spacing w:line="240" w:lineRule="atLeast"/>
              <w:jc w:val="center"/>
              <w:rPr>
                <w:rFonts w:hint="default" w:ascii="宋体"/>
                <w:color w:val="000000"/>
                <w:spacing w:val="-10"/>
                <w:sz w:val="24"/>
                <w:szCs w:val="24"/>
                <w:lang w:val="en-US" w:eastAsia="zh-CN"/>
              </w:rPr>
            </w:pPr>
            <w:r>
              <w:rPr>
                <w:rFonts w:hint="eastAsia" w:ascii="宋体"/>
                <w:color w:val="000000"/>
                <w:spacing w:val="-10"/>
                <w:sz w:val="24"/>
                <w:szCs w:val="24"/>
                <w:lang w:val="en-US" w:eastAsia="zh-CN"/>
              </w:rPr>
              <w:t>蒲明蓉</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女</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加油员</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经培训合格上岗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1449" w:type="dxa"/>
            <w:noWrap w:val="0"/>
            <w:vAlign w:val="center"/>
          </w:tcPr>
          <w:p>
            <w:pPr>
              <w:spacing w:line="240" w:lineRule="atLeast"/>
              <w:jc w:val="center"/>
              <w:rPr>
                <w:rFonts w:hint="default" w:ascii="宋体"/>
                <w:color w:val="000000"/>
                <w:spacing w:val="-10"/>
                <w:sz w:val="24"/>
                <w:szCs w:val="24"/>
                <w:lang w:val="en-US" w:eastAsia="zh-CN"/>
              </w:rPr>
            </w:pPr>
            <w:r>
              <w:rPr>
                <w:rFonts w:hint="eastAsia" w:ascii="宋体"/>
                <w:color w:val="000000"/>
                <w:spacing w:val="-10"/>
                <w:sz w:val="24"/>
                <w:szCs w:val="24"/>
                <w:lang w:val="en-US" w:eastAsia="zh-CN"/>
              </w:rPr>
              <w:t>刘莎</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女</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加油员</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经培训合格上岗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9</w:t>
            </w:r>
          </w:p>
        </w:tc>
        <w:tc>
          <w:tcPr>
            <w:tcW w:w="1449" w:type="dxa"/>
            <w:noWrap w:val="0"/>
            <w:vAlign w:val="center"/>
          </w:tcPr>
          <w:p>
            <w:pPr>
              <w:spacing w:line="240" w:lineRule="atLeast"/>
              <w:jc w:val="center"/>
              <w:rPr>
                <w:rFonts w:hint="default" w:ascii="宋体"/>
                <w:color w:val="000000"/>
                <w:spacing w:val="-10"/>
                <w:sz w:val="24"/>
                <w:szCs w:val="24"/>
                <w:lang w:val="en-US" w:eastAsia="zh-CN"/>
              </w:rPr>
            </w:pPr>
            <w:r>
              <w:rPr>
                <w:rFonts w:hint="eastAsia" w:ascii="宋体"/>
                <w:color w:val="000000"/>
                <w:spacing w:val="-10"/>
                <w:sz w:val="24"/>
                <w:szCs w:val="24"/>
                <w:lang w:val="en-US" w:eastAsia="zh-CN"/>
              </w:rPr>
              <w:t>王德蓉</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女</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加油员</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经培训合格上岗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1449" w:type="dxa"/>
            <w:noWrap w:val="0"/>
            <w:vAlign w:val="center"/>
          </w:tcPr>
          <w:p>
            <w:pPr>
              <w:spacing w:line="240" w:lineRule="atLeast"/>
              <w:jc w:val="center"/>
              <w:rPr>
                <w:rFonts w:hint="eastAsia" w:ascii="宋体"/>
                <w:color w:val="000000"/>
                <w:spacing w:val="-10"/>
                <w:sz w:val="24"/>
                <w:szCs w:val="24"/>
                <w:lang w:val="en-US" w:eastAsia="zh-CN"/>
              </w:rPr>
            </w:pPr>
            <w:r>
              <w:rPr>
                <w:rFonts w:hint="eastAsia" w:ascii="宋体"/>
                <w:color w:val="000000"/>
                <w:spacing w:val="-10"/>
                <w:sz w:val="24"/>
                <w:szCs w:val="24"/>
                <w:lang w:val="en-US" w:eastAsia="zh-CN"/>
              </w:rPr>
              <w:t>李丽君</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女</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加油员</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经培训合格上岗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11</w:t>
            </w:r>
          </w:p>
        </w:tc>
        <w:tc>
          <w:tcPr>
            <w:tcW w:w="1449" w:type="dxa"/>
            <w:noWrap w:val="0"/>
            <w:vAlign w:val="center"/>
          </w:tcPr>
          <w:p>
            <w:pPr>
              <w:spacing w:line="240" w:lineRule="atLeast"/>
              <w:jc w:val="center"/>
              <w:rPr>
                <w:rFonts w:hint="eastAsia" w:ascii="宋体"/>
                <w:color w:val="000000"/>
                <w:spacing w:val="-10"/>
                <w:sz w:val="24"/>
                <w:szCs w:val="24"/>
                <w:lang w:val="en-US" w:eastAsia="zh-CN"/>
              </w:rPr>
            </w:pPr>
            <w:r>
              <w:rPr>
                <w:rFonts w:hint="eastAsia" w:ascii="宋体"/>
                <w:color w:val="000000"/>
                <w:spacing w:val="-10"/>
                <w:sz w:val="24"/>
                <w:szCs w:val="24"/>
                <w:lang w:val="en-US" w:eastAsia="zh-CN"/>
              </w:rPr>
              <w:t>江国秀</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女</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加油员</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经培训合格上岗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12</w:t>
            </w:r>
          </w:p>
        </w:tc>
        <w:tc>
          <w:tcPr>
            <w:tcW w:w="1449" w:type="dxa"/>
            <w:noWrap w:val="0"/>
            <w:vAlign w:val="center"/>
          </w:tcPr>
          <w:p>
            <w:pPr>
              <w:spacing w:line="240" w:lineRule="atLeast"/>
              <w:jc w:val="center"/>
              <w:rPr>
                <w:rFonts w:hint="eastAsia" w:ascii="宋体"/>
                <w:color w:val="000000"/>
                <w:spacing w:val="-10"/>
                <w:sz w:val="24"/>
                <w:szCs w:val="24"/>
                <w:lang w:val="en-US" w:eastAsia="zh-CN"/>
              </w:rPr>
            </w:pPr>
            <w:r>
              <w:rPr>
                <w:rFonts w:hint="eastAsia" w:ascii="宋体"/>
                <w:color w:val="000000"/>
                <w:spacing w:val="-10"/>
                <w:sz w:val="24"/>
                <w:szCs w:val="24"/>
                <w:lang w:val="en-US" w:eastAsia="zh-CN"/>
              </w:rPr>
              <w:t>陈小会</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女</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加油员</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经培训合格上岗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13</w:t>
            </w:r>
          </w:p>
        </w:tc>
        <w:tc>
          <w:tcPr>
            <w:tcW w:w="1449" w:type="dxa"/>
            <w:noWrap w:val="0"/>
            <w:vAlign w:val="center"/>
          </w:tcPr>
          <w:p>
            <w:pPr>
              <w:spacing w:line="240" w:lineRule="atLeast"/>
              <w:jc w:val="center"/>
              <w:rPr>
                <w:rFonts w:hint="eastAsia" w:ascii="宋体"/>
                <w:color w:val="000000"/>
                <w:spacing w:val="-10"/>
                <w:sz w:val="24"/>
                <w:szCs w:val="24"/>
                <w:lang w:val="en-US" w:eastAsia="zh-CN"/>
              </w:rPr>
            </w:pPr>
            <w:r>
              <w:rPr>
                <w:rFonts w:hint="eastAsia" w:ascii="宋体"/>
                <w:color w:val="000000"/>
                <w:spacing w:val="-10"/>
                <w:sz w:val="24"/>
                <w:szCs w:val="24"/>
                <w:lang w:val="en-US" w:eastAsia="zh-CN"/>
              </w:rPr>
              <w:t>黄小莉</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女</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收银员</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经培训合格上岗</w:t>
            </w:r>
          </w:p>
        </w:tc>
      </w:tr>
    </w:tbl>
    <w:p>
      <w:pPr>
        <w:pStyle w:val="32"/>
        <w:rPr>
          <w:rFonts w:hint="eastAsia"/>
          <w:lang w:val="en-US" w:eastAsia="zh-CN"/>
        </w:rPr>
      </w:pPr>
    </w:p>
    <w:p>
      <w:pPr>
        <w:rPr>
          <w:rFonts w:hint="eastAsia"/>
          <w:lang w:val="en-US" w:eastAsia="zh-CN"/>
        </w:rPr>
      </w:pPr>
    </w:p>
    <w:p>
      <w:pPr>
        <w:pStyle w:val="32"/>
        <w:rPr>
          <w:rFonts w:hint="eastAsia"/>
          <w:lang w:val="en-US" w:eastAsia="zh-CN"/>
        </w:rPr>
      </w:pPr>
    </w:p>
    <w:p>
      <w:pPr>
        <w:jc w:val="both"/>
        <w:rPr>
          <w:rFonts w:hint="eastAsia" w:ascii="宋体" w:hAnsi="宋体" w:eastAsia="宋体" w:cs="宋体"/>
          <w:b/>
          <w:bCs/>
          <w:color w:val="000000"/>
          <w:sz w:val="24"/>
          <w:szCs w:val="24"/>
          <w:lang w:val="en-US" w:eastAsia="zh-CN"/>
        </w:rPr>
        <w:sectPr>
          <w:footerReference r:id="rId7" w:type="default"/>
          <w:pgSz w:w="11906" w:h="16838"/>
          <w:pgMar w:top="1474" w:right="1474" w:bottom="1474" w:left="1587" w:header="709" w:footer="709" w:gutter="0"/>
          <w:pgNumType w:fmt="decimal" w:start="1"/>
          <w:cols w:space="0" w:num="1"/>
          <w:rtlGutter w:val="0"/>
          <w:docGrid w:linePitch="360" w:charSpace="0"/>
        </w:sectPr>
      </w:pPr>
    </w:p>
    <w:p>
      <w:pPr>
        <w:pStyle w:val="4"/>
        <w:numPr>
          <w:ilvl w:val="0"/>
          <w:numId w:val="0"/>
        </w:numPr>
        <w:ind w:leftChars="0"/>
        <w:jc w:val="center"/>
        <w:rPr>
          <w:rFonts w:hint="default" w:ascii="Times New Roman" w:hAnsi="Times New Roman" w:cs="Times New Roman"/>
          <w:sz w:val="36"/>
          <w:szCs w:val="36"/>
          <w:lang w:val="en-US" w:eastAsia="zh-CN"/>
        </w:rPr>
      </w:pPr>
      <w:bookmarkStart w:id="42" w:name="_Toc8624"/>
      <w:bookmarkStart w:id="43" w:name="_Toc29291"/>
      <w:bookmarkStart w:id="44" w:name="_Toc26366"/>
      <w:r>
        <w:rPr>
          <w:rFonts w:hint="eastAsia" w:ascii="Times New Roman" w:hAnsi="Times New Roman" w:cs="Times New Roman"/>
          <w:sz w:val="36"/>
          <w:szCs w:val="36"/>
          <w:lang w:val="en-US" w:eastAsia="zh-CN"/>
        </w:rPr>
        <w:t>2 企业安全生产主体责任</w:t>
      </w:r>
      <w:r>
        <w:rPr>
          <w:rFonts w:hint="eastAsia" w:cs="Times New Roman"/>
          <w:sz w:val="36"/>
          <w:szCs w:val="36"/>
          <w:lang w:val="en-US" w:eastAsia="zh-CN"/>
        </w:rPr>
        <w:t>清单</w:t>
      </w:r>
      <w:bookmarkEnd w:id="42"/>
      <w:r>
        <w:rPr>
          <w:rFonts w:hint="eastAsia" w:cs="Times New Roman"/>
          <w:sz w:val="36"/>
          <w:szCs w:val="36"/>
          <w:lang w:val="en-US" w:eastAsia="zh-CN"/>
        </w:rPr>
        <w:t>（2.0版）</w:t>
      </w:r>
      <w:bookmarkEnd w:id="43"/>
      <w:bookmarkEnd w:id="44"/>
    </w:p>
    <w:p>
      <w:pPr>
        <w:pStyle w:val="32"/>
        <w:jc w:val="center"/>
        <w:rPr>
          <w:rFonts w:hint="eastAsia" w:ascii="宋体" w:hAnsi="宋体" w:cs="宋体"/>
          <w:b/>
          <w:bCs/>
          <w:sz w:val="32"/>
          <w:szCs w:val="36"/>
          <w:lang w:val="en-US" w:eastAsia="zh-CN"/>
        </w:rPr>
      </w:pPr>
      <w:r>
        <w:rPr>
          <w:rFonts w:hint="eastAsia" w:ascii="宋体" w:hAnsi="宋体" w:cs="宋体"/>
          <w:b/>
          <w:bCs/>
          <w:sz w:val="32"/>
          <w:szCs w:val="36"/>
          <w:lang w:val="en-US" w:eastAsia="zh-CN"/>
        </w:rPr>
        <w:t>阆中市航海加油站安全生产主体责任清单</w:t>
      </w:r>
    </w:p>
    <w:p>
      <w:pPr>
        <w:rPr>
          <w:rFonts w:hint="default"/>
          <w:sz w:val="24"/>
          <w:szCs w:val="21"/>
          <w:lang w:val="en-US" w:eastAsia="zh-CN"/>
        </w:rPr>
      </w:pPr>
      <w:r>
        <w:rPr>
          <w:rFonts w:hint="eastAsia" w:ascii="宋体" w:hAnsi="宋体" w:cs="宋体"/>
          <w:b/>
          <w:bCs/>
          <w:sz w:val="28"/>
          <w:szCs w:val="32"/>
          <w:lang w:val="en-US" w:eastAsia="zh-CN"/>
        </w:rPr>
        <w:t>编号：HHZTQD-001</w:t>
      </w:r>
    </w:p>
    <w:tbl>
      <w:tblPr>
        <w:tblStyle w:val="91"/>
        <w:tblW w:w="13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80"/>
        <w:gridCol w:w="2437"/>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93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责任清单</w:t>
            </w:r>
          </w:p>
        </w:tc>
        <w:tc>
          <w:tcPr>
            <w:tcW w:w="2437"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确认/完成情况</w:t>
            </w:r>
          </w:p>
        </w:tc>
        <w:tc>
          <w:tcPr>
            <w:tcW w:w="1425"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sz w:val="24"/>
                <w:szCs w:val="24"/>
                <w:vertAlign w:val="baseline"/>
                <w:lang w:val="en-US" w:eastAsia="zh-CN"/>
              </w:rPr>
            </w:pPr>
            <w:r>
              <w:rPr>
                <w:rFonts w:hint="eastAsia" w:ascii="Times New Roman" w:hAnsi="Times New Roman"/>
                <w:sz w:val="24"/>
                <w:szCs w:val="24"/>
                <w:lang w:val="en-US" w:eastAsia="zh-CN"/>
              </w:rPr>
              <w:t>建立、健全全员安全生产责任制，加强安全生产标准化、“工业互联网+危化安全生产”信息化建设</w:t>
            </w:r>
            <w:r>
              <w:rPr>
                <w:rFonts w:hint="eastAsia" w:ascii="Times New Roman" w:hAnsi="Times New Roman" w:eastAsia="宋体"/>
                <w:sz w:val="24"/>
                <w:szCs w:val="24"/>
                <w:lang w:eastAsia="zh-CN"/>
              </w:rPr>
              <w:t>。</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组织制定并实施建安全生产规章制度和操作规程</w:t>
            </w:r>
            <w:r>
              <w:rPr>
                <w:rFonts w:hint="eastAsia" w:ascii="Times New Roman" w:hAnsi="Times New Roman" w:eastAsia="宋体"/>
                <w:sz w:val="24"/>
                <w:szCs w:val="24"/>
                <w:lang w:val="en-US" w:eastAsia="zh-CN"/>
              </w:rPr>
              <w:t>。</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szCs w:val="24"/>
                <w:lang w:val="en-US" w:eastAsia="zh-CN"/>
              </w:rPr>
            </w:pPr>
            <w:r>
              <w:rPr>
                <w:rFonts w:hint="eastAsia" w:ascii="Times New Roman" w:hAnsi="Times New Roman" w:eastAsia="宋体"/>
                <w:sz w:val="24"/>
                <w:szCs w:val="24"/>
                <w:lang w:val="en-US" w:eastAsia="zh-CN"/>
              </w:rPr>
              <w:t>组织</w:t>
            </w:r>
            <w:r>
              <w:rPr>
                <w:rFonts w:hint="eastAsia" w:ascii="Times New Roman" w:hAnsi="Times New Roman"/>
                <w:sz w:val="24"/>
                <w:szCs w:val="24"/>
                <w:lang w:val="en-US" w:eastAsia="zh-CN"/>
              </w:rPr>
              <w:t>制定并</w:t>
            </w:r>
            <w:r>
              <w:rPr>
                <w:rFonts w:hint="eastAsia" w:ascii="Times New Roman" w:hAnsi="Times New Roman" w:eastAsia="宋体"/>
                <w:sz w:val="24"/>
                <w:szCs w:val="24"/>
                <w:lang w:val="en-US" w:eastAsia="zh-CN"/>
              </w:rPr>
              <w:t>实施安全生产教育和培训</w:t>
            </w:r>
            <w:r>
              <w:rPr>
                <w:rFonts w:hint="eastAsia" w:ascii="Times New Roman" w:hAnsi="Times New Roman"/>
                <w:sz w:val="24"/>
                <w:szCs w:val="24"/>
                <w:lang w:val="en-US" w:eastAsia="zh-CN"/>
              </w:rPr>
              <w:t>计划</w:t>
            </w:r>
            <w:r>
              <w:rPr>
                <w:rFonts w:hint="eastAsia" w:ascii="Times New Roman" w:hAnsi="Times New Roman" w:eastAsia="宋体"/>
                <w:sz w:val="24"/>
                <w:szCs w:val="24"/>
                <w:lang w:val="en-US" w:eastAsia="zh-CN"/>
              </w:rPr>
              <w:t>。</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保证安全生产投入的有效实施</w:t>
            </w:r>
            <w:r>
              <w:rPr>
                <w:rFonts w:hint="eastAsia" w:ascii="Times New Roman" w:hAnsi="Times New Roman" w:eastAsia="宋体"/>
                <w:sz w:val="24"/>
                <w:szCs w:val="24"/>
                <w:lang w:val="en-US" w:eastAsia="zh-CN"/>
              </w:rPr>
              <w:t>。</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组织建立并落实安全风险分级管控和隐患排查治理双重预防工作机制，督促、检查安全生产工作，及时消除生产安全事故隐患。</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组织制定并实施生产安全事故应急预案。</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及时、如实报告生产安全事故。</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依法购买企业职工工伤保险，按照国家规定投保安全生产责任保险。</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全面分析及研判企业存在的安全风险，按照安全风险分级采取相应的管控措施，确保企业具备法律、法规、标准、规范规定的安全生产条件。</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设置安全管理机构和配备专职安全管理人员，安全生产管理人员必须具备与本单位所从事的生产经营活动相应的安全生产知识和管理能力；按国家规定配备注册安全工程师从事安全生产管理工作。</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特种作业人员必须按照国家有关规定参加安全作业培训，取得相应资格。</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12</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新建、改建、扩建工程项目的安全设施，必须与主体工程同时设计、同时施工、同时投入生产和使用。</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建立并落实重大危险源安全包保责任制，对重大危险源登记建档，定期检测、评估、监控，并制定应急预案。</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14</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作业管理、工艺设备管理、危险化学品管理等符合国家标准和行业标准的要求。</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15</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为从业人员提供符合国家标准或者行业标准的劳动防护用品。</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16</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关注从业人员的身体、心理状况和行为习惯，防范从业人员行为异常导致事故发生。</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17</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建立并落实企业安全生产诚信承诺制度。</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bl>
    <w:p>
      <w:pPr>
        <w:pStyle w:val="32"/>
        <w:rPr>
          <w:rFonts w:hint="eastAsia"/>
          <w:lang w:val="en-US" w:eastAsia="zh-CN"/>
        </w:rPr>
      </w:pPr>
    </w:p>
    <w:p>
      <w:pPr>
        <w:rPr>
          <w:rFonts w:hint="eastAsia"/>
          <w:lang w:val="en-US" w:eastAsia="zh-CN"/>
        </w:rPr>
      </w:pPr>
    </w:p>
    <w:p>
      <w:pPr>
        <w:pStyle w:val="32"/>
        <w:rPr>
          <w:rFonts w:hint="eastAsia"/>
          <w:lang w:val="en-US" w:eastAsia="zh-CN"/>
        </w:rPr>
      </w:pPr>
    </w:p>
    <w:p>
      <w:pPr>
        <w:rPr>
          <w:rFonts w:hint="eastAsia"/>
          <w:lang w:val="en-US" w:eastAsia="zh-CN"/>
        </w:rPr>
      </w:pPr>
    </w:p>
    <w:p>
      <w:pPr>
        <w:pStyle w:val="4"/>
        <w:numPr>
          <w:ilvl w:val="0"/>
          <w:numId w:val="0"/>
        </w:numPr>
        <w:ind w:leftChars="0"/>
        <w:jc w:val="center"/>
        <w:rPr>
          <w:rFonts w:hint="default" w:ascii="Times New Roman" w:hAnsi="Times New Roman" w:cs="Times New Roman"/>
          <w:sz w:val="36"/>
          <w:szCs w:val="36"/>
          <w:lang w:val="en-US" w:eastAsia="zh-CN"/>
        </w:rPr>
      </w:pPr>
      <w:bookmarkStart w:id="45" w:name="_Toc17615"/>
      <w:r>
        <w:rPr>
          <w:rFonts w:hint="eastAsia" w:cs="Times New Roman"/>
          <w:sz w:val="36"/>
          <w:szCs w:val="36"/>
          <w:lang w:val="en-US" w:eastAsia="zh-CN"/>
        </w:rPr>
        <w:t>3</w:t>
      </w:r>
      <w:r>
        <w:rPr>
          <w:rFonts w:hint="eastAsia" w:ascii="Times New Roman" w:hAnsi="Times New Roman" w:cs="Times New Roman"/>
          <w:sz w:val="36"/>
          <w:szCs w:val="36"/>
          <w:lang w:val="en-US" w:eastAsia="zh-CN"/>
        </w:rPr>
        <w:t xml:space="preserve"> 安全生产</w:t>
      </w:r>
      <w:r>
        <w:rPr>
          <w:rFonts w:hint="eastAsia" w:cs="Times New Roman"/>
          <w:sz w:val="36"/>
          <w:szCs w:val="36"/>
          <w:lang w:val="en-US" w:eastAsia="zh-CN"/>
        </w:rPr>
        <w:t>岗位</w:t>
      </w:r>
      <w:r>
        <w:rPr>
          <w:rFonts w:hint="eastAsia" w:ascii="Times New Roman" w:hAnsi="Times New Roman" w:cs="Times New Roman"/>
          <w:sz w:val="36"/>
          <w:szCs w:val="36"/>
          <w:lang w:val="en-US" w:eastAsia="zh-CN"/>
        </w:rPr>
        <w:t>责任</w:t>
      </w:r>
      <w:r>
        <w:rPr>
          <w:rFonts w:hint="eastAsia" w:cs="Times New Roman"/>
          <w:sz w:val="36"/>
          <w:szCs w:val="36"/>
          <w:lang w:val="en-US" w:eastAsia="zh-CN"/>
        </w:rPr>
        <w:t>清单（2.0版）</w:t>
      </w:r>
      <w:bookmarkEnd w:id="45"/>
    </w:p>
    <w:p>
      <w:pPr>
        <w:pStyle w:val="5"/>
        <w:numPr>
          <w:ilvl w:val="1"/>
          <w:numId w:val="0"/>
        </w:numPr>
        <w:ind w:leftChars="0"/>
        <w:jc w:val="center"/>
        <w:rPr>
          <w:rFonts w:hint="default" w:ascii="Times New Roman" w:hAnsi="Times New Roman" w:eastAsia="黑体" w:cs="Times New Roman"/>
          <w:sz w:val="32"/>
          <w:szCs w:val="32"/>
          <w:lang w:val="en-US" w:eastAsia="zh-CN"/>
        </w:rPr>
      </w:pPr>
      <w:bookmarkStart w:id="46" w:name="_Toc14054"/>
      <w:r>
        <w:rPr>
          <w:rFonts w:hint="eastAsia"/>
          <w:sz w:val="32"/>
          <w:szCs w:val="32"/>
          <w:lang w:val="en-US" w:eastAsia="zh-CN"/>
        </w:rPr>
        <w:t>3.1主要负责人岗位责任清单</w:t>
      </w:r>
      <w:bookmarkEnd w:id="46"/>
    </w:p>
    <w:tbl>
      <w:tblPr>
        <w:tblStyle w:val="90"/>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94"/>
        <w:gridCol w:w="1082"/>
        <w:gridCol w:w="493"/>
        <w:gridCol w:w="776"/>
        <w:gridCol w:w="466"/>
        <w:gridCol w:w="1008"/>
        <w:gridCol w:w="278"/>
        <w:gridCol w:w="1350"/>
        <w:gridCol w:w="2245"/>
        <w:gridCol w:w="1463"/>
        <w:gridCol w:w="235"/>
        <w:gridCol w:w="1746"/>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编号</w:t>
            </w: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HH-GWQD-</w:t>
            </w:r>
            <w:r>
              <w:rPr>
                <w:rFonts w:hint="eastAsia" w:ascii="宋体" w:hAnsi="宋体" w:eastAsia="宋体" w:cs="宋体"/>
                <w:b w:val="0"/>
                <w:bCs w:val="0"/>
                <w:sz w:val="24"/>
                <w:szCs w:val="24"/>
                <w:lang w:val="en-US" w:eastAsia="zh-CN"/>
              </w:rPr>
              <w:t>00</w:t>
            </w:r>
            <w:r>
              <w:rPr>
                <w:rFonts w:hint="eastAsia" w:ascii="宋体" w:hAnsi="宋体" w:cs="宋体"/>
                <w:b w:val="0"/>
                <w:bCs w:val="0"/>
                <w:sz w:val="24"/>
                <w:szCs w:val="24"/>
                <w:lang w:val="en-US" w:eastAsia="zh-CN"/>
              </w:rPr>
              <w:t>1</w:t>
            </w:r>
          </w:p>
        </w:tc>
        <w:tc>
          <w:tcPr>
            <w:tcW w:w="1269"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履职岗位</w:t>
            </w:r>
          </w:p>
        </w:tc>
        <w:tc>
          <w:tcPr>
            <w:tcW w:w="1752"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主要负责人</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执行人</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黑体"/>
                <w:sz w:val="24"/>
                <w:szCs w:val="24"/>
                <w:lang w:val="en-US" w:eastAsia="zh-CN"/>
              </w:rPr>
            </w:pPr>
            <w:r>
              <w:rPr>
                <w:rFonts w:hint="eastAsia" w:eastAsia="黑体"/>
                <w:sz w:val="24"/>
                <w:szCs w:val="24"/>
                <w:lang w:val="en-US" w:eastAsia="zh-CN"/>
              </w:rPr>
              <w:t>考核监督</w:t>
            </w:r>
          </w:p>
        </w:tc>
        <w:tc>
          <w:tcPr>
            <w:tcW w:w="354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eastAsia="宋体" w:cs="宋体"/>
                <w:b w:val="0"/>
                <w:bCs w:val="0"/>
                <w:sz w:val="24"/>
                <w:szCs w:val="24"/>
                <w:lang w:val="en-US" w:eastAsia="zh-CN"/>
              </w:rPr>
              <w:t>安全生产领导小组办公室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认领人（签字）</w:t>
            </w:r>
          </w:p>
        </w:tc>
        <w:tc>
          <w:tcPr>
            <w:tcW w:w="157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sz w:val="24"/>
                <w:szCs w:val="24"/>
                <w:lang w:val="en-US" w:eastAsia="zh-CN"/>
              </w:rPr>
            </w:pPr>
          </w:p>
        </w:tc>
        <w:tc>
          <w:tcPr>
            <w:tcW w:w="2250"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安全生产责任范围</w:t>
            </w:r>
          </w:p>
        </w:tc>
        <w:tc>
          <w:tcPr>
            <w:tcW w:w="8882" w:type="dxa"/>
            <w:gridSpan w:val="7"/>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对</w:t>
            </w:r>
            <w:r>
              <w:rPr>
                <w:rFonts w:hint="eastAsia" w:ascii="Times New Roman" w:hAnsi="Times New Roman"/>
                <w:sz w:val="24"/>
                <w:szCs w:val="24"/>
                <w:lang w:val="en-US" w:eastAsia="zh-CN"/>
              </w:rPr>
              <w:t>加油站</w:t>
            </w:r>
            <w:r>
              <w:rPr>
                <w:rFonts w:hint="eastAsia" w:ascii="Times New Roman" w:hAnsi="Times New Roman" w:eastAsia="宋体"/>
                <w:sz w:val="24"/>
                <w:szCs w:val="24"/>
                <w:lang w:val="en-US" w:eastAsia="zh-CN"/>
              </w:rPr>
              <w:t>安全生产与职业卫生工作全面负责，是公司安全生产第一责任人。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序号</w:t>
            </w:r>
          </w:p>
        </w:tc>
        <w:tc>
          <w:tcPr>
            <w:tcW w:w="3811"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责任清单</w:t>
            </w:r>
          </w:p>
        </w:tc>
        <w:tc>
          <w:tcPr>
            <w:tcW w:w="657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履职清单</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要求履职频次</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811" w:type="dxa"/>
            <w:gridSpan w:val="5"/>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.负责本单位安全生产全面工作。</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定期召开安全生产工作会议，听取安全生产工作汇报，研究解决安全生产工作中存在的问题，安排部署安全生产有关工作。</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1次/1月</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81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val="0"/>
                <w:bCs w:val="0"/>
                <w:sz w:val="24"/>
                <w:szCs w:val="24"/>
                <w:vertAlign w:val="baseline"/>
                <w:lang w:val="en-US" w:eastAsia="zh-CN"/>
              </w:rPr>
              <w:t>负责建立健全并落实本单位全员安全生产责任制，加强安全生产标准化建设。</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组织制定企业全员安全生产责任制，明确各级管理人员和从业人员的安全职责。</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查安全职责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制定量化的安全生产工作指标，与从业人员签订安全生产目标责任书。</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查目标责任书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组织开展企业安全生产目标考核，制定并执行月度个人安全行动计划。</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1次/月</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建立企业安全生产标准化管理体系，组织开展安全生产标准化自评工作。</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查自评报告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建立健全安全管理机构，配齐安全管理人员，确保安全管理部门注册安全工程师达到15%，专职安全管理人员达到全员的2%。</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建立并落实企业安全生产诚信承诺制度，明确达到的量化和质化标准。</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811" w:type="dxa"/>
            <w:gridSpan w:val="5"/>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负责组织制定并实施本单位安全生产规章制度和操作规程。</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组织制定并发布企业安全生产规章制度和操作规程，督促岗位人员严格落实。</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81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负责组织制定并实施本单位安全生产教育和培训计划。</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组织制定本单位安全生产教育和培训计划。</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组织本单位从业人员进行安全生产教育培训，熟悉并掌握必要的安全生产知识并取得有关从业资格。</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1次/月</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加强承包方、外包等业务安全管理。</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根据实际</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关注从业人员的身体、心理状况和行为习惯，防范从业人员行为异常导致事故发生。</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81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负责保证本单位安全生产投入的有效实施。</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批准安全预算和决算，按规定提取安全生产费用，为从业人员缴纳保险费。</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为从业人员提供符合国家标准或者行业标准的劳动防护用品。</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p>
            <w:pPr>
              <w:pStyle w:val="3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81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负责组织建立并落实安全风险分级管控和隐患排查治理制度双重预防工作机制，督促检查本单位的安全生产工作，及时消除生产安全事故隐患。</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组织建立安全风险分级管控和隐患排查治理双重预防机制，开展安全风险辨识、研判和分级管控，签署每日安全承诺。</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查制度</w:t>
            </w:r>
          </w:p>
          <w:p>
            <w:pPr>
              <w:pStyle w:val="3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组织开展综合性、季节性和节假日安全检查。</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1次/季</w:t>
            </w:r>
          </w:p>
          <w:p>
            <w:pPr>
              <w:pStyle w:val="3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1次/节假日前</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履行重大危险源包保责任中的主要负责人责任，对重大危险源登记建档，进行定期检测、评估、监控。</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根据实际</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81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负责组织制定并实施本单位的生产安全事故应急预案。</w:t>
            </w:r>
          </w:p>
        </w:tc>
        <w:tc>
          <w:tcPr>
            <w:tcW w:w="657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val="0"/>
                <w:bCs w:val="0"/>
                <w:sz w:val="24"/>
                <w:szCs w:val="24"/>
                <w:vertAlign w:val="baseline"/>
                <w:lang w:val="en-US" w:eastAsia="zh-CN"/>
              </w:rPr>
              <w:t>组织编制安全生产综合预案、专项预案和应急处置方案。</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根据实际</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val="0"/>
                <w:bCs w:val="0"/>
                <w:sz w:val="24"/>
                <w:szCs w:val="24"/>
                <w:vertAlign w:val="baseline"/>
                <w:lang w:val="en-US" w:eastAsia="zh-CN"/>
              </w:rPr>
              <w:t>组织并参加应急演练。</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81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及时、如实报告生产安全事故。</w:t>
            </w:r>
          </w:p>
        </w:tc>
        <w:tc>
          <w:tcPr>
            <w:tcW w:w="657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定期向职工代表大会报告安全生产工作。</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接到事故报告后立即赶赴现场指挥应急救援，及时、如实报告生产安全事故。</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根据实际</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bl>
    <w:p>
      <w:pPr>
        <w:pStyle w:val="5"/>
        <w:numPr>
          <w:ilvl w:val="1"/>
          <w:numId w:val="0"/>
        </w:numPr>
        <w:ind w:leftChars="0"/>
        <w:jc w:val="center"/>
        <w:rPr>
          <w:rFonts w:hint="default" w:ascii="Times New Roman" w:hAnsi="Times New Roman" w:eastAsia="黑体" w:cs="Times New Roman"/>
          <w:sz w:val="32"/>
          <w:szCs w:val="32"/>
          <w:lang w:val="en-US" w:eastAsia="zh-CN"/>
        </w:rPr>
      </w:pPr>
      <w:bookmarkStart w:id="47" w:name="_Toc9484"/>
      <w:r>
        <w:rPr>
          <w:rFonts w:hint="eastAsia"/>
          <w:sz w:val="32"/>
          <w:szCs w:val="32"/>
          <w:lang w:val="en-US" w:eastAsia="zh-CN"/>
        </w:rPr>
        <w:t>3.2安全管理人员岗位责任清单</w:t>
      </w:r>
      <w:bookmarkEnd w:id="47"/>
    </w:p>
    <w:tbl>
      <w:tblPr>
        <w:tblStyle w:val="90"/>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94"/>
        <w:gridCol w:w="1082"/>
        <w:gridCol w:w="493"/>
        <w:gridCol w:w="776"/>
        <w:gridCol w:w="466"/>
        <w:gridCol w:w="1008"/>
        <w:gridCol w:w="278"/>
        <w:gridCol w:w="1350"/>
        <w:gridCol w:w="2245"/>
        <w:gridCol w:w="1463"/>
        <w:gridCol w:w="235"/>
        <w:gridCol w:w="1746"/>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sz w:val="24"/>
                <w:szCs w:val="24"/>
                <w:lang w:val="en-US" w:eastAsia="zh-CN"/>
              </w:rPr>
            </w:pPr>
            <w:r>
              <w:rPr>
                <w:rFonts w:hint="eastAsia" w:eastAsia="黑体"/>
                <w:sz w:val="24"/>
                <w:szCs w:val="24"/>
                <w:lang w:val="en-US" w:eastAsia="zh-CN"/>
              </w:rPr>
              <w:t>编号</w:t>
            </w: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HH-GWQD-</w:t>
            </w:r>
            <w:r>
              <w:rPr>
                <w:rFonts w:hint="eastAsia" w:ascii="宋体" w:hAnsi="宋体" w:eastAsia="宋体" w:cs="宋体"/>
                <w:b w:val="0"/>
                <w:bCs w:val="0"/>
                <w:sz w:val="24"/>
                <w:szCs w:val="24"/>
                <w:lang w:val="en-US" w:eastAsia="zh-CN"/>
              </w:rPr>
              <w:t>00</w:t>
            </w:r>
            <w:r>
              <w:rPr>
                <w:rFonts w:hint="eastAsia" w:ascii="宋体" w:hAnsi="宋体" w:cs="宋体"/>
                <w:b w:val="0"/>
                <w:bCs w:val="0"/>
                <w:sz w:val="24"/>
                <w:szCs w:val="24"/>
                <w:lang w:val="en-US" w:eastAsia="zh-CN"/>
              </w:rPr>
              <w:t>2</w:t>
            </w:r>
          </w:p>
        </w:tc>
        <w:tc>
          <w:tcPr>
            <w:tcW w:w="126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sz w:val="24"/>
                <w:szCs w:val="24"/>
                <w:lang w:val="en-US" w:eastAsia="zh-CN"/>
              </w:rPr>
            </w:pPr>
            <w:r>
              <w:rPr>
                <w:rFonts w:hint="eastAsia" w:eastAsia="黑体"/>
                <w:sz w:val="24"/>
                <w:szCs w:val="24"/>
                <w:lang w:val="en-US" w:eastAsia="zh-CN"/>
              </w:rPr>
              <w:t>履职岗位</w:t>
            </w:r>
          </w:p>
        </w:tc>
        <w:tc>
          <w:tcPr>
            <w:tcW w:w="17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安全管理人员</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执行人</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sz w:val="24"/>
                <w:szCs w:val="24"/>
                <w:lang w:val="en-US" w:eastAsia="zh-CN"/>
              </w:rPr>
            </w:pP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sz w:val="24"/>
                <w:szCs w:val="24"/>
                <w:lang w:val="en-US" w:eastAsia="zh-CN"/>
              </w:rPr>
            </w:pPr>
            <w:r>
              <w:rPr>
                <w:rFonts w:hint="eastAsia" w:eastAsia="黑体"/>
                <w:sz w:val="24"/>
                <w:szCs w:val="24"/>
                <w:lang w:val="en-US" w:eastAsia="zh-CN"/>
              </w:rPr>
              <w:t>考核监督</w:t>
            </w:r>
          </w:p>
        </w:tc>
        <w:tc>
          <w:tcPr>
            <w:tcW w:w="354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sz w:val="24"/>
                <w:szCs w:val="24"/>
                <w:lang w:val="en-US" w:eastAsia="zh-CN"/>
              </w:rPr>
            </w:pPr>
            <w:r>
              <w:rPr>
                <w:rFonts w:hint="eastAsia" w:ascii="宋体" w:hAnsi="宋体" w:eastAsia="宋体" w:cs="宋体"/>
                <w:b w:val="0"/>
                <w:bCs w:val="0"/>
                <w:sz w:val="24"/>
                <w:szCs w:val="24"/>
                <w:lang w:val="en-US" w:eastAsia="zh-CN"/>
              </w:rPr>
              <w:t>安全生产领导小组办公室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认领人（签字）</w:t>
            </w:r>
          </w:p>
        </w:tc>
        <w:tc>
          <w:tcPr>
            <w:tcW w:w="157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lang w:val="en-US" w:eastAsia="zh-CN"/>
              </w:rPr>
            </w:pPr>
          </w:p>
        </w:tc>
        <w:tc>
          <w:tcPr>
            <w:tcW w:w="225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安全生产责任范围</w:t>
            </w:r>
          </w:p>
        </w:tc>
        <w:tc>
          <w:tcPr>
            <w:tcW w:w="8882"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sz w:val="24"/>
                <w:szCs w:val="24"/>
                <w:lang w:val="en-US" w:eastAsia="zh-CN"/>
              </w:rPr>
            </w:pPr>
            <w:r>
              <w:rPr>
                <w:rFonts w:hint="eastAsia" w:asciiTheme="minorEastAsia" w:hAnsiTheme="minorEastAsia"/>
                <w:sz w:val="24"/>
                <w:szCs w:val="24"/>
                <w:lang w:val="en-US" w:eastAsia="zh-CN"/>
              </w:rPr>
              <w:t>在主要负责人的领导下，具体开展加油站安全管理</w:t>
            </w:r>
            <w:r>
              <w:rPr>
                <w:rFonts w:hint="eastAsia" w:asciiTheme="minorEastAsia" w:hAnsiTheme="minorEastAsia"/>
                <w:sz w:val="24"/>
                <w:szCs w:val="24"/>
              </w:rPr>
              <w:t>工作</w:t>
            </w:r>
            <w:r>
              <w:rPr>
                <w:rFonts w:hint="eastAsia" w:asciiTheme="minorEastAsia"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序号</w:t>
            </w:r>
          </w:p>
        </w:tc>
        <w:tc>
          <w:tcPr>
            <w:tcW w:w="3811"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责任清单</w:t>
            </w:r>
          </w:p>
        </w:tc>
        <w:tc>
          <w:tcPr>
            <w:tcW w:w="6579"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履职清单</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要求履职频次</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811" w:type="dxa"/>
            <w:gridSpan w:val="5"/>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b w:val="0"/>
                <w:bCs w:val="0"/>
                <w:sz w:val="24"/>
                <w:szCs w:val="24"/>
                <w:vertAlign w:val="baseline"/>
                <w:lang w:val="en-US" w:eastAsia="zh-CN"/>
              </w:rPr>
              <w:t>承办加油站安全管理的具体工作。</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b w:val="0"/>
                <w:bCs w:val="0"/>
                <w:sz w:val="24"/>
                <w:szCs w:val="24"/>
                <w:vertAlign w:val="baseline"/>
                <w:lang w:val="en-US" w:eastAsia="zh-CN"/>
              </w:rPr>
              <w:t>协助主要负责人开展安全生产目标考核，督促全员安全生产责任制落实。</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3811" w:type="dxa"/>
            <w:gridSpan w:val="5"/>
            <w:vMerge w:val="restart"/>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b w:val="0"/>
                <w:bCs w:val="0"/>
                <w:sz w:val="24"/>
                <w:szCs w:val="24"/>
                <w:vertAlign w:val="baseline"/>
                <w:lang w:val="en-US" w:eastAsia="zh-CN"/>
              </w:rPr>
              <w:t>参与拟订安全生产责任制、安全生产规章制度、操作规程、应急预案和安全生产教育和培训计划。</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参与安全生产责任制、安全生产规章制度、操作规程和应急预案的制（修）订，在安全管理部门负责人领导下实施综合安全监督管理。</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根据实际</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p>
        </w:tc>
        <w:tc>
          <w:tcPr>
            <w:tcW w:w="3811" w:type="dxa"/>
            <w:gridSpan w:val="5"/>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kern w:val="2"/>
                <w:sz w:val="24"/>
                <w:szCs w:val="24"/>
                <w:vertAlign w:val="baseline"/>
                <w:lang w:val="en-US" w:eastAsia="zh-CN" w:bidi="ar-SA"/>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参与本单位安全生产教育和培训工作，如实记录安全生产教育和培训情况。</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1次/月</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3811" w:type="dxa"/>
            <w:gridSpan w:val="5"/>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协助负责人开展风险辨识、研判和分级管控工作。</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参与风险辨识、研判和分级管控工作，跟踪风险管控措施落实情况。</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3811" w:type="dxa"/>
            <w:gridSpan w:val="5"/>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指导落实重大风险点（源）的安全风险管控。</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协助负责人全面掌握重大风险点（源）动态，监督落实安全风险分级管控，定期公开、公示安全风险、事故案例。</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查记录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3811" w:type="dxa"/>
            <w:gridSpan w:val="5"/>
            <w:vMerge w:val="restart"/>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b w:val="0"/>
                <w:bCs w:val="0"/>
                <w:sz w:val="24"/>
                <w:szCs w:val="24"/>
                <w:vertAlign w:val="baseline"/>
                <w:lang w:val="en-US" w:eastAsia="zh-CN"/>
              </w:rPr>
              <w:t>检查企业的安全生产状况，制止和纠正违章指挥、强令冒险作业、违反操作规程的行为。</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开展日常安全检查，制止和纠正违章指挥、强令冒险作业、违反操作规程的行为，建立隐患排查治理台账，督促隐患整改落实。</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1次/周</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4"/>
                <w:szCs w:val="24"/>
                <w:lang w:val="en-US" w:eastAsia="zh-CN"/>
              </w:rPr>
            </w:pPr>
          </w:p>
        </w:tc>
        <w:tc>
          <w:tcPr>
            <w:tcW w:w="3811" w:type="dxa"/>
            <w:gridSpan w:val="5"/>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制止和纠正违章指挥、强令冒险作业、违反操作规程的违法行为。</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3811" w:type="dxa"/>
            <w:gridSpan w:val="5"/>
            <w:vMerge w:val="restart"/>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参与企业级应急演练，指导现场处置方案演练。</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参与企业级应急演练。</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4"/>
                <w:szCs w:val="24"/>
                <w:lang w:val="en-US" w:eastAsia="zh-CN"/>
              </w:rPr>
            </w:pPr>
          </w:p>
        </w:tc>
        <w:tc>
          <w:tcPr>
            <w:tcW w:w="3811" w:type="dxa"/>
            <w:gridSpan w:val="5"/>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指导现场处置方案演练。</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4"/>
                <w:szCs w:val="24"/>
                <w:lang w:val="en-US" w:eastAsia="zh-CN"/>
              </w:rPr>
            </w:pPr>
          </w:p>
        </w:tc>
        <w:tc>
          <w:tcPr>
            <w:tcW w:w="3811" w:type="dxa"/>
            <w:gridSpan w:val="5"/>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参与事故应急救援，及时、如实报告生产安全事故。</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根据实际</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3811" w:type="dxa"/>
            <w:gridSpan w:val="5"/>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参与安全生产方面的法律法规和标准的宣贯工作。</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审核现有制度与新颁布的法律法规及标准的符合性，并组织开展培训学习。</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查记录</w:t>
            </w:r>
          </w:p>
        </w:tc>
      </w:tr>
    </w:tbl>
    <w:p>
      <w:pPr>
        <w:pStyle w:val="5"/>
        <w:numPr>
          <w:ilvl w:val="1"/>
          <w:numId w:val="0"/>
        </w:numPr>
        <w:ind w:leftChars="0"/>
        <w:jc w:val="center"/>
        <w:rPr>
          <w:rFonts w:hint="eastAsia"/>
          <w:sz w:val="32"/>
          <w:szCs w:val="32"/>
          <w:lang w:val="en-US" w:eastAsia="zh-CN"/>
        </w:rPr>
      </w:pPr>
      <w:bookmarkStart w:id="48" w:name="_Toc19663"/>
      <w:r>
        <w:rPr>
          <w:rFonts w:hint="eastAsia"/>
          <w:sz w:val="32"/>
          <w:szCs w:val="32"/>
          <w:lang w:val="en-US" w:eastAsia="zh-CN"/>
        </w:rPr>
        <w:t>3.3加油员岗位责任清单</w:t>
      </w:r>
      <w:bookmarkEnd w:id="48"/>
    </w:p>
    <w:tbl>
      <w:tblPr>
        <w:tblStyle w:val="90"/>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94"/>
        <w:gridCol w:w="1082"/>
        <w:gridCol w:w="493"/>
        <w:gridCol w:w="776"/>
        <w:gridCol w:w="1474"/>
        <w:gridCol w:w="278"/>
        <w:gridCol w:w="63"/>
        <w:gridCol w:w="1287"/>
        <w:gridCol w:w="2245"/>
        <w:gridCol w:w="1463"/>
        <w:gridCol w:w="643"/>
        <w:gridCol w:w="1704"/>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编号</w:t>
            </w: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HH-GWQD-</w:t>
            </w:r>
            <w:r>
              <w:rPr>
                <w:rFonts w:hint="eastAsia" w:ascii="宋体" w:hAnsi="宋体" w:eastAsia="宋体" w:cs="宋体"/>
                <w:b w:val="0"/>
                <w:bCs w:val="0"/>
                <w:sz w:val="24"/>
                <w:szCs w:val="24"/>
                <w:lang w:val="en-US" w:eastAsia="zh-CN"/>
              </w:rPr>
              <w:t>00</w:t>
            </w:r>
            <w:r>
              <w:rPr>
                <w:rFonts w:hint="eastAsia" w:ascii="宋体" w:hAnsi="宋体" w:cs="宋体"/>
                <w:b w:val="0"/>
                <w:bCs w:val="0"/>
                <w:sz w:val="24"/>
                <w:szCs w:val="24"/>
                <w:lang w:val="en-US" w:eastAsia="zh-CN"/>
              </w:rPr>
              <w:t>3</w:t>
            </w:r>
          </w:p>
        </w:tc>
        <w:tc>
          <w:tcPr>
            <w:tcW w:w="1269"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履职岗位</w:t>
            </w:r>
          </w:p>
        </w:tc>
        <w:tc>
          <w:tcPr>
            <w:tcW w:w="1752"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加油岗位</w:t>
            </w: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执行人</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eastAsia="宋体" w:cs="宋体"/>
                <w:sz w:val="24"/>
                <w:szCs w:val="24"/>
                <w:lang w:val="en-US" w:eastAsia="zh-CN"/>
              </w:rPr>
              <w:t>加油员</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黑体"/>
                <w:sz w:val="24"/>
                <w:szCs w:val="24"/>
                <w:lang w:val="en-US" w:eastAsia="zh-CN"/>
              </w:rPr>
            </w:pPr>
            <w:r>
              <w:rPr>
                <w:rFonts w:hint="eastAsia" w:eastAsia="黑体"/>
                <w:sz w:val="24"/>
                <w:szCs w:val="24"/>
                <w:lang w:val="en-US" w:eastAsia="zh-CN"/>
              </w:rPr>
              <w:t>考核监督</w:t>
            </w:r>
          </w:p>
        </w:tc>
        <w:tc>
          <w:tcPr>
            <w:tcW w:w="354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eastAsia="宋体" w:cs="宋体"/>
                <w:b w:val="0"/>
                <w:bCs w:val="0"/>
                <w:sz w:val="24"/>
                <w:szCs w:val="24"/>
                <w:lang w:val="en-US" w:eastAsia="zh-CN"/>
              </w:rPr>
              <w:t>安全生产领导小组办公室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认领人（签字）</w:t>
            </w:r>
          </w:p>
        </w:tc>
        <w:tc>
          <w:tcPr>
            <w:tcW w:w="157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sz w:val="24"/>
                <w:szCs w:val="24"/>
                <w:lang w:val="en-US" w:eastAsia="zh-CN"/>
              </w:rPr>
            </w:pPr>
          </w:p>
        </w:tc>
        <w:tc>
          <w:tcPr>
            <w:tcW w:w="225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安全生产责任范围</w:t>
            </w:r>
          </w:p>
        </w:tc>
        <w:tc>
          <w:tcPr>
            <w:tcW w:w="8882" w:type="dxa"/>
            <w:gridSpan w:val="8"/>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sz w:val="24"/>
                <w:szCs w:val="24"/>
                <w:lang w:val="en-US" w:eastAsia="zh-CN"/>
              </w:rPr>
            </w:pPr>
            <w:r>
              <w:rPr>
                <w:rFonts w:hint="eastAsia" w:asciiTheme="minorEastAsia" w:hAnsiTheme="minorEastAsia"/>
                <w:sz w:val="24"/>
                <w:szCs w:val="24"/>
                <w:lang w:val="en-US" w:eastAsia="zh-CN"/>
              </w:rPr>
              <w:t>遵守加油站劳动纪律，对本岗位生产安全工作负责</w:t>
            </w:r>
            <w:r>
              <w:rPr>
                <w:rFonts w:hint="eastAsia" w:asciiTheme="minorEastAsia"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黑体" w:asciiTheme="minorHAnsi" w:hAnsiTheme="minorHAnsi" w:cstheme="minorBidi"/>
                <w:kern w:val="2"/>
                <w:sz w:val="24"/>
                <w:szCs w:val="24"/>
                <w:lang w:val="en-US" w:eastAsia="zh-CN" w:bidi="ar-SA"/>
              </w:rPr>
            </w:pPr>
            <w:r>
              <w:rPr>
                <w:rFonts w:eastAsia="黑体"/>
                <w:sz w:val="24"/>
                <w:szCs w:val="24"/>
              </w:rPr>
              <w:t>序号</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eastAsia="黑体" w:asciiTheme="minorHAnsi" w:hAnsiTheme="minorHAnsi" w:cstheme="minorBidi"/>
                <w:kern w:val="2"/>
                <w:sz w:val="24"/>
                <w:szCs w:val="24"/>
                <w:lang w:val="en-US" w:eastAsia="zh-CN" w:bidi="ar-SA"/>
              </w:rPr>
            </w:pPr>
            <w:r>
              <w:rPr>
                <w:rFonts w:eastAsia="黑体"/>
                <w:sz w:val="24"/>
                <w:szCs w:val="24"/>
              </w:rPr>
              <w:t>责任清单</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cs="宋体"/>
                <w:b/>
                <w:bCs/>
                <w:kern w:val="2"/>
                <w:sz w:val="24"/>
                <w:szCs w:val="24"/>
                <w:lang w:val="en-US" w:eastAsia="zh-CN" w:bidi="ar-SA"/>
              </w:rPr>
              <w:t>履职清单</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asciiTheme="minorHAnsi" w:hAnsiTheme="minorHAnsi" w:cstheme="minorBidi"/>
                <w:kern w:val="2"/>
                <w:sz w:val="24"/>
                <w:szCs w:val="24"/>
                <w:lang w:val="en-US" w:eastAsia="zh-CN" w:bidi="ar-SA"/>
              </w:rPr>
            </w:pPr>
            <w:r>
              <w:rPr>
                <w:rFonts w:hint="eastAsia" w:eastAsia="黑体"/>
                <w:sz w:val="24"/>
                <w:szCs w:val="24"/>
                <w:lang w:val="en-US" w:eastAsia="zh-CN"/>
              </w:rPr>
              <w:t>要求履职频次</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160" w:type="dxa"/>
            <w:gridSpan w:val="7"/>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rPr>
            </w:pPr>
            <w:r>
              <w:rPr>
                <w:rFonts w:hint="eastAsia"/>
                <w:b w:val="0"/>
                <w:bCs w:val="0"/>
                <w:sz w:val="24"/>
                <w:szCs w:val="24"/>
                <w:vertAlign w:val="baseline"/>
                <w:lang w:val="en-US" w:eastAsia="zh-CN"/>
              </w:rPr>
              <w:t>严格遵守各项安全生产管理制度及加油操作规程。</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b w:val="0"/>
                <w:bCs w:val="0"/>
                <w:sz w:val="24"/>
                <w:szCs w:val="24"/>
                <w:vertAlign w:val="baseline"/>
                <w:lang w:val="en-US" w:eastAsia="zh-CN"/>
              </w:rPr>
              <w:t>熟悉掌握《加油岗位关键安全操作规程清单》，不违规作业、不违反劳动纪律。</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4"/>
                <w:szCs w:val="24"/>
                <w:lang w:val="en-US" w:eastAsia="zh-CN"/>
              </w:rPr>
            </w:pPr>
          </w:p>
        </w:tc>
        <w:tc>
          <w:tcPr>
            <w:tcW w:w="5160" w:type="dxa"/>
            <w:gridSpan w:val="7"/>
            <w:vMerge w:val="continue"/>
            <w:vAlign w:val="center"/>
          </w:tcPr>
          <w:p>
            <w:pPr>
              <w:pStyle w:val="32"/>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正确穿戴劳动防护用品。</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参与岗位风险辨识，落实风险管控措施。</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具备风险辨识意识和能力，熟知岗位存在的危险有害因素，落实风险管控措施。</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查措施</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kern w:val="2"/>
                <w:sz w:val="24"/>
                <w:szCs w:val="24"/>
                <w:lang w:val="en-US" w:eastAsia="zh-CN" w:bidi="ar-SA"/>
              </w:rPr>
            </w:pPr>
            <w:r>
              <w:rPr>
                <w:rFonts w:hint="eastAsia"/>
                <w:b w:val="0"/>
                <w:bCs w:val="0"/>
                <w:sz w:val="24"/>
                <w:szCs w:val="24"/>
                <w:vertAlign w:val="baseline"/>
                <w:lang w:val="en-US" w:eastAsia="zh-CN"/>
              </w:rPr>
              <w:t>接受安全教育和培训，参与安全活动。</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定期接受安全教育和培训，并保证学习时间，熟练掌握操作技能和安全措施；参与安全活动，对安全生产工作提出改进建议。</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lang w:val="en-US" w:eastAsia="zh-CN"/>
              </w:rPr>
            </w:pPr>
            <w:r>
              <w:rPr>
                <w:rFonts w:hint="eastAsia"/>
                <w:sz w:val="24"/>
                <w:szCs w:val="24"/>
                <w:lang w:val="en-US" w:eastAsia="zh-CN"/>
              </w:rPr>
              <w:t>1次/月</w:t>
            </w:r>
          </w:p>
          <w:p>
            <w:pPr>
              <w:pStyle w:val="32"/>
              <w:jc w:val="center"/>
              <w:rPr>
                <w:rFonts w:hint="default"/>
                <w:sz w:val="24"/>
                <w:szCs w:val="24"/>
                <w:lang w:val="en-US" w:eastAsia="zh-CN"/>
              </w:rPr>
            </w:pPr>
            <w:r>
              <w:rPr>
                <w:rFonts w:hint="eastAsia" w:ascii="宋体" w:hAnsi="宋体" w:cs="宋体"/>
                <w:sz w:val="24"/>
                <w:szCs w:val="24"/>
                <w:lang w:val="en-US" w:eastAsia="zh-CN"/>
              </w:rPr>
              <w:t>24学时/年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w:t>
            </w:r>
            <w:r>
              <w:rPr>
                <w:rFonts w:hint="eastAsia" w:ascii="宋体" w:hAnsi="宋体" w:cs="宋体"/>
                <w:sz w:val="24"/>
                <w:szCs w:val="24"/>
                <w:lang w:val="en-US" w:eastAsia="zh-CN"/>
              </w:rPr>
              <w:t>记录</w:t>
            </w:r>
            <w:r>
              <w:rPr>
                <w:rFonts w:hint="eastAsia" w:ascii="宋体" w:hAnsi="宋体" w:eastAsia="宋体" w:cs="宋体"/>
                <w:sz w:val="24"/>
                <w:szCs w:val="24"/>
                <w:lang w:val="en-US" w:eastAsia="zh-CN"/>
              </w:rPr>
              <w:t>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5160" w:type="dxa"/>
            <w:gridSpan w:val="7"/>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对岗位安全生产状况进行经常性检查。</w:t>
            </w:r>
          </w:p>
        </w:tc>
        <w:tc>
          <w:tcPr>
            <w:tcW w:w="5638" w:type="dxa"/>
            <w:gridSpan w:val="4"/>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开展安全检查，发现事故隐患和不安全因素时及时向管理人员报告。</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1次/日</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w:t>
            </w:r>
            <w:r>
              <w:rPr>
                <w:rFonts w:hint="eastAsia" w:ascii="宋体" w:hAnsi="宋体" w:cs="宋体"/>
                <w:sz w:val="24"/>
                <w:szCs w:val="24"/>
                <w:lang w:val="en-US" w:eastAsia="zh-CN"/>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5160" w:type="dxa"/>
            <w:gridSpan w:val="7"/>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参与应急演练。</w:t>
            </w:r>
          </w:p>
        </w:tc>
        <w:tc>
          <w:tcPr>
            <w:tcW w:w="5638" w:type="dxa"/>
            <w:gridSpan w:val="4"/>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参与应急演练。</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≥2次/年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6</w:t>
            </w:r>
          </w:p>
        </w:tc>
        <w:tc>
          <w:tcPr>
            <w:tcW w:w="5160" w:type="dxa"/>
            <w:gridSpan w:val="7"/>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发现事故隐患或者其他不安全因素，立即上报安全员或本单位负责人。</w:t>
            </w:r>
          </w:p>
        </w:tc>
        <w:tc>
          <w:tcPr>
            <w:tcW w:w="5638" w:type="dxa"/>
            <w:gridSpan w:val="4"/>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参与事故应急救援，及时、如实报告生产安全事故，积极配合事故调查。</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根据实际</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查记录</w:t>
            </w:r>
          </w:p>
        </w:tc>
      </w:tr>
    </w:tbl>
    <w:p>
      <w:pPr>
        <w:bidi w:val="0"/>
        <w:rPr>
          <w:rFonts w:hint="eastAsia"/>
          <w:lang w:val="en-US" w:eastAsia="zh-CN"/>
        </w:rPr>
      </w:pPr>
    </w:p>
    <w:p>
      <w:pPr>
        <w:pStyle w:val="5"/>
        <w:numPr>
          <w:ilvl w:val="1"/>
          <w:numId w:val="0"/>
        </w:numPr>
        <w:ind w:leftChars="0"/>
        <w:jc w:val="center"/>
        <w:rPr>
          <w:rFonts w:hint="eastAsia"/>
          <w:sz w:val="32"/>
          <w:szCs w:val="32"/>
          <w:lang w:val="en-US" w:eastAsia="zh-CN"/>
        </w:rPr>
      </w:pPr>
      <w:bookmarkStart w:id="49" w:name="_Toc151"/>
      <w:r>
        <w:rPr>
          <w:rFonts w:hint="eastAsia"/>
          <w:sz w:val="32"/>
          <w:szCs w:val="32"/>
          <w:lang w:val="en-US" w:eastAsia="zh-CN"/>
        </w:rPr>
        <w:t>3.4卸油员岗位责任清单</w:t>
      </w:r>
      <w:bookmarkEnd w:id="49"/>
    </w:p>
    <w:tbl>
      <w:tblPr>
        <w:tblStyle w:val="90"/>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94"/>
        <w:gridCol w:w="1082"/>
        <w:gridCol w:w="493"/>
        <w:gridCol w:w="776"/>
        <w:gridCol w:w="1474"/>
        <w:gridCol w:w="278"/>
        <w:gridCol w:w="63"/>
        <w:gridCol w:w="1287"/>
        <w:gridCol w:w="2245"/>
        <w:gridCol w:w="1463"/>
        <w:gridCol w:w="643"/>
        <w:gridCol w:w="1704"/>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编号</w:t>
            </w: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HH-GWQD-</w:t>
            </w:r>
            <w:r>
              <w:rPr>
                <w:rFonts w:hint="eastAsia" w:ascii="宋体" w:hAnsi="宋体" w:eastAsia="宋体" w:cs="宋体"/>
                <w:b w:val="0"/>
                <w:bCs w:val="0"/>
                <w:sz w:val="24"/>
                <w:szCs w:val="24"/>
                <w:lang w:val="en-US" w:eastAsia="zh-CN"/>
              </w:rPr>
              <w:t>00</w:t>
            </w:r>
            <w:r>
              <w:rPr>
                <w:rFonts w:hint="eastAsia" w:ascii="宋体" w:hAnsi="宋体" w:cs="宋体"/>
                <w:b w:val="0"/>
                <w:bCs w:val="0"/>
                <w:sz w:val="24"/>
                <w:szCs w:val="24"/>
                <w:lang w:val="en-US" w:eastAsia="zh-CN"/>
              </w:rPr>
              <w:t>4</w:t>
            </w:r>
          </w:p>
        </w:tc>
        <w:tc>
          <w:tcPr>
            <w:tcW w:w="1269"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履职岗位</w:t>
            </w:r>
          </w:p>
        </w:tc>
        <w:tc>
          <w:tcPr>
            <w:tcW w:w="1752"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卸油岗位</w:t>
            </w: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执行人</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cs="宋体"/>
                <w:sz w:val="24"/>
                <w:szCs w:val="24"/>
                <w:lang w:val="en-US" w:eastAsia="zh-CN"/>
              </w:rPr>
              <w:t>卸</w:t>
            </w:r>
            <w:r>
              <w:rPr>
                <w:rFonts w:hint="eastAsia" w:ascii="宋体" w:hAnsi="宋体" w:eastAsia="宋体" w:cs="宋体"/>
                <w:sz w:val="24"/>
                <w:szCs w:val="24"/>
                <w:lang w:val="en-US" w:eastAsia="zh-CN"/>
              </w:rPr>
              <w:t>油员</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黑体"/>
                <w:sz w:val="24"/>
                <w:szCs w:val="24"/>
                <w:lang w:val="en-US" w:eastAsia="zh-CN"/>
              </w:rPr>
            </w:pPr>
            <w:r>
              <w:rPr>
                <w:rFonts w:hint="eastAsia" w:eastAsia="黑体"/>
                <w:sz w:val="24"/>
                <w:szCs w:val="24"/>
                <w:lang w:val="en-US" w:eastAsia="zh-CN"/>
              </w:rPr>
              <w:t>考核监督</w:t>
            </w:r>
          </w:p>
        </w:tc>
        <w:tc>
          <w:tcPr>
            <w:tcW w:w="354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eastAsia="宋体" w:cs="宋体"/>
                <w:b w:val="0"/>
                <w:bCs w:val="0"/>
                <w:sz w:val="24"/>
                <w:szCs w:val="24"/>
                <w:lang w:val="en-US" w:eastAsia="zh-CN"/>
              </w:rPr>
              <w:t>安全生产领导小组办公室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认领人（签字）</w:t>
            </w:r>
          </w:p>
        </w:tc>
        <w:tc>
          <w:tcPr>
            <w:tcW w:w="157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sz w:val="24"/>
                <w:szCs w:val="24"/>
                <w:lang w:val="en-US" w:eastAsia="zh-CN"/>
              </w:rPr>
            </w:pPr>
          </w:p>
        </w:tc>
        <w:tc>
          <w:tcPr>
            <w:tcW w:w="225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安全生产责任范围</w:t>
            </w:r>
          </w:p>
        </w:tc>
        <w:tc>
          <w:tcPr>
            <w:tcW w:w="8882" w:type="dxa"/>
            <w:gridSpan w:val="8"/>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sz w:val="24"/>
                <w:szCs w:val="24"/>
                <w:lang w:val="en-US" w:eastAsia="zh-CN"/>
              </w:rPr>
            </w:pPr>
            <w:r>
              <w:rPr>
                <w:rFonts w:hint="eastAsia" w:asciiTheme="minorEastAsia" w:hAnsiTheme="minorEastAsia"/>
                <w:sz w:val="24"/>
                <w:szCs w:val="24"/>
                <w:lang w:val="en-US" w:eastAsia="zh-CN"/>
              </w:rPr>
              <w:t>遵守加油站劳动纪律，对本岗位生产安全工作负责</w:t>
            </w:r>
            <w:r>
              <w:rPr>
                <w:rFonts w:hint="eastAsia" w:asciiTheme="minorEastAsia"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黑体" w:asciiTheme="minorHAnsi" w:hAnsiTheme="minorHAnsi" w:cstheme="minorBidi"/>
                <w:kern w:val="2"/>
                <w:sz w:val="24"/>
                <w:szCs w:val="24"/>
                <w:lang w:val="en-US" w:eastAsia="zh-CN" w:bidi="ar-SA"/>
              </w:rPr>
            </w:pPr>
            <w:r>
              <w:rPr>
                <w:rFonts w:eastAsia="黑体"/>
                <w:sz w:val="24"/>
                <w:szCs w:val="24"/>
              </w:rPr>
              <w:t>序号</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eastAsia="黑体" w:asciiTheme="minorHAnsi" w:hAnsiTheme="minorHAnsi" w:cstheme="minorBidi"/>
                <w:kern w:val="2"/>
                <w:sz w:val="24"/>
                <w:szCs w:val="24"/>
                <w:lang w:val="en-US" w:eastAsia="zh-CN" w:bidi="ar-SA"/>
              </w:rPr>
            </w:pPr>
            <w:r>
              <w:rPr>
                <w:rFonts w:eastAsia="黑体"/>
                <w:sz w:val="24"/>
                <w:szCs w:val="24"/>
              </w:rPr>
              <w:t>责任清单</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cs="宋体"/>
                <w:b/>
                <w:bCs/>
                <w:kern w:val="2"/>
                <w:sz w:val="24"/>
                <w:szCs w:val="24"/>
                <w:lang w:val="en-US" w:eastAsia="zh-CN" w:bidi="ar-SA"/>
              </w:rPr>
              <w:t>履职清单</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asciiTheme="minorHAnsi" w:hAnsiTheme="minorHAnsi" w:cstheme="minorBidi"/>
                <w:kern w:val="2"/>
                <w:sz w:val="24"/>
                <w:szCs w:val="24"/>
                <w:lang w:val="en-US" w:eastAsia="zh-CN" w:bidi="ar-SA"/>
              </w:rPr>
            </w:pPr>
            <w:r>
              <w:rPr>
                <w:rFonts w:hint="eastAsia" w:eastAsia="黑体"/>
                <w:sz w:val="24"/>
                <w:szCs w:val="24"/>
                <w:lang w:val="en-US" w:eastAsia="zh-CN"/>
              </w:rPr>
              <w:t>要求履职频次</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160" w:type="dxa"/>
            <w:gridSpan w:val="7"/>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严格遵守各项安全生产管理制度及卸油操作规程。</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熟悉掌握《卸油岗位关键安全操作规程清单》，不违规作业、不违反劳动纪律。</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sz w:val="24"/>
                <w:szCs w:val="24"/>
                <w:lang w:val="en-US" w:eastAsia="zh-CN"/>
              </w:rPr>
            </w:pPr>
          </w:p>
        </w:tc>
        <w:tc>
          <w:tcPr>
            <w:tcW w:w="5160" w:type="dxa"/>
            <w:gridSpan w:val="7"/>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正确穿戴劳动防护用品。</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参与岗位风险辨识，落实风险管控措施。</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具备风险辨识意识和能力，熟知岗位存在的危险有害因素，落实风险管控措施。</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查措施</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接受安全教育和培训，参与班组安全活动。</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定期接受安全教育和培训，并保证学习时间，熟练掌握操作技能和安全措施；参与安全活动，对安全生产工作提出改进建议。</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lang w:val="en-US" w:eastAsia="zh-CN"/>
              </w:rPr>
            </w:pPr>
            <w:r>
              <w:rPr>
                <w:rFonts w:hint="eastAsia"/>
                <w:sz w:val="24"/>
                <w:szCs w:val="24"/>
                <w:lang w:val="en-US" w:eastAsia="zh-CN"/>
              </w:rPr>
              <w:t>1次/月</w:t>
            </w:r>
          </w:p>
          <w:p>
            <w:pPr>
              <w:pStyle w:val="32"/>
              <w:jc w:val="center"/>
              <w:rPr>
                <w:rFonts w:hint="eastAsia" w:eastAsia="宋体" w:asciiTheme="minorHAnsi" w:hAnsiTheme="minorHAnsi" w:cstheme="minorBidi"/>
                <w:kern w:val="2"/>
                <w:sz w:val="24"/>
                <w:szCs w:val="24"/>
                <w:lang w:val="en-US" w:eastAsia="zh-CN" w:bidi="ar-SA"/>
              </w:rPr>
            </w:pPr>
            <w:r>
              <w:rPr>
                <w:rFonts w:hint="eastAsia" w:ascii="宋体" w:hAnsi="宋体" w:cs="宋体"/>
                <w:sz w:val="24"/>
                <w:szCs w:val="24"/>
                <w:lang w:val="en-US" w:eastAsia="zh-CN"/>
              </w:rPr>
              <w:t>24学时/年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w:t>
            </w:r>
            <w:r>
              <w:rPr>
                <w:rFonts w:hint="eastAsia" w:ascii="宋体" w:hAnsi="宋体" w:cs="宋体"/>
                <w:sz w:val="24"/>
                <w:szCs w:val="24"/>
                <w:lang w:val="en-US" w:eastAsia="zh-CN"/>
              </w:rPr>
              <w:t>记录</w:t>
            </w:r>
            <w:r>
              <w:rPr>
                <w:rFonts w:hint="eastAsia" w:ascii="宋体" w:hAnsi="宋体" w:eastAsia="宋体" w:cs="宋体"/>
                <w:sz w:val="24"/>
                <w:szCs w:val="24"/>
                <w:lang w:val="en-US" w:eastAsia="zh-CN"/>
              </w:rPr>
              <w:t>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p>
        </w:tc>
        <w:tc>
          <w:tcPr>
            <w:tcW w:w="5160" w:type="dxa"/>
            <w:gridSpan w:val="7"/>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对岗位安全生产状况进行经常性检查。</w:t>
            </w:r>
          </w:p>
        </w:tc>
        <w:tc>
          <w:tcPr>
            <w:tcW w:w="5638" w:type="dxa"/>
            <w:gridSpan w:val="4"/>
            <w:vAlign w:val="top"/>
          </w:tcPr>
          <w:p>
            <w:pPr>
              <w:spacing w:line="360" w:lineRule="auto"/>
              <w:jc w:val="both"/>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开展安全检查，发现事故隐患和不安全因素时及时向管理人员报告。</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2"/>
                <w:sz w:val="24"/>
                <w:szCs w:val="24"/>
                <w:lang w:val="en-US" w:eastAsia="zh-CN" w:bidi="ar-SA"/>
              </w:rPr>
            </w:pPr>
            <w:r>
              <w:rPr>
                <w:rFonts w:hint="eastAsia"/>
                <w:b w:val="0"/>
                <w:bCs w:val="0"/>
                <w:sz w:val="24"/>
                <w:szCs w:val="24"/>
                <w:vertAlign w:val="baseline"/>
                <w:lang w:val="en-US" w:eastAsia="zh-CN"/>
              </w:rPr>
              <w:t>1次/日</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w:t>
            </w:r>
            <w:r>
              <w:rPr>
                <w:rFonts w:hint="eastAsia" w:ascii="宋体" w:hAnsi="宋体" w:cs="宋体"/>
                <w:sz w:val="24"/>
                <w:szCs w:val="24"/>
                <w:lang w:val="en-US" w:eastAsia="zh-CN"/>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5160" w:type="dxa"/>
            <w:gridSpan w:val="7"/>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参与应急演练。</w:t>
            </w:r>
          </w:p>
        </w:tc>
        <w:tc>
          <w:tcPr>
            <w:tcW w:w="5638" w:type="dxa"/>
            <w:gridSpan w:val="4"/>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参与应急演练。</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≥2次/年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5160" w:type="dxa"/>
            <w:gridSpan w:val="7"/>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发现事故隐患或者其他不安全因素，立即上报安全员或本单位负责人。</w:t>
            </w:r>
          </w:p>
        </w:tc>
        <w:tc>
          <w:tcPr>
            <w:tcW w:w="5638" w:type="dxa"/>
            <w:gridSpan w:val="4"/>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参与事故应急救援，及时、如实报告生产安全事故，积极配合事故调查。</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根据实际</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查记录</w:t>
            </w:r>
          </w:p>
        </w:tc>
      </w:tr>
    </w:tbl>
    <w:p>
      <w:pPr>
        <w:rPr>
          <w:rFonts w:hint="eastAsia"/>
          <w:lang w:val="en-US" w:eastAsia="zh-CN"/>
        </w:rPr>
      </w:pPr>
    </w:p>
    <w:p>
      <w:pPr>
        <w:pStyle w:val="32"/>
        <w:rPr>
          <w:rFonts w:hint="eastAsia"/>
          <w:lang w:val="en-US" w:eastAsia="zh-CN"/>
        </w:rPr>
      </w:pPr>
    </w:p>
    <w:p>
      <w:pPr>
        <w:pStyle w:val="5"/>
        <w:numPr>
          <w:ilvl w:val="1"/>
          <w:numId w:val="0"/>
        </w:numPr>
        <w:ind w:leftChars="0"/>
        <w:jc w:val="center"/>
        <w:rPr>
          <w:rFonts w:hint="eastAsia"/>
          <w:sz w:val="32"/>
          <w:szCs w:val="32"/>
          <w:lang w:val="en-US" w:eastAsia="zh-CN"/>
        </w:rPr>
      </w:pPr>
      <w:bookmarkStart w:id="50" w:name="_Toc7928"/>
      <w:r>
        <w:rPr>
          <w:rFonts w:hint="eastAsia"/>
          <w:sz w:val="32"/>
          <w:szCs w:val="32"/>
          <w:lang w:val="en-US" w:eastAsia="zh-CN"/>
        </w:rPr>
        <w:t>3.5设备管理员岗位责任清单</w:t>
      </w:r>
      <w:bookmarkEnd w:id="50"/>
    </w:p>
    <w:tbl>
      <w:tblPr>
        <w:tblStyle w:val="90"/>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94"/>
        <w:gridCol w:w="1082"/>
        <w:gridCol w:w="493"/>
        <w:gridCol w:w="776"/>
        <w:gridCol w:w="1474"/>
        <w:gridCol w:w="278"/>
        <w:gridCol w:w="63"/>
        <w:gridCol w:w="1287"/>
        <w:gridCol w:w="2245"/>
        <w:gridCol w:w="1463"/>
        <w:gridCol w:w="643"/>
        <w:gridCol w:w="1704"/>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sz w:val="24"/>
                <w:szCs w:val="24"/>
                <w:lang w:val="en-US" w:eastAsia="zh-CN"/>
              </w:rPr>
            </w:pPr>
            <w:r>
              <w:rPr>
                <w:rFonts w:hint="eastAsia" w:eastAsia="黑体"/>
                <w:sz w:val="24"/>
                <w:szCs w:val="24"/>
                <w:lang w:val="en-US" w:eastAsia="zh-CN"/>
              </w:rPr>
              <w:t>编号</w:t>
            </w: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HH-GWQD-</w:t>
            </w:r>
            <w:r>
              <w:rPr>
                <w:rFonts w:hint="eastAsia" w:ascii="宋体" w:hAnsi="宋体" w:eastAsia="宋体" w:cs="宋体"/>
                <w:b w:val="0"/>
                <w:bCs w:val="0"/>
                <w:sz w:val="24"/>
                <w:szCs w:val="24"/>
                <w:lang w:val="en-US" w:eastAsia="zh-CN"/>
              </w:rPr>
              <w:t>00</w:t>
            </w:r>
            <w:r>
              <w:rPr>
                <w:rFonts w:hint="eastAsia" w:ascii="宋体" w:hAnsi="宋体" w:cs="宋体"/>
                <w:b w:val="0"/>
                <w:bCs w:val="0"/>
                <w:sz w:val="24"/>
                <w:szCs w:val="24"/>
                <w:lang w:val="en-US" w:eastAsia="zh-CN"/>
              </w:rPr>
              <w:t>5</w:t>
            </w:r>
          </w:p>
        </w:tc>
        <w:tc>
          <w:tcPr>
            <w:tcW w:w="126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sz w:val="24"/>
                <w:szCs w:val="24"/>
                <w:lang w:val="en-US" w:eastAsia="zh-CN"/>
              </w:rPr>
            </w:pPr>
            <w:r>
              <w:rPr>
                <w:rFonts w:hint="eastAsia" w:eastAsia="黑体"/>
                <w:sz w:val="24"/>
                <w:szCs w:val="24"/>
                <w:lang w:val="en-US" w:eastAsia="zh-CN"/>
              </w:rPr>
              <w:t>履职岗位</w:t>
            </w:r>
          </w:p>
        </w:tc>
        <w:tc>
          <w:tcPr>
            <w:tcW w:w="175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sz w:val="24"/>
                <w:szCs w:val="24"/>
                <w:lang w:val="en-US" w:eastAsia="zh-CN"/>
              </w:rPr>
            </w:pPr>
            <w:r>
              <w:rPr>
                <w:rFonts w:hint="eastAsia" w:ascii="宋体" w:hAnsi="宋体" w:eastAsia="宋体" w:cs="宋体"/>
                <w:b w:val="0"/>
                <w:bCs w:val="0"/>
                <w:sz w:val="24"/>
                <w:szCs w:val="24"/>
                <w:lang w:val="en-US" w:eastAsia="zh-CN"/>
              </w:rPr>
              <w:t>设备管理岗位</w:t>
            </w: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执行人</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sz w:val="24"/>
                <w:szCs w:val="24"/>
                <w:lang w:val="en-US" w:eastAsia="zh-CN"/>
              </w:rPr>
            </w:pPr>
            <w:r>
              <w:rPr>
                <w:rFonts w:hint="eastAsia" w:ascii="宋体" w:hAnsi="宋体" w:eastAsia="宋体" w:cs="宋体"/>
                <w:b w:val="0"/>
                <w:bCs w:val="0"/>
                <w:sz w:val="24"/>
                <w:szCs w:val="24"/>
                <w:lang w:val="en-US" w:eastAsia="zh-CN"/>
              </w:rPr>
              <w:t>设备管理岗位</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黑体"/>
                <w:sz w:val="24"/>
                <w:szCs w:val="24"/>
                <w:lang w:val="en-US" w:eastAsia="zh-CN"/>
              </w:rPr>
            </w:pPr>
            <w:r>
              <w:rPr>
                <w:rFonts w:hint="eastAsia" w:eastAsia="黑体"/>
                <w:sz w:val="24"/>
                <w:szCs w:val="24"/>
                <w:lang w:val="en-US" w:eastAsia="zh-CN"/>
              </w:rPr>
              <w:t>考核监督</w:t>
            </w:r>
          </w:p>
        </w:tc>
        <w:tc>
          <w:tcPr>
            <w:tcW w:w="3546"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sz w:val="24"/>
                <w:szCs w:val="24"/>
                <w:lang w:val="en-US" w:eastAsia="zh-CN"/>
              </w:rPr>
            </w:pPr>
            <w:r>
              <w:rPr>
                <w:rFonts w:hint="eastAsia" w:ascii="宋体" w:hAnsi="宋体" w:eastAsia="宋体" w:cs="宋体"/>
                <w:b w:val="0"/>
                <w:bCs w:val="0"/>
                <w:sz w:val="24"/>
                <w:szCs w:val="24"/>
                <w:lang w:val="en-US" w:eastAsia="zh-CN"/>
              </w:rPr>
              <w:t>安全生产领导小组办公室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认领人（签字）</w:t>
            </w:r>
          </w:p>
        </w:tc>
        <w:tc>
          <w:tcPr>
            <w:tcW w:w="157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lang w:val="en-US" w:eastAsia="zh-CN"/>
              </w:rPr>
            </w:pPr>
          </w:p>
        </w:tc>
        <w:tc>
          <w:tcPr>
            <w:tcW w:w="225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安全生产责任范围</w:t>
            </w:r>
          </w:p>
        </w:tc>
        <w:tc>
          <w:tcPr>
            <w:tcW w:w="8882" w:type="dxa"/>
            <w:gridSpan w:val="8"/>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宋体"/>
                <w:sz w:val="24"/>
                <w:szCs w:val="24"/>
                <w:lang w:val="en-US" w:eastAsia="zh-CN"/>
              </w:rPr>
            </w:pPr>
            <w:r>
              <w:rPr>
                <w:rFonts w:hint="eastAsia" w:asciiTheme="minorEastAsia" w:hAnsiTheme="minorEastAsia"/>
                <w:sz w:val="24"/>
                <w:szCs w:val="24"/>
                <w:lang w:val="en-US" w:eastAsia="zh-CN"/>
              </w:rPr>
              <w:t>遵守加油站劳动纪律，对本岗位生产安全工作负责</w:t>
            </w:r>
            <w:r>
              <w:rPr>
                <w:rFonts w:hint="eastAsia" w:asciiTheme="minorEastAsia"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黑体" w:asciiTheme="minorHAnsi" w:hAnsiTheme="minorHAnsi" w:cstheme="minorBidi"/>
                <w:kern w:val="2"/>
                <w:sz w:val="24"/>
                <w:szCs w:val="24"/>
                <w:lang w:val="en-US" w:eastAsia="zh-CN" w:bidi="ar-SA"/>
              </w:rPr>
            </w:pPr>
            <w:r>
              <w:rPr>
                <w:rFonts w:eastAsia="黑体"/>
                <w:sz w:val="24"/>
                <w:szCs w:val="24"/>
              </w:rPr>
              <w:t>序号</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center"/>
              <w:textAlignment w:val="auto"/>
              <w:rPr>
                <w:rFonts w:eastAsia="黑体" w:asciiTheme="minorHAnsi" w:hAnsiTheme="minorHAnsi" w:cstheme="minorBidi"/>
                <w:kern w:val="2"/>
                <w:sz w:val="24"/>
                <w:szCs w:val="24"/>
                <w:lang w:val="en-US" w:eastAsia="zh-CN" w:bidi="ar-SA"/>
              </w:rPr>
            </w:pPr>
            <w:r>
              <w:rPr>
                <w:rFonts w:eastAsia="黑体"/>
                <w:sz w:val="24"/>
                <w:szCs w:val="24"/>
              </w:rPr>
              <w:t>责任清单</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cs="宋体"/>
                <w:b/>
                <w:bCs/>
                <w:kern w:val="2"/>
                <w:sz w:val="24"/>
                <w:szCs w:val="24"/>
                <w:lang w:val="en-US" w:eastAsia="zh-CN" w:bidi="ar-SA"/>
              </w:rPr>
              <w:t>履职清单</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asciiTheme="minorHAnsi" w:hAnsiTheme="minorHAnsi" w:cstheme="minorBidi"/>
                <w:kern w:val="2"/>
                <w:sz w:val="24"/>
                <w:szCs w:val="24"/>
                <w:lang w:val="en-US" w:eastAsia="zh-CN" w:bidi="ar-SA"/>
              </w:rPr>
            </w:pPr>
            <w:r>
              <w:rPr>
                <w:rFonts w:hint="eastAsia" w:eastAsia="黑体"/>
                <w:sz w:val="24"/>
                <w:szCs w:val="24"/>
                <w:lang w:val="en-US" w:eastAsia="zh-CN"/>
              </w:rPr>
              <w:t>要求履职频次</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sz w:val="24"/>
                <w:szCs w:val="24"/>
                <w:lang w:val="en-US" w:eastAsia="zh-CN"/>
              </w:rPr>
            </w:pPr>
            <w:r>
              <w:rPr>
                <w:rFonts w:hint="eastAsia" w:eastAsia="黑体"/>
                <w:sz w:val="24"/>
                <w:szCs w:val="24"/>
                <w:lang w:val="en-US" w:eastAsia="zh-CN"/>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黑体"/>
                <w:sz w:val="24"/>
                <w:szCs w:val="24"/>
                <w:lang w:val="en-US" w:eastAsia="zh-CN"/>
              </w:rPr>
            </w:pPr>
            <w:r>
              <w:rPr>
                <w:rFonts w:hint="eastAsia" w:eastAsia="黑体"/>
                <w:sz w:val="24"/>
                <w:szCs w:val="24"/>
                <w:lang w:val="en-US" w:eastAsia="zh-CN"/>
              </w:rPr>
              <w:t>1</w:t>
            </w:r>
          </w:p>
        </w:tc>
        <w:tc>
          <w:tcPr>
            <w:tcW w:w="5160" w:type="dxa"/>
            <w:gridSpan w:val="7"/>
            <w:vAlign w:val="center"/>
          </w:tcPr>
          <w:p>
            <w:pPr>
              <w:pStyle w:val="3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应当接受安全生产教育和培训，掌握本职工作所需的安全生产知识，提高安全生产技能，增强事故预防和应急处理能力。</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自觉接受安全教育培训，掌握必要的安全生产知识</w:t>
            </w:r>
            <w:r>
              <w:rPr>
                <w:rFonts w:hint="eastAsia" w:ascii="宋体" w:hAnsi="宋体" w:eastAsia="宋体" w:cs="宋体"/>
                <w:sz w:val="24"/>
                <w:szCs w:val="24"/>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eastAsia="宋体" w:cs="宋体"/>
                <w:sz w:val="24"/>
                <w:szCs w:val="24"/>
              </w:rPr>
              <w:t>次/月</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查记录</w:t>
            </w:r>
          </w:p>
          <w:p>
            <w:pPr>
              <w:pStyle w:val="3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制定生产设备设施（包括安全设施）的年度和日常检维修计划。</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制定生产设备设施、安全设施的检维修计划，及时对设备、设施进行检维修，确保生产正常运行。</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组织或参与制定（或修订）各类设备、设施的操作规程、检维修、调试等规程和设备设施管理制度。</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贯彻国家、上级部门关于设备制造、检修、维护保养及施工方面的安全规程和规定，做好主管范围内的安全工作，负责制订和修改各类机械设备的操作规程和管理制度。</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1次/年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负责设备的管理工作。</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建立设备台账，对设备出现的问题及时处理，并负责设备的登记和检验工作；做好设备设施的档案管理工作。</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组织搞好生产设备、安全</w:t>
            </w:r>
            <w:r>
              <w:rPr>
                <w:rFonts w:hint="eastAsia" w:ascii="宋体" w:hAnsi="宋体" w:eastAsia="宋体" w:cs="宋体"/>
                <w:sz w:val="24"/>
                <w:szCs w:val="24"/>
                <w:lang w:val="en-US" w:eastAsia="zh-CN"/>
              </w:rPr>
              <w:t>设</w:t>
            </w:r>
            <w:r>
              <w:rPr>
                <w:rFonts w:hint="eastAsia" w:ascii="宋体" w:hAnsi="宋体" w:eastAsia="宋体" w:cs="宋体"/>
                <w:sz w:val="24"/>
                <w:szCs w:val="24"/>
              </w:rPr>
              <w:t>备、消防设施、防护器材和急救器具的检查维护工作，使其经常保持完好和正常运行。</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定期对生产设备、安全设备、消防设施及应急器材进行检查和维护。</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1次/月</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积极参加各项安全活动、岗位技术练兵和事故应急预案演练。</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rPr>
              <w:t>参与应急救援演练，提高应急处置能力</w:t>
            </w:r>
            <w:r>
              <w:rPr>
                <w:rFonts w:hint="eastAsia" w:ascii="宋体" w:hAnsi="宋体" w:eastAsia="宋体" w:cs="宋体"/>
                <w:sz w:val="24"/>
                <w:szCs w:val="24"/>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≥2次/年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查记录</w:t>
            </w:r>
          </w:p>
        </w:tc>
      </w:tr>
    </w:tbl>
    <w:p>
      <w:pPr>
        <w:pStyle w:val="4"/>
        <w:numPr>
          <w:ilvl w:val="0"/>
          <w:numId w:val="0"/>
        </w:numPr>
        <w:ind w:leftChars="0"/>
        <w:jc w:val="center"/>
        <w:rPr>
          <w:rFonts w:hint="default" w:ascii="Times New Roman" w:hAnsi="Times New Roman" w:cs="Times New Roman"/>
          <w:sz w:val="36"/>
          <w:szCs w:val="36"/>
          <w:lang w:val="en-US" w:eastAsia="zh-CN"/>
        </w:rPr>
      </w:pPr>
      <w:bookmarkStart w:id="51" w:name="_Toc9686"/>
      <w:r>
        <w:rPr>
          <w:rFonts w:hint="eastAsia" w:cs="Times New Roman"/>
          <w:sz w:val="36"/>
          <w:szCs w:val="36"/>
          <w:lang w:val="en-US" w:eastAsia="zh-CN"/>
        </w:rPr>
        <w:t>4</w:t>
      </w:r>
      <w:r>
        <w:rPr>
          <w:rFonts w:hint="eastAsia" w:ascii="Times New Roman" w:hAnsi="Times New Roman" w:cs="Times New Roman"/>
          <w:sz w:val="36"/>
          <w:szCs w:val="36"/>
          <w:lang w:val="en-US" w:eastAsia="zh-CN"/>
        </w:rPr>
        <w:t xml:space="preserve"> </w:t>
      </w:r>
      <w:r>
        <w:rPr>
          <w:rFonts w:hint="eastAsia" w:cs="Times New Roman"/>
          <w:sz w:val="36"/>
          <w:szCs w:val="36"/>
          <w:lang w:val="en-US" w:eastAsia="zh-CN"/>
        </w:rPr>
        <w:t>重大安全风险管控清单（2.0版）</w:t>
      </w:r>
      <w:bookmarkEnd w:id="51"/>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4-1重大安全风险点汇总清单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3471"/>
        <w:gridCol w:w="3247"/>
        <w:gridCol w:w="1200"/>
        <w:gridCol w:w="1430"/>
        <w:gridCol w:w="1441"/>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2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风险点名称</w:t>
            </w:r>
          </w:p>
        </w:tc>
        <w:tc>
          <w:tcPr>
            <w:tcW w:w="34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主要风险概述</w:t>
            </w:r>
          </w:p>
        </w:tc>
        <w:tc>
          <w:tcPr>
            <w:tcW w:w="32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关键控制指标</w:t>
            </w:r>
          </w:p>
        </w:tc>
        <w:tc>
          <w:tcPr>
            <w:tcW w:w="40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2"/>
                <w:szCs w:val="22"/>
                <w:vertAlign w:val="baseline"/>
                <w:lang w:val="en-US" w:eastAsia="zh-CN"/>
              </w:rPr>
            </w:pPr>
            <w:r>
              <w:rPr>
                <w:rFonts w:hint="eastAsia"/>
                <w:b/>
                <w:bCs/>
                <w:sz w:val="22"/>
                <w:szCs w:val="22"/>
                <w:vertAlign w:val="baseline"/>
                <w:lang w:val="en-US" w:eastAsia="zh-CN"/>
              </w:rPr>
              <w:t>责任人</w:t>
            </w:r>
          </w:p>
        </w:tc>
        <w:tc>
          <w:tcPr>
            <w:tcW w:w="18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4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2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b/>
                <w:bCs/>
                <w:sz w:val="22"/>
                <w:szCs w:val="28"/>
                <w:lang w:val="en-US" w:eastAsia="zh-CN"/>
              </w:rPr>
            </w:pPr>
            <w:r>
              <w:rPr>
                <w:rFonts w:hint="eastAsia"/>
                <w:b/>
                <w:bCs/>
                <w:sz w:val="22"/>
                <w:szCs w:val="28"/>
                <w:lang w:val="en-US" w:eastAsia="zh-CN"/>
              </w:rPr>
              <w:t>班组级</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b/>
                <w:bCs/>
                <w:sz w:val="22"/>
                <w:szCs w:val="28"/>
                <w:lang w:val="en-US" w:eastAsia="zh-CN"/>
              </w:rPr>
            </w:pPr>
            <w:r>
              <w:rPr>
                <w:rFonts w:hint="eastAsia"/>
                <w:b/>
                <w:bCs/>
                <w:sz w:val="22"/>
                <w:szCs w:val="28"/>
                <w:lang w:val="en-US" w:eastAsia="zh-CN"/>
              </w:rPr>
              <w:t>部门级</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b/>
                <w:bCs/>
                <w:sz w:val="22"/>
                <w:szCs w:val="28"/>
                <w:lang w:val="en-US" w:eastAsia="zh-CN"/>
              </w:rPr>
            </w:pPr>
            <w:r>
              <w:rPr>
                <w:rFonts w:hint="eastAsia"/>
                <w:b/>
                <w:bCs/>
                <w:sz w:val="22"/>
                <w:szCs w:val="28"/>
                <w:lang w:val="en-US" w:eastAsia="zh-CN"/>
              </w:rPr>
              <w:t>公司级</w:t>
            </w:r>
          </w:p>
        </w:tc>
        <w:tc>
          <w:tcPr>
            <w:tcW w:w="18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汽油储罐</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储罐破损、闸阀等设备失效，油品发生泄漏，遇火源，引发火灾爆炸危险；防静电装置失灵，因静电可引发火灾爆炸危险；</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bCs/>
                <w:sz w:val="24"/>
                <w:szCs w:val="24"/>
                <w:vertAlign w:val="baseline"/>
                <w:lang w:val="en-US" w:eastAsia="zh-CN"/>
              </w:rPr>
            </w:pPr>
            <w:r>
              <w:rPr>
                <w:rFonts w:hint="eastAsia"/>
                <w:sz w:val="24"/>
                <w:szCs w:val="24"/>
                <w:lang w:val="en-US" w:eastAsia="zh-CN"/>
              </w:rPr>
              <w:t>暴雨时节，因洪水导致油罐上浮，发生管道破损、油品泄漏，遇火源引发</w:t>
            </w:r>
            <w:r>
              <w:rPr>
                <w:rFonts w:hint="eastAsia"/>
                <w:b w:val="0"/>
                <w:bCs w:val="0"/>
                <w:sz w:val="24"/>
                <w:szCs w:val="24"/>
                <w:vertAlign w:val="baseline"/>
                <w:lang w:val="en-US" w:eastAsia="zh-CN"/>
              </w:rPr>
              <w:t>火灾爆炸危险。</w:t>
            </w:r>
          </w:p>
        </w:tc>
        <w:tc>
          <w:tcPr>
            <w:tcW w:w="32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1、油罐采取防上浮措施；</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2、双层油罐；</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3、罐内油料小于油罐容量的90%。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4、油罐设置防雷防静电装置；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lang w:val="en-US" w:eastAsia="zh-CN"/>
              </w:rPr>
            </w:pPr>
            <w:r>
              <w:rPr>
                <w:rFonts w:hint="eastAsia"/>
                <w:b w:val="0"/>
                <w:bCs w:val="0"/>
                <w:sz w:val="24"/>
                <w:szCs w:val="24"/>
                <w:vertAlign w:val="baseline"/>
                <w:lang w:val="en-US" w:eastAsia="zh-CN"/>
              </w:rPr>
              <w:t>5、罐区设置视频监控系统。</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设备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管理员</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《汽油储罐重大安全风险管控清单》见表4-2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卸油作业</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油罐满溢引发火灾爆炸事故；防雷、防静电接地等设施失灵或损坏，操作失误或装置失灵，胶管损坏或脱落造成油品泄漏，遇明火或静电火花引发火灾爆炸事故。</w:t>
            </w:r>
          </w:p>
        </w:tc>
        <w:tc>
          <w:tcPr>
            <w:tcW w:w="32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1、设置液位监测仪和高液位声光报警装置；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2、设置静电接地仪；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3、油罐车排气管安全装阻火帽；</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4、密闭卸油。</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卸油员</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安全员</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主要负责人</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《卸油作业重大安全风险管控清单》见表4-3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加油作业</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油箱加满外溢遇火源引发火灾事故；加油机被撞起火；在未拔出加油枪，车辆行驶拽倒加油机起火。</w:t>
            </w:r>
          </w:p>
        </w:tc>
        <w:tc>
          <w:tcPr>
            <w:tcW w:w="32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1、加油软管上设安全拉断阀。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2、加油机其底部的供油管道上设剪切阀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3、加油站设置紧急切断系统。</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加油员</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《加油作业重大安全风险管控清单》见表4-4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受限空间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作业</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氧浓度低引起缺氧窒息；有限空间易聚集高浓度有害物质，易引起人员中毒；存在高浓度易燃易爆物质，遇火源引起火灾爆炸；在受限空间作业未使用安全电压，易引发触电事故；在受限空间作业未采限安全防护设施，易引起高处坠落和物体打击事故。</w:t>
            </w:r>
          </w:p>
        </w:tc>
        <w:tc>
          <w:tcPr>
            <w:tcW w:w="32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1、办理受限空间作业审批手续。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2、配置可燃气体检测仪和有毒有害气体检测仪。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3、配置通风设备。</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4、配置安全电压。</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5、配置防毒面罩、安全带等防护用品。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6、配置通讯设施。</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作业人员</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《有限空间作业重大安全风险管控清单》见表4-5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动火作业</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动火作业部位及周边区域存在易燃易爆危险化学品，未办理审批手续、未采取防范措施违章作业，引发火灾爆炸事故。</w:t>
            </w:r>
          </w:p>
        </w:tc>
        <w:tc>
          <w:tcPr>
            <w:tcW w:w="32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1、办理动火审批手续。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2、可燃气体报警装置。</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作业人员</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安全员</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主要负责人</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《动火作业重大安全风险管控清单》见表4-6</w:t>
            </w:r>
          </w:p>
        </w:tc>
      </w:tr>
    </w:tbl>
    <w:p>
      <w:pPr>
        <w:pStyle w:val="32"/>
        <w:rPr>
          <w:rFonts w:hint="eastAsia"/>
          <w:lang w:val="en-US" w:eastAsia="zh-CN"/>
        </w:rPr>
      </w:pPr>
    </w:p>
    <w:p>
      <w:pPr>
        <w:spacing w:line="360" w:lineRule="auto"/>
        <w:ind w:firstLine="420" w:firstLineChars="0"/>
        <w:jc w:val="center"/>
        <w:rPr>
          <w:rFonts w:hint="eastAsia" w:ascii="宋体" w:hAnsi="宋体" w:cs="宋体"/>
          <w:b/>
          <w:bCs/>
          <w:sz w:val="28"/>
          <w:szCs w:val="28"/>
          <w:lang w:val="en-US" w:eastAsia="zh-CN"/>
        </w:rPr>
      </w:pPr>
    </w:p>
    <w:p>
      <w:pPr>
        <w:spacing w:line="360" w:lineRule="auto"/>
        <w:ind w:firstLine="420" w:firstLineChars="0"/>
        <w:jc w:val="center"/>
        <w:rPr>
          <w:rFonts w:hint="eastAsia" w:ascii="宋体" w:hAnsi="宋体" w:cs="宋体"/>
          <w:b/>
          <w:bCs/>
          <w:sz w:val="28"/>
          <w:szCs w:val="28"/>
          <w:lang w:val="en-US" w:eastAsia="zh-CN"/>
        </w:rPr>
      </w:pPr>
    </w:p>
    <w:p>
      <w:pPr>
        <w:spacing w:line="360" w:lineRule="auto"/>
        <w:ind w:firstLine="420" w:firstLineChars="0"/>
        <w:jc w:val="center"/>
        <w:rPr>
          <w:rFonts w:hint="eastAsia" w:ascii="宋体" w:hAnsi="宋体" w:cs="宋体"/>
          <w:b/>
          <w:bCs/>
          <w:sz w:val="28"/>
          <w:szCs w:val="28"/>
          <w:lang w:val="en-US" w:eastAsia="zh-CN"/>
        </w:rPr>
      </w:pPr>
    </w:p>
    <w:p>
      <w:pPr>
        <w:spacing w:line="360" w:lineRule="auto"/>
        <w:ind w:firstLine="420" w:firstLineChars="0"/>
        <w:jc w:val="center"/>
        <w:rPr>
          <w:rFonts w:hint="eastAsia" w:ascii="宋体" w:hAnsi="宋体" w:cs="宋体"/>
          <w:b/>
          <w:bCs/>
          <w:sz w:val="28"/>
          <w:szCs w:val="28"/>
          <w:lang w:val="en-US" w:eastAsia="zh-CN"/>
        </w:rPr>
      </w:pPr>
    </w:p>
    <w:p>
      <w:pPr>
        <w:spacing w:line="360" w:lineRule="auto"/>
        <w:ind w:firstLine="420" w:firstLineChars="0"/>
        <w:jc w:val="center"/>
        <w:rPr>
          <w:rFonts w:hint="eastAsia" w:ascii="宋体" w:hAnsi="宋体" w:cs="宋体"/>
          <w:b/>
          <w:bCs/>
          <w:sz w:val="28"/>
          <w:szCs w:val="28"/>
          <w:lang w:val="en-US" w:eastAsia="zh-CN"/>
        </w:rPr>
      </w:pPr>
    </w:p>
    <w:p>
      <w:pPr>
        <w:spacing w:line="360" w:lineRule="auto"/>
        <w:ind w:firstLine="420" w:firstLineChars="0"/>
        <w:jc w:val="center"/>
        <w:rPr>
          <w:rFonts w:hint="eastAsia" w:ascii="宋体" w:hAnsi="宋体" w:cs="宋体"/>
          <w:b/>
          <w:bCs/>
          <w:sz w:val="28"/>
          <w:szCs w:val="28"/>
          <w:lang w:val="en-US" w:eastAsia="zh-CN"/>
        </w:rPr>
      </w:pP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-2重大安全风险点（汽油储罐）管控清单</w:t>
      </w:r>
    </w:p>
    <w:tbl>
      <w:tblPr>
        <w:tblStyle w:val="91"/>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63"/>
        <w:gridCol w:w="461"/>
        <w:gridCol w:w="942"/>
        <w:gridCol w:w="1721"/>
        <w:gridCol w:w="6453"/>
        <w:gridCol w:w="2138"/>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风险点名称</w:t>
            </w:r>
          </w:p>
        </w:tc>
        <w:tc>
          <w:tcPr>
            <w:tcW w:w="140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汽油储罐</w:t>
            </w:r>
          </w:p>
        </w:tc>
        <w:tc>
          <w:tcPr>
            <w:tcW w:w="17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2"/>
                <w:szCs w:val="22"/>
                <w:vertAlign w:val="baseline"/>
                <w:lang w:val="en-US" w:eastAsia="zh-CN"/>
              </w:rPr>
              <w:t>主要风险概述</w:t>
            </w:r>
          </w:p>
        </w:tc>
        <w:tc>
          <w:tcPr>
            <w:tcW w:w="645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储罐破损、闸阀等设备失效，油品发生泄漏，遇火源，引发火灾爆炸危险；防静电装置失灵，因静电可引发火灾爆炸危险；</w:t>
            </w:r>
            <w:r>
              <w:rPr>
                <w:rFonts w:hint="eastAsia"/>
                <w:sz w:val="24"/>
                <w:szCs w:val="24"/>
                <w:lang w:val="en-US" w:eastAsia="zh-CN"/>
              </w:rPr>
              <w:t>暴雨时节，因洪水导致油罐上浮，发生管道破损、油品泄漏，遇火源引发</w:t>
            </w:r>
            <w:r>
              <w:rPr>
                <w:rFonts w:hint="eastAsia"/>
                <w:b w:val="0"/>
                <w:bCs w:val="0"/>
                <w:sz w:val="24"/>
                <w:szCs w:val="24"/>
                <w:vertAlign w:val="baseline"/>
                <w:lang w:val="en-US" w:eastAsia="zh-CN"/>
              </w:rPr>
              <w:t>火灾爆炸危险。</w:t>
            </w:r>
          </w:p>
        </w:tc>
        <w:tc>
          <w:tcPr>
            <w:tcW w:w="21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检查清单</w:t>
            </w:r>
          </w:p>
        </w:tc>
        <w:tc>
          <w:tcPr>
            <w:tcW w:w="124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风险点编号</w:t>
            </w:r>
          </w:p>
        </w:tc>
        <w:tc>
          <w:tcPr>
            <w:tcW w:w="140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HHJYZ001</w:t>
            </w:r>
          </w:p>
        </w:tc>
        <w:tc>
          <w:tcPr>
            <w:tcW w:w="17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645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21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124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风险等级</w:t>
            </w:r>
          </w:p>
        </w:tc>
        <w:tc>
          <w:tcPr>
            <w:tcW w:w="140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一般风险</w:t>
            </w:r>
          </w:p>
        </w:tc>
        <w:tc>
          <w:tcPr>
            <w:tcW w:w="17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645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21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124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控制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指标</w:t>
            </w:r>
          </w:p>
        </w:tc>
        <w:tc>
          <w:tcPr>
            <w:tcW w:w="122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1</w:t>
            </w:r>
            <w:r>
              <w:rPr>
                <w:rFonts w:hint="eastAsia" w:ascii="宋体" w:hAnsi="宋体" w:eastAsia="宋体" w:cs="宋体"/>
                <w:sz w:val="24"/>
                <w:szCs w:val="24"/>
                <w:lang w:val="en-US" w:eastAsia="zh-CN"/>
              </w:rPr>
              <w:t>、油罐采取防上浮措施；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2、双层油罐；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3、罐内油料小于油罐容量的90%。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4、油罐设置防雷防静电装置；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5、罐区设置视频监控系统</w:t>
            </w:r>
            <w:r>
              <w:rPr>
                <w:rFonts w:hint="eastAsia" w:ascii="宋体" w:hAnsi="宋体" w:cs="宋体"/>
                <w:sz w:val="24"/>
                <w:szCs w:val="24"/>
                <w:lang w:val="en-US" w:eastAsia="zh-CN"/>
              </w:rPr>
              <w:t>。</w:t>
            </w:r>
          </w:p>
        </w:tc>
        <w:tc>
          <w:tcPr>
            <w:tcW w:w="94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措施</w:t>
            </w:r>
          </w:p>
        </w:tc>
        <w:tc>
          <w:tcPr>
            <w:tcW w:w="81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一、单位级</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1、定期组织储罐基础沉降检测、油罐外表面检查，及时处理不均匀的沉降和其他问题。</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2、定期委托有资质的机构对防雷防静电设施进行检测，发现隐患及时整改。</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3、定期检测液位仪，保证安全可靠。</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综合检查清单</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4"/>
                <w:szCs w:val="24"/>
                <w:vertAlign w:val="baseline"/>
                <w:lang w:val="en-US" w:eastAsia="zh-CN"/>
              </w:rPr>
            </w:pPr>
          </w:p>
        </w:tc>
        <w:tc>
          <w:tcPr>
            <w:tcW w:w="1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p>
        </w:tc>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val="en-US" w:eastAsia="zh-CN"/>
              </w:rPr>
            </w:pPr>
          </w:p>
        </w:tc>
        <w:tc>
          <w:tcPr>
            <w:tcW w:w="81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二、部门级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1、组织对</w:t>
            </w:r>
            <w:r>
              <w:rPr>
                <w:rFonts w:hint="eastAsia" w:ascii="宋体" w:hAnsi="宋体" w:cs="宋体"/>
                <w:b w:val="0"/>
                <w:bCs w:val="0"/>
                <w:sz w:val="24"/>
                <w:szCs w:val="24"/>
                <w:vertAlign w:val="baseline"/>
                <w:lang w:val="en-US" w:eastAsia="zh-CN"/>
              </w:rPr>
              <w:t>设备</w:t>
            </w:r>
            <w:r>
              <w:rPr>
                <w:rFonts w:hint="eastAsia" w:ascii="宋体" w:hAnsi="宋体" w:eastAsia="宋体" w:cs="宋体"/>
                <w:b w:val="0"/>
                <w:bCs w:val="0"/>
                <w:sz w:val="24"/>
                <w:szCs w:val="24"/>
                <w:vertAlign w:val="baseline"/>
                <w:lang w:val="en-US" w:eastAsia="zh-CN"/>
              </w:rPr>
              <w:t>专项检查（1次/</w:t>
            </w:r>
            <w:r>
              <w:rPr>
                <w:rFonts w:hint="eastAsia" w:ascii="宋体" w:hAnsi="宋体" w:cs="宋体"/>
                <w:b w:val="0"/>
                <w:bCs w:val="0"/>
                <w:sz w:val="24"/>
                <w:szCs w:val="24"/>
                <w:vertAlign w:val="baseline"/>
                <w:lang w:val="en-US" w:eastAsia="zh-CN"/>
              </w:rPr>
              <w:t>季度</w:t>
            </w:r>
            <w:r>
              <w:rPr>
                <w:rFonts w:hint="eastAsia" w:ascii="宋体" w:hAnsi="宋体" w:eastAsia="宋体" w:cs="宋体"/>
                <w:b w:val="0"/>
                <w:bCs w:val="0"/>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2、检查岗位操作记录。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3、定期组织检查油罐操作井、通气管及其呼吸阀和阻火帽等。</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专项检查清单</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4"/>
                <w:szCs w:val="24"/>
                <w:vertAlign w:val="baseline"/>
                <w:lang w:val="en-US" w:eastAsia="zh-CN"/>
              </w:rPr>
            </w:pPr>
          </w:p>
        </w:tc>
        <w:tc>
          <w:tcPr>
            <w:tcW w:w="1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p>
        </w:tc>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val="en-US" w:eastAsia="zh-CN"/>
              </w:rPr>
            </w:pPr>
          </w:p>
        </w:tc>
        <w:tc>
          <w:tcPr>
            <w:tcW w:w="81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三、班组级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1、确保液位仪正常投用。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2、确保操作井内法兰完好、设备静电接地良好。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3、确保通气管及呼吸阀和阻火帽正常投入使用。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4、确保消防器材、视频监控系统完好。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5、进入储罐区须专人陪同并登记、释放人体静电、使用防爆通讯工具检维修作业使用防爆工具。</w:t>
            </w:r>
          </w:p>
          <w:p>
            <w:pPr>
              <w:pStyle w:val="69"/>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6、严禁携带火种进入罐区，严禁在罐区拨打手机。</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日常检查清单</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设备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处置</w:t>
            </w:r>
          </w:p>
        </w:tc>
        <w:tc>
          <w:tcPr>
            <w:tcW w:w="2166"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泄漏、溢油</w:t>
            </w:r>
          </w:p>
        </w:tc>
        <w:tc>
          <w:tcPr>
            <w:tcW w:w="1721"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主要事故类型</w:t>
            </w:r>
          </w:p>
        </w:tc>
        <w:tc>
          <w:tcPr>
            <w:tcW w:w="6453"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火灾爆炸</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应急清单</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p>
        </w:tc>
        <w:tc>
          <w:tcPr>
            <w:tcW w:w="2166"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p>
        </w:tc>
        <w:tc>
          <w:tcPr>
            <w:tcW w:w="1721"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应急处置措施</w:t>
            </w:r>
          </w:p>
        </w:tc>
        <w:tc>
          <w:tcPr>
            <w:tcW w:w="64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1</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疏散罐区周边人员，对事故现场实施隔离和警戒</w:t>
            </w:r>
            <w:r>
              <w:rPr>
                <w:rFonts w:hint="eastAsia" w:ascii="宋体" w:hAnsi="宋体" w:eastAsia="宋体" w:cs="宋体"/>
                <w:b w:val="0"/>
                <w:bCs w:val="0"/>
                <w:kern w:val="2"/>
                <w:sz w:val="24"/>
                <w:szCs w:val="24"/>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2</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对受伤人员及时组织救援，拨打120、119及110求救;</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kern w:val="2"/>
                <w:sz w:val="24"/>
                <w:szCs w:val="24"/>
                <w:vertAlign w:val="baseline"/>
                <w:lang w:val="en-US" w:eastAsia="zh-CN" w:bidi="ar-SA"/>
              </w:rPr>
              <w:t>3.</w:t>
            </w:r>
            <w:r>
              <w:rPr>
                <w:rFonts w:hint="default" w:ascii="宋体" w:hAnsi="宋体" w:eastAsia="宋体" w:cs="宋体"/>
                <w:b w:val="0"/>
                <w:bCs w:val="0"/>
                <w:kern w:val="2"/>
                <w:sz w:val="24"/>
                <w:szCs w:val="24"/>
                <w:vertAlign w:val="baseline"/>
                <w:lang w:val="en-US" w:eastAsia="zh-CN" w:bidi="ar-SA"/>
              </w:rPr>
              <w:t>事故发现人立即根据应急预案进行处置并按要求上报</w:t>
            </w:r>
            <w:r>
              <w:rPr>
                <w:rFonts w:hint="eastAsia" w:ascii="宋体" w:hAnsi="宋体" w:cs="宋体"/>
                <w:b w:val="0"/>
                <w:bCs w:val="0"/>
                <w:kern w:val="2"/>
                <w:sz w:val="24"/>
                <w:szCs w:val="24"/>
                <w:vertAlign w:val="baseline"/>
                <w:lang w:val="en-US" w:eastAsia="zh-CN" w:bidi="ar-SA"/>
              </w:rPr>
              <w:t>。</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《油罐区火灾爆炸现场处置方案》、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《火灾爆炸专项应急预案》</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lang w:val="en-US" w:eastAsia="zh-CN"/>
              </w:rPr>
            </w:pPr>
            <w:r>
              <w:rPr>
                <w:rFonts w:hint="eastAsia" w:ascii="宋体" w:hAnsi="宋体" w:eastAsia="宋体" w:cs="宋体"/>
                <w:b w:val="0"/>
                <w:bCs w:val="0"/>
                <w:sz w:val="24"/>
                <w:szCs w:val="24"/>
                <w:vertAlign w:val="baseline"/>
                <w:lang w:val="en-US" w:eastAsia="zh-CN"/>
              </w:rPr>
              <w:t>各应急工作小组</w:t>
            </w:r>
          </w:p>
        </w:tc>
      </w:tr>
    </w:tbl>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3</w:t>
      </w:r>
      <w:r>
        <w:rPr>
          <w:rFonts w:hint="eastAsia" w:ascii="宋体" w:hAnsi="宋体" w:eastAsia="宋体" w:cs="宋体"/>
          <w:b/>
          <w:bCs/>
          <w:sz w:val="28"/>
          <w:szCs w:val="28"/>
          <w:lang w:val="en-US" w:eastAsia="zh-CN"/>
        </w:rPr>
        <w:t>重大安全风险点（</w:t>
      </w:r>
      <w:r>
        <w:rPr>
          <w:rFonts w:hint="eastAsia" w:ascii="宋体" w:hAnsi="宋体" w:cs="宋体"/>
          <w:b/>
          <w:bCs/>
          <w:sz w:val="28"/>
          <w:szCs w:val="28"/>
          <w:lang w:val="en-US" w:eastAsia="zh-CN"/>
        </w:rPr>
        <w:t>卸油作业</w:t>
      </w:r>
      <w:r>
        <w:rPr>
          <w:rFonts w:hint="eastAsia" w:ascii="宋体" w:hAnsi="宋体" w:eastAsia="宋体" w:cs="宋体"/>
          <w:b/>
          <w:bCs/>
          <w:sz w:val="28"/>
          <w:szCs w:val="28"/>
          <w:lang w:val="en-US" w:eastAsia="zh-CN"/>
        </w:rPr>
        <w:t>）管控清单</w:t>
      </w:r>
    </w:p>
    <w:tbl>
      <w:tblPr>
        <w:tblStyle w:val="91"/>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72"/>
        <w:gridCol w:w="611"/>
        <w:gridCol w:w="803"/>
        <w:gridCol w:w="1704"/>
        <w:gridCol w:w="6407"/>
        <w:gridCol w:w="216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风险点名称</w:t>
            </w:r>
          </w:p>
        </w:tc>
        <w:tc>
          <w:tcPr>
            <w:tcW w:w="14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卸油作业</w:t>
            </w:r>
          </w:p>
        </w:tc>
        <w:tc>
          <w:tcPr>
            <w:tcW w:w="170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2"/>
                <w:szCs w:val="22"/>
                <w:vertAlign w:val="baseline"/>
                <w:lang w:val="en-US" w:eastAsia="zh-CN"/>
              </w:rPr>
              <w:t>主要风险概述</w:t>
            </w:r>
          </w:p>
        </w:tc>
        <w:tc>
          <w:tcPr>
            <w:tcW w:w="640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油罐满溢引发火灾爆炸事故；防雷、防静电接地等设施失灵或损坏，操作失误或装置失灵，胶管损坏或脱落造成油品泄漏，遇明火或静电火花引发火灾爆炸事故。</w:t>
            </w:r>
          </w:p>
        </w:tc>
        <w:tc>
          <w:tcPr>
            <w:tcW w:w="216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检查清单</w:t>
            </w:r>
          </w:p>
        </w:tc>
        <w:tc>
          <w:tcPr>
            <w:tcW w:w="125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风险点编号</w:t>
            </w:r>
          </w:p>
        </w:tc>
        <w:tc>
          <w:tcPr>
            <w:tcW w:w="14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HHJYZ002</w:t>
            </w:r>
          </w:p>
        </w:tc>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640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风险等级</w:t>
            </w:r>
          </w:p>
        </w:tc>
        <w:tc>
          <w:tcPr>
            <w:tcW w:w="14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较大风险</w:t>
            </w:r>
          </w:p>
        </w:tc>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640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控制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指标</w:t>
            </w:r>
          </w:p>
        </w:tc>
        <w:tc>
          <w:tcPr>
            <w:tcW w:w="138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1、设置液位监测仪和高液位声光报警装置；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2、设置静电接地仪；</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3、油罐车排气管安全装阻火帽；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4、密闭卸油。</w:t>
            </w:r>
          </w:p>
        </w:tc>
        <w:tc>
          <w:tcPr>
            <w:tcW w:w="80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措施</w:t>
            </w:r>
          </w:p>
        </w:tc>
        <w:tc>
          <w:tcPr>
            <w:tcW w:w="81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sz w:val="24"/>
                <w:szCs w:val="24"/>
                <w:lang w:val="en-US" w:eastAsia="zh-CN"/>
              </w:rPr>
            </w:pPr>
            <w:r>
              <w:rPr>
                <w:rFonts w:hint="eastAsia"/>
                <w:sz w:val="24"/>
                <w:szCs w:val="24"/>
                <w:lang w:val="en-US" w:eastAsia="zh-CN"/>
              </w:rPr>
              <w:t>一、单位级</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sz w:val="24"/>
                <w:szCs w:val="24"/>
                <w:lang w:val="en-US" w:eastAsia="zh-CN"/>
              </w:rPr>
            </w:pPr>
            <w:r>
              <w:rPr>
                <w:rFonts w:hint="eastAsia"/>
                <w:sz w:val="24"/>
                <w:szCs w:val="24"/>
                <w:lang w:val="en-US" w:eastAsia="zh-CN"/>
              </w:rPr>
              <w:t>1、定期组织对卸油区检查，及时处理安全隐患。</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sz w:val="24"/>
                <w:szCs w:val="24"/>
                <w:lang w:val="en-US" w:eastAsia="zh-CN"/>
              </w:rPr>
            </w:pPr>
            <w:r>
              <w:rPr>
                <w:rFonts w:hint="eastAsia"/>
                <w:sz w:val="24"/>
                <w:szCs w:val="24"/>
                <w:lang w:val="en-US" w:eastAsia="zh-CN"/>
              </w:rPr>
              <w:t>2、定期委托有资质的机构对防静电设施进行检测，发现隐患及时整改。</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default"/>
                <w:lang w:val="en-US" w:eastAsia="zh-CN"/>
              </w:rPr>
            </w:pPr>
            <w:r>
              <w:rPr>
                <w:rFonts w:hint="eastAsia"/>
                <w:sz w:val="24"/>
                <w:szCs w:val="24"/>
                <w:lang w:val="en-US" w:eastAsia="zh-CN"/>
              </w:rPr>
              <w:t>3、定期检测高液位报警仪，保证安全可靠。</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综合检查清单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4"/>
                <w:szCs w:val="24"/>
                <w:vertAlign w:val="baseline"/>
                <w:lang w:val="en-US" w:eastAsia="zh-CN"/>
              </w:rPr>
            </w:pPr>
          </w:p>
        </w:tc>
        <w:tc>
          <w:tcPr>
            <w:tcW w:w="138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val="en-US" w:eastAsia="zh-CN"/>
              </w:rPr>
            </w:pPr>
          </w:p>
        </w:tc>
        <w:tc>
          <w:tcPr>
            <w:tcW w:w="81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sz w:val="24"/>
                <w:szCs w:val="24"/>
                <w:lang w:val="en-US" w:eastAsia="zh-CN"/>
              </w:rPr>
            </w:pPr>
            <w:r>
              <w:rPr>
                <w:rFonts w:hint="eastAsia"/>
                <w:sz w:val="24"/>
                <w:szCs w:val="24"/>
                <w:lang w:val="en-US" w:eastAsia="zh-CN"/>
              </w:rPr>
              <w:t>二、部门级</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sz w:val="24"/>
                <w:szCs w:val="24"/>
                <w:lang w:val="en-US" w:eastAsia="zh-CN"/>
              </w:rPr>
            </w:pPr>
            <w:r>
              <w:rPr>
                <w:rFonts w:hint="eastAsia"/>
                <w:sz w:val="24"/>
                <w:szCs w:val="24"/>
                <w:lang w:val="en-US" w:eastAsia="zh-CN"/>
              </w:rPr>
              <w:t>1、组织对设施（卸油设施）专项检查（1次/季度）。</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sz w:val="24"/>
                <w:szCs w:val="24"/>
                <w:lang w:val="en-US" w:eastAsia="zh-CN"/>
              </w:rPr>
            </w:pPr>
            <w:r>
              <w:rPr>
                <w:rFonts w:hint="eastAsia"/>
                <w:sz w:val="24"/>
                <w:szCs w:val="24"/>
                <w:lang w:val="en-US" w:eastAsia="zh-CN"/>
              </w:rPr>
              <w:t>2、检查岗位操作记录。</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lang w:val="en-US" w:eastAsia="zh-CN"/>
              </w:rPr>
            </w:pPr>
            <w:r>
              <w:rPr>
                <w:rFonts w:hint="eastAsia"/>
                <w:sz w:val="24"/>
                <w:szCs w:val="24"/>
                <w:lang w:val="en-US" w:eastAsia="zh-CN"/>
              </w:rPr>
              <w:t>3、定期组织对从业人员的安全教育培训（1次/月）。</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专项检查清单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4"/>
                <w:szCs w:val="24"/>
                <w:vertAlign w:val="baseline"/>
                <w:lang w:val="en-US" w:eastAsia="zh-CN"/>
              </w:rPr>
            </w:pPr>
          </w:p>
        </w:tc>
        <w:tc>
          <w:tcPr>
            <w:tcW w:w="138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val="en-US" w:eastAsia="zh-CN"/>
              </w:rPr>
            </w:pPr>
          </w:p>
        </w:tc>
        <w:tc>
          <w:tcPr>
            <w:tcW w:w="81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三、班组级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1、确保液位仪、高液位报警仪正常投用。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2、确保静电设备静电接地良好。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3、确保消防器材，并在卸油位置上风处摆放干粉灭火器。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引导油罐车进入卸油现场，应先接妥静电接地线夹头接线并确实接触。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、卸油作业中，现场监视，并禁止车辆及非工作人员进入卸油区</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ascii="ˎ̥" w:hAnsi="ˎ̥" w:eastAsia="宋体" w:cs="宋体"/>
                <w:color w:val="000000"/>
                <w:kern w:val="0"/>
                <w:sz w:val="24"/>
                <w:szCs w:val="24"/>
              </w:rPr>
              <w:t>卸油口未使用时应加锁。</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日常检查清单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卸油</w:t>
            </w:r>
            <w:r>
              <w:rPr>
                <w:rFonts w:hint="eastAsia" w:ascii="宋体" w:hAnsi="宋体" w:eastAsia="宋体" w:cs="宋体"/>
                <w:b w:val="0"/>
                <w:bCs w:val="0"/>
                <w:sz w:val="24"/>
                <w:szCs w:val="24"/>
                <w:vertAlign w:val="baseline"/>
                <w:lang w:val="en-US"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处置</w:t>
            </w:r>
          </w:p>
        </w:tc>
        <w:tc>
          <w:tcPr>
            <w:tcW w:w="2186"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泄漏、溢油</w:t>
            </w:r>
          </w:p>
        </w:tc>
        <w:tc>
          <w:tcPr>
            <w:tcW w:w="1704"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主要事故类型</w:t>
            </w:r>
          </w:p>
        </w:tc>
        <w:tc>
          <w:tcPr>
            <w:tcW w:w="6407"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火灾爆炸</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p>
        </w:tc>
        <w:tc>
          <w:tcPr>
            <w:tcW w:w="2186"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p>
        </w:tc>
        <w:tc>
          <w:tcPr>
            <w:tcW w:w="1704"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应急处置措施</w:t>
            </w:r>
          </w:p>
        </w:tc>
        <w:tc>
          <w:tcPr>
            <w:tcW w:w="64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1</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疏散</w:t>
            </w:r>
            <w:r>
              <w:rPr>
                <w:rFonts w:hint="eastAsia" w:ascii="宋体" w:hAnsi="宋体" w:cs="宋体"/>
                <w:b w:val="0"/>
                <w:bCs w:val="0"/>
                <w:kern w:val="2"/>
                <w:sz w:val="24"/>
                <w:szCs w:val="24"/>
                <w:vertAlign w:val="baseline"/>
                <w:lang w:val="en-US" w:eastAsia="zh-CN" w:bidi="ar-SA"/>
              </w:rPr>
              <w:t>卸油</w:t>
            </w:r>
            <w:r>
              <w:rPr>
                <w:rFonts w:hint="default" w:ascii="宋体" w:hAnsi="宋体" w:eastAsia="宋体" w:cs="宋体"/>
                <w:b w:val="0"/>
                <w:bCs w:val="0"/>
                <w:kern w:val="2"/>
                <w:sz w:val="24"/>
                <w:szCs w:val="24"/>
                <w:vertAlign w:val="baseline"/>
                <w:lang w:val="en-US" w:eastAsia="zh-CN" w:bidi="ar-SA"/>
              </w:rPr>
              <w:t>区周边人员，对事故现场实施隔离和警戒</w:t>
            </w:r>
            <w:r>
              <w:rPr>
                <w:rFonts w:hint="eastAsia" w:ascii="宋体" w:hAnsi="宋体" w:eastAsia="宋体" w:cs="宋体"/>
                <w:b w:val="0"/>
                <w:bCs w:val="0"/>
                <w:kern w:val="2"/>
                <w:sz w:val="24"/>
                <w:szCs w:val="24"/>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2</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对受伤人员及时组织救援，拨打120、119及110求救;</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kern w:val="2"/>
                <w:sz w:val="24"/>
                <w:szCs w:val="24"/>
                <w:vertAlign w:val="baseline"/>
                <w:lang w:val="en-US" w:eastAsia="zh-CN" w:bidi="ar-SA"/>
              </w:rPr>
              <w:t>3.</w:t>
            </w:r>
            <w:r>
              <w:rPr>
                <w:rFonts w:hint="default" w:ascii="宋体" w:hAnsi="宋体" w:eastAsia="宋体" w:cs="宋体"/>
                <w:b w:val="0"/>
                <w:bCs w:val="0"/>
                <w:kern w:val="2"/>
                <w:sz w:val="24"/>
                <w:szCs w:val="24"/>
                <w:vertAlign w:val="baseline"/>
                <w:lang w:val="en-US" w:eastAsia="zh-CN" w:bidi="ar-SA"/>
              </w:rPr>
              <w:t>事故发现人立即根据应急预案进行处置并按要求上报</w:t>
            </w:r>
            <w:r>
              <w:rPr>
                <w:rFonts w:hint="eastAsia" w:ascii="宋体" w:hAnsi="宋体" w:cs="宋体"/>
                <w:b w:val="0"/>
                <w:bCs w:val="0"/>
                <w:kern w:val="2"/>
                <w:sz w:val="24"/>
                <w:szCs w:val="24"/>
                <w:vertAlign w:val="baseline"/>
                <w:lang w:val="en-US" w:eastAsia="zh-CN" w:bidi="ar-SA"/>
              </w:rPr>
              <w:t>。</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卸油油品泄漏</w:t>
            </w:r>
            <w:r>
              <w:rPr>
                <w:rFonts w:hint="eastAsia" w:ascii="宋体" w:hAnsi="宋体" w:eastAsia="宋体" w:cs="宋体"/>
                <w:b w:val="0"/>
                <w:bCs w:val="0"/>
                <w:sz w:val="24"/>
                <w:szCs w:val="24"/>
                <w:vertAlign w:val="baseline"/>
                <w:lang w:val="en-US" w:eastAsia="zh-CN"/>
              </w:rPr>
              <w:t>现场处置方案》、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《火灾爆炸专项应急预案》</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lang w:val="en-US" w:eastAsia="zh-CN"/>
              </w:rPr>
            </w:pPr>
            <w:r>
              <w:rPr>
                <w:rFonts w:hint="eastAsia" w:ascii="宋体" w:hAnsi="宋体" w:eastAsia="宋体" w:cs="宋体"/>
                <w:b w:val="0"/>
                <w:bCs w:val="0"/>
                <w:sz w:val="24"/>
                <w:szCs w:val="24"/>
                <w:vertAlign w:val="baseline"/>
                <w:lang w:val="en-US" w:eastAsia="zh-CN"/>
              </w:rPr>
              <w:t>各应急工作小组</w:t>
            </w:r>
          </w:p>
        </w:tc>
      </w:tr>
    </w:tbl>
    <w:p>
      <w:pPr>
        <w:rPr>
          <w:rFonts w:hint="eastAsia"/>
          <w:lang w:val="en-US" w:eastAsia="zh-CN"/>
        </w:rPr>
      </w:pP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重大安全风险点（</w:t>
      </w:r>
      <w:r>
        <w:rPr>
          <w:rFonts w:hint="eastAsia" w:ascii="宋体" w:hAnsi="宋体" w:cs="宋体"/>
          <w:b/>
          <w:bCs/>
          <w:sz w:val="28"/>
          <w:szCs w:val="28"/>
          <w:lang w:val="en-US" w:eastAsia="zh-CN"/>
        </w:rPr>
        <w:t>加油作业</w:t>
      </w:r>
      <w:r>
        <w:rPr>
          <w:rFonts w:hint="eastAsia" w:ascii="宋体" w:hAnsi="宋体" w:eastAsia="宋体" w:cs="宋体"/>
          <w:b/>
          <w:bCs/>
          <w:sz w:val="28"/>
          <w:szCs w:val="28"/>
          <w:lang w:val="en-US" w:eastAsia="zh-CN"/>
        </w:rPr>
        <w:t>）管控清单</w:t>
      </w:r>
    </w:p>
    <w:tbl>
      <w:tblPr>
        <w:tblStyle w:val="91"/>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72"/>
        <w:gridCol w:w="611"/>
        <w:gridCol w:w="803"/>
        <w:gridCol w:w="1704"/>
        <w:gridCol w:w="6407"/>
        <w:gridCol w:w="216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风险点名称</w:t>
            </w:r>
          </w:p>
        </w:tc>
        <w:tc>
          <w:tcPr>
            <w:tcW w:w="14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加油作业</w:t>
            </w:r>
          </w:p>
        </w:tc>
        <w:tc>
          <w:tcPr>
            <w:tcW w:w="170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2"/>
                <w:szCs w:val="22"/>
                <w:vertAlign w:val="baseline"/>
                <w:lang w:val="en-US" w:eastAsia="zh-CN"/>
              </w:rPr>
              <w:t>主要风险概述</w:t>
            </w:r>
          </w:p>
        </w:tc>
        <w:tc>
          <w:tcPr>
            <w:tcW w:w="640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油箱加满外溢遇火源引发火灾事故；加油机被撞起火；在未拔出加油枪，车辆行驶拽倒加油机起火。</w:t>
            </w:r>
          </w:p>
        </w:tc>
        <w:tc>
          <w:tcPr>
            <w:tcW w:w="216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检查清单</w:t>
            </w:r>
          </w:p>
        </w:tc>
        <w:tc>
          <w:tcPr>
            <w:tcW w:w="125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风险点编号</w:t>
            </w:r>
          </w:p>
        </w:tc>
        <w:tc>
          <w:tcPr>
            <w:tcW w:w="14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HHJYZ003</w:t>
            </w:r>
          </w:p>
        </w:tc>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640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风险等级</w:t>
            </w:r>
          </w:p>
        </w:tc>
        <w:tc>
          <w:tcPr>
            <w:tcW w:w="14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一般风险</w:t>
            </w:r>
          </w:p>
        </w:tc>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640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控制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指标</w:t>
            </w:r>
          </w:p>
        </w:tc>
        <w:tc>
          <w:tcPr>
            <w:tcW w:w="138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1、加油软管上设安全拉断阀。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2、加油机其底部的供油管道上设剪切阀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b w:val="0"/>
                <w:bCs w:val="0"/>
                <w:sz w:val="24"/>
                <w:szCs w:val="24"/>
                <w:vertAlign w:val="baseline"/>
                <w:lang w:val="en-US" w:eastAsia="zh-CN"/>
              </w:rPr>
              <w:t>3、加油站设置紧急切断系统。</w:t>
            </w:r>
          </w:p>
        </w:tc>
        <w:tc>
          <w:tcPr>
            <w:tcW w:w="80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措施</w:t>
            </w:r>
          </w:p>
        </w:tc>
        <w:tc>
          <w:tcPr>
            <w:tcW w:w="81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一、单位级</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1、定期组织</w:t>
            </w:r>
            <w:r>
              <w:rPr>
                <w:rFonts w:hint="eastAsia" w:ascii="宋体" w:hAnsi="宋体" w:cs="宋体"/>
                <w:b w:val="0"/>
                <w:bCs w:val="0"/>
                <w:sz w:val="24"/>
                <w:szCs w:val="24"/>
                <w:vertAlign w:val="baseline"/>
                <w:lang w:val="en-US" w:eastAsia="zh-CN"/>
              </w:rPr>
              <w:t>对加油区</w:t>
            </w:r>
            <w:r>
              <w:rPr>
                <w:rFonts w:hint="eastAsia" w:ascii="宋体" w:hAnsi="宋体" w:eastAsia="宋体" w:cs="宋体"/>
                <w:b w:val="0"/>
                <w:bCs w:val="0"/>
                <w:sz w:val="24"/>
                <w:szCs w:val="24"/>
                <w:vertAlign w:val="baseline"/>
                <w:lang w:val="en-US" w:eastAsia="zh-CN"/>
              </w:rPr>
              <w:t>检查，及时处理</w:t>
            </w:r>
            <w:r>
              <w:rPr>
                <w:rFonts w:hint="eastAsia" w:ascii="宋体" w:hAnsi="宋体" w:cs="宋体"/>
                <w:b w:val="0"/>
                <w:bCs w:val="0"/>
                <w:sz w:val="24"/>
                <w:szCs w:val="24"/>
                <w:vertAlign w:val="baseline"/>
                <w:lang w:val="en-US" w:eastAsia="zh-CN"/>
              </w:rPr>
              <w:t>安全隐患</w:t>
            </w:r>
            <w:r>
              <w:rPr>
                <w:rFonts w:hint="eastAsia" w:ascii="宋体" w:hAnsi="宋体" w:eastAsia="宋体" w:cs="宋体"/>
                <w:b w:val="0"/>
                <w:bCs w:val="0"/>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2、定期委托有资质的机构对</w:t>
            </w:r>
            <w:r>
              <w:rPr>
                <w:rFonts w:hint="eastAsia" w:ascii="宋体" w:hAnsi="宋体" w:cs="宋体"/>
                <w:b w:val="0"/>
                <w:bCs w:val="0"/>
                <w:sz w:val="24"/>
                <w:szCs w:val="24"/>
                <w:vertAlign w:val="baseline"/>
                <w:lang w:val="en-US" w:eastAsia="zh-CN"/>
              </w:rPr>
              <w:t>加油机</w:t>
            </w:r>
            <w:r>
              <w:rPr>
                <w:rFonts w:hint="eastAsia" w:ascii="宋体" w:hAnsi="宋体" w:eastAsia="宋体" w:cs="宋体"/>
                <w:b w:val="0"/>
                <w:bCs w:val="0"/>
                <w:sz w:val="24"/>
                <w:szCs w:val="24"/>
                <w:vertAlign w:val="baseline"/>
                <w:lang w:val="en-US" w:eastAsia="zh-CN"/>
              </w:rPr>
              <w:t>检测，发现隐患及时整改。</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综合检查清单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4"/>
                <w:szCs w:val="24"/>
                <w:vertAlign w:val="baseline"/>
                <w:lang w:val="en-US" w:eastAsia="zh-CN"/>
              </w:rPr>
            </w:pPr>
          </w:p>
        </w:tc>
        <w:tc>
          <w:tcPr>
            <w:tcW w:w="138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val="en-US" w:eastAsia="zh-CN"/>
              </w:rPr>
            </w:pPr>
          </w:p>
        </w:tc>
        <w:tc>
          <w:tcPr>
            <w:tcW w:w="81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二、部门级</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1、组织对卸油区专项检查（1次/月）。</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2、检查岗位操作记录。</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default"/>
                <w:lang w:val="en-US" w:eastAsia="zh-CN"/>
              </w:rPr>
            </w:pPr>
            <w:r>
              <w:rPr>
                <w:rFonts w:hint="eastAsia" w:ascii="宋体" w:hAnsi="宋体" w:cs="宋体"/>
                <w:b w:val="0"/>
                <w:bCs w:val="0"/>
                <w:sz w:val="24"/>
                <w:szCs w:val="24"/>
                <w:vertAlign w:val="baseline"/>
                <w:lang w:val="en-US" w:eastAsia="zh-CN"/>
              </w:rPr>
              <w:t>3、定期组织对从业人员的安全教育培训（1次/月）。</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专项检查清单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4"/>
                <w:szCs w:val="24"/>
                <w:vertAlign w:val="baseline"/>
                <w:lang w:val="en-US" w:eastAsia="zh-CN"/>
              </w:rPr>
            </w:pPr>
          </w:p>
        </w:tc>
        <w:tc>
          <w:tcPr>
            <w:tcW w:w="138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val="en-US" w:eastAsia="zh-CN"/>
              </w:rPr>
            </w:pPr>
          </w:p>
        </w:tc>
        <w:tc>
          <w:tcPr>
            <w:tcW w:w="81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三、班组级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1、确保</w:t>
            </w:r>
            <w:r>
              <w:rPr>
                <w:rFonts w:hint="eastAsia" w:ascii="宋体" w:hAnsi="宋体" w:cs="宋体"/>
                <w:sz w:val="24"/>
                <w:szCs w:val="24"/>
                <w:lang w:val="en-US" w:eastAsia="zh-CN"/>
              </w:rPr>
              <w:t>安全拉断阀、剪切阀、紧急切断系统</w:t>
            </w:r>
            <w:r>
              <w:rPr>
                <w:rFonts w:hint="eastAsia" w:ascii="宋体" w:hAnsi="宋体" w:eastAsia="宋体" w:cs="宋体"/>
                <w:sz w:val="24"/>
                <w:szCs w:val="24"/>
                <w:lang w:val="en-US" w:eastAsia="zh-CN"/>
              </w:rPr>
              <w:t>正常投用。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2、确保</w:t>
            </w:r>
            <w:r>
              <w:rPr>
                <w:rFonts w:hint="eastAsia" w:ascii="宋体" w:hAnsi="宋体" w:cs="宋体"/>
                <w:sz w:val="24"/>
                <w:szCs w:val="24"/>
                <w:lang w:val="en-US" w:eastAsia="zh-CN"/>
              </w:rPr>
              <w:t>加油机</w:t>
            </w:r>
            <w:r>
              <w:rPr>
                <w:rFonts w:hint="eastAsia" w:ascii="宋体" w:hAnsi="宋体" w:eastAsia="宋体" w:cs="宋体"/>
                <w:sz w:val="24"/>
                <w:szCs w:val="24"/>
                <w:lang w:val="en-US" w:eastAsia="zh-CN"/>
              </w:rPr>
              <w:t>静电接地良好。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3、确保消防器材</w:t>
            </w:r>
            <w:r>
              <w:rPr>
                <w:rFonts w:hint="eastAsia" w:ascii="宋体" w:hAnsi="宋体" w:cs="宋体"/>
                <w:sz w:val="24"/>
                <w:szCs w:val="24"/>
                <w:lang w:val="en-US" w:eastAsia="zh-CN"/>
              </w:rPr>
              <w:t>、视频监控系统有效</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能正常使用。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4.班前对加油机及加油区进行检查，发现隐患及时上报安全员或主要负责人。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严禁携带火种进入加油区，严禁在加油区拨打手机。</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日常检查清单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加油</w:t>
            </w:r>
            <w:r>
              <w:rPr>
                <w:rFonts w:hint="eastAsia" w:ascii="宋体" w:hAnsi="宋体" w:eastAsia="宋体" w:cs="宋体"/>
                <w:b w:val="0"/>
                <w:bCs w:val="0"/>
                <w:sz w:val="24"/>
                <w:szCs w:val="24"/>
                <w:vertAlign w:val="baseline"/>
                <w:lang w:val="en-US"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处置</w:t>
            </w:r>
          </w:p>
        </w:tc>
        <w:tc>
          <w:tcPr>
            <w:tcW w:w="2186"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泄漏</w:t>
            </w:r>
          </w:p>
        </w:tc>
        <w:tc>
          <w:tcPr>
            <w:tcW w:w="1704"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主要事故类型</w:t>
            </w:r>
          </w:p>
        </w:tc>
        <w:tc>
          <w:tcPr>
            <w:tcW w:w="6407"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火灾爆炸</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p>
        </w:tc>
        <w:tc>
          <w:tcPr>
            <w:tcW w:w="2186"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p>
        </w:tc>
        <w:tc>
          <w:tcPr>
            <w:tcW w:w="1704"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应急处置措施</w:t>
            </w:r>
          </w:p>
        </w:tc>
        <w:tc>
          <w:tcPr>
            <w:tcW w:w="64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1</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疏散</w:t>
            </w:r>
            <w:r>
              <w:rPr>
                <w:rFonts w:hint="eastAsia" w:ascii="宋体" w:hAnsi="宋体" w:cs="宋体"/>
                <w:b w:val="0"/>
                <w:bCs w:val="0"/>
                <w:kern w:val="2"/>
                <w:sz w:val="24"/>
                <w:szCs w:val="24"/>
                <w:vertAlign w:val="baseline"/>
                <w:lang w:val="en-US" w:eastAsia="zh-CN" w:bidi="ar-SA"/>
              </w:rPr>
              <w:t>卸油</w:t>
            </w:r>
            <w:r>
              <w:rPr>
                <w:rFonts w:hint="default" w:ascii="宋体" w:hAnsi="宋体" w:eastAsia="宋体" w:cs="宋体"/>
                <w:b w:val="0"/>
                <w:bCs w:val="0"/>
                <w:kern w:val="2"/>
                <w:sz w:val="24"/>
                <w:szCs w:val="24"/>
                <w:vertAlign w:val="baseline"/>
                <w:lang w:val="en-US" w:eastAsia="zh-CN" w:bidi="ar-SA"/>
              </w:rPr>
              <w:t>区周边人员，对事故现场实施隔离和警戒</w:t>
            </w:r>
            <w:r>
              <w:rPr>
                <w:rFonts w:hint="eastAsia" w:ascii="宋体" w:hAnsi="宋体" w:eastAsia="宋体" w:cs="宋体"/>
                <w:b w:val="0"/>
                <w:bCs w:val="0"/>
                <w:kern w:val="2"/>
                <w:sz w:val="24"/>
                <w:szCs w:val="24"/>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2</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对受伤人员及时组织救援，拨打120、119及110求救;</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kern w:val="2"/>
                <w:sz w:val="24"/>
                <w:szCs w:val="24"/>
                <w:vertAlign w:val="baseline"/>
                <w:lang w:val="en-US" w:eastAsia="zh-CN" w:bidi="ar-SA"/>
              </w:rPr>
              <w:t>3.</w:t>
            </w:r>
            <w:r>
              <w:rPr>
                <w:rFonts w:hint="default" w:ascii="宋体" w:hAnsi="宋体" w:eastAsia="宋体" w:cs="宋体"/>
                <w:b w:val="0"/>
                <w:bCs w:val="0"/>
                <w:kern w:val="2"/>
                <w:sz w:val="24"/>
                <w:szCs w:val="24"/>
                <w:vertAlign w:val="baseline"/>
                <w:lang w:val="en-US" w:eastAsia="zh-CN" w:bidi="ar-SA"/>
              </w:rPr>
              <w:t>事故发现人立即根据应急预案进行处置并按要求上报</w:t>
            </w:r>
            <w:r>
              <w:rPr>
                <w:rFonts w:hint="eastAsia" w:ascii="宋体" w:hAnsi="宋体" w:cs="宋体"/>
                <w:b w:val="0"/>
                <w:bCs w:val="0"/>
                <w:kern w:val="2"/>
                <w:sz w:val="24"/>
                <w:szCs w:val="24"/>
                <w:vertAlign w:val="baseline"/>
                <w:lang w:val="en-US" w:eastAsia="zh-CN" w:bidi="ar-SA"/>
              </w:rPr>
              <w:t>。</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加油机油品泄漏</w:t>
            </w:r>
            <w:r>
              <w:rPr>
                <w:rFonts w:hint="eastAsia" w:ascii="宋体" w:hAnsi="宋体" w:eastAsia="宋体" w:cs="宋体"/>
                <w:b w:val="0"/>
                <w:bCs w:val="0"/>
                <w:sz w:val="24"/>
                <w:szCs w:val="24"/>
                <w:vertAlign w:val="baseline"/>
                <w:lang w:val="en-US" w:eastAsia="zh-CN"/>
              </w:rPr>
              <w:t>现场处置方案》、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《火灾爆炸专项应急预案》</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lang w:val="en-US" w:eastAsia="zh-CN"/>
              </w:rPr>
            </w:pPr>
            <w:r>
              <w:rPr>
                <w:rFonts w:hint="eastAsia" w:ascii="宋体" w:hAnsi="宋体" w:eastAsia="宋体" w:cs="宋体"/>
                <w:b w:val="0"/>
                <w:bCs w:val="0"/>
                <w:sz w:val="24"/>
                <w:szCs w:val="24"/>
                <w:vertAlign w:val="baseline"/>
                <w:lang w:val="en-US" w:eastAsia="zh-CN"/>
              </w:rPr>
              <w:t>各应急工作小组</w:t>
            </w:r>
          </w:p>
        </w:tc>
      </w:tr>
    </w:tbl>
    <w:p>
      <w:pPr>
        <w:rPr>
          <w:rFonts w:hint="eastAsia"/>
          <w:lang w:val="en-US" w:eastAsia="zh-CN"/>
        </w:rPr>
      </w:pPr>
    </w:p>
    <w:p>
      <w:pPr>
        <w:spacing w:line="360" w:lineRule="auto"/>
        <w:ind w:firstLine="3935" w:firstLineChars="1400"/>
        <w:jc w:val="both"/>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重大安全风险点（</w:t>
      </w:r>
      <w:r>
        <w:rPr>
          <w:rFonts w:hint="eastAsia" w:ascii="宋体" w:hAnsi="宋体" w:cs="宋体"/>
          <w:b/>
          <w:bCs/>
          <w:sz w:val="28"/>
          <w:szCs w:val="28"/>
          <w:lang w:val="en-US" w:eastAsia="zh-CN"/>
        </w:rPr>
        <w:t>受限空间作业</w:t>
      </w:r>
      <w:r>
        <w:rPr>
          <w:rFonts w:hint="eastAsia" w:ascii="宋体" w:hAnsi="宋体" w:eastAsia="宋体" w:cs="宋体"/>
          <w:b/>
          <w:bCs/>
          <w:sz w:val="28"/>
          <w:szCs w:val="28"/>
          <w:lang w:val="en-US" w:eastAsia="zh-CN"/>
        </w:rPr>
        <w:t>）管控清单</w:t>
      </w:r>
    </w:p>
    <w:tbl>
      <w:tblPr>
        <w:tblStyle w:val="91"/>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18"/>
        <w:gridCol w:w="1361"/>
        <w:gridCol w:w="804"/>
        <w:gridCol w:w="857"/>
        <w:gridCol w:w="782"/>
        <w:gridCol w:w="5775"/>
        <w:gridCol w:w="216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5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风险点名称</w:t>
            </w:r>
          </w:p>
        </w:tc>
        <w:tc>
          <w:tcPr>
            <w:tcW w:w="21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受限空间作业</w:t>
            </w:r>
          </w:p>
        </w:tc>
        <w:tc>
          <w:tcPr>
            <w:tcW w:w="163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2"/>
                <w:szCs w:val="22"/>
                <w:vertAlign w:val="baseline"/>
                <w:lang w:val="en-US" w:eastAsia="zh-CN"/>
              </w:rPr>
              <w:t>主要风险概述</w:t>
            </w:r>
          </w:p>
        </w:tc>
        <w:tc>
          <w:tcPr>
            <w:tcW w:w="577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氧浓度低引起缺氧窒息；有限空间易聚集高浓度有害物质，易引起人员中毒；存在高浓度易燃易爆物质，遇火源引起火灾爆炸；在受限空间作业未使用安全电压，易引发触电事故；在受限空间作业未采限安全防护设施，易引起高处坠落和物体打击事故。</w:t>
            </w:r>
          </w:p>
        </w:tc>
        <w:tc>
          <w:tcPr>
            <w:tcW w:w="216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检查清单</w:t>
            </w:r>
          </w:p>
        </w:tc>
        <w:tc>
          <w:tcPr>
            <w:tcW w:w="125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5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风险点编号</w:t>
            </w:r>
          </w:p>
        </w:tc>
        <w:tc>
          <w:tcPr>
            <w:tcW w:w="21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HHJYZ004</w:t>
            </w:r>
          </w:p>
        </w:tc>
        <w:tc>
          <w:tcPr>
            <w:tcW w:w="16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57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风险等级</w:t>
            </w:r>
          </w:p>
        </w:tc>
        <w:tc>
          <w:tcPr>
            <w:tcW w:w="21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重大风险</w:t>
            </w:r>
          </w:p>
        </w:tc>
        <w:tc>
          <w:tcPr>
            <w:tcW w:w="16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57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控制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指标</w:t>
            </w:r>
          </w:p>
        </w:tc>
        <w:tc>
          <w:tcPr>
            <w:tcW w:w="207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1、办理受限空间作业审批手续。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2、配置可燃气体检测仪和有毒有害气体检测仪。</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3、配置通风设备。</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4、配置安全电压。</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5、配置防毒面罩、安全带等防护用品。</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b w:val="0"/>
                <w:bCs w:val="0"/>
                <w:sz w:val="24"/>
                <w:szCs w:val="24"/>
                <w:vertAlign w:val="baseline"/>
                <w:lang w:val="en-US" w:eastAsia="zh-CN"/>
              </w:rPr>
              <w:t>6、配置通讯设施。</w:t>
            </w:r>
          </w:p>
        </w:tc>
        <w:tc>
          <w:tcPr>
            <w:tcW w:w="80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措施</w:t>
            </w:r>
          </w:p>
        </w:tc>
        <w:tc>
          <w:tcPr>
            <w:tcW w:w="741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一、单位级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1、定期对可燃气体检测仪、有毒有害气体检测仪进行检定。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2、负责《受限空间作业证》审批。</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综合检查清单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280" w:lineRule="exact"/>
              <w:ind w:lef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4"/>
                <w:szCs w:val="24"/>
                <w:vertAlign w:val="baseline"/>
                <w:lang w:val="en-US" w:eastAsia="zh-CN"/>
              </w:rPr>
            </w:pPr>
          </w:p>
        </w:tc>
        <w:tc>
          <w:tcPr>
            <w:tcW w:w="207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vertAlign w:val="baseline"/>
                <w:lang w:val="en-US" w:eastAsia="zh-CN"/>
              </w:rPr>
            </w:pPr>
          </w:p>
        </w:tc>
        <w:tc>
          <w:tcPr>
            <w:tcW w:w="741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二、部门级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1、负责《受限空间作业证》的初步审核。</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2、负责受限空间作业现场监护。</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3、向作业人员交待安全知识、气防知识、器具使用及急救知识，并组织落实防范措施。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4、设置明显的安全警示标志和有限空间管理牌。</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5、作业前、后，必须清点作业人员和工器具。</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专项检查清单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4"/>
                <w:szCs w:val="24"/>
                <w:vertAlign w:val="baseline"/>
                <w:lang w:val="en-US" w:eastAsia="zh-CN"/>
              </w:rPr>
            </w:pPr>
          </w:p>
        </w:tc>
        <w:tc>
          <w:tcPr>
            <w:tcW w:w="207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vertAlign w:val="baseline"/>
                <w:lang w:val="en-US" w:eastAsia="zh-CN"/>
              </w:rPr>
            </w:pPr>
          </w:p>
        </w:tc>
        <w:tc>
          <w:tcPr>
            <w:tcW w:w="741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三、班组级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1、熟悉从事作业的危险有害因素和应急处置措施，严格执行受限空间作业操作规程和各项规章制度，不违章作业、不违反劳动纪律。</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2、保持有限空间出入口畅通和强制通风。</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3、进入有限空间必须坚持“先通风、后检测、再作业”的原则， 经氧含量和有毒有害气体含量检测至合格水平，作业人员方能进入。</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4、进入有限空间应携带有毒有害气体报警仪和氧气探测仪。</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5、严格执行受限空间“五不作业”原则。</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受限空间作业现场检查清单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作业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人员</w:t>
            </w:r>
            <w:r>
              <w:rPr>
                <w:rFonts w:hint="eastAsia" w:ascii="宋体" w:hAnsi="宋体" w:eastAsia="宋体" w:cs="宋体"/>
                <w:b w:val="0"/>
                <w:bCs w:val="0"/>
                <w:sz w:val="24"/>
                <w:szCs w:val="24"/>
                <w:vertAlign w:val="baseline"/>
                <w:lang w:val="en-US"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处置</w:t>
            </w:r>
          </w:p>
        </w:tc>
        <w:tc>
          <w:tcPr>
            <w:tcW w:w="207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存在可燃物质、有毒有害气体；未使用安全电压；未佩戴防护用品</w:t>
            </w:r>
          </w:p>
        </w:tc>
        <w:tc>
          <w:tcPr>
            <w:tcW w:w="1661" w:type="dxa"/>
            <w:gridSpan w:val="2"/>
            <w:vAlign w:val="center"/>
          </w:tcPr>
          <w:p>
            <w:pPr>
              <w:pStyle w:val="69"/>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主要事故类型</w:t>
            </w:r>
          </w:p>
        </w:tc>
        <w:tc>
          <w:tcPr>
            <w:tcW w:w="6557"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火灾爆炸、中毒、窒息、触电、高处坠落和物体打击</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p>
        </w:tc>
        <w:tc>
          <w:tcPr>
            <w:tcW w:w="207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p>
        </w:tc>
        <w:tc>
          <w:tcPr>
            <w:tcW w:w="1661" w:type="dxa"/>
            <w:gridSpan w:val="2"/>
            <w:vAlign w:val="center"/>
          </w:tcPr>
          <w:p>
            <w:pPr>
              <w:pStyle w:val="69"/>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应急处置措施</w:t>
            </w:r>
          </w:p>
        </w:tc>
        <w:tc>
          <w:tcPr>
            <w:tcW w:w="6557"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1</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疏散</w:t>
            </w:r>
            <w:r>
              <w:rPr>
                <w:rFonts w:hint="eastAsia" w:ascii="宋体" w:hAnsi="宋体" w:cs="宋体"/>
                <w:b w:val="0"/>
                <w:bCs w:val="0"/>
                <w:kern w:val="2"/>
                <w:sz w:val="24"/>
                <w:szCs w:val="24"/>
                <w:vertAlign w:val="baseline"/>
                <w:lang w:val="en-US" w:eastAsia="zh-CN" w:bidi="ar-SA"/>
              </w:rPr>
              <w:t>事故区域</w:t>
            </w:r>
            <w:r>
              <w:rPr>
                <w:rFonts w:hint="default" w:ascii="宋体" w:hAnsi="宋体" w:eastAsia="宋体" w:cs="宋体"/>
                <w:b w:val="0"/>
                <w:bCs w:val="0"/>
                <w:kern w:val="2"/>
                <w:sz w:val="24"/>
                <w:szCs w:val="24"/>
                <w:vertAlign w:val="baseline"/>
                <w:lang w:val="en-US" w:eastAsia="zh-CN" w:bidi="ar-SA"/>
              </w:rPr>
              <w:t>周边人员，对事故现场实施隔离和警戒</w:t>
            </w:r>
            <w:r>
              <w:rPr>
                <w:rFonts w:hint="eastAsia" w:ascii="宋体" w:hAnsi="宋体" w:eastAsia="宋体" w:cs="宋体"/>
                <w:b w:val="0"/>
                <w:bCs w:val="0"/>
                <w:kern w:val="2"/>
                <w:sz w:val="24"/>
                <w:szCs w:val="24"/>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2</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对受伤人员及时组织救援，拨打120、119及110求救;</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3.</w:t>
            </w:r>
            <w:r>
              <w:rPr>
                <w:rFonts w:hint="default" w:ascii="宋体" w:hAnsi="宋体" w:eastAsia="宋体" w:cs="宋体"/>
                <w:b w:val="0"/>
                <w:bCs w:val="0"/>
                <w:kern w:val="2"/>
                <w:sz w:val="24"/>
                <w:szCs w:val="24"/>
                <w:vertAlign w:val="baseline"/>
                <w:lang w:val="en-US" w:eastAsia="zh-CN" w:bidi="ar-SA"/>
              </w:rPr>
              <w:t>事故发现人立即根据应急预案进行处置并按要求上报</w:t>
            </w:r>
            <w:r>
              <w:rPr>
                <w:rFonts w:hint="eastAsia" w:ascii="宋体" w:hAnsi="宋体" w:cs="宋体"/>
                <w:b w:val="0"/>
                <w:bCs w:val="0"/>
                <w:kern w:val="2"/>
                <w:sz w:val="24"/>
                <w:szCs w:val="24"/>
                <w:vertAlign w:val="baseline"/>
                <w:lang w:val="en-US" w:eastAsia="zh-CN" w:bidi="ar-SA"/>
              </w:rPr>
              <w:t>。</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受限空间作业</w:t>
            </w:r>
            <w:r>
              <w:rPr>
                <w:rFonts w:hint="eastAsia" w:ascii="宋体" w:hAnsi="宋体" w:eastAsia="宋体" w:cs="宋体"/>
                <w:b w:val="0"/>
                <w:bCs w:val="0"/>
                <w:sz w:val="24"/>
                <w:szCs w:val="24"/>
                <w:vertAlign w:val="baseline"/>
                <w:lang w:val="en-US" w:eastAsia="zh-CN"/>
              </w:rPr>
              <w:t>专项应急预案》</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应急领导小组、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ascii="宋体" w:hAnsi="宋体" w:eastAsia="宋体" w:cs="宋体"/>
                <w:b w:val="0"/>
                <w:bCs w:val="0"/>
                <w:sz w:val="24"/>
                <w:szCs w:val="24"/>
                <w:vertAlign w:val="baseline"/>
                <w:lang w:val="en-US" w:eastAsia="zh-CN"/>
              </w:rPr>
              <w:t>各应急工作小组</w:t>
            </w:r>
          </w:p>
        </w:tc>
      </w:tr>
    </w:tbl>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重大安全风险点（</w:t>
      </w:r>
      <w:r>
        <w:rPr>
          <w:rFonts w:hint="eastAsia" w:ascii="宋体" w:hAnsi="宋体" w:cs="宋体"/>
          <w:b/>
          <w:bCs/>
          <w:sz w:val="28"/>
          <w:szCs w:val="28"/>
          <w:lang w:val="en-US" w:eastAsia="zh-CN"/>
        </w:rPr>
        <w:t>动火作业</w:t>
      </w:r>
      <w:r>
        <w:rPr>
          <w:rFonts w:hint="eastAsia" w:ascii="宋体" w:hAnsi="宋体" w:eastAsia="宋体" w:cs="宋体"/>
          <w:b/>
          <w:bCs/>
          <w:sz w:val="28"/>
          <w:szCs w:val="28"/>
          <w:lang w:val="en-US" w:eastAsia="zh-CN"/>
        </w:rPr>
        <w:t>）管控清单</w:t>
      </w:r>
    </w:p>
    <w:tbl>
      <w:tblPr>
        <w:tblStyle w:val="91"/>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18"/>
        <w:gridCol w:w="675"/>
        <w:gridCol w:w="857"/>
        <w:gridCol w:w="911"/>
        <w:gridCol w:w="932"/>
        <w:gridCol w:w="6204"/>
        <w:gridCol w:w="216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5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风险点名称</w:t>
            </w:r>
          </w:p>
        </w:tc>
        <w:tc>
          <w:tcPr>
            <w:tcW w:w="153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动火作业</w:t>
            </w:r>
          </w:p>
        </w:tc>
        <w:tc>
          <w:tcPr>
            <w:tcW w:w="184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2"/>
                <w:szCs w:val="22"/>
                <w:vertAlign w:val="baseline"/>
                <w:lang w:val="en-US" w:eastAsia="zh-CN"/>
              </w:rPr>
              <w:t>主要风险概述</w:t>
            </w:r>
          </w:p>
        </w:tc>
        <w:tc>
          <w:tcPr>
            <w:tcW w:w="620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动火作业部位及周边区域存在易燃易爆危险化学品，未办理审批手续、未采取防范措施违章作业，引发火灾爆炸事故。</w:t>
            </w:r>
          </w:p>
        </w:tc>
        <w:tc>
          <w:tcPr>
            <w:tcW w:w="216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bCs/>
                <w:sz w:val="22"/>
                <w:szCs w:val="22"/>
                <w:vertAlign w:val="baseline"/>
                <w:lang w:val="en-US" w:eastAsia="zh-CN"/>
              </w:rPr>
              <w:t>检查清单</w:t>
            </w:r>
          </w:p>
        </w:tc>
        <w:tc>
          <w:tcPr>
            <w:tcW w:w="125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5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风险点编号</w:t>
            </w:r>
          </w:p>
        </w:tc>
        <w:tc>
          <w:tcPr>
            <w:tcW w:w="153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HHJYZ005</w:t>
            </w:r>
          </w:p>
        </w:tc>
        <w:tc>
          <w:tcPr>
            <w:tcW w:w="18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620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5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风险等级</w:t>
            </w:r>
          </w:p>
        </w:tc>
        <w:tc>
          <w:tcPr>
            <w:tcW w:w="153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重大风险</w:t>
            </w:r>
          </w:p>
        </w:tc>
        <w:tc>
          <w:tcPr>
            <w:tcW w:w="18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620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控制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指标</w:t>
            </w:r>
          </w:p>
        </w:tc>
        <w:tc>
          <w:tcPr>
            <w:tcW w:w="139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1、办理动火审批手续。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2、可燃气体报警装置。</w:t>
            </w: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措施</w:t>
            </w:r>
          </w:p>
        </w:tc>
        <w:tc>
          <w:tcPr>
            <w:tcW w:w="804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一、单位级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1、定期对可燃气体报警装置进行检定。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2、负责《动火作业证》审批。</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综合检查清单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280" w:lineRule="exact"/>
              <w:ind w:lef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4"/>
                <w:szCs w:val="24"/>
                <w:vertAlign w:val="baseline"/>
                <w:lang w:val="en-US" w:eastAsia="zh-CN"/>
              </w:rPr>
            </w:pPr>
          </w:p>
        </w:tc>
        <w:tc>
          <w:tcPr>
            <w:tcW w:w="139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vertAlign w:val="baseline"/>
                <w:lang w:val="en-US" w:eastAsia="zh-CN"/>
              </w:rPr>
            </w:pPr>
          </w:p>
        </w:tc>
        <w:tc>
          <w:tcPr>
            <w:tcW w:w="804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二、部门级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1、负责《动火作业证》的初步审核。</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2、负责动火作业现场监护。</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3、向作业人员交待安全知识、气防知识、器具使用及急救知识，并组织落实防范措施。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4、设置明显的安全警示标志和动火作业管理牌。</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专项检查清单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4"/>
                <w:szCs w:val="24"/>
                <w:vertAlign w:val="baseline"/>
                <w:lang w:val="en-US" w:eastAsia="zh-CN"/>
              </w:rPr>
            </w:pPr>
          </w:p>
        </w:tc>
        <w:tc>
          <w:tcPr>
            <w:tcW w:w="139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vertAlign w:val="baseline"/>
                <w:lang w:val="en-US" w:eastAsia="zh-CN"/>
              </w:rPr>
            </w:pPr>
          </w:p>
        </w:tc>
        <w:tc>
          <w:tcPr>
            <w:tcW w:w="804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三、班组级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1、熟悉从事作业的危险有害因素和应急处置措施，严格执行动火作业操作规程和各项规章制度，不违章作业、不违反劳动纪律。</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2、清理动火点周围易燃物。</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3、氧气瓶、乙炔瓶间距不得小于5m，两者距动火点间距不得小于10m。</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4、确保动火现场消防器材完好。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5、作业前，检查电、气焊工具，保证安全可靠，不得带病使用。</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6、动火过程中遇跑料、串料和易燃气体，应立即停止动火。</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7、动火作业完成后，会同有关人员清理现场，清除残火，确认无遗留火种。</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动火作业现场检查清单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作业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处置</w:t>
            </w:r>
          </w:p>
        </w:tc>
        <w:tc>
          <w:tcPr>
            <w:tcW w:w="139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动火点周围存在易燃物质</w:t>
            </w:r>
          </w:p>
        </w:tc>
        <w:tc>
          <w:tcPr>
            <w:tcW w:w="176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b w:val="0"/>
                <w:bCs w:val="0"/>
                <w:sz w:val="24"/>
                <w:szCs w:val="24"/>
                <w:vertAlign w:val="baseline"/>
                <w:lang w:val="en-US" w:eastAsia="zh-CN"/>
              </w:rPr>
              <w:t>主要事故类型</w:t>
            </w:r>
          </w:p>
        </w:tc>
        <w:tc>
          <w:tcPr>
            <w:tcW w:w="713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火灾爆炸</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p>
        </w:tc>
        <w:tc>
          <w:tcPr>
            <w:tcW w:w="139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p>
        </w:tc>
        <w:tc>
          <w:tcPr>
            <w:tcW w:w="176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sz w:val="24"/>
                <w:szCs w:val="24"/>
                <w:vertAlign w:val="baseline"/>
                <w:lang w:val="en-US" w:eastAsia="zh-CN"/>
              </w:rPr>
              <w:t>应急处置措施</w:t>
            </w:r>
          </w:p>
        </w:tc>
        <w:tc>
          <w:tcPr>
            <w:tcW w:w="713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1</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疏散</w:t>
            </w:r>
            <w:r>
              <w:rPr>
                <w:rFonts w:hint="eastAsia" w:ascii="宋体" w:hAnsi="宋体" w:cs="宋体"/>
                <w:b w:val="0"/>
                <w:bCs w:val="0"/>
                <w:kern w:val="2"/>
                <w:sz w:val="24"/>
                <w:szCs w:val="24"/>
                <w:vertAlign w:val="baseline"/>
                <w:lang w:val="en-US" w:eastAsia="zh-CN" w:bidi="ar-SA"/>
              </w:rPr>
              <w:t>事故区域</w:t>
            </w:r>
            <w:r>
              <w:rPr>
                <w:rFonts w:hint="default" w:ascii="宋体" w:hAnsi="宋体" w:eastAsia="宋体" w:cs="宋体"/>
                <w:b w:val="0"/>
                <w:bCs w:val="0"/>
                <w:kern w:val="2"/>
                <w:sz w:val="24"/>
                <w:szCs w:val="24"/>
                <w:vertAlign w:val="baseline"/>
                <w:lang w:val="en-US" w:eastAsia="zh-CN" w:bidi="ar-SA"/>
              </w:rPr>
              <w:t>周边人员，对事故现场实施隔离和警戒</w:t>
            </w:r>
            <w:r>
              <w:rPr>
                <w:rFonts w:hint="eastAsia" w:ascii="宋体" w:hAnsi="宋体" w:eastAsia="宋体" w:cs="宋体"/>
                <w:b w:val="0"/>
                <w:bCs w:val="0"/>
                <w:kern w:val="2"/>
                <w:sz w:val="24"/>
                <w:szCs w:val="24"/>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2</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对受伤人员及时组织救援，拨打120、119及110求救;</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3.</w:t>
            </w:r>
            <w:r>
              <w:rPr>
                <w:rFonts w:hint="default" w:ascii="宋体" w:hAnsi="宋体" w:eastAsia="宋体" w:cs="宋体"/>
                <w:b w:val="0"/>
                <w:bCs w:val="0"/>
                <w:kern w:val="2"/>
                <w:sz w:val="24"/>
                <w:szCs w:val="24"/>
                <w:vertAlign w:val="baseline"/>
                <w:lang w:val="en-US" w:eastAsia="zh-CN" w:bidi="ar-SA"/>
              </w:rPr>
              <w:t>事故发现人立即根据应急预案进行处置并按要求上报</w:t>
            </w:r>
            <w:r>
              <w:rPr>
                <w:rFonts w:hint="eastAsia" w:ascii="宋体" w:hAnsi="宋体" w:cs="宋体"/>
                <w:b w:val="0"/>
                <w:bCs w:val="0"/>
                <w:kern w:val="2"/>
                <w:sz w:val="24"/>
                <w:szCs w:val="24"/>
                <w:vertAlign w:val="baseline"/>
                <w:lang w:val="en-US" w:eastAsia="zh-CN" w:bidi="ar-SA"/>
              </w:rPr>
              <w:t>。</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火灾爆业</w:t>
            </w:r>
            <w:r>
              <w:rPr>
                <w:rFonts w:hint="eastAsia" w:ascii="宋体" w:hAnsi="宋体" w:eastAsia="宋体" w:cs="宋体"/>
                <w:b w:val="0"/>
                <w:bCs w:val="0"/>
                <w:sz w:val="24"/>
                <w:szCs w:val="24"/>
                <w:vertAlign w:val="baseline"/>
                <w:lang w:val="en-US" w:eastAsia="zh-CN"/>
              </w:rPr>
              <w:t>专项应急预案》</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应急领导小组、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ascii="宋体" w:hAnsi="宋体" w:eastAsia="宋体" w:cs="宋体"/>
                <w:b w:val="0"/>
                <w:bCs w:val="0"/>
                <w:sz w:val="24"/>
                <w:szCs w:val="24"/>
                <w:vertAlign w:val="baseline"/>
                <w:lang w:val="en-US" w:eastAsia="zh-CN"/>
              </w:rPr>
              <w:t>各应急工作小组</w:t>
            </w:r>
          </w:p>
        </w:tc>
      </w:tr>
    </w:tbl>
    <w:p>
      <w:pPr>
        <w:pStyle w:val="4"/>
        <w:numPr>
          <w:ilvl w:val="0"/>
          <w:numId w:val="0"/>
        </w:numPr>
        <w:ind w:leftChars="0"/>
        <w:jc w:val="center"/>
        <w:rPr>
          <w:rFonts w:hint="default" w:ascii="Times New Roman" w:hAnsi="Times New Roman" w:cs="Times New Roman"/>
          <w:sz w:val="36"/>
          <w:szCs w:val="36"/>
          <w:lang w:val="en-US" w:eastAsia="zh-CN"/>
        </w:rPr>
      </w:pPr>
      <w:bookmarkStart w:id="52" w:name="_Toc32168"/>
      <w:r>
        <w:rPr>
          <w:rFonts w:hint="eastAsia" w:cs="Times New Roman"/>
          <w:sz w:val="36"/>
          <w:szCs w:val="36"/>
          <w:lang w:val="en-US" w:eastAsia="zh-CN"/>
        </w:rPr>
        <w:t>5</w:t>
      </w:r>
      <w:r>
        <w:rPr>
          <w:rFonts w:hint="eastAsia" w:ascii="Times New Roman" w:hAnsi="Times New Roman" w:cs="Times New Roman"/>
          <w:sz w:val="36"/>
          <w:szCs w:val="36"/>
          <w:lang w:val="en-US" w:eastAsia="zh-CN"/>
        </w:rPr>
        <w:t xml:space="preserve"> </w:t>
      </w:r>
      <w:r>
        <w:rPr>
          <w:rFonts w:hint="eastAsia" w:cs="Times New Roman"/>
          <w:sz w:val="36"/>
          <w:szCs w:val="36"/>
          <w:lang w:val="en-US" w:eastAsia="zh-CN"/>
        </w:rPr>
        <w:t>日常安全管理工作清单（2.0版）</w:t>
      </w:r>
      <w:bookmarkEnd w:id="52"/>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表5-1日常安全管理工作清单汇总表</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752"/>
        <w:gridCol w:w="4197"/>
        <w:gridCol w:w="1474"/>
        <w:gridCol w:w="1576"/>
        <w:gridCol w:w="1745"/>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752"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清单名称</w:t>
            </w:r>
          </w:p>
        </w:tc>
        <w:tc>
          <w:tcPr>
            <w:tcW w:w="419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主要内容</w:t>
            </w:r>
          </w:p>
        </w:tc>
        <w:tc>
          <w:tcPr>
            <w:tcW w:w="147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责任部门</w:t>
            </w:r>
          </w:p>
        </w:tc>
        <w:tc>
          <w:tcPr>
            <w:tcW w:w="1576"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责任人</w:t>
            </w:r>
          </w:p>
        </w:tc>
        <w:tc>
          <w:tcPr>
            <w:tcW w:w="174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最低修订频次</w:t>
            </w:r>
          </w:p>
        </w:tc>
        <w:tc>
          <w:tcPr>
            <w:tcW w:w="155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证照、备案件管理清单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对加油站营业执照、危险化学品经营许可证、成品油零售批准证书等情况进行梳理和汇总。</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000000" w:themeColor="text1"/>
                <w:sz w:val="24"/>
                <w:szCs w:val="24"/>
                <w:vertAlign w:val="baseline"/>
                <w:lang w:val="en-US" w:eastAsia="zh-CN"/>
                <w14:textFill>
                  <w14:solidFill>
                    <w14:schemeClr w14:val="tx1"/>
                  </w14:solidFill>
                </w14:textFill>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1年</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详见表5-2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检测检验资料清单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对加油站防雷防静电设施检测、油气回收检测、加油机检定等情况进行梳理汇总。</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color w:val="000000" w:themeColor="text1"/>
                <w:kern w:val="2"/>
                <w:sz w:val="24"/>
                <w:szCs w:val="24"/>
                <w:vertAlign w:val="baseline"/>
                <w:lang w:val="en-US" w:eastAsia="zh-CN" w:bidi="ar-SA"/>
                <w14:textFill>
                  <w14:solidFill>
                    <w14:schemeClr w14:val="tx1"/>
                  </w14:solidFill>
                </w14:textFill>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6个月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详见表5-3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3</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人员资格管理清单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企业主要负责人、安全管理人员、注册安全工程师、重要岗位人员等职务、学历、资格证书等情况。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000000" w:themeColor="text1"/>
                <w:sz w:val="24"/>
                <w:szCs w:val="24"/>
                <w:vertAlign w:val="baseline"/>
                <w:lang w:val="en-US" w:eastAsia="zh-CN"/>
                <w14:textFill>
                  <w14:solidFill>
                    <w14:schemeClr w14:val="tx1"/>
                  </w14:solidFill>
                </w14:textFill>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6个月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详见表5-4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4</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全员岗位清单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企业所有岗位名称、所在单位及具体岗位名称、岗位属性、岗位人员数量等情况。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000000" w:themeColor="text1"/>
                <w:sz w:val="24"/>
                <w:szCs w:val="24"/>
                <w:vertAlign w:val="baseline"/>
                <w:lang w:val="en-US" w:eastAsia="zh-CN"/>
                <w14:textFill>
                  <w14:solidFill>
                    <w14:schemeClr w14:val="tx1"/>
                  </w14:solidFill>
                </w14:textFill>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6个月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详见表5-5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承包商管理情况清单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企业承包商名称、类型、资质、负责的项目、特种作业人员、培训交底、验收等情况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00B0F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分管生产负责人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00B0F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详见表5-6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6</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法律法规识别、获取、评审清单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对法律法规、标准规范及政府其他要求等进行识别和汇总，并对本企业规章制度的符合性进行评价。</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3个月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7</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规章制度管理清单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企业规章制度目录汇总、批准时间及符合性审查等情况。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1年</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8</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安全操作规程管理清单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岗位作业操作规程目录汇总、批准时间及符合性审查等情况。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1年</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9</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应急预案管理清单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应急预案目录汇总、批准时间、备案情况、演练频次、审查修订等情况。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6个月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10</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化学品</w:t>
            </w:r>
            <w:r>
              <w:rPr>
                <w:rFonts w:hint="eastAsia"/>
                <w:sz w:val="24"/>
                <w:szCs w:val="24"/>
                <w:vertAlign w:val="baseline"/>
                <w:lang w:val="en-US" w:eastAsia="zh-CN"/>
              </w:rPr>
              <w:t>(危险化学品）清单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对涉及的危险化学品进行登记造册。</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1年</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11</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安全设施清单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对安全设施的名称、类型、检测校核时间、责任人等进行登记造册。</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设备管理员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FF0000"/>
                <w:sz w:val="24"/>
                <w:szCs w:val="24"/>
                <w:vertAlign w:val="baseline"/>
                <w:lang w:val="en-US" w:eastAsia="zh-CN"/>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eastAsia="zh-CN"/>
              </w:rPr>
              <w:t>详见表</w:t>
            </w:r>
            <w:r>
              <w:rPr>
                <w:rFonts w:hint="eastAsia" w:ascii="宋体" w:hAnsi="宋体" w:eastAsia="宋体" w:cs="宋体"/>
                <w:b w:val="0"/>
                <w:bCs w:val="0"/>
                <w:sz w:val="24"/>
                <w:szCs w:val="24"/>
                <w:vertAlign w:val="baseline"/>
                <w:lang w:val="en-US" w:eastAsia="zh-CN"/>
              </w:rPr>
              <w:t>5-1</w:t>
            </w:r>
            <w:r>
              <w:rPr>
                <w:rFonts w:hint="eastAsia" w:ascii="宋体" w:hAnsi="宋体" w:cs="宋体"/>
                <w:b w:val="0"/>
                <w:bCs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12</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安全风险等级清单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包括企业区域安全风险分组情况和四色图情况。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FF000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1年</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eastAsia="zh-CN"/>
              </w:rPr>
              <w:t>详见表</w:t>
            </w:r>
            <w:r>
              <w:rPr>
                <w:rFonts w:hint="eastAsia" w:ascii="宋体" w:hAnsi="宋体" w:eastAsia="宋体" w:cs="宋体"/>
                <w:b w:val="0"/>
                <w:bCs w:val="0"/>
                <w:sz w:val="24"/>
                <w:szCs w:val="24"/>
                <w:vertAlign w:val="baseline"/>
                <w:lang w:val="en-US" w:eastAsia="zh-CN"/>
              </w:rPr>
              <w:t>5-1</w:t>
            </w:r>
            <w:r>
              <w:rPr>
                <w:rFonts w:hint="eastAsia" w:ascii="宋体" w:hAnsi="宋体" w:cs="宋体"/>
                <w:b w:val="0"/>
                <w:bCs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13</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年度安全目标责任制考核清单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val="en-US" w:eastAsia="zh-CN"/>
              </w:rPr>
              <w:t>对加油站</w:t>
            </w:r>
            <w:r>
              <w:rPr>
                <w:rFonts w:hint="eastAsia"/>
                <w:sz w:val="24"/>
                <w:szCs w:val="24"/>
                <w:vertAlign w:val="baseline"/>
                <w:lang w:eastAsia="zh-CN"/>
              </w:rPr>
              <w:t>日常违章违纪、目标指标完成情况对照考核制度落实定期考核等形成梳理和汇总。</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FF000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1年</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eastAsia="zh-CN"/>
              </w:rPr>
              <w:t>详见表</w:t>
            </w:r>
            <w:r>
              <w:rPr>
                <w:rFonts w:hint="eastAsia" w:ascii="宋体" w:hAnsi="宋体" w:eastAsia="宋体" w:cs="宋体"/>
                <w:b w:val="0"/>
                <w:bCs w:val="0"/>
                <w:sz w:val="24"/>
                <w:szCs w:val="24"/>
                <w:vertAlign w:val="baseline"/>
                <w:lang w:val="en-US" w:eastAsia="zh-CN"/>
              </w:rPr>
              <w:t>5-1</w:t>
            </w:r>
            <w:r>
              <w:rPr>
                <w:rFonts w:hint="eastAsia" w:ascii="宋体" w:hAnsi="宋体" w:cs="宋体"/>
                <w:b w:val="0"/>
                <w:bCs w:val="0"/>
                <w:sz w:val="24"/>
                <w:szCs w:val="24"/>
                <w:vertAlign w:val="baseline"/>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lang w:val="en-US" w:eastAsia="zh-CN"/>
              </w:rPr>
            </w:pPr>
            <w:r>
              <w:rPr>
                <w:rFonts w:hint="eastAsia" w:ascii="宋体" w:hAnsi="宋体" w:eastAsia="宋体" w:cs="宋体"/>
                <w:b w:val="0"/>
                <w:bCs w:val="0"/>
                <w:sz w:val="24"/>
                <w:szCs w:val="24"/>
                <w:vertAlign w:val="baseline"/>
                <w:lang w:val="en-US" w:eastAsia="zh-CN"/>
              </w:rPr>
              <w:t>表5-1</w:t>
            </w:r>
            <w:r>
              <w:rPr>
                <w:rFonts w:hint="eastAsia" w:ascii="宋体" w:hAnsi="宋体" w:cs="宋体"/>
                <w:b w:val="0"/>
                <w:bCs w:val="0"/>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14</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建设项目“三同时”清单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对</w:t>
            </w:r>
            <w:r>
              <w:rPr>
                <w:rFonts w:hint="eastAsia"/>
                <w:sz w:val="24"/>
                <w:szCs w:val="24"/>
                <w:vertAlign w:val="baseline"/>
                <w:lang w:val="en-US" w:eastAsia="zh-CN"/>
              </w:rPr>
              <w:t>加油站</w:t>
            </w:r>
            <w:r>
              <w:rPr>
                <w:rFonts w:hint="eastAsia"/>
                <w:sz w:val="24"/>
                <w:szCs w:val="24"/>
                <w:vertAlign w:val="baseline"/>
                <w:lang w:eastAsia="zh-CN"/>
              </w:rPr>
              <w:t>建设项目安全条件审查、安全设施的设计审查和竣工验收等进行梳理汇总。</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分管生产负责人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FF000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1年</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eastAsia="zh-CN"/>
              </w:rPr>
              <w:t>详见表</w:t>
            </w:r>
            <w:r>
              <w:rPr>
                <w:rFonts w:hint="eastAsia" w:ascii="宋体" w:hAnsi="宋体" w:eastAsia="宋体" w:cs="宋体"/>
                <w:b w:val="0"/>
                <w:bCs w:val="0"/>
                <w:sz w:val="24"/>
                <w:szCs w:val="24"/>
                <w:vertAlign w:val="baseline"/>
                <w:lang w:val="en-US" w:eastAsia="zh-CN"/>
              </w:rPr>
              <w:t>5-1</w:t>
            </w:r>
            <w:r>
              <w:rPr>
                <w:rFonts w:hint="eastAsia" w:ascii="宋体" w:hAnsi="宋体" w:cs="宋体"/>
                <w:b w:val="0"/>
                <w:bCs w:val="0"/>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15</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安全生产费用提取使用清单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对安全生产费用的提取和使用进行登记造册和督办。</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1个月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16</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4"/>
                <w:szCs w:val="24"/>
                <w:vertAlign w:val="baseline"/>
                <w:lang w:val="en-US" w:eastAsia="zh-CN"/>
              </w:rPr>
            </w:pPr>
            <w:r>
              <w:rPr>
                <w:rFonts w:hint="eastAsia"/>
                <w:sz w:val="24"/>
                <w:szCs w:val="24"/>
                <w:vertAlign w:val="baseline"/>
                <w:lang w:val="en-US" w:eastAsia="zh-CN"/>
              </w:rPr>
              <w:t>劳动防护用品发放清单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4"/>
                <w:szCs w:val="24"/>
                <w:vertAlign w:val="baseline"/>
                <w:lang w:val="en-US" w:eastAsia="zh-CN"/>
              </w:rPr>
            </w:pPr>
            <w:r>
              <w:rPr>
                <w:rFonts w:hint="eastAsia"/>
                <w:sz w:val="24"/>
                <w:szCs w:val="24"/>
                <w:vertAlign w:val="baseline"/>
                <w:lang w:val="en-US" w:eastAsia="zh-CN"/>
              </w:rPr>
              <w:t>对劳动防护用品发放进行登记造册。</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color w:val="FF0000"/>
                <w:kern w:val="2"/>
                <w:sz w:val="24"/>
                <w:szCs w:val="24"/>
                <w:vertAlign w:val="baseline"/>
                <w:lang w:val="en-US" w:eastAsia="zh-CN" w:bidi="ar-SA"/>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sz w:val="24"/>
                <w:szCs w:val="24"/>
                <w:vertAlign w:val="baseline"/>
                <w:lang w:val="en-US" w:eastAsia="zh-CN"/>
              </w:rPr>
              <w:t>1个月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sz w:val="24"/>
                <w:szCs w:val="24"/>
                <w:vertAlign w:val="baseline"/>
                <w:lang w:eastAsia="zh-CN"/>
              </w:rPr>
              <w:t>详见表</w:t>
            </w:r>
            <w:r>
              <w:rPr>
                <w:rFonts w:hint="eastAsia"/>
                <w:sz w:val="24"/>
                <w:szCs w:val="24"/>
                <w:vertAlign w:val="baseline"/>
                <w:lang w:val="en-US" w:eastAsia="zh-CN"/>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17</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培训教育检查清单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检查三级培训、年度再培训、转岗培训、外来人员等开展情况。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1个月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18</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隐患排查履职清单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对日常安全检查（隐患排查）、综合性安全检查、专业性安全检查、季节性检查、重点时段及节假日前安全检查、</w:t>
            </w:r>
            <w:r>
              <w:rPr>
                <w:rFonts w:hint="eastAsia"/>
                <w:sz w:val="24"/>
                <w:szCs w:val="24"/>
                <w:vertAlign w:val="baseline"/>
                <w:lang w:val="en-US" w:eastAsia="zh-CN"/>
              </w:rPr>
              <w:t>复</w:t>
            </w:r>
            <w:r>
              <w:rPr>
                <w:rFonts w:hint="eastAsia"/>
                <w:sz w:val="24"/>
                <w:szCs w:val="24"/>
                <w:vertAlign w:val="baseline"/>
                <w:lang w:eastAsia="zh-CN"/>
              </w:rPr>
              <w:t>产复工前检查、外聘专家安全检查等情况进行汇总、梳理督办。</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主要负责人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color w:val="000000" w:themeColor="text1"/>
                <w:sz w:val="24"/>
                <w:szCs w:val="24"/>
                <w:vertAlign w:val="baseline"/>
                <w:lang w:val="en-US" w:eastAsia="zh-CN"/>
                <w14:textFill>
                  <w14:solidFill>
                    <w14:schemeClr w14:val="tx1"/>
                  </w14:solidFill>
                </w14:textFill>
              </w:rPr>
              <w:t>余贤勇</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1个月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19</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变更管理情况清单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企业变更管理情况汇总和符合性审查情况。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分管生产负责人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3个月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20</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特殊作业管理清单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对办理的特殊作业票证情况进行汇总梳理、检查督办。</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主要负责人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color w:val="000000" w:themeColor="text1"/>
                <w:sz w:val="24"/>
                <w:szCs w:val="24"/>
                <w:vertAlign w:val="baseline"/>
                <w:lang w:val="en-US" w:eastAsia="zh-CN"/>
                <w14:textFill>
                  <w14:solidFill>
                    <w14:schemeClr w14:val="tx1"/>
                  </w14:solidFill>
                </w14:textFill>
              </w:rPr>
              <w:t>余贤勇</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1个月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21</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事件</w:t>
            </w:r>
            <w:r>
              <w:rPr>
                <w:rFonts w:hint="eastAsia"/>
                <w:sz w:val="24"/>
                <w:szCs w:val="24"/>
                <w:vertAlign w:val="baseline"/>
                <w:lang w:val="en-US" w:eastAsia="zh-CN"/>
              </w:rPr>
              <w:t>/事故管理清单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对</w:t>
            </w:r>
            <w:r>
              <w:rPr>
                <w:rFonts w:hint="eastAsia"/>
                <w:sz w:val="24"/>
                <w:szCs w:val="24"/>
                <w:vertAlign w:val="baseline"/>
                <w:lang w:val="en-US" w:eastAsia="zh-CN"/>
              </w:rPr>
              <w:t>加油站</w:t>
            </w:r>
            <w:r>
              <w:rPr>
                <w:rFonts w:hint="eastAsia"/>
                <w:sz w:val="24"/>
                <w:szCs w:val="24"/>
                <w:vertAlign w:val="baseline"/>
                <w:lang w:eastAsia="zh-CN"/>
              </w:rPr>
              <w:t>各类未遂事件（包括人身、设备等事件；异常生产事件；其他重要请示和报告）等情况进行梳理和汇总。</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分管生产负责人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余龙</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3个月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5-23</w:t>
            </w:r>
          </w:p>
        </w:tc>
      </w:tr>
    </w:tbl>
    <w:p>
      <w:pPr>
        <w:rPr>
          <w:rFonts w:hint="eastAsia"/>
          <w:lang w:val="en-US" w:eastAsia="zh-CN"/>
        </w:r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表5-2 </w:t>
      </w:r>
      <w:r>
        <w:rPr>
          <w:rFonts w:hint="eastAsia" w:ascii="宋体" w:hAnsi="宋体" w:eastAsia="宋体" w:cs="宋体"/>
          <w:b/>
          <w:bCs/>
          <w:sz w:val="28"/>
          <w:szCs w:val="28"/>
          <w:lang w:val="en-US" w:eastAsia="zh-CN"/>
        </w:rPr>
        <w:t>证照、备案件管理清单</w:t>
      </w:r>
    </w:p>
    <w:p>
      <w:pPr>
        <w:pStyle w:val="2"/>
        <w:ind w:left="0" w:leftChars="0" w:firstLine="0" w:firstLineChars="0"/>
        <w:rPr>
          <w:rFonts w:hint="default"/>
          <w:b w:val="0"/>
          <w:bCs w:val="0"/>
          <w:sz w:val="24"/>
          <w:szCs w:val="21"/>
          <w:lang w:val="en-US" w:eastAsia="zh-CN"/>
        </w:rPr>
      </w:pPr>
      <w:r>
        <w:rPr>
          <w:rFonts w:hint="eastAsia" w:ascii="宋体" w:hAnsi="宋体" w:eastAsia="宋体" w:cs="宋体"/>
          <w:b/>
          <w:bCs/>
          <w:sz w:val="24"/>
          <w:szCs w:val="24"/>
          <w:lang w:val="en-US" w:eastAsia="zh-CN"/>
        </w:rPr>
        <w:t xml:space="preserve">                                                                                    </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593"/>
        <w:gridCol w:w="3057"/>
        <w:gridCol w:w="2171"/>
        <w:gridCol w:w="2724"/>
        <w:gridCol w:w="1276"/>
        <w:gridCol w:w="124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58"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序号</w:t>
            </w:r>
          </w:p>
        </w:tc>
        <w:tc>
          <w:tcPr>
            <w:tcW w:w="1593"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名称</w:t>
            </w:r>
          </w:p>
        </w:tc>
        <w:tc>
          <w:tcPr>
            <w:tcW w:w="3057"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编号</w:t>
            </w:r>
          </w:p>
        </w:tc>
        <w:tc>
          <w:tcPr>
            <w:tcW w:w="2171"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有效期限</w:t>
            </w:r>
          </w:p>
        </w:tc>
        <w:tc>
          <w:tcPr>
            <w:tcW w:w="2724"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发证机关</w:t>
            </w:r>
          </w:p>
        </w:tc>
        <w:tc>
          <w:tcPr>
            <w:tcW w:w="1276"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变更记录</w:t>
            </w:r>
          </w:p>
        </w:tc>
        <w:tc>
          <w:tcPr>
            <w:tcW w:w="1248" w:type="dxa"/>
            <w:vAlign w:val="center"/>
          </w:tcPr>
          <w:p>
            <w:pPr>
              <w:spacing w:line="360" w:lineRule="auto"/>
              <w:jc w:val="center"/>
              <w:rPr>
                <w:rFonts w:hint="eastAsia"/>
                <w:b/>
                <w:bCs/>
                <w:sz w:val="22"/>
                <w:szCs w:val="22"/>
                <w:vertAlign w:val="baseline"/>
                <w:lang w:val="en-US" w:eastAsia="zh-CN"/>
              </w:rPr>
            </w:pPr>
            <w:r>
              <w:rPr>
                <w:rFonts w:hint="eastAsia"/>
                <w:b/>
                <w:bCs/>
                <w:sz w:val="22"/>
                <w:szCs w:val="22"/>
                <w:vertAlign w:val="baseline"/>
                <w:lang w:val="en-US" w:eastAsia="zh-CN"/>
              </w:rPr>
              <w:t>归口管理</w:t>
            </w:r>
          </w:p>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责任部门</w:t>
            </w:r>
          </w:p>
        </w:tc>
        <w:tc>
          <w:tcPr>
            <w:tcW w:w="1279" w:type="dxa"/>
            <w:vAlign w:val="center"/>
          </w:tcPr>
          <w:p>
            <w:pPr>
              <w:spacing w:line="360" w:lineRule="auto"/>
              <w:jc w:val="center"/>
              <w:rPr>
                <w:rFonts w:hint="eastAsia"/>
                <w:b/>
                <w:bCs/>
                <w:sz w:val="22"/>
                <w:szCs w:val="22"/>
                <w:vertAlign w:val="baseline"/>
                <w:lang w:val="en-US" w:eastAsia="zh-CN"/>
              </w:rPr>
            </w:pPr>
            <w:r>
              <w:rPr>
                <w:rFonts w:hint="eastAsia"/>
                <w:b/>
                <w:bCs/>
                <w:sz w:val="22"/>
                <w:szCs w:val="22"/>
                <w:vertAlign w:val="baseline"/>
                <w:lang w:val="en-US" w:eastAsia="zh-CN"/>
              </w:rPr>
              <w:t>归口管理</w:t>
            </w:r>
          </w:p>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159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30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2724"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127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159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30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2724"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127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159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30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2724"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127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159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30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2724"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eastAsia="宋体" w:cs="宋体"/>
                <w:sz w:val="21"/>
                <w:szCs w:val="21"/>
                <w:lang w:val="en-US" w:eastAsia="zh-CN"/>
              </w:rPr>
            </w:pPr>
          </w:p>
        </w:tc>
        <w:tc>
          <w:tcPr>
            <w:tcW w:w="1279"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eastAsia="宋体" w:cs="宋体"/>
                <w:sz w:val="21"/>
                <w:szCs w:val="21"/>
                <w:lang w:val="en-US" w:eastAsia="zh-CN"/>
              </w:rPr>
            </w:pPr>
          </w:p>
        </w:tc>
      </w:tr>
    </w:tbl>
    <w:p>
      <w:pPr>
        <w:rPr>
          <w:rFonts w:hint="eastAsia"/>
          <w:lang w:val="en-US" w:eastAsia="zh-CN"/>
        </w:rPr>
      </w:pPr>
    </w:p>
    <w:p>
      <w:pPr>
        <w:pStyle w:val="2"/>
        <w:rPr>
          <w:rFonts w:hint="eastAsia"/>
          <w:lang w:val="en-US" w:eastAsia="zh-CN"/>
        </w:rPr>
      </w:pPr>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lang w:val="en-US" w:eastAsia="zh-CN"/>
        </w:rPr>
      </w:pPr>
    </w:p>
    <w:p>
      <w:pPr>
        <w:pStyle w:val="2"/>
        <w:rPr>
          <w:rFonts w:hint="eastAsia" w:ascii="宋体" w:hAnsi="宋体" w:eastAsia="宋体" w:cs="宋体"/>
          <w:b/>
          <w:bCs/>
          <w:sz w:val="28"/>
          <w:szCs w:val="28"/>
          <w:lang w:val="en-US" w:eastAsia="zh-CN"/>
        </w:rPr>
      </w:pPr>
    </w:p>
    <w:p>
      <w:pPr>
        <w:jc w:val="both"/>
        <w:rPr>
          <w:rFonts w:hint="eastAsia" w:ascii="宋体" w:hAnsi="宋体" w:eastAsia="宋体" w:cs="宋体"/>
          <w:b/>
          <w:bCs/>
          <w:sz w:val="28"/>
          <w:szCs w:val="28"/>
          <w:lang w:val="en-US" w:eastAsia="zh-CN"/>
        </w:rPr>
      </w:pPr>
    </w:p>
    <w:p>
      <w:pPr>
        <w:ind w:firstLine="5060" w:firstLineChars="18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-3检测检验资料清单</w:t>
      </w:r>
    </w:p>
    <w:p>
      <w:pPr>
        <w:pStyle w:val="2"/>
        <w:ind w:left="0" w:leftChars="0" w:firstLine="0" w:firstLineChars="0"/>
        <w:rPr>
          <w:rFonts w:hint="default"/>
          <w:b w:val="0"/>
          <w:bCs w:val="0"/>
          <w:sz w:val="24"/>
          <w:szCs w:val="21"/>
          <w:lang w:val="en-US" w:eastAsia="zh-CN"/>
        </w:rPr>
      </w:pPr>
      <w:r>
        <w:rPr>
          <w:rFonts w:hint="eastAsia" w:ascii="宋体" w:hAnsi="宋体" w:eastAsia="宋体" w:cs="宋体"/>
          <w:b/>
          <w:bCs/>
          <w:sz w:val="24"/>
          <w:szCs w:val="24"/>
          <w:lang w:val="en-US" w:eastAsia="zh-CN"/>
        </w:rPr>
        <w:t xml:space="preserve">                                                                                   </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172"/>
        <w:gridCol w:w="1934"/>
        <w:gridCol w:w="2314"/>
        <w:gridCol w:w="2619"/>
        <w:gridCol w:w="1821"/>
        <w:gridCol w:w="1277"/>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07"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序号</w:t>
            </w:r>
          </w:p>
        </w:tc>
        <w:tc>
          <w:tcPr>
            <w:tcW w:w="2172"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名称</w:t>
            </w:r>
          </w:p>
        </w:tc>
        <w:tc>
          <w:tcPr>
            <w:tcW w:w="1934"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编号</w:t>
            </w:r>
          </w:p>
        </w:tc>
        <w:tc>
          <w:tcPr>
            <w:tcW w:w="2314"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有效期限</w:t>
            </w:r>
          </w:p>
        </w:tc>
        <w:tc>
          <w:tcPr>
            <w:tcW w:w="2619"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检测检验单位</w:t>
            </w:r>
          </w:p>
        </w:tc>
        <w:tc>
          <w:tcPr>
            <w:tcW w:w="1821"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变更记录</w:t>
            </w:r>
          </w:p>
        </w:tc>
        <w:tc>
          <w:tcPr>
            <w:tcW w:w="1277" w:type="dxa"/>
            <w:vAlign w:val="center"/>
          </w:tcPr>
          <w:p>
            <w:pPr>
              <w:spacing w:line="360" w:lineRule="auto"/>
              <w:jc w:val="center"/>
              <w:rPr>
                <w:rFonts w:hint="eastAsia"/>
                <w:b/>
                <w:bCs/>
                <w:sz w:val="22"/>
                <w:szCs w:val="22"/>
                <w:vertAlign w:val="baseline"/>
                <w:lang w:val="en-US" w:eastAsia="zh-CN"/>
              </w:rPr>
            </w:pPr>
            <w:r>
              <w:rPr>
                <w:rFonts w:hint="eastAsia"/>
                <w:b/>
                <w:bCs/>
                <w:sz w:val="22"/>
                <w:szCs w:val="22"/>
                <w:vertAlign w:val="baseline"/>
                <w:lang w:val="en-US" w:eastAsia="zh-CN"/>
              </w:rPr>
              <w:t>归口管理</w:t>
            </w:r>
          </w:p>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责任部门</w:t>
            </w:r>
          </w:p>
        </w:tc>
        <w:tc>
          <w:tcPr>
            <w:tcW w:w="1162" w:type="dxa"/>
            <w:vAlign w:val="center"/>
          </w:tcPr>
          <w:p>
            <w:pPr>
              <w:spacing w:line="360" w:lineRule="auto"/>
              <w:jc w:val="center"/>
              <w:rPr>
                <w:rFonts w:hint="eastAsia"/>
                <w:b/>
                <w:bCs/>
                <w:sz w:val="22"/>
                <w:szCs w:val="22"/>
                <w:vertAlign w:val="baseline"/>
                <w:lang w:val="en-US" w:eastAsia="zh-CN"/>
              </w:rPr>
            </w:pPr>
            <w:r>
              <w:rPr>
                <w:rFonts w:hint="eastAsia"/>
                <w:b/>
                <w:bCs/>
                <w:sz w:val="22"/>
                <w:szCs w:val="22"/>
                <w:vertAlign w:val="baseline"/>
                <w:lang w:val="en-US" w:eastAsia="zh-CN"/>
              </w:rPr>
              <w:t>归口管理</w:t>
            </w:r>
          </w:p>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2172" w:type="dxa"/>
            <w:vAlign w:val="center"/>
          </w:tcPr>
          <w:p>
            <w:pPr>
              <w:spacing w:line="360" w:lineRule="auto"/>
              <w:jc w:val="center"/>
              <w:rPr>
                <w:rFonts w:hint="default"/>
                <w:b w:val="0"/>
                <w:bCs w:val="0"/>
                <w:sz w:val="21"/>
                <w:szCs w:val="21"/>
                <w:vertAlign w:val="baseline"/>
                <w:lang w:val="en-US" w:eastAsia="zh-CN"/>
              </w:rPr>
            </w:pPr>
          </w:p>
        </w:tc>
        <w:tc>
          <w:tcPr>
            <w:tcW w:w="1934" w:type="dxa"/>
            <w:vAlign w:val="center"/>
          </w:tcPr>
          <w:p>
            <w:pPr>
              <w:spacing w:line="360" w:lineRule="auto"/>
              <w:jc w:val="center"/>
              <w:rPr>
                <w:rFonts w:hint="default"/>
                <w:b w:val="0"/>
                <w:bCs w:val="0"/>
                <w:sz w:val="21"/>
                <w:szCs w:val="21"/>
                <w:vertAlign w:val="baseline"/>
                <w:lang w:val="en-US" w:eastAsia="zh-CN"/>
              </w:rPr>
            </w:pPr>
          </w:p>
        </w:tc>
        <w:tc>
          <w:tcPr>
            <w:tcW w:w="2314" w:type="dxa"/>
            <w:vAlign w:val="center"/>
          </w:tcPr>
          <w:p>
            <w:pPr>
              <w:spacing w:line="240" w:lineRule="auto"/>
              <w:jc w:val="center"/>
              <w:rPr>
                <w:rFonts w:hint="default"/>
                <w:b w:val="0"/>
                <w:bCs w:val="0"/>
                <w:sz w:val="21"/>
                <w:szCs w:val="21"/>
                <w:vertAlign w:val="baseline"/>
                <w:lang w:val="en-US" w:eastAsia="zh-CN"/>
              </w:rPr>
            </w:pPr>
          </w:p>
        </w:tc>
        <w:tc>
          <w:tcPr>
            <w:tcW w:w="2619" w:type="dxa"/>
            <w:vAlign w:val="center"/>
          </w:tcPr>
          <w:p>
            <w:pPr>
              <w:spacing w:line="360" w:lineRule="auto"/>
              <w:jc w:val="center"/>
              <w:rPr>
                <w:rFonts w:hint="default"/>
                <w:b w:val="0"/>
                <w:bCs w:val="0"/>
                <w:sz w:val="21"/>
                <w:szCs w:val="21"/>
                <w:vertAlign w:val="baseline"/>
                <w:lang w:val="en-US" w:eastAsia="zh-CN"/>
              </w:rPr>
            </w:pPr>
          </w:p>
        </w:tc>
        <w:tc>
          <w:tcPr>
            <w:tcW w:w="1821" w:type="dxa"/>
            <w:vAlign w:val="center"/>
          </w:tcPr>
          <w:p>
            <w:pPr>
              <w:spacing w:line="360" w:lineRule="auto"/>
              <w:jc w:val="center"/>
              <w:rPr>
                <w:rFonts w:hint="default"/>
                <w:b w:val="0"/>
                <w:bCs w:val="0"/>
                <w:sz w:val="21"/>
                <w:szCs w:val="21"/>
                <w:vertAlign w:val="baseline"/>
                <w:lang w:val="en-US" w:eastAsia="zh-CN"/>
              </w:rPr>
            </w:pPr>
          </w:p>
        </w:tc>
        <w:tc>
          <w:tcPr>
            <w:tcW w:w="1277" w:type="dxa"/>
            <w:vAlign w:val="center"/>
          </w:tcPr>
          <w:p>
            <w:pPr>
              <w:spacing w:line="360" w:lineRule="auto"/>
              <w:jc w:val="center"/>
              <w:rPr>
                <w:rFonts w:hint="default" w:eastAsia="宋体" w:asciiTheme="minorHAnsi" w:hAnsiTheme="minorHAnsi" w:cstheme="minorBidi"/>
                <w:b/>
                <w:bCs/>
                <w:kern w:val="2"/>
                <w:sz w:val="21"/>
                <w:szCs w:val="21"/>
                <w:vertAlign w:val="baseline"/>
                <w:lang w:val="en-US" w:eastAsia="zh-CN" w:bidi="ar-SA"/>
              </w:rPr>
            </w:pPr>
          </w:p>
        </w:tc>
        <w:tc>
          <w:tcPr>
            <w:tcW w:w="1162" w:type="dxa"/>
            <w:vAlign w:val="center"/>
          </w:tcPr>
          <w:p>
            <w:pPr>
              <w:spacing w:line="360" w:lineRule="auto"/>
              <w:jc w:val="center"/>
              <w:rPr>
                <w:rFonts w:hint="default" w:eastAsia="宋体" w:asciiTheme="minorHAnsi" w:hAnsiTheme="minorHAnsi" w:cstheme="minorBidi"/>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2172" w:type="dxa"/>
            <w:vAlign w:val="center"/>
          </w:tcPr>
          <w:p>
            <w:pPr>
              <w:spacing w:line="360" w:lineRule="auto"/>
              <w:jc w:val="center"/>
              <w:rPr>
                <w:rFonts w:hint="default"/>
                <w:b w:val="0"/>
                <w:bCs w:val="0"/>
                <w:sz w:val="21"/>
                <w:szCs w:val="21"/>
                <w:vertAlign w:val="baseline"/>
                <w:lang w:val="en-US" w:eastAsia="zh-CN"/>
              </w:rPr>
            </w:pPr>
          </w:p>
        </w:tc>
        <w:tc>
          <w:tcPr>
            <w:tcW w:w="1934" w:type="dxa"/>
            <w:vAlign w:val="center"/>
          </w:tcPr>
          <w:p>
            <w:pPr>
              <w:spacing w:line="360" w:lineRule="auto"/>
              <w:jc w:val="center"/>
              <w:rPr>
                <w:rFonts w:hint="default" w:eastAsia="宋体" w:asciiTheme="minorHAnsi" w:hAnsiTheme="minorHAnsi" w:cstheme="minorBidi"/>
                <w:b w:val="0"/>
                <w:bCs w:val="0"/>
                <w:kern w:val="2"/>
                <w:sz w:val="21"/>
                <w:szCs w:val="21"/>
                <w:vertAlign w:val="baseline"/>
                <w:lang w:val="en-US" w:eastAsia="zh-CN" w:bidi="ar-SA"/>
              </w:rPr>
            </w:pPr>
          </w:p>
        </w:tc>
        <w:tc>
          <w:tcPr>
            <w:tcW w:w="2314" w:type="dxa"/>
            <w:vAlign w:val="center"/>
          </w:tcPr>
          <w:p>
            <w:pPr>
              <w:spacing w:line="240" w:lineRule="auto"/>
              <w:jc w:val="center"/>
              <w:rPr>
                <w:rFonts w:hint="default" w:eastAsia="宋体" w:asciiTheme="minorHAnsi" w:hAnsiTheme="minorHAnsi" w:cstheme="minorBidi"/>
                <w:b w:val="0"/>
                <w:bCs w:val="0"/>
                <w:kern w:val="2"/>
                <w:sz w:val="21"/>
                <w:szCs w:val="21"/>
                <w:vertAlign w:val="baseline"/>
                <w:lang w:val="en-US" w:eastAsia="zh-CN" w:bidi="ar-SA"/>
              </w:rPr>
            </w:pPr>
          </w:p>
        </w:tc>
        <w:tc>
          <w:tcPr>
            <w:tcW w:w="2619" w:type="dxa"/>
            <w:vAlign w:val="center"/>
          </w:tcPr>
          <w:p>
            <w:pPr>
              <w:spacing w:line="240" w:lineRule="auto"/>
              <w:jc w:val="center"/>
              <w:rPr>
                <w:rFonts w:hint="default" w:eastAsia="宋体" w:asciiTheme="minorHAnsi" w:hAnsiTheme="minorHAnsi" w:cstheme="minorBidi"/>
                <w:b w:val="0"/>
                <w:bCs w:val="0"/>
                <w:kern w:val="2"/>
                <w:sz w:val="21"/>
                <w:szCs w:val="21"/>
                <w:vertAlign w:val="baseline"/>
                <w:lang w:val="en-US" w:eastAsia="zh-CN" w:bidi="ar-SA"/>
              </w:rPr>
            </w:pPr>
          </w:p>
        </w:tc>
        <w:tc>
          <w:tcPr>
            <w:tcW w:w="1821" w:type="dxa"/>
            <w:vAlign w:val="center"/>
          </w:tcPr>
          <w:p>
            <w:pPr>
              <w:spacing w:line="360" w:lineRule="auto"/>
              <w:jc w:val="center"/>
              <w:rPr>
                <w:rFonts w:hint="default"/>
                <w:b w:val="0"/>
                <w:bCs w:val="0"/>
                <w:sz w:val="21"/>
                <w:szCs w:val="21"/>
                <w:vertAlign w:val="baseline"/>
                <w:lang w:val="en-US" w:eastAsia="zh-CN"/>
              </w:rPr>
            </w:pPr>
          </w:p>
        </w:tc>
        <w:tc>
          <w:tcPr>
            <w:tcW w:w="1277" w:type="dxa"/>
            <w:vAlign w:val="center"/>
          </w:tcPr>
          <w:p>
            <w:pPr>
              <w:spacing w:line="360" w:lineRule="auto"/>
              <w:jc w:val="center"/>
              <w:rPr>
                <w:rFonts w:hint="default" w:eastAsia="宋体" w:asciiTheme="minorHAnsi" w:hAnsiTheme="minorHAnsi" w:cstheme="minorBidi"/>
                <w:b/>
                <w:bCs/>
                <w:kern w:val="2"/>
                <w:sz w:val="21"/>
                <w:szCs w:val="21"/>
                <w:vertAlign w:val="baseline"/>
                <w:lang w:val="en-US" w:eastAsia="zh-CN" w:bidi="ar-SA"/>
              </w:rPr>
            </w:pPr>
          </w:p>
        </w:tc>
        <w:tc>
          <w:tcPr>
            <w:tcW w:w="1162" w:type="dxa"/>
            <w:vAlign w:val="center"/>
          </w:tcPr>
          <w:p>
            <w:pPr>
              <w:spacing w:line="360" w:lineRule="auto"/>
              <w:jc w:val="center"/>
              <w:rPr>
                <w:rFonts w:hint="default" w:eastAsia="宋体" w:asciiTheme="minorHAnsi" w:hAnsiTheme="minorHAnsi" w:cstheme="minorBidi"/>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2172" w:type="dxa"/>
            <w:vAlign w:val="center"/>
          </w:tcPr>
          <w:p>
            <w:pPr>
              <w:spacing w:line="360" w:lineRule="auto"/>
              <w:jc w:val="center"/>
              <w:rPr>
                <w:rFonts w:hint="default" w:eastAsia="宋体" w:asciiTheme="minorHAnsi" w:hAnsiTheme="minorHAnsi" w:cstheme="minorBidi"/>
                <w:b w:val="0"/>
                <w:bCs w:val="0"/>
                <w:kern w:val="2"/>
                <w:sz w:val="21"/>
                <w:szCs w:val="21"/>
                <w:vertAlign w:val="baseline"/>
                <w:lang w:val="en-US" w:eastAsia="zh-CN" w:bidi="ar-SA"/>
              </w:rPr>
            </w:pPr>
          </w:p>
        </w:tc>
        <w:tc>
          <w:tcPr>
            <w:tcW w:w="1934" w:type="dxa"/>
            <w:vAlign w:val="center"/>
          </w:tcPr>
          <w:p>
            <w:pPr>
              <w:spacing w:line="360" w:lineRule="auto"/>
              <w:jc w:val="center"/>
              <w:rPr>
                <w:rFonts w:hint="default" w:eastAsia="宋体" w:asciiTheme="minorHAnsi" w:hAnsiTheme="minorHAnsi" w:cstheme="minorBidi"/>
                <w:b w:val="0"/>
                <w:bCs w:val="0"/>
                <w:kern w:val="2"/>
                <w:sz w:val="21"/>
                <w:szCs w:val="21"/>
                <w:vertAlign w:val="baseline"/>
                <w:lang w:val="en-US" w:eastAsia="zh-CN" w:bidi="ar-SA"/>
              </w:rPr>
            </w:pPr>
          </w:p>
        </w:tc>
        <w:tc>
          <w:tcPr>
            <w:tcW w:w="2314" w:type="dxa"/>
            <w:vAlign w:val="center"/>
          </w:tcPr>
          <w:p>
            <w:pPr>
              <w:spacing w:line="240" w:lineRule="auto"/>
              <w:jc w:val="center"/>
              <w:rPr>
                <w:rFonts w:hint="default" w:eastAsia="宋体" w:asciiTheme="minorHAnsi" w:hAnsiTheme="minorHAnsi" w:cstheme="minorBidi"/>
                <w:b w:val="0"/>
                <w:bCs w:val="0"/>
                <w:kern w:val="2"/>
                <w:sz w:val="21"/>
                <w:szCs w:val="21"/>
                <w:vertAlign w:val="baseline"/>
                <w:lang w:val="en-US" w:eastAsia="zh-CN" w:bidi="ar-SA"/>
              </w:rPr>
            </w:pPr>
          </w:p>
        </w:tc>
        <w:tc>
          <w:tcPr>
            <w:tcW w:w="2619" w:type="dxa"/>
            <w:vAlign w:val="center"/>
          </w:tcPr>
          <w:p>
            <w:pPr>
              <w:spacing w:line="360" w:lineRule="auto"/>
              <w:jc w:val="center"/>
              <w:rPr>
                <w:rFonts w:hint="default" w:eastAsia="宋体" w:asciiTheme="minorHAnsi" w:hAnsiTheme="minorHAnsi" w:cstheme="minorBidi"/>
                <w:b w:val="0"/>
                <w:bCs w:val="0"/>
                <w:kern w:val="2"/>
                <w:sz w:val="21"/>
                <w:szCs w:val="21"/>
                <w:vertAlign w:val="baseline"/>
                <w:lang w:val="en-US" w:eastAsia="zh-CN" w:bidi="ar-SA"/>
              </w:rPr>
            </w:pPr>
          </w:p>
        </w:tc>
        <w:tc>
          <w:tcPr>
            <w:tcW w:w="1821" w:type="dxa"/>
            <w:vAlign w:val="center"/>
          </w:tcPr>
          <w:p>
            <w:pPr>
              <w:spacing w:line="360" w:lineRule="auto"/>
              <w:jc w:val="center"/>
              <w:rPr>
                <w:rFonts w:hint="default"/>
                <w:b w:val="0"/>
                <w:bCs w:val="0"/>
                <w:sz w:val="21"/>
                <w:szCs w:val="21"/>
                <w:vertAlign w:val="baseline"/>
                <w:lang w:val="en-US" w:eastAsia="zh-CN"/>
              </w:rPr>
            </w:pPr>
          </w:p>
        </w:tc>
        <w:tc>
          <w:tcPr>
            <w:tcW w:w="1277" w:type="dxa"/>
            <w:vAlign w:val="center"/>
          </w:tcPr>
          <w:p>
            <w:pPr>
              <w:spacing w:line="360" w:lineRule="auto"/>
              <w:jc w:val="center"/>
              <w:rPr>
                <w:rFonts w:hint="default" w:eastAsia="宋体" w:asciiTheme="minorHAnsi" w:hAnsiTheme="minorHAnsi" w:cstheme="minorBidi"/>
                <w:b/>
                <w:bCs/>
                <w:kern w:val="2"/>
                <w:sz w:val="21"/>
                <w:szCs w:val="21"/>
                <w:vertAlign w:val="baseline"/>
                <w:lang w:val="en-US" w:eastAsia="zh-CN" w:bidi="ar-SA"/>
              </w:rPr>
            </w:pPr>
          </w:p>
        </w:tc>
        <w:tc>
          <w:tcPr>
            <w:tcW w:w="1162" w:type="dxa"/>
            <w:vAlign w:val="center"/>
          </w:tcPr>
          <w:p>
            <w:pPr>
              <w:spacing w:line="360" w:lineRule="auto"/>
              <w:jc w:val="center"/>
              <w:rPr>
                <w:rFonts w:hint="default" w:eastAsia="宋体" w:asciiTheme="minorHAnsi" w:hAnsiTheme="minorHAnsi" w:cstheme="minorBidi"/>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2172" w:type="dxa"/>
            <w:vAlign w:val="center"/>
          </w:tcPr>
          <w:p>
            <w:pPr>
              <w:spacing w:line="360" w:lineRule="auto"/>
              <w:jc w:val="center"/>
              <w:rPr>
                <w:rFonts w:hint="eastAsia"/>
                <w:b w:val="0"/>
                <w:bCs w:val="0"/>
                <w:sz w:val="21"/>
                <w:szCs w:val="21"/>
                <w:vertAlign w:val="baseline"/>
                <w:lang w:val="en-US" w:eastAsia="zh-CN"/>
              </w:rPr>
            </w:pPr>
          </w:p>
        </w:tc>
        <w:tc>
          <w:tcPr>
            <w:tcW w:w="1934" w:type="dxa"/>
            <w:vAlign w:val="center"/>
          </w:tcPr>
          <w:p>
            <w:pPr>
              <w:spacing w:line="360" w:lineRule="auto"/>
              <w:jc w:val="center"/>
              <w:rPr>
                <w:rFonts w:hint="default"/>
                <w:b w:val="0"/>
                <w:bCs w:val="0"/>
                <w:sz w:val="21"/>
                <w:szCs w:val="21"/>
                <w:vertAlign w:val="baseline"/>
                <w:lang w:val="en-US" w:eastAsia="zh-CN"/>
              </w:rPr>
            </w:pPr>
          </w:p>
        </w:tc>
        <w:tc>
          <w:tcPr>
            <w:tcW w:w="2314" w:type="dxa"/>
            <w:vAlign w:val="center"/>
          </w:tcPr>
          <w:p>
            <w:pPr>
              <w:spacing w:line="240" w:lineRule="auto"/>
              <w:jc w:val="center"/>
              <w:rPr>
                <w:rFonts w:hint="eastAsia"/>
                <w:b w:val="0"/>
                <w:bCs w:val="0"/>
                <w:sz w:val="21"/>
                <w:szCs w:val="21"/>
                <w:vertAlign w:val="baseline"/>
                <w:lang w:val="en-US" w:eastAsia="zh-CN"/>
              </w:rPr>
            </w:pPr>
          </w:p>
        </w:tc>
        <w:tc>
          <w:tcPr>
            <w:tcW w:w="2619" w:type="dxa"/>
            <w:vAlign w:val="center"/>
          </w:tcPr>
          <w:p>
            <w:pPr>
              <w:spacing w:line="360" w:lineRule="auto"/>
              <w:jc w:val="center"/>
              <w:rPr>
                <w:rFonts w:hint="eastAsia"/>
                <w:b w:val="0"/>
                <w:bCs w:val="0"/>
                <w:sz w:val="21"/>
                <w:szCs w:val="21"/>
                <w:vertAlign w:val="baseline"/>
                <w:lang w:val="en-US" w:eastAsia="zh-CN"/>
              </w:rPr>
            </w:pPr>
          </w:p>
        </w:tc>
        <w:tc>
          <w:tcPr>
            <w:tcW w:w="1821" w:type="dxa"/>
            <w:vAlign w:val="center"/>
          </w:tcPr>
          <w:p>
            <w:pPr>
              <w:spacing w:line="360" w:lineRule="auto"/>
              <w:jc w:val="center"/>
              <w:rPr>
                <w:rFonts w:hint="default"/>
                <w:b w:val="0"/>
                <w:bCs w:val="0"/>
                <w:sz w:val="21"/>
                <w:szCs w:val="21"/>
                <w:vertAlign w:val="baseline"/>
                <w:lang w:val="en-US" w:eastAsia="zh-CN"/>
              </w:rPr>
            </w:pPr>
          </w:p>
        </w:tc>
        <w:tc>
          <w:tcPr>
            <w:tcW w:w="1277" w:type="dxa"/>
            <w:vAlign w:val="center"/>
          </w:tcPr>
          <w:p>
            <w:pPr>
              <w:spacing w:line="360" w:lineRule="auto"/>
              <w:jc w:val="center"/>
              <w:rPr>
                <w:rFonts w:hint="eastAsia"/>
                <w:b w:val="0"/>
                <w:bCs w:val="0"/>
                <w:sz w:val="21"/>
                <w:szCs w:val="21"/>
                <w:vertAlign w:val="baseline"/>
                <w:lang w:val="en-US" w:eastAsia="zh-CN"/>
              </w:rPr>
            </w:pPr>
          </w:p>
        </w:tc>
        <w:tc>
          <w:tcPr>
            <w:tcW w:w="1162" w:type="dxa"/>
            <w:vAlign w:val="center"/>
          </w:tcPr>
          <w:p>
            <w:pPr>
              <w:spacing w:line="360" w:lineRule="auto"/>
              <w:jc w:val="center"/>
              <w:rPr>
                <w:rFonts w:hint="eastAsia"/>
                <w:b w:val="0"/>
                <w:bCs w:val="0"/>
                <w:sz w:val="21"/>
                <w:szCs w:val="21"/>
                <w:vertAlign w:val="baseline"/>
                <w:lang w:val="en-US" w:eastAsia="zh-CN"/>
              </w:rPr>
            </w:pPr>
          </w:p>
        </w:tc>
      </w:tr>
    </w:tbl>
    <w:p>
      <w:pPr>
        <w:ind w:firstLine="5341" w:firstLineChars="1900"/>
        <w:rPr>
          <w:rFonts w:hint="eastAsia" w:ascii="宋体" w:hAnsi="宋体" w:eastAsia="宋体" w:cs="宋体"/>
          <w:b/>
          <w:bCs/>
          <w:sz w:val="28"/>
          <w:szCs w:val="28"/>
          <w:lang w:val="en-US" w:eastAsia="zh-CN"/>
        </w:rPr>
      </w:pPr>
    </w:p>
    <w:p>
      <w:pPr>
        <w:pStyle w:val="2"/>
        <w:ind w:firstLine="4498" w:firstLineChars="1600"/>
        <w:rPr>
          <w:rFonts w:hint="eastAsia"/>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人员资格管理清单</w:t>
      </w:r>
    </w:p>
    <w:tbl>
      <w:tblPr>
        <w:tblStyle w:val="91"/>
        <w:tblW w:w="14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82"/>
        <w:gridCol w:w="1550"/>
        <w:gridCol w:w="1139"/>
        <w:gridCol w:w="1167"/>
        <w:gridCol w:w="1421"/>
        <w:gridCol w:w="1334"/>
        <w:gridCol w:w="943"/>
        <w:gridCol w:w="1506"/>
        <w:gridCol w:w="1279"/>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182"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姓名</w:t>
            </w:r>
          </w:p>
        </w:tc>
        <w:tc>
          <w:tcPr>
            <w:tcW w:w="1550"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现岗位名称和职务</w:t>
            </w:r>
          </w:p>
        </w:tc>
        <w:tc>
          <w:tcPr>
            <w:tcW w:w="1139"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出生年月</w:t>
            </w:r>
          </w:p>
        </w:tc>
        <w:tc>
          <w:tcPr>
            <w:tcW w:w="116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入厂年月</w:t>
            </w:r>
          </w:p>
        </w:tc>
        <w:tc>
          <w:tcPr>
            <w:tcW w:w="1421"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毕(肄）业学校及单位</w:t>
            </w:r>
          </w:p>
        </w:tc>
        <w:tc>
          <w:tcPr>
            <w:tcW w:w="133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所学专业</w:t>
            </w:r>
          </w:p>
        </w:tc>
        <w:tc>
          <w:tcPr>
            <w:tcW w:w="94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学历</w:t>
            </w:r>
          </w:p>
        </w:tc>
        <w:tc>
          <w:tcPr>
            <w:tcW w:w="1506"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证件类型</w:t>
            </w:r>
          </w:p>
        </w:tc>
        <w:tc>
          <w:tcPr>
            <w:tcW w:w="1279"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证件有效期</w:t>
            </w:r>
          </w:p>
        </w:tc>
        <w:tc>
          <w:tcPr>
            <w:tcW w:w="179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复训时间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360" w:lineRule="auto"/>
              <w:jc w:val="center"/>
              <w:rPr>
                <w:rFonts w:hint="default"/>
                <w:b w:val="0"/>
                <w:bCs w:val="0"/>
                <w:sz w:val="24"/>
                <w:szCs w:val="24"/>
                <w:vertAlign w:val="baseline"/>
                <w:lang w:val="en-US" w:eastAsia="zh-CN"/>
              </w:rPr>
            </w:pPr>
          </w:p>
        </w:tc>
        <w:tc>
          <w:tcPr>
            <w:tcW w:w="1182" w:type="dxa"/>
            <w:vAlign w:val="center"/>
          </w:tcPr>
          <w:p>
            <w:pPr>
              <w:spacing w:line="360" w:lineRule="auto"/>
              <w:jc w:val="center"/>
              <w:rPr>
                <w:rFonts w:hint="default"/>
                <w:b w:val="0"/>
                <w:bCs w:val="0"/>
                <w:sz w:val="24"/>
                <w:szCs w:val="24"/>
                <w:vertAlign w:val="baseline"/>
                <w:lang w:val="en-US" w:eastAsia="zh-CN"/>
              </w:rPr>
            </w:pPr>
          </w:p>
        </w:tc>
        <w:tc>
          <w:tcPr>
            <w:tcW w:w="1550" w:type="dxa"/>
            <w:vAlign w:val="center"/>
          </w:tcPr>
          <w:p>
            <w:pPr>
              <w:spacing w:line="360" w:lineRule="auto"/>
              <w:jc w:val="center"/>
              <w:rPr>
                <w:rFonts w:hint="default"/>
                <w:b w:val="0"/>
                <w:bCs w:val="0"/>
                <w:sz w:val="24"/>
                <w:szCs w:val="24"/>
                <w:vertAlign w:val="baseline"/>
                <w:lang w:val="en-US" w:eastAsia="zh-CN"/>
              </w:rPr>
            </w:pPr>
          </w:p>
        </w:tc>
        <w:tc>
          <w:tcPr>
            <w:tcW w:w="1139" w:type="dxa"/>
            <w:vAlign w:val="center"/>
          </w:tcPr>
          <w:p>
            <w:pPr>
              <w:spacing w:line="360" w:lineRule="auto"/>
              <w:jc w:val="center"/>
              <w:rPr>
                <w:rFonts w:hint="default"/>
                <w:b w:val="0"/>
                <w:bCs w:val="0"/>
                <w:sz w:val="24"/>
                <w:szCs w:val="24"/>
                <w:vertAlign w:val="baseline"/>
                <w:lang w:val="en-US" w:eastAsia="zh-CN"/>
              </w:rPr>
            </w:pPr>
          </w:p>
        </w:tc>
        <w:tc>
          <w:tcPr>
            <w:tcW w:w="1167" w:type="dxa"/>
            <w:vAlign w:val="center"/>
          </w:tcPr>
          <w:p>
            <w:pPr>
              <w:spacing w:line="360" w:lineRule="auto"/>
              <w:jc w:val="center"/>
              <w:rPr>
                <w:rFonts w:hint="default"/>
                <w:b w:val="0"/>
                <w:bCs w:val="0"/>
                <w:sz w:val="24"/>
                <w:szCs w:val="24"/>
                <w:vertAlign w:val="baseline"/>
                <w:lang w:val="en-US" w:eastAsia="zh-CN"/>
              </w:rPr>
            </w:pPr>
          </w:p>
        </w:tc>
        <w:tc>
          <w:tcPr>
            <w:tcW w:w="1421" w:type="dxa"/>
            <w:vAlign w:val="center"/>
          </w:tcPr>
          <w:p>
            <w:pPr>
              <w:spacing w:line="360" w:lineRule="auto"/>
              <w:jc w:val="center"/>
              <w:rPr>
                <w:rFonts w:hint="default"/>
                <w:b w:val="0"/>
                <w:bCs w:val="0"/>
                <w:sz w:val="24"/>
                <w:szCs w:val="24"/>
                <w:vertAlign w:val="baseline"/>
                <w:lang w:val="en-US" w:eastAsia="zh-CN"/>
              </w:rPr>
            </w:pPr>
          </w:p>
        </w:tc>
        <w:tc>
          <w:tcPr>
            <w:tcW w:w="1334" w:type="dxa"/>
            <w:vAlign w:val="center"/>
          </w:tcPr>
          <w:p>
            <w:pPr>
              <w:spacing w:line="360" w:lineRule="auto"/>
              <w:jc w:val="center"/>
              <w:rPr>
                <w:rFonts w:hint="default"/>
                <w:b w:val="0"/>
                <w:bCs w:val="0"/>
                <w:sz w:val="24"/>
                <w:szCs w:val="24"/>
                <w:vertAlign w:val="baseline"/>
                <w:lang w:val="en-US" w:eastAsia="zh-CN"/>
              </w:rPr>
            </w:pPr>
          </w:p>
        </w:tc>
        <w:tc>
          <w:tcPr>
            <w:tcW w:w="943" w:type="dxa"/>
            <w:vAlign w:val="center"/>
          </w:tcPr>
          <w:p>
            <w:pPr>
              <w:spacing w:line="360" w:lineRule="auto"/>
              <w:jc w:val="center"/>
              <w:rPr>
                <w:rFonts w:hint="default"/>
                <w:b w:val="0"/>
                <w:bCs w:val="0"/>
                <w:sz w:val="24"/>
                <w:szCs w:val="24"/>
                <w:vertAlign w:val="baseline"/>
                <w:lang w:val="en-US" w:eastAsia="zh-CN"/>
              </w:rPr>
            </w:pPr>
          </w:p>
        </w:tc>
        <w:tc>
          <w:tcPr>
            <w:tcW w:w="1506" w:type="dxa"/>
            <w:vAlign w:val="center"/>
          </w:tcPr>
          <w:p>
            <w:pPr>
              <w:spacing w:line="240" w:lineRule="auto"/>
              <w:jc w:val="center"/>
              <w:rPr>
                <w:rFonts w:hint="default"/>
                <w:b w:val="0"/>
                <w:bCs w:val="0"/>
                <w:sz w:val="24"/>
                <w:szCs w:val="24"/>
                <w:vertAlign w:val="baseline"/>
                <w:lang w:val="en-US" w:eastAsia="zh-CN"/>
              </w:rPr>
            </w:pPr>
          </w:p>
        </w:tc>
        <w:tc>
          <w:tcPr>
            <w:tcW w:w="1279" w:type="dxa"/>
            <w:vAlign w:val="center"/>
          </w:tcPr>
          <w:p>
            <w:pPr>
              <w:spacing w:line="360" w:lineRule="auto"/>
              <w:jc w:val="both"/>
              <w:rPr>
                <w:rFonts w:hint="default"/>
                <w:b w:val="0"/>
                <w:bCs w:val="0"/>
                <w:sz w:val="21"/>
                <w:szCs w:val="21"/>
                <w:vertAlign w:val="baseline"/>
                <w:lang w:val="en-US" w:eastAsia="zh-CN"/>
              </w:rPr>
            </w:pPr>
          </w:p>
        </w:tc>
        <w:tc>
          <w:tcPr>
            <w:tcW w:w="179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spacing w:line="360" w:lineRule="auto"/>
              <w:jc w:val="center"/>
              <w:rPr>
                <w:rFonts w:hint="default"/>
                <w:b w:val="0"/>
                <w:bCs w:val="0"/>
                <w:sz w:val="24"/>
                <w:szCs w:val="24"/>
                <w:vertAlign w:val="baseline"/>
                <w:lang w:val="en-US" w:eastAsia="zh-CN"/>
              </w:rPr>
            </w:pPr>
          </w:p>
        </w:tc>
        <w:tc>
          <w:tcPr>
            <w:tcW w:w="1182" w:type="dxa"/>
          </w:tcPr>
          <w:p>
            <w:pPr>
              <w:spacing w:line="240" w:lineRule="auto"/>
              <w:jc w:val="center"/>
              <w:rPr>
                <w:rFonts w:hint="default"/>
                <w:b w:val="0"/>
                <w:bCs w:val="0"/>
                <w:sz w:val="24"/>
                <w:szCs w:val="24"/>
                <w:vertAlign w:val="baseline"/>
                <w:lang w:val="en-US" w:eastAsia="zh-CN"/>
              </w:rPr>
            </w:pPr>
          </w:p>
        </w:tc>
        <w:tc>
          <w:tcPr>
            <w:tcW w:w="1550" w:type="dxa"/>
          </w:tcPr>
          <w:p>
            <w:pPr>
              <w:spacing w:line="240" w:lineRule="auto"/>
              <w:ind w:firstLine="240" w:firstLineChars="100"/>
              <w:jc w:val="both"/>
              <w:rPr>
                <w:rFonts w:hint="default"/>
                <w:b w:val="0"/>
                <w:bCs w:val="0"/>
                <w:sz w:val="24"/>
                <w:szCs w:val="24"/>
                <w:vertAlign w:val="baseline"/>
                <w:lang w:val="en-US" w:eastAsia="zh-CN"/>
              </w:rPr>
            </w:pPr>
          </w:p>
        </w:tc>
        <w:tc>
          <w:tcPr>
            <w:tcW w:w="1139" w:type="dxa"/>
          </w:tcPr>
          <w:p>
            <w:pPr>
              <w:spacing w:line="240" w:lineRule="auto"/>
              <w:jc w:val="center"/>
              <w:rPr>
                <w:rFonts w:hint="default"/>
                <w:b w:val="0"/>
                <w:bCs w:val="0"/>
                <w:sz w:val="24"/>
                <w:szCs w:val="24"/>
                <w:vertAlign w:val="baseline"/>
                <w:lang w:val="en-US" w:eastAsia="zh-CN"/>
              </w:rPr>
            </w:pPr>
          </w:p>
        </w:tc>
        <w:tc>
          <w:tcPr>
            <w:tcW w:w="1167" w:type="dxa"/>
          </w:tcPr>
          <w:p>
            <w:pPr>
              <w:spacing w:line="240" w:lineRule="auto"/>
              <w:jc w:val="center"/>
              <w:rPr>
                <w:rFonts w:hint="default"/>
                <w:b w:val="0"/>
                <w:bCs w:val="0"/>
                <w:sz w:val="24"/>
                <w:szCs w:val="24"/>
                <w:vertAlign w:val="baseline"/>
                <w:lang w:val="en-US" w:eastAsia="zh-CN"/>
              </w:rPr>
            </w:pPr>
          </w:p>
        </w:tc>
        <w:tc>
          <w:tcPr>
            <w:tcW w:w="1421" w:type="dxa"/>
          </w:tcPr>
          <w:p>
            <w:pPr>
              <w:spacing w:line="360" w:lineRule="auto"/>
              <w:jc w:val="center"/>
              <w:rPr>
                <w:rFonts w:hint="default"/>
                <w:b w:val="0"/>
                <w:bCs w:val="0"/>
                <w:sz w:val="24"/>
                <w:szCs w:val="24"/>
                <w:vertAlign w:val="baseline"/>
                <w:lang w:val="en-US" w:eastAsia="zh-CN"/>
              </w:rPr>
            </w:pPr>
          </w:p>
        </w:tc>
        <w:tc>
          <w:tcPr>
            <w:tcW w:w="1334" w:type="dxa"/>
          </w:tcPr>
          <w:p>
            <w:pPr>
              <w:spacing w:line="360" w:lineRule="auto"/>
              <w:jc w:val="center"/>
              <w:rPr>
                <w:rFonts w:hint="default"/>
                <w:b w:val="0"/>
                <w:bCs w:val="0"/>
                <w:sz w:val="24"/>
                <w:szCs w:val="24"/>
                <w:vertAlign w:val="baseline"/>
                <w:lang w:val="en-US" w:eastAsia="zh-CN"/>
              </w:rPr>
            </w:pPr>
          </w:p>
        </w:tc>
        <w:tc>
          <w:tcPr>
            <w:tcW w:w="943" w:type="dxa"/>
          </w:tcPr>
          <w:p>
            <w:pPr>
              <w:spacing w:line="240" w:lineRule="auto"/>
              <w:jc w:val="center"/>
              <w:rPr>
                <w:rFonts w:hint="default"/>
                <w:b w:val="0"/>
                <w:bCs w:val="0"/>
                <w:sz w:val="24"/>
                <w:szCs w:val="24"/>
                <w:vertAlign w:val="baseline"/>
                <w:lang w:val="en-US" w:eastAsia="zh-CN"/>
              </w:rPr>
            </w:pPr>
          </w:p>
        </w:tc>
        <w:tc>
          <w:tcPr>
            <w:tcW w:w="1506" w:type="dxa"/>
          </w:tcPr>
          <w:p>
            <w:pPr>
              <w:spacing w:line="240" w:lineRule="auto"/>
              <w:jc w:val="center"/>
              <w:rPr>
                <w:rFonts w:hint="default"/>
                <w:b w:val="0"/>
                <w:bCs w:val="0"/>
                <w:sz w:val="24"/>
                <w:szCs w:val="24"/>
                <w:vertAlign w:val="baseline"/>
                <w:lang w:val="en-US" w:eastAsia="zh-CN"/>
              </w:rPr>
            </w:pPr>
          </w:p>
        </w:tc>
        <w:tc>
          <w:tcPr>
            <w:tcW w:w="1279" w:type="dxa"/>
          </w:tcPr>
          <w:p>
            <w:pPr>
              <w:spacing w:line="240" w:lineRule="auto"/>
              <w:jc w:val="both"/>
              <w:rPr>
                <w:rFonts w:hint="default"/>
                <w:b w:val="0"/>
                <w:bCs w:val="0"/>
                <w:sz w:val="21"/>
                <w:szCs w:val="21"/>
                <w:vertAlign w:val="baseline"/>
                <w:lang w:val="en-US" w:eastAsia="zh-CN"/>
              </w:rPr>
            </w:pPr>
          </w:p>
        </w:tc>
        <w:tc>
          <w:tcPr>
            <w:tcW w:w="1795"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spacing w:line="360" w:lineRule="auto"/>
              <w:jc w:val="center"/>
              <w:rPr>
                <w:rFonts w:hint="default"/>
                <w:b w:val="0"/>
                <w:bCs w:val="0"/>
                <w:sz w:val="24"/>
                <w:szCs w:val="24"/>
                <w:vertAlign w:val="baseline"/>
                <w:lang w:val="en-US" w:eastAsia="zh-CN"/>
              </w:rPr>
            </w:pPr>
          </w:p>
        </w:tc>
        <w:tc>
          <w:tcPr>
            <w:tcW w:w="1182" w:type="dxa"/>
          </w:tcPr>
          <w:p>
            <w:pPr>
              <w:spacing w:line="360" w:lineRule="auto"/>
              <w:jc w:val="center"/>
              <w:rPr>
                <w:rFonts w:hint="default"/>
                <w:b w:val="0"/>
                <w:bCs w:val="0"/>
                <w:sz w:val="24"/>
                <w:szCs w:val="24"/>
                <w:vertAlign w:val="baseline"/>
                <w:lang w:val="en-US" w:eastAsia="zh-CN"/>
              </w:rPr>
            </w:pPr>
          </w:p>
        </w:tc>
        <w:tc>
          <w:tcPr>
            <w:tcW w:w="1550" w:type="dxa"/>
          </w:tcPr>
          <w:p>
            <w:pPr>
              <w:spacing w:line="360" w:lineRule="auto"/>
              <w:jc w:val="center"/>
              <w:rPr>
                <w:rFonts w:hint="default"/>
                <w:b w:val="0"/>
                <w:bCs w:val="0"/>
                <w:sz w:val="24"/>
                <w:szCs w:val="24"/>
                <w:vertAlign w:val="baseline"/>
                <w:lang w:val="en-US" w:eastAsia="zh-CN"/>
              </w:rPr>
            </w:pPr>
          </w:p>
        </w:tc>
        <w:tc>
          <w:tcPr>
            <w:tcW w:w="1139" w:type="dxa"/>
          </w:tcPr>
          <w:p>
            <w:pPr>
              <w:spacing w:line="360" w:lineRule="auto"/>
              <w:jc w:val="center"/>
              <w:rPr>
                <w:rFonts w:hint="default"/>
                <w:b w:val="0"/>
                <w:bCs w:val="0"/>
                <w:sz w:val="24"/>
                <w:szCs w:val="24"/>
                <w:vertAlign w:val="baseline"/>
                <w:lang w:val="en-US" w:eastAsia="zh-CN"/>
              </w:rPr>
            </w:pPr>
          </w:p>
        </w:tc>
        <w:tc>
          <w:tcPr>
            <w:tcW w:w="1167" w:type="dxa"/>
          </w:tcPr>
          <w:p>
            <w:pPr>
              <w:spacing w:line="360" w:lineRule="auto"/>
              <w:jc w:val="center"/>
              <w:rPr>
                <w:rFonts w:hint="default"/>
                <w:b w:val="0"/>
                <w:bCs w:val="0"/>
                <w:sz w:val="24"/>
                <w:szCs w:val="24"/>
                <w:vertAlign w:val="baseline"/>
                <w:lang w:val="en-US" w:eastAsia="zh-CN"/>
              </w:rPr>
            </w:pPr>
          </w:p>
        </w:tc>
        <w:tc>
          <w:tcPr>
            <w:tcW w:w="1421" w:type="dxa"/>
          </w:tcPr>
          <w:p>
            <w:pPr>
              <w:spacing w:line="240" w:lineRule="auto"/>
              <w:jc w:val="center"/>
              <w:rPr>
                <w:rFonts w:hint="default"/>
                <w:b w:val="0"/>
                <w:bCs w:val="0"/>
                <w:sz w:val="24"/>
                <w:szCs w:val="24"/>
                <w:vertAlign w:val="baseline"/>
                <w:lang w:val="en-US" w:eastAsia="zh-CN"/>
              </w:rPr>
            </w:pPr>
          </w:p>
        </w:tc>
        <w:tc>
          <w:tcPr>
            <w:tcW w:w="1334" w:type="dxa"/>
          </w:tcPr>
          <w:p>
            <w:pPr>
              <w:spacing w:line="360" w:lineRule="auto"/>
              <w:jc w:val="center"/>
              <w:rPr>
                <w:rFonts w:hint="default"/>
                <w:b w:val="0"/>
                <w:bCs w:val="0"/>
                <w:sz w:val="24"/>
                <w:szCs w:val="24"/>
                <w:vertAlign w:val="baseline"/>
                <w:lang w:val="en-US" w:eastAsia="zh-CN"/>
              </w:rPr>
            </w:pPr>
          </w:p>
        </w:tc>
        <w:tc>
          <w:tcPr>
            <w:tcW w:w="943" w:type="dxa"/>
          </w:tcPr>
          <w:p>
            <w:pPr>
              <w:spacing w:line="360" w:lineRule="auto"/>
              <w:jc w:val="center"/>
              <w:rPr>
                <w:rFonts w:hint="default"/>
                <w:b w:val="0"/>
                <w:bCs w:val="0"/>
                <w:sz w:val="24"/>
                <w:szCs w:val="24"/>
                <w:vertAlign w:val="baseline"/>
                <w:lang w:val="en-US" w:eastAsia="zh-CN"/>
              </w:rPr>
            </w:pPr>
          </w:p>
        </w:tc>
        <w:tc>
          <w:tcPr>
            <w:tcW w:w="1506" w:type="dxa"/>
          </w:tcPr>
          <w:p>
            <w:pPr>
              <w:spacing w:line="360" w:lineRule="auto"/>
              <w:jc w:val="center"/>
              <w:rPr>
                <w:rFonts w:hint="default"/>
                <w:b w:val="0"/>
                <w:bCs w:val="0"/>
                <w:sz w:val="24"/>
                <w:szCs w:val="24"/>
                <w:vertAlign w:val="baseline"/>
                <w:lang w:val="en-US" w:eastAsia="zh-CN"/>
              </w:rPr>
            </w:pPr>
          </w:p>
        </w:tc>
        <w:tc>
          <w:tcPr>
            <w:tcW w:w="1279" w:type="dxa"/>
          </w:tcPr>
          <w:p>
            <w:pPr>
              <w:spacing w:line="360" w:lineRule="auto"/>
              <w:jc w:val="center"/>
              <w:rPr>
                <w:rFonts w:hint="default"/>
                <w:b w:val="0"/>
                <w:bCs w:val="0"/>
                <w:sz w:val="24"/>
                <w:szCs w:val="24"/>
                <w:vertAlign w:val="baseline"/>
                <w:lang w:val="en-US" w:eastAsia="zh-CN"/>
              </w:rPr>
            </w:pPr>
          </w:p>
        </w:tc>
        <w:tc>
          <w:tcPr>
            <w:tcW w:w="1795" w:type="dxa"/>
          </w:tcPr>
          <w:p>
            <w:pPr>
              <w:spacing w:line="360" w:lineRule="auto"/>
              <w:jc w:val="center"/>
              <w:rPr>
                <w:rFonts w:hint="default"/>
                <w:b/>
                <w:bCs/>
                <w:sz w:val="24"/>
                <w:szCs w:val="24"/>
                <w:vertAlign w:val="baseline"/>
                <w:lang w:val="en-US" w:eastAsia="zh-CN"/>
              </w:rPr>
            </w:pPr>
          </w:p>
        </w:tc>
      </w:tr>
    </w:tbl>
    <w:p>
      <w:pPr>
        <w:jc w:val="both"/>
        <w:rPr>
          <w:rFonts w:hint="eastAsia" w:ascii="宋体" w:hAnsi="宋体" w:eastAsia="宋体" w:cs="宋体"/>
          <w:b/>
          <w:bCs/>
          <w:sz w:val="28"/>
          <w:szCs w:val="28"/>
          <w:lang w:val="en-US" w:eastAsia="zh-CN"/>
        </w:rPr>
      </w:pPr>
    </w:p>
    <w:p>
      <w:pPr>
        <w:ind w:firstLine="5622" w:firstLineChars="20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全员岗位清单</w:t>
      </w:r>
    </w:p>
    <w:p>
      <w:pPr>
        <w:pStyle w:val="2"/>
        <w:rPr>
          <w:rFonts w:hint="eastAsia"/>
          <w:lang w:val="en-US" w:eastAsia="zh-CN"/>
        </w:rPr>
      </w:pP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490"/>
        <w:gridCol w:w="2532"/>
        <w:gridCol w:w="2928"/>
        <w:gridCol w:w="2235"/>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490"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单位（部门）</w:t>
            </w:r>
          </w:p>
        </w:tc>
        <w:tc>
          <w:tcPr>
            <w:tcW w:w="2532"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岗位名称</w:t>
            </w:r>
          </w:p>
        </w:tc>
        <w:tc>
          <w:tcPr>
            <w:tcW w:w="2928"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岗位应有人数</w:t>
            </w:r>
          </w:p>
        </w:tc>
        <w:tc>
          <w:tcPr>
            <w:tcW w:w="223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岗位实有人数</w:t>
            </w:r>
          </w:p>
        </w:tc>
        <w:tc>
          <w:tcPr>
            <w:tcW w:w="3110"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岗位属性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spacing w:line="360" w:lineRule="auto"/>
              <w:jc w:val="center"/>
              <w:rPr>
                <w:rFonts w:hint="default"/>
                <w:b w:val="0"/>
                <w:bCs w:val="0"/>
                <w:sz w:val="24"/>
                <w:szCs w:val="24"/>
                <w:vertAlign w:val="baseline"/>
                <w:lang w:val="en-US" w:eastAsia="zh-CN"/>
              </w:rPr>
            </w:pPr>
          </w:p>
        </w:tc>
        <w:tc>
          <w:tcPr>
            <w:tcW w:w="2490" w:type="dxa"/>
            <w:vAlign w:val="center"/>
          </w:tcPr>
          <w:p>
            <w:pPr>
              <w:spacing w:line="360" w:lineRule="auto"/>
              <w:jc w:val="center"/>
              <w:rPr>
                <w:rFonts w:hint="default"/>
                <w:b w:val="0"/>
                <w:bCs w:val="0"/>
                <w:sz w:val="24"/>
                <w:szCs w:val="24"/>
                <w:vertAlign w:val="baseline"/>
                <w:lang w:val="en-US" w:eastAsia="zh-CN"/>
              </w:rPr>
            </w:pPr>
          </w:p>
        </w:tc>
        <w:tc>
          <w:tcPr>
            <w:tcW w:w="2532" w:type="dxa"/>
            <w:vAlign w:val="center"/>
          </w:tcPr>
          <w:p>
            <w:pPr>
              <w:spacing w:line="360" w:lineRule="auto"/>
              <w:jc w:val="center"/>
              <w:rPr>
                <w:rFonts w:hint="default"/>
                <w:b w:val="0"/>
                <w:bCs w:val="0"/>
                <w:sz w:val="24"/>
                <w:szCs w:val="24"/>
                <w:vertAlign w:val="baseline"/>
                <w:lang w:val="en-US" w:eastAsia="zh-CN"/>
              </w:rPr>
            </w:pPr>
          </w:p>
        </w:tc>
        <w:tc>
          <w:tcPr>
            <w:tcW w:w="2928" w:type="dxa"/>
            <w:vAlign w:val="center"/>
          </w:tcPr>
          <w:p>
            <w:pPr>
              <w:spacing w:line="360" w:lineRule="auto"/>
              <w:jc w:val="center"/>
              <w:rPr>
                <w:rFonts w:hint="default"/>
                <w:b w:val="0"/>
                <w:bCs w:val="0"/>
                <w:sz w:val="24"/>
                <w:szCs w:val="24"/>
                <w:vertAlign w:val="baseline"/>
                <w:lang w:val="en-US" w:eastAsia="zh-CN"/>
              </w:rPr>
            </w:pPr>
          </w:p>
        </w:tc>
        <w:tc>
          <w:tcPr>
            <w:tcW w:w="2235" w:type="dxa"/>
            <w:vAlign w:val="center"/>
          </w:tcPr>
          <w:p>
            <w:pPr>
              <w:spacing w:line="360" w:lineRule="auto"/>
              <w:jc w:val="center"/>
              <w:rPr>
                <w:rFonts w:hint="default"/>
                <w:b w:val="0"/>
                <w:bCs w:val="0"/>
                <w:sz w:val="24"/>
                <w:szCs w:val="24"/>
                <w:vertAlign w:val="baseline"/>
                <w:lang w:val="en-US" w:eastAsia="zh-CN"/>
              </w:rPr>
            </w:pPr>
          </w:p>
        </w:tc>
        <w:tc>
          <w:tcPr>
            <w:tcW w:w="3110"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spacing w:line="360" w:lineRule="auto"/>
              <w:jc w:val="center"/>
              <w:rPr>
                <w:rFonts w:hint="default"/>
                <w:b w:val="0"/>
                <w:bCs w:val="0"/>
                <w:sz w:val="24"/>
                <w:szCs w:val="24"/>
                <w:vertAlign w:val="baseline"/>
                <w:lang w:val="en-US" w:eastAsia="zh-CN"/>
              </w:rPr>
            </w:pPr>
          </w:p>
        </w:tc>
        <w:tc>
          <w:tcPr>
            <w:tcW w:w="2490" w:type="dxa"/>
          </w:tcPr>
          <w:p>
            <w:pPr>
              <w:spacing w:line="360" w:lineRule="auto"/>
              <w:jc w:val="center"/>
              <w:rPr>
                <w:rFonts w:hint="default"/>
                <w:b w:val="0"/>
                <w:bCs w:val="0"/>
                <w:sz w:val="24"/>
                <w:szCs w:val="24"/>
                <w:vertAlign w:val="baseline"/>
                <w:lang w:val="en-US" w:eastAsia="zh-CN"/>
              </w:rPr>
            </w:pPr>
          </w:p>
        </w:tc>
        <w:tc>
          <w:tcPr>
            <w:tcW w:w="2532" w:type="dxa"/>
          </w:tcPr>
          <w:p>
            <w:pPr>
              <w:spacing w:line="360" w:lineRule="auto"/>
              <w:jc w:val="center"/>
              <w:rPr>
                <w:rFonts w:hint="default"/>
                <w:b w:val="0"/>
                <w:bCs w:val="0"/>
                <w:sz w:val="24"/>
                <w:szCs w:val="24"/>
                <w:vertAlign w:val="baseline"/>
                <w:lang w:val="en-US" w:eastAsia="zh-CN"/>
              </w:rPr>
            </w:pPr>
          </w:p>
        </w:tc>
        <w:tc>
          <w:tcPr>
            <w:tcW w:w="2928" w:type="dxa"/>
          </w:tcPr>
          <w:p>
            <w:pPr>
              <w:spacing w:line="360" w:lineRule="auto"/>
              <w:jc w:val="center"/>
              <w:rPr>
                <w:rFonts w:hint="default"/>
                <w:b w:val="0"/>
                <w:bCs w:val="0"/>
                <w:sz w:val="24"/>
                <w:szCs w:val="24"/>
                <w:vertAlign w:val="baseline"/>
                <w:lang w:val="en-US" w:eastAsia="zh-CN"/>
              </w:rPr>
            </w:pPr>
          </w:p>
        </w:tc>
        <w:tc>
          <w:tcPr>
            <w:tcW w:w="2235" w:type="dxa"/>
          </w:tcPr>
          <w:p>
            <w:pPr>
              <w:spacing w:line="360" w:lineRule="auto"/>
              <w:jc w:val="center"/>
              <w:rPr>
                <w:rFonts w:hint="default"/>
                <w:b w:val="0"/>
                <w:bCs w:val="0"/>
                <w:sz w:val="24"/>
                <w:szCs w:val="24"/>
                <w:vertAlign w:val="baseline"/>
                <w:lang w:val="en-US" w:eastAsia="zh-CN"/>
              </w:rPr>
            </w:pPr>
          </w:p>
        </w:tc>
        <w:tc>
          <w:tcPr>
            <w:tcW w:w="3110" w:type="dxa"/>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spacing w:line="360" w:lineRule="auto"/>
              <w:jc w:val="center"/>
              <w:rPr>
                <w:rFonts w:hint="eastAsia"/>
                <w:b w:val="0"/>
                <w:bCs w:val="0"/>
                <w:sz w:val="24"/>
                <w:szCs w:val="24"/>
                <w:vertAlign w:val="baseline"/>
                <w:lang w:val="en-US" w:eastAsia="zh-CN"/>
              </w:rPr>
            </w:pPr>
          </w:p>
        </w:tc>
        <w:tc>
          <w:tcPr>
            <w:tcW w:w="2490" w:type="dxa"/>
          </w:tcPr>
          <w:p>
            <w:pPr>
              <w:spacing w:line="360" w:lineRule="auto"/>
              <w:jc w:val="center"/>
              <w:rPr>
                <w:rFonts w:hint="eastAsia"/>
                <w:b w:val="0"/>
                <w:bCs w:val="0"/>
                <w:sz w:val="24"/>
                <w:szCs w:val="24"/>
                <w:vertAlign w:val="baseline"/>
                <w:lang w:val="en-US" w:eastAsia="zh-CN"/>
              </w:rPr>
            </w:pPr>
          </w:p>
        </w:tc>
        <w:tc>
          <w:tcPr>
            <w:tcW w:w="2532" w:type="dxa"/>
          </w:tcPr>
          <w:p>
            <w:pPr>
              <w:spacing w:line="360" w:lineRule="auto"/>
              <w:jc w:val="center"/>
              <w:rPr>
                <w:rFonts w:hint="default"/>
                <w:b w:val="0"/>
                <w:bCs w:val="0"/>
                <w:sz w:val="24"/>
                <w:szCs w:val="24"/>
                <w:vertAlign w:val="baseline"/>
                <w:lang w:val="en-US" w:eastAsia="zh-CN"/>
              </w:rPr>
            </w:pPr>
          </w:p>
        </w:tc>
        <w:tc>
          <w:tcPr>
            <w:tcW w:w="2928" w:type="dxa"/>
          </w:tcPr>
          <w:p>
            <w:pPr>
              <w:spacing w:line="360" w:lineRule="auto"/>
              <w:jc w:val="center"/>
              <w:rPr>
                <w:rFonts w:hint="default"/>
                <w:b w:val="0"/>
                <w:bCs w:val="0"/>
                <w:sz w:val="24"/>
                <w:szCs w:val="24"/>
                <w:vertAlign w:val="baseline"/>
                <w:lang w:val="en-US" w:eastAsia="zh-CN"/>
              </w:rPr>
            </w:pPr>
          </w:p>
        </w:tc>
        <w:tc>
          <w:tcPr>
            <w:tcW w:w="2235" w:type="dxa"/>
          </w:tcPr>
          <w:p>
            <w:pPr>
              <w:spacing w:line="360" w:lineRule="auto"/>
              <w:jc w:val="center"/>
              <w:rPr>
                <w:rFonts w:hint="default"/>
                <w:b w:val="0"/>
                <w:bCs w:val="0"/>
                <w:sz w:val="24"/>
                <w:szCs w:val="24"/>
                <w:vertAlign w:val="baseline"/>
                <w:lang w:val="en-US" w:eastAsia="zh-CN"/>
              </w:rPr>
            </w:pPr>
          </w:p>
        </w:tc>
        <w:tc>
          <w:tcPr>
            <w:tcW w:w="3110" w:type="dxa"/>
          </w:tcPr>
          <w:p>
            <w:pPr>
              <w:spacing w:line="360" w:lineRule="auto"/>
              <w:jc w:val="center"/>
              <w:rPr>
                <w:rFonts w:hint="default"/>
                <w:b w:val="0"/>
                <w:bCs w:val="0"/>
                <w:sz w:val="24"/>
                <w:szCs w:val="24"/>
                <w:vertAlign w:val="baseline"/>
                <w:lang w:val="en-US" w:eastAsia="zh-CN"/>
              </w:rPr>
            </w:pPr>
          </w:p>
        </w:tc>
      </w:tr>
    </w:tbl>
    <w:p>
      <w:pPr>
        <w:spacing w:line="360" w:lineRule="auto"/>
        <w:jc w:val="both"/>
        <w:rPr>
          <w:rFonts w:hint="eastAsia" w:ascii="宋体" w:hAnsi="宋体" w:eastAsia="宋体" w:cs="宋体"/>
          <w:b/>
          <w:bCs/>
          <w:sz w:val="28"/>
          <w:szCs w:val="28"/>
          <w:lang w:val="en-US" w:eastAsia="zh-CN"/>
        </w:rPr>
      </w:pPr>
    </w:p>
    <w:p>
      <w:pPr>
        <w:spacing w:line="360" w:lineRule="auto"/>
        <w:ind w:firstLine="5903" w:firstLineChars="2100"/>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承包商管理情况清单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29"/>
        <w:gridCol w:w="1563"/>
        <w:gridCol w:w="2103"/>
        <w:gridCol w:w="1400"/>
        <w:gridCol w:w="1735"/>
        <w:gridCol w:w="1567"/>
        <w:gridCol w:w="156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629"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承包商名称</w:t>
            </w:r>
          </w:p>
        </w:tc>
        <w:tc>
          <w:tcPr>
            <w:tcW w:w="1563"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单位资质</w:t>
            </w:r>
          </w:p>
        </w:tc>
        <w:tc>
          <w:tcPr>
            <w:tcW w:w="2103"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承包商负责人</w:t>
            </w:r>
          </w:p>
        </w:tc>
        <w:tc>
          <w:tcPr>
            <w:tcW w:w="1400"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项目名称</w:t>
            </w:r>
          </w:p>
        </w:tc>
        <w:tc>
          <w:tcPr>
            <w:tcW w:w="1735"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安全协议编号</w:t>
            </w:r>
          </w:p>
        </w:tc>
        <w:tc>
          <w:tcPr>
            <w:tcW w:w="1567"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施工时间</w:t>
            </w:r>
          </w:p>
        </w:tc>
        <w:tc>
          <w:tcPr>
            <w:tcW w:w="1568"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安全交底人</w:t>
            </w:r>
          </w:p>
        </w:tc>
        <w:tc>
          <w:tcPr>
            <w:tcW w:w="1568"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完工验收人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73" w:type="dxa"/>
          </w:tcPr>
          <w:p>
            <w:pPr>
              <w:spacing w:line="360" w:lineRule="auto"/>
              <w:jc w:val="center"/>
              <w:rPr>
                <w:rFonts w:hint="eastAsia"/>
                <w:b w:val="0"/>
                <w:bCs w:val="0"/>
                <w:sz w:val="24"/>
                <w:szCs w:val="24"/>
                <w:vertAlign w:val="baseline"/>
                <w:lang w:val="en-US" w:eastAsia="zh-CN"/>
              </w:rPr>
            </w:pPr>
          </w:p>
          <w:p>
            <w:pPr>
              <w:spacing w:line="360" w:lineRule="auto"/>
              <w:jc w:val="center"/>
              <w:rPr>
                <w:rFonts w:hint="default"/>
                <w:b w:val="0"/>
                <w:bCs w:val="0"/>
                <w:sz w:val="24"/>
                <w:szCs w:val="24"/>
                <w:vertAlign w:val="baseline"/>
                <w:lang w:val="en-US" w:eastAsia="zh-CN"/>
              </w:rPr>
            </w:pPr>
          </w:p>
        </w:tc>
        <w:tc>
          <w:tcPr>
            <w:tcW w:w="1629" w:type="dxa"/>
          </w:tcPr>
          <w:p>
            <w:pPr>
              <w:spacing w:line="360" w:lineRule="auto"/>
              <w:jc w:val="both"/>
              <w:rPr>
                <w:rFonts w:hint="default"/>
                <w:b/>
                <w:bCs/>
                <w:sz w:val="24"/>
                <w:szCs w:val="24"/>
                <w:vertAlign w:val="baseline"/>
                <w:lang w:val="en-US" w:eastAsia="zh-CN"/>
              </w:rPr>
            </w:pPr>
          </w:p>
        </w:tc>
        <w:tc>
          <w:tcPr>
            <w:tcW w:w="1563" w:type="dxa"/>
          </w:tcPr>
          <w:p>
            <w:pPr>
              <w:spacing w:line="360" w:lineRule="auto"/>
              <w:jc w:val="center"/>
              <w:rPr>
                <w:rFonts w:hint="default"/>
                <w:b/>
                <w:bCs/>
                <w:sz w:val="24"/>
                <w:szCs w:val="24"/>
                <w:vertAlign w:val="baseline"/>
                <w:lang w:val="en-US" w:eastAsia="zh-CN"/>
              </w:rPr>
            </w:pPr>
          </w:p>
        </w:tc>
        <w:tc>
          <w:tcPr>
            <w:tcW w:w="2103" w:type="dxa"/>
          </w:tcPr>
          <w:p>
            <w:pPr>
              <w:spacing w:line="360" w:lineRule="auto"/>
              <w:jc w:val="center"/>
              <w:rPr>
                <w:rFonts w:hint="default"/>
                <w:b w:val="0"/>
                <w:bCs w:val="0"/>
                <w:sz w:val="24"/>
                <w:szCs w:val="24"/>
                <w:vertAlign w:val="baseline"/>
                <w:lang w:val="en-US" w:eastAsia="zh-CN"/>
              </w:rPr>
            </w:pPr>
          </w:p>
        </w:tc>
        <w:tc>
          <w:tcPr>
            <w:tcW w:w="1400" w:type="dxa"/>
          </w:tcPr>
          <w:p>
            <w:pPr>
              <w:spacing w:line="360" w:lineRule="auto"/>
              <w:jc w:val="center"/>
              <w:rPr>
                <w:rFonts w:hint="default"/>
                <w:b w:val="0"/>
                <w:bCs w:val="0"/>
                <w:sz w:val="24"/>
                <w:szCs w:val="24"/>
                <w:vertAlign w:val="baseline"/>
                <w:lang w:val="en-US" w:eastAsia="zh-CN"/>
              </w:rPr>
            </w:pPr>
          </w:p>
        </w:tc>
        <w:tc>
          <w:tcPr>
            <w:tcW w:w="1735" w:type="dxa"/>
          </w:tcPr>
          <w:p>
            <w:pPr>
              <w:spacing w:line="360" w:lineRule="auto"/>
              <w:jc w:val="center"/>
              <w:rPr>
                <w:rFonts w:hint="default"/>
                <w:b w:val="0"/>
                <w:bCs w:val="0"/>
                <w:sz w:val="24"/>
                <w:szCs w:val="24"/>
                <w:vertAlign w:val="baseline"/>
                <w:lang w:val="en-US" w:eastAsia="zh-CN"/>
              </w:rPr>
            </w:pPr>
          </w:p>
        </w:tc>
        <w:tc>
          <w:tcPr>
            <w:tcW w:w="1567" w:type="dxa"/>
          </w:tcPr>
          <w:p>
            <w:pPr>
              <w:spacing w:line="360" w:lineRule="auto"/>
              <w:jc w:val="center"/>
              <w:rPr>
                <w:rFonts w:hint="default"/>
                <w:b w:val="0"/>
                <w:bCs w:val="0"/>
                <w:sz w:val="24"/>
                <w:szCs w:val="24"/>
                <w:vertAlign w:val="baseline"/>
                <w:lang w:val="en-US" w:eastAsia="zh-CN"/>
              </w:rPr>
            </w:pPr>
          </w:p>
        </w:tc>
        <w:tc>
          <w:tcPr>
            <w:tcW w:w="1568" w:type="dxa"/>
          </w:tcPr>
          <w:p>
            <w:pPr>
              <w:spacing w:line="360" w:lineRule="auto"/>
              <w:jc w:val="center"/>
              <w:rPr>
                <w:rFonts w:hint="default"/>
                <w:b w:val="0"/>
                <w:bCs w:val="0"/>
                <w:sz w:val="24"/>
                <w:szCs w:val="24"/>
                <w:vertAlign w:val="baseline"/>
                <w:lang w:val="en-US" w:eastAsia="zh-CN"/>
              </w:rPr>
            </w:pPr>
          </w:p>
        </w:tc>
        <w:tc>
          <w:tcPr>
            <w:tcW w:w="1568" w:type="dxa"/>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pPr>
              <w:spacing w:line="360" w:lineRule="auto"/>
              <w:jc w:val="center"/>
              <w:rPr>
                <w:rFonts w:hint="default"/>
                <w:b w:val="0"/>
                <w:bCs w:val="0"/>
                <w:sz w:val="24"/>
                <w:szCs w:val="24"/>
                <w:vertAlign w:val="baseline"/>
                <w:lang w:val="en-US" w:eastAsia="zh-CN"/>
              </w:rPr>
            </w:pPr>
          </w:p>
        </w:tc>
        <w:tc>
          <w:tcPr>
            <w:tcW w:w="1629" w:type="dxa"/>
          </w:tcPr>
          <w:p>
            <w:pPr>
              <w:spacing w:line="360" w:lineRule="auto"/>
              <w:jc w:val="center"/>
              <w:rPr>
                <w:rFonts w:hint="default"/>
                <w:b/>
                <w:bCs/>
                <w:sz w:val="24"/>
                <w:szCs w:val="24"/>
                <w:vertAlign w:val="baseline"/>
                <w:lang w:val="en-US" w:eastAsia="zh-CN"/>
              </w:rPr>
            </w:pPr>
          </w:p>
        </w:tc>
        <w:tc>
          <w:tcPr>
            <w:tcW w:w="1563" w:type="dxa"/>
          </w:tcPr>
          <w:p>
            <w:pPr>
              <w:spacing w:line="360" w:lineRule="auto"/>
              <w:jc w:val="center"/>
              <w:rPr>
                <w:rFonts w:hint="default"/>
                <w:b/>
                <w:bCs/>
                <w:sz w:val="24"/>
                <w:szCs w:val="24"/>
                <w:vertAlign w:val="baseline"/>
                <w:lang w:val="en-US" w:eastAsia="zh-CN"/>
              </w:rPr>
            </w:pPr>
          </w:p>
        </w:tc>
        <w:tc>
          <w:tcPr>
            <w:tcW w:w="2103" w:type="dxa"/>
          </w:tcPr>
          <w:p>
            <w:pPr>
              <w:spacing w:line="360" w:lineRule="auto"/>
              <w:jc w:val="center"/>
              <w:rPr>
                <w:rFonts w:hint="default"/>
                <w:b/>
                <w:bCs/>
                <w:sz w:val="24"/>
                <w:szCs w:val="24"/>
                <w:vertAlign w:val="baseline"/>
                <w:lang w:val="en-US" w:eastAsia="zh-CN"/>
              </w:rPr>
            </w:pPr>
          </w:p>
        </w:tc>
        <w:tc>
          <w:tcPr>
            <w:tcW w:w="1400" w:type="dxa"/>
          </w:tcPr>
          <w:p>
            <w:pPr>
              <w:spacing w:line="360" w:lineRule="auto"/>
              <w:jc w:val="center"/>
              <w:rPr>
                <w:rFonts w:hint="default"/>
                <w:b/>
                <w:bCs/>
                <w:sz w:val="24"/>
                <w:szCs w:val="24"/>
                <w:vertAlign w:val="baseline"/>
                <w:lang w:val="en-US" w:eastAsia="zh-CN"/>
              </w:rPr>
            </w:pPr>
          </w:p>
        </w:tc>
        <w:tc>
          <w:tcPr>
            <w:tcW w:w="1735" w:type="dxa"/>
          </w:tcPr>
          <w:p>
            <w:pPr>
              <w:spacing w:line="360" w:lineRule="auto"/>
              <w:jc w:val="center"/>
              <w:rPr>
                <w:rFonts w:hint="default"/>
                <w:b/>
                <w:bCs/>
                <w:sz w:val="24"/>
                <w:szCs w:val="24"/>
                <w:vertAlign w:val="baseline"/>
                <w:lang w:val="en-US" w:eastAsia="zh-CN"/>
              </w:rPr>
            </w:pPr>
          </w:p>
        </w:tc>
        <w:tc>
          <w:tcPr>
            <w:tcW w:w="1567" w:type="dxa"/>
          </w:tcPr>
          <w:p>
            <w:pPr>
              <w:spacing w:line="360" w:lineRule="auto"/>
              <w:jc w:val="center"/>
              <w:rPr>
                <w:rFonts w:hint="default"/>
                <w:b/>
                <w:bCs/>
                <w:sz w:val="24"/>
                <w:szCs w:val="24"/>
                <w:vertAlign w:val="baseline"/>
                <w:lang w:val="en-US" w:eastAsia="zh-CN"/>
              </w:rPr>
            </w:pPr>
          </w:p>
        </w:tc>
        <w:tc>
          <w:tcPr>
            <w:tcW w:w="1568" w:type="dxa"/>
          </w:tcPr>
          <w:p>
            <w:pPr>
              <w:spacing w:line="360" w:lineRule="auto"/>
              <w:jc w:val="center"/>
              <w:rPr>
                <w:rFonts w:hint="default"/>
                <w:b/>
                <w:bCs/>
                <w:sz w:val="24"/>
                <w:szCs w:val="24"/>
                <w:vertAlign w:val="baseline"/>
                <w:lang w:val="en-US" w:eastAsia="zh-CN"/>
              </w:rPr>
            </w:pPr>
          </w:p>
        </w:tc>
        <w:tc>
          <w:tcPr>
            <w:tcW w:w="1568" w:type="dxa"/>
          </w:tcPr>
          <w:p>
            <w:pPr>
              <w:spacing w:line="360" w:lineRule="auto"/>
              <w:jc w:val="center"/>
              <w:rPr>
                <w:rFonts w:hint="default"/>
                <w:b/>
                <w:bCs/>
                <w:sz w:val="24"/>
                <w:szCs w:val="24"/>
                <w:vertAlign w:val="baseline"/>
                <w:lang w:val="en-US" w:eastAsia="zh-CN"/>
              </w:rPr>
            </w:pPr>
          </w:p>
        </w:tc>
      </w:tr>
    </w:tbl>
    <w:p>
      <w:pPr>
        <w:rPr>
          <w:rFonts w:hint="eastAsia"/>
          <w:lang w:val="en-US" w:eastAsia="zh-CN"/>
        </w:rPr>
      </w:pPr>
    </w:p>
    <w:p>
      <w:pPr>
        <w:tabs>
          <w:tab w:val="center" w:pos="7215"/>
          <w:tab w:val="right" w:pos="13470"/>
        </w:tabs>
        <w:spacing w:line="360" w:lineRule="auto"/>
        <w:ind w:firstLine="4216" w:firstLineChars="1500"/>
        <w:jc w:val="left"/>
        <w:rPr>
          <w:rFonts w:hint="eastAsia" w:ascii="宋体" w:hAnsi="宋体" w:eastAsia="宋体" w:cs="宋体"/>
          <w:b/>
          <w:bCs/>
          <w:sz w:val="28"/>
          <w:szCs w:val="28"/>
          <w:lang w:val="en-US" w:eastAsia="zh-CN"/>
        </w:rPr>
      </w:pPr>
    </w:p>
    <w:p>
      <w:pPr>
        <w:tabs>
          <w:tab w:val="center" w:pos="7215"/>
          <w:tab w:val="right" w:pos="13470"/>
        </w:tabs>
        <w:spacing w:line="360" w:lineRule="auto"/>
        <w:ind w:firstLine="4216" w:firstLineChars="1500"/>
        <w:jc w:val="left"/>
        <w:rPr>
          <w:rFonts w:hint="eastAsia" w:ascii="宋体" w:hAnsi="宋体" w:eastAsia="宋体" w:cs="宋体"/>
          <w:b/>
          <w:bCs/>
          <w:sz w:val="28"/>
          <w:szCs w:val="28"/>
          <w:lang w:val="en-US" w:eastAsia="zh-CN"/>
        </w:rPr>
      </w:pPr>
    </w:p>
    <w:p>
      <w:pPr>
        <w:tabs>
          <w:tab w:val="center" w:pos="7215"/>
          <w:tab w:val="right" w:pos="13470"/>
        </w:tabs>
        <w:spacing w:line="360" w:lineRule="auto"/>
        <w:ind w:firstLine="4216" w:firstLineChars="15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7</w:t>
      </w:r>
      <w:r>
        <w:rPr>
          <w:rFonts w:hint="eastAsia" w:ascii="宋体" w:hAnsi="宋体" w:eastAsia="宋体" w:cs="宋体"/>
          <w:b/>
          <w:bCs/>
          <w:sz w:val="28"/>
          <w:szCs w:val="28"/>
          <w:lang w:val="en-US" w:eastAsia="zh-CN"/>
        </w:rPr>
        <w:t>法律法规识别、获取、评审清单</w:t>
      </w:r>
    </w:p>
    <w:p>
      <w:pPr>
        <w:pStyle w:val="2"/>
        <w:ind w:firstLine="9525" w:firstLineChars="3400"/>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462"/>
        <w:gridCol w:w="1398"/>
        <w:gridCol w:w="1528"/>
        <w:gridCol w:w="1555"/>
        <w:gridCol w:w="1235"/>
        <w:gridCol w:w="1371"/>
        <w:gridCol w:w="1374"/>
        <w:gridCol w:w="97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462"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法律、法规、标准规范名称</w:t>
            </w:r>
          </w:p>
        </w:tc>
        <w:tc>
          <w:tcPr>
            <w:tcW w:w="1398"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颁布部门</w:t>
            </w:r>
          </w:p>
        </w:tc>
        <w:tc>
          <w:tcPr>
            <w:tcW w:w="1528"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编号</w:t>
            </w:r>
          </w:p>
        </w:tc>
        <w:tc>
          <w:tcPr>
            <w:tcW w:w="1555"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生效日期</w:t>
            </w:r>
          </w:p>
        </w:tc>
        <w:tc>
          <w:tcPr>
            <w:tcW w:w="123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适用部门</w:t>
            </w:r>
          </w:p>
        </w:tc>
        <w:tc>
          <w:tcPr>
            <w:tcW w:w="1371"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符合性</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评审意见</w:t>
            </w:r>
          </w:p>
        </w:tc>
        <w:tc>
          <w:tcPr>
            <w:tcW w:w="137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评审部门</w:t>
            </w:r>
          </w:p>
        </w:tc>
        <w:tc>
          <w:tcPr>
            <w:tcW w:w="973"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评审</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责任人</w:t>
            </w:r>
          </w:p>
        </w:tc>
        <w:tc>
          <w:tcPr>
            <w:tcW w:w="1353"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不符合项</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2462" w:type="dxa"/>
          </w:tcPr>
          <w:p>
            <w:pPr>
              <w:spacing w:line="360" w:lineRule="auto"/>
              <w:jc w:val="center"/>
              <w:rPr>
                <w:rFonts w:hint="default"/>
                <w:b w:val="0"/>
                <w:bCs w:val="0"/>
                <w:sz w:val="24"/>
                <w:szCs w:val="24"/>
                <w:vertAlign w:val="baseline"/>
                <w:lang w:val="en-US" w:eastAsia="zh-CN"/>
              </w:rPr>
            </w:pPr>
          </w:p>
        </w:tc>
        <w:tc>
          <w:tcPr>
            <w:tcW w:w="1398" w:type="dxa"/>
            <w:vAlign w:val="top"/>
          </w:tcPr>
          <w:p>
            <w:pPr>
              <w:spacing w:line="360" w:lineRule="auto"/>
              <w:jc w:val="center"/>
              <w:rPr>
                <w:rFonts w:hint="default"/>
                <w:b w:val="0"/>
                <w:bCs w:val="0"/>
                <w:sz w:val="24"/>
                <w:szCs w:val="24"/>
                <w:vertAlign w:val="baseline"/>
                <w:lang w:val="en-US" w:eastAsia="zh-CN"/>
              </w:rPr>
            </w:pPr>
          </w:p>
        </w:tc>
        <w:tc>
          <w:tcPr>
            <w:tcW w:w="1528" w:type="dxa"/>
            <w:vAlign w:val="top"/>
          </w:tcPr>
          <w:p>
            <w:pPr>
              <w:spacing w:line="360" w:lineRule="auto"/>
              <w:jc w:val="center"/>
              <w:rPr>
                <w:rFonts w:hint="default"/>
                <w:b w:val="0"/>
                <w:bCs w:val="0"/>
                <w:sz w:val="24"/>
                <w:szCs w:val="24"/>
                <w:vertAlign w:val="baseline"/>
                <w:lang w:val="en-US" w:eastAsia="zh-CN"/>
              </w:rPr>
            </w:pPr>
          </w:p>
        </w:tc>
        <w:tc>
          <w:tcPr>
            <w:tcW w:w="1555" w:type="dxa"/>
            <w:vAlign w:val="top"/>
          </w:tcPr>
          <w:p>
            <w:pPr>
              <w:spacing w:line="360" w:lineRule="auto"/>
              <w:jc w:val="center"/>
              <w:rPr>
                <w:rFonts w:hint="default" w:eastAsia="宋体" w:asciiTheme="minorHAnsi" w:hAnsiTheme="minorHAnsi" w:cstheme="minorBidi"/>
                <w:b w:val="0"/>
                <w:bCs w:val="0"/>
                <w:kern w:val="2"/>
                <w:sz w:val="24"/>
                <w:szCs w:val="24"/>
                <w:vertAlign w:val="baseline"/>
                <w:lang w:val="en-US" w:eastAsia="zh-CN" w:bidi="ar-SA"/>
              </w:rPr>
            </w:pPr>
          </w:p>
        </w:tc>
        <w:tc>
          <w:tcPr>
            <w:tcW w:w="1235" w:type="dxa"/>
            <w:vAlign w:val="center"/>
          </w:tcPr>
          <w:p>
            <w:pPr>
              <w:spacing w:line="360" w:lineRule="auto"/>
              <w:jc w:val="center"/>
              <w:rPr>
                <w:rFonts w:hint="default"/>
                <w:b w:val="0"/>
                <w:bCs w:val="0"/>
                <w:sz w:val="24"/>
                <w:szCs w:val="24"/>
                <w:vertAlign w:val="baseline"/>
                <w:lang w:val="en-US" w:eastAsia="zh-CN"/>
              </w:rPr>
            </w:pPr>
          </w:p>
        </w:tc>
        <w:tc>
          <w:tcPr>
            <w:tcW w:w="1371" w:type="dxa"/>
            <w:vAlign w:val="center"/>
          </w:tcPr>
          <w:p>
            <w:pPr>
              <w:spacing w:line="360" w:lineRule="auto"/>
              <w:jc w:val="center"/>
              <w:rPr>
                <w:rFonts w:hint="default"/>
                <w:b w:val="0"/>
                <w:bCs w:val="0"/>
                <w:sz w:val="24"/>
                <w:szCs w:val="24"/>
                <w:vertAlign w:val="baseline"/>
                <w:lang w:val="en-US" w:eastAsia="zh-CN"/>
              </w:rPr>
            </w:pPr>
          </w:p>
        </w:tc>
        <w:tc>
          <w:tcPr>
            <w:tcW w:w="1374" w:type="dxa"/>
            <w:vAlign w:val="center"/>
          </w:tcPr>
          <w:p>
            <w:pPr>
              <w:spacing w:line="360" w:lineRule="auto"/>
              <w:jc w:val="center"/>
              <w:rPr>
                <w:rFonts w:hint="default"/>
                <w:b w:val="0"/>
                <w:bCs w:val="0"/>
                <w:sz w:val="24"/>
                <w:szCs w:val="24"/>
                <w:vertAlign w:val="baseline"/>
                <w:lang w:val="en-US" w:eastAsia="zh-CN"/>
              </w:rPr>
            </w:pPr>
          </w:p>
        </w:tc>
        <w:tc>
          <w:tcPr>
            <w:tcW w:w="973" w:type="dxa"/>
            <w:vAlign w:val="center"/>
          </w:tcPr>
          <w:p>
            <w:pPr>
              <w:spacing w:line="360" w:lineRule="auto"/>
              <w:jc w:val="center"/>
              <w:rPr>
                <w:rFonts w:hint="default"/>
                <w:b w:val="0"/>
                <w:bCs w:val="0"/>
                <w:sz w:val="24"/>
                <w:szCs w:val="24"/>
                <w:vertAlign w:val="baseline"/>
                <w:lang w:val="en-US" w:eastAsia="zh-CN"/>
              </w:rPr>
            </w:pPr>
          </w:p>
        </w:tc>
        <w:tc>
          <w:tcPr>
            <w:tcW w:w="1353" w:type="dxa"/>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2</w:t>
            </w:r>
          </w:p>
        </w:tc>
        <w:tc>
          <w:tcPr>
            <w:tcW w:w="2462" w:type="dxa"/>
          </w:tcPr>
          <w:p>
            <w:pPr>
              <w:spacing w:line="360" w:lineRule="auto"/>
              <w:jc w:val="center"/>
              <w:rPr>
                <w:rFonts w:hint="default" w:ascii="Times New Roman" w:hAnsi="Times New Roman" w:eastAsia="宋体" w:cs="Times New Roman"/>
                <w:color w:val="000000"/>
                <w:sz w:val="24"/>
                <w:szCs w:val="24"/>
                <w:lang w:val="en-US" w:eastAsia="zh-CN"/>
              </w:rPr>
            </w:pPr>
          </w:p>
        </w:tc>
        <w:tc>
          <w:tcPr>
            <w:tcW w:w="1398" w:type="dxa"/>
          </w:tcPr>
          <w:p>
            <w:pPr>
              <w:spacing w:line="360" w:lineRule="auto"/>
              <w:jc w:val="center"/>
              <w:rPr>
                <w:rFonts w:hint="default" w:ascii="Times New Roman" w:hAnsi="Times New Roman" w:eastAsia="宋体" w:cs="Times New Roman"/>
                <w:color w:val="000000"/>
                <w:sz w:val="24"/>
                <w:szCs w:val="24"/>
                <w:lang w:val="en-US" w:eastAsia="zh-CN"/>
              </w:rPr>
            </w:pPr>
          </w:p>
        </w:tc>
        <w:tc>
          <w:tcPr>
            <w:tcW w:w="1528" w:type="dxa"/>
            <w:vAlign w:val="top"/>
          </w:tcPr>
          <w:p>
            <w:pPr>
              <w:spacing w:line="360" w:lineRule="auto"/>
              <w:jc w:val="center"/>
              <w:rPr>
                <w:rFonts w:hint="default" w:ascii="Times New Roman" w:hAnsi="Times New Roman" w:eastAsia="宋体" w:cs="Times New Roman"/>
                <w:color w:val="000000"/>
                <w:sz w:val="24"/>
                <w:szCs w:val="24"/>
                <w:lang w:val="en-US" w:eastAsia="zh-CN"/>
              </w:rPr>
            </w:pPr>
          </w:p>
        </w:tc>
        <w:tc>
          <w:tcPr>
            <w:tcW w:w="1555" w:type="dxa"/>
            <w:vAlign w:val="top"/>
          </w:tcPr>
          <w:p>
            <w:pPr>
              <w:spacing w:line="360" w:lineRule="auto"/>
              <w:jc w:val="center"/>
              <w:rPr>
                <w:rFonts w:hint="default" w:ascii="Times New Roman" w:hAnsi="Times New Roman" w:eastAsia="宋体" w:cs="Times New Roman"/>
                <w:color w:val="000000"/>
                <w:sz w:val="24"/>
                <w:szCs w:val="24"/>
                <w:lang w:val="en-US" w:eastAsia="zh-CN"/>
              </w:rPr>
            </w:pPr>
          </w:p>
        </w:tc>
        <w:tc>
          <w:tcPr>
            <w:tcW w:w="1235" w:type="dxa"/>
            <w:vAlign w:val="center"/>
          </w:tcPr>
          <w:p>
            <w:pPr>
              <w:spacing w:line="360" w:lineRule="auto"/>
              <w:jc w:val="center"/>
              <w:rPr>
                <w:rFonts w:hint="default" w:eastAsia="宋体" w:asciiTheme="minorHAnsi" w:hAnsiTheme="minorHAnsi" w:cstheme="minorBidi"/>
                <w:b w:val="0"/>
                <w:bCs w:val="0"/>
                <w:kern w:val="2"/>
                <w:sz w:val="24"/>
                <w:szCs w:val="24"/>
                <w:vertAlign w:val="baseline"/>
                <w:lang w:val="en-US" w:eastAsia="zh-CN" w:bidi="ar-SA"/>
              </w:rPr>
            </w:pPr>
          </w:p>
        </w:tc>
        <w:tc>
          <w:tcPr>
            <w:tcW w:w="1371" w:type="dxa"/>
            <w:vAlign w:val="center"/>
          </w:tcPr>
          <w:p>
            <w:pPr>
              <w:spacing w:line="360" w:lineRule="auto"/>
              <w:jc w:val="center"/>
              <w:rPr>
                <w:rFonts w:hint="default" w:eastAsia="宋体" w:asciiTheme="minorHAnsi" w:hAnsiTheme="minorHAnsi" w:cstheme="minorBidi"/>
                <w:b w:val="0"/>
                <w:bCs w:val="0"/>
                <w:kern w:val="2"/>
                <w:sz w:val="24"/>
                <w:szCs w:val="24"/>
                <w:vertAlign w:val="baseline"/>
                <w:lang w:val="en-US" w:eastAsia="zh-CN" w:bidi="ar-SA"/>
              </w:rPr>
            </w:pPr>
          </w:p>
        </w:tc>
        <w:tc>
          <w:tcPr>
            <w:tcW w:w="1374" w:type="dxa"/>
            <w:vAlign w:val="center"/>
          </w:tcPr>
          <w:p>
            <w:pPr>
              <w:spacing w:line="360" w:lineRule="auto"/>
              <w:jc w:val="center"/>
              <w:rPr>
                <w:rFonts w:hint="default" w:eastAsia="宋体" w:asciiTheme="minorHAnsi" w:hAnsiTheme="minorHAnsi" w:cstheme="minorBidi"/>
                <w:b w:val="0"/>
                <w:bCs w:val="0"/>
                <w:kern w:val="2"/>
                <w:sz w:val="24"/>
                <w:szCs w:val="24"/>
                <w:vertAlign w:val="baseline"/>
                <w:lang w:val="en-US" w:eastAsia="zh-CN" w:bidi="ar-SA"/>
              </w:rPr>
            </w:pPr>
          </w:p>
        </w:tc>
        <w:tc>
          <w:tcPr>
            <w:tcW w:w="973" w:type="dxa"/>
            <w:vAlign w:val="center"/>
          </w:tcPr>
          <w:p>
            <w:pPr>
              <w:spacing w:line="360" w:lineRule="auto"/>
              <w:jc w:val="center"/>
              <w:rPr>
                <w:rFonts w:hint="default" w:eastAsia="宋体" w:asciiTheme="minorHAnsi" w:hAnsiTheme="minorHAnsi" w:cstheme="minorBidi"/>
                <w:b w:val="0"/>
                <w:bCs w:val="0"/>
                <w:kern w:val="2"/>
                <w:sz w:val="24"/>
                <w:szCs w:val="24"/>
                <w:vertAlign w:val="baseline"/>
                <w:lang w:val="en-US" w:eastAsia="zh-CN" w:bidi="ar-SA"/>
              </w:rPr>
            </w:pPr>
          </w:p>
        </w:tc>
        <w:tc>
          <w:tcPr>
            <w:tcW w:w="1353" w:type="dxa"/>
          </w:tcPr>
          <w:p>
            <w:pPr>
              <w:spacing w:line="360" w:lineRule="auto"/>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3</w:t>
            </w:r>
          </w:p>
        </w:tc>
        <w:tc>
          <w:tcPr>
            <w:tcW w:w="2462" w:type="dxa"/>
            <w:vAlign w:val="top"/>
          </w:tcPr>
          <w:p>
            <w:pPr>
              <w:spacing w:line="360" w:lineRule="auto"/>
              <w:jc w:val="center"/>
              <w:rPr>
                <w:rFonts w:hint="eastAsia" w:ascii="Times New Roman" w:hAnsi="Times New Roman" w:eastAsia="宋体" w:cs="Times New Roman"/>
                <w:color w:val="000000"/>
                <w:sz w:val="24"/>
                <w:szCs w:val="24"/>
                <w:lang w:val="en-US" w:eastAsia="zh-CN"/>
              </w:rPr>
            </w:pPr>
          </w:p>
        </w:tc>
        <w:tc>
          <w:tcPr>
            <w:tcW w:w="1398" w:type="dxa"/>
            <w:vAlign w:val="top"/>
          </w:tcPr>
          <w:p>
            <w:pPr>
              <w:spacing w:line="360" w:lineRule="auto"/>
              <w:jc w:val="center"/>
              <w:rPr>
                <w:rFonts w:hint="default" w:ascii="Times New Roman" w:hAnsi="Times New Roman" w:eastAsia="宋体" w:cs="Times New Roman"/>
                <w:color w:val="000000"/>
                <w:sz w:val="24"/>
                <w:szCs w:val="24"/>
                <w:lang w:val="en-US" w:eastAsia="zh-CN"/>
              </w:rPr>
            </w:pPr>
          </w:p>
        </w:tc>
        <w:tc>
          <w:tcPr>
            <w:tcW w:w="1528" w:type="dxa"/>
            <w:vAlign w:val="top"/>
          </w:tcPr>
          <w:p>
            <w:pPr>
              <w:spacing w:line="360" w:lineRule="auto"/>
              <w:jc w:val="center"/>
              <w:rPr>
                <w:rFonts w:hint="eastAsia" w:ascii="Times New Roman" w:hAnsi="Times New Roman" w:eastAsia="宋体" w:cs="Times New Roman"/>
                <w:color w:val="000000"/>
                <w:sz w:val="24"/>
                <w:szCs w:val="24"/>
                <w:lang w:val="en-US" w:eastAsia="zh-CN"/>
              </w:rPr>
            </w:pPr>
          </w:p>
        </w:tc>
        <w:tc>
          <w:tcPr>
            <w:tcW w:w="1555" w:type="dxa"/>
            <w:vAlign w:val="top"/>
          </w:tcPr>
          <w:p>
            <w:pPr>
              <w:spacing w:line="360" w:lineRule="auto"/>
              <w:jc w:val="center"/>
              <w:rPr>
                <w:rFonts w:hint="eastAsia" w:ascii="Times New Roman" w:hAnsi="Times New Roman" w:eastAsia="宋体" w:cs="Times New Roman"/>
                <w:color w:val="000000"/>
                <w:sz w:val="24"/>
                <w:szCs w:val="24"/>
                <w:lang w:val="en-US" w:eastAsia="zh-CN"/>
              </w:rPr>
            </w:pPr>
          </w:p>
        </w:tc>
        <w:tc>
          <w:tcPr>
            <w:tcW w:w="1235"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71"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74"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973"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53" w:type="dxa"/>
          </w:tcPr>
          <w:p>
            <w:pPr>
              <w:spacing w:line="360" w:lineRule="auto"/>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4</w:t>
            </w:r>
          </w:p>
        </w:tc>
        <w:tc>
          <w:tcPr>
            <w:tcW w:w="2462" w:type="dxa"/>
            <w:vAlign w:val="top"/>
          </w:tcPr>
          <w:p>
            <w:pPr>
              <w:spacing w:line="360" w:lineRule="auto"/>
              <w:jc w:val="center"/>
              <w:rPr>
                <w:rFonts w:hint="eastAsia" w:ascii="Times New Roman" w:hAnsi="Times New Roman" w:eastAsia="宋体" w:cs="Times New Roman"/>
                <w:color w:val="000000"/>
                <w:sz w:val="24"/>
                <w:szCs w:val="24"/>
                <w:lang w:eastAsia="zh-CN"/>
              </w:rPr>
            </w:pPr>
          </w:p>
        </w:tc>
        <w:tc>
          <w:tcPr>
            <w:tcW w:w="1398" w:type="dxa"/>
            <w:vAlign w:val="top"/>
          </w:tcPr>
          <w:p>
            <w:pPr>
              <w:spacing w:line="360" w:lineRule="auto"/>
              <w:jc w:val="center"/>
              <w:rPr>
                <w:rFonts w:hint="default" w:ascii="Times New Roman" w:hAnsi="Times New Roman" w:eastAsia="宋体" w:cs="Times New Roman"/>
                <w:color w:val="000000"/>
                <w:sz w:val="24"/>
                <w:szCs w:val="24"/>
                <w:lang w:val="en-US" w:eastAsia="zh-CN"/>
              </w:rPr>
            </w:pPr>
          </w:p>
        </w:tc>
        <w:tc>
          <w:tcPr>
            <w:tcW w:w="1528" w:type="dxa"/>
            <w:vAlign w:val="top"/>
          </w:tcPr>
          <w:p>
            <w:pPr>
              <w:spacing w:line="360" w:lineRule="auto"/>
              <w:jc w:val="center"/>
              <w:rPr>
                <w:rFonts w:hint="eastAsia" w:ascii="Times New Roman" w:hAnsi="Times New Roman" w:eastAsia="宋体" w:cs="Times New Roman"/>
                <w:color w:val="000000"/>
                <w:sz w:val="24"/>
                <w:szCs w:val="24"/>
                <w:lang w:val="en-US" w:eastAsia="zh-CN"/>
              </w:rPr>
            </w:pPr>
          </w:p>
        </w:tc>
        <w:tc>
          <w:tcPr>
            <w:tcW w:w="1555" w:type="dxa"/>
            <w:vAlign w:val="top"/>
          </w:tcPr>
          <w:p>
            <w:pPr>
              <w:spacing w:line="360" w:lineRule="auto"/>
              <w:jc w:val="center"/>
              <w:rPr>
                <w:rFonts w:hint="eastAsia" w:ascii="Times New Roman" w:hAnsi="Times New Roman" w:eastAsia="宋体" w:cs="Times New Roman"/>
                <w:color w:val="000000"/>
                <w:sz w:val="24"/>
                <w:szCs w:val="24"/>
              </w:rPr>
            </w:pPr>
          </w:p>
        </w:tc>
        <w:tc>
          <w:tcPr>
            <w:tcW w:w="1235"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71"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74"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973"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53" w:type="dxa"/>
          </w:tcPr>
          <w:p>
            <w:pPr>
              <w:spacing w:line="360" w:lineRule="auto"/>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5</w:t>
            </w:r>
          </w:p>
        </w:tc>
        <w:tc>
          <w:tcPr>
            <w:tcW w:w="2462" w:type="dxa"/>
            <w:vAlign w:val="top"/>
          </w:tcPr>
          <w:p>
            <w:pPr>
              <w:spacing w:line="360" w:lineRule="auto"/>
              <w:jc w:val="center"/>
              <w:rPr>
                <w:rFonts w:hint="eastAsia" w:ascii="Times New Roman" w:hAnsi="Times New Roman" w:eastAsia="宋体" w:cs="Times New Roman"/>
                <w:color w:val="000000"/>
                <w:sz w:val="24"/>
                <w:szCs w:val="24"/>
                <w:lang w:val="en-US" w:eastAsia="zh-CN"/>
              </w:rPr>
            </w:pPr>
          </w:p>
        </w:tc>
        <w:tc>
          <w:tcPr>
            <w:tcW w:w="1398" w:type="dxa"/>
            <w:vAlign w:val="top"/>
          </w:tcPr>
          <w:p>
            <w:pPr>
              <w:spacing w:line="360" w:lineRule="auto"/>
              <w:jc w:val="center"/>
              <w:rPr>
                <w:rFonts w:hint="default" w:ascii="Times New Roman" w:hAnsi="Times New Roman" w:eastAsia="宋体" w:cs="Times New Roman"/>
                <w:color w:val="000000"/>
                <w:sz w:val="24"/>
                <w:szCs w:val="24"/>
                <w:lang w:val="en-US" w:eastAsia="zh-CN"/>
              </w:rPr>
            </w:pPr>
          </w:p>
        </w:tc>
        <w:tc>
          <w:tcPr>
            <w:tcW w:w="1528" w:type="dxa"/>
            <w:vAlign w:val="top"/>
          </w:tcPr>
          <w:p>
            <w:pPr>
              <w:spacing w:line="360" w:lineRule="auto"/>
              <w:jc w:val="center"/>
              <w:rPr>
                <w:rFonts w:hint="eastAsia" w:ascii="Times New Roman" w:hAnsi="Times New Roman" w:eastAsia="宋体" w:cs="Times New Roman"/>
                <w:color w:val="000000"/>
                <w:sz w:val="24"/>
                <w:szCs w:val="24"/>
                <w:lang w:val="en-US" w:eastAsia="zh-CN"/>
              </w:rPr>
            </w:pPr>
          </w:p>
        </w:tc>
        <w:tc>
          <w:tcPr>
            <w:tcW w:w="1555" w:type="dxa"/>
            <w:vAlign w:val="top"/>
          </w:tcPr>
          <w:p>
            <w:pPr>
              <w:spacing w:line="360" w:lineRule="auto"/>
              <w:jc w:val="center"/>
              <w:rPr>
                <w:rFonts w:hint="eastAsia" w:ascii="Times New Roman" w:hAnsi="Times New Roman" w:eastAsia="宋体" w:cs="Times New Roman"/>
                <w:color w:val="000000"/>
                <w:sz w:val="24"/>
                <w:szCs w:val="24"/>
                <w:lang w:val="en-US" w:eastAsia="zh-CN"/>
              </w:rPr>
            </w:pPr>
          </w:p>
        </w:tc>
        <w:tc>
          <w:tcPr>
            <w:tcW w:w="1235"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71"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74"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973"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53" w:type="dxa"/>
          </w:tcPr>
          <w:p>
            <w:pPr>
              <w:spacing w:line="360" w:lineRule="auto"/>
              <w:jc w:val="center"/>
              <w:rPr>
                <w:rFonts w:hint="default" w:ascii="Times New Roman" w:hAnsi="Times New Roman" w:eastAsia="宋体" w:cs="Times New Roman"/>
                <w:color w:val="000000"/>
                <w:sz w:val="24"/>
                <w:szCs w:val="24"/>
                <w:lang w:val="en-US" w:eastAsia="zh-CN"/>
              </w:rPr>
            </w:pPr>
          </w:p>
        </w:tc>
      </w:tr>
    </w:tbl>
    <w:p>
      <w:pPr>
        <w:ind w:firstLine="5903" w:firstLineChars="2100"/>
        <w:rPr>
          <w:rFonts w:hint="eastAsia" w:ascii="宋体" w:hAnsi="宋体" w:eastAsia="宋体" w:cs="宋体"/>
          <w:b/>
          <w:bCs/>
          <w:sz w:val="28"/>
          <w:szCs w:val="28"/>
          <w:lang w:val="en-US" w:eastAsia="zh-CN"/>
        </w:rPr>
      </w:pPr>
    </w:p>
    <w:p>
      <w:pPr>
        <w:ind w:firstLine="5903" w:firstLineChars="2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8</w:t>
      </w:r>
      <w:r>
        <w:rPr>
          <w:rFonts w:hint="eastAsia" w:ascii="宋体" w:hAnsi="宋体" w:eastAsia="宋体" w:cs="宋体"/>
          <w:b/>
          <w:bCs/>
          <w:sz w:val="28"/>
          <w:szCs w:val="28"/>
          <w:lang w:val="en-US" w:eastAsia="zh-CN"/>
        </w:rPr>
        <w:t>规章制度清单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322"/>
        <w:gridCol w:w="2494"/>
        <w:gridCol w:w="2563"/>
        <w:gridCol w:w="235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33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规章制度名称</w:t>
            </w:r>
          </w:p>
        </w:tc>
        <w:tc>
          <w:tcPr>
            <w:tcW w:w="24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批准/实施时间</w:t>
            </w:r>
          </w:p>
        </w:tc>
        <w:tc>
          <w:tcPr>
            <w:tcW w:w="25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符合性审查责任部门</w:t>
            </w:r>
          </w:p>
        </w:tc>
        <w:tc>
          <w:tcPr>
            <w:tcW w:w="2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符合性审查周期</w:t>
            </w:r>
          </w:p>
        </w:tc>
        <w:tc>
          <w:tcPr>
            <w:tcW w:w="23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1</w:t>
            </w:r>
          </w:p>
        </w:tc>
        <w:tc>
          <w:tcPr>
            <w:tcW w:w="3322"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000000"/>
                <w:sz w:val="24"/>
                <w:szCs w:val="24"/>
                <w:lang w:val="en-US" w:eastAsia="zh-CN"/>
              </w:rPr>
            </w:pPr>
          </w:p>
        </w:tc>
        <w:tc>
          <w:tcPr>
            <w:tcW w:w="2494"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000000"/>
                <w:sz w:val="24"/>
                <w:szCs w:val="24"/>
                <w:lang w:val="en-US" w:eastAsia="zh-CN"/>
              </w:rPr>
            </w:pPr>
          </w:p>
        </w:tc>
        <w:tc>
          <w:tcPr>
            <w:tcW w:w="2563"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000000"/>
                <w:sz w:val="24"/>
                <w:szCs w:val="24"/>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000000"/>
                <w:sz w:val="24"/>
                <w:szCs w:val="24"/>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2</w:t>
            </w:r>
          </w:p>
        </w:tc>
        <w:tc>
          <w:tcPr>
            <w:tcW w:w="3322"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000000"/>
                <w:sz w:val="24"/>
                <w:szCs w:val="24"/>
                <w:lang w:val="en-US" w:eastAsia="zh-CN"/>
              </w:rPr>
            </w:pPr>
          </w:p>
        </w:tc>
        <w:tc>
          <w:tcPr>
            <w:tcW w:w="2494"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000000"/>
                <w:sz w:val="24"/>
                <w:szCs w:val="24"/>
                <w:lang w:val="en-US" w:eastAsia="zh-CN"/>
              </w:rPr>
            </w:pPr>
          </w:p>
        </w:tc>
        <w:tc>
          <w:tcPr>
            <w:tcW w:w="2563"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000000"/>
                <w:sz w:val="24"/>
                <w:szCs w:val="24"/>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000000"/>
                <w:sz w:val="24"/>
                <w:szCs w:val="24"/>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3322"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宋体" w:cs="Times New Roman"/>
                <w:color w:val="000000"/>
                <w:sz w:val="24"/>
                <w:szCs w:val="24"/>
                <w:lang w:val="en-US" w:eastAsia="zh-CN"/>
              </w:rPr>
            </w:pPr>
          </w:p>
        </w:tc>
        <w:tc>
          <w:tcPr>
            <w:tcW w:w="2494"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p>
        </w:tc>
        <w:tc>
          <w:tcPr>
            <w:tcW w:w="2563"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3322"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宋体" w:cs="Times New Roman"/>
                <w:color w:val="000000"/>
                <w:sz w:val="24"/>
                <w:szCs w:val="24"/>
                <w:lang w:val="en-US" w:eastAsia="zh-CN"/>
              </w:rPr>
            </w:pPr>
          </w:p>
        </w:tc>
        <w:tc>
          <w:tcPr>
            <w:tcW w:w="2494"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p>
        </w:tc>
        <w:tc>
          <w:tcPr>
            <w:tcW w:w="2563"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3322"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宋体" w:cs="Times New Roman"/>
                <w:color w:val="000000"/>
                <w:sz w:val="24"/>
                <w:szCs w:val="24"/>
                <w:lang w:val="en-US" w:eastAsia="zh-CN"/>
              </w:rPr>
            </w:pPr>
          </w:p>
        </w:tc>
        <w:tc>
          <w:tcPr>
            <w:tcW w:w="2494"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p>
        </w:tc>
        <w:tc>
          <w:tcPr>
            <w:tcW w:w="2563"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p>
        </w:tc>
      </w:tr>
    </w:tbl>
    <w:p>
      <w:pPr>
        <w:spacing w:line="360" w:lineRule="auto"/>
        <w:ind w:firstLine="5622" w:firstLineChars="2000"/>
        <w:jc w:val="both"/>
        <w:rPr>
          <w:rFonts w:hint="eastAsia" w:ascii="宋体" w:hAnsi="宋体" w:eastAsia="宋体" w:cs="宋体"/>
          <w:b/>
          <w:bCs/>
          <w:sz w:val="28"/>
          <w:szCs w:val="28"/>
          <w:lang w:val="en-US" w:eastAsia="zh-CN"/>
        </w:rPr>
      </w:pPr>
    </w:p>
    <w:p>
      <w:pPr>
        <w:spacing w:line="360" w:lineRule="auto"/>
        <w:ind w:firstLine="5060" w:firstLineChars="18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9</w:t>
      </w:r>
      <w:r>
        <w:rPr>
          <w:rFonts w:hint="eastAsia" w:ascii="宋体" w:hAnsi="宋体" w:eastAsia="宋体" w:cs="宋体"/>
          <w:b/>
          <w:bCs/>
          <w:sz w:val="28"/>
          <w:szCs w:val="28"/>
          <w:lang w:val="en-US" w:eastAsia="zh-CN"/>
        </w:rPr>
        <w:t>安全操作规程管理清单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321"/>
        <w:gridCol w:w="2732"/>
        <w:gridCol w:w="2437"/>
        <w:gridCol w:w="2265"/>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3321"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安全操作规程名称</w:t>
            </w:r>
          </w:p>
        </w:tc>
        <w:tc>
          <w:tcPr>
            <w:tcW w:w="2732"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批准/实施时间</w:t>
            </w:r>
          </w:p>
        </w:tc>
        <w:tc>
          <w:tcPr>
            <w:tcW w:w="2437"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符合性审查责任部门</w:t>
            </w:r>
          </w:p>
        </w:tc>
        <w:tc>
          <w:tcPr>
            <w:tcW w:w="2265"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符合性审查周期</w:t>
            </w:r>
          </w:p>
        </w:tc>
        <w:tc>
          <w:tcPr>
            <w:tcW w:w="2352"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1</w:t>
            </w:r>
          </w:p>
        </w:tc>
        <w:tc>
          <w:tcPr>
            <w:tcW w:w="33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p>
        </w:tc>
        <w:tc>
          <w:tcPr>
            <w:tcW w:w="273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p>
        </w:tc>
        <w:tc>
          <w:tcPr>
            <w:tcW w:w="243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2</w:t>
            </w:r>
          </w:p>
        </w:tc>
        <w:tc>
          <w:tcPr>
            <w:tcW w:w="33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73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43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3</w:t>
            </w:r>
          </w:p>
        </w:tc>
        <w:tc>
          <w:tcPr>
            <w:tcW w:w="33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73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43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4</w:t>
            </w:r>
          </w:p>
        </w:tc>
        <w:tc>
          <w:tcPr>
            <w:tcW w:w="33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73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43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5</w:t>
            </w:r>
          </w:p>
        </w:tc>
        <w:tc>
          <w:tcPr>
            <w:tcW w:w="33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73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43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6</w:t>
            </w:r>
          </w:p>
        </w:tc>
        <w:tc>
          <w:tcPr>
            <w:tcW w:w="33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73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43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7</w:t>
            </w:r>
          </w:p>
        </w:tc>
        <w:tc>
          <w:tcPr>
            <w:tcW w:w="33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73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43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r>
    </w:tbl>
    <w:p>
      <w:pPr>
        <w:spacing w:line="360" w:lineRule="auto"/>
        <w:ind w:firstLine="420" w:firstLineChars="0"/>
        <w:jc w:val="center"/>
        <w:rPr>
          <w:rFonts w:hint="eastAsia" w:ascii="宋体" w:hAnsi="宋体" w:eastAsia="宋体" w:cs="宋体"/>
          <w:b/>
          <w:bCs/>
          <w:sz w:val="28"/>
          <w:szCs w:val="28"/>
          <w:lang w:val="en-US" w:eastAsia="zh-CN"/>
        </w:rPr>
      </w:pPr>
    </w:p>
    <w:p>
      <w:pPr>
        <w:spacing w:line="360" w:lineRule="auto"/>
        <w:ind w:firstLine="5341" w:firstLineChars="1900"/>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10</w:t>
      </w:r>
      <w:r>
        <w:rPr>
          <w:rFonts w:hint="eastAsia" w:ascii="宋体" w:hAnsi="宋体" w:eastAsia="宋体" w:cs="宋体"/>
          <w:b/>
          <w:bCs/>
          <w:sz w:val="28"/>
          <w:szCs w:val="28"/>
          <w:lang w:val="en-US" w:eastAsia="zh-CN"/>
        </w:rPr>
        <w:t>应急预案管理清单</w:t>
      </w:r>
    </w:p>
    <w:tbl>
      <w:tblPr>
        <w:tblStyle w:val="91"/>
        <w:tblW w:w="14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38"/>
        <w:gridCol w:w="1923"/>
        <w:gridCol w:w="1824"/>
        <w:gridCol w:w="2168"/>
        <w:gridCol w:w="1738"/>
        <w:gridCol w:w="1739"/>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110" w:type="dxa"/>
            <w:gridSpan w:val="2"/>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b/>
                <w:bCs/>
                <w:sz w:val="24"/>
                <w:szCs w:val="24"/>
                <w:vertAlign w:val="baseline"/>
                <w:lang w:val="en-US" w:eastAsia="zh-CN"/>
              </w:rPr>
            </w:pPr>
            <w:r>
              <w:rPr>
                <w:rFonts w:hint="eastAsia"/>
                <w:b/>
                <w:bCs/>
                <w:sz w:val="24"/>
                <w:szCs w:val="24"/>
                <w:vertAlign w:val="baseline"/>
                <w:lang w:val="en-US" w:eastAsia="zh-CN"/>
              </w:rPr>
              <w:t>应急预案批准/实施时间</w:t>
            </w:r>
          </w:p>
        </w:tc>
        <w:tc>
          <w:tcPr>
            <w:tcW w:w="3747" w:type="dxa"/>
            <w:gridSpan w:val="2"/>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val="0"/>
                <w:bCs/>
                <w:sz w:val="24"/>
                <w:szCs w:val="24"/>
                <w:vertAlign w:val="baseline"/>
                <w:lang w:val="en-US" w:eastAsia="zh-CN"/>
              </w:rPr>
            </w:pPr>
          </w:p>
        </w:tc>
        <w:tc>
          <w:tcPr>
            <w:tcW w:w="216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备案编号</w:t>
            </w:r>
          </w:p>
        </w:tc>
        <w:tc>
          <w:tcPr>
            <w:tcW w:w="5192"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3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应急预案名称</w:t>
            </w:r>
          </w:p>
        </w:tc>
        <w:tc>
          <w:tcPr>
            <w:tcW w:w="192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预案类别</w:t>
            </w:r>
          </w:p>
        </w:tc>
        <w:tc>
          <w:tcPr>
            <w:tcW w:w="182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预案修订记录</w:t>
            </w:r>
          </w:p>
        </w:tc>
        <w:tc>
          <w:tcPr>
            <w:tcW w:w="216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培训演练责任部门</w:t>
            </w:r>
          </w:p>
        </w:tc>
        <w:tc>
          <w:tcPr>
            <w:tcW w:w="17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计划演练时间</w:t>
            </w:r>
          </w:p>
        </w:tc>
        <w:tc>
          <w:tcPr>
            <w:tcW w:w="173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实际演练时间</w:t>
            </w:r>
          </w:p>
        </w:tc>
        <w:tc>
          <w:tcPr>
            <w:tcW w:w="171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演练评估情况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w:t>
            </w:r>
          </w:p>
        </w:tc>
        <w:tc>
          <w:tcPr>
            <w:tcW w:w="2338"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000000"/>
                <w:sz w:val="24"/>
                <w:szCs w:val="24"/>
                <w:lang w:val="en-US" w:eastAsia="zh-CN"/>
              </w:rPr>
            </w:pPr>
          </w:p>
        </w:tc>
        <w:tc>
          <w:tcPr>
            <w:tcW w:w="1923"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000000"/>
                <w:sz w:val="24"/>
                <w:szCs w:val="24"/>
                <w:lang w:val="en-US" w:eastAsia="zh-CN"/>
              </w:rPr>
            </w:pPr>
          </w:p>
        </w:tc>
        <w:tc>
          <w:tcPr>
            <w:tcW w:w="182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216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3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1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w:t>
            </w:r>
          </w:p>
        </w:tc>
        <w:tc>
          <w:tcPr>
            <w:tcW w:w="2338"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000000"/>
                <w:sz w:val="24"/>
                <w:szCs w:val="24"/>
                <w:lang w:val="en-US" w:eastAsia="zh-CN"/>
              </w:rPr>
            </w:pPr>
          </w:p>
        </w:tc>
        <w:tc>
          <w:tcPr>
            <w:tcW w:w="1923"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000000"/>
                <w:sz w:val="24"/>
                <w:szCs w:val="24"/>
                <w:lang w:val="en-US" w:eastAsia="zh-CN"/>
              </w:rPr>
            </w:pPr>
          </w:p>
        </w:tc>
        <w:tc>
          <w:tcPr>
            <w:tcW w:w="182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c>
          <w:tcPr>
            <w:tcW w:w="2168" w:type="dxa"/>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Times New Roman" w:hAnsi="Times New Roman" w:eastAsia="宋体" w:cs="Times New Roman"/>
                <w:color w:val="000000"/>
                <w:sz w:val="24"/>
                <w:szCs w:val="24"/>
                <w:lang w:val="en-US" w:eastAsia="zh-CN"/>
              </w:rPr>
            </w:pPr>
          </w:p>
        </w:tc>
        <w:tc>
          <w:tcPr>
            <w:tcW w:w="17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3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1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3</w:t>
            </w:r>
          </w:p>
        </w:tc>
        <w:tc>
          <w:tcPr>
            <w:tcW w:w="23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c>
          <w:tcPr>
            <w:tcW w:w="192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82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c>
          <w:tcPr>
            <w:tcW w:w="2168" w:type="dxa"/>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eastAsia" w:ascii="Times New Roman" w:hAnsi="Times New Roman" w:eastAsia="宋体" w:cs="Times New Roman"/>
                <w:color w:val="000000"/>
                <w:sz w:val="24"/>
                <w:szCs w:val="24"/>
                <w:lang w:val="en-US" w:eastAsia="zh-CN"/>
              </w:rPr>
            </w:pPr>
          </w:p>
        </w:tc>
        <w:tc>
          <w:tcPr>
            <w:tcW w:w="17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3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1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4</w:t>
            </w:r>
          </w:p>
        </w:tc>
        <w:tc>
          <w:tcPr>
            <w:tcW w:w="2338"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sz w:val="24"/>
                <w:szCs w:val="24"/>
                <w:lang w:val="en-US" w:eastAsia="zh-CN"/>
              </w:rPr>
            </w:pPr>
          </w:p>
        </w:tc>
        <w:tc>
          <w:tcPr>
            <w:tcW w:w="1923"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sz w:val="24"/>
                <w:szCs w:val="24"/>
                <w:lang w:val="en-US" w:eastAsia="zh-CN"/>
              </w:rPr>
            </w:pPr>
          </w:p>
        </w:tc>
        <w:tc>
          <w:tcPr>
            <w:tcW w:w="182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c>
          <w:tcPr>
            <w:tcW w:w="216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sz w:val="24"/>
                <w:szCs w:val="24"/>
                <w:lang w:val="en-US" w:eastAsia="zh-CN"/>
              </w:rPr>
            </w:pPr>
          </w:p>
        </w:tc>
        <w:tc>
          <w:tcPr>
            <w:tcW w:w="17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3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1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5</w:t>
            </w:r>
          </w:p>
        </w:tc>
        <w:tc>
          <w:tcPr>
            <w:tcW w:w="2338"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sz w:val="24"/>
                <w:szCs w:val="24"/>
                <w:lang w:val="en-US" w:eastAsia="zh-CN"/>
              </w:rPr>
            </w:pPr>
          </w:p>
        </w:tc>
        <w:tc>
          <w:tcPr>
            <w:tcW w:w="1923"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sz w:val="24"/>
                <w:szCs w:val="24"/>
                <w:lang w:val="en-US" w:eastAsia="zh-CN"/>
              </w:rPr>
            </w:pPr>
          </w:p>
        </w:tc>
        <w:tc>
          <w:tcPr>
            <w:tcW w:w="182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c>
          <w:tcPr>
            <w:tcW w:w="216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sz w:val="24"/>
                <w:szCs w:val="24"/>
                <w:lang w:val="en-US" w:eastAsia="zh-CN"/>
              </w:rPr>
            </w:pPr>
          </w:p>
        </w:tc>
        <w:tc>
          <w:tcPr>
            <w:tcW w:w="17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3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1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r>
    </w:tbl>
    <w:p>
      <w:pPr>
        <w:spacing w:line="360" w:lineRule="auto"/>
        <w:ind w:firstLine="5341" w:firstLineChars="19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1</w:t>
      </w:r>
      <w:r>
        <w:rPr>
          <w:rFonts w:hint="eastAsia" w:ascii="宋体" w:hAnsi="宋体" w:eastAsia="宋体" w:cs="宋体"/>
          <w:b/>
          <w:bCs/>
          <w:sz w:val="28"/>
          <w:szCs w:val="28"/>
          <w:lang w:val="en-US" w:eastAsia="zh-CN"/>
        </w:rPr>
        <w:t>危险化学品档案清单</w:t>
      </w:r>
    </w:p>
    <w:tbl>
      <w:tblPr>
        <w:tblStyle w:val="91"/>
        <w:tblW w:w="14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551"/>
        <w:gridCol w:w="612"/>
        <w:gridCol w:w="539"/>
        <w:gridCol w:w="698"/>
        <w:gridCol w:w="514"/>
        <w:gridCol w:w="661"/>
        <w:gridCol w:w="796"/>
        <w:gridCol w:w="1298"/>
        <w:gridCol w:w="894"/>
        <w:gridCol w:w="674"/>
        <w:gridCol w:w="624"/>
        <w:gridCol w:w="845"/>
        <w:gridCol w:w="747"/>
        <w:gridCol w:w="686"/>
        <w:gridCol w:w="582"/>
        <w:gridCol w:w="642"/>
        <w:gridCol w:w="661"/>
        <w:gridCol w:w="600"/>
        <w:gridCol w:w="613"/>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9"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序号</w:t>
            </w:r>
          </w:p>
        </w:tc>
        <w:tc>
          <w:tcPr>
            <w:tcW w:w="1702" w:type="dxa"/>
            <w:gridSpan w:val="3"/>
          </w:tcPr>
          <w:p>
            <w:pPr>
              <w:spacing w:line="360" w:lineRule="auto"/>
              <w:jc w:val="center"/>
              <w:rPr>
                <w:rFonts w:hint="eastAsia"/>
                <w:b/>
                <w:bCs/>
                <w:sz w:val="20"/>
                <w:szCs w:val="20"/>
                <w:vertAlign w:val="baseline"/>
                <w:lang w:val="en-US" w:eastAsia="zh-CN"/>
              </w:rPr>
            </w:pPr>
            <w:r>
              <w:rPr>
                <w:rFonts w:hint="eastAsia"/>
                <w:b/>
                <w:bCs/>
                <w:sz w:val="20"/>
                <w:szCs w:val="20"/>
                <w:vertAlign w:val="baseline"/>
                <w:lang w:val="en-US" w:eastAsia="zh-CN"/>
              </w:rPr>
              <w:t>名称</w:t>
            </w:r>
          </w:p>
        </w:tc>
        <w:tc>
          <w:tcPr>
            <w:tcW w:w="698"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生产、使用、储存场所</w:t>
            </w:r>
          </w:p>
        </w:tc>
        <w:tc>
          <w:tcPr>
            <w:tcW w:w="514"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危险性类别</w:t>
            </w:r>
          </w:p>
        </w:tc>
        <w:tc>
          <w:tcPr>
            <w:tcW w:w="661"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包装类别</w:t>
            </w:r>
          </w:p>
        </w:tc>
        <w:tc>
          <w:tcPr>
            <w:tcW w:w="796"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危化品顺序号</w:t>
            </w:r>
          </w:p>
        </w:tc>
        <w:tc>
          <w:tcPr>
            <w:tcW w:w="1298"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CAS号</w:t>
            </w:r>
          </w:p>
        </w:tc>
        <w:tc>
          <w:tcPr>
            <w:tcW w:w="894"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性质</w:t>
            </w:r>
          </w:p>
        </w:tc>
        <w:tc>
          <w:tcPr>
            <w:tcW w:w="2143" w:type="dxa"/>
            <w:gridSpan w:val="3"/>
          </w:tcPr>
          <w:p>
            <w:pPr>
              <w:spacing w:line="360" w:lineRule="auto"/>
              <w:jc w:val="center"/>
              <w:rPr>
                <w:rFonts w:hint="eastAsia"/>
                <w:b/>
                <w:bCs/>
                <w:sz w:val="20"/>
                <w:szCs w:val="20"/>
                <w:vertAlign w:val="baseline"/>
                <w:lang w:val="en-US" w:eastAsia="zh-CN"/>
              </w:rPr>
            </w:pPr>
            <w:r>
              <w:rPr>
                <w:rFonts w:hint="eastAsia"/>
                <w:b/>
                <w:bCs/>
                <w:sz w:val="20"/>
                <w:szCs w:val="20"/>
                <w:vertAlign w:val="baseline"/>
                <w:lang w:val="en-US" w:eastAsia="zh-CN"/>
              </w:rPr>
              <w:t>数量</w:t>
            </w:r>
          </w:p>
        </w:tc>
        <w:tc>
          <w:tcPr>
            <w:tcW w:w="747"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是否属于重点监管的危险化学品</w:t>
            </w:r>
          </w:p>
        </w:tc>
        <w:tc>
          <w:tcPr>
            <w:tcW w:w="686"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是否属于高毒物品</w:t>
            </w:r>
          </w:p>
        </w:tc>
        <w:tc>
          <w:tcPr>
            <w:tcW w:w="582"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是否剧毒品</w:t>
            </w:r>
          </w:p>
        </w:tc>
        <w:tc>
          <w:tcPr>
            <w:tcW w:w="642"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是否易制毒化学品</w:t>
            </w:r>
          </w:p>
        </w:tc>
        <w:tc>
          <w:tcPr>
            <w:tcW w:w="661"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是否易制爆化学品</w:t>
            </w:r>
          </w:p>
        </w:tc>
        <w:tc>
          <w:tcPr>
            <w:tcW w:w="600"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是否监控化学品</w:t>
            </w:r>
          </w:p>
        </w:tc>
        <w:tc>
          <w:tcPr>
            <w:tcW w:w="613"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SDS链接</w:t>
            </w:r>
          </w:p>
        </w:tc>
        <w:tc>
          <w:tcPr>
            <w:tcW w:w="648"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安全标签链接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9" w:type="dxa"/>
            <w:vMerge w:val="continue"/>
          </w:tcPr>
          <w:p>
            <w:pPr>
              <w:spacing w:line="360" w:lineRule="auto"/>
              <w:jc w:val="center"/>
            </w:pPr>
          </w:p>
        </w:tc>
        <w:tc>
          <w:tcPr>
            <w:tcW w:w="551" w:type="dxa"/>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中文名</w:t>
            </w:r>
          </w:p>
        </w:tc>
        <w:tc>
          <w:tcPr>
            <w:tcW w:w="612"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别名/俗称</w:t>
            </w:r>
          </w:p>
        </w:tc>
        <w:tc>
          <w:tcPr>
            <w:tcW w:w="539"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分子式</w:t>
            </w:r>
          </w:p>
        </w:tc>
        <w:tc>
          <w:tcPr>
            <w:tcW w:w="698" w:type="dxa"/>
            <w:vMerge w:val="continue"/>
          </w:tcPr>
          <w:p>
            <w:pPr>
              <w:spacing w:line="360" w:lineRule="auto"/>
              <w:jc w:val="center"/>
              <w:rPr>
                <w:rFonts w:hint="eastAsia"/>
                <w:b/>
                <w:bCs/>
                <w:sz w:val="24"/>
                <w:szCs w:val="24"/>
                <w:vertAlign w:val="baseline"/>
                <w:lang w:val="en-US" w:eastAsia="zh-CN"/>
              </w:rPr>
            </w:pPr>
          </w:p>
        </w:tc>
        <w:tc>
          <w:tcPr>
            <w:tcW w:w="514" w:type="dxa"/>
            <w:vMerge w:val="continue"/>
          </w:tcPr>
          <w:p>
            <w:pPr>
              <w:spacing w:line="360" w:lineRule="auto"/>
              <w:jc w:val="center"/>
              <w:rPr>
                <w:rFonts w:hint="eastAsia"/>
                <w:b/>
                <w:bCs/>
                <w:sz w:val="24"/>
                <w:szCs w:val="24"/>
                <w:vertAlign w:val="baseline"/>
                <w:lang w:val="en-US" w:eastAsia="zh-CN"/>
              </w:rPr>
            </w:pPr>
          </w:p>
        </w:tc>
        <w:tc>
          <w:tcPr>
            <w:tcW w:w="661" w:type="dxa"/>
            <w:vMerge w:val="continue"/>
          </w:tcPr>
          <w:p>
            <w:pPr>
              <w:spacing w:line="360" w:lineRule="auto"/>
              <w:jc w:val="center"/>
              <w:rPr>
                <w:rFonts w:hint="eastAsia"/>
                <w:b/>
                <w:bCs/>
                <w:sz w:val="24"/>
                <w:szCs w:val="24"/>
                <w:vertAlign w:val="baseline"/>
                <w:lang w:val="en-US" w:eastAsia="zh-CN"/>
              </w:rPr>
            </w:pPr>
          </w:p>
        </w:tc>
        <w:tc>
          <w:tcPr>
            <w:tcW w:w="796" w:type="dxa"/>
            <w:vMerge w:val="continue"/>
          </w:tcPr>
          <w:p>
            <w:pPr>
              <w:spacing w:line="360" w:lineRule="auto"/>
              <w:jc w:val="center"/>
              <w:rPr>
                <w:rFonts w:hint="eastAsia"/>
                <w:b/>
                <w:bCs/>
                <w:sz w:val="24"/>
                <w:szCs w:val="24"/>
                <w:vertAlign w:val="baseline"/>
                <w:lang w:val="en-US" w:eastAsia="zh-CN"/>
              </w:rPr>
            </w:pPr>
          </w:p>
        </w:tc>
        <w:tc>
          <w:tcPr>
            <w:tcW w:w="1298" w:type="dxa"/>
            <w:vMerge w:val="continue"/>
          </w:tcPr>
          <w:p>
            <w:pPr>
              <w:spacing w:line="360" w:lineRule="auto"/>
              <w:jc w:val="center"/>
              <w:rPr>
                <w:rFonts w:hint="eastAsia"/>
                <w:b/>
                <w:bCs/>
                <w:sz w:val="24"/>
                <w:szCs w:val="24"/>
                <w:vertAlign w:val="baseline"/>
                <w:lang w:val="en-US" w:eastAsia="zh-CN"/>
              </w:rPr>
            </w:pPr>
          </w:p>
        </w:tc>
        <w:tc>
          <w:tcPr>
            <w:tcW w:w="894" w:type="dxa"/>
            <w:vMerge w:val="continue"/>
          </w:tcPr>
          <w:p>
            <w:pPr>
              <w:spacing w:line="360" w:lineRule="auto"/>
              <w:jc w:val="center"/>
              <w:rPr>
                <w:rFonts w:hint="eastAsia"/>
                <w:b/>
                <w:bCs/>
                <w:sz w:val="24"/>
                <w:szCs w:val="24"/>
                <w:vertAlign w:val="baseline"/>
                <w:lang w:val="en-US" w:eastAsia="zh-CN"/>
              </w:rPr>
            </w:pPr>
          </w:p>
        </w:tc>
        <w:tc>
          <w:tcPr>
            <w:tcW w:w="674" w:type="dxa"/>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年使用量（瓶）</w:t>
            </w:r>
          </w:p>
        </w:tc>
        <w:tc>
          <w:tcPr>
            <w:tcW w:w="624" w:type="dxa"/>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年生产量（吨）</w:t>
            </w:r>
          </w:p>
        </w:tc>
        <w:tc>
          <w:tcPr>
            <w:tcW w:w="845" w:type="dxa"/>
          </w:tcPr>
          <w:p>
            <w:pPr>
              <w:spacing w:line="360" w:lineRule="auto"/>
              <w:jc w:val="center"/>
              <w:rPr>
                <w:rFonts w:hint="default"/>
                <w:b/>
                <w:bCs/>
                <w:sz w:val="20"/>
                <w:szCs w:val="20"/>
                <w:vertAlign w:val="baseline"/>
                <w:lang w:val="en-US" w:eastAsia="zh-CN"/>
              </w:rPr>
            </w:pPr>
            <w:r>
              <w:rPr>
                <w:rFonts w:hint="eastAsia"/>
                <w:b/>
                <w:bCs/>
                <w:color w:val="000000" w:themeColor="text1"/>
                <w:sz w:val="20"/>
                <w:szCs w:val="20"/>
                <w:vertAlign w:val="baseline"/>
                <w:lang w:val="en-US" w:eastAsia="zh-CN"/>
                <w14:textFill>
                  <w14:solidFill>
                    <w14:schemeClr w14:val="tx1"/>
                  </w14:solidFill>
                </w14:textFill>
              </w:rPr>
              <w:t>最大储存量（吨）</w:t>
            </w:r>
          </w:p>
        </w:tc>
        <w:tc>
          <w:tcPr>
            <w:tcW w:w="747" w:type="dxa"/>
            <w:vMerge w:val="continue"/>
          </w:tcPr>
          <w:p>
            <w:pPr>
              <w:spacing w:line="360" w:lineRule="auto"/>
              <w:jc w:val="center"/>
              <w:rPr>
                <w:rFonts w:hint="eastAsia"/>
                <w:b/>
                <w:bCs/>
                <w:sz w:val="24"/>
                <w:szCs w:val="24"/>
                <w:vertAlign w:val="baseline"/>
                <w:lang w:val="en-US" w:eastAsia="zh-CN"/>
              </w:rPr>
            </w:pPr>
          </w:p>
        </w:tc>
        <w:tc>
          <w:tcPr>
            <w:tcW w:w="686" w:type="dxa"/>
            <w:vMerge w:val="continue"/>
          </w:tcPr>
          <w:p>
            <w:pPr>
              <w:spacing w:line="360" w:lineRule="auto"/>
              <w:jc w:val="center"/>
              <w:rPr>
                <w:rFonts w:hint="eastAsia"/>
                <w:b/>
                <w:bCs/>
                <w:sz w:val="24"/>
                <w:szCs w:val="24"/>
                <w:vertAlign w:val="baseline"/>
                <w:lang w:val="en-US" w:eastAsia="zh-CN"/>
              </w:rPr>
            </w:pPr>
          </w:p>
        </w:tc>
        <w:tc>
          <w:tcPr>
            <w:tcW w:w="582" w:type="dxa"/>
            <w:vMerge w:val="continue"/>
          </w:tcPr>
          <w:p>
            <w:pPr>
              <w:spacing w:line="360" w:lineRule="auto"/>
              <w:jc w:val="center"/>
              <w:rPr>
                <w:rFonts w:hint="eastAsia"/>
                <w:b/>
                <w:bCs/>
                <w:sz w:val="24"/>
                <w:szCs w:val="24"/>
                <w:vertAlign w:val="baseline"/>
                <w:lang w:val="en-US" w:eastAsia="zh-CN"/>
              </w:rPr>
            </w:pPr>
          </w:p>
        </w:tc>
        <w:tc>
          <w:tcPr>
            <w:tcW w:w="642" w:type="dxa"/>
            <w:vMerge w:val="continue"/>
          </w:tcPr>
          <w:p>
            <w:pPr>
              <w:spacing w:line="360" w:lineRule="auto"/>
              <w:jc w:val="center"/>
              <w:rPr>
                <w:rFonts w:hint="eastAsia"/>
                <w:b/>
                <w:bCs/>
                <w:sz w:val="24"/>
                <w:szCs w:val="24"/>
                <w:vertAlign w:val="baseline"/>
                <w:lang w:val="en-US" w:eastAsia="zh-CN"/>
              </w:rPr>
            </w:pPr>
          </w:p>
        </w:tc>
        <w:tc>
          <w:tcPr>
            <w:tcW w:w="661" w:type="dxa"/>
            <w:vMerge w:val="continue"/>
          </w:tcPr>
          <w:p>
            <w:pPr>
              <w:spacing w:line="360" w:lineRule="auto"/>
              <w:jc w:val="center"/>
              <w:rPr>
                <w:rFonts w:hint="eastAsia"/>
                <w:b/>
                <w:bCs/>
                <w:sz w:val="24"/>
                <w:szCs w:val="24"/>
                <w:vertAlign w:val="baseline"/>
                <w:lang w:val="en-US" w:eastAsia="zh-CN"/>
              </w:rPr>
            </w:pPr>
          </w:p>
        </w:tc>
        <w:tc>
          <w:tcPr>
            <w:tcW w:w="600" w:type="dxa"/>
            <w:vMerge w:val="continue"/>
          </w:tcPr>
          <w:p>
            <w:pPr>
              <w:spacing w:line="360" w:lineRule="auto"/>
              <w:jc w:val="center"/>
              <w:rPr>
                <w:rFonts w:hint="eastAsia"/>
                <w:b/>
                <w:bCs/>
                <w:sz w:val="24"/>
                <w:szCs w:val="24"/>
                <w:vertAlign w:val="baseline"/>
                <w:lang w:val="en-US" w:eastAsia="zh-CN"/>
              </w:rPr>
            </w:pPr>
          </w:p>
        </w:tc>
        <w:tc>
          <w:tcPr>
            <w:tcW w:w="613" w:type="dxa"/>
            <w:vMerge w:val="continue"/>
          </w:tcPr>
          <w:p>
            <w:pPr>
              <w:spacing w:line="360" w:lineRule="auto"/>
              <w:jc w:val="center"/>
              <w:rPr>
                <w:rFonts w:hint="eastAsia"/>
                <w:b/>
                <w:bCs/>
                <w:sz w:val="24"/>
                <w:szCs w:val="24"/>
                <w:vertAlign w:val="baseline"/>
                <w:lang w:val="en-US" w:eastAsia="zh-CN"/>
              </w:rPr>
            </w:pPr>
          </w:p>
        </w:tc>
        <w:tc>
          <w:tcPr>
            <w:tcW w:w="648" w:type="dxa"/>
            <w:vMerge w:val="continue"/>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spacing w:line="360" w:lineRule="auto"/>
              <w:jc w:val="both"/>
              <w:rPr>
                <w:rStyle w:val="1168"/>
                <w:rFonts w:hint="eastAsia" w:ascii="宋体" w:hAnsi="宋体" w:eastAsia="宋体" w:cs="宋体"/>
                <w:sz w:val="21"/>
                <w:szCs w:val="21"/>
                <w:lang w:val="en-US" w:eastAsia="zh-CN"/>
              </w:rPr>
            </w:pPr>
          </w:p>
        </w:tc>
        <w:tc>
          <w:tcPr>
            <w:tcW w:w="551" w:type="dxa"/>
            <w:vAlign w:val="center"/>
          </w:tcPr>
          <w:p>
            <w:pPr>
              <w:spacing w:line="360" w:lineRule="auto"/>
              <w:jc w:val="both"/>
              <w:rPr>
                <w:rStyle w:val="1168"/>
                <w:rFonts w:hint="eastAsia" w:ascii="宋体" w:hAnsi="宋体" w:eastAsia="宋体" w:cs="宋体"/>
                <w:sz w:val="21"/>
                <w:szCs w:val="21"/>
                <w:lang w:val="en-US" w:eastAsia="zh-CN"/>
              </w:rPr>
            </w:pPr>
          </w:p>
        </w:tc>
        <w:tc>
          <w:tcPr>
            <w:tcW w:w="612" w:type="dxa"/>
            <w:vAlign w:val="center"/>
          </w:tcPr>
          <w:p>
            <w:pPr>
              <w:spacing w:line="360" w:lineRule="auto"/>
              <w:jc w:val="both"/>
              <w:rPr>
                <w:rStyle w:val="1168"/>
                <w:rFonts w:hint="eastAsia" w:ascii="宋体" w:hAnsi="宋体" w:eastAsia="宋体" w:cs="宋体"/>
                <w:sz w:val="21"/>
                <w:szCs w:val="21"/>
                <w:lang w:val="en-US" w:eastAsia="zh-CN"/>
              </w:rPr>
            </w:pPr>
          </w:p>
        </w:tc>
        <w:tc>
          <w:tcPr>
            <w:tcW w:w="539" w:type="dxa"/>
            <w:vAlign w:val="center"/>
          </w:tcPr>
          <w:p>
            <w:pPr>
              <w:spacing w:line="360" w:lineRule="auto"/>
              <w:jc w:val="both"/>
              <w:rPr>
                <w:rStyle w:val="1168"/>
                <w:rFonts w:hint="eastAsia" w:ascii="宋体" w:hAnsi="宋体" w:eastAsia="宋体" w:cs="宋体"/>
                <w:sz w:val="21"/>
                <w:szCs w:val="21"/>
                <w:lang w:val="en-US" w:eastAsia="zh-CN"/>
              </w:rPr>
            </w:pPr>
          </w:p>
        </w:tc>
        <w:tc>
          <w:tcPr>
            <w:tcW w:w="698" w:type="dxa"/>
            <w:vAlign w:val="center"/>
          </w:tcPr>
          <w:p>
            <w:pPr>
              <w:spacing w:line="360" w:lineRule="auto"/>
              <w:jc w:val="both"/>
              <w:rPr>
                <w:rStyle w:val="1168"/>
                <w:rFonts w:hint="eastAsia" w:ascii="宋体" w:hAnsi="宋体" w:eastAsia="宋体" w:cs="宋体"/>
                <w:sz w:val="21"/>
                <w:szCs w:val="21"/>
                <w:lang w:val="en-US" w:eastAsia="zh-CN"/>
              </w:rPr>
            </w:pPr>
          </w:p>
        </w:tc>
        <w:tc>
          <w:tcPr>
            <w:tcW w:w="514" w:type="dxa"/>
          </w:tcPr>
          <w:p>
            <w:pPr>
              <w:spacing w:line="360" w:lineRule="auto"/>
              <w:jc w:val="center"/>
              <w:rPr>
                <w:rStyle w:val="1168"/>
                <w:rFonts w:hint="eastAsia" w:ascii="宋体" w:hAnsi="宋体" w:eastAsia="宋体" w:cs="宋体"/>
                <w:sz w:val="21"/>
                <w:szCs w:val="21"/>
                <w:lang w:val="en-US" w:eastAsia="zh-CN"/>
              </w:rPr>
            </w:pPr>
          </w:p>
        </w:tc>
        <w:tc>
          <w:tcPr>
            <w:tcW w:w="661" w:type="dxa"/>
            <w:vAlign w:val="top"/>
          </w:tcPr>
          <w:p>
            <w:pPr>
              <w:spacing w:line="360" w:lineRule="auto"/>
              <w:jc w:val="both"/>
              <w:rPr>
                <w:rStyle w:val="1168"/>
                <w:rFonts w:hint="eastAsia" w:ascii="宋体" w:hAnsi="宋体" w:eastAsia="宋体" w:cs="宋体"/>
                <w:sz w:val="21"/>
                <w:szCs w:val="21"/>
                <w:lang w:val="en-US" w:eastAsia="zh-CN"/>
              </w:rPr>
            </w:pPr>
          </w:p>
        </w:tc>
        <w:tc>
          <w:tcPr>
            <w:tcW w:w="796" w:type="dxa"/>
            <w:vAlign w:val="top"/>
          </w:tcPr>
          <w:p>
            <w:pPr>
              <w:spacing w:line="360" w:lineRule="auto"/>
              <w:jc w:val="both"/>
              <w:rPr>
                <w:rStyle w:val="1168"/>
                <w:rFonts w:hint="eastAsia" w:ascii="宋体" w:hAnsi="宋体" w:eastAsia="宋体" w:cs="宋体"/>
                <w:sz w:val="21"/>
                <w:szCs w:val="21"/>
                <w:lang w:val="en-US" w:eastAsia="zh-CN"/>
              </w:rPr>
            </w:pPr>
          </w:p>
        </w:tc>
        <w:tc>
          <w:tcPr>
            <w:tcW w:w="1298" w:type="dxa"/>
          </w:tcPr>
          <w:p>
            <w:pPr>
              <w:spacing w:line="360" w:lineRule="auto"/>
              <w:jc w:val="both"/>
              <w:rPr>
                <w:rStyle w:val="1168"/>
                <w:rFonts w:hint="eastAsia" w:ascii="宋体" w:hAnsi="宋体" w:eastAsia="宋体" w:cs="宋体"/>
                <w:sz w:val="21"/>
                <w:szCs w:val="21"/>
                <w:lang w:val="en-US" w:eastAsia="zh-CN"/>
              </w:rPr>
            </w:pPr>
          </w:p>
        </w:tc>
        <w:tc>
          <w:tcPr>
            <w:tcW w:w="894"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168"/>
                <w:rFonts w:hint="eastAsia" w:ascii="宋体" w:hAnsi="宋体" w:eastAsia="宋体" w:cs="宋体"/>
                <w:sz w:val="21"/>
                <w:szCs w:val="21"/>
                <w:lang w:val="en-US" w:eastAsia="zh-CN"/>
              </w:rPr>
            </w:pPr>
          </w:p>
        </w:tc>
        <w:tc>
          <w:tcPr>
            <w:tcW w:w="674" w:type="dxa"/>
          </w:tcPr>
          <w:p>
            <w:pPr>
              <w:spacing w:line="360" w:lineRule="auto"/>
              <w:jc w:val="center"/>
              <w:rPr>
                <w:rStyle w:val="1168"/>
                <w:rFonts w:hint="eastAsia" w:ascii="宋体" w:hAnsi="宋体" w:eastAsia="宋体" w:cs="宋体"/>
                <w:sz w:val="21"/>
                <w:szCs w:val="21"/>
                <w:lang w:val="en-US" w:eastAsia="zh-CN"/>
              </w:rPr>
            </w:pPr>
          </w:p>
        </w:tc>
        <w:tc>
          <w:tcPr>
            <w:tcW w:w="624" w:type="dxa"/>
          </w:tcPr>
          <w:p>
            <w:pPr>
              <w:spacing w:line="360" w:lineRule="auto"/>
              <w:jc w:val="center"/>
              <w:rPr>
                <w:rStyle w:val="1168"/>
                <w:rFonts w:hint="eastAsia" w:ascii="宋体" w:hAnsi="宋体" w:eastAsia="宋体" w:cs="宋体"/>
                <w:sz w:val="21"/>
                <w:szCs w:val="21"/>
                <w:lang w:val="en-US" w:eastAsia="zh-CN"/>
              </w:rPr>
            </w:pPr>
          </w:p>
        </w:tc>
        <w:tc>
          <w:tcPr>
            <w:tcW w:w="845" w:type="dxa"/>
          </w:tcPr>
          <w:p>
            <w:pPr>
              <w:spacing w:line="360" w:lineRule="auto"/>
              <w:jc w:val="center"/>
              <w:rPr>
                <w:rStyle w:val="1168"/>
                <w:rFonts w:hint="default" w:ascii="宋体" w:hAnsi="宋体" w:eastAsia="宋体" w:cs="宋体"/>
                <w:sz w:val="21"/>
                <w:szCs w:val="21"/>
                <w:lang w:val="en-US" w:eastAsia="zh-CN"/>
              </w:rPr>
            </w:pPr>
          </w:p>
        </w:tc>
        <w:tc>
          <w:tcPr>
            <w:tcW w:w="747" w:type="dxa"/>
            <w:vAlign w:val="top"/>
          </w:tcPr>
          <w:p>
            <w:pPr>
              <w:spacing w:line="360" w:lineRule="auto"/>
              <w:jc w:val="center"/>
              <w:rPr>
                <w:rStyle w:val="1168"/>
                <w:rFonts w:hint="eastAsia" w:ascii="宋体" w:hAnsi="宋体" w:eastAsia="宋体" w:cs="宋体"/>
                <w:sz w:val="21"/>
                <w:szCs w:val="21"/>
                <w:lang w:val="en-US" w:eastAsia="zh-CN"/>
              </w:rPr>
            </w:pPr>
          </w:p>
        </w:tc>
        <w:tc>
          <w:tcPr>
            <w:tcW w:w="686" w:type="dxa"/>
            <w:vAlign w:val="top"/>
          </w:tcPr>
          <w:p>
            <w:pPr>
              <w:spacing w:line="360" w:lineRule="auto"/>
              <w:jc w:val="center"/>
              <w:rPr>
                <w:rStyle w:val="1168"/>
                <w:rFonts w:hint="eastAsia" w:ascii="宋体" w:hAnsi="宋体" w:eastAsia="宋体" w:cs="宋体"/>
                <w:sz w:val="21"/>
                <w:szCs w:val="21"/>
                <w:lang w:val="en-US" w:eastAsia="zh-CN"/>
              </w:rPr>
            </w:pPr>
          </w:p>
        </w:tc>
        <w:tc>
          <w:tcPr>
            <w:tcW w:w="582" w:type="dxa"/>
            <w:vAlign w:val="top"/>
          </w:tcPr>
          <w:p>
            <w:pPr>
              <w:spacing w:line="360" w:lineRule="auto"/>
              <w:jc w:val="center"/>
              <w:rPr>
                <w:rStyle w:val="1168"/>
                <w:rFonts w:hint="eastAsia" w:ascii="宋体" w:hAnsi="宋体" w:eastAsia="宋体" w:cs="宋体"/>
                <w:sz w:val="21"/>
                <w:szCs w:val="21"/>
                <w:lang w:val="en-US" w:eastAsia="zh-CN"/>
              </w:rPr>
            </w:pPr>
          </w:p>
        </w:tc>
        <w:tc>
          <w:tcPr>
            <w:tcW w:w="642" w:type="dxa"/>
            <w:vAlign w:val="top"/>
          </w:tcPr>
          <w:p>
            <w:pPr>
              <w:spacing w:line="360" w:lineRule="auto"/>
              <w:jc w:val="center"/>
              <w:rPr>
                <w:rStyle w:val="1168"/>
                <w:rFonts w:hint="eastAsia" w:ascii="宋体" w:hAnsi="宋体" w:eastAsia="宋体" w:cs="宋体"/>
                <w:sz w:val="21"/>
                <w:szCs w:val="21"/>
                <w:lang w:val="en-US" w:eastAsia="zh-CN"/>
              </w:rPr>
            </w:pPr>
          </w:p>
        </w:tc>
        <w:tc>
          <w:tcPr>
            <w:tcW w:w="661" w:type="dxa"/>
            <w:vAlign w:val="top"/>
          </w:tcPr>
          <w:p>
            <w:pPr>
              <w:spacing w:line="360" w:lineRule="auto"/>
              <w:jc w:val="center"/>
              <w:rPr>
                <w:rStyle w:val="1168"/>
                <w:rFonts w:hint="eastAsia" w:ascii="宋体" w:hAnsi="宋体" w:eastAsia="宋体" w:cs="宋体"/>
                <w:sz w:val="21"/>
                <w:szCs w:val="21"/>
                <w:lang w:val="en-US" w:eastAsia="zh-CN"/>
              </w:rPr>
            </w:pPr>
          </w:p>
        </w:tc>
        <w:tc>
          <w:tcPr>
            <w:tcW w:w="600" w:type="dxa"/>
            <w:vAlign w:val="top"/>
          </w:tcPr>
          <w:p>
            <w:pPr>
              <w:spacing w:line="360" w:lineRule="auto"/>
              <w:jc w:val="center"/>
              <w:rPr>
                <w:rStyle w:val="1168"/>
                <w:rFonts w:hint="default" w:ascii="宋体" w:hAnsi="宋体" w:eastAsia="宋体" w:cs="宋体"/>
                <w:sz w:val="21"/>
                <w:szCs w:val="21"/>
                <w:lang w:val="en-US" w:eastAsia="zh-CN"/>
              </w:rPr>
            </w:pPr>
          </w:p>
        </w:tc>
        <w:tc>
          <w:tcPr>
            <w:tcW w:w="613" w:type="dxa"/>
            <w:vAlign w:val="top"/>
          </w:tcPr>
          <w:p>
            <w:pPr>
              <w:spacing w:line="360" w:lineRule="auto"/>
              <w:jc w:val="center"/>
              <w:rPr>
                <w:rStyle w:val="1168"/>
                <w:rFonts w:hint="eastAsia" w:ascii="宋体" w:hAnsi="宋体" w:eastAsia="宋体" w:cs="宋体"/>
                <w:sz w:val="21"/>
                <w:szCs w:val="21"/>
                <w:lang w:val="en-US" w:eastAsia="zh-CN"/>
              </w:rPr>
            </w:pPr>
          </w:p>
        </w:tc>
        <w:tc>
          <w:tcPr>
            <w:tcW w:w="648" w:type="dxa"/>
            <w:vAlign w:val="top"/>
          </w:tcPr>
          <w:p>
            <w:pPr>
              <w:spacing w:line="360" w:lineRule="auto"/>
              <w:jc w:val="center"/>
              <w:rPr>
                <w:rStyle w:val="1168"/>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spacing w:line="360" w:lineRule="auto"/>
              <w:jc w:val="both"/>
              <w:rPr>
                <w:rStyle w:val="1168"/>
                <w:rFonts w:hint="default" w:ascii="宋体" w:hAnsi="宋体" w:eastAsia="宋体" w:cs="宋体"/>
                <w:sz w:val="21"/>
                <w:szCs w:val="21"/>
                <w:lang w:val="en-US" w:eastAsia="zh-CN"/>
              </w:rPr>
            </w:pPr>
          </w:p>
        </w:tc>
        <w:tc>
          <w:tcPr>
            <w:tcW w:w="551" w:type="dxa"/>
            <w:vAlign w:val="center"/>
          </w:tcPr>
          <w:p>
            <w:pPr>
              <w:spacing w:line="360" w:lineRule="auto"/>
              <w:jc w:val="both"/>
              <w:rPr>
                <w:rStyle w:val="1168"/>
                <w:rFonts w:hint="default" w:ascii="宋体" w:hAnsi="宋体" w:eastAsia="宋体" w:cs="宋体"/>
                <w:sz w:val="21"/>
                <w:szCs w:val="21"/>
                <w:lang w:val="en-US" w:eastAsia="zh-CN"/>
              </w:rPr>
            </w:pPr>
          </w:p>
        </w:tc>
        <w:tc>
          <w:tcPr>
            <w:tcW w:w="612" w:type="dxa"/>
            <w:vAlign w:val="center"/>
          </w:tcPr>
          <w:p>
            <w:pPr>
              <w:spacing w:line="360" w:lineRule="auto"/>
              <w:jc w:val="both"/>
              <w:rPr>
                <w:rStyle w:val="1168"/>
                <w:rFonts w:hint="default" w:ascii="宋体" w:hAnsi="宋体" w:eastAsia="宋体" w:cs="宋体"/>
                <w:sz w:val="21"/>
                <w:szCs w:val="21"/>
                <w:lang w:val="en-US" w:eastAsia="zh-CN"/>
              </w:rPr>
            </w:pPr>
          </w:p>
        </w:tc>
        <w:tc>
          <w:tcPr>
            <w:tcW w:w="539" w:type="dxa"/>
            <w:vAlign w:val="center"/>
          </w:tcPr>
          <w:p>
            <w:pPr>
              <w:spacing w:line="360" w:lineRule="auto"/>
              <w:jc w:val="both"/>
              <w:rPr>
                <w:rStyle w:val="1168"/>
                <w:rFonts w:hint="default" w:ascii="宋体" w:hAnsi="宋体" w:eastAsia="宋体" w:cs="宋体"/>
                <w:sz w:val="21"/>
                <w:szCs w:val="21"/>
                <w:lang w:val="en-US" w:eastAsia="zh-CN"/>
              </w:rPr>
            </w:pPr>
          </w:p>
        </w:tc>
        <w:tc>
          <w:tcPr>
            <w:tcW w:w="698" w:type="dxa"/>
            <w:vAlign w:val="center"/>
          </w:tcPr>
          <w:p>
            <w:pPr>
              <w:spacing w:line="360" w:lineRule="auto"/>
              <w:jc w:val="both"/>
              <w:rPr>
                <w:rFonts w:hint="default" w:ascii="宋体" w:hAnsi="宋体" w:eastAsia="宋体" w:cs="宋体"/>
                <w:kern w:val="2"/>
                <w:sz w:val="21"/>
                <w:szCs w:val="21"/>
                <w:lang w:val="en-US" w:eastAsia="zh-CN" w:bidi="ar-SA"/>
              </w:rPr>
            </w:pPr>
          </w:p>
        </w:tc>
        <w:tc>
          <w:tcPr>
            <w:tcW w:w="514" w:type="dxa"/>
            <w:vAlign w:val="top"/>
          </w:tcPr>
          <w:p>
            <w:pPr>
              <w:spacing w:line="360" w:lineRule="auto"/>
              <w:jc w:val="center"/>
              <w:rPr>
                <w:rFonts w:hint="default" w:ascii="宋体" w:hAnsi="宋体" w:eastAsia="宋体" w:cs="宋体"/>
                <w:kern w:val="2"/>
                <w:sz w:val="21"/>
                <w:szCs w:val="21"/>
                <w:lang w:val="en-US" w:eastAsia="zh-CN" w:bidi="ar-SA"/>
              </w:rPr>
            </w:pPr>
          </w:p>
        </w:tc>
        <w:tc>
          <w:tcPr>
            <w:tcW w:w="661" w:type="dxa"/>
            <w:vAlign w:val="top"/>
          </w:tcPr>
          <w:p>
            <w:pPr>
              <w:spacing w:line="360" w:lineRule="auto"/>
              <w:jc w:val="both"/>
              <w:rPr>
                <w:rStyle w:val="1168"/>
                <w:rFonts w:hint="default" w:ascii="宋体" w:hAnsi="宋体" w:eastAsia="宋体" w:cs="宋体"/>
                <w:sz w:val="21"/>
                <w:szCs w:val="21"/>
                <w:lang w:val="en-US" w:eastAsia="zh-CN"/>
              </w:rPr>
            </w:pPr>
          </w:p>
        </w:tc>
        <w:tc>
          <w:tcPr>
            <w:tcW w:w="796" w:type="dxa"/>
            <w:vAlign w:val="top"/>
          </w:tcPr>
          <w:p>
            <w:pPr>
              <w:spacing w:line="360" w:lineRule="auto"/>
              <w:jc w:val="both"/>
              <w:rPr>
                <w:rStyle w:val="1168"/>
                <w:rFonts w:hint="default" w:ascii="宋体" w:hAnsi="宋体" w:eastAsia="宋体" w:cs="宋体"/>
                <w:sz w:val="21"/>
                <w:szCs w:val="21"/>
                <w:lang w:val="en-US" w:eastAsia="zh-CN"/>
              </w:rPr>
            </w:pPr>
          </w:p>
        </w:tc>
        <w:tc>
          <w:tcPr>
            <w:tcW w:w="1298" w:type="dxa"/>
          </w:tcPr>
          <w:p>
            <w:pPr>
              <w:spacing w:line="360" w:lineRule="auto"/>
              <w:jc w:val="both"/>
              <w:rPr>
                <w:rStyle w:val="1168"/>
                <w:rFonts w:hint="default" w:ascii="宋体" w:hAnsi="宋体" w:eastAsia="宋体" w:cs="宋体"/>
                <w:sz w:val="21"/>
                <w:szCs w:val="21"/>
                <w:lang w:val="en-US" w:eastAsia="zh-CN"/>
              </w:rPr>
            </w:pPr>
          </w:p>
        </w:tc>
        <w:tc>
          <w:tcPr>
            <w:tcW w:w="894" w:type="dxa"/>
          </w:tcPr>
          <w:p>
            <w:pPr>
              <w:spacing w:line="360" w:lineRule="auto"/>
              <w:jc w:val="center"/>
              <w:rPr>
                <w:rStyle w:val="1168"/>
                <w:rFonts w:hint="default" w:ascii="宋体" w:hAnsi="宋体" w:eastAsia="宋体" w:cs="宋体"/>
                <w:sz w:val="21"/>
                <w:szCs w:val="21"/>
                <w:lang w:val="en-US" w:eastAsia="zh-CN"/>
              </w:rPr>
            </w:pPr>
          </w:p>
        </w:tc>
        <w:tc>
          <w:tcPr>
            <w:tcW w:w="674" w:type="dxa"/>
          </w:tcPr>
          <w:p>
            <w:pPr>
              <w:spacing w:line="360" w:lineRule="auto"/>
              <w:jc w:val="center"/>
              <w:rPr>
                <w:rStyle w:val="1168"/>
                <w:rFonts w:hint="default" w:ascii="宋体" w:hAnsi="宋体" w:eastAsia="宋体" w:cs="宋体"/>
                <w:sz w:val="21"/>
                <w:szCs w:val="21"/>
                <w:lang w:val="en-US" w:eastAsia="zh-CN"/>
              </w:rPr>
            </w:pPr>
          </w:p>
        </w:tc>
        <w:tc>
          <w:tcPr>
            <w:tcW w:w="624" w:type="dxa"/>
          </w:tcPr>
          <w:p>
            <w:pPr>
              <w:spacing w:line="360" w:lineRule="auto"/>
              <w:jc w:val="center"/>
              <w:rPr>
                <w:rStyle w:val="1168"/>
                <w:rFonts w:hint="default" w:ascii="宋体" w:hAnsi="宋体" w:eastAsia="宋体" w:cs="宋体"/>
                <w:sz w:val="21"/>
                <w:szCs w:val="21"/>
                <w:lang w:val="en-US" w:eastAsia="zh-CN"/>
              </w:rPr>
            </w:pPr>
          </w:p>
        </w:tc>
        <w:tc>
          <w:tcPr>
            <w:tcW w:w="845" w:type="dxa"/>
          </w:tcPr>
          <w:p>
            <w:pPr>
              <w:spacing w:line="360" w:lineRule="auto"/>
              <w:jc w:val="center"/>
              <w:rPr>
                <w:rStyle w:val="1168"/>
                <w:rFonts w:hint="default" w:ascii="宋体" w:hAnsi="宋体" w:eastAsia="宋体" w:cs="宋体"/>
                <w:sz w:val="21"/>
                <w:szCs w:val="21"/>
                <w:lang w:val="en-US" w:eastAsia="zh-CN"/>
              </w:rPr>
            </w:pPr>
          </w:p>
        </w:tc>
        <w:tc>
          <w:tcPr>
            <w:tcW w:w="747" w:type="dxa"/>
            <w:vAlign w:val="top"/>
          </w:tcPr>
          <w:p>
            <w:pPr>
              <w:spacing w:line="360" w:lineRule="auto"/>
              <w:jc w:val="center"/>
              <w:rPr>
                <w:rStyle w:val="1168"/>
                <w:rFonts w:hint="default" w:ascii="宋体" w:hAnsi="宋体" w:eastAsia="宋体" w:cs="宋体"/>
                <w:sz w:val="21"/>
                <w:szCs w:val="21"/>
                <w:lang w:val="en-US" w:eastAsia="zh-CN"/>
              </w:rPr>
            </w:pPr>
          </w:p>
        </w:tc>
        <w:tc>
          <w:tcPr>
            <w:tcW w:w="686" w:type="dxa"/>
            <w:vAlign w:val="top"/>
          </w:tcPr>
          <w:p>
            <w:pPr>
              <w:spacing w:line="360" w:lineRule="auto"/>
              <w:jc w:val="center"/>
              <w:rPr>
                <w:rFonts w:hint="default" w:ascii="宋体" w:hAnsi="宋体" w:eastAsia="宋体" w:cs="宋体"/>
                <w:kern w:val="2"/>
                <w:sz w:val="21"/>
                <w:szCs w:val="21"/>
                <w:lang w:val="en-US" w:eastAsia="zh-CN" w:bidi="ar-SA"/>
              </w:rPr>
            </w:pPr>
          </w:p>
        </w:tc>
        <w:tc>
          <w:tcPr>
            <w:tcW w:w="582" w:type="dxa"/>
            <w:vAlign w:val="top"/>
          </w:tcPr>
          <w:p>
            <w:pPr>
              <w:spacing w:line="360" w:lineRule="auto"/>
              <w:jc w:val="center"/>
              <w:rPr>
                <w:rFonts w:hint="default" w:ascii="宋体" w:hAnsi="宋体" w:eastAsia="宋体" w:cs="宋体"/>
                <w:kern w:val="2"/>
                <w:sz w:val="21"/>
                <w:szCs w:val="21"/>
                <w:lang w:val="en-US" w:eastAsia="zh-CN" w:bidi="ar-SA"/>
              </w:rPr>
            </w:pPr>
          </w:p>
        </w:tc>
        <w:tc>
          <w:tcPr>
            <w:tcW w:w="642" w:type="dxa"/>
            <w:vAlign w:val="top"/>
          </w:tcPr>
          <w:p>
            <w:pPr>
              <w:spacing w:line="360" w:lineRule="auto"/>
              <w:jc w:val="center"/>
              <w:rPr>
                <w:rFonts w:hint="default" w:ascii="宋体" w:hAnsi="宋体" w:eastAsia="宋体" w:cs="宋体"/>
                <w:kern w:val="2"/>
                <w:sz w:val="21"/>
                <w:szCs w:val="21"/>
                <w:lang w:val="en-US" w:eastAsia="zh-CN" w:bidi="ar-SA"/>
              </w:rPr>
            </w:pPr>
          </w:p>
        </w:tc>
        <w:tc>
          <w:tcPr>
            <w:tcW w:w="661" w:type="dxa"/>
            <w:vAlign w:val="top"/>
          </w:tcPr>
          <w:p>
            <w:pPr>
              <w:spacing w:line="360" w:lineRule="auto"/>
              <w:jc w:val="center"/>
              <w:rPr>
                <w:rFonts w:hint="default" w:ascii="宋体" w:hAnsi="宋体" w:eastAsia="宋体" w:cs="宋体"/>
                <w:kern w:val="2"/>
                <w:sz w:val="21"/>
                <w:szCs w:val="21"/>
                <w:lang w:val="en-US" w:eastAsia="zh-CN" w:bidi="ar-SA"/>
              </w:rPr>
            </w:pPr>
          </w:p>
        </w:tc>
        <w:tc>
          <w:tcPr>
            <w:tcW w:w="600" w:type="dxa"/>
            <w:vAlign w:val="top"/>
          </w:tcPr>
          <w:p>
            <w:pPr>
              <w:spacing w:line="360" w:lineRule="auto"/>
              <w:jc w:val="center"/>
              <w:rPr>
                <w:rStyle w:val="1168"/>
                <w:rFonts w:hint="default" w:ascii="宋体" w:hAnsi="宋体" w:eastAsia="宋体" w:cs="宋体"/>
                <w:sz w:val="21"/>
                <w:szCs w:val="21"/>
                <w:lang w:val="en-US" w:eastAsia="zh-CN"/>
              </w:rPr>
            </w:pPr>
          </w:p>
        </w:tc>
        <w:tc>
          <w:tcPr>
            <w:tcW w:w="613" w:type="dxa"/>
          </w:tcPr>
          <w:p>
            <w:pPr>
              <w:spacing w:line="360" w:lineRule="auto"/>
              <w:jc w:val="center"/>
              <w:rPr>
                <w:rStyle w:val="1168"/>
                <w:rFonts w:hint="default" w:ascii="宋体" w:hAnsi="宋体" w:eastAsia="宋体" w:cs="宋体"/>
                <w:sz w:val="21"/>
                <w:szCs w:val="21"/>
                <w:lang w:val="en-US" w:eastAsia="zh-CN"/>
              </w:rPr>
            </w:pPr>
          </w:p>
        </w:tc>
        <w:tc>
          <w:tcPr>
            <w:tcW w:w="648" w:type="dxa"/>
          </w:tcPr>
          <w:p>
            <w:pPr>
              <w:spacing w:line="360" w:lineRule="auto"/>
              <w:jc w:val="center"/>
              <w:rPr>
                <w:rStyle w:val="1168"/>
                <w:rFonts w:hint="default" w:ascii="宋体" w:hAnsi="宋体" w:eastAsia="宋体" w:cs="宋体"/>
                <w:sz w:val="21"/>
                <w:szCs w:val="21"/>
                <w:lang w:val="en-US" w:eastAsia="zh-CN"/>
              </w:rPr>
            </w:pPr>
          </w:p>
        </w:tc>
      </w:tr>
    </w:tbl>
    <w:p>
      <w:pPr>
        <w:spacing w:line="360" w:lineRule="auto"/>
        <w:jc w:val="center"/>
        <w:rPr>
          <w:rFonts w:hint="default"/>
          <w:b/>
          <w:bCs/>
          <w:sz w:val="24"/>
          <w:szCs w:val="24"/>
          <w:lang w:val="en-US" w:eastAsia="zh-CN"/>
        </w:rPr>
      </w:pPr>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2</w:t>
      </w:r>
      <w:r>
        <w:rPr>
          <w:rFonts w:hint="eastAsia" w:ascii="宋体" w:hAnsi="宋体" w:eastAsia="宋体" w:cs="宋体"/>
          <w:b/>
          <w:bCs/>
          <w:sz w:val="28"/>
          <w:szCs w:val="28"/>
          <w:lang w:val="en-US" w:eastAsia="zh-CN"/>
        </w:rPr>
        <w:t>安全设施清单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75"/>
        <w:gridCol w:w="1776"/>
        <w:gridCol w:w="1665"/>
        <w:gridCol w:w="1139"/>
        <w:gridCol w:w="1220"/>
        <w:gridCol w:w="1621"/>
        <w:gridCol w:w="1567"/>
        <w:gridCol w:w="1421"/>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77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单位（部门）</w:t>
            </w:r>
          </w:p>
        </w:tc>
        <w:tc>
          <w:tcPr>
            <w:tcW w:w="1776"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安全设施名称</w:t>
            </w:r>
          </w:p>
        </w:tc>
        <w:tc>
          <w:tcPr>
            <w:tcW w:w="166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位置</w:t>
            </w:r>
          </w:p>
        </w:tc>
        <w:tc>
          <w:tcPr>
            <w:tcW w:w="1139"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编号</w:t>
            </w:r>
          </w:p>
        </w:tc>
        <w:tc>
          <w:tcPr>
            <w:tcW w:w="1220"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工作介质</w:t>
            </w:r>
          </w:p>
        </w:tc>
        <w:tc>
          <w:tcPr>
            <w:tcW w:w="1621"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最新检（校）验日期</w:t>
            </w:r>
          </w:p>
        </w:tc>
        <w:tc>
          <w:tcPr>
            <w:tcW w:w="156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下次检（校）验日期</w:t>
            </w:r>
          </w:p>
        </w:tc>
        <w:tc>
          <w:tcPr>
            <w:tcW w:w="1421"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责任部门</w:t>
            </w:r>
          </w:p>
        </w:tc>
        <w:tc>
          <w:tcPr>
            <w:tcW w:w="1040"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1775" w:type="dxa"/>
            <w:vAlign w:val="center"/>
          </w:tcPr>
          <w:p>
            <w:pPr>
              <w:spacing w:line="360" w:lineRule="auto"/>
              <w:jc w:val="center"/>
              <w:rPr>
                <w:rFonts w:hint="default"/>
                <w:b w:val="0"/>
                <w:bCs w:val="0"/>
                <w:sz w:val="24"/>
                <w:szCs w:val="24"/>
                <w:vertAlign w:val="baseline"/>
                <w:lang w:val="en-US" w:eastAsia="zh-CN"/>
              </w:rPr>
            </w:pPr>
          </w:p>
        </w:tc>
        <w:tc>
          <w:tcPr>
            <w:tcW w:w="1776" w:type="dxa"/>
            <w:vAlign w:val="center"/>
          </w:tcPr>
          <w:p>
            <w:pPr>
              <w:spacing w:line="360" w:lineRule="auto"/>
              <w:jc w:val="center"/>
              <w:rPr>
                <w:rFonts w:hint="default"/>
                <w:b w:val="0"/>
                <w:bCs w:val="0"/>
                <w:sz w:val="24"/>
                <w:szCs w:val="24"/>
                <w:vertAlign w:val="baseline"/>
                <w:lang w:val="en-US" w:eastAsia="zh-CN"/>
              </w:rPr>
            </w:pPr>
          </w:p>
        </w:tc>
        <w:tc>
          <w:tcPr>
            <w:tcW w:w="1665" w:type="dxa"/>
            <w:vAlign w:val="center"/>
          </w:tcPr>
          <w:p>
            <w:pPr>
              <w:spacing w:line="360" w:lineRule="auto"/>
              <w:jc w:val="center"/>
              <w:rPr>
                <w:rFonts w:hint="default"/>
                <w:b w:val="0"/>
                <w:bCs w:val="0"/>
                <w:sz w:val="24"/>
                <w:szCs w:val="24"/>
                <w:vertAlign w:val="baseline"/>
                <w:lang w:val="en-US" w:eastAsia="zh-CN"/>
              </w:rPr>
            </w:pPr>
          </w:p>
        </w:tc>
        <w:tc>
          <w:tcPr>
            <w:tcW w:w="1139" w:type="dxa"/>
            <w:vAlign w:val="center"/>
          </w:tcPr>
          <w:p>
            <w:pPr>
              <w:spacing w:line="360" w:lineRule="auto"/>
              <w:jc w:val="center"/>
              <w:rPr>
                <w:rFonts w:hint="default"/>
                <w:b w:val="0"/>
                <w:bCs w:val="0"/>
                <w:sz w:val="24"/>
                <w:szCs w:val="24"/>
                <w:vertAlign w:val="baseline"/>
                <w:lang w:val="en-US" w:eastAsia="zh-CN"/>
              </w:rPr>
            </w:pPr>
          </w:p>
        </w:tc>
        <w:tc>
          <w:tcPr>
            <w:tcW w:w="1220" w:type="dxa"/>
            <w:vAlign w:val="center"/>
          </w:tcPr>
          <w:p>
            <w:pPr>
              <w:spacing w:line="360" w:lineRule="auto"/>
              <w:jc w:val="center"/>
              <w:rPr>
                <w:rFonts w:hint="default"/>
                <w:b w:val="0"/>
                <w:bCs w:val="0"/>
                <w:sz w:val="24"/>
                <w:szCs w:val="24"/>
                <w:vertAlign w:val="baseline"/>
                <w:lang w:val="en-US" w:eastAsia="zh-CN"/>
              </w:rPr>
            </w:pPr>
          </w:p>
        </w:tc>
        <w:tc>
          <w:tcPr>
            <w:tcW w:w="1621" w:type="dxa"/>
            <w:vAlign w:val="center"/>
          </w:tcPr>
          <w:p>
            <w:pPr>
              <w:spacing w:line="360" w:lineRule="auto"/>
              <w:jc w:val="center"/>
              <w:rPr>
                <w:rFonts w:hint="default"/>
                <w:b w:val="0"/>
                <w:bCs w:val="0"/>
                <w:sz w:val="24"/>
                <w:szCs w:val="24"/>
                <w:vertAlign w:val="baseline"/>
                <w:lang w:val="en-US" w:eastAsia="zh-CN"/>
              </w:rPr>
            </w:pPr>
          </w:p>
        </w:tc>
        <w:tc>
          <w:tcPr>
            <w:tcW w:w="1567" w:type="dxa"/>
            <w:vAlign w:val="center"/>
          </w:tcPr>
          <w:p>
            <w:pPr>
              <w:spacing w:line="360" w:lineRule="auto"/>
              <w:jc w:val="center"/>
              <w:rPr>
                <w:rFonts w:hint="default"/>
                <w:b w:val="0"/>
                <w:bCs w:val="0"/>
                <w:sz w:val="24"/>
                <w:szCs w:val="24"/>
                <w:vertAlign w:val="baseline"/>
                <w:lang w:val="en-US" w:eastAsia="zh-CN"/>
              </w:rPr>
            </w:pPr>
          </w:p>
        </w:tc>
        <w:tc>
          <w:tcPr>
            <w:tcW w:w="1421" w:type="dxa"/>
            <w:vAlign w:val="center"/>
          </w:tcPr>
          <w:p>
            <w:pPr>
              <w:spacing w:line="360" w:lineRule="auto"/>
              <w:jc w:val="center"/>
              <w:rPr>
                <w:rFonts w:hint="default" w:eastAsia="宋体" w:asciiTheme="minorHAnsi" w:hAnsiTheme="minorHAnsi" w:cstheme="minorBidi"/>
                <w:b w:val="0"/>
                <w:bCs w:val="0"/>
                <w:kern w:val="2"/>
                <w:sz w:val="24"/>
                <w:szCs w:val="24"/>
                <w:vertAlign w:val="baseline"/>
                <w:lang w:val="en-US" w:eastAsia="zh-CN" w:bidi="ar-SA"/>
              </w:rPr>
            </w:pPr>
          </w:p>
        </w:tc>
        <w:tc>
          <w:tcPr>
            <w:tcW w:w="1040"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1775" w:type="dxa"/>
            <w:vAlign w:val="center"/>
          </w:tcPr>
          <w:p>
            <w:pPr>
              <w:spacing w:line="360" w:lineRule="auto"/>
              <w:jc w:val="center"/>
              <w:rPr>
                <w:rFonts w:hint="default"/>
                <w:b w:val="0"/>
                <w:bCs w:val="0"/>
                <w:sz w:val="24"/>
                <w:szCs w:val="24"/>
                <w:vertAlign w:val="baseline"/>
                <w:lang w:val="en-US" w:eastAsia="zh-CN"/>
              </w:rPr>
            </w:pPr>
          </w:p>
        </w:tc>
        <w:tc>
          <w:tcPr>
            <w:tcW w:w="1776" w:type="dxa"/>
            <w:vAlign w:val="center"/>
          </w:tcPr>
          <w:p>
            <w:pPr>
              <w:spacing w:line="360" w:lineRule="auto"/>
              <w:jc w:val="center"/>
              <w:rPr>
                <w:rFonts w:hint="default"/>
                <w:b w:val="0"/>
                <w:bCs w:val="0"/>
                <w:sz w:val="24"/>
                <w:szCs w:val="24"/>
                <w:vertAlign w:val="baseline"/>
                <w:lang w:val="en-US" w:eastAsia="zh-CN"/>
              </w:rPr>
            </w:pPr>
          </w:p>
        </w:tc>
        <w:tc>
          <w:tcPr>
            <w:tcW w:w="1665" w:type="dxa"/>
            <w:vAlign w:val="center"/>
          </w:tcPr>
          <w:p>
            <w:pPr>
              <w:spacing w:line="360" w:lineRule="auto"/>
              <w:jc w:val="center"/>
              <w:rPr>
                <w:rFonts w:hint="default"/>
                <w:b w:val="0"/>
                <w:bCs w:val="0"/>
                <w:sz w:val="24"/>
                <w:szCs w:val="24"/>
                <w:vertAlign w:val="baseline"/>
                <w:lang w:val="en-US" w:eastAsia="zh-CN"/>
              </w:rPr>
            </w:pPr>
          </w:p>
        </w:tc>
        <w:tc>
          <w:tcPr>
            <w:tcW w:w="1139" w:type="dxa"/>
            <w:vAlign w:val="center"/>
          </w:tcPr>
          <w:p>
            <w:pPr>
              <w:spacing w:line="360" w:lineRule="auto"/>
              <w:jc w:val="center"/>
              <w:rPr>
                <w:rFonts w:hint="default"/>
                <w:b w:val="0"/>
                <w:bCs w:val="0"/>
                <w:sz w:val="24"/>
                <w:szCs w:val="24"/>
                <w:vertAlign w:val="baseline"/>
                <w:lang w:val="en-US" w:eastAsia="zh-CN"/>
              </w:rPr>
            </w:pPr>
          </w:p>
        </w:tc>
        <w:tc>
          <w:tcPr>
            <w:tcW w:w="1220" w:type="dxa"/>
            <w:vAlign w:val="center"/>
          </w:tcPr>
          <w:p>
            <w:pPr>
              <w:spacing w:line="360" w:lineRule="auto"/>
              <w:jc w:val="center"/>
              <w:rPr>
                <w:rFonts w:hint="default"/>
                <w:b w:val="0"/>
                <w:bCs w:val="0"/>
                <w:sz w:val="24"/>
                <w:szCs w:val="24"/>
                <w:vertAlign w:val="baseline"/>
                <w:lang w:val="en-US" w:eastAsia="zh-CN"/>
              </w:rPr>
            </w:pPr>
          </w:p>
        </w:tc>
        <w:tc>
          <w:tcPr>
            <w:tcW w:w="1621" w:type="dxa"/>
            <w:vAlign w:val="center"/>
          </w:tcPr>
          <w:p>
            <w:pPr>
              <w:spacing w:line="360" w:lineRule="auto"/>
              <w:jc w:val="center"/>
              <w:rPr>
                <w:rFonts w:hint="default"/>
                <w:b w:val="0"/>
                <w:bCs w:val="0"/>
                <w:sz w:val="24"/>
                <w:szCs w:val="24"/>
                <w:vertAlign w:val="baseline"/>
                <w:lang w:val="en-US" w:eastAsia="zh-CN"/>
              </w:rPr>
            </w:pPr>
          </w:p>
        </w:tc>
        <w:tc>
          <w:tcPr>
            <w:tcW w:w="1567" w:type="dxa"/>
            <w:vAlign w:val="center"/>
          </w:tcPr>
          <w:p>
            <w:pPr>
              <w:spacing w:line="360" w:lineRule="auto"/>
              <w:jc w:val="center"/>
              <w:rPr>
                <w:rFonts w:hint="default"/>
                <w:b w:val="0"/>
                <w:bCs w:val="0"/>
                <w:sz w:val="24"/>
                <w:szCs w:val="24"/>
                <w:vertAlign w:val="baseline"/>
                <w:lang w:val="en-US" w:eastAsia="zh-CN"/>
              </w:rPr>
            </w:pPr>
          </w:p>
        </w:tc>
        <w:tc>
          <w:tcPr>
            <w:tcW w:w="1421" w:type="dxa"/>
            <w:vAlign w:val="center"/>
          </w:tcPr>
          <w:p>
            <w:pPr>
              <w:spacing w:line="360" w:lineRule="auto"/>
              <w:jc w:val="center"/>
              <w:rPr>
                <w:rFonts w:hint="default" w:eastAsia="宋体" w:asciiTheme="minorHAnsi" w:hAnsiTheme="minorHAnsi" w:cstheme="minorBidi"/>
                <w:b w:val="0"/>
                <w:bCs w:val="0"/>
                <w:kern w:val="2"/>
                <w:sz w:val="24"/>
                <w:szCs w:val="24"/>
                <w:vertAlign w:val="baseline"/>
                <w:lang w:val="en-US" w:eastAsia="zh-CN" w:bidi="ar-SA"/>
              </w:rPr>
            </w:pPr>
          </w:p>
        </w:tc>
        <w:tc>
          <w:tcPr>
            <w:tcW w:w="1040"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1775" w:type="dxa"/>
            <w:vAlign w:val="center"/>
          </w:tcPr>
          <w:p>
            <w:pPr>
              <w:spacing w:line="360" w:lineRule="auto"/>
              <w:jc w:val="center"/>
              <w:rPr>
                <w:rFonts w:hint="default"/>
                <w:b w:val="0"/>
                <w:bCs w:val="0"/>
                <w:sz w:val="24"/>
                <w:szCs w:val="24"/>
                <w:vertAlign w:val="baseline"/>
                <w:lang w:val="en-US" w:eastAsia="zh-CN"/>
              </w:rPr>
            </w:pPr>
          </w:p>
        </w:tc>
        <w:tc>
          <w:tcPr>
            <w:tcW w:w="1776" w:type="dxa"/>
            <w:vAlign w:val="center"/>
          </w:tcPr>
          <w:p>
            <w:pPr>
              <w:spacing w:line="360" w:lineRule="auto"/>
              <w:jc w:val="center"/>
              <w:rPr>
                <w:rFonts w:hint="default"/>
                <w:b w:val="0"/>
                <w:bCs w:val="0"/>
                <w:sz w:val="24"/>
                <w:szCs w:val="24"/>
                <w:vertAlign w:val="baseline"/>
                <w:lang w:val="en-US" w:eastAsia="zh-CN"/>
              </w:rPr>
            </w:pPr>
          </w:p>
        </w:tc>
        <w:tc>
          <w:tcPr>
            <w:tcW w:w="1665" w:type="dxa"/>
            <w:vAlign w:val="center"/>
          </w:tcPr>
          <w:p>
            <w:pPr>
              <w:spacing w:line="360" w:lineRule="auto"/>
              <w:jc w:val="center"/>
              <w:rPr>
                <w:rFonts w:hint="default"/>
                <w:b w:val="0"/>
                <w:bCs w:val="0"/>
                <w:sz w:val="24"/>
                <w:szCs w:val="24"/>
                <w:vertAlign w:val="baseline"/>
                <w:lang w:val="en-US" w:eastAsia="zh-CN"/>
              </w:rPr>
            </w:pPr>
          </w:p>
        </w:tc>
        <w:tc>
          <w:tcPr>
            <w:tcW w:w="1139" w:type="dxa"/>
            <w:vAlign w:val="center"/>
          </w:tcPr>
          <w:p>
            <w:pPr>
              <w:spacing w:line="360" w:lineRule="auto"/>
              <w:jc w:val="center"/>
              <w:rPr>
                <w:rFonts w:hint="default"/>
                <w:b w:val="0"/>
                <w:bCs w:val="0"/>
                <w:sz w:val="24"/>
                <w:szCs w:val="24"/>
                <w:vertAlign w:val="baseline"/>
                <w:lang w:val="en-US" w:eastAsia="zh-CN"/>
              </w:rPr>
            </w:pPr>
          </w:p>
        </w:tc>
        <w:tc>
          <w:tcPr>
            <w:tcW w:w="1220" w:type="dxa"/>
            <w:vAlign w:val="center"/>
          </w:tcPr>
          <w:p>
            <w:pPr>
              <w:spacing w:line="360" w:lineRule="auto"/>
              <w:jc w:val="center"/>
              <w:rPr>
                <w:rFonts w:hint="default"/>
                <w:b w:val="0"/>
                <w:bCs w:val="0"/>
                <w:sz w:val="24"/>
                <w:szCs w:val="24"/>
                <w:vertAlign w:val="baseline"/>
                <w:lang w:val="en-US" w:eastAsia="zh-CN"/>
              </w:rPr>
            </w:pPr>
          </w:p>
        </w:tc>
        <w:tc>
          <w:tcPr>
            <w:tcW w:w="1621" w:type="dxa"/>
            <w:vAlign w:val="center"/>
          </w:tcPr>
          <w:p>
            <w:pPr>
              <w:spacing w:line="360" w:lineRule="auto"/>
              <w:jc w:val="center"/>
              <w:rPr>
                <w:rFonts w:hint="default"/>
                <w:b w:val="0"/>
                <w:bCs w:val="0"/>
                <w:sz w:val="24"/>
                <w:szCs w:val="24"/>
                <w:vertAlign w:val="baseline"/>
                <w:lang w:val="en-US" w:eastAsia="zh-CN"/>
              </w:rPr>
            </w:pPr>
          </w:p>
        </w:tc>
        <w:tc>
          <w:tcPr>
            <w:tcW w:w="1567" w:type="dxa"/>
            <w:vAlign w:val="center"/>
          </w:tcPr>
          <w:p>
            <w:pPr>
              <w:spacing w:line="360" w:lineRule="auto"/>
              <w:jc w:val="center"/>
              <w:rPr>
                <w:rFonts w:hint="default"/>
                <w:b w:val="0"/>
                <w:bCs w:val="0"/>
                <w:sz w:val="24"/>
                <w:szCs w:val="24"/>
                <w:vertAlign w:val="baseline"/>
                <w:lang w:val="en-US" w:eastAsia="zh-CN"/>
              </w:rPr>
            </w:pPr>
          </w:p>
        </w:tc>
        <w:tc>
          <w:tcPr>
            <w:tcW w:w="1421" w:type="dxa"/>
            <w:vAlign w:val="center"/>
          </w:tcPr>
          <w:p>
            <w:pPr>
              <w:spacing w:line="360" w:lineRule="auto"/>
              <w:jc w:val="center"/>
              <w:rPr>
                <w:rFonts w:hint="default"/>
                <w:b w:val="0"/>
                <w:bCs w:val="0"/>
                <w:sz w:val="24"/>
                <w:szCs w:val="24"/>
                <w:vertAlign w:val="baseline"/>
                <w:lang w:val="en-US" w:eastAsia="zh-CN"/>
              </w:rPr>
            </w:pPr>
          </w:p>
        </w:tc>
        <w:tc>
          <w:tcPr>
            <w:tcW w:w="1040" w:type="dxa"/>
            <w:vAlign w:val="center"/>
          </w:tcPr>
          <w:p>
            <w:pPr>
              <w:spacing w:line="360" w:lineRule="auto"/>
              <w:jc w:val="center"/>
              <w:rPr>
                <w:rFonts w:hint="default"/>
                <w:b w:val="0"/>
                <w:bCs w:val="0"/>
                <w:sz w:val="24"/>
                <w:szCs w:val="24"/>
                <w:vertAlign w:val="baseline"/>
                <w:lang w:val="en-US" w:eastAsia="zh-CN"/>
              </w:rPr>
            </w:pPr>
          </w:p>
        </w:tc>
      </w:tr>
    </w:tbl>
    <w:p>
      <w:pPr>
        <w:spacing w:line="360" w:lineRule="auto"/>
        <w:ind w:firstLine="5622" w:firstLineChars="2000"/>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3</w:t>
      </w:r>
      <w:r>
        <w:rPr>
          <w:rFonts w:hint="eastAsia" w:ascii="宋体" w:hAnsi="宋体" w:eastAsia="宋体" w:cs="宋体"/>
          <w:b/>
          <w:bCs/>
          <w:sz w:val="28"/>
          <w:szCs w:val="28"/>
          <w:lang w:val="en-US" w:eastAsia="zh-CN"/>
        </w:rPr>
        <w:t>安全风险等级清单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14"/>
        <w:gridCol w:w="2339"/>
        <w:gridCol w:w="2191"/>
        <w:gridCol w:w="4237"/>
        <w:gridCol w:w="1568"/>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714"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单位（部门）</w:t>
            </w:r>
          </w:p>
        </w:tc>
        <w:tc>
          <w:tcPr>
            <w:tcW w:w="2339"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区域（装置）</w:t>
            </w:r>
          </w:p>
        </w:tc>
        <w:tc>
          <w:tcPr>
            <w:tcW w:w="219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风险等级（色标）</w:t>
            </w:r>
          </w:p>
        </w:tc>
        <w:tc>
          <w:tcPr>
            <w:tcW w:w="423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主要风险</w:t>
            </w:r>
          </w:p>
        </w:tc>
        <w:tc>
          <w:tcPr>
            <w:tcW w:w="1568"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责任部门</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1714"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p>
        </w:tc>
        <w:tc>
          <w:tcPr>
            <w:tcW w:w="233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卸油区</w:t>
            </w:r>
          </w:p>
        </w:tc>
        <w:tc>
          <w:tcPr>
            <w:tcW w:w="2191" w:type="dxa"/>
            <w:shd w:val="clear" w:color="auto" w:fill="FFC000" w:themeFill="accent4"/>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较大风险</w:t>
            </w:r>
          </w:p>
        </w:tc>
        <w:tc>
          <w:tcPr>
            <w:tcW w:w="423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火灾、爆炸</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余贤勇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p>
        </w:tc>
        <w:tc>
          <w:tcPr>
            <w:tcW w:w="233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受限空间作业</w:t>
            </w:r>
          </w:p>
        </w:tc>
        <w:tc>
          <w:tcPr>
            <w:tcW w:w="2191" w:type="dxa"/>
            <w:shd w:val="clear" w:color="auto" w:fill="FFC000" w:themeFill="accent4"/>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较大风险</w:t>
            </w:r>
          </w:p>
        </w:tc>
        <w:tc>
          <w:tcPr>
            <w:tcW w:w="423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火灾、爆炸、中毒、窒息</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余贤勇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p>
        </w:tc>
        <w:tc>
          <w:tcPr>
            <w:tcW w:w="233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清罐作业</w:t>
            </w:r>
          </w:p>
        </w:tc>
        <w:tc>
          <w:tcPr>
            <w:tcW w:w="2191" w:type="dxa"/>
            <w:shd w:val="clear" w:color="auto" w:fill="FFC000" w:themeFill="accent4"/>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较大风险</w:t>
            </w:r>
          </w:p>
        </w:tc>
        <w:tc>
          <w:tcPr>
            <w:tcW w:w="423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val="en-US" w:eastAsia="zh-CN"/>
              </w:rPr>
            </w:pPr>
            <w:r>
              <w:rPr>
                <w:rFonts w:hint="eastAsia" w:ascii="宋体" w:hAnsi="宋体" w:eastAsia="宋体" w:cs="宋体"/>
                <w:color w:val="000000"/>
                <w:kern w:val="0"/>
                <w:sz w:val="24"/>
                <w:szCs w:val="24"/>
                <w:lang w:bidi="ar"/>
              </w:rPr>
              <w:t>火灾、爆炸</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余贤勇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4</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油罐区</w:t>
            </w:r>
          </w:p>
        </w:tc>
        <w:tc>
          <w:tcPr>
            <w:tcW w:w="2191" w:type="dxa"/>
            <w:shd w:val="clear" w:color="auto"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一般风险</w:t>
            </w:r>
          </w:p>
        </w:tc>
        <w:tc>
          <w:tcPr>
            <w:tcW w:w="423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火灾、爆炸</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余贤勇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5</w:t>
            </w:r>
          </w:p>
        </w:tc>
        <w:tc>
          <w:tcPr>
            <w:tcW w:w="1714" w:type="dxa"/>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p>
        </w:tc>
        <w:tc>
          <w:tcPr>
            <w:tcW w:w="233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eastAsia="宋体"/>
                <w:b w:val="0"/>
                <w:bCs w:val="0"/>
                <w:sz w:val="24"/>
                <w:szCs w:val="24"/>
                <w:vertAlign w:val="baseline"/>
                <w:lang w:val="en-US" w:eastAsia="zh-CN"/>
              </w:rPr>
              <w:t>加油区</w:t>
            </w:r>
          </w:p>
        </w:tc>
        <w:tc>
          <w:tcPr>
            <w:tcW w:w="2191" w:type="dxa"/>
            <w:shd w:val="clear" w:color="auto" w:fill="FFFF0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eastAsia="宋体"/>
                <w:b w:val="0"/>
                <w:bCs w:val="0"/>
                <w:sz w:val="24"/>
                <w:szCs w:val="24"/>
                <w:vertAlign w:val="baseline"/>
                <w:lang w:val="en-US" w:eastAsia="zh-CN"/>
              </w:rPr>
              <w:t>一般风险</w:t>
            </w:r>
          </w:p>
        </w:tc>
        <w:tc>
          <w:tcPr>
            <w:tcW w:w="423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eastAsia="宋体"/>
                <w:b w:val="0"/>
                <w:bCs w:val="0"/>
                <w:sz w:val="24"/>
                <w:szCs w:val="24"/>
                <w:vertAlign w:val="baseline"/>
                <w:lang w:val="en-US" w:eastAsia="zh-CN"/>
              </w:rPr>
              <w:t>火灾、爆炸</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余贤勇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6</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动火作业</w:t>
            </w:r>
          </w:p>
        </w:tc>
        <w:tc>
          <w:tcPr>
            <w:tcW w:w="2191" w:type="dxa"/>
            <w:shd w:val="clear" w:color="auto" w:fill="FFFF0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一般风险</w:t>
            </w:r>
          </w:p>
        </w:tc>
        <w:tc>
          <w:tcPr>
            <w:tcW w:w="4237"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火灾、爆炸</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余贤勇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7</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检维修作业</w:t>
            </w:r>
          </w:p>
        </w:tc>
        <w:tc>
          <w:tcPr>
            <w:tcW w:w="2191" w:type="dxa"/>
            <w:shd w:val="clear" w:color="auto" w:fill="FFFF0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一般风险</w:t>
            </w:r>
          </w:p>
        </w:tc>
        <w:tc>
          <w:tcPr>
            <w:tcW w:w="4237"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火灾、爆炸、灼烫</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余贤勇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8</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火灾应急处理</w:t>
            </w:r>
          </w:p>
        </w:tc>
        <w:tc>
          <w:tcPr>
            <w:tcW w:w="2191" w:type="dxa"/>
            <w:shd w:val="clear" w:color="auto" w:fill="FFFF0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一般风险</w:t>
            </w:r>
          </w:p>
        </w:tc>
        <w:tc>
          <w:tcPr>
            <w:tcW w:w="4237"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余贤勇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9</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泄漏应急处理</w:t>
            </w:r>
          </w:p>
        </w:tc>
        <w:tc>
          <w:tcPr>
            <w:tcW w:w="2191" w:type="dxa"/>
            <w:shd w:val="clear" w:color="auto" w:fill="FFFF0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一般风险</w:t>
            </w:r>
          </w:p>
        </w:tc>
        <w:tc>
          <w:tcPr>
            <w:tcW w:w="4237"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火灾、爆炸、触电、其他伤害</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余贤勇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10</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临时用电作业</w:t>
            </w:r>
          </w:p>
        </w:tc>
        <w:tc>
          <w:tcPr>
            <w:tcW w:w="2191" w:type="dxa"/>
            <w:shd w:val="clear" w:color="auto" w:fill="00B0F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火灾、爆炸、</w:t>
            </w:r>
            <w:r>
              <w:rPr>
                <w:rFonts w:hint="eastAsia" w:ascii="宋体" w:hAnsi="宋体" w:eastAsia="宋体" w:cs="宋体"/>
                <w:color w:val="000000"/>
                <w:kern w:val="0"/>
                <w:sz w:val="24"/>
                <w:szCs w:val="24"/>
                <w:lang w:val="en-US" w:eastAsia="zh-CN" w:bidi="ar"/>
              </w:rPr>
              <w:t>触电</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11</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加油机</w:t>
            </w:r>
          </w:p>
        </w:tc>
        <w:tc>
          <w:tcPr>
            <w:tcW w:w="2191" w:type="dxa"/>
            <w:shd w:val="clear" w:color="auto" w:fill="00B0F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火灾、爆炸、其他伤害</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12</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监控系统</w:t>
            </w:r>
          </w:p>
        </w:tc>
        <w:tc>
          <w:tcPr>
            <w:tcW w:w="2191" w:type="dxa"/>
            <w:shd w:val="clear" w:color="auto" w:fill="00B0F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火灾、爆炸、触电</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13</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液位仪</w:t>
            </w:r>
          </w:p>
        </w:tc>
        <w:tc>
          <w:tcPr>
            <w:tcW w:w="2191" w:type="dxa"/>
            <w:shd w:val="clear" w:color="auto" w:fill="00B0F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火灾、爆炸触电</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14</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卸油设备设施</w:t>
            </w:r>
          </w:p>
        </w:tc>
        <w:tc>
          <w:tcPr>
            <w:tcW w:w="2191" w:type="dxa"/>
            <w:shd w:val="clear" w:color="auto" w:fill="00B0F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火灾、爆炸、其他伤害</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15</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变配电设备设施</w:t>
            </w:r>
          </w:p>
        </w:tc>
        <w:tc>
          <w:tcPr>
            <w:tcW w:w="2191" w:type="dxa"/>
            <w:shd w:val="clear" w:color="auto" w:fill="00B0F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触电、其他伤害</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16</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消防设施器材</w:t>
            </w:r>
          </w:p>
        </w:tc>
        <w:tc>
          <w:tcPr>
            <w:tcW w:w="2191" w:type="dxa"/>
            <w:shd w:val="clear" w:color="auto" w:fill="00B0F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火灾、其他伤害</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17</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建筑物及周边环境</w:t>
            </w:r>
          </w:p>
        </w:tc>
        <w:tc>
          <w:tcPr>
            <w:tcW w:w="2191" w:type="dxa"/>
            <w:shd w:val="clear" w:color="auto" w:fill="00B0F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火灾、爆炸、触电、车辆伤害、坍塌、其他伤害</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余龙</w:t>
            </w:r>
          </w:p>
        </w:tc>
      </w:tr>
    </w:tbl>
    <w:p>
      <w:pPr>
        <w:rPr>
          <w:rFonts w:hint="eastAsia"/>
          <w:lang w:val="en-US" w:eastAsia="zh-CN"/>
        </w:rPr>
      </w:pPr>
      <w:r>
        <w:rPr>
          <w:rFonts w:hint="eastAsia"/>
          <w:lang w:val="en-US" w:eastAsia="zh-CN"/>
        </w:rPr>
        <w:br w:type="page"/>
      </w: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年度安全目标责任制考核汇总清单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806"/>
        <w:gridCol w:w="1886"/>
        <w:gridCol w:w="1738"/>
        <w:gridCol w:w="1792"/>
        <w:gridCol w:w="1792"/>
        <w:gridCol w:w="1843"/>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44"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806" w:type="dxa"/>
            <w:vMerge w:val="restart"/>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分厂、部门/</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车间/班组</w:t>
            </w:r>
          </w:p>
        </w:tc>
        <w:tc>
          <w:tcPr>
            <w:tcW w:w="7208" w:type="dxa"/>
            <w:gridSpan w:val="4"/>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分期考核情况</w:t>
            </w:r>
          </w:p>
        </w:tc>
        <w:tc>
          <w:tcPr>
            <w:tcW w:w="1843"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年度考核分数</w:t>
            </w:r>
          </w:p>
        </w:tc>
        <w:tc>
          <w:tcPr>
            <w:tcW w:w="1805"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44" w:type="dxa"/>
            <w:vMerge w:val="continue"/>
            <w:vAlign w:val="center"/>
          </w:tcPr>
          <w:p>
            <w:pPr>
              <w:spacing w:line="360" w:lineRule="auto"/>
              <w:jc w:val="center"/>
            </w:pPr>
          </w:p>
        </w:tc>
        <w:tc>
          <w:tcPr>
            <w:tcW w:w="1806" w:type="dxa"/>
            <w:vMerge w:val="continue"/>
            <w:vAlign w:val="center"/>
          </w:tcPr>
          <w:p>
            <w:pPr>
              <w:spacing w:line="360" w:lineRule="auto"/>
              <w:jc w:val="center"/>
            </w:pPr>
          </w:p>
        </w:tc>
        <w:tc>
          <w:tcPr>
            <w:tcW w:w="1886" w:type="dxa"/>
            <w:vAlign w:val="center"/>
          </w:tcPr>
          <w:p>
            <w:pPr>
              <w:spacing w:line="360" w:lineRule="auto"/>
              <w:jc w:val="center"/>
              <w:rPr>
                <w:rFonts w:hint="default" w:eastAsiaTheme="minorEastAsia"/>
                <w:b/>
                <w:bCs/>
                <w:lang w:val="en-US" w:eastAsia="zh-CN"/>
              </w:rPr>
            </w:pPr>
            <w:r>
              <w:rPr>
                <w:rFonts w:hint="eastAsia"/>
                <w:b/>
                <w:bCs/>
                <w:lang w:val="en-US" w:eastAsia="zh-CN"/>
              </w:rPr>
              <w:t xml:space="preserve">   月   日</w:t>
            </w:r>
          </w:p>
        </w:tc>
        <w:tc>
          <w:tcPr>
            <w:tcW w:w="1738" w:type="dxa"/>
            <w:vAlign w:val="center"/>
          </w:tcPr>
          <w:p>
            <w:pPr>
              <w:spacing w:line="360" w:lineRule="auto"/>
              <w:jc w:val="center"/>
              <w:rPr>
                <w:rFonts w:hint="default" w:eastAsiaTheme="minorEastAsia"/>
                <w:b/>
                <w:bCs/>
                <w:lang w:val="en-US" w:eastAsia="zh-CN"/>
              </w:rPr>
            </w:pPr>
            <w:r>
              <w:rPr>
                <w:rFonts w:hint="eastAsia"/>
                <w:b/>
                <w:bCs/>
                <w:lang w:val="en-US" w:eastAsia="zh-CN"/>
              </w:rPr>
              <w:t xml:space="preserve">   月   日</w:t>
            </w:r>
          </w:p>
        </w:tc>
        <w:tc>
          <w:tcPr>
            <w:tcW w:w="1792" w:type="dxa"/>
            <w:vAlign w:val="center"/>
          </w:tcPr>
          <w:p>
            <w:pPr>
              <w:spacing w:line="360" w:lineRule="auto"/>
              <w:jc w:val="center"/>
              <w:rPr>
                <w:rFonts w:hint="default" w:eastAsiaTheme="minorEastAsia"/>
                <w:b/>
                <w:bCs/>
                <w:lang w:val="en-US" w:eastAsia="zh-CN"/>
              </w:rPr>
            </w:pPr>
            <w:r>
              <w:rPr>
                <w:rFonts w:hint="eastAsia"/>
                <w:b/>
                <w:bCs/>
                <w:lang w:val="en-US" w:eastAsia="zh-CN"/>
              </w:rPr>
              <w:t xml:space="preserve">   月   日</w:t>
            </w:r>
          </w:p>
        </w:tc>
        <w:tc>
          <w:tcPr>
            <w:tcW w:w="1792" w:type="dxa"/>
            <w:vAlign w:val="center"/>
          </w:tcPr>
          <w:p>
            <w:pPr>
              <w:spacing w:line="360" w:lineRule="auto"/>
              <w:jc w:val="center"/>
              <w:rPr>
                <w:rFonts w:hint="default" w:eastAsiaTheme="minorEastAsia"/>
                <w:b/>
                <w:bCs/>
                <w:lang w:val="en-US" w:eastAsia="zh-CN"/>
              </w:rPr>
            </w:pPr>
            <w:r>
              <w:rPr>
                <w:rFonts w:hint="eastAsia"/>
                <w:b/>
                <w:bCs/>
                <w:lang w:val="en-US" w:eastAsia="zh-CN"/>
              </w:rPr>
              <w:t xml:space="preserve">   月   日</w:t>
            </w:r>
          </w:p>
        </w:tc>
        <w:tc>
          <w:tcPr>
            <w:tcW w:w="1843" w:type="dxa"/>
            <w:vMerge w:val="continue"/>
            <w:vAlign w:val="center"/>
          </w:tcPr>
          <w:p>
            <w:pPr>
              <w:spacing w:line="360" w:lineRule="auto"/>
              <w:jc w:val="center"/>
            </w:pPr>
          </w:p>
        </w:tc>
        <w:tc>
          <w:tcPr>
            <w:tcW w:w="1805"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Align w:val="center"/>
          </w:tcPr>
          <w:p>
            <w:pPr>
              <w:spacing w:line="360" w:lineRule="auto"/>
              <w:jc w:val="center"/>
              <w:rPr>
                <w:rFonts w:hint="default"/>
                <w:b w:val="0"/>
                <w:bCs w:val="0"/>
                <w:sz w:val="24"/>
                <w:szCs w:val="24"/>
                <w:vertAlign w:val="baseline"/>
                <w:lang w:val="en-US" w:eastAsia="zh-CN"/>
              </w:rPr>
            </w:pPr>
          </w:p>
        </w:tc>
        <w:tc>
          <w:tcPr>
            <w:tcW w:w="1806" w:type="dxa"/>
            <w:vAlign w:val="center"/>
          </w:tcPr>
          <w:p>
            <w:pPr>
              <w:spacing w:line="360" w:lineRule="auto"/>
              <w:jc w:val="center"/>
              <w:rPr>
                <w:rFonts w:hint="default"/>
                <w:b w:val="0"/>
                <w:bCs w:val="0"/>
                <w:sz w:val="24"/>
                <w:szCs w:val="24"/>
                <w:vertAlign w:val="baseline"/>
                <w:lang w:val="en-US" w:eastAsia="zh-CN"/>
              </w:rPr>
            </w:pPr>
          </w:p>
        </w:tc>
        <w:tc>
          <w:tcPr>
            <w:tcW w:w="1886" w:type="dxa"/>
            <w:vAlign w:val="center"/>
          </w:tcPr>
          <w:p>
            <w:pPr>
              <w:spacing w:line="360" w:lineRule="auto"/>
              <w:jc w:val="center"/>
              <w:rPr>
                <w:rFonts w:hint="default"/>
                <w:b w:val="0"/>
                <w:bCs w:val="0"/>
                <w:sz w:val="24"/>
                <w:szCs w:val="24"/>
                <w:vertAlign w:val="baseline"/>
                <w:lang w:val="en-US" w:eastAsia="zh-CN"/>
              </w:rPr>
            </w:pPr>
          </w:p>
        </w:tc>
        <w:tc>
          <w:tcPr>
            <w:tcW w:w="1738"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843" w:type="dxa"/>
            <w:vAlign w:val="center"/>
          </w:tcPr>
          <w:p>
            <w:pPr>
              <w:spacing w:line="360" w:lineRule="auto"/>
              <w:jc w:val="center"/>
              <w:rPr>
                <w:rFonts w:hint="default"/>
                <w:b w:val="0"/>
                <w:bCs w:val="0"/>
                <w:sz w:val="24"/>
                <w:szCs w:val="24"/>
                <w:vertAlign w:val="baseline"/>
                <w:lang w:val="en-US" w:eastAsia="zh-CN"/>
              </w:rPr>
            </w:pPr>
          </w:p>
        </w:tc>
        <w:tc>
          <w:tcPr>
            <w:tcW w:w="1805"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Align w:val="center"/>
          </w:tcPr>
          <w:p>
            <w:pPr>
              <w:spacing w:line="360" w:lineRule="auto"/>
              <w:jc w:val="center"/>
              <w:rPr>
                <w:rFonts w:hint="default"/>
                <w:b w:val="0"/>
                <w:bCs w:val="0"/>
                <w:sz w:val="24"/>
                <w:szCs w:val="24"/>
                <w:vertAlign w:val="baseline"/>
                <w:lang w:val="en-US" w:eastAsia="zh-CN"/>
              </w:rPr>
            </w:pPr>
          </w:p>
        </w:tc>
        <w:tc>
          <w:tcPr>
            <w:tcW w:w="1806" w:type="dxa"/>
            <w:vAlign w:val="center"/>
          </w:tcPr>
          <w:p>
            <w:pPr>
              <w:spacing w:line="360" w:lineRule="auto"/>
              <w:jc w:val="center"/>
              <w:rPr>
                <w:rFonts w:hint="default"/>
                <w:b w:val="0"/>
                <w:bCs w:val="0"/>
                <w:sz w:val="24"/>
                <w:szCs w:val="24"/>
                <w:vertAlign w:val="baseline"/>
                <w:lang w:val="en-US" w:eastAsia="zh-CN"/>
              </w:rPr>
            </w:pPr>
          </w:p>
        </w:tc>
        <w:tc>
          <w:tcPr>
            <w:tcW w:w="1886" w:type="dxa"/>
            <w:vAlign w:val="center"/>
          </w:tcPr>
          <w:p>
            <w:pPr>
              <w:spacing w:line="360" w:lineRule="auto"/>
              <w:jc w:val="center"/>
              <w:rPr>
                <w:rFonts w:hint="default"/>
                <w:b w:val="0"/>
                <w:bCs w:val="0"/>
                <w:sz w:val="24"/>
                <w:szCs w:val="24"/>
                <w:vertAlign w:val="baseline"/>
                <w:lang w:val="en-US" w:eastAsia="zh-CN"/>
              </w:rPr>
            </w:pPr>
          </w:p>
        </w:tc>
        <w:tc>
          <w:tcPr>
            <w:tcW w:w="1738"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843" w:type="dxa"/>
            <w:vAlign w:val="center"/>
          </w:tcPr>
          <w:p>
            <w:pPr>
              <w:spacing w:line="360" w:lineRule="auto"/>
              <w:jc w:val="center"/>
              <w:rPr>
                <w:rFonts w:hint="default"/>
                <w:b w:val="0"/>
                <w:bCs w:val="0"/>
                <w:sz w:val="24"/>
                <w:szCs w:val="24"/>
                <w:vertAlign w:val="baseline"/>
                <w:lang w:val="en-US" w:eastAsia="zh-CN"/>
              </w:rPr>
            </w:pPr>
          </w:p>
        </w:tc>
        <w:tc>
          <w:tcPr>
            <w:tcW w:w="1805"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Align w:val="center"/>
          </w:tcPr>
          <w:p>
            <w:pPr>
              <w:spacing w:line="360" w:lineRule="auto"/>
              <w:jc w:val="center"/>
              <w:rPr>
                <w:rFonts w:hint="eastAsia"/>
                <w:b w:val="0"/>
                <w:bCs w:val="0"/>
                <w:sz w:val="24"/>
                <w:szCs w:val="24"/>
                <w:vertAlign w:val="baseline"/>
                <w:lang w:val="en-US" w:eastAsia="zh-CN"/>
              </w:rPr>
            </w:pPr>
          </w:p>
        </w:tc>
        <w:tc>
          <w:tcPr>
            <w:tcW w:w="1806" w:type="dxa"/>
            <w:vAlign w:val="center"/>
          </w:tcPr>
          <w:p>
            <w:pPr>
              <w:spacing w:line="360" w:lineRule="auto"/>
              <w:jc w:val="center"/>
              <w:rPr>
                <w:rFonts w:hint="default"/>
                <w:b w:val="0"/>
                <w:bCs w:val="0"/>
                <w:sz w:val="24"/>
                <w:szCs w:val="24"/>
                <w:vertAlign w:val="baseline"/>
                <w:lang w:val="en-US" w:eastAsia="zh-CN"/>
              </w:rPr>
            </w:pPr>
          </w:p>
        </w:tc>
        <w:tc>
          <w:tcPr>
            <w:tcW w:w="1886" w:type="dxa"/>
            <w:vAlign w:val="center"/>
          </w:tcPr>
          <w:p>
            <w:pPr>
              <w:spacing w:line="360" w:lineRule="auto"/>
              <w:jc w:val="center"/>
              <w:rPr>
                <w:rFonts w:hint="default"/>
                <w:b w:val="0"/>
                <w:bCs w:val="0"/>
                <w:sz w:val="24"/>
                <w:szCs w:val="24"/>
                <w:vertAlign w:val="baseline"/>
                <w:lang w:val="en-US" w:eastAsia="zh-CN"/>
              </w:rPr>
            </w:pPr>
          </w:p>
        </w:tc>
        <w:tc>
          <w:tcPr>
            <w:tcW w:w="1738"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843" w:type="dxa"/>
            <w:vAlign w:val="center"/>
          </w:tcPr>
          <w:p>
            <w:pPr>
              <w:spacing w:line="360" w:lineRule="auto"/>
              <w:jc w:val="center"/>
              <w:rPr>
                <w:rFonts w:hint="default"/>
                <w:b w:val="0"/>
                <w:bCs w:val="0"/>
                <w:sz w:val="24"/>
                <w:szCs w:val="24"/>
                <w:vertAlign w:val="baseline"/>
                <w:lang w:val="en-US" w:eastAsia="zh-CN"/>
              </w:rPr>
            </w:pPr>
          </w:p>
        </w:tc>
        <w:tc>
          <w:tcPr>
            <w:tcW w:w="1805"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Align w:val="center"/>
          </w:tcPr>
          <w:p>
            <w:pPr>
              <w:spacing w:line="360" w:lineRule="auto"/>
              <w:jc w:val="center"/>
              <w:rPr>
                <w:rFonts w:hint="eastAsia"/>
                <w:b w:val="0"/>
                <w:bCs w:val="0"/>
                <w:sz w:val="24"/>
                <w:szCs w:val="24"/>
                <w:vertAlign w:val="baseline"/>
                <w:lang w:val="en-US" w:eastAsia="zh-CN"/>
              </w:rPr>
            </w:pPr>
          </w:p>
        </w:tc>
        <w:tc>
          <w:tcPr>
            <w:tcW w:w="1806" w:type="dxa"/>
            <w:vAlign w:val="center"/>
          </w:tcPr>
          <w:p>
            <w:pPr>
              <w:spacing w:line="360" w:lineRule="auto"/>
              <w:jc w:val="center"/>
              <w:rPr>
                <w:rFonts w:hint="default"/>
                <w:b w:val="0"/>
                <w:bCs w:val="0"/>
                <w:sz w:val="24"/>
                <w:szCs w:val="24"/>
                <w:vertAlign w:val="baseline"/>
                <w:lang w:val="en-US" w:eastAsia="zh-CN"/>
              </w:rPr>
            </w:pPr>
          </w:p>
        </w:tc>
        <w:tc>
          <w:tcPr>
            <w:tcW w:w="1886" w:type="dxa"/>
            <w:vAlign w:val="center"/>
          </w:tcPr>
          <w:p>
            <w:pPr>
              <w:spacing w:line="360" w:lineRule="auto"/>
              <w:jc w:val="center"/>
              <w:rPr>
                <w:rFonts w:hint="default"/>
                <w:b w:val="0"/>
                <w:bCs w:val="0"/>
                <w:sz w:val="24"/>
                <w:szCs w:val="24"/>
                <w:vertAlign w:val="baseline"/>
                <w:lang w:val="en-US" w:eastAsia="zh-CN"/>
              </w:rPr>
            </w:pPr>
          </w:p>
        </w:tc>
        <w:tc>
          <w:tcPr>
            <w:tcW w:w="1738"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843" w:type="dxa"/>
            <w:vAlign w:val="center"/>
          </w:tcPr>
          <w:p>
            <w:pPr>
              <w:spacing w:line="360" w:lineRule="auto"/>
              <w:jc w:val="center"/>
              <w:rPr>
                <w:rFonts w:hint="default"/>
                <w:b w:val="0"/>
                <w:bCs w:val="0"/>
                <w:sz w:val="24"/>
                <w:szCs w:val="24"/>
                <w:vertAlign w:val="baseline"/>
                <w:lang w:val="en-US" w:eastAsia="zh-CN"/>
              </w:rPr>
            </w:pPr>
          </w:p>
        </w:tc>
        <w:tc>
          <w:tcPr>
            <w:tcW w:w="1805"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Align w:val="center"/>
          </w:tcPr>
          <w:p>
            <w:pPr>
              <w:spacing w:line="360" w:lineRule="auto"/>
              <w:jc w:val="center"/>
              <w:rPr>
                <w:rFonts w:hint="eastAsia"/>
                <w:b w:val="0"/>
                <w:bCs w:val="0"/>
                <w:sz w:val="24"/>
                <w:szCs w:val="24"/>
                <w:vertAlign w:val="baseline"/>
                <w:lang w:val="en-US" w:eastAsia="zh-CN"/>
              </w:rPr>
            </w:pPr>
          </w:p>
        </w:tc>
        <w:tc>
          <w:tcPr>
            <w:tcW w:w="1806" w:type="dxa"/>
            <w:vAlign w:val="center"/>
          </w:tcPr>
          <w:p>
            <w:pPr>
              <w:spacing w:line="360" w:lineRule="auto"/>
              <w:jc w:val="center"/>
              <w:rPr>
                <w:rFonts w:hint="default"/>
                <w:b w:val="0"/>
                <w:bCs w:val="0"/>
                <w:sz w:val="24"/>
                <w:szCs w:val="24"/>
                <w:vertAlign w:val="baseline"/>
                <w:lang w:val="en-US" w:eastAsia="zh-CN"/>
              </w:rPr>
            </w:pPr>
          </w:p>
        </w:tc>
        <w:tc>
          <w:tcPr>
            <w:tcW w:w="1886" w:type="dxa"/>
            <w:vAlign w:val="center"/>
          </w:tcPr>
          <w:p>
            <w:pPr>
              <w:spacing w:line="360" w:lineRule="auto"/>
              <w:jc w:val="center"/>
              <w:rPr>
                <w:rFonts w:hint="default"/>
                <w:b w:val="0"/>
                <w:bCs w:val="0"/>
                <w:sz w:val="24"/>
                <w:szCs w:val="24"/>
                <w:vertAlign w:val="baseline"/>
                <w:lang w:val="en-US" w:eastAsia="zh-CN"/>
              </w:rPr>
            </w:pPr>
          </w:p>
        </w:tc>
        <w:tc>
          <w:tcPr>
            <w:tcW w:w="1738"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843" w:type="dxa"/>
            <w:vAlign w:val="center"/>
          </w:tcPr>
          <w:p>
            <w:pPr>
              <w:spacing w:line="360" w:lineRule="auto"/>
              <w:jc w:val="center"/>
              <w:rPr>
                <w:rFonts w:hint="default"/>
                <w:b w:val="0"/>
                <w:bCs w:val="0"/>
                <w:sz w:val="24"/>
                <w:szCs w:val="24"/>
                <w:vertAlign w:val="baseline"/>
                <w:lang w:val="en-US" w:eastAsia="zh-CN"/>
              </w:rPr>
            </w:pPr>
          </w:p>
        </w:tc>
        <w:tc>
          <w:tcPr>
            <w:tcW w:w="1805"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Align w:val="center"/>
          </w:tcPr>
          <w:p>
            <w:pPr>
              <w:spacing w:line="360" w:lineRule="auto"/>
              <w:jc w:val="center"/>
              <w:rPr>
                <w:rFonts w:hint="eastAsia"/>
                <w:b w:val="0"/>
                <w:bCs w:val="0"/>
                <w:sz w:val="24"/>
                <w:szCs w:val="24"/>
                <w:vertAlign w:val="baseline"/>
                <w:lang w:val="en-US" w:eastAsia="zh-CN"/>
              </w:rPr>
            </w:pPr>
          </w:p>
        </w:tc>
        <w:tc>
          <w:tcPr>
            <w:tcW w:w="1806" w:type="dxa"/>
            <w:vAlign w:val="center"/>
          </w:tcPr>
          <w:p>
            <w:pPr>
              <w:spacing w:line="360" w:lineRule="auto"/>
              <w:jc w:val="center"/>
              <w:rPr>
                <w:rFonts w:hint="default"/>
                <w:b w:val="0"/>
                <w:bCs w:val="0"/>
                <w:sz w:val="24"/>
                <w:szCs w:val="24"/>
                <w:vertAlign w:val="baseline"/>
                <w:lang w:val="en-US" w:eastAsia="zh-CN"/>
              </w:rPr>
            </w:pPr>
          </w:p>
        </w:tc>
        <w:tc>
          <w:tcPr>
            <w:tcW w:w="1886" w:type="dxa"/>
            <w:vAlign w:val="center"/>
          </w:tcPr>
          <w:p>
            <w:pPr>
              <w:spacing w:line="360" w:lineRule="auto"/>
              <w:jc w:val="center"/>
              <w:rPr>
                <w:rFonts w:hint="default"/>
                <w:b w:val="0"/>
                <w:bCs w:val="0"/>
                <w:sz w:val="24"/>
                <w:szCs w:val="24"/>
                <w:vertAlign w:val="baseline"/>
                <w:lang w:val="en-US" w:eastAsia="zh-CN"/>
              </w:rPr>
            </w:pPr>
          </w:p>
        </w:tc>
        <w:tc>
          <w:tcPr>
            <w:tcW w:w="1738"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843" w:type="dxa"/>
            <w:vAlign w:val="center"/>
          </w:tcPr>
          <w:p>
            <w:pPr>
              <w:spacing w:line="360" w:lineRule="auto"/>
              <w:jc w:val="center"/>
              <w:rPr>
                <w:rFonts w:hint="default"/>
                <w:b w:val="0"/>
                <w:bCs w:val="0"/>
                <w:sz w:val="24"/>
                <w:szCs w:val="24"/>
                <w:vertAlign w:val="baseline"/>
                <w:lang w:val="en-US" w:eastAsia="zh-CN"/>
              </w:rPr>
            </w:pPr>
          </w:p>
        </w:tc>
        <w:tc>
          <w:tcPr>
            <w:tcW w:w="1805" w:type="dxa"/>
            <w:vAlign w:val="center"/>
          </w:tcPr>
          <w:p>
            <w:pPr>
              <w:spacing w:line="360" w:lineRule="auto"/>
              <w:jc w:val="center"/>
              <w:rPr>
                <w:rFonts w:hint="default"/>
                <w:b w:val="0"/>
                <w:bCs w:val="0"/>
                <w:sz w:val="24"/>
                <w:szCs w:val="24"/>
                <w:vertAlign w:val="baseline"/>
                <w:lang w:val="en-US" w:eastAsia="zh-CN"/>
              </w:rPr>
            </w:pPr>
          </w:p>
        </w:tc>
      </w:tr>
    </w:tbl>
    <w:p>
      <w:pPr>
        <w:pStyle w:val="69"/>
        <w:rPr>
          <w:rFonts w:hint="eastAsia"/>
          <w:lang w:val="en-US" w:eastAsia="zh-CN"/>
        </w:rPr>
      </w:pPr>
    </w:p>
    <w:p>
      <w:pPr>
        <w:pStyle w:val="69"/>
        <w:rPr>
          <w:rFonts w:hint="eastAsia"/>
          <w:lang w:val="en-US" w:eastAsia="zh-CN"/>
        </w:rPr>
      </w:pPr>
    </w:p>
    <w:p>
      <w:pPr>
        <w:rPr>
          <w:rFonts w:hint="eastAsia"/>
          <w:lang w:val="en-US" w:eastAsia="zh-CN"/>
        </w:rPr>
      </w:pPr>
    </w:p>
    <w:p>
      <w:pPr>
        <w:pStyle w:val="69"/>
        <w:rPr>
          <w:rFonts w:hint="eastAsia"/>
          <w:lang w:val="en-US" w:eastAsia="zh-CN"/>
        </w:rPr>
      </w:pPr>
    </w:p>
    <w:p>
      <w:pPr>
        <w:rPr>
          <w:rFonts w:hint="eastAsia"/>
          <w:lang w:val="en-US" w:eastAsia="zh-CN"/>
        </w:rPr>
      </w:pPr>
      <w:r>
        <w:rPr>
          <w:rFonts w:hint="eastAsia"/>
          <w:lang w:val="en-US" w:eastAsia="zh-CN"/>
        </w:rPr>
        <w:br w:type="page"/>
      </w: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5主要负责人</w:t>
      </w:r>
      <w:r>
        <w:rPr>
          <w:rFonts w:hint="eastAsia" w:ascii="宋体" w:hAnsi="宋体" w:eastAsia="宋体" w:cs="宋体"/>
          <w:b/>
          <w:bCs/>
          <w:sz w:val="28"/>
          <w:szCs w:val="28"/>
          <w:lang w:val="en-US" w:eastAsia="zh-CN"/>
        </w:rPr>
        <w:t>岗位责任考核清单</w:t>
      </w:r>
    </w:p>
    <w:tbl>
      <w:tblPr>
        <w:tblStyle w:val="91"/>
        <w:tblW w:w="14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681"/>
        <w:gridCol w:w="1657"/>
        <w:gridCol w:w="2792"/>
        <w:gridCol w:w="3025"/>
        <w:gridCol w:w="979"/>
        <w:gridCol w:w="857"/>
        <w:gridCol w:w="368"/>
        <w:gridCol w:w="979"/>
        <w:gridCol w:w="1237"/>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4"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被核人</w:t>
            </w:r>
          </w:p>
        </w:tc>
        <w:tc>
          <w:tcPr>
            <w:tcW w:w="1657" w:type="dxa"/>
            <w:vAlign w:val="center"/>
          </w:tcPr>
          <w:p>
            <w:pPr>
              <w:spacing w:line="360" w:lineRule="auto"/>
              <w:jc w:val="center"/>
              <w:rPr>
                <w:rFonts w:hint="default"/>
                <w:b/>
                <w:bCs/>
                <w:sz w:val="24"/>
                <w:szCs w:val="24"/>
                <w:vertAlign w:val="baseline"/>
                <w:lang w:val="en-US" w:eastAsia="zh-CN"/>
              </w:rPr>
            </w:pPr>
          </w:p>
        </w:tc>
        <w:tc>
          <w:tcPr>
            <w:tcW w:w="2792" w:type="dxa"/>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考核部门</w:t>
            </w:r>
          </w:p>
        </w:tc>
        <w:tc>
          <w:tcPr>
            <w:tcW w:w="4004" w:type="dxa"/>
            <w:gridSpan w:val="2"/>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安全生产领导小组</w:t>
            </w:r>
          </w:p>
        </w:tc>
        <w:tc>
          <w:tcPr>
            <w:tcW w:w="1225"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考核时间</w:t>
            </w:r>
          </w:p>
        </w:tc>
        <w:tc>
          <w:tcPr>
            <w:tcW w:w="3465" w:type="dxa"/>
            <w:gridSpan w:val="3"/>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13"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序号</w:t>
            </w:r>
          </w:p>
        </w:tc>
        <w:tc>
          <w:tcPr>
            <w:tcW w:w="8155" w:type="dxa"/>
            <w:gridSpan w:val="4"/>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履职要求</w:t>
            </w:r>
          </w:p>
        </w:tc>
        <w:tc>
          <w:tcPr>
            <w:tcW w:w="1836" w:type="dxa"/>
            <w:gridSpan w:val="2"/>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履职考核情况</w:t>
            </w:r>
          </w:p>
        </w:tc>
        <w:tc>
          <w:tcPr>
            <w:tcW w:w="1347"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应得分数</w:t>
            </w:r>
          </w:p>
        </w:tc>
        <w:tc>
          <w:tcPr>
            <w:tcW w:w="1237"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考核分数</w:t>
            </w:r>
          </w:p>
        </w:tc>
        <w:tc>
          <w:tcPr>
            <w:tcW w:w="1249"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13"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定期召开安全生产工作会议，听取安全生产工作汇报，研究解决安全生产工作中存在的问题，安排部署安全生产有关工作。</w:t>
            </w:r>
          </w:p>
        </w:tc>
        <w:tc>
          <w:tcPr>
            <w:tcW w:w="1836" w:type="dxa"/>
            <w:gridSpan w:val="2"/>
            <w:vAlign w:val="center"/>
          </w:tcPr>
          <w:p>
            <w:pPr>
              <w:spacing w:line="360" w:lineRule="auto"/>
              <w:jc w:val="center"/>
              <w:rPr>
                <w:rFonts w:hint="eastAsia"/>
                <w:b/>
                <w:bCs/>
                <w:sz w:val="24"/>
                <w:szCs w:val="24"/>
                <w:vertAlign w:val="baseline"/>
                <w:lang w:val="en-US" w:eastAsia="zh-CN"/>
              </w:rPr>
            </w:pPr>
          </w:p>
        </w:tc>
        <w:tc>
          <w:tcPr>
            <w:tcW w:w="1347" w:type="dxa"/>
            <w:gridSpan w:val="2"/>
            <w:vAlign w:val="center"/>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vAlign w:val="center"/>
          </w:tcPr>
          <w:p>
            <w:pPr>
              <w:spacing w:line="360" w:lineRule="auto"/>
              <w:jc w:val="center"/>
              <w:rPr>
                <w:rFonts w:hint="eastAsia"/>
                <w:b/>
                <w:bCs/>
                <w:sz w:val="24"/>
                <w:szCs w:val="24"/>
                <w:vertAlign w:val="baseline"/>
                <w:lang w:val="en-US" w:eastAsia="zh-CN"/>
              </w:rPr>
            </w:pPr>
          </w:p>
        </w:tc>
        <w:tc>
          <w:tcPr>
            <w:tcW w:w="1249"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13"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组织制定企业全员安全生产责任制，明确各级管理人员和从业人员的安全职责。</w:t>
            </w:r>
          </w:p>
        </w:tc>
        <w:tc>
          <w:tcPr>
            <w:tcW w:w="1836" w:type="dxa"/>
            <w:gridSpan w:val="2"/>
            <w:vAlign w:val="center"/>
          </w:tcPr>
          <w:p>
            <w:pPr>
              <w:spacing w:line="360" w:lineRule="auto"/>
              <w:jc w:val="center"/>
              <w:rPr>
                <w:rFonts w:hint="eastAsia"/>
                <w:b/>
                <w:bCs/>
                <w:sz w:val="24"/>
                <w:szCs w:val="24"/>
                <w:vertAlign w:val="baseline"/>
                <w:lang w:val="en-US" w:eastAsia="zh-CN"/>
              </w:rPr>
            </w:pPr>
          </w:p>
        </w:tc>
        <w:tc>
          <w:tcPr>
            <w:tcW w:w="1347"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vAlign w:val="center"/>
          </w:tcPr>
          <w:p>
            <w:pPr>
              <w:spacing w:line="360" w:lineRule="auto"/>
              <w:jc w:val="center"/>
              <w:rPr>
                <w:rFonts w:hint="eastAsia"/>
                <w:b/>
                <w:bCs/>
                <w:sz w:val="24"/>
                <w:szCs w:val="24"/>
                <w:vertAlign w:val="baseline"/>
                <w:lang w:val="en-US" w:eastAsia="zh-CN"/>
              </w:rPr>
            </w:pPr>
          </w:p>
        </w:tc>
        <w:tc>
          <w:tcPr>
            <w:tcW w:w="1249"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13"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制定量化的安全生产工作指标，与从业人员签订安全生产目标责任书。</w:t>
            </w:r>
          </w:p>
        </w:tc>
        <w:tc>
          <w:tcPr>
            <w:tcW w:w="1836" w:type="dxa"/>
            <w:gridSpan w:val="2"/>
            <w:vAlign w:val="center"/>
          </w:tcPr>
          <w:p>
            <w:pPr>
              <w:spacing w:line="360" w:lineRule="auto"/>
              <w:jc w:val="center"/>
              <w:rPr>
                <w:rFonts w:hint="eastAsia"/>
                <w:b/>
                <w:bCs/>
                <w:sz w:val="24"/>
                <w:szCs w:val="24"/>
                <w:vertAlign w:val="baseline"/>
                <w:lang w:val="en-US" w:eastAsia="zh-CN"/>
              </w:rPr>
            </w:pPr>
          </w:p>
        </w:tc>
        <w:tc>
          <w:tcPr>
            <w:tcW w:w="1347"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vAlign w:val="center"/>
          </w:tcPr>
          <w:p>
            <w:pPr>
              <w:spacing w:line="360" w:lineRule="auto"/>
              <w:jc w:val="center"/>
              <w:rPr>
                <w:rFonts w:hint="eastAsia"/>
                <w:b/>
                <w:bCs/>
                <w:sz w:val="24"/>
                <w:szCs w:val="24"/>
                <w:vertAlign w:val="baseline"/>
                <w:lang w:val="en-US" w:eastAsia="zh-CN"/>
              </w:rPr>
            </w:pPr>
          </w:p>
        </w:tc>
        <w:tc>
          <w:tcPr>
            <w:tcW w:w="1249"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13" w:type="dxa"/>
            <w:vAlign w:val="center"/>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组织开展企业安全生产目标考核，制定并执行月度个人安全行动计划。</w:t>
            </w:r>
          </w:p>
        </w:tc>
        <w:tc>
          <w:tcPr>
            <w:tcW w:w="1836" w:type="dxa"/>
            <w:gridSpan w:val="2"/>
            <w:vAlign w:val="center"/>
          </w:tcPr>
          <w:p>
            <w:pPr>
              <w:spacing w:line="360" w:lineRule="auto"/>
              <w:jc w:val="center"/>
              <w:rPr>
                <w:rFonts w:hint="eastAsia"/>
                <w:b/>
                <w:bCs/>
                <w:sz w:val="24"/>
                <w:szCs w:val="24"/>
                <w:vertAlign w:val="baseline"/>
                <w:lang w:val="en-US" w:eastAsia="zh-CN"/>
              </w:rPr>
            </w:pPr>
          </w:p>
        </w:tc>
        <w:tc>
          <w:tcPr>
            <w:tcW w:w="1347"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vAlign w:val="center"/>
          </w:tcPr>
          <w:p>
            <w:pPr>
              <w:spacing w:line="360" w:lineRule="auto"/>
              <w:jc w:val="center"/>
              <w:rPr>
                <w:rFonts w:hint="eastAsia"/>
                <w:b/>
                <w:bCs/>
                <w:sz w:val="24"/>
                <w:szCs w:val="24"/>
                <w:vertAlign w:val="baseline"/>
                <w:lang w:val="en-US" w:eastAsia="zh-CN"/>
              </w:rPr>
            </w:pPr>
          </w:p>
        </w:tc>
        <w:tc>
          <w:tcPr>
            <w:tcW w:w="1249"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建立企业安全生产标准化管理体系，组织开展安全生产标准化自评工作。</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建立健全安全管理机构，配齐安全管理人员，确保安全管理部门注册安全工程师达到15%，专职安全管理人员达到全员的2%。</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建立并落实企业安全生产诚信承诺制度，明确达到的量化和质化标准。</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组织制定并发布企业安全生产规章制度和操作规程，督促岗位人员严格落实。</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组织制定本单位安全生产教育和培训计划。组织本单位从业人员进行安全生产教育培训，熟悉并掌握必要的安全生产知识并取得有关从业资格。</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加强承包方、外包等业务安全管理。</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关注从业人员的身体、心理状况和行为习惯，防范从业人员行为异常导致事故发生。</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批准安全预算和决算，按规定提取安全生产费用，为从业人员缴纳保险费。</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为从业人员提供符合国家标准或者行业标准的劳动防护用品。</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组织建立安全风险分级管控和隐患排查治理双重预防机制，开展安全风险辨识、研判和分级管控，签署每日安全承诺。</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组织开展综合性、季节性和节假日安全检查。</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履行重大危险源包保责任中的主要负责人责任，对重大危险源登记建档，进行定期检测、评估、监控。</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815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val="0"/>
                <w:bCs w:val="0"/>
                <w:sz w:val="24"/>
                <w:szCs w:val="24"/>
                <w:vertAlign w:val="baseline"/>
                <w:lang w:val="en-US" w:eastAsia="zh-CN"/>
              </w:rPr>
              <w:t>组织编制安全生产综合预案、专项预案和应急处置方案。</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w:t>
            </w:r>
          </w:p>
        </w:tc>
        <w:tc>
          <w:tcPr>
            <w:tcW w:w="815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val="0"/>
                <w:bCs w:val="0"/>
                <w:sz w:val="24"/>
                <w:szCs w:val="24"/>
                <w:vertAlign w:val="baseline"/>
                <w:lang w:val="en-US" w:eastAsia="zh-CN"/>
              </w:rPr>
              <w:t>组织并参加应急演练。</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19</w:t>
            </w:r>
          </w:p>
        </w:tc>
        <w:tc>
          <w:tcPr>
            <w:tcW w:w="815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定期向职工代表大会报告安全生产工作。</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815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接到事故报告后立即赶赴现场指挥应急救援，及时、如实报告生产安全事故。</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bl>
    <w:p>
      <w:pPr>
        <w:pStyle w:val="2"/>
        <w:rPr>
          <w:rFonts w:hint="eastAsia" w:ascii="宋体" w:hAnsi="宋体" w:eastAsia="宋体" w:cs="宋体"/>
          <w:b/>
          <w:bCs/>
          <w:sz w:val="28"/>
          <w:szCs w:val="28"/>
          <w:lang w:val="en-US" w:eastAsia="zh-CN"/>
        </w:rPr>
      </w:pPr>
    </w:p>
    <w:p>
      <w:pPr>
        <w:rPr>
          <w:rFonts w:hint="eastAsia" w:ascii="宋体" w:hAnsi="宋体" w:eastAsia="宋体" w:cs="宋体"/>
          <w:b/>
          <w:bCs/>
          <w:sz w:val="28"/>
          <w:szCs w:val="28"/>
          <w:lang w:val="en-US" w:eastAsia="zh-CN"/>
        </w:rPr>
      </w:pPr>
    </w:p>
    <w:p>
      <w:pPr>
        <w:pStyle w:val="2"/>
        <w:rPr>
          <w:rFonts w:hint="eastAsia" w:ascii="宋体" w:hAnsi="宋体" w:eastAsia="宋体" w:cs="宋体"/>
          <w:b/>
          <w:bCs/>
          <w:sz w:val="28"/>
          <w:szCs w:val="28"/>
          <w:lang w:val="en-US" w:eastAsia="zh-CN"/>
        </w:rPr>
      </w:pPr>
    </w:p>
    <w:p>
      <w:pPr>
        <w:rPr>
          <w:rFonts w:hint="eastAsia" w:ascii="宋体" w:hAnsi="宋体" w:eastAsia="宋体" w:cs="宋体"/>
          <w:b/>
          <w:bCs/>
          <w:sz w:val="28"/>
          <w:szCs w:val="28"/>
          <w:lang w:val="en-US" w:eastAsia="zh-CN"/>
        </w:rPr>
      </w:pPr>
    </w:p>
    <w:p>
      <w:pPr>
        <w:pStyle w:val="2"/>
        <w:rPr>
          <w:rFonts w:hint="eastAsia" w:ascii="宋体" w:hAnsi="宋体" w:eastAsia="宋体" w:cs="宋体"/>
          <w:b/>
          <w:bCs/>
          <w:sz w:val="28"/>
          <w:szCs w:val="28"/>
          <w:lang w:val="en-US" w:eastAsia="zh-CN"/>
        </w:rPr>
      </w:pPr>
    </w:p>
    <w:p>
      <w:pPr>
        <w:spacing w:line="360" w:lineRule="auto"/>
        <w:ind w:firstLine="4779" w:firstLineChars="1700"/>
        <w:jc w:val="both"/>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分管生产负责人</w:t>
      </w:r>
      <w:r>
        <w:rPr>
          <w:rFonts w:hint="eastAsia" w:ascii="宋体" w:hAnsi="宋体" w:eastAsia="宋体" w:cs="宋体"/>
          <w:b/>
          <w:bCs/>
          <w:sz w:val="28"/>
          <w:szCs w:val="28"/>
          <w:lang w:val="en-US" w:eastAsia="zh-CN"/>
        </w:rPr>
        <w:t>岗位责任考核清单</w:t>
      </w:r>
    </w:p>
    <w:tbl>
      <w:tblPr>
        <w:tblStyle w:val="91"/>
        <w:tblW w:w="14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508"/>
        <w:gridCol w:w="2247"/>
        <w:gridCol w:w="2351"/>
        <w:gridCol w:w="2914"/>
        <w:gridCol w:w="772"/>
        <w:gridCol w:w="992"/>
        <w:gridCol w:w="587"/>
        <w:gridCol w:w="637"/>
        <w:gridCol w:w="1384"/>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2"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被核人</w:t>
            </w:r>
          </w:p>
        </w:tc>
        <w:tc>
          <w:tcPr>
            <w:tcW w:w="2247" w:type="dxa"/>
            <w:vAlign w:val="center"/>
          </w:tcPr>
          <w:p>
            <w:pPr>
              <w:spacing w:line="360" w:lineRule="auto"/>
              <w:jc w:val="center"/>
              <w:rPr>
                <w:rFonts w:hint="default"/>
                <w:b/>
                <w:bCs/>
                <w:sz w:val="24"/>
                <w:szCs w:val="24"/>
                <w:vertAlign w:val="baseline"/>
                <w:lang w:val="en-US" w:eastAsia="zh-CN"/>
              </w:rPr>
            </w:pPr>
          </w:p>
        </w:tc>
        <w:tc>
          <w:tcPr>
            <w:tcW w:w="2351" w:type="dxa"/>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考核部门</w:t>
            </w:r>
          </w:p>
        </w:tc>
        <w:tc>
          <w:tcPr>
            <w:tcW w:w="3686" w:type="dxa"/>
            <w:gridSpan w:val="2"/>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安全生产领导小组</w:t>
            </w:r>
          </w:p>
        </w:tc>
        <w:tc>
          <w:tcPr>
            <w:tcW w:w="1579"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考核时间</w:t>
            </w:r>
          </w:p>
        </w:tc>
        <w:tc>
          <w:tcPr>
            <w:tcW w:w="3282" w:type="dxa"/>
            <w:gridSpan w:val="3"/>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序号</w:t>
            </w:r>
          </w:p>
        </w:tc>
        <w:tc>
          <w:tcPr>
            <w:tcW w:w="802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履职要求</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履职考核情况</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应得分数</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考核分数</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组织并参加安全生产工作会议，定期梳理安全生产的重点，难点问题，提出对策措施。</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督促分管部门贯彻落实国家安全生产法律法规、标准化规范和企业安全生产规章制度。</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审核企业安全管理制度和安全技术规程，并监督落实；编制企业安全生产政策、法律、法规、标准、规范符合性年度评价报告。</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审查部门安全工作计划。</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督促部门加强安全管理，作业管理、工艺设备管理。</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严格落实建设项目安全设施“三同时”规定，确保安全设施与主体工程同时设计，同时施工，同时投入使用。</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带队开展安全检查，跟踪和督促安全隐患的整改落实。</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定期研判安全风险，提出风险防控方案，督促各部门开展安全风险辨识、研判和分级管控，组织落实重大风险点（源）管控措施。</w:t>
            </w:r>
          </w:p>
        </w:tc>
        <w:tc>
          <w:tcPr>
            <w:tcW w:w="176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履行重大危险源包保责任中的分管生产负责人责任，协助主要负责人对重大危险源登记建档，进行定期检测、评估、监控。</w:t>
            </w:r>
          </w:p>
        </w:tc>
        <w:tc>
          <w:tcPr>
            <w:tcW w:w="176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组织或参加企业安全生产综合演练，专项应急演练。</w:t>
            </w:r>
          </w:p>
        </w:tc>
        <w:tc>
          <w:tcPr>
            <w:tcW w:w="176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接到事故报告后立即赶赴现场，协助主要负责人指挥应急救援，及时、如实报告生产安全事故。</w:t>
            </w:r>
          </w:p>
        </w:tc>
        <w:tc>
          <w:tcPr>
            <w:tcW w:w="176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bl>
    <w:p>
      <w:pPr>
        <w:spacing w:line="360" w:lineRule="auto"/>
        <w:ind w:firstLine="5060" w:firstLineChars="1800"/>
        <w:jc w:val="both"/>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安全管理员</w:t>
      </w:r>
      <w:r>
        <w:rPr>
          <w:rFonts w:hint="eastAsia" w:ascii="宋体" w:hAnsi="宋体" w:eastAsia="宋体" w:cs="宋体"/>
          <w:b/>
          <w:bCs/>
          <w:sz w:val="28"/>
          <w:szCs w:val="28"/>
          <w:lang w:val="en-US" w:eastAsia="zh-CN"/>
        </w:rPr>
        <w:t>岗位责任考核清单</w:t>
      </w:r>
    </w:p>
    <w:tbl>
      <w:tblPr>
        <w:tblStyle w:val="91"/>
        <w:tblW w:w="13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12"/>
        <w:gridCol w:w="1751"/>
        <w:gridCol w:w="2547"/>
        <w:gridCol w:w="2890"/>
        <w:gridCol w:w="931"/>
        <w:gridCol w:w="906"/>
        <w:gridCol w:w="624"/>
        <w:gridCol w:w="612"/>
        <w:gridCol w:w="118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被核人</w:t>
            </w:r>
          </w:p>
        </w:tc>
        <w:tc>
          <w:tcPr>
            <w:tcW w:w="1751" w:type="dxa"/>
            <w:vAlign w:val="center"/>
          </w:tcPr>
          <w:p>
            <w:pPr>
              <w:spacing w:line="360" w:lineRule="auto"/>
              <w:jc w:val="center"/>
              <w:rPr>
                <w:rFonts w:hint="default"/>
                <w:b/>
                <w:bCs/>
                <w:sz w:val="24"/>
                <w:szCs w:val="24"/>
                <w:vertAlign w:val="baseline"/>
                <w:lang w:val="en-US" w:eastAsia="zh-CN"/>
              </w:rPr>
            </w:pPr>
          </w:p>
        </w:tc>
        <w:tc>
          <w:tcPr>
            <w:tcW w:w="254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考核部门</w:t>
            </w:r>
          </w:p>
        </w:tc>
        <w:tc>
          <w:tcPr>
            <w:tcW w:w="3821" w:type="dxa"/>
            <w:gridSpan w:val="2"/>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安全生产领导小组</w:t>
            </w:r>
          </w:p>
        </w:tc>
        <w:tc>
          <w:tcPr>
            <w:tcW w:w="1530"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考核时间</w:t>
            </w:r>
          </w:p>
        </w:tc>
        <w:tc>
          <w:tcPr>
            <w:tcW w:w="2988" w:type="dxa"/>
            <w:gridSpan w:val="3"/>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35"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序号</w:t>
            </w:r>
          </w:p>
        </w:tc>
        <w:tc>
          <w:tcPr>
            <w:tcW w:w="7800" w:type="dxa"/>
            <w:gridSpan w:val="4"/>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履职要求</w:t>
            </w:r>
          </w:p>
        </w:tc>
        <w:tc>
          <w:tcPr>
            <w:tcW w:w="1837" w:type="dxa"/>
            <w:gridSpan w:val="2"/>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履职考核情况</w:t>
            </w:r>
          </w:p>
        </w:tc>
        <w:tc>
          <w:tcPr>
            <w:tcW w:w="1236"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应得分数</w:t>
            </w:r>
          </w:p>
        </w:tc>
        <w:tc>
          <w:tcPr>
            <w:tcW w:w="1188"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考核分数</w:t>
            </w:r>
          </w:p>
        </w:tc>
        <w:tc>
          <w:tcPr>
            <w:tcW w:w="1188"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35"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800" w:type="dxa"/>
            <w:gridSpan w:val="4"/>
            <w:vAlign w:val="center"/>
          </w:tcPr>
          <w:p>
            <w:pPr>
              <w:spacing w:line="360" w:lineRule="auto"/>
              <w:jc w:val="both"/>
              <w:rPr>
                <w:rFonts w:hint="eastAsia"/>
                <w:b/>
                <w:bCs/>
                <w:sz w:val="24"/>
                <w:szCs w:val="24"/>
                <w:vertAlign w:val="baseline"/>
                <w:lang w:val="en-US" w:eastAsia="zh-CN"/>
              </w:rPr>
            </w:pPr>
            <w:r>
              <w:rPr>
                <w:rFonts w:hint="eastAsia"/>
                <w:b w:val="0"/>
                <w:bCs w:val="0"/>
                <w:sz w:val="24"/>
                <w:szCs w:val="24"/>
                <w:vertAlign w:val="baseline"/>
                <w:lang w:val="en-US" w:eastAsia="zh-CN"/>
              </w:rPr>
              <w:t>协助主要负责人开展安全生产目标考核，督促全员安全生产责任制落实。</w:t>
            </w:r>
          </w:p>
        </w:tc>
        <w:tc>
          <w:tcPr>
            <w:tcW w:w="1837" w:type="dxa"/>
            <w:gridSpan w:val="2"/>
            <w:vAlign w:val="center"/>
          </w:tcPr>
          <w:p>
            <w:pPr>
              <w:spacing w:line="360" w:lineRule="auto"/>
              <w:jc w:val="center"/>
              <w:rPr>
                <w:rFonts w:hint="eastAsia"/>
                <w:b/>
                <w:bCs/>
                <w:sz w:val="24"/>
                <w:szCs w:val="24"/>
                <w:vertAlign w:val="baseline"/>
                <w:lang w:val="en-US" w:eastAsia="zh-CN"/>
              </w:rPr>
            </w:pPr>
          </w:p>
        </w:tc>
        <w:tc>
          <w:tcPr>
            <w:tcW w:w="1236"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vAlign w:val="center"/>
          </w:tcPr>
          <w:p>
            <w:pPr>
              <w:spacing w:line="360" w:lineRule="auto"/>
              <w:jc w:val="center"/>
              <w:rPr>
                <w:rFonts w:hint="eastAsia"/>
                <w:b/>
                <w:bCs/>
                <w:sz w:val="24"/>
                <w:szCs w:val="24"/>
                <w:vertAlign w:val="baseline"/>
                <w:lang w:val="en-US" w:eastAsia="zh-CN"/>
              </w:rPr>
            </w:pPr>
          </w:p>
        </w:tc>
        <w:tc>
          <w:tcPr>
            <w:tcW w:w="1188"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35"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800" w:type="dxa"/>
            <w:gridSpan w:val="4"/>
            <w:vAlign w:val="center"/>
          </w:tcPr>
          <w:p>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参与安全生产责任制、安全生产规章制度、操作规程和应急预案的制（修）订，在安全管理部门负责人领导下实施综合安全监督管理。</w:t>
            </w:r>
          </w:p>
        </w:tc>
        <w:tc>
          <w:tcPr>
            <w:tcW w:w="1837" w:type="dxa"/>
            <w:gridSpan w:val="2"/>
            <w:vAlign w:val="center"/>
          </w:tcPr>
          <w:p>
            <w:pPr>
              <w:spacing w:line="360" w:lineRule="auto"/>
              <w:jc w:val="center"/>
              <w:rPr>
                <w:rFonts w:hint="eastAsia"/>
                <w:b/>
                <w:bCs/>
                <w:sz w:val="24"/>
                <w:szCs w:val="24"/>
                <w:vertAlign w:val="baseline"/>
                <w:lang w:val="en-US" w:eastAsia="zh-CN"/>
              </w:rPr>
            </w:pPr>
          </w:p>
        </w:tc>
        <w:tc>
          <w:tcPr>
            <w:tcW w:w="1236"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vAlign w:val="center"/>
          </w:tcPr>
          <w:p>
            <w:pPr>
              <w:spacing w:line="360" w:lineRule="auto"/>
              <w:jc w:val="center"/>
              <w:rPr>
                <w:rFonts w:hint="eastAsia"/>
                <w:b/>
                <w:bCs/>
                <w:sz w:val="24"/>
                <w:szCs w:val="24"/>
                <w:vertAlign w:val="baseline"/>
                <w:lang w:val="en-US" w:eastAsia="zh-CN"/>
              </w:rPr>
            </w:pPr>
          </w:p>
        </w:tc>
        <w:tc>
          <w:tcPr>
            <w:tcW w:w="1188"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35"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800"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参与本单位安全生产教育和培训工作，如实记录安全生产教育和培训情况。</w:t>
            </w:r>
          </w:p>
        </w:tc>
        <w:tc>
          <w:tcPr>
            <w:tcW w:w="1837" w:type="dxa"/>
            <w:gridSpan w:val="2"/>
            <w:vAlign w:val="center"/>
          </w:tcPr>
          <w:p>
            <w:pPr>
              <w:spacing w:line="360" w:lineRule="auto"/>
              <w:jc w:val="center"/>
              <w:rPr>
                <w:rFonts w:hint="eastAsia"/>
                <w:b/>
                <w:bCs/>
                <w:sz w:val="24"/>
                <w:szCs w:val="24"/>
                <w:vertAlign w:val="baseline"/>
                <w:lang w:val="en-US" w:eastAsia="zh-CN"/>
              </w:rPr>
            </w:pPr>
          </w:p>
        </w:tc>
        <w:tc>
          <w:tcPr>
            <w:tcW w:w="1236"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vAlign w:val="center"/>
          </w:tcPr>
          <w:p>
            <w:pPr>
              <w:spacing w:line="360" w:lineRule="auto"/>
              <w:jc w:val="center"/>
              <w:rPr>
                <w:rFonts w:hint="eastAsia"/>
                <w:b/>
                <w:bCs/>
                <w:sz w:val="24"/>
                <w:szCs w:val="24"/>
                <w:vertAlign w:val="baseline"/>
                <w:lang w:val="en-US" w:eastAsia="zh-CN"/>
              </w:rPr>
            </w:pPr>
          </w:p>
        </w:tc>
        <w:tc>
          <w:tcPr>
            <w:tcW w:w="1188"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800"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参与风险辨识、研判和分级管控工作，跟踪风险管控措施落实情况。</w:t>
            </w:r>
          </w:p>
        </w:tc>
        <w:tc>
          <w:tcPr>
            <w:tcW w:w="1837" w:type="dxa"/>
            <w:gridSpan w:val="2"/>
          </w:tcPr>
          <w:p>
            <w:pPr>
              <w:spacing w:line="360" w:lineRule="auto"/>
              <w:jc w:val="center"/>
              <w:rPr>
                <w:rFonts w:hint="default"/>
                <w:b/>
                <w:bCs/>
                <w:sz w:val="24"/>
                <w:szCs w:val="24"/>
                <w:vertAlign w:val="baseline"/>
                <w:lang w:val="en-US" w:eastAsia="zh-CN"/>
              </w:rPr>
            </w:pPr>
          </w:p>
        </w:tc>
        <w:tc>
          <w:tcPr>
            <w:tcW w:w="1236"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tcPr>
          <w:p>
            <w:pPr>
              <w:spacing w:line="360" w:lineRule="auto"/>
              <w:jc w:val="center"/>
              <w:rPr>
                <w:rFonts w:hint="default"/>
                <w:b/>
                <w:bCs/>
                <w:sz w:val="24"/>
                <w:szCs w:val="24"/>
                <w:vertAlign w:val="baseline"/>
                <w:lang w:val="en-US" w:eastAsia="zh-CN"/>
              </w:rPr>
            </w:pPr>
          </w:p>
        </w:tc>
        <w:tc>
          <w:tcPr>
            <w:tcW w:w="1188"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800"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协助负责人全面掌握重大风险点（源）动态，监督落实安全风险分级管控，定期公开、公示安全风险、事故案例。</w:t>
            </w:r>
          </w:p>
        </w:tc>
        <w:tc>
          <w:tcPr>
            <w:tcW w:w="1837" w:type="dxa"/>
            <w:gridSpan w:val="2"/>
          </w:tcPr>
          <w:p>
            <w:pPr>
              <w:spacing w:line="360" w:lineRule="auto"/>
              <w:jc w:val="center"/>
              <w:rPr>
                <w:rFonts w:hint="default"/>
                <w:b/>
                <w:bCs/>
                <w:sz w:val="24"/>
                <w:szCs w:val="24"/>
                <w:vertAlign w:val="baseline"/>
                <w:lang w:val="en-US" w:eastAsia="zh-CN"/>
              </w:rPr>
            </w:pPr>
          </w:p>
        </w:tc>
        <w:tc>
          <w:tcPr>
            <w:tcW w:w="1236"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188" w:type="dxa"/>
          </w:tcPr>
          <w:p>
            <w:pPr>
              <w:spacing w:line="360" w:lineRule="auto"/>
              <w:jc w:val="center"/>
              <w:rPr>
                <w:rFonts w:hint="default"/>
                <w:b/>
                <w:bCs/>
                <w:sz w:val="24"/>
                <w:szCs w:val="24"/>
                <w:vertAlign w:val="baseline"/>
                <w:lang w:val="en-US" w:eastAsia="zh-CN"/>
              </w:rPr>
            </w:pPr>
          </w:p>
        </w:tc>
        <w:tc>
          <w:tcPr>
            <w:tcW w:w="1188"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800"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开展日常安全检查，制止和纠正违章指挥、强令冒险作业、违反操作规程的行为，建立隐患排查治理台账，督促隐患整改落实。</w:t>
            </w:r>
          </w:p>
        </w:tc>
        <w:tc>
          <w:tcPr>
            <w:tcW w:w="1837" w:type="dxa"/>
            <w:gridSpan w:val="2"/>
          </w:tcPr>
          <w:p>
            <w:pPr>
              <w:spacing w:line="360" w:lineRule="auto"/>
              <w:jc w:val="center"/>
              <w:rPr>
                <w:rFonts w:hint="default"/>
                <w:b/>
                <w:bCs/>
                <w:sz w:val="24"/>
                <w:szCs w:val="24"/>
                <w:vertAlign w:val="baseline"/>
                <w:lang w:val="en-US" w:eastAsia="zh-CN"/>
              </w:rPr>
            </w:pPr>
          </w:p>
        </w:tc>
        <w:tc>
          <w:tcPr>
            <w:tcW w:w="1236"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tcPr>
          <w:p>
            <w:pPr>
              <w:spacing w:line="360" w:lineRule="auto"/>
              <w:jc w:val="center"/>
              <w:rPr>
                <w:rFonts w:hint="default"/>
                <w:b/>
                <w:bCs/>
                <w:sz w:val="24"/>
                <w:szCs w:val="24"/>
                <w:vertAlign w:val="baseline"/>
                <w:lang w:val="en-US" w:eastAsia="zh-CN"/>
              </w:rPr>
            </w:pPr>
          </w:p>
        </w:tc>
        <w:tc>
          <w:tcPr>
            <w:tcW w:w="1188"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5"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7800"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制止和纠正违章指挥、强令冒险作业、违反操作规程的违法行为。</w:t>
            </w:r>
          </w:p>
        </w:tc>
        <w:tc>
          <w:tcPr>
            <w:tcW w:w="1837" w:type="dxa"/>
            <w:gridSpan w:val="2"/>
          </w:tcPr>
          <w:p>
            <w:pPr>
              <w:spacing w:line="360" w:lineRule="auto"/>
              <w:jc w:val="center"/>
              <w:rPr>
                <w:rFonts w:hint="default"/>
                <w:b/>
                <w:bCs/>
                <w:sz w:val="24"/>
                <w:szCs w:val="24"/>
                <w:vertAlign w:val="baseline"/>
                <w:lang w:val="en-US" w:eastAsia="zh-CN"/>
              </w:rPr>
            </w:pPr>
          </w:p>
        </w:tc>
        <w:tc>
          <w:tcPr>
            <w:tcW w:w="1236"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tcPr>
          <w:p>
            <w:pPr>
              <w:spacing w:line="360" w:lineRule="auto"/>
              <w:jc w:val="center"/>
              <w:rPr>
                <w:rFonts w:hint="default"/>
                <w:b/>
                <w:bCs/>
                <w:sz w:val="24"/>
                <w:szCs w:val="24"/>
                <w:vertAlign w:val="baseline"/>
                <w:lang w:val="en-US" w:eastAsia="zh-CN"/>
              </w:rPr>
            </w:pPr>
          </w:p>
        </w:tc>
        <w:tc>
          <w:tcPr>
            <w:tcW w:w="1188"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5"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7800"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参与企业级应急演练。</w:t>
            </w:r>
          </w:p>
        </w:tc>
        <w:tc>
          <w:tcPr>
            <w:tcW w:w="1837" w:type="dxa"/>
            <w:gridSpan w:val="2"/>
          </w:tcPr>
          <w:p>
            <w:pPr>
              <w:spacing w:line="360" w:lineRule="auto"/>
              <w:jc w:val="center"/>
              <w:rPr>
                <w:rFonts w:hint="default"/>
                <w:b/>
                <w:bCs/>
                <w:sz w:val="24"/>
                <w:szCs w:val="24"/>
                <w:vertAlign w:val="baseline"/>
                <w:lang w:val="en-US" w:eastAsia="zh-CN"/>
              </w:rPr>
            </w:pPr>
          </w:p>
        </w:tc>
        <w:tc>
          <w:tcPr>
            <w:tcW w:w="1236"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188" w:type="dxa"/>
          </w:tcPr>
          <w:p>
            <w:pPr>
              <w:spacing w:line="360" w:lineRule="auto"/>
              <w:jc w:val="center"/>
              <w:rPr>
                <w:rFonts w:hint="default"/>
                <w:b/>
                <w:bCs/>
                <w:sz w:val="24"/>
                <w:szCs w:val="24"/>
                <w:vertAlign w:val="baseline"/>
                <w:lang w:val="en-US" w:eastAsia="zh-CN"/>
              </w:rPr>
            </w:pPr>
          </w:p>
        </w:tc>
        <w:tc>
          <w:tcPr>
            <w:tcW w:w="1188"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35"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7800"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指导现场处置方案演练。</w:t>
            </w:r>
          </w:p>
        </w:tc>
        <w:tc>
          <w:tcPr>
            <w:tcW w:w="1837" w:type="dxa"/>
            <w:gridSpan w:val="2"/>
          </w:tcPr>
          <w:p>
            <w:pPr>
              <w:spacing w:line="360" w:lineRule="auto"/>
              <w:jc w:val="center"/>
              <w:rPr>
                <w:rFonts w:hint="default"/>
                <w:b/>
                <w:bCs/>
                <w:sz w:val="24"/>
                <w:szCs w:val="24"/>
                <w:vertAlign w:val="baseline"/>
                <w:lang w:val="en-US" w:eastAsia="zh-CN"/>
              </w:rPr>
            </w:pPr>
          </w:p>
        </w:tc>
        <w:tc>
          <w:tcPr>
            <w:tcW w:w="1236"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tcPr>
          <w:p>
            <w:pPr>
              <w:spacing w:line="360" w:lineRule="auto"/>
              <w:jc w:val="center"/>
              <w:rPr>
                <w:rFonts w:hint="default"/>
                <w:b/>
                <w:bCs/>
                <w:sz w:val="24"/>
                <w:szCs w:val="24"/>
                <w:vertAlign w:val="baseline"/>
                <w:lang w:val="en-US" w:eastAsia="zh-CN"/>
              </w:rPr>
            </w:pPr>
          </w:p>
        </w:tc>
        <w:tc>
          <w:tcPr>
            <w:tcW w:w="1188"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7800"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参与事故应急救援，及时、如实报告生产安全事故。</w:t>
            </w:r>
          </w:p>
        </w:tc>
        <w:tc>
          <w:tcPr>
            <w:tcW w:w="1837" w:type="dxa"/>
            <w:gridSpan w:val="2"/>
          </w:tcPr>
          <w:p>
            <w:pPr>
              <w:spacing w:line="360" w:lineRule="auto"/>
              <w:jc w:val="center"/>
              <w:rPr>
                <w:rFonts w:hint="default"/>
                <w:b/>
                <w:bCs/>
                <w:sz w:val="24"/>
                <w:szCs w:val="24"/>
                <w:vertAlign w:val="baseline"/>
                <w:lang w:val="en-US" w:eastAsia="zh-CN"/>
              </w:rPr>
            </w:pPr>
          </w:p>
        </w:tc>
        <w:tc>
          <w:tcPr>
            <w:tcW w:w="1236"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188" w:type="dxa"/>
          </w:tcPr>
          <w:p>
            <w:pPr>
              <w:spacing w:line="360" w:lineRule="auto"/>
              <w:jc w:val="center"/>
              <w:rPr>
                <w:rFonts w:hint="default"/>
                <w:b/>
                <w:bCs/>
                <w:sz w:val="24"/>
                <w:szCs w:val="24"/>
                <w:vertAlign w:val="baseline"/>
                <w:lang w:val="en-US" w:eastAsia="zh-CN"/>
              </w:rPr>
            </w:pPr>
          </w:p>
        </w:tc>
        <w:tc>
          <w:tcPr>
            <w:tcW w:w="1188"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7800"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审核现有制度与新颁布的法律法规及标准的符合性，并组织开展培训学习。</w:t>
            </w:r>
          </w:p>
        </w:tc>
        <w:tc>
          <w:tcPr>
            <w:tcW w:w="1837" w:type="dxa"/>
            <w:gridSpan w:val="2"/>
          </w:tcPr>
          <w:p>
            <w:pPr>
              <w:spacing w:line="360" w:lineRule="auto"/>
              <w:jc w:val="center"/>
              <w:rPr>
                <w:rFonts w:hint="default"/>
                <w:b/>
                <w:bCs/>
                <w:sz w:val="24"/>
                <w:szCs w:val="24"/>
                <w:vertAlign w:val="baseline"/>
                <w:lang w:val="en-US" w:eastAsia="zh-CN"/>
              </w:rPr>
            </w:pPr>
          </w:p>
        </w:tc>
        <w:tc>
          <w:tcPr>
            <w:tcW w:w="1236"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tcPr>
          <w:p>
            <w:pPr>
              <w:spacing w:line="360" w:lineRule="auto"/>
              <w:jc w:val="center"/>
              <w:rPr>
                <w:rFonts w:hint="default"/>
                <w:b/>
                <w:bCs/>
                <w:sz w:val="24"/>
                <w:szCs w:val="24"/>
                <w:vertAlign w:val="baseline"/>
                <w:lang w:val="en-US" w:eastAsia="zh-CN"/>
              </w:rPr>
            </w:pPr>
          </w:p>
        </w:tc>
        <w:tc>
          <w:tcPr>
            <w:tcW w:w="1188" w:type="dxa"/>
          </w:tcPr>
          <w:p>
            <w:pPr>
              <w:spacing w:line="360" w:lineRule="auto"/>
              <w:jc w:val="center"/>
              <w:rPr>
                <w:rFonts w:hint="default"/>
                <w:b/>
                <w:bCs/>
                <w:sz w:val="24"/>
                <w:szCs w:val="24"/>
                <w:vertAlign w:val="baseline"/>
                <w:lang w:val="en-US" w:eastAsia="zh-CN"/>
              </w:rPr>
            </w:pPr>
          </w:p>
        </w:tc>
      </w:tr>
    </w:tbl>
    <w:p>
      <w:pPr>
        <w:pStyle w:val="69"/>
        <w:rPr>
          <w:rFonts w:hint="eastAsia"/>
          <w:lang w:val="en-US" w:eastAsia="zh-CN"/>
        </w:rPr>
      </w:pPr>
    </w:p>
    <w:p>
      <w:pPr>
        <w:jc w:val="center"/>
        <w:rPr>
          <w:rFonts w:hint="eastAsia"/>
          <w:lang w:val="en-US" w:eastAsia="zh-CN"/>
        </w:rPr>
      </w:pPr>
      <w:r>
        <w:rPr>
          <w:rFonts w:hint="eastAsia" w:ascii="宋体" w:hAnsi="宋体" w:cs="宋体"/>
          <w:b/>
          <w:bCs/>
          <w:sz w:val="28"/>
          <w:szCs w:val="28"/>
          <w:lang w:val="en-US" w:eastAsia="zh-CN"/>
        </w:rPr>
        <w:t>加油员</w:t>
      </w:r>
      <w:r>
        <w:rPr>
          <w:rFonts w:hint="eastAsia" w:ascii="宋体" w:hAnsi="宋体" w:eastAsia="宋体" w:cs="宋体"/>
          <w:b/>
          <w:bCs/>
          <w:sz w:val="28"/>
          <w:szCs w:val="28"/>
          <w:lang w:val="en-US" w:eastAsia="zh-CN"/>
        </w:rPr>
        <w:t>岗位责任考核清单</w:t>
      </w:r>
    </w:p>
    <w:tbl>
      <w:tblPr>
        <w:tblStyle w:val="91"/>
        <w:tblW w:w="13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53"/>
        <w:gridCol w:w="1751"/>
        <w:gridCol w:w="2547"/>
        <w:gridCol w:w="2792"/>
        <w:gridCol w:w="1029"/>
        <w:gridCol w:w="795"/>
        <w:gridCol w:w="735"/>
        <w:gridCol w:w="490"/>
        <w:gridCol w:w="122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被核人</w:t>
            </w:r>
          </w:p>
        </w:tc>
        <w:tc>
          <w:tcPr>
            <w:tcW w:w="1751" w:type="dxa"/>
            <w:vAlign w:val="center"/>
          </w:tcPr>
          <w:p>
            <w:pPr>
              <w:spacing w:line="360" w:lineRule="auto"/>
              <w:jc w:val="center"/>
              <w:rPr>
                <w:rFonts w:hint="default"/>
                <w:b/>
                <w:bCs/>
                <w:sz w:val="24"/>
                <w:szCs w:val="24"/>
                <w:vertAlign w:val="baseline"/>
                <w:lang w:val="en-US" w:eastAsia="zh-CN"/>
              </w:rPr>
            </w:pPr>
          </w:p>
        </w:tc>
        <w:tc>
          <w:tcPr>
            <w:tcW w:w="254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考核部门</w:t>
            </w:r>
          </w:p>
        </w:tc>
        <w:tc>
          <w:tcPr>
            <w:tcW w:w="3821" w:type="dxa"/>
            <w:gridSpan w:val="2"/>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安全生产领导小组</w:t>
            </w:r>
          </w:p>
        </w:tc>
        <w:tc>
          <w:tcPr>
            <w:tcW w:w="1530"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考核时间</w:t>
            </w:r>
          </w:p>
        </w:tc>
        <w:tc>
          <w:tcPr>
            <w:tcW w:w="2988" w:type="dxa"/>
            <w:gridSpan w:val="3"/>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序号</w:t>
            </w:r>
          </w:p>
        </w:tc>
        <w:tc>
          <w:tcPr>
            <w:tcW w:w="7543" w:type="dxa"/>
            <w:gridSpan w:val="4"/>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履职要求</w:t>
            </w:r>
          </w:p>
        </w:tc>
        <w:tc>
          <w:tcPr>
            <w:tcW w:w="1824" w:type="dxa"/>
            <w:gridSpan w:val="2"/>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履职考核情况</w:t>
            </w:r>
          </w:p>
        </w:tc>
        <w:tc>
          <w:tcPr>
            <w:tcW w:w="1225"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应得分数</w:t>
            </w:r>
          </w:p>
        </w:tc>
        <w:tc>
          <w:tcPr>
            <w:tcW w:w="122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考核分数</w:t>
            </w:r>
          </w:p>
        </w:tc>
        <w:tc>
          <w:tcPr>
            <w:tcW w:w="127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熟悉掌握《加油岗位关键安全操作规程清单》，不违规作业、不违反劳动纪律。</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正确穿戴劳动防护用品。</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具备风险辨识意识和能力，熟知岗位存在的危险有害因素，落实风险管控措施。</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kern w:val="2"/>
                <w:sz w:val="24"/>
                <w:szCs w:val="24"/>
                <w:lang w:val="en-US" w:eastAsia="zh-CN" w:bidi="ar-SA"/>
              </w:rPr>
            </w:pPr>
            <w:r>
              <w:rPr>
                <w:rFonts w:hint="eastAsia"/>
                <w:b w:val="0"/>
                <w:bCs w:val="0"/>
                <w:sz w:val="24"/>
                <w:szCs w:val="24"/>
                <w:vertAlign w:val="baseline"/>
                <w:lang w:val="en-US" w:eastAsia="zh-CN"/>
              </w:rPr>
              <w:t>定期接受安全教育和培训，并保证学习时间，熟练掌握操作技能和安全措施；参与安全活动，对安全生产工作提出改进建议。</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543" w:type="dxa"/>
            <w:gridSpan w:val="4"/>
            <w:vAlign w:val="top"/>
          </w:tcPr>
          <w:p>
            <w:pPr>
              <w:spacing w:line="360" w:lineRule="auto"/>
              <w:jc w:val="both"/>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开展安全检查，发现事故隐患和不安全因素时及时向管理人员报告。</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543" w:type="dxa"/>
            <w:gridSpan w:val="4"/>
            <w:vAlign w:val="top"/>
          </w:tcPr>
          <w:p>
            <w:pPr>
              <w:spacing w:line="360" w:lineRule="auto"/>
              <w:jc w:val="both"/>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参与应急演练。</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7543" w:type="dxa"/>
            <w:gridSpan w:val="4"/>
            <w:vAlign w:val="top"/>
          </w:tcPr>
          <w:p>
            <w:pPr>
              <w:spacing w:line="360" w:lineRule="auto"/>
              <w:jc w:val="both"/>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参与事故应急救援，及时、如实报告生产安全事故，积极配合事故调查。</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bl>
    <w:p>
      <w:pPr>
        <w:rPr>
          <w:rFonts w:hint="eastAsia"/>
          <w:lang w:val="en-US" w:eastAsia="zh-CN"/>
        </w:rPr>
      </w:pPr>
    </w:p>
    <w:p>
      <w:pPr>
        <w:rPr>
          <w:rFonts w:hint="eastAsia"/>
          <w:lang w:val="en-US" w:eastAsia="zh-CN"/>
        </w:rPr>
      </w:pPr>
    </w:p>
    <w:p>
      <w:pPr>
        <w:pStyle w:val="2"/>
        <w:rPr>
          <w:rFonts w:hint="eastAsia"/>
          <w:lang w:val="en-US" w:eastAsia="zh-CN"/>
        </w:rPr>
        <w:sectPr>
          <w:pgSz w:w="16838" w:h="11906" w:orient="landscape"/>
          <w:pgMar w:top="1587" w:right="1474" w:bottom="1417" w:left="1474" w:header="709" w:footer="709" w:gutter="0"/>
          <w:pgNumType w:fmt="decimal"/>
          <w:cols w:space="0" w:num="1"/>
          <w:rtlGutter w:val="0"/>
          <w:docGrid w:linePitch="360" w:charSpace="0"/>
        </w:sectPr>
      </w:pPr>
    </w:p>
    <w:p>
      <w:pPr>
        <w:ind w:firstLine="5622" w:firstLineChars="2000"/>
        <w:jc w:val="both"/>
        <w:rPr>
          <w:rFonts w:hint="eastAsia"/>
          <w:lang w:val="en-US" w:eastAsia="zh-CN"/>
        </w:rPr>
      </w:pPr>
      <w:r>
        <w:rPr>
          <w:rFonts w:hint="eastAsia" w:ascii="宋体" w:hAnsi="宋体" w:cs="宋体"/>
          <w:b/>
          <w:bCs/>
          <w:sz w:val="28"/>
          <w:szCs w:val="28"/>
          <w:lang w:val="en-US" w:eastAsia="zh-CN"/>
        </w:rPr>
        <w:t>卸油员</w:t>
      </w:r>
      <w:r>
        <w:rPr>
          <w:rFonts w:hint="eastAsia" w:ascii="宋体" w:hAnsi="宋体" w:eastAsia="宋体" w:cs="宋体"/>
          <w:b/>
          <w:bCs/>
          <w:sz w:val="28"/>
          <w:szCs w:val="28"/>
          <w:lang w:val="en-US" w:eastAsia="zh-CN"/>
        </w:rPr>
        <w:t>岗位责任考核清单</w:t>
      </w:r>
    </w:p>
    <w:tbl>
      <w:tblPr>
        <w:tblStyle w:val="91"/>
        <w:tblW w:w="13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53"/>
        <w:gridCol w:w="1751"/>
        <w:gridCol w:w="2547"/>
        <w:gridCol w:w="2792"/>
        <w:gridCol w:w="1029"/>
        <w:gridCol w:w="795"/>
        <w:gridCol w:w="735"/>
        <w:gridCol w:w="490"/>
        <w:gridCol w:w="122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47"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被核人</w:t>
            </w:r>
          </w:p>
        </w:tc>
        <w:tc>
          <w:tcPr>
            <w:tcW w:w="1751" w:type="dxa"/>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卸油员</w:t>
            </w:r>
          </w:p>
        </w:tc>
        <w:tc>
          <w:tcPr>
            <w:tcW w:w="254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考核部门</w:t>
            </w:r>
          </w:p>
        </w:tc>
        <w:tc>
          <w:tcPr>
            <w:tcW w:w="3821" w:type="dxa"/>
            <w:gridSpan w:val="2"/>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安全生产领导小组</w:t>
            </w:r>
          </w:p>
        </w:tc>
        <w:tc>
          <w:tcPr>
            <w:tcW w:w="1530"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考核时间</w:t>
            </w:r>
          </w:p>
        </w:tc>
        <w:tc>
          <w:tcPr>
            <w:tcW w:w="2988" w:type="dxa"/>
            <w:gridSpan w:val="3"/>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序号</w:t>
            </w:r>
          </w:p>
        </w:tc>
        <w:tc>
          <w:tcPr>
            <w:tcW w:w="7543" w:type="dxa"/>
            <w:gridSpan w:val="4"/>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履职要求</w:t>
            </w:r>
          </w:p>
        </w:tc>
        <w:tc>
          <w:tcPr>
            <w:tcW w:w="1824" w:type="dxa"/>
            <w:gridSpan w:val="2"/>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履职考核情况</w:t>
            </w:r>
          </w:p>
        </w:tc>
        <w:tc>
          <w:tcPr>
            <w:tcW w:w="1225"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应得分数</w:t>
            </w:r>
          </w:p>
        </w:tc>
        <w:tc>
          <w:tcPr>
            <w:tcW w:w="122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考核分数</w:t>
            </w:r>
          </w:p>
        </w:tc>
        <w:tc>
          <w:tcPr>
            <w:tcW w:w="127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熟悉掌握《卸油岗位关键安全操作规程清单》，不违规作业、不违反劳动纪律。</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正确穿戴劳动防护用品。</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具备风险辨识意识和能力，熟知岗位存在的危险有害因素，落实风险管控措施。</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kern w:val="2"/>
                <w:sz w:val="24"/>
                <w:szCs w:val="24"/>
                <w:lang w:val="en-US" w:eastAsia="zh-CN" w:bidi="ar-SA"/>
              </w:rPr>
            </w:pPr>
            <w:r>
              <w:rPr>
                <w:rFonts w:hint="eastAsia"/>
                <w:b w:val="0"/>
                <w:bCs w:val="0"/>
                <w:sz w:val="24"/>
                <w:szCs w:val="24"/>
                <w:vertAlign w:val="baseline"/>
                <w:lang w:val="en-US" w:eastAsia="zh-CN"/>
              </w:rPr>
              <w:t>定期接受安全教育和培训，并保证学习时间，熟练掌握操作技能和安全措施；参与安全活动，对安全生产工作提出改进建议。</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543" w:type="dxa"/>
            <w:gridSpan w:val="4"/>
            <w:vAlign w:val="top"/>
          </w:tcPr>
          <w:p>
            <w:pPr>
              <w:spacing w:line="360" w:lineRule="auto"/>
              <w:jc w:val="both"/>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开展安全检查，发现事故隐患和不安全因素时及时向管理人员报告。</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543" w:type="dxa"/>
            <w:gridSpan w:val="4"/>
            <w:vAlign w:val="top"/>
          </w:tcPr>
          <w:p>
            <w:pPr>
              <w:spacing w:line="360" w:lineRule="auto"/>
              <w:jc w:val="both"/>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参与应急演练。</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7543" w:type="dxa"/>
            <w:gridSpan w:val="4"/>
            <w:vAlign w:val="top"/>
          </w:tcPr>
          <w:p>
            <w:pPr>
              <w:spacing w:line="360" w:lineRule="auto"/>
              <w:jc w:val="both"/>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参与事故应急救援，及时、如实报告生产安全事故，积极配合事故调查。</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bl>
    <w:p>
      <w:pPr>
        <w:rPr>
          <w:rFonts w:hint="eastAsia"/>
          <w:lang w:val="en-US" w:eastAsia="zh-CN"/>
        </w:rPr>
      </w:pPr>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lang w:val="en-US" w:eastAsia="zh-CN"/>
        </w:rPr>
      </w:pPr>
    </w:p>
    <w:p>
      <w:pPr>
        <w:jc w:val="center"/>
        <w:rPr>
          <w:rFonts w:hint="eastAsia"/>
          <w:lang w:val="en-US" w:eastAsia="zh-CN"/>
        </w:rPr>
      </w:pPr>
      <w:r>
        <w:rPr>
          <w:rFonts w:hint="eastAsia" w:ascii="宋体" w:hAnsi="宋体" w:eastAsia="宋体" w:cs="宋体"/>
          <w:b/>
          <w:bCs/>
          <w:sz w:val="28"/>
          <w:szCs w:val="28"/>
          <w:lang w:val="en-US" w:eastAsia="zh-CN"/>
        </w:rPr>
        <w:t>岗位责任考核清单</w:t>
      </w:r>
    </w:p>
    <w:tbl>
      <w:tblPr>
        <w:tblStyle w:val="91"/>
        <w:tblW w:w="13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53"/>
        <w:gridCol w:w="2075"/>
        <w:gridCol w:w="2223"/>
        <w:gridCol w:w="2792"/>
        <w:gridCol w:w="1029"/>
        <w:gridCol w:w="795"/>
        <w:gridCol w:w="735"/>
        <w:gridCol w:w="490"/>
        <w:gridCol w:w="122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7"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被核人</w:t>
            </w:r>
          </w:p>
        </w:tc>
        <w:tc>
          <w:tcPr>
            <w:tcW w:w="2075" w:type="dxa"/>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设备管理员</w:t>
            </w:r>
          </w:p>
        </w:tc>
        <w:tc>
          <w:tcPr>
            <w:tcW w:w="222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考核部门</w:t>
            </w:r>
          </w:p>
        </w:tc>
        <w:tc>
          <w:tcPr>
            <w:tcW w:w="3821" w:type="dxa"/>
            <w:gridSpan w:val="2"/>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安全生产领导小组</w:t>
            </w:r>
          </w:p>
        </w:tc>
        <w:tc>
          <w:tcPr>
            <w:tcW w:w="1530"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考核时间</w:t>
            </w:r>
          </w:p>
        </w:tc>
        <w:tc>
          <w:tcPr>
            <w:tcW w:w="2988" w:type="dxa"/>
            <w:gridSpan w:val="3"/>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序号</w:t>
            </w:r>
          </w:p>
        </w:tc>
        <w:tc>
          <w:tcPr>
            <w:tcW w:w="7543" w:type="dxa"/>
            <w:gridSpan w:val="4"/>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履职要求</w:t>
            </w:r>
          </w:p>
        </w:tc>
        <w:tc>
          <w:tcPr>
            <w:tcW w:w="1824" w:type="dxa"/>
            <w:gridSpan w:val="2"/>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履职考核情况</w:t>
            </w:r>
          </w:p>
        </w:tc>
        <w:tc>
          <w:tcPr>
            <w:tcW w:w="1225"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应得分数</w:t>
            </w:r>
          </w:p>
        </w:tc>
        <w:tc>
          <w:tcPr>
            <w:tcW w:w="122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考核分数</w:t>
            </w:r>
          </w:p>
        </w:tc>
        <w:tc>
          <w:tcPr>
            <w:tcW w:w="127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自觉接受安全教育培训，掌握必要的安全生产知识</w:t>
            </w:r>
            <w:r>
              <w:rPr>
                <w:rFonts w:hint="eastAsia" w:ascii="宋体" w:hAnsi="宋体" w:eastAsia="宋体" w:cs="宋体"/>
                <w:sz w:val="24"/>
                <w:szCs w:val="24"/>
                <w:lang w:eastAsia="zh-CN"/>
              </w:rPr>
              <w:t>。</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制定生产设备设施、安全设施的检维修计划，及时对设备、设施进行检维修，确保生产正常运行。</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贯彻国家、上级部门关于设备制造、检修、维护保养及施工方面的安全规程和规定，做好主管范围内的安全工作，负责制订和修改各类机械设备的操作规程和管理制度。</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rPr>
              <w:t>建立设备台账，对设备出现的问题及时处理，并负责设备的登记和检验工作；做好设备设施的档案管理工作。</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定期对生产设备、安全设备、消防设施及应急器材进行检查和维护。</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rPr>
              <w:t>参与应急救援演练，提高应急处置能力</w:t>
            </w:r>
            <w:r>
              <w:rPr>
                <w:rFonts w:hint="eastAsia" w:ascii="宋体" w:hAnsi="宋体" w:eastAsia="宋体" w:cs="宋体"/>
                <w:sz w:val="24"/>
                <w:szCs w:val="24"/>
                <w:lang w:eastAsia="zh-CN"/>
              </w:rPr>
              <w:t>。</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bl>
    <w:p>
      <w:pPr>
        <w:pStyle w:val="2"/>
        <w:rPr>
          <w:rFonts w:hint="eastAsia"/>
          <w:lang w:val="en-US" w:eastAsia="zh-CN"/>
        </w:rPr>
      </w:pPr>
    </w:p>
    <w:p>
      <w:pPr>
        <w:rPr>
          <w:rFonts w:hint="eastAsia"/>
          <w:lang w:val="en-US" w:eastAsia="zh-CN"/>
        </w:rPr>
      </w:pPr>
    </w:p>
    <w:p>
      <w:pPr>
        <w:pStyle w:val="69"/>
        <w:rPr>
          <w:rFonts w:hint="eastAsia"/>
          <w:lang w:val="en-US" w:eastAsia="zh-CN"/>
        </w:rPr>
      </w:pPr>
    </w:p>
    <w:p>
      <w:pPr>
        <w:spacing w:line="360" w:lineRule="auto"/>
        <w:ind w:firstLine="4779" w:firstLineChars="1700"/>
        <w:jc w:val="both"/>
        <w:rPr>
          <w:rFonts w:hint="eastAsia" w:ascii="宋体" w:hAnsi="宋体" w:eastAsia="宋体" w:cs="宋体"/>
          <w:b/>
          <w:bCs/>
          <w:sz w:val="28"/>
          <w:szCs w:val="28"/>
          <w:lang w:val="en-US" w:eastAsia="zh-CN"/>
        </w:rPr>
      </w:pPr>
    </w:p>
    <w:p>
      <w:pPr>
        <w:spacing w:line="360" w:lineRule="auto"/>
        <w:ind w:firstLine="4779" w:firstLineChars="17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建设项目“三同时”清单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030"/>
        <w:gridCol w:w="996"/>
        <w:gridCol w:w="813"/>
        <w:gridCol w:w="968"/>
        <w:gridCol w:w="785"/>
        <w:gridCol w:w="784"/>
        <w:gridCol w:w="785"/>
        <w:gridCol w:w="1140"/>
        <w:gridCol w:w="698"/>
        <w:gridCol w:w="698"/>
        <w:gridCol w:w="698"/>
        <w:gridCol w:w="698"/>
        <w:gridCol w:w="1358"/>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4"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030"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建设项目名称</w:t>
            </w:r>
          </w:p>
        </w:tc>
        <w:tc>
          <w:tcPr>
            <w:tcW w:w="1809" w:type="dxa"/>
            <w:gridSpan w:val="2"/>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项目立项</w:t>
            </w:r>
          </w:p>
        </w:tc>
        <w:tc>
          <w:tcPr>
            <w:tcW w:w="1753" w:type="dxa"/>
            <w:gridSpan w:val="2"/>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安全条件论证</w:t>
            </w:r>
          </w:p>
        </w:tc>
        <w:tc>
          <w:tcPr>
            <w:tcW w:w="1569" w:type="dxa"/>
            <w:gridSpan w:val="2"/>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安全专篇</w:t>
            </w:r>
          </w:p>
        </w:tc>
        <w:tc>
          <w:tcPr>
            <w:tcW w:w="1140"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安全竣工验收时间</w:t>
            </w:r>
          </w:p>
        </w:tc>
        <w:tc>
          <w:tcPr>
            <w:tcW w:w="2792" w:type="dxa"/>
            <w:gridSpan w:val="4"/>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有关单位名称及资质</w:t>
            </w:r>
          </w:p>
        </w:tc>
        <w:tc>
          <w:tcPr>
            <w:tcW w:w="1358"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责任部门</w:t>
            </w:r>
          </w:p>
        </w:tc>
        <w:tc>
          <w:tcPr>
            <w:tcW w:w="981"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4" w:type="dxa"/>
            <w:vMerge w:val="continue"/>
            <w:vAlign w:val="center"/>
          </w:tcPr>
          <w:p>
            <w:pPr>
              <w:spacing w:line="360" w:lineRule="auto"/>
              <w:jc w:val="center"/>
            </w:pPr>
          </w:p>
        </w:tc>
        <w:tc>
          <w:tcPr>
            <w:tcW w:w="2030" w:type="dxa"/>
            <w:vMerge w:val="continue"/>
            <w:vAlign w:val="center"/>
          </w:tcPr>
          <w:p>
            <w:pPr>
              <w:spacing w:line="360" w:lineRule="auto"/>
              <w:jc w:val="center"/>
            </w:pPr>
          </w:p>
        </w:tc>
        <w:tc>
          <w:tcPr>
            <w:tcW w:w="996" w:type="dxa"/>
            <w:vAlign w:val="center"/>
          </w:tcPr>
          <w:p>
            <w:pPr>
              <w:spacing w:line="360" w:lineRule="auto"/>
              <w:jc w:val="center"/>
              <w:rPr>
                <w:rFonts w:hint="eastAsia" w:eastAsiaTheme="minorEastAsia"/>
                <w:b/>
                <w:bCs/>
                <w:lang w:val="en-US" w:eastAsia="zh-CN"/>
              </w:rPr>
            </w:pPr>
            <w:r>
              <w:rPr>
                <w:rFonts w:hint="eastAsia"/>
                <w:b/>
                <w:bCs/>
                <w:lang w:val="en-US" w:eastAsia="zh-CN"/>
              </w:rPr>
              <w:t>审批部门</w:t>
            </w:r>
          </w:p>
        </w:tc>
        <w:tc>
          <w:tcPr>
            <w:tcW w:w="813" w:type="dxa"/>
            <w:vAlign w:val="center"/>
          </w:tcPr>
          <w:p>
            <w:pPr>
              <w:spacing w:line="360" w:lineRule="auto"/>
              <w:jc w:val="center"/>
              <w:rPr>
                <w:rFonts w:hint="eastAsia" w:eastAsiaTheme="minorEastAsia"/>
                <w:b/>
                <w:bCs/>
                <w:lang w:val="en-US" w:eastAsia="zh-CN"/>
              </w:rPr>
            </w:pPr>
            <w:r>
              <w:rPr>
                <w:rFonts w:hint="eastAsia"/>
                <w:b/>
                <w:bCs/>
                <w:lang w:val="en-US" w:eastAsia="zh-CN"/>
              </w:rPr>
              <w:t>批复时间</w:t>
            </w:r>
          </w:p>
        </w:tc>
        <w:tc>
          <w:tcPr>
            <w:tcW w:w="968" w:type="dxa"/>
            <w:vAlign w:val="center"/>
          </w:tcPr>
          <w:p>
            <w:pPr>
              <w:spacing w:line="360" w:lineRule="auto"/>
              <w:jc w:val="center"/>
              <w:rPr>
                <w:rFonts w:hint="default"/>
                <w:b/>
                <w:bCs/>
                <w:lang w:val="en-US" w:eastAsia="zh-CN"/>
              </w:rPr>
            </w:pPr>
            <w:r>
              <w:rPr>
                <w:rFonts w:hint="eastAsia"/>
                <w:b/>
                <w:bCs/>
                <w:lang w:val="en-US" w:eastAsia="zh-CN"/>
              </w:rPr>
              <w:t>审批部门</w:t>
            </w:r>
          </w:p>
        </w:tc>
        <w:tc>
          <w:tcPr>
            <w:tcW w:w="785" w:type="dxa"/>
            <w:vAlign w:val="center"/>
          </w:tcPr>
          <w:p>
            <w:pPr>
              <w:spacing w:line="360" w:lineRule="auto"/>
              <w:jc w:val="center"/>
              <w:rPr>
                <w:rFonts w:hint="eastAsia"/>
                <w:b/>
                <w:bCs/>
                <w:lang w:val="en-US" w:eastAsia="zh-CN"/>
              </w:rPr>
            </w:pPr>
            <w:r>
              <w:rPr>
                <w:rFonts w:hint="eastAsia"/>
                <w:b/>
                <w:bCs/>
                <w:lang w:val="en-US" w:eastAsia="zh-CN"/>
              </w:rPr>
              <w:t>批复时间</w:t>
            </w:r>
          </w:p>
        </w:tc>
        <w:tc>
          <w:tcPr>
            <w:tcW w:w="78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审批部门</w:t>
            </w:r>
          </w:p>
        </w:tc>
        <w:tc>
          <w:tcPr>
            <w:tcW w:w="785"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批复时间</w:t>
            </w:r>
          </w:p>
        </w:tc>
        <w:tc>
          <w:tcPr>
            <w:tcW w:w="1140" w:type="dxa"/>
            <w:vMerge w:val="continue"/>
            <w:vAlign w:val="center"/>
          </w:tcPr>
          <w:p>
            <w:pPr>
              <w:spacing w:line="360" w:lineRule="auto"/>
              <w:jc w:val="center"/>
            </w:pPr>
          </w:p>
        </w:tc>
        <w:tc>
          <w:tcPr>
            <w:tcW w:w="698"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安全设施设计单位</w:t>
            </w:r>
          </w:p>
        </w:tc>
        <w:tc>
          <w:tcPr>
            <w:tcW w:w="698"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施工单位</w:t>
            </w:r>
          </w:p>
        </w:tc>
        <w:tc>
          <w:tcPr>
            <w:tcW w:w="698"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评价单位</w:t>
            </w:r>
          </w:p>
        </w:tc>
        <w:tc>
          <w:tcPr>
            <w:tcW w:w="698"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监理单位</w:t>
            </w:r>
          </w:p>
        </w:tc>
        <w:tc>
          <w:tcPr>
            <w:tcW w:w="1358" w:type="dxa"/>
            <w:vMerge w:val="continue"/>
            <w:vAlign w:val="center"/>
          </w:tcPr>
          <w:p>
            <w:pPr>
              <w:spacing w:line="360" w:lineRule="auto"/>
              <w:jc w:val="center"/>
            </w:pPr>
          </w:p>
        </w:tc>
        <w:tc>
          <w:tcPr>
            <w:tcW w:w="981"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4" w:type="dxa"/>
            <w:vAlign w:val="center"/>
          </w:tcPr>
          <w:p>
            <w:pPr>
              <w:spacing w:line="360" w:lineRule="auto"/>
              <w:jc w:val="center"/>
              <w:rPr>
                <w:rFonts w:hint="default"/>
                <w:b w:val="0"/>
                <w:bCs w:val="0"/>
                <w:sz w:val="24"/>
                <w:szCs w:val="24"/>
                <w:vertAlign w:val="baseline"/>
                <w:lang w:val="en-US" w:eastAsia="zh-CN"/>
              </w:rPr>
            </w:pPr>
          </w:p>
        </w:tc>
        <w:tc>
          <w:tcPr>
            <w:tcW w:w="2030" w:type="dxa"/>
            <w:vAlign w:val="center"/>
          </w:tcPr>
          <w:p>
            <w:pPr>
              <w:spacing w:line="360" w:lineRule="auto"/>
              <w:jc w:val="center"/>
              <w:rPr>
                <w:rFonts w:hint="default"/>
                <w:b w:val="0"/>
                <w:bCs w:val="0"/>
                <w:sz w:val="24"/>
                <w:szCs w:val="24"/>
                <w:vertAlign w:val="baseline"/>
                <w:lang w:val="en-US" w:eastAsia="zh-CN"/>
              </w:rPr>
            </w:pPr>
          </w:p>
        </w:tc>
        <w:tc>
          <w:tcPr>
            <w:tcW w:w="996" w:type="dxa"/>
            <w:vAlign w:val="center"/>
          </w:tcPr>
          <w:p>
            <w:pPr>
              <w:spacing w:line="360" w:lineRule="auto"/>
              <w:jc w:val="center"/>
              <w:rPr>
                <w:rFonts w:hint="default"/>
                <w:b w:val="0"/>
                <w:bCs w:val="0"/>
                <w:sz w:val="24"/>
                <w:szCs w:val="24"/>
                <w:vertAlign w:val="baseline"/>
                <w:lang w:val="en-US" w:eastAsia="zh-CN"/>
              </w:rPr>
            </w:pPr>
          </w:p>
        </w:tc>
        <w:tc>
          <w:tcPr>
            <w:tcW w:w="813" w:type="dxa"/>
            <w:vAlign w:val="center"/>
          </w:tcPr>
          <w:p>
            <w:pPr>
              <w:spacing w:line="360" w:lineRule="auto"/>
              <w:jc w:val="center"/>
              <w:rPr>
                <w:rFonts w:hint="default"/>
                <w:b w:val="0"/>
                <w:bCs w:val="0"/>
                <w:sz w:val="24"/>
                <w:szCs w:val="24"/>
                <w:vertAlign w:val="baseline"/>
                <w:lang w:val="en-US" w:eastAsia="zh-CN"/>
              </w:rPr>
            </w:pPr>
          </w:p>
        </w:tc>
        <w:tc>
          <w:tcPr>
            <w:tcW w:w="968"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784"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1140"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1358" w:type="dxa"/>
            <w:vAlign w:val="center"/>
          </w:tcPr>
          <w:p>
            <w:pPr>
              <w:spacing w:line="360" w:lineRule="auto"/>
              <w:jc w:val="center"/>
              <w:rPr>
                <w:rFonts w:hint="default"/>
                <w:b w:val="0"/>
                <w:bCs w:val="0"/>
                <w:sz w:val="24"/>
                <w:szCs w:val="24"/>
                <w:vertAlign w:val="baseline"/>
                <w:lang w:val="en-US" w:eastAsia="zh-CN"/>
              </w:rPr>
            </w:pPr>
          </w:p>
        </w:tc>
        <w:tc>
          <w:tcPr>
            <w:tcW w:w="981"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spacing w:line="360" w:lineRule="auto"/>
              <w:jc w:val="both"/>
              <w:rPr>
                <w:rFonts w:hint="default"/>
                <w:b w:val="0"/>
                <w:bCs w:val="0"/>
                <w:sz w:val="24"/>
                <w:szCs w:val="24"/>
                <w:vertAlign w:val="baseline"/>
                <w:lang w:val="en-US" w:eastAsia="zh-CN"/>
              </w:rPr>
            </w:pPr>
          </w:p>
        </w:tc>
        <w:tc>
          <w:tcPr>
            <w:tcW w:w="2030" w:type="dxa"/>
            <w:vAlign w:val="center"/>
          </w:tcPr>
          <w:p>
            <w:pPr>
              <w:spacing w:line="360" w:lineRule="auto"/>
              <w:jc w:val="center"/>
              <w:rPr>
                <w:rFonts w:hint="default"/>
                <w:b w:val="0"/>
                <w:bCs w:val="0"/>
                <w:sz w:val="24"/>
                <w:szCs w:val="24"/>
                <w:vertAlign w:val="baseline"/>
                <w:lang w:val="en-US" w:eastAsia="zh-CN"/>
              </w:rPr>
            </w:pPr>
          </w:p>
        </w:tc>
        <w:tc>
          <w:tcPr>
            <w:tcW w:w="996" w:type="dxa"/>
            <w:vAlign w:val="center"/>
          </w:tcPr>
          <w:p>
            <w:pPr>
              <w:spacing w:line="360" w:lineRule="auto"/>
              <w:jc w:val="center"/>
              <w:rPr>
                <w:rFonts w:hint="default"/>
                <w:b w:val="0"/>
                <w:bCs w:val="0"/>
                <w:sz w:val="24"/>
                <w:szCs w:val="24"/>
                <w:vertAlign w:val="baseline"/>
                <w:lang w:val="en-US" w:eastAsia="zh-CN"/>
              </w:rPr>
            </w:pPr>
          </w:p>
        </w:tc>
        <w:tc>
          <w:tcPr>
            <w:tcW w:w="813" w:type="dxa"/>
            <w:vAlign w:val="center"/>
          </w:tcPr>
          <w:p>
            <w:pPr>
              <w:spacing w:line="360" w:lineRule="auto"/>
              <w:jc w:val="center"/>
              <w:rPr>
                <w:rFonts w:hint="default"/>
                <w:b w:val="0"/>
                <w:bCs w:val="0"/>
                <w:sz w:val="24"/>
                <w:szCs w:val="24"/>
                <w:vertAlign w:val="baseline"/>
                <w:lang w:val="en-US" w:eastAsia="zh-CN"/>
              </w:rPr>
            </w:pPr>
          </w:p>
        </w:tc>
        <w:tc>
          <w:tcPr>
            <w:tcW w:w="968"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784"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1140"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1358" w:type="dxa"/>
            <w:vAlign w:val="center"/>
          </w:tcPr>
          <w:p>
            <w:pPr>
              <w:spacing w:line="360" w:lineRule="auto"/>
              <w:jc w:val="center"/>
              <w:rPr>
                <w:rFonts w:hint="default"/>
                <w:b w:val="0"/>
                <w:bCs w:val="0"/>
                <w:sz w:val="24"/>
                <w:szCs w:val="24"/>
                <w:vertAlign w:val="baseline"/>
                <w:lang w:val="en-US" w:eastAsia="zh-CN"/>
              </w:rPr>
            </w:pPr>
          </w:p>
        </w:tc>
        <w:tc>
          <w:tcPr>
            <w:tcW w:w="981"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spacing w:line="360" w:lineRule="auto"/>
              <w:jc w:val="both"/>
              <w:rPr>
                <w:rFonts w:hint="default"/>
                <w:b w:val="0"/>
                <w:bCs w:val="0"/>
                <w:sz w:val="24"/>
                <w:szCs w:val="24"/>
                <w:vertAlign w:val="baseline"/>
                <w:lang w:val="en-US" w:eastAsia="zh-CN"/>
              </w:rPr>
            </w:pPr>
          </w:p>
        </w:tc>
        <w:tc>
          <w:tcPr>
            <w:tcW w:w="2030" w:type="dxa"/>
            <w:vAlign w:val="center"/>
          </w:tcPr>
          <w:p>
            <w:pPr>
              <w:spacing w:line="360" w:lineRule="auto"/>
              <w:jc w:val="center"/>
              <w:rPr>
                <w:rFonts w:hint="default"/>
                <w:b w:val="0"/>
                <w:bCs w:val="0"/>
                <w:sz w:val="24"/>
                <w:szCs w:val="24"/>
                <w:vertAlign w:val="baseline"/>
                <w:lang w:val="en-US" w:eastAsia="zh-CN"/>
              </w:rPr>
            </w:pPr>
          </w:p>
        </w:tc>
        <w:tc>
          <w:tcPr>
            <w:tcW w:w="996" w:type="dxa"/>
            <w:vAlign w:val="center"/>
          </w:tcPr>
          <w:p>
            <w:pPr>
              <w:spacing w:line="360" w:lineRule="auto"/>
              <w:jc w:val="center"/>
              <w:rPr>
                <w:rFonts w:hint="default"/>
                <w:b w:val="0"/>
                <w:bCs w:val="0"/>
                <w:sz w:val="24"/>
                <w:szCs w:val="24"/>
                <w:vertAlign w:val="baseline"/>
                <w:lang w:val="en-US" w:eastAsia="zh-CN"/>
              </w:rPr>
            </w:pPr>
          </w:p>
        </w:tc>
        <w:tc>
          <w:tcPr>
            <w:tcW w:w="813" w:type="dxa"/>
            <w:vAlign w:val="center"/>
          </w:tcPr>
          <w:p>
            <w:pPr>
              <w:spacing w:line="360" w:lineRule="auto"/>
              <w:jc w:val="center"/>
              <w:rPr>
                <w:rFonts w:hint="default"/>
                <w:b w:val="0"/>
                <w:bCs w:val="0"/>
                <w:sz w:val="24"/>
                <w:szCs w:val="24"/>
                <w:vertAlign w:val="baseline"/>
                <w:lang w:val="en-US" w:eastAsia="zh-CN"/>
              </w:rPr>
            </w:pPr>
          </w:p>
        </w:tc>
        <w:tc>
          <w:tcPr>
            <w:tcW w:w="968"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784"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1140"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1358" w:type="dxa"/>
            <w:vAlign w:val="center"/>
          </w:tcPr>
          <w:p>
            <w:pPr>
              <w:spacing w:line="360" w:lineRule="auto"/>
              <w:jc w:val="center"/>
              <w:rPr>
                <w:rFonts w:hint="default"/>
                <w:b w:val="0"/>
                <w:bCs w:val="0"/>
                <w:sz w:val="24"/>
                <w:szCs w:val="24"/>
                <w:vertAlign w:val="baseline"/>
                <w:lang w:val="en-US" w:eastAsia="zh-CN"/>
              </w:rPr>
            </w:pPr>
          </w:p>
        </w:tc>
        <w:tc>
          <w:tcPr>
            <w:tcW w:w="981"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spacing w:line="360" w:lineRule="auto"/>
              <w:jc w:val="both"/>
              <w:rPr>
                <w:rFonts w:hint="default"/>
                <w:b w:val="0"/>
                <w:bCs w:val="0"/>
                <w:sz w:val="24"/>
                <w:szCs w:val="24"/>
                <w:vertAlign w:val="baseline"/>
                <w:lang w:val="en-US" w:eastAsia="zh-CN"/>
              </w:rPr>
            </w:pPr>
          </w:p>
        </w:tc>
        <w:tc>
          <w:tcPr>
            <w:tcW w:w="2030" w:type="dxa"/>
            <w:vAlign w:val="center"/>
          </w:tcPr>
          <w:p>
            <w:pPr>
              <w:spacing w:line="360" w:lineRule="auto"/>
              <w:jc w:val="center"/>
              <w:rPr>
                <w:rFonts w:hint="default"/>
                <w:b w:val="0"/>
                <w:bCs w:val="0"/>
                <w:sz w:val="24"/>
                <w:szCs w:val="24"/>
                <w:vertAlign w:val="baseline"/>
                <w:lang w:val="en-US" w:eastAsia="zh-CN"/>
              </w:rPr>
            </w:pPr>
          </w:p>
        </w:tc>
        <w:tc>
          <w:tcPr>
            <w:tcW w:w="996" w:type="dxa"/>
            <w:vAlign w:val="center"/>
          </w:tcPr>
          <w:p>
            <w:pPr>
              <w:spacing w:line="360" w:lineRule="auto"/>
              <w:jc w:val="center"/>
              <w:rPr>
                <w:rFonts w:hint="default"/>
                <w:b w:val="0"/>
                <w:bCs w:val="0"/>
                <w:sz w:val="24"/>
                <w:szCs w:val="24"/>
                <w:vertAlign w:val="baseline"/>
                <w:lang w:val="en-US" w:eastAsia="zh-CN"/>
              </w:rPr>
            </w:pPr>
          </w:p>
        </w:tc>
        <w:tc>
          <w:tcPr>
            <w:tcW w:w="813" w:type="dxa"/>
            <w:vAlign w:val="center"/>
          </w:tcPr>
          <w:p>
            <w:pPr>
              <w:spacing w:line="360" w:lineRule="auto"/>
              <w:jc w:val="center"/>
              <w:rPr>
                <w:rFonts w:hint="default"/>
                <w:b w:val="0"/>
                <w:bCs w:val="0"/>
                <w:sz w:val="24"/>
                <w:szCs w:val="24"/>
                <w:vertAlign w:val="baseline"/>
                <w:lang w:val="en-US" w:eastAsia="zh-CN"/>
              </w:rPr>
            </w:pPr>
          </w:p>
        </w:tc>
        <w:tc>
          <w:tcPr>
            <w:tcW w:w="968"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784"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1140"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1358" w:type="dxa"/>
            <w:vAlign w:val="center"/>
          </w:tcPr>
          <w:p>
            <w:pPr>
              <w:spacing w:line="360" w:lineRule="auto"/>
              <w:jc w:val="center"/>
              <w:rPr>
                <w:rFonts w:hint="default"/>
                <w:b w:val="0"/>
                <w:bCs w:val="0"/>
                <w:sz w:val="24"/>
                <w:szCs w:val="24"/>
                <w:vertAlign w:val="baseline"/>
                <w:lang w:val="en-US" w:eastAsia="zh-CN"/>
              </w:rPr>
            </w:pPr>
          </w:p>
        </w:tc>
        <w:tc>
          <w:tcPr>
            <w:tcW w:w="981"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spacing w:line="360" w:lineRule="auto"/>
              <w:jc w:val="both"/>
              <w:rPr>
                <w:rFonts w:hint="default"/>
                <w:b w:val="0"/>
                <w:bCs w:val="0"/>
                <w:sz w:val="24"/>
                <w:szCs w:val="24"/>
                <w:vertAlign w:val="baseline"/>
                <w:lang w:val="en-US" w:eastAsia="zh-CN"/>
              </w:rPr>
            </w:pPr>
          </w:p>
        </w:tc>
        <w:tc>
          <w:tcPr>
            <w:tcW w:w="2030" w:type="dxa"/>
            <w:vAlign w:val="center"/>
          </w:tcPr>
          <w:p>
            <w:pPr>
              <w:spacing w:line="360" w:lineRule="auto"/>
              <w:jc w:val="center"/>
              <w:rPr>
                <w:rFonts w:hint="default"/>
                <w:b w:val="0"/>
                <w:bCs w:val="0"/>
                <w:sz w:val="24"/>
                <w:szCs w:val="24"/>
                <w:vertAlign w:val="baseline"/>
                <w:lang w:val="en-US" w:eastAsia="zh-CN"/>
              </w:rPr>
            </w:pPr>
          </w:p>
        </w:tc>
        <w:tc>
          <w:tcPr>
            <w:tcW w:w="996" w:type="dxa"/>
            <w:vAlign w:val="center"/>
          </w:tcPr>
          <w:p>
            <w:pPr>
              <w:spacing w:line="360" w:lineRule="auto"/>
              <w:jc w:val="center"/>
              <w:rPr>
                <w:rFonts w:hint="default"/>
                <w:b w:val="0"/>
                <w:bCs w:val="0"/>
                <w:sz w:val="24"/>
                <w:szCs w:val="24"/>
                <w:vertAlign w:val="baseline"/>
                <w:lang w:val="en-US" w:eastAsia="zh-CN"/>
              </w:rPr>
            </w:pPr>
          </w:p>
        </w:tc>
        <w:tc>
          <w:tcPr>
            <w:tcW w:w="813" w:type="dxa"/>
            <w:vAlign w:val="center"/>
          </w:tcPr>
          <w:p>
            <w:pPr>
              <w:spacing w:line="360" w:lineRule="auto"/>
              <w:jc w:val="center"/>
              <w:rPr>
                <w:rFonts w:hint="default"/>
                <w:b w:val="0"/>
                <w:bCs w:val="0"/>
                <w:sz w:val="24"/>
                <w:szCs w:val="24"/>
                <w:vertAlign w:val="baseline"/>
                <w:lang w:val="en-US" w:eastAsia="zh-CN"/>
              </w:rPr>
            </w:pPr>
          </w:p>
        </w:tc>
        <w:tc>
          <w:tcPr>
            <w:tcW w:w="968"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784"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1140"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1358" w:type="dxa"/>
            <w:vAlign w:val="center"/>
          </w:tcPr>
          <w:p>
            <w:pPr>
              <w:spacing w:line="360" w:lineRule="auto"/>
              <w:jc w:val="center"/>
              <w:rPr>
                <w:rFonts w:hint="default"/>
                <w:b w:val="0"/>
                <w:bCs w:val="0"/>
                <w:sz w:val="24"/>
                <w:szCs w:val="24"/>
                <w:vertAlign w:val="baseline"/>
                <w:lang w:val="en-US" w:eastAsia="zh-CN"/>
              </w:rPr>
            </w:pPr>
          </w:p>
        </w:tc>
        <w:tc>
          <w:tcPr>
            <w:tcW w:w="981"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spacing w:line="360" w:lineRule="auto"/>
              <w:jc w:val="both"/>
              <w:rPr>
                <w:rFonts w:hint="default"/>
                <w:b w:val="0"/>
                <w:bCs w:val="0"/>
                <w:sz w:val="24"/>
                <w:szCs w:val="24"/>
                <w:vertAlign w:val="baseline"/>
                <w:lang w:val="en-US" w:eastAsia="zh-CN"/>
              </w:rPr>
            </w:pPr>
          </w:p>
        </w:tc>
        <w:tc>
          <w:tcPr>
            <w:tcW w:w="2030" w:type="dxa"/>
            <w:vAlign w:val="center"/>
          </w:tcPr>
          <w:p>
            <w:pPr>
              <w:spacing w:line="360" w:lineRule="auto"/>
              <w:jc w:val="center"/>
              <w:rPr>
                <w:rFonts w:hint="default"/>
                <w:b w:val="0"/>
                <w:bCs w:val="0"/>
                <w:sz w:val="24"/>
                <w:szCs w:val="24"/>
                <w:vertAlign w:val="baseline"/>
                <w:lang w:val="en-US" w:eastAsia="zh-CN"/>
              </w:rPr>
            </w:pPr>
          </w:p>
        </w:tc>
        <w:tc>
          <w:tcPr>
            <w:tcW w:w="996" w:type="dxa"/>
            <w:vAlign w:val="center"/>
          </w:tcPr>
          <w:p>
            <w:pPr>
              <w:spacing w:line="360" w:lineRule="auto"/>
              <w:jc w:val="center"/>
              <w:rPr>
                <w:rFonts w:hint="default"/>
                <w:b w:val="0"/>
                <w:bCs w:val="0"/>
                <w:sz w:val="24"/>
                <w:szCs w:val="24"/>
                <w:vertAlign w:val="baseline"/>
                <w:lang w:val="en-US" w:eastAsia="zh-CN"/>
              </w:rPr>
            </w:pPr>
          </w:p>
        </w:tc>
        <w:tc>
          <w:tcPr>
            <w:tcW w:w="813" w:type="dxa"/>
            <w:vAlign w:val="center"/>
          </w:tcPr>
          <w:p>
            <w:pPr>
              <w:spacing w:line="360" w:lineRule="auto"/>
              <w:jc w:val="center"/>
              <w:rPr>
                <w:rFonts w:hint="default"/>
                <w:b w:val="0"/>
                <w:bCs w:val="0"/>
                <w:sz w:val="24"/>
                <w:szCs w:val="24"/>
                <w:vertAlign w:val="baseline"/>
                <w:lang w:val="en-US" w:eastAsia="zh-CN"/>
              </w:rPr>
            </w:pPr>
          </w:p>
        </w:tc>
        <w:tc>
          <w:tcPr>
            <w:tcW w:w="968"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784"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1140"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1358" w:type="dxa"/>
            <w:vAlign w:val="center"/>
          </w:tcPr>
          <w:p>
            <w:pPr>
              <w:spacing w:line="360" w:lineRule="auto"/>
              <w:jc w:val="center"/>
              <w:rPr>
                <w:rFonts w:hint="default"/>
                <w:b w:val="0"/>
                <w:bCs w:val="0"/>
                <w:sz w:val="24"/>
                <w:szCs w:val="24"/>
                <w:vertAlign w:val="baseline"/>
                <w:lang w:val="en-US" w:eastAsia="zh-CN"/>
              </w:rPr>
            </w:pPr>
          </w:p>
        </w:tc>
        <w:tc>
          <w:tcPr>
            <w:tcW w:w="981"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spacing w:line="360" w:lineRule="auto"/>
              <w:jc w:val="both"/>
              <w:rPr>
                <w:rFonts w:hint="default"/>
                <w:b w:val="0"/>
                <w:bCs w:val="0"/>
                <w:sz w:val="24"/>
                <w:szCs w:val="24"/>
                <w:vertAlign w:val="baseline"/>
                <w:lang w:val="en-US" w:eastAsia="zh-CN"/>
              </w:rPr>
            </w:pPr>
          </w:p>
        </w:tc>
        <w:tc>
          <w:tcPr>
            <w:tcW w:w="2030" w:type="dxa"/>
            <w:vAlign w:val="center"/>
          </w:tcPr>
          <w:p>
            <w:pPr>
              <w:spacing w:line="360" w:lineRule="auto"/>
              <w:jc w:val="center"/>
              <w:rPr>
                <w:rFonts w:hint="default"/>
                <w:b w:val="0"/>
                <w:bCs w:val="0"/>
                <w:sz w:val="24"/>
                <w:szCs w:val="24"/>
                <w:vertAlign w:val="baseline"/>
                <w:lang w:val="en-US" w:eastAsia="zh-CN"/>
              </w:rPr>
            </w:pPr>
          </w:p>
        </w:tc>
        <w:tc>
          <w:tcPr>
            <w:tcW w:w="996" w:type="dxa"/>
            <w:vAlign w:val="center"/>
          </w:tcPr>
          <w:p>
            <w:pPr>
              <w:spacing w:line="360" w:lineRule="auto"/>
              <w:jc w:val="center"/>
              <w:rPr>
                <w:rFonts w:hint="default"/>
                <w:b w:val="0"/>
                <w:bCs w:val="0"/>
                <w:sz w:val="24"/>
                <w:szCs w:val="24"/>
                <w:vertAlign w:val="baseline"/>
                <w:lang w:val="en-US" w:eastAsia="zh-CN"/>
              </w:rPr>
            </w:pPr>
          </w:p>
        </w:tc>
        <w:tc>
          <w:tcPr>
            <w:tcW w:w="813" w:type="dxa"/>
            <w:vAlign w:val="center"/>
          </w:tcPr>
          <w:p>
            <w:pPr>
              <w:spacing w:line="360" w:lineRule="auto"/>
              <w:jc w:val="center"/>
              <w:rPr>
                <w:rFonts w:hint="default"/>
                <w:b w:val="0"/>
                <w:bCs w:val="0"/>
                <w:sz w:val="24"/>
                <w:szCs w:val="24"/>
                <w:vertAlign w:val="baseline"/>
                <w:lang w:val="en-US" w:eastAsia="zh-CN"/>
              </w:rPr>
            </w:pPr>
          </w:p>
        </w:tc>
        <w:tc>
          <w:tcPr>
            <w:tcW w:w="968"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784"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1140"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1358" w:type="dxa"/>
            <w:vAlign w:val="center"/>
          </w:tcPr>
          <w:p>
            <w:pPr>
              <w:spacing w:line="360" w:lineRule="auto"/>
              <w:jc w:val="center"/>
              <w:rPr>
                <w:rFonts w:hint="default"/>
                <w:b w:val="0"/>
                <w:bCs w:val="0"/>
                <w:sz w:val="24"/>
                <w:szCs w:val="24"/>
                <w:vertAlign w:val="baseline"/>
                <w:lang w:val="en-US" w:eastAsia="zh-CN"/>
              </w:rPr>
            </w:pPr>
          </w:p>
        </w:tc>
        <w:tc>
          <w:tcPr>
            <w:tcW w:w="981"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spacing w:line="360" w:lineRule="auto"/>
              <w:jc w:val="both"/>
              <w:rPr>
                <w:rFonts w:hint="default"/>
                <w:b w:val="0"/>
                <w:bCs w:val="0"/>
                <w:sz w:val="24"/>
                <w:szCs w:val="24"/>
                <w:vertAlign w:val="baseline"/>
                <w:lang w:val="en-US" w:eastAsia="zh-CN"/>
              </w:rPr>
            </w:pPr>
          </w:p>
        </w:tc>
        <w:tc>
          <w:tcPr>
            <w:tcW w:w="2030" w:type="dxa"/>
            <w:vAlign w:val="center"/>
          </w:tcPr>
          <w:p>
            <w:pPr>
              <w:spacing w:line="360" w:lineRule="auto"/>
              <w:jc w:val="center"/>
              <w:rPr>
                <w:rFonts w:hint="default"/>
                <w:b w:val="0"/>
                <w:bCs w:val="0"/>
                <w:sz w:val="24"/>
                <w:szCs w:val="24"/>
                <w:vertAlign w:val="baseline"/>
                <w:lang w:val="en-US" w:eastAsia="zh-CN"/>
              </w:rPr>
            </w:pPr>
          </w:p>
        </w:tc>
        <w:tc>
          <w:tcPr>
            <w:tcW w:w="996" w:type="dxa"/>
            <w:vAlign w:val="center"/>
          </w:tcPr>
          <w:p>
            <w:pPr>
              <w:spacing w:line="360" w:lineRule="auto"/>
              <w:jc w:val="center"/>
              <w:rPr>
                <w:rFonts w:hint="default"/>
                <w:b w:val="0"/>
                <w:bCs w:val="0"/>
                <w:sz w:val="24"/>
                <w:szCs w:val="24"/>
                <w:vertAlign w:val="baseline"/>
                <w:lang w:val="en-US" w:eastAsia="zh-CN"/>
              </w:rPr>
            </w:pPr>
          </w:p>
        </w:tc>
        <w:tc>
          <w:tcPr>
            <w:tcW w:w="813" w:type="dxa"/>
            <w:vAlign w:val="center"/>
          </w:tcPr>
          <w:p>
            <w:pPr>
              <w:spacing w:line="360" w:lineRule="auto"/>
              <w:jc w:val="center"/>
              <w:rPr>
                <w:rFonts w:hint="default"/>
                <w:b w:val="0"/>
                <w:bCs w:val="0"/>
                <w:sz w:val="24"/>
                <w:szCs w:val="24"/>
                <w:vertAlign w:val="baseline"/>
                <w:lang w:val="en-US" w:eastAsia="zh-CN"/>
              </w:rPr>
            </w:pPr>
          </w:p>
        </w:tc>
        <w:tc>
          <w:tcPr>
            <w:tcW w:w="968"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784"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1140"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1358" w:type="dxa"/>
            <w:vAlign w:val="center"/>
          </w:tcPr>
          <w:p>
            <w:pPr>
              <w:spacing w:line="360" w:lineRule="auto"/>
              <w:jc w:val="center"/>
              <w:rPr>
                <w:rFonts w:hint="default"/>
                <w:b w:val="0"/>
                <w:bCs w:val="0"/>
                <w:sz w:val="24"/>
                <w:szCs w:val="24"/>
                <w:vertAlign w:val="baseline"/>
                <w:lang w:val="en-US" w:eastAsia="zh-CN"/>
              </w:rPr>
            </w:pPr>
          </w:p>
        </w:tc>
        <w:tc>
          <w:tcPr>
            <w:tcW w:w="981"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spacing w:line="360" w:lineRule="auto"/>
              <w:jc w:val="both"/>
              <w:rPr>
                <w:rFonts w:hint="default"/>
                <w:b w:val="0"/>
                <w:bCs w:val="0"/>
                <w:sz w:val="24"/>
                <w:szCs w:val="24"/>
                <w:vertAlign w:val="baseline"/>
                <w:lang w:val="en-US" w:eastAsia="zh-CN"/>
              </w:rPr>
            </w:pPr>
          </w:p>
        </w:tc>
        <w:tc>
          <w:tcPr>
            <w:tcW w:w="2030" w:type="dxa"/>
            <w:vAlign w:val="center"/>
          </w:tcPr>
          <w:p>
            <w:pPr>
              <w:spacing w:line="360" w:lineRule="auto"/>
              <w:jc w:val="center"/>
              <w:rPr>
                <w:rFonts w:hint="default"/>
                <w:b w:val="0"/>
                <w:bCs w:val="0"/>
                <w:sz w:val="24"/>
                <w:szCs w:val="24"/>
                <w:vertAlign w:val="baseline"/>
                <w:lang w:val="en-US" w:eastAsia="zh-CN"/>
              </w:rPr>
            </w:pPr>
          </w:p>
        </w:tc>
        <w:tc>
          <w:tcPr>
            <w:tcW w:w="996" w:type="dxa"/>
            <w:vAlign w:val="center"/>
          </w:tcPr>
          <w:p>
            <w:pPr>
              <w:spacing w:line="360" w:lineRule="auto"/>
              <w:jc w:val="center"/>
              <w:rPr>
                <w:rFonts w:hint="default"/>
                <w:b w:val="0"/>
                <w:bCs w:val="0"/>
                <w:sz w:val="24"/>
                <w:szCs w:val="24"/>
                <w:vertAlign w:val="baseline"/>
                <w:lang w:val="en-US" w:eastAsia="zh-CN"/>
              </w:rPr>
            </w:pPr>
          </w:p>
        </w:tc>
        <w:tc>
          <w:tcPr>
            <w:tcW w:w="813" w:type="dxa"/>
            <w:vAlign w:val="center"/>
          </w:tcPr>
          <w:p>
            <w:pPr>
              <w:spacing w:line="360" w:lineRule="auto"/>
              <w:jc w:val="center"/>
              <w:rPr>
                <w:rFonts w:hint="default"/>
                <w:b w:val="0"/>
                <w:bCs w:val="0"/>
                <w:sz w:val="24"/>
                <w:szCs w:val="24"/>
                <w:vertAlign w:val="baseline"/>
                <w:lang w:val="en-US" w:eastAsia="zh-CN"/>
              </w:rPr>
            </w:pPr>
          </w:p>
        </w:tc>
        <w:tc>
          <w:tcPr>
            <w:tcW w:w="968"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784" w:type="dxa"/>
            <w:vAlign w:val="center"/>
          </w:tcPr>
          <w:p>
            <w:pPr>
              <w:spacing w:line="360" w:lineRule="auto"/>
              <w:jc w:val="center"/>
              <w:rPr>
                <w:rFonts w:hint="default"/>
                <w:b w:val="0"/>
                <w:bCs w:val="0"/>
                <w:sz w:val="24"/>
                <w:szCs w:val="24"/>
                <w:vertAlign w:val="baseline"/>
                <w:lang w:val="en-US" w:eastAsia="zh-CN"/>
              </w:rPr>
            </w:pPr>
          </w:p>
        </w:tc>
        <w:tc>
          <w:tcPr>
            <w:tcW w:w="785" w:type="dxa"/>
            <w:vAlign w:val="center"/>
          </w:tcPr>
          <w:p>
            <w:pPr>
              <w:spacing w:line="360" w:lineRule="auto"/>
              <w:jc w:val="center"/>
              <w:rPr>
                <w:rFonts w:hint="default"/>
                <w:b w:val="0"/>
                <w:bCs w:val="0"/>
                <w:sz w:val="24"/>
                <w:szCs w:val="24"/>
                <w:vertAlign w:val="baseline"/>
                <w:lang w:val="en-US" w:eastAsia="zh-CN"/>
              </w:rPr>
            </w:pPr>
          </w:p>
        </w:tc>
        <w:tc>
          <w:tcPr>
            <w:tcW w:w="1140"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698" w:type="dxa"/>
            <w:vAlign w:val="center"/>
          </w:tcPr>
          <w:p>
            <w:pPr>
              <w:spacing w:line="360" w:lineRule="auto"/>
              <w:jc w:val="center"/>
              <w:rPr>
                <w:rFonts w:hint="default"/>
                <w:b w:val="0"/>
                <w:bCs w:val="0"/>
                <w:sz w:val="24"/>
                <w:szCs w:val="24"/>
                <w:vertAlign w:val="baseline"/>
                <w:lang w:val="en-US" w:eastAsia="zh-CN"/>
              </w:rPr>
            </w:pPr>
          </w:p>
        </w:tc>
        <w:tc>
          <w:tcPr>
            <w:tcW w:w="1358" w:type="dxa"/>
            <w:vAlign w:val="center"/>
          </w:tcPr>
          <w:p>
            <w:pPr>
              <w:spacing w:line="360" w:lineRule="auto"/>
              <w:jc w:val="center"/>
              <w:rPr>
                <w:rFonts w:hint="default"/>
                <w:b w:val="0"/>
                <w:bCs w:val="0"/>
                <w:sz w:val="24"/>
                <w:szCs w:val="24"/>
                <w:vertAlign w:val="baseline"/>
                <w:lang w:val="en-US" w:eastAsia="zh-CN"/>
              </w:rPr>
            </w:pPr>
          </w:p>
        </w:tc>
        <w:tc>
          <w:tcPr>
            <w:tcW w:w="981" w:type="dxa"/>
            <w:vAlign w:val="center"/>
          </w:tcPr>
          <w:p>
            <w:pPr>
              <w:spacing w:line="360" w:lineRule="auto"/>
              <w:jc w:val="center"/>
              <w:rPr>
                <w:rFonts w:hint="default"/>
                <w:b w:val="0"/>
                <w:bCs w:val="0"/>
                <w:sz w:val="24"/>
                <w:szCs w:val="24"/>
                <w:vertAlign w:val="baseline"/>
                <w:lang w:val="en-US" w:eastAsia="zh-CN"/>
              </w:rPr>
            </w:pPr>
          </w:p>
        </w:tc>
      </w:tr>
    </w:tbl>
    <w:p>
      <w:pPr>
        <w:spacing w:line="360" w:lineRule="auto"/>
        <w:jc w:val="center"/>
        <w:rPr>
          <w:rFonts w:hint="default"/>
          <w:b/>
          <w:bCs/>
          <w:sz w:val="24"/>
          <w:szCs w:val="24"/>
          <w:lang w:val="en-US" w:eastAsia="zh-CN"/>
        </w:rPr>
      </w:pP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17</w:t>
      </w:r>
      <w:r>
        <w:rPr>
          <w:rFonts w:hint="eastAsia" w:ascii="宋体" w:hAnsi="宋体" w:eastAsia="宋体" w:cs="宋体"/>
          <w:b/>
          <w:bCs/>
          <w:sz w:val="28"/>
          <w:szCs w:val="28"/>
          <w:lang w:val="en-US" w:eastAsia="zh-CN"/>
        </w:rPr>
        <w:t>安全生产费用提取使用清单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377"/>
        <w:gridCol w:w="1763"/>
        <w:gridCol w:w="1763"/>
        <w:gridCol w:w="1763"/>
        <w:gridCol w:w="1763"/>
        <w:gridCol w:w="1763"/>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49"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37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提取金额（万元）</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提取时间</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使用项目</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项目管理部门</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使用时间</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使用金额</w:t>
            </w:r>
          </w:p>
        </w:tc>
        <w:tc>
          <w:tcPr>
            <w:tcW w:w="176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余额（万元）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bl>
    <w:p>
      <w:pPr>
        <w:spacing w:line="360" w:lineRule="auto"/>
        <w:jc w:val="both"/>
        <w:rPr>
          <w:rFonts w:hint="eastAsia"/>
          <w:b/>
          <w:bCs/>
          <w:sz w:val="24"/>
          <w:szCs w:val="24"/>
          <w:lang w:val="en-US" w:eastAsia="zh-CN"/>
        </w:rPr>
        <w:sectPr>
          <w:pgSz w:w="16838" w:h="11906" w:orient="landscape"/>
          <w:pgMar w:top="1587" w:right="1474" w:bottom="1417" w:left="1474" w:header="709" w:footer="709" w:gutter="0"/>
          <w:pgNumType w:fmt="decimal"/>
          <w:cols w:space="0" w:num="1"/>
          <w:rtlGutter w:val="0"/>
          <w:docGrid w:linePitch="360" w:charSpace="0"/>
        </w:sectPr>
      </w:pPr>
    </w:p>
    <w:p>
      <w:pPr>
        <w:pStyle w:val="2"/>
        <w:rPr>
          <w:rFonts w:hint="eastAsia"/>
          <w:lang w:val="en-US" w:eastAsia="zh-CN"/>
        </w:rPr>
      </w:pP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表5-1</w:t>
      </w:r>
      <w:r>
        <w:rPr>
          <w:rFonts w:hint="eastAsia" w:ascii="宋体" w:hAnsi="宋体" w:cs="宋体"/>
          <w:b/>
          <w:bCs/>
          <w:sz w:val="28"/>
          <w:szCs w:val="28"/>
          <w:lang w:val="en-US" w:eastAsia="zh-CN"/>
        </w:rPr>
        <w:t>8</w:t>
      </w:r>
      <w:r>
        <w:rPr>
          <w:rFonts w:hint="eastAsia" w:ascii="宋体" w:hAnsi="宋体" w:eastAsia="宋体" w:cs="宋体"/>
          <w:b/>
          <w:bCs/>
          <w:sz w:val="28"/>
          <w:szCs w:val="28"/>
          <w:lang w:val="en-US" w:eastAsia="zh-CN"/>
        </w:rPr>
        <w:t xml:space="preserve"> 劳动防护用品发放清单</w:t>
      </w:r>
    </w:p>
    <w:tbl>
      <w:tblPr>
        <w:tblStyle w:val="9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264"/>
        <w:gridCol w:w="1431"/>
        <w:gridCol w:w="1610"/>
        <w:gridCol w:w="15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序号</w:t>
            </w:r>
          </w:p>
        </w:tc>
        <w:tc>
          <w:tcPr>
            <w:tcW w:w="2264"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物品</w:t>
            </w:r>
          </w:p>
        </w:tc>
        <w:tc>
          <w:tcPr>
            <w:tcW w:w="1431"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数量</w:t>
            </w:r>
          </w:p>
        </w:tc>
        <w:tc>
          <w:tcPr>
            <w:tcW w:w="1610"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领取人</w:t>
            </w:r>
          </w:p>
        </w:tc>
        <w:tc>
          <w:tcPr>
            <w:tcW w:w="1560"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领取时间</w:t>
            </w:r>
          </w:p>
        </w:tc>
        <w:tc>
          <w:tcPr>
            <w:tcW w:w="1263"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bl>
    <w:p>
      <w:pPr>
        <w:rPr>
          <w:rFonts w:hint="eastAsia" w:ascii="宋体" w:hAnsi="宋体" w:eastAsia="宋体" w:cs="宋体"/>
          <w:b/>
          <w:bCs/>
          <w:sz w:val="28"/>
          <w:szCs w:val="28"/>
          <w:lang w:val="en-US" w:eastAsia="zh-CN"/>
        </w:rPr>
        <w:sectPr>
          <w:pgSz w:w="11906" w:h="16838"/>
          <w:pgMar w:top="1474" w:right="1474" w:bottom="1474" w:left="1587" w:header="709" w:footer="709" w:gutter="0"/>
          <w:pgNumType w:fmt="decimal"/>
          <w:cols w:space="0" w:num="1"/>
          <w:rtlGutter w:val="0"/>
          <w:docGrid w:linePitch="360" w:charSpace="0"/>
        </w:sectPr>
      </w:pPr>
      <w:r>
        <w:rPr>
          <w:rFonts w:hint="eastAsia" w:ascii="宋体" w:hAnsi="宋体" w:eastAsia="宋体" w:cs="宋体"/>
          <w:b/>
          <w:bCs/>
          <w:sz w:val="28"/>
          <w:szCs w:val="28"/>
          <w:lang w:val="en-US" w:eastAsia="zh-CN"/>
        </w:rPr>
        <w:br w:type="page"/>
      </w:r>
    </w:p>
    <w:p>
      <w:pPr>
        <w:pStyle w:val="2"/>
        <w:rPr>
          <w:rFonts w:hint="eastAsia"/>
          <w:lang w:val="en-US" w:eastAsia="zh-CN"/>
        </w:rPr>
      </w:pP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19</w:t>
      </w:r>
      <w:r>
        <w:rPr>
          <w:rFonts w:hint="eastAsia" w:ascii="宋体" w:hAnsi="宋体" w:eastAsia="宋体" w:cs="宋体"/>
          <w:b/>
          <w:bCs/>
          <w:sz w:val="28"/>
          <w:szCs w:val="28"/>
          <w:lang w:val="en-US" w:eastAsia="zh-CN"/>
        </w:rPr>
        <w:t>培训教育检查清单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725"/>
        <w:gridCol w:w="1825"/>
        <w:gridCol w:w="2040"/>
        <w:gridCol w:w="2023"/>
        <w:gridCol w:w="2769"/>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车间（部门）</w:t>
            </w:r>
          </w:p>
        </w:tc>
        <w:tc>
          <w:tcPr>
            <w:tcW w:w="172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在编人数</w:t>
            </w:r>
          </w:p>
        </w:tc>
        <w:tc>
          <w:tcPr>
            <w:tcW w:w="182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培训档案</w:t>
            </w:r>
          </w:p>
        </w:tc>
        <w:tc>
          <w:tcPr>
            <w:tcW w:w="2040"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三级教育</w:t>
            </w:r>
          </w:p>
        </w:tc>
        <w:tc>
          <w:tcPr>
            <w:tcW w:w="202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再培训</w:t>
            </w:r>
          </w:p>
        </w:tc>
        <w:tc>
          <w:tcPr>
            <w:tcW w:w="2769"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转岗、复岗培训情况</w:t>
            </w:r>
          </w:p>
        </w:tc>
        <w:tc>
          <w:tcPr>
            <w:tcW w:w="2159"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其他人员培训情况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spacing w:line="360" w:lineRule="auto"/>
              <w:jc w:val="center"/>
              <w:rPr>
                <w:rFonts w:hint="default"/>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default"/>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20</w:t>
      </w:r>
      <w:r>
        <w:rPr>
          <w:rFonts w:hint="eastAsia" w:ascii="宋体" w:hAnsi="宋体" w:eastAsia="宋体" w:cs="宋体"/>
          <w:b/>
          <w:bCs/>
          <w:sz w:val="28"/>
          <w:szCs w:val="28"/>
          <w:lang w:val="en-US" w:eastAsia="zh-CN"/>
        </w:rPr>
        <w:t>隐患排查履职清单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122"/>
        <w:gridCol w:w="1841"/>
        <w:gridCol w:w="1625"/>
        <w:gridCol w:w="1460"/>
        <w:gridCol w:w="1559"/>
        <w:gridCol w:w="1301"/>
        <w:gridCol w:w="1301"/>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33"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122"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隐患排查方式</w:t>
            </w:r>
          </w:p>
        </w:tc>
        <w:tc>
          <w:tcPr>
            <w:tcW w:w="1841"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隐患排查频次</w:t>
            </w:r>
          </w:p>
        </w:tc>
        <w:tc>
          <w:tcPr>
            <w:tcW w:w="1625"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责任部门</w:t>
            </w:r>
          </w:p>
        </w:tc>
        <w:tc>
          <w:tcPr>
            <w:tcW w:w="1460"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检查日期</w:t>
            </w:r>
          </w:p>
        </w:tc>
        <w:tc>
          <w:tcPr>
            <w:tcW w:w="1559"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检查人员</w:t>
            </w:r>
          </w:p>
        </w:tc>
        <w:tc>
          <w:tcPr>
            <w:tcW w:w="2602" w:type="dxa"/>
            <w:gridSpan w:val="2"/>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隐患数量</w:t>
            </w:r>
          </w:p>
        </w:tc>
        <w:tc>
          <w:tcPr>
            <w:tcW w:w="1764"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33" w:type="dxa"/>
            <w:vMerge w:val="continue"/>
            <w:vAlign w:val="center"/>
          </w:tcPr>
          <w:p>
            <w:pPr>
              <w:spacing w:line="360" w:lineRule="auto"/>
              <w:jc w:val="center"/>
            </w:pPr>
          </w:p>
        </w:tc>
        <w:tc>
          <w:tcPr>
            <w:tcW w:w="2122" w:type="dxa"/>
            <w:vMerge w:val="continue"/>
            <w:vAlign w:val="center"/>
          </w:tcPr>
          <w:p>
            <w:pPr>
              <w:spacing w:line="360" w:lineRule="auto"/>
              <w:jc w:val="center"/>
            </w:pPr>
          </w:p>
        </w:tc>
        <w:tc>
          <w:tcPr>
            <w:tcW w:w="1841" w:type="dxa"/>
            <w:vMerge w:val="continue"/>
            <w:vAlign w:val="center"/>
          </w:tcPr>
          <w:p>
            <w:pPr>
              <w:spacing w:line="360" w:lineRule="auto"/>
              <w:jc w:val="center"/>
            </w:pPr>
          </w:p>
        </w:tc>
        <w:tc>
          <w:tcPr>
            <w:tcW w:w="1625" w:type="dxa"/>
            <w:vMerge w:val="continue"/>
            <w:vAlign w:val="center"/>
          </w:tcPr>
          <w:p>
            <w:pPr>
              <w:spacing w:line="360" w:lineRule="auto"/>
              <w:jc w:val="center"/>
            </w:pPr>
          </w:p>
        </w:tc>
        <w:tc>
          <w:tcPr>
            <w:tcW w:w="1460" w:type="dxa"/>
            <w:vMerge w:val="continue"/>
            <w:vAlign w:val="center"/>
          </w:tcPr>
          <w:p>
            <w:pPr>
              <w:spacing w:line="360" w:lineRule="auto"/>
              <w:jc w:val="center"/>
            </w:pPr>
          </w:p>
        </w:tc>
        <w:tc>
          <w:tcPr>
            <w:tcW w:w="1559" w:type="dxa"/>
            <w:vMerge w:val="continue"/>
            <w:vAlign w:val="center"/>
          </w:tcPr>
          <w:p>
            <w:pPr>
              <w:spacing w:line="360" w:lineRule="auto"/>
              <w:jc w:val="center"/>
            </w:pPr>
          </w:p>
        </w:tc>
        <w:tc>
          <w:tcPr>
            <w:tcW w:w="1301"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一般隐患</w:t>
            </w:r>
          </w:p>
        </w:tc>
        <w:tc>
          <w:tcPr>
            <w:tcW w:w="1301"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重大隐患</w:t>
            </w:r>
          </w:p>
        </w:tc>
        <w:tc>
          <w:tcPr>
            <w:tcW w:w="1764"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33" w:type="dxa"/>
            <w:vAlign w:val="center"/>
          </w:tcPr>
          <w:p>
            <w:pPr>
              <w:spacing w:line="360" w:lineRule="auto"/>
              <w:jc w:val="center"/>
              <w:rPr>
                <w:rFonts w:hint="default"/>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60" w:lineRule="auto"/>
              <w:jc w:val="center"/>
              <w:rPr>
                <w:rFonts w:hint="default"/>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bl>
    <w:p>
      <w:pPr>
        <w:spacing w:line="360" w:lineRule="auto"/>
        <w:ind w:firstLine="420" w:firstLineChars="0"/>
        <w:jc w:val="center"/>
        <w:rPr>
          <w:rFonts w:hint="eastAsia" w:ascii="宋体" w:hAnsi="宋体" w:eastAsia="宋体" w:cs="宋体"/>
          <w:b/>
          <w:bCs/>
          <w:sz w:val="28"/>
          <w:szCs w:val="28"/>
          <w:lang w:val="en-US" w:eastAsia="zh-CN"/>
        </w:rPr>
      </w:pP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21</w:t>
      </w:r>
      <w:r>
        <w:rPr>
          <w:rFonts w:hint="eastAsia" w:ascii="宋体" w:hAnsi="宋体" w:eastAsia="宋体" w:cs="宋体"/>
          <w:b/>
          <w:bCs/>
          <w:sz w:val="28"/>
          <w:szCs w:val="28"/>
          <w:lang w:val="en-US" w:eastAsia="zh-CN"/>
        </w:rPr>
        <w:t>变更管理情况清单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391"/>
        <w:gridCol w:w="1763"/>
        <w:gridCol w:w="1763"/>
        <w:gridCol w:w="1763"/>
        <w:gridCol w:w="1764"/>
        <w:gridCol w:w="176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391"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变更项目名称</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变更内容</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责任部门</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变更落实情况</w:t>
            </w:r>
          </w:p>
        </w:tc>
        <w:tc>
          <w:tcPr>
            <w:tcW w:w="176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培训落实情况</w:t>
            </w:r>
          </w:p>
        </w:tc>
        <w:tc>
          <w:tcPr>
            <w:tcW w:w="176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符合性审查情况</w:t>
            </w:r>
          </w:p>
        </w:tc>
        <w:tc>
          <w:tcPr>
            <w:tcW w:w="176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符合性审查批准人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bl>
    <w:p>
      <w:pPr>
        <w:spacing w:line="360" w:lineRule="auto"/>
        <w:jc w:val="both"/>
        <w:rPr>
          <w:rFonts w:hint="eastAsia"/>
          <w:b/>
          <w:bCs/>
          <w:sz w:val="24"/>
          <w:szCs w:val="24"/>
          <w:lang w:val="en-US" w:eastAsia="zh-CN"/>
        </w:rPr>
      </w:pPr>
    </w:p>
    <w:p>
      <w:pPr>
        <w:spacing w:line="360" w:lineRule="auto"/>
        <w:jc w:val="center"/>
        <w:rPr>
          <w:rFonts w:hint="eastAsia"/>
          <w:b/>
          <w:bCs/>
          <w:sz w:val="24"/>
          <w:szCs w:val="24"/>
          <w:lang w:val="en-US" w:eastAsia="zh-CN"/>
        </w:rPr>
      </w:pP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表5-22特殊作业管理清单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534"/>
        <w:gridCol w:w="2351"/>
        <w:gridCol w:w="2351"/>
        <w:gridCol w:w="235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353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单位/车间</w:t>
            </w:r>
          </w:p>
        </w:tc>
        <w:tc>
          <w:tcPr>
            <w:tcW w:w="2351"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作业日期</w:t>
            </w:r>
          </w:p>
        </w:tc>
        <w:tc>
          <w:tcPr>
            <w:tcW w:w="2351"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特殊作业项目名称</w:t>
            </w:r>
          </w:p>
        </w:tc>
        <w:tc>
          <w:tcPr>
            <w:tcW w:w="2352"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作业位置</w:t>
            </w:r>
          </w:p>
        </w:tc>
        <w:tc>
          <w:tcPr>
            <w:tcW w:w="2352"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作业等级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spacing w:line="360" w:lineRule="auto"/>
              <w:jc w:val="center"/>
              <w:rPr>
                <w:rFonts w:hint="default"/>
                <w:b w:val="0"/>
                <w:bCs w:val="0"/>
                <w:sz w:val="24"/>
                <w:szCs w:val="24"/>
                <w:vertAlign w:val="baseline"/>
                <w:lang w:val="en-US" w:eastAsia="zh-CN"/>
              </w:rPr>
            </w:pPr>
          </w:p>
        </w:tc>
        <w:tc>
          <w:tcPr>
            <w:tcW w:w="3534" w:type="dxa"/>
            <w:vAlign w:val="center"/>
          </w:tcPr>
          <w:p>
            <w:pPr>
              <w:spacing w:line="360" w:lineRule="auto"/>
              <w:jc w:val="center"/>
              <w:rPr>
                <w:rFonts w:hint="default"/>
                <w:b w:val="0"/>
                <w:bCs w:val="0"/>
                <w:sz w:val="24"/>
                <w:szCs w:val="24"/>
                <w:vertAlign w:val="baseline"/>
                <w:lang w:val="en-US" w:eastAsia="zh-CN"/>
              </w:rPr>
            </w:pPr>
          </w:p>
        </w:tc>
        <w:tc>
          <w:tcPr>
            <w:tcW w:w="2351" w:type="dxa"/>
            <w:vAlign w:val="center"/>
          </w:tcPr>
          <w:p>
            <w:pPr>
              <w:spacing w:line="360" w:lineRule="auto"/>
              <w:jc w:val="center"/>
              <w:rPr>
                <w:rFonts w:hint="default"/>
                <w:b w:val="0"/>
                <w:bCs w:val="0"/>
                <w:sz w:val="24"/>
                <w:szCs w:val="24"/>
                <w:vertAlign w:val="baseline"/>
                <w:lang w:val="en-US" w:eastAsia="zh-CN"/>
              </w:rPr>
            </w:pPr>
          </w:p>
        </w:tc>
        <w:tc>
          <w:tcPr>
            <w:tcW w:w="2351" w:type="dxa"/>
            <w:vAlign w:val="center"/>
          </w:tcPr>
          <w:p>
            <w:pPr>
              <w:spacing w:line="360" w:lineRule="auto"/>
              <w:jc w:val="center"/>
              <w:rPr>
                <w:rFonts w:hint="default"/>
                <w:b w:val="0"/>
                <w:bCs w:val="0"/>
                <w:sz w:val="24"/>
                <w:szCs w:val="24"/>
                <w:vertAlign w:val="baseline"/>
                <w:lang w:val="en-US" w:eastAsia="zh-CN"/>
              </w:rPr>
            </w:pPr>
          </w:p>
        </w:tc>
        <w:tc>
          <w:tcPr>
            <w:tcW w:w="2352" w:type="dxa"/>
            <w:vAlign w:val="center"/>
          </w:tcPr>
          <w:p>
            <w:pPr>
              <w:spacing w:line="360" w:lineRule="auto"/>
              <w:jc w:val="center"/>
              <w:rPr>
                <w:rFonts w:hint="default"/>
                <w:b w:val="0"/>
                <w:bCs w:val="0"/>
                <w:sz w:val="24"/>
                <w:szCs w:val="24"/>
                <w:vertAlign w:val="baseline"/>
                <w:lang w:val="en-US" w:eastAsia="zh-CN"/>
              </w:rPr>
            </w:pPr>
          </w:p>
        </w:tc>
        <w:tc>
          <w:tcPr>
            <w:tcW w:w="2352"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spacing w:line="360" w:lineRule="auto"/>
              <w:jc w:val="center"/>
              <w:rPr>
                <w:rFonts w:hint="default"/>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spacing w:line="360" w:lineRule="auto"/>
              <w:jc w:val="center"/>
              <w:rPr>
                <w:rFonts w:hint="default"/>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spacing w:line="360" w:lineRule="auto"/>
              <w:jc w:val="center"/>
              <w:rPr>
                <w:rFonts w:hint="default"/>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spacing w:line="360" w:lineRule="auto"/>
              <w:jc w:val="center"/>
              <w:rPr>
                <w:rFonts w:hint="default"/>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spacing w:line="360" w:lineRule="auto"/>
              <w:jc w:val="center"/>
              <w:rPr>
                <w:rFonts w:hint="eastAsia"/>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spacing w:line="360" w:lineRule="auto"/>
              <w:jc w:val="center"/>
              <w:rPr>
                <w:rFonts w:hint="eastAsia"/>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spacing w:line="360" w:lineRule="auto"/>
              <w:jc w:val="center"/>
              <w:rPr>
                <w:rFonts w:hint="eastAsia"/>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spacing w:line="360" w:lineRule="auto"/>
              <w:jc w:val="center"/>
              <w:rPr>
                <w:rFonts w:hint="eastAsia"/>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合计</w:t>
            </w: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bl>
    <w:p>
      <w:pPr>
        <w:rPr>
          <w:rFonts w:hint="eastAsia" w:ascii="宋体" w:hAnsi="宋体" w:eastAsia="宋体" w:cs="宋体"/>
          <w:b/>
          <w:bCs/>
          <w:sz w:val="28"/>
          <w:szCs w:val="28"/>
          <w:lang w:val="en-US" w:eastAsia="zh-CN"/>
        </w:rPr>
      </w:pPr>
    </w:p>
    <w:p>
      <w:pPr>
        <w:spacing w:line="360" w:lineRule="auto"/>
        <w:ind w:firstLine="5341" w:firstLineChars="19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23</w:t>
      </w:r>
      <w:r>
        <w:rPr>
          <w:rFonts w:hint="eastAsia" w:ascii="宋体" w:hAnsi="宋体" w:eastAsia="宋体" w:cs="宋体"/>
          <w:b/>
          <w:bCs/>
          <w:sz w:val="28"/>
          <w:szCs w:val="28"/>
          <w:lang w:val="en-US" w:eastAsia="zh-CN"/>
        </w:rPr>
        <w:t>事件、事故管理清单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75"/>
        <w:gridCol w:w="1175"/>
        <w:gridCol w:w="1175"/>
        <w:gridCol w:w="1175"/>
        <w:gridCol w:w="1175"/>
        <w:gridCol w:w="1175"/>
        <w:gridCol w:w="1175"/>
        <w:gridCol w:w="1176"/>
        <w:gridCol w:w="1176"/>
        <w:gridCol w:w="1177"/>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17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时间</w:t>
            </w:r>
          </w:p>
        </w:tc>
        <w:tc>
          <w:tcPr>
            <w:tcW w:w="117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地点</w:t>
            </w:r>
          </w:p>
        </w:tc>
        <w:tc>
          <w:tcPr>
            <w:tcW w:w="117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名称</w:t>
            </w:r>
          </w:p>
        </w:tc>
        <w:tc>
          <w:tcPr>
            <w:tcW w:w="1175"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伤者</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姓名</w:t>
            </w:r>
          </w:p>
        </w:tc>
        <w:tc>
          <w:tcPr>
            <w:tcW w:w="1175"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事故</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性质</w:t>
            </w:r>
          </w:p>
        </w:tc>
        <w:tc>
          <w:tcPr>
            <w:tcW w:w="1175"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事故</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类别</w:t>
            </w:r>
          </w:p>
        </w:tc>
        <w:tc>
          <w:tcPr>
            <w:tcW w:w="1175"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事故</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原因</w:t>
            </w:r>
          </w:p>
        </w:tc>
        <w:tc>
          <w:tcPr>
            <w:tcW w:w="1176"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整改</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措施</w:t>
            </w:r>
          </w:p>
        </w:tc>
        <w:tc>
          <w:tcPr>
            <w:tcW w:w="1176"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责任</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分析</w:t>
            </w:r>
          </w:p>
        </w:tc>
        <w:tc>
          <w:tcPr>
            <w:tcW w:w="1177"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奖/惩</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情况</w:t>
            </w:r>
          </w:p>
        </w:tc>
        <w:tc>
          <w:tcPr>
            <w:tcW w:w="117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闭环管理情况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bl>
    <w:p>
      <w:pPr>
        <w:pStyle w:val="69"/>
        <w:rPr>
          <w:rFonts w:hint="eastAsia"/>
          <w:lang w:val="en-US" w:eastAsia="zh-CN"/>
        </w:rPr>
        <w:sectPr>
          <w:pgSz w:w="16838" w:h="11906" w:orient="landscape"/>
          <w:pgMar w:top="1587" w:right="1474" w:bottom="1474" w:left="1474" w:header="709" w:footer="709" w:gutter="0"/>
          <w:pgNumType w:fmt="decimal"/>
          <w:cols w:space="0" w:num="1"/>
          <w:rtlGutter w:val="0"/>
          <w:docGrid w:linePitch="360" w:charSpace="0"/>
        </w:sectPr>
      </w:pPr>
    </w:p>
    <w:p>
      <w:pPr>
        <w:pStyle w:val="2"/>
        <w:ind w:left="0" w:leftChars="0" w:firstLine="0" w:firstLineChars="0"/>
        <w:rPr>
          <w:rFonts w:hint="eastAsia" w:eastAsia="宋体" w:asciiTheme="minorHAnsi" w:hAnsiTheme="minorHAnsi" w:cstheme="minorBidi"/>
          <w:b w:val="0"/>
          <w:bCs w:val="0"/>
          <w:kern w:val="2"/>
          <w:sz w:val="24"/>
          <w:szCs w:val="24"/>
          <w:lang w:val="en-US" w:eastAsia="zh-CN" w:bidi="ar-SA"/>
        </w:rPr>
      </w:pPr>
    </w:p>
    <w:p>
      <w:pPr>
        <w:rPr>
          <w:rFonts w:hint="eastAsia" w:eastAsia="宋体" w:asciiTheme="minorHAnsi" w:hAnsiTheme="minorHAnsi" w:cstheme="minorBidi"/>
          <w:b w:val="0"/>
          <w:bCs w:val="0"/>
          <w:kern w:val="2"/>
          <w:sz w:val="24"/>
          <w:szCs w:val="24"/>
          <w:lang w:val="en-US" w:eastAsia="zh-CN" w:bidi="ar-SA"/>
        </w:rPr>
      </w:pPr>
    </w:p>
    <w:p>
      <w:pPr>
        <w:pStyle w:val="5"/>
        <w:numPr>
          <w:ilvl w:val="1"/>
          <w:numId w:val="0"/>
        </w:numPr>
        <w:ind w:leftChars="0"/>
        <w:jc w:val="both"/>
        <w:rPr>
          <w:rFonts w:hint="eastAsia"/>
          <w:lang w:val="en-US" w:eastAsia="zh-CN"/>
        </w:rPr>
        <w:sectPr>
          <w:footerReference r:id="rId8" w:type="default"/>
          <w:pgSz w:w="11906" w:h="16838"/>
          <w:pgMar w:top="1474" w:right="1474" w:bottom="1474" w:left="1587" w:header="709" w:footer="709" w:gutter="0"/>
          <w:pgNumType w:fmt="decimal"/>
          <w:cols w:space="0" w:num="1"/>
          <w:rtlGutter w:val="0"/>
          <w:docGrid w:linePitch="312" w:charSpace="0"/>
        </w:sectPr>
      </w:pPr>
    </w:p>
    <w:p>
      <w:pPr>
        <w:pStyle w:val="32"/>
        <w:rPr>
          <w:rFonts w:hint="default"/>
          <w:lang w:val="en-US" w:eastAsia="zh-CN"/>
        </w:rPr>
      </w:pPr>
    </w:p>
    <w:sectPr>
      <w:footerReference r:id="rId9" w:type="default"/>
      <w:pgSz w:w="11906" w:h="16838"/>
      <w:pgMar w:top="1474" w:right="1474" w:bottom="1474" w:left="1587" w:header="709" w:footer="709"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新宋体-18030">
    <w:altName w:val="宋体"/>
    <w:panose1 w:val="00000000000000000000"/>
    <w:charset w:val="86"/>
    <w:family w:val="modern"/>
    <w:pitch w:val="default"/>
    <w:sig w:usb0="00000000" w:usb1="00000000" w:usb2="000A005E"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88"/>
    <w:family w:val="roman"/>
    <w:pitch w:val="default"/>
    <w:sig w:usb0="00000000" w:usb1="00000000" w:usb2="00000016" w:usb3="00000000" w:csb0="0010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汉仪细等线简">
    <w:altName w:val="宋体"/>
    <w:panose1 w:val="00000000000000000000"/>
    <w:charset w:val="86"/>
    <w:family w:val="modern"/>
    <w:pitch w:val="default"/>
    <w:sig w:usb0="00000000" w:usb1="00000000" w:usb2="00000012" w:usb3="00000000" w:csb0="00040000" w:csb1="00000000"/>
  </w:font>
  <w:font w:name="新宋体">
    <w:panose1 w:val="02010609030101010101"/>
    <w:charset w:val="86"/>
    <w:family w:val="modern"/>
    <w:pitch w:val="default"/>
    <w:sig w:usb0="00000283" w:usb1="288F0000" w:usb2="0000000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Ђˎ̥">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文泉驿正黑">
    <w:altName w:val="黑体"/>
    <w:panose1 w:val="00000000000000000000"/>
    <w:charset w:val="80"/>
    <w:family w:val="auto"/>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Arial,Bold">
    <w:altName w:val="Segoe Print"/>
    <w:panose1 w:val="00000000000000000000"/>
    <w:charset w:val="00"/>
    <w:family w:val="swiss"/>
    <w:pitch w:val="default"/>
    <w:sig w:usb0="00000000" w:usb1="00000000" w:usb2="00000000" w:usb3="00000000" w:csb0="00000001" w:csb1="00000000"/>
  </w:font>
  <w:font w:name=".a..DD..">
    <w:altName w:val="宋体"/>
    <w:panose1 w:val="00000000000000000000"/>
    <w:charset w:val="86"/>
    <w:family w:val="swiss"/>
    <w:pitch w:val="default"/>
    <w:sig w:usb0="00000000" w:usb1="00000000" w:usb2="00000010" w:usb3="00000000" w:csb0="00040000" w:csb1="00000000"/>
  </w:font>
  <w:font w:name="FrutigerNext LT">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BPFDCA+FZXBSJW">
    <w:altName w:val="宋体"/>
    <w:panose1 w:val="00000000000000000000"/>
    <w:charset w:val="86"/>
    <w:family w:val="swiss"/>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center" w:y="1"/>
      <w:rPr>
        <w:rStyle w:val="236"/>
      </w:rPr>
    </w:pPr>
    <w:r>
      <w:rPr>
        <w:rStyle w:val="236"/>
      </w:rPr>
      <w:fldChar w:fldCharType="begin"/>
    </w:r>
    <w:r>
      <w:rPr>
        <w:rStyle w:val="236"/>
      </w:rPr>
      <w:instrText xml:space="preserve">PAGE  </w:instrText>
    </w:r>
    <w:r>
      <w:rPr>
        <w:rStyle w:val="236"/>
      </w:rPr>
      <w:fldChar w:fldCharType="end"/>
    </w:r>
  </w:p>
  <w:p>
    <w:pPr>
      <w:pStyle w:val="5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center" w:pos="4153"/>
        <w:tab w:val="right" w:pos="8306"/>
      </w:tabs>
    </w:pPr>
  </w:p>
  <w:p>
    <w:pPr>
      <w:pStyle w:val="58"/>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center" w:pos="4153"/>
        <w:tab w:val="right"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8"/>
                    </w:pPr>
                    <w:r>
                      <w:fldChar w:fldCharType="begin"/>
                    </w:r>
                    <w:r>
                      <w:instrText xml:space="preserve"> PAGE  \* MERGEFORMAT </w:instrText>
                    </w:r>
                    <w:r>
                      <w:fldChar w:fldCharType="separate"/>
                    </w:r>
                    <w:r>
                      <w:t>I</w:t>
                    </w:r>
                    <w:r>
                      <w:fldChar w:fldCharType="end"/>
                    </w:r>
                  </w:p>
                </w:txbxContent>
              </v:textbox>
            </v:shape>
          </w:pict>
        </mc:Fallback>
      </mc:AlternateContent>
    </w:r>
  </w:p>
  <w:p>
    <w:pPr>
      <w:pStyle w:val="58"/>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pPr>
                          <w:r>
                            <w:fldChar w:fldCharType="begin"/>
                          </w:r>
                          <w:r>
                            <w:instrText xml:space="preserve"> PAGE  \* MERGEFORMAT </w:instrText>
                          </w:r>
                          <w:r>
                            <w:fldChar w:fldCharType="separate"/>
                          </w:r>
                          <w:r>
                            <w:t>XLVII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8"/>
                    </w:pPr>
                    <w:r>
                      <w:fldChar w:fldCharType="begin"/>
                    </w:r>
                    <w:r>
                      <w:instrText xml:space="preserve"> PAGE  \* MERGEFORMAT </w:instrText>
                    </w:r>
                    <w:r>
                      <w:fldChar w:fldCharType="separate"/>
                    </w:r>
                    <w:r>
                      <w:t>XLVII</w:t>
                    </w:r>
                    <w:r>
                      <w:fldChar w:fldCharType="end"/>
                    </w:r>
                  </w:p>
                </w:txbxContent>
              </v:textbox>
            </v:shape>
          </w:pict>
        </mc:Fallback>
      </mc:AlternateContent>
    </w:r>
  </w:p>
  <w:p>
    <w:pPr>
      <w:pStyle w:val="5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pPr>
                          <w:r>
                            <w:fldChar w:fldCharType="begin"/>
                          </w:r>
                          <w:r>
                            <w:instrText xml:space="preserve"> PAGE  \* MERGEFORMAT </w:instrText>
                          </w:r>
                          <w:r>
                            <w:fldChar w:fldCharType="separate"/>
                          </w:r>
                          <w:r>
                            <w:t>XLVIII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8"/>
                    </w:pPr>
                    <w:r>
                      <w:fldChar w:fldCharType="begin"/>
                    </w:r>
                    <w:r>
                      <w:instrText xml:space="preserve"> PAGE  \* MERGEFORMAT </w:instrText>
                    </w:r>
                    <w:r>
                      <w:fldChar w:fldCharType="separate"/>
                    </w:r>
                    <w:r>
                      <w:t>XLVIII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0"/>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8"/>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9"/>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9"/>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5"/>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2"/>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2"/>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6"/>
      <w:lvlText w:val=""/>
      <w:lvlJc w:val="left"/>
      <w:pPr>
        <w:tabs>
          <w:tab w:val="left" w:pos="360"/>
        </w:tabs>
        <w:ind w:left="360" w:hanging="360" w:hangingChars="200"/>
      </w:pPr>
      <w:rPr>
        <w:rFonts w:hint="default" w:ascii="Wingdings" w:hAnsi="Wingdings"/>
      </w:rPr>
    </w:lvl>
  </w:abstractNum>
  <w:abstractNum w:abstractNumId="10">
    <w:nsid w:val="04FB3E7B"/>
    <w:multiLevelType w:val="multilevel"/>
    <w:tmpl w:val="04FB3E7B"/>
    <w:lvl w:ilvl="0" w:tentative="0">
      <w:start w:val="1"/>
      <w:numFmt w:val="upperRoman"/>
      <w:lvlText w:val="第 %1 条"/>
      <w:lvlJc w:val="left"/>
      <w:pPr>
        <w:ind w:left="0" w:firstLine="0"/>
      </w:p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pStyle w:val="11"/>
      <w:lvlText w:val="%7)"/>
      <w:lvlJc w:val="right"/>
      <w:pPr>
        <w:ind w:left="1296" w:hanging="288"/>
      </w:pPr>
    </w:lvl>
    <w:lvl w:ilvl="7" w:tentative="0">
      <w:start w:val="1"/>
      <w:numFmt w:val="lowerLetter"/>
      <w:pStyle w:val="12"/>
      <w:lvlText w:val="%8."/>
      <w:lvlJc w:val="left"/>
      <w:pPr>
        <w:ind w:left="1440" w:hanging="432"/>
      </w:pPr>
    </w:lvl>
    <w:lvl w:ilvl="8" w:tentative="0">
      <w:start w:val="1"/>
      <w:numFmt w:val="lowerRoman"/>
      <w:pStyle w:val="13"/>
      <w:lvlText w:val="%9."/>
      <w:lvlJc w:val="right"/>
      <w:pPr>
        <w:ind w:left="1584" w:hanging="144"/>
      </w:pPr>
    </w:lvl>
  </w:abstractNum>
  <w:abstractNum w:abstractNumId="11">
    <w:nsid w:val="0A8A045B"/>
    <w:multiLevelType w:val="multilevel"/>
    <w:tmpl w:val="0A8A045B"/>
    <w:lvl w:ilvl="0" w:tentative="0">
      <w:start w:val="1"/>
      <w:numFmt w:val="decimal"/>
      <w:pStyle w:val="747"/>
      <w:lvlText w:val="6.%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BDD4818"/>
    <w:multiLevelType w:val="multilevel"/>
    <w:tmpl w:val="0BDD4818"/>
    <w:lvl w:ilvl="0" w:tentative="0">
      <w:start w:val="1"/>
      <w:numFmt w:val="decimal"/>
      <w:pStyle w:val="749"/>
      <w:lvlText w:val="5.%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C6946B7"/>
    <w:multiLevelType w:val="multilevel"/>
    <w:tmpl w:val="0C6946B7"/>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68"/>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4">
    <w:nsid w:val="1207545D"/>
    <w:multiLevelType w:val="multilevel"/>
    <w:tmpl w:val="1207545D"/>
    <w:lvl w:ilvl="0" w:tentative="0">
      <w:start w:val="1"/>
      <w:numFmt w:val="decimal"/>
      <w:pStyle w:val="773"/>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168F143B"/>
    <w:multiLevelType w:val="multilevel"/>
    <w:tmpl w:val="168F143B"/>
    <w:lvl w:ilvl="0" w:tentative="0">
      <w:start w:val="1"/>
      <w:numFmt w:val="decimal"/>
      <w:pStyle w:val="4"/>
      <w:suff w:val="space"/>
      <w:lvlText w:val="第%1章"/>
      <w:lvlJc w:val="center"/>
      <w:pPr>
        <w:ind w:left="0" w:firstLine="0"/>
      </w:pPr>
      <w:rPr>
        <w:b/>
        <w:i w:val="0"/>
        <w:caps w:val="0"/>
        <w:strike w:val="0"/>
        <w:dstrike w:val="0"/>
        <w:vanish w:val="0"/>
        <w:color w:val="auto"/>
        <w:sz w:val="40"/>
        <w:u w:val="none"/>
        <w:vertAlign w:val="baseline"/>
        <w14:shadow w14:blurRad="0" w14:dist="0" w14:dir="0" w14:sx="0" w14:sy="0" w14:kx="0" w14:ky="0" w14:algn="none">
          <w14:srgbClr w14:val="000000"/>
        </w14:shadow>
      </w:rPr>
    </w:lvl>
    <w:lvl w:ilvl="1" w:tentative="0">
      <w:start w:val="1"/>
      <w:numFmt w:val="decimal"/>
      <w:pStyle w:val="5"/>
      <w:suff w:val="space"/>
      <w:lvlText w:val="%1.%2"/>
      <w:lvlJc w:val="left"/>
      <w:pPr>
        <w:ind w:left="0" w:firstLine="0"/>
      </w:pPr>
      <w:rPr>
        <w:rFonts w:ascii="Times New Roman" w:hAnsi="Times New Roman" w:cs="Times New Roman"/>
        <w:b/>
        <w:i w:val="0"/>
        <w:caps w:val="0"/>
        <w:strike w:val="0"/>
        <w:dstrike w:val="0"/>
        <w:vanish w:val="0"/>
        <w:color w:val="auto"/>
        <w:sz w:val="32"/>
        <w:u w:val="none"/>
        <w:vertAlign w:val="baseline"/>
        <w14:shadow w14:blurRad="0" w14:dist="0" w14:dir="0" w14:sx="0" w14:sy="0" w14:kx="0" w14:ky="0" w14:algn="none">
          <w14:srgbClr w14:val="000000"/>
        </w14:shadow>
      </w:rPr>
    </w:lvl>
    <w:lvl w:ilvl="2" w:tentative="0">
      <w:start w:val="1"/>
      <w:numFmt w:val="decimal"/>
      <w:pStyle w:val="6"/>
      <w:suff w:val="space"/>
      <w:lvlText w:val="%1.%2.%3"/>
      <w:lvlJc w:val="left"/>
      <w:pPr>
        <w:ind w:left="0" w:firstLine="0"/>
      </w:pPr>
      <w:rPr>
        <w:rFonts w:ascii="Times New Roman" w:hAnsi="Times New Roman" w:cs="Times New Roman"/>
        <w:b/>
        <w:i w:val="0"/>
        <w:caps w:val="0"/>
        <w:strike w:val="0"/>
        <w:dstrike w:val="0"/>
        <w:vanish w:val="0"/>
        <w:color w:val="auto"/>
        <w:sz w:val="30"/>
        <w:u w:val="none"/>
        <w:vertAlign w:val="baseline"/>
        <w14:shadow w14:blurRad="0" w14:dist="0" w14:dir="0" w14:sx="0" w14:sy="0" w14:kx="0" w14:ky="0" w14:algn="none">
          <w14:srgbClr w14:val="000000"/>
        </w14:shadow>
      </w:rPr>
    </w:lvl>
    <w:lvl w:ilvl="3" w:tentative="0">
      <w:start w:val="1"/>
      <w:numFmt w:val="decimal"/>
      <w:pStyle w:val="8"/>
      <w:suff w:val="space"/>
      <w:lvlText w:val="%1.%2.%3.%4"/>
      <w:lvlJc w:val="left"/>
      <w:pPr>
        <w:ind w:left="0" w:firstLine="0"/>
      </w:pPr>
      <w:rPr>
        <w:rFonts w:ascii="Times New Roman" w:hAnsi="Times New Roman" w:cs="Times New Roman"/>
        <w:b/>
        <w:i w:val="0"/>
        <w:caps w:val="0"/>
        <w:strike w:val="0"/>
        <w:dstrike w:val="0"/>
        <w:vanish w:val="0"/>
        <w:color w:val="auto"/>
        <w:sz w:val="28"/>
        <w:u w:val="none"/>
        <w:vertAlign w:val="baseline"/>
        <w14:shadow w14:blurRad="0" w14:dist="0" w14:dir="0" w14:sx="0" w14:sy="0" w14:kx="0" w14:ky="0" w14:algn="none">
          <w14:srgbClr w14:val="000000"/>
        </w14:shadow>
      </w:rPr>
    </w:lvl>
    <w:lvl w:ilvl="4" w:tentative="0">
      <w:start w:val="1"/>
      <w:numFmt w:val="decimal"/>
      <w:pStyle w:val="9"/>
      <w:suff w:val="space"/>
      <w:lvlText w:val="%1.%2.%3.%4.%5"/>
      <w:lvlJc w:val="left"/>
      <w:pPr>
        <w:ind w:left="0" w:firstLine="0"/>
      </w:pPr>
      <w:rPr>
        <w:rFonts w:ascii="Times New Roman" w:hAnsi="Times New Roman" w:cs="Times New Roman"/>
        <w:b/>
        <w:i w:val="0"/>
        <w:caps w:val="0"/>
        <w:strike w:val="0"/>
        <w:dstrike w:val="0"/>
        <w:vanish w:val="0"/>
        <w:color w:val="auto"/>
        <w:sz w:val="24"/>
        <w:u w:val="none"/>
        <w:vertAlign w:val="baseline"/>
        <w14:shadow w14:blurRad="0" w14:dist="0" w14:dir="0" w14:sx="0" w14:sy="0" w14:kx="0" w14:ky="0" w14:algn="none">
          <w14:srgbClr w14:val="000000"/>
        </w14:shadow>
      </w:rPr>
    </w:lvl>
    <w:lvl w:ilvl="5" w:tentative="0">
      <w:start w:val="1"/>
      <w:numFmt w:val="decimal"/>
      <w:pStyle w:val="10"/>
      <w:suff w:val="space"/>
      <w:lvlText w:val="%1.%2.%3.%4.%5.%6"/>
      <w:lvlJc w:val="left"/>
      <w:pPr>
        <w:ind w:left="0" w:firstLine="0"/>
      </w:pPr>
      <w:rPr>
        <w:rFonts w:ascii="Times New Roman" w:hAnsi="Times New Roman" w:cs="Times New Roman"/>
        <w:b/>
        <w:i w:val="0"/>
        <w:caps w:val="0"/>
        <w:strike w:val="0"/>
        <w:dstrike w:val="0"/>
        <w:vanish w:val="0"/>
        <w:color w:val="auto"/>
        <w:sz w:val="24"/>
        <w:u w:val="none"/>
        <w:vertAlign w:val="baseline"/>
        <w14:shadow w14:blurRad="0" w14:dist="0" w14:dir="0" w14:sx="0" w14:sy="0" w14:kx="0" w14:ky="0" w14:algn="none">
          <w14:srgbClr w14:val="000000"/>
        </w14:shadow>
      </w:rPr>
    </w:lvl>
    <w:lvl w:ilvl="6" w:tentative="0">
      <w:start w:val="1"/>
      <w:numFmt w:val="decimal"/>
      <w:pStyle w:val="418"/>
      <w:suff w:val="nothing"/>
      <w:lvlText w:val="（%7）"/>
      <w:lvlJc w:val="left"/>
      <w:pPr>
        <w:ind w:left="0" w:firstLine="238"/>
      </w:pPr>
      <w:rPr>
        <w:b w:val="0"/>
        <w:i w:val="0"/>
        <w:caps w:val="0"/>
        <w:strike w:val="0"/>
        <w:dstrike w:val="0"/>
        <w:vanish w:val="0"/>
        <w:color w:val="auto"/>
        <w:sz w:val="24"/>
        <w:u w:val="none"/>
        <w:vertAlign w:val="baseline"/>
        <w14:shadow w14:blurRad="0" w14:dist="0" w14:dir="0" w14:sx="0" w14:sy="0" w14:kx="0" w14:ky="0" w14:algn="none">
          <w14:srgbClr w14:val="000000"/>
        </w14:shadow>
      </w:rPr>
    </w:lvl>
    <w:lvl w:ilvl="7" w:tentative="0">
      <w:start w:val="1"/>
      <w:numFmt w:val="decimal"/>
      <w:pStyle w:val="415"/>
      <w:suff w:val="nothing"/>
      <w:lvlText w:val="%8）"/>
      <w:lvlJc w:val="left"/>
      <w:pPr>
        <w:ind w:left="0" w:firstLine="357"/>
      </w:pPr>
      <w:rPr>
        <w:b w:val="0"/>
        <w:i w:val="0"/>
        <w:caps w:val="0"/>
        <w:strike w:val="0"/>
        <w:dstrike w:val="0"/>
        <w:vanish w:val="0"/>
        <w:color w:val="auto"/>
        <w:sz w:val="24"/>
        <w:u w:val="none"/>
        <w:vertAlign w:val="baseline"/>
        <w14:shadow w14:blurRad="0" w14:dist="0" w14:dir="0" w14:sx="0" w14:sy="0" w14:kx="0" w14:ky="0" w14:algn="none">
          <w14:srgbClr w14:val="000000"/>
        </w14:shadow>
      </w:rPr>
    </w:lvl>
    <w:lvl w:ilvl="8" w:tentative="0">
      <w:start w:val="1"/>
      <w:numFmt w:val="decimalEnclosedCircle"/>
      <w:pStyle w:val="416"/>
      <w:suff w:val="space"/>
      <w:lvlText w:val="%9"/>
      <w:lvlJc w:val="left"/>
      <w:pPr>
        <w:ind w:left="0" w:firstLine="357"/>
      </w:pPr>
      <w:rPr>
        <w:b w:val="0"/>
        <w:i w:val="0"/>
        <w:caps w:val="0"/>
        <w:strike w:val="0"/>
        <w:dstrike w:val="0"/>
        <w:vanish w:val="0"/>
        <w:color w:val="auto"/>
        <w:sz w:val="24"/>
        <w:u w:val="none"/>
        <w:vertAlign w:val="baseline"/>
        <w14:shadow w14:blurRad="0" w14:dist="0" w14:dir="0" w14:sx="0" w14:sy="0" w14:kx="0" w14:ky="0" w14:algn="none">
          <w14:srgbClr w14:val="000000"/>
        </w14:shadow>
      </w:rPr>
    </w:lvl>
  </w:abstractNum>
  <w:abstractNum w:abstractNumId="16">
    <w:nsid w:val="16EC1D0D"/>
    <w:multiLevelType w:val="multilevel"/>
    <w:tmpl w:val="16EC1D0D"/>
    <w:lvl w:ilvl="0" w:tentative="0">
      <w:start w:val="1"/>
      <w:numFmt w:val="bullet"/>
      <w:pStyle w:val="507"/>
      <w:lvlText w:val=""/>
      <w:lvlJc w:val="left"/>
      <w:pPr>
        <w:tabs>
          <w:tab w:val="left" w:pos="1701"/>
        </w:tabs>
        <w:ind w:left="1701" w:hanging="1701"/>
      </w:pPr>
      <w:rPr>
        <w:rFonts w:hint="default" w:ascii="Wingdings" w:hAnsi="Wingdings"/>
        <w:b w:val="0"/>
        <w:i w:val="0"/>
        <w:sz w:val="52"/>
        <w:szCs w:val="5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174C79C6"/>
    <w:multiLevelType w:val="multilevel"/>
    <w:tmpl w:val="174C79C6"/>
    <w:lvl w:ilvl="0" w:tentative="0">
      <w:start w:val="1"/>
      <w:numFmt w:val="decimal"/>
      <w:pStyle w:val="750"/>
      <w:lvlText w:val="1.%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8">
    <w:nsid w:val="17B52490"/>
    <w:multiLevelType w:val="multilevel"/>
    <w:tmpl w:val="17B52490"/>
    <w:lvl w:ilvl="0" w:tentative="0">
      <w:start w:val="1"/>
      <w:numFmt w:val="japaneseCounting"/>
      <w:pStyle w:val="1046"/>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1A0145B8"/>
    <w:multiLevelType w:val="multilevel"/>
    <w:tmpl w:val="1A0145B8"/>
    <w:lvl w:ilvl="0" w:tentative="0">
      <w:start w:val="1"/>
      <w:numFmt w:val="bullet"/>
      <w:pStyle w:val="50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1E196B91"/>
    <w:multiLevelType w:val="multilevel"/>
    <w:tmpl w:val="1E196B91"/>
    <w:lvl w:ilvl="0" w:tentative="0">
      <w:start w:val="1"/>
      <w:numFmt w:val="decimal"/>
      <w:pStyle w:val="421"/>
      <w:suff w:val="nothing"/>
      <w:lvlText w:val="附件%1："/>
      <w:lvlJc w:val="left"/>
      <w:pPr>
        <w:ind w:left="0" w:firstLine="0"/>
      </w:pPr>
      <w:rPr>
        <w:rFonts w:hint="eastAsia" w:ascii="宋体" w:hAnsi="宋体" w:eastAsia="宋体"/>
        <w:b/>
        <w:i w:val="0"/>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F5D79D9"/>
    <w:multiLevelType w:val="multilevel"/>
    <w:tmpl w:val="1F5D79D9"/>
    <w:lvl w:ilvl="0" w:tentative="0">
      <w:start w:val="1"/>
      <w:numFmt w:val="decimal"/>
      <w:pStyle w:val="845"/>
      <w:lvlText w:val="第%1节"/>
      <w:lvlJc w:val="left"/>
      <w:pPr>
        <w:tabs>
          <w:tab w:val="left" w:pos="567"/>
        </w:tabs>
        <w:ind w:left="567" w:firstLine="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208A7ABE"/>
    <w:multiLevelType w:val="multilevel"/>
    <w:tmpl w:val="208A7ABE"/>
    <w:lvl w:ilvl="0" w:tentative="0">
      <w:start w:val="1"/>
      <w:numFmt w:val="decimal"/>
      <w:pStyle w:val="440"/>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29EA3116"/>
    <w:multiLevelType w:val="multilevel"/>
    <w:tmpl w:val="29EA3116"/>
    <w:lvl w:ilvl="0" w:tentative="0">
      <w:start w:val="1"/>
      <w:numFmt w:val="bullet"/>
      <w:pStyle w:val="512"/>
      <w:lvlText w:val=""/>
      <w:lvlJc w:val="left"/>
      <w:pPr>
        <w:tabs>
          <w:tab w:val="left" w:pos="420"/>
        </w:tabs>
        <w:ind w:left="420" w:hanging="420"/>
      </w:pPr>
      <w:rPr>
        <w:rFonts w:hint="default" w:ascii="Wingdings" w:hAnsi="Wingdings"/>
      </w:rPr>
    </w:lvl>
    <w:lvl w:ilvl="1" w:tentative="0">
      <w:start w:val="2"/>
      <w:numFmt w:val="decimal"/>
      <w:lvlText w:val="%2、"/>
      <w:lvlJc w:val="left"/>
      <w:pPr>
        <w:tabs>
          <w:tab w:val="left" w:pos="780"/>
        </w:tabs>
        <w:ind w:left="780" w:hanging="360"/>
      </w:pPr>
      <w:rPr>
        <w:rFonts w:hint="default"/>
      </w:rPr>
    </w:lvl>
    <w:lvl w:ilvl="2" w:tentative="0">
      <w:start w:val="6"/>
      <w:numFmt w:val="japaneseCounting"/>
      <w:lvlText w:val="第%3章"/>
      <w:lvlJc w:val="left"/>
      <w:pPr>
        <w:tabs>
          <w:tab w:val="left" w:pos="2295"/>
        </w:tabs>
        <w:ind w:left="2295" w:hanging="145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2A566362"/>
    <w:multiLevelType w:val="multilevel"/>
    <w:tmpl w:val="2A566362"/>
    <w:lvl w:ilvl="0" w:tentative="0">
      <w:start w:val="1"/>
      <w:numFmt w:val="bullet"/>
      <w:pStyle w:val="272"/>
      <w:lvlText w:val=""/>
      <w:lvlJc w:val="left"/>
      <w:pPr>
        <w:tabs>
          <w:tab w:val="left" w:pos="1518"/>
        </w:tabs>
        <w:ind w:left="1518" w:hanging="420"/>
      </w:pPr>
      <w:rPr>
        <w:rFonts w:hint="default" w:ascii="Wingdings" w:hAnsi="Wingdings"/>
      </w:rPr>
    </w:lvl>
    <w:lvl w:ilvl="1" w:tentative="0">
      <w:start w:val="13"/>
      <w:numFmt w:val="decimal"/>
      <w:lvlText w:val="%2."/>
      <w:lvlJc w:val="left"/>
      <w:pPr>
        <w:tabs>
          <w:tab w:val="left" w:pos="2523"/>
        </w:tabs>
        <w:ind w:left="2523" w:hanging="1005"/>
      </w:pPr>
      <w:rPr>
        <w:rFonts w:hint="default"/>
      </w:rPr>
    </w:lvl>
    <w:lvl w:ilvl="2" w:tentative="0">
      <w:start w:val="3"/>
      <w:numFmt w:val="decimal"/>
      <w:lvlText w:val="%3．"/>
      <w:lvlJc w:val="left"/>
      <w:pPr>
        <w:tabs>
          <w:tab w:val="left" w:pos="2298"/>
        </w:tabs>
        <w:ind w:left="2298" w:hanging="360"/>
      </w:pPr>
      <w:rPr>
        <w:rFonts w:hint="eastAsia"/>
        <w:b/>
      </w:rPr>
    </w:lvl>
    <w:lvl w:ilvl="3" w:tentative="0">
      <w:start w:val="1"/>
      <w:numFmt w:val="decimal"/>
      <w:lvlText w:val="%4."/>
      <w:lvlJc w:val="left"/>
      <w:pPr>
        <w:tabs>
          <w:tab w:val="left" w:pos="2778"/>
        </w:tabs>
        <w:ind w:left="2778" w:hanging="420"/>
      </w:pPr>
    </w:lvl>
    <w:lvl w:ilvl="4" w:tentative="0">
      <w:start w:val="1"/>
      <w:numFmt w:val="lowerLetter"/>
      <w:lvlText w:val="%5)"/>
      <w:lvlJc w:val="left"/>
      <w:pPr>
        <w:tabs>
          <w:tab w:val="left" w:pos="3198"/>
        </w:tabs>
        <w:ind w:left="3198" w:hanging="420"/>
      </w:pPr>
    </w:lvl>
    <w:lvl w:ilvl="5" w:tentative="0">
      <w:start w:val="1"/>
      <w:numFmt w:val="lowerRoman"/>
      <w:lvlText w:val="%6."/>
      <w:lvlJc w:val="right"/>
      <w:pPr>
        <w:tabs>
          <w:tab w:val="left" w:pos="3618"/>
        </w:tabs>
        <w:ind w:left="3618" w:hanging="420"/>
      </w:pPr>
    </w:lvl>
    <w:lvl w:ilvl="6" w:tentative="0">
      <w:start w:val="1"/>
      <w:numFmt w:val="decimal"/>
      <w:lvlText w:val="%7."/>
      <w:lvlJc w:val="left"/>
      <w:pPr>
        <w:tabs>
          <w:tab w:val="left" w:pos="4038"/>
        </w:tabs>
        <w:ind w:left="4038" w:hanging="420"/>
      </w:pPr>
    </w:lvl>
    <w:lvl w:ilvl="7" w:tentative="0">
      <w:start w:val="1"/>
      <w:numFmt w:val="lowerLetter"/>
      <w:lvlText w:val="%8)"/>
      <w:lvlJc w:val="left"/>
      <w:pPr>
        <w:tabs>
          <w:tab w:val="left" w:pos="4458"/>
        </w:tabs>
        <w:ind w:left="4458" w:hanging="420"/>
      </w:pPr>
    </w:lvl>
    <w:lvl w:ilvl="8" w:tentative="0">
      <w:start w:val="1"/>
      <w:numFmt w:val="lowerRoman"/>
      <w:lvlText w:val="%9."/>
      <w:lvlJc w:val="right"/>
      <w:pPr>
        <w:tabs>
          <w:tab w:val="left" w:pos="4878"/>
        </w:tabs>
        <w:ind w:left="4878" w:hanging="420"/>
      </w:pPr>
    </w:lvl>
  </w:abstractNum>
  <w:abstractNum w:abstractNumId="25">
    <w:nsid w:val="2C5917C3"/>
    <w:multiLevelType w:val="multilevel"/>
    <w:tmpl w:val="2C5917C3"/>
    <w:lvl w:ilvl="0" w:tentative="0">
      <w:start w:val="1"/>
      <w:numFmt w:val="none"/>
      <w:pStyle w:val="261"/>
      <w:suff w:val="nothing"/>
      <w:lvlText w:val="%1——"/>
      <w:lvlJc w:val="left"/>
      <w:pPr>
        <w:ind w:left="692" w:hanging="408"/>
      </w:pPr>
      <w:rPr>
        <w:rFonts w:hint="eastAsia"/>
        <w:lang w:val="en-US"/>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6">
    <w:nsid w:val="301436CC"/>
    <w:multiLevelType w:val="multilevel"/>
    <w:tmpl w:val="301436CC"/>
    <w:lvl w:ilvl="0" w:tentative="0">
      <w:start w:val="1"/>
      <w:numFmt w:val="decimal"/>
      <w:pStyle w:val="424"/>
      <w:suff w:val="nothing"/>
      <w:lvlText w:val="附图%1："/>
      <w:lvlJc w:val="left"/>
      <w:pPr>
        <w:ind w:left="0" w:firstLine="0"/>
      </w:pPr>
      <w:rPr>
        <w:rFonts w:hint="eastAsia" w:ascii="宋体" w:hAnsi="宋体" w:eastAsia="宋体"/>
        <w:b/>
        <w:i w:val="0"/>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635597E"/>
    <w:multiLevelType w:val="multilevel"/>
    <w:tmpl w:val="3635597E"/>
    <w:lvl w:ilvl="0" w:tentative="0">
      <w:start w:val="1"/>
      <w:numFmt w:val="decimal"/>
      <w:pStyle w:val="420"/>
      <w:suff w:val="nothing"/>
      <w:lvlText w:val="附表%1："/>
      <w:lvlJc w:val="left"/>
      <w:pPr>
        <w:ind w:left="0" w:firstLine="0"/>
      </w:pPr>
      <w:rPr>
        <w:rFonts w:hint="eastAsia" w:ascii="宋体" w:hAnsi="宋体" w:eastAsia="宋体"/>
        <w:b/>
        <w:i w:val="0"/>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16334D5"/>
    <w:multiLevelType w:val="multilevel"/>
    <w:tmpl w:val="416334D5"/>
    <w:lvl w:ilvl="0" w:tentative="0">
      <w:start w:val="1"/>
      <w:numFmt w:val="bullet"/>
      <w:pStyle w:val="881"/>
      <w:lvlText w:val=""/>
      <w:lvlJc w:val="left"/>
      <w:pPr>
        <w:tabs>
          <w:tab w:val="left" w:pos="900"/>
        </w:tabs>
        <w:ind w:left="900" w:hanging="420"/>
      </w:pPr>
      <w:rPr>
        <w:rFonts w:hint="default" w:ascii="Wingdings" w:hAnsi="Wingdings"/>
      </w:rPr>
    </w:lvl>
    <w:lvl w:ilvl="1" w:tentative="0">
      <w:start w:val="1"/>
      <w:numFmt w:val="decimal"/>
      <w:lvlText w:val="%2)"/>
      <w:lvlJc w:val="left"/>
      <w:pPr>
        <w:tabs>
          <w:tab w:val="left" w:pos="1320"/>
        </w:tabs>
        <w:ind w:left="1320" w:hanging="420"/>
      </w:pPr>
      <w:rPr>
        <w:rFonts w:hint="default"/>
      </w:rPr>
    </w:lvl>
    <w:lvl w:ilvl="2" w:tentative="0">
      <w:start w:val="1"/>
      <w:numFmt w:val="decimal"/>
      <w:lvlText w:val="%3."/>
      <w:lvlJc w:val="left"/>
      <w:pPr>
        <w:tabs>
          <w:tab w:val="left" w:pos="1740"/>
        </w:tabs>
        <w:ind w:left="1740" w:hanging="420"/>
      </w:pPr>
      <w:rPr>
        <w:rFonts w:hint="default"/>
      </w:rPr>
    </w:lvl>
    <w:lvl w:ilvl="3" w:tentative="0">
      <w:start w:val="1"/>
      <w:numFmt w:val="upperLetter"/>
      <w:lvlText w:val="%4."/>
      <w:lvlJc w:val="left"/>
      <w:pPr>
        <w:tabs>
          <w:tab w:val="left" w:pos="2160"/>
        </w:tabs>
        <w:ind w:left="2160" w:hanging="420"/>
      </w:pPr>
      <w:rPr>
        <w:rFonts w:hint="default"/>
      </w:rPr>
    </w:lvl>
    <w:lvl w:ilvl="4" w:tentative="0">
      <w:start w:val="1"/>
      <w:numFmt w:val="lowerLetter"/>
      <w:lvlText w:val="%5)"/>
      <w:lvlJc w:val="left"/>
      <w:pPr>
        <w:tabs>
          <w:tab w:val="left" w:pos="2580"/>
        </w:tabs>
        <w:ind w:left="2580" w:hanging="420"/>
      </w:pPr>
      <w:rPr>
        <w:rFonts w:hint="default"/>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9">
    <w:nsid w:val="42C839C6"/>
    <w:multiLevelType w:val="multilevel"/>
    <w:tmpl w:val="42C839C6"/>
    <w:lvl w:ilvl="0" w:tentative="0">
      <w:start w:val="1"/>
      <w:numFmt w:val="bullet"/>
      <w:pStyle w:val="882"/>
      <w:lvlText w:val=""/>
      <w:lvlJc w:val="left"/>
      <w:pPr>
        <w:tabs>
          <w:tab w:val="left" w:pos="1502"/>
        </w:tabs>
        <w:ind w:left="1502" w:hanging="422"/>
      </w:pPr>
      <w:rPr>
        <w:rFonts w:hint="default" w:ascii="Wingdings" w:hAnsi="Wingdings"/>
      </w:rPr>
    </w:lvl>
    <w:lvl w:ilvl="1" w:tentative="0">
      <w:start w:val="1"/>
      <w:numFmt w:val="bullet"/>
      <w:lvlText w:val=""/>
      <w:lvlJc w:val="left"/>
      <w:pPr>
        <w:tabs>
          <w:tab w:val="left" w:pos="1326"/>
        </w:tabs>
        <w:ind w:left="1326" w:hanging="426"/>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0">
    <w:nsid w:val="443C62FD"/>
    <w:multiLevelType w:val="multilevel"/>
    <w:tmpl w:val="443C62FD"/>
    <w:lvl w:ilvl="0" w:tentative="0">
      <w:start w:val="1"/>
      <w:numFmt w:val="decimal"/>
      <w:lvlText w:val="%1、"/>
      <w:lvlJc w:val="left"/>
      <w:pPr>
        <w:tabs>
          <w:tab w:val="left" w:pos="420"/>
        </w:tabs>
        <w:ind w:left="851" w:hanging="851"/>
      </w:pPr>
      <w:rPr>
        <w:rFonts w:hint="eastAsia"/>
      </w:rPr>
    </w:lvl>
    <w:lvl w:ilvl="1" w:tentative="0">
      <w:start w:val="1"/>
      <w:numFmt w:val="none"/>
      <w:lvlRestart w:val="0"/>
      <w:pStyle w:val="839"/>
      <w:suff w:val="nothing"/>
      <w:lvlText w:val="第一章  "/>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1.1  "/>
      <w:lvlJc w:val="left"/>
      <w:pPr>
        <w:ind w:left="0" w:firstLine="0"/>
      </w:pPr>
      <w:rPr>
        <w:rFonts w:hint="eastAsia" w:eastAsia="华文中宋"/>
        <w:b w:val="0"/>
        <w:i w:val="0"/>
        <w:caps w:val="0"/>
        <w:strike w:val="0"/>
        <w:dstrike w:val="0"/>
        <w:outline w:val="0"/>
        <w:shadow w:val="0"/>
        <w:emboss w:val="0"/>
        <w:imprint w:val="0"/>
        <w:vanish w:val="0"/>
        <w:sz w:val="24"/>
        <w:szCs w:val="24"/>
        <w:vertAlign w:val="baseline"/>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1">
    <w:nsid w:val="448C7631"/>
    <w:multiLevelType w:val="multilevel"/>
    <w:tmpl w:val="448C7631"/>
    <w:lvl w:ilvl="0" w:tentative="0">
      <w:start w:val="1"/>
      <w:numFmt w:val="chineseCountingThousand"/>
      <w:pStyle w:val="874"/>
      <w:suff w:val="nothing"/>
      <w:lvlText w:val="第%1章. "/>
      <w:lvlJc w:val="left"/>
      <w:pPr>
        <w:ind w:left="198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ideographDigital"/>
      <w:pStyle w:val="875"/>
      <w:suff w:val="nothing"/>
      <w:lvlText w:val="第%2节. "/>
      <w:lvlJc w:val="left"/>
      <w:pPr>
        <w:ind w:left="2721" w:hanging="2721"/>
      </w:pPr>
      <w:rPr>
        <w:rFonts w:hint="eastAsia"/>
        <w:b w:val="0"/>
        <w:bCs w:val="0"/>
        <w:i w:val="0"/>
        <w:iCs w:val="0"/>
        <w:caps w:val="0"/>
        <w:smallCaps w:val="0"/>
        <w:strike w:val="0"/>
        <w:dstrike w:val="0"/>
        <w:outline w:val="0"/>
        <w:shadow w:val="0"/>
        <w:emboss w:val="0"/>
        <w:imprint w:val="0"/>
        <w:snapToGrid w:val="0"/>
        <w:vanish w:val="0"/>
        <w:spacing w:val="0"/>
        <w:position w:val="0"/>
        <w:u w:val="none"/>
        <w:vertAlign w:val="baseline"/>
      </w:rPr>
    </w:lvl>
    <w:lvl w:ilvl="2" w:tentative="0">
      <w:start w:val="1"/>
      <w:numFmt w:val="decimal"/>
      <w:pStyle w:val="876"/>
      <w:isLgl/>
      <w:suff w:val="nothing"/>
      <w:lvlText w:val="%2.%3. "/>
      <w:lvlJc w:val="left"/>
      <w:pPr>
        <w:ind w:left="3005" w:hanging="1020"/>
      </w:pPr>
      <w:rPr>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877"/>
      <w:isLgl/>
      <w:suff w:val="nothing"/>
      <w:lvlText w:val="%2.%3.%4. "/>
      <w:lvlJc w:val="left"/>
      <w:pPr>
        <w:ind w:left="1617" w:firstLine="51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nothing"/>
      <w:lvlText w:val="%2.%3.%4.%5. "/>
      <w:lvlJc w:val="left"/>
      <w:pPr>
        <w:ind w:left="2836"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none"/>
      <w:suff w:val="nothing"/>
      <w:lvlText w:val=""/>
      <w:lvlJc w:val="left"/>
      <w:pPr>
        <w:ind w:left="1277" w:firstLine="0"/>
      </w:pPr>
      <w:rPr>
        <w:rFonts w:hint="eastAsia"/>
      </w:rPr>
    </w:lvl>
    <w:lvl w:ilvl="6" w:tentative="0">
      <w:start w:val="1"/>
      <w:numFmt w:val="none"/>
      <w:suff w:val="nothing"/>
      <w:lvlText w:val=""/>
      <w:lvlJc w:val="left"/>
      <w:pPr>
        <w:ind w:left="1277" w:firstLine="0"/>
      </w:pPr>
      <w:rPr>
        <w:rFonts w:hint="eastAsia"/>
      </w:rPr>
    </w:lvl>
    <w:lvl w:ilvl="7" w:tentative="0">
      <w:start w:val="1"/>
      <w:numFmt w:val="none"/>
      <w:suff w:val="nothing"/>
      <w:lvlText w:val=""/>
      <w:lvlJc w:val="left"/>
      <w:pPr>
        <w:ind w:left="1277" w:firstLine="0"/>
      </w:pPr>
      <w:rPr>
        <w:rFonts w:hint="eastAsia"/>
      </w:rPr>
    </w:lvl>
    <w:lvl w:ilvl="8" w:tentative="0">
      <w:start w:val="1"/>
      <w:numFmt w:val="none"/>
      <w:suff w:val="nothing"/>
      <w:lvlText w:val=""/>
      <w:lvlJc w:val="left"/>
      <w:pPr>
        <w:ind w:left="1277" w:firstLine="0"/>
      </w:pPr>
      <w:rPr>
        <w:rFonts w:hint="eastAsia"/>
      </w:rPr>
    </w:lvl>
  </w:abstractNum>
  <w:abstractNum w:abstractNumId="32">
    <w:nsid w:val="488C65F2"/>
    <w:multiLevelType w:val="multilevel"/>
    <w:tmpl w:val="488C65F2"/>
    <w:lvl w:ilvl="0" w:tentative="0">
      <w:start w:val="1"/>
      <w:numFmt w:val="bullet"/>
      <w:pStyle w:val="878"/>
      <w:suff w:val="space"/>
      <w:lvlText w:val=""/>
      <w:lvlJc w:val="left"/>
      <w:pPr>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33">
    <w:nsid w:val="49481623"/>
    <w:multiLevelType w:val="multilevel"/>
    <w:tmpl w:val="49481623"/>
    <w:lvl w:ilvl="0" w:tentative="0">
      <w:start w:val="1"/>
      <w:numFmt w:val="decimal"/>
      <w:pStyle w:val="843"/>
      <w:lvlText w:val="%1"/>
      <w:lvlJc w:val="left"/>
      <w:pPr>
        <w:tabs>
          <w:tab w:val="left" w:pos="425"/>
        </w:tabs>
        <w:ind w:left="425" w:hanging="425"/>
      </w:pPr>
      <w:rPr>
        <w:rFonts w:hint="eastAsia"/>
      </w:rPr>
    </w:lvl>
    <w:lvl w:ilvl="1" w:tentative="0">
      <w:start w:val="1"/>
      <w:numFmt w:val="decimal"/>
      <w:lvlText w:val="2.%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4CA75A52"/>
    <w:multiLevelType w:val="multilevel"/>
    <w:tmpl w:val="4CA75A52"/>
    <w:lvl w:ilvl="0" w:tentative="0">
      <w:start w:val="1"/>
      <w:numFmt w:val="decimal"/>
      <w:pStyle w:val="435"/>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35">
    <w:nsid w:val="4FBE7968"/>
    <w:multiLevelType w:val="multilevel"/>
    <w:tmpl w:val="4FBE7968"/>
    <w:lvl w:ilvl="0" w:tentative="0">
      <w:start w:val="1"/>
      <w:numFmt w:val="decimal"/>
      <w:pStyle w:val="840"/>
      <w:lvlText w:val="%1、"/>
      <w:lvlJc w:val="left"/>
      <w:pPr>
        <w:tabs>
          <w:tab w:val="left" w:pos="-567"/>
        </w:tabs>
        <w:ind w:left="567" w:firstLine="0"/>
      </w:pPr>
      <w:rPr>
        <w:rFonts w:hint="eastAsia" w:eastAsia="宋体"/>
        <w:b w:val="0"/>
        <w:i w:val="0"/>
        <w:caps w:val="0"/>
        <w:strike w:val="0"/>
        <w:dstrike w:val="0"/>
        <w:outline w:val="0"/>
        <w:shadow w:val="0"/>
        <w:emboss w:val="0"/>
        <w:imprint w:val="0"/>
        <w:vanish w:val="0"/>
        <w:sz w:val="24"/>
        <w:szCs w:val="24"/>
        <w:vertAlign w:val="baseline"/>
      </w:rPr>
    </w:lvl>
    <w:lvl w:ilvl="1" w:tentative="0">
      <w:start w:val="2"/>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5236179C"/>
    <w:multiLevelType w:val="multilevel"/>
    <w:tmpl w:val="5236179C"/>
    <w:lvl w:ilvl="0" w:tentative="0">
      <w:start w:val="1"/>
      <w:numFmt w:val="decimal"/>
      <w:pStyle w:val="748"/>
      <w:suff w:val="space"/>
      <w:lvlText w:val="第%1章．"/>
      <w:lvlJc w:val="left"/>
      <w:pPr>
        <w:ind w:left="0" w:firstLine="0"/>
      </w:pPr>
      <w:rPr>
        <w:rFonts w:hint="default"/>
        <w:lang w:val="en-US"/>
      </w:rPr>
    </w:lvl>
    <w:lvl w:ilvl="1" w:tentative="0">
      <w:start w:val="1"/>
      <w:numFmt w:val="decimal"/>
      <w:lvlText w:val="%2、"/>
      <w:lvlJc w:val="left"/>
      <w:pPr>
        <w:tabs>
          <w:tab w:val="left" w:pos="1980"/>
        </w:tabs>
        <w:ind w:left="1980" w:hanging="360"/>
      </w:pPr>
      <w:rPr>
        <w:rFonts w:hint="default"/>
      </w:r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37">
    <w:nsid w:val="557C2AF5"/>
    <w:multiLevelType w:val="multilevel"/>
    <w:tmpl w:val="557C2AF5"/>
    <w:lvl w:ilvl="0" w:tentative="0">
      <w:start w:val="1"/>
      <w:numFmt w:val="decimal"/>
      <w:pStyle w:val="81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269"/>
      <w:suff w:val="nothing"/>
      <w:lvlText w:val="表%1.%2　"/>
      <w:lvlJc w:val="left"/>
      <w:pPr>
        <w:ind w:left="3828"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9">
    <w:nsid w:val="646260FA"/>
    <w:multiLevelType w:val="multilevel"/>
    <w:tmpl w:val="646260FA"/>
    <w:lvl w:ilvl="0" w:tentative="0">
      <w:start w:val="1"/>
      <w:numFmt w:val="decimal"/>
      <w:pStyle w:val="8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0">
    <w:nsid w:val="66410E74"/>
    <w:multiLevelType w:val="multilevel"/>
    <w:tmpl w:val="66410E74"/>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strike w:val="0"/>
        <w:dstrike w:val="0"/>
        <w:outline w:val="0"/>
        <w:shadow w:val="0"/>
        <w:emboss w:val="0"/>
        <w:imprint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2270" w:hanging="227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445"/>
      <w:suff w:val="space"/>
      <w:lvlText w:val="%1.%2.%3.%4.%5.%6.%7"/>
      <w:lvlJc w:val="left"/>
      <w:pPr>
        <w:ind w:left="2268" w:hanging="2268"/>
      </w:pPr>
      <w:rPr>
        <w:b w:val="0"/>
        <w:bCs w:val="0"/>
        <w:i w:val="0"/>
        <w:iCs w:val="0"/>
        <w:caps w:val="0"/>
        <w:smallCaps w:val="0"/>
        <w:strike w:val="0"/>
        <w:dstrike w:val="0"/>
        <w:outline w:val="0"/>
        <w:shadow w:val="0"/>
        <w:emboss w:val="0"/>
        <w:imprint w:val="0"/>
        <w:vanish w:val="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41">
    <w:nsid w:val="691E7D2D"/>
    <w:multiLevelType w:val="multilevel"/>
    <w:tmpl w:val="691E7D2D"/>
    <w:lvl w:ilvl="0" w:tentative="0">
      <w:start w:val="1"/>
      <w:numFmt w:val="bullet"/>
      <w:pStyle w:val="417"/>
      <w:lvlText w:val=""/>
      <w:lvlJc w:val="left"/>
      <w:pPr>
        <w:ind w:left="0" w:firstLine="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6F914E5B"/>
    <w:multiLevelType w:val="multilevel"/>
    <w:tmpl w:val="6F914E5B"/>
    <w:lvl w:ilvl="0" w:tentative="0">
      <w:start w:val="1"/>
      <w:numFmt w:val="bullet"/>
      <w:pStyle w:val="846"/>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abstractNum w:abstractNumId="43">
    <w:nsid w:val="76544B1C"/>
    <w:multiLevelType w:val="multilevel"/>
    <w:tmpl w:val="76544B1C"/>
    <w:lvl w:ilvl="0" w:tentative="0">
      <w:start w:val="1"/>
      <w:numFmt w:val="bullet"/>
      <w:pStyle w:val="77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4">
    <w:nsid w:val="79E34489"/>
    <w:multiLevelType w:val="multilevel"/>
    <w:tmpl w:val="79E34489"/>
    <w:lvl w:ilvl="0" w:tentative="0">
      <w:start w:val="1"/>
      <w:numFmt w:val="bullet"/>
      <w:pStyle w:val="788"/>
      <w:lvlText w:val=""/>
      <w:lvlJc w:val="left"/>
      <w:pPr>
        <w:tabs>
          <w:tab w:val="left" w:pos="945"/>
        </w:tabs>
        <w:ind w:left="945" w:hanging="420"/>
      </w:pPr>
      <w:rPr>
        <w:rFonts w:hint="default" w:ascii="Wingdings" w:hAnsi="Wingdings"/>
      </w:rPr>
    </w:lvl>
    <w:lvl w:ilvl="1" w:tentative="0">
      <w:start w:val="1"/>
      <w:numFmt w:val="bullet"/>
      <w:lvlText w:val=""/>
      <w:lvlJc w:val="left"/>
      <w:pPr>
        <w:tabs>
          <w:tab w:val="left" w:pos="1365"/>
        </w:tabs>
        <w:ind w:left="1365" w:hanging="420"/>
      </w:pPr>
      <w:rPr>
        <w:rFonts w:hint="default" w:ascii="Wingdings" w:hAnsi="Wingdings"/>
      </w:rPr>
    </w:lvl>
    <w:lvl w:ilvl="2" w:tentative="0">
      <w:start w:val="1"/>
      <w:numFmt w:val="bullet"/>
      <w:lvlText w:val=""/>
      <w:lvlJc w:val="left"/>
      <w:pPr>
        <w:tabs>
          <w:tab w:val="left" w:pos="1785"/>
        </w:tabs>
        <w:ind w:left="1785" w:hanging="420"/>
      </w:pPr>
      <w:rPr>
        <w:rFonts w:hint="default" w:ascii="Wingdings" w:hAnsi="Wingdings"/>
      </w:rPr>
    </w:lvl>
    <w:lvl w:ilvl="3" w:tentative="0">
      <w:start w:val="1"/>
      <w:numFmt w:val="bullet"/>
      <w:lvlText w:val=""/>
      <w:lvlJc w:val="left"/>
      <w:pPr>
        <w:tabs>
          <w:tab w:val="left" w:pos="2205"/>
        </w:tabs>
        <w:ind w:left="2205" w:hanging="420"/>
      </w:pPr>
      <w:rPr>
        <w:rFonts w:hint="default" w:ascii="Wingdings" w:hAnsi="Wingdings"/>
      </w:rPr>
    </w:lvl>
    <w:lvl w:ilvl="4" w:tentative="0">
      <w:start w:val="1"/>
      <w:numFmt w:val="bullet"/>
      <w:lvlText w:val=""/>
      <w:lvlJc w:val="left"/>
      <w:pPr>
        <w:tabs>
          <w:tab w:val="left" w:pos="2625"/>
        </w:tabs>
        <w:ind w:left="2625" w:hanging="420"/>
      </w:pPr>
      <w:rPr>
        <w:rFonts w:hint="default" w:ascii="Wingdings" w:hAnsi="Wingdings"/>
      </w:rPr>
    </w:lvl>
    <w:lvl w:ilvl="5" w:tentative="0">
      <w:start w:val="1"/>
      <w:numFmt w:val="bullet"/>
      <w:lvlText w:val=""/>
      <w:lvlJc w:val="left"/>
      <w:pPr>
        <w:tabs>
          <w:tab w:val="left" w:pos="3045"/>
        </w:tabs>
        <w:ind w:left="3045" w:hanging="420"/>
      </w:pPr>
      <w:rPr>
        <w:rFonts w:hint="default" w:ascii="Wingdings" w:hAnsi="Wingdings"/>
      </w:rPr>
    </w:lvl>
    <w:lvl w:ilvl="6" w:tentative="0">
      <w:start w:val="1"/>
      <w:numFmt w:val="bullet"/>
      <w:lvlText w:val=""/>
      <w:lvlJc w:val="left"/>
      <w:pPr>
        <w:tabs>
          <w:tab w:val="left" w:pos="3465"/>
        </w:tabs>
        <w:ind w:left="3465" w:hanging="420"/>
      </w:pPr>
      <w:rPr>
        <w:rFonts w:hint="default" w:ascii="Wingdings" w:hAnsi="Wingdings"/>
      </w:rPr>
    </w:lvl>
    <w:lvl w:ilvl="7" w:tentative="0">
      <w:start w:val="1"/>
      <w:numFmt w:val="bullet"/>
      <w:lvlText w:val=""/>
      <w:lvlJc w:val="left"/>
      <w:pPr>
        <w:tabs>
          <w:tab w:val="left" w:pos="3885"/>
        </w:tabs>
        <w:ind w:left="3885" w:hanging="420"/>
      </w:pPr>
      <w:rPr>
        <w:rFonts w:hint="default" w:ascii="Wingdings" w:hAnsi="Wingdings"/>
      </w:rPr>
    </w:lvl>
    <w:lvl w:ilvl="8" w:tentative="0">
      <w:start w:val="1"/>
      <w:numFmt w:val="bullet"/>
      <w:lvlText w:val=""/>
      <w:lvlJc w:val="left"/>
      <w:pPr>
        <w:tabs>
          <w:tab w:val="left" w:pos="4305"/>
        </w:tabs>
        <w:ind w:left="4305" w:hanging="420"/>
      </w:pPr>
      <w:rPr>
        <w:rFonts w:hint="default" w:ascii="Wingdings" w:hAnsi="Wingdings"/>
      </w:rPr>
    </w:lvl>
  </w:abstractNum>
  <w:abstractNum w:abstractNumId="45">
    <w:nsid w:val="7EAF5A21"/>
    <w:multiLevelType w:val="multilevel"/>
    <w:tmpl w:val="7EAF5A21"/>
    <w:lvl w:ilvl="0" w:tentative="0">
      <w:start w:val="1"/>
      <w:numFmt w:val="decimal"/>
      <w:pStyle w:val="493"/>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0"/>
  </w:num>
  <w:num w:numId="3">
    <w:abstractNumId w:val="3"/>
  </w:num>
  <w:num w:numId="4">
    <w:abstractNumId w:val="5"/>
  </w:num>
  <w:num w:numId="5">
    <w:abstractNumId w:val="8"/>
  </w:num>
  <w:num w:numId="6">
    <w:abstractNumId w:val="9"/>
  </w:num>
  <w:num w:numId="7">
    <w:abstractNumId w:val="6"/>
  </w:num>
  <w:num w:numId="8">
    <w:abstractNumId w:val="2"/>
  </w:num>
  <w:num w:numId="9">
    <w:abstractNumId w:val="7"/>
  </w:num>
  <w:num w:numId="10">
    <w:abstractNumId w:val="4"/>
  </w:num>
  <w:num w:numId="11">
    <w:abstractNumId w:val="1"/>
  </w:num>
  <w:num w:numId="12">
    <w:abstractNumId w:val="0"/>
  </w:num>
  <w:num w:numId="13">
    <w:abstractNumId w:val="25"/>
  </w:num>
  <w:num w:numId="14">
    <w:abstractNumId w:val="13"/>
  </w:num>
  <w:num w:numId="15">
    <w:abstractNumId w:val="38"/>
  </w:num>
  <w:num w:numId="16">
    <w:abstractNumId w:val="24"/>
  </w:num>
  <w:num w:numId="17">
    <w:abstractNumId w:val="41"/>
  </w:num>
  <w:num w:numId="18">
    <w:abstractNumId w:val="27"/>
  </w:num>
  <w:num w:numId="19">
    <w:abstractNumId w:val="20"/>
  </w:num>
  <w:num w:numId="20">
    <w:abstractNumId w:val="26"/>
  </w:num>
  <w:num w:numId="21">
    <w:abstractNumId w:val="34"/>
  </w:num>
  <w:num w:numId="22">
    <w:abstractNumId w:val="22"/>
  </w:num>
  <w:num w:numId="23">
    <w:abstractNumId w:val="40"/>
  </w:num>
  <w:num w:numId="24">
    <w:abstractNumId w:val="45"/>
  </w:num>
  <w:num w:numId="25">
    <w:abstractNumId w:val="16"/>
  </w:num>
  <w:num w:numId="26">
    <w:abstractNumId w:val="19"/>
  </w:num>
  <w:num w:numId="27">
    <w:abstractNumId w:val="23"/>
  </w:num>
  <w:num w:numId="28">
    <w:abstractNumId w:val="11"/>
  </w:num>
  <w:num w:numId="29">
    <w:abstractNumId w:val="36"/>
  </w:num>
  <w:num w:numId="30">
    <w:abstractNumId w:val="12"/>
  </w:num>
  <w:num w:numId="31">
    <w:abstractNumId w:val="17"/>
  </w:num>
  <w:num w:numId="32">
    <w:abstractNumId w:val="14"/>
  </w:num>
  <w:num w:numId="33">
    <w:abstractNumId w:val="43"/>
  </w:num>
  <w:num w:numId="34">
    <w:abstractNumId w:val="44"/>
  </w:num>
  <w:num w:numId="35">
    <w:abstractNumId w:val="39"/>
  </w:num>
  <w:num w:numId="36">
    <w:abstractNumId w:val="37"/>
  </w:num>
  <w:num w:numId="37">
    <w:abstractNumId w:val="30"/>
  </w:num>
  <w:num w:numId="38">
    <w:abstractNumId w:val="35"/>
  </w:num>
  <w:num w:numId="39">
    <w:abstractNumId w:val="33"/>
  </w:num>
  <w:num w:numId="40">
    <w:abstractNumId w:val="21"/>
  </w:num>
  <w:num w:numId="41">
    <w:abstractNumId w:val="42"/>
  </w:num>
  <w:num w:numId="42">
    <w:abstractNumId w:val="31"/>
  </w:num>
  <w:num w:numId="43">
    <w:abstractNumId w:val="32"/>
  </w:num>
  <w:num w:numId="44">
    <w:abstractNumId w:val="28"/>
  </w:num>
  <w:num w:numId="45">
    <w:abstractNumId w:val="2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8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CC"/>
    <w:rsid w:val="000A4761"/>
    <w:rsid w:val="001564FF"/>
    <w:rsid w:val="00190E6B"/>
    <w:rsid w:val="001B3972"/>
    <w:rsid w:val="002354BA"/>
    <w:rsid w:val="00261B9B"/>
    <w:rsid w:val="00271E40"/>
    <w:rsid w:val="00293E0D"/>
    <w:rsid w:val="0034774B"/>
    <w:rsid w:val="003571BA"/>
    <w:rsid w:val="003B7313"/>
    <w:rsid w:val="004626A9"/>
    <w:rsid w:val="004B5AE4"/>
    <w:rsid w:val="005527FB"/>
    <w:rsid w:val="00657918"/>
    <w:rsid w:val="006D7575"/>
    <w:rsid w:val="006F738F"/>
    <w:rsid w:val="007F0AD0"/>
    <w:rsid w:val="007F54CD"/>
    <w:rsid w:val="00817A0B"/>
    <w:rsid w:val="0085225D"/>
    <w:rsid w:val="00871000"/>
    <w:rsid w:val="00923F0C"/>
    <w:rsid w:val="009B74E1"/>
    <w:rsid w:val="009C337D"/>
    <w:rsid w:val="00AA0856"/>
    <w:rsid w:val="00AA4BF5"/>
    <w:rsid w:val="00AB780D"/>
    <w:rsid w:val="00B048AF"/>
    <w:rsid w:val="00B579B8"/>
    <w:rsid w:val="00BF7900"/>
    <w:rsid w:val="00C33F2C"/>
    <w:rsid w:val="00C41DB0"/>
    <w:rsid w:val="00C5331F"/>
    <w:rsid w:val="00CA47EB"/>
    <w:rsid w:val="00D43B1F"/>
    <w:rsid w:val="00DA5507"/>
    <w:rsid w:val="00DA6719"/>
    <w:rsid w:val="00E467EF"/>
    <w:rsid w:val="00E659EF"/>
    <w:rsid w:val="00F1216D"/>
    <w:rsid w:val="00F74ACC"/>
    <w:rsid w:val="01205D5C"/>
    <w:rsid w:val="0134366D"/>
    <w:rsid w:val="017B19AA"/>
    <w:rsid w:val="01AE3FDF"/>
    <w:rsid w:val="01CC20DA"/>
    <w:rsid w:val="02AB5580"/>
    <w:rsid w:val="030E5962"/>
    <w:rsid w:val="03237747"/>
    <w:rsid w:val="03457B87"/>
    <w:rsid w:val="03506E84"/>
    <w:rsid w:val="036216ED"/>
    <w:rsid w:val="03C304FB"/>
    <w:rsid w:val="03D82CD3"/>
    <w:rsid w:val="03E279E4"/>
    <w:rsid w:val="03FC3D0A"/>
    <w:rsid w:val="040F3E66"/>
    <w:rsid w:val="04463D2B"/>
    <w:rsid w:val="04721AFC"/>
    <w:rsid w:val="04D43B9C"/>
    <w:rsid w:val="05011B5E"/>
    <w:rsid w:val="0544698E"/>
    <w:rsid w:val="058819D7"/>
    <w:rsid w:val="058C7285"/>
    <w:rsid w:val="05AE05F0"/>
    <w:rsid w:val="05B42E64"/>
    <w:rsid w:val="05EE4CC1"/>
    <w:rsid w:val="060B442D"/>
    <w:rsid w:val="066A7A79"/>
    <w:rsid w:val="06972DBF"/>
    <w:rsid w:val="06A25465"/>
    <w:rsid w:val="072E108C"/>
    <w:rsid w:val="07484D1B"/>
    <w:rsid w:val="07DB55DA"/>
    <w:rsid w:val="07E7110E"/>
    <w:rsid w:val="08367596"/>
    <w:rsid w:val="090A5558"/>
    <w:rsid w:val="091B01B4"/>
    <w:rsid w:val="092554E2"/>
    <w:rsid w:val="09364BF3"/>
    <w:rsid w:val="09930B82"/>
    <w:rsid w:val="0A0B2D2F"/>
    <w:rsid w:val="0A1978F8"/>
    <w:rsid w:val="0A921644"/>
    <w:rsid w:val="0ADD4E0E"/>
    <w:rsid w:val="0AE20935"/>
    <w:rsid w:val="0B29047C"/>
    <w:rsid w:val="0B390247"/>
    <w:rsid w:val="0B64649E"/>
    <w:rsid w:val="0B666E3F"/>
    <w:rsid w:val="0BB44ABA"/>
    <w:rsid w:val="0BE63654"/>
    <w:rsid w:val="0C0D0AE0"/>
    <w:rsid w:val="0C451BB8"/>
    <w:rsid w:val="0CBD478E"/>
    <w:rsid w:val="0D2636BB"/>
    <w:rsid w:val="0D327434"/>
    <w:rsid w:val="0D356283"/>
    <w:rsid w:val="0D8945B7"/>
    <w:rsid w:val="0DF90231"/>
    <w:rsid w:val="0E043042"/>
    <w:rsid w:val="0E2A0AEA"/>
    <w:rsid w:val="0E855C1E"/>
    <w:rsid w:val="0EAA3C14"/>
    <w:rsid w:val="0EC82049"/>
    <w:rsid w:val="0EF25B29"/>
    <w:rsid w:val="0EF31048"/>
    <w:rsid w:val="0F0922B1"/>
    <w:rsid w:val="0F4672D5"/>
    <w:rsid w:val="0F59590C"/>
    <w:rsid w:val="0F9177F4"/>
    <w:rsid w:val="101E390E"/>
    <w:rsid w:val="104840AF"/>
    <w:rsid w:val="10496F6A"/>
    <w:rsid w:val="108503F1"/>
    <w:rsid w:val="10E02D23"/>
    <w:rsid w:val="11350078"/>
    <w:rsid w:val="113835CE"/>
    <w:rsid w:val="113B273E"/>
    <w:rsid w:val="11C46BD7"/>
    <w:rsid w:val="11E91EA7"/>
    <w:rsid w:val="121243C3"/>
    <w:rsid w:val="12671917"/>
    <w:rsid w:val="127002E4"/>
    <w:rsid w:val="12FF2655"/>
    <w:rsid w:val="135C75FB"/>
    <w:rsid w:val="13961455"/>
    <w:rsid w:val="13DC48D5"/>
    <w:rsid w:val="13DF516F"/>
    <w:rsid w:val="14187209"/>
    <w:rsid w:val="1426051D"/>
    <w:rsid w:val="14352307"/>
    <w:rsid w:val="144E09DA"/>
    <w:rsid w:val="147B6BED"/>
    <w:rsid w:val="14A9279C"/>
    <w:rsid w:val="14BA41FB"/>
    <w:rsid w:val="14DE0976"/>
    <w:rsid w:val="14E1621B"/>
    <w:rsid w:val="14F22630"/>
    <w:rsid w:val="155F2848"/>
    <w:rsid w:val="15824886"/>
    <w:rsid w:val="15873072"/>
    <w:rsid w:val="158B773C"/>
    <w:rsid w:val="15A33D43"/>
    <w:rsid w:val="16415CDC"/>
    <w:rsid w:val="166F3C56"/>
    <w:rsid w:val="167A3507"/>
    <w:rsid w:val="16E84AD0"/>
    <w:rsid w:val="17914E66"/>
    <w:rsid w:val="17F11057"/>
    <w:rsid w:val="18A34D7F"/>
    <w:rsid w:val="18E13BCB"/>
    <w:rsid w:val="19162230"/>
    <w:rsid w:val="198C6C21"/>
    <w:rsid w:val="19EE3A97"/>
    <w:rsid w:val="1A061A87"/>
    <w:rsid w:val="1A3E73BB"/>
    <w:rsid w:val="1A4376B1"/>
    <w:rsid w:val="1A5248FF"/>
    <w:rsid w:val="1A5A7828"/>
    <w:rsid w:val="1A6C796E"/>
    <w:rsid w:val="1AE47036"/>
    <w:rsid w:val="1AE65CD6"/>
    <w:rsid w:val="1B2703D5"/>
    <w:rsid w:val="1BB13D28"/>
    <w:rsid w:val="1C647900"/>
    <w:rsid w:val="1C7031C0"/>
    <w:rsid w:val="1CA6007B"/>
    <w:rsid w:val="1CDE442F"/>
    <w:rsid w:val="1CE67A02"/>
    <w:rsid w:val="1D7B4187"/>
    <w:rsid w:val="1DB12399"/>
    <w:rsid w:val="1E264456"/>
    <w:rsid w:val="1E435F95"/>
    <w:rsid w:val="1EA77EBD"/>
    <w:rsid w:val="1EE84121"/>
    <w:rsid w:val="1F3E3269"/>
    <w:rsid w:val="1F7769AB"/>
    <w:rsid w:val="1F8F0F5D"/>
    <w:rsid w:val="1FB75686"/>
    <w:rsid w:val="1FBE69CF"/>
    <w:rsid w:val="1FC03CF0"/>
    <w:rsid w:val="200F4482"/>
    <w:rsid w:val="203C73AB"/>
    <w:rsid w:val="203F324F"/>
    <w:rsid w:val="2085454D"/>
    <w:rsid w:val="208D0FA7"/>
    <w:rsid w:val="20B12B71"/>
    <w:rsid w:val="20F05864"/>
    <w:rsid w:val="211C6F84"/>
    <w:rsid w:val="21F5627B"/>
    <w:rsid w:val="221B163B"/>
    <w:rsid w:val="222F3BF9"/>
    <w:rsid w:val="226714FA"/>
    <w:rsid w:val="22953262"/>
    <w:rsid w:val="22AD2D70"/>
    <w:rsid w:val="22BC6D41"/>
    <w:rsid w:val="22C12377"/>
    <w:rsid w:val="22D90778"/>
    <w:rsid w:val="23211E3A"/>
    <w:rsid w:val="2331339B"/>
    <w:rsid w:val="24060330"/>
    <w:rsid w:val="2407291E"/>
    <w:rsid w:val="24092F03"/>
    <w:rsid w:val="2416462E"/>
    <w:rsid w:val="24CC436F"/>
    <w:rsid w:val="24DC16EA"/>
    <w:rsid w:val="24E93A4B"/>
    <w:rsid w:val="25E7794B"/>
    <w:rsid w:val="263463FF"/>
    <w:rsid w:val="264D396A"/>
    <w:rsid w:val="26745747"/>
    <w:rsid w:val="26CE02C5"/>
    <w:rsid w:val="2725381D"/>
    <w:rsid w:val="274D5793"/>
    <w:rsid w:val="278C564A"/>
    <w:rsid w:val="27E57E37"/>
    <w:rsid w:val="28642DB1"/>
    <w:rsid w:val="28BA0501"/>
    <w:rsid w:val="28D91F65"/>
    <w:rsid w:val="29121B7F"/>
    <w:rsid w:val="29986528"/>
    <w:rsid w:val="29A61C90"/>
    <w:rsid w:val="29DA237A"/>
    <w:rsid w:val="2A0523A9"/>
    <w:rsid w:val="2A181641"/>
    <w:rsid w:val="2A82287A"/>
    <w:rsid w:val="2AD277A0"/>
    <w:rsid w:val="2B192D37"/>
    <w:rsid w:val="2BDE78E0"/>
    <w:rsid w:val="2BFB5E3F"/>
    <w:rsid w:val="2C3E6915"/>
    <w:rsid w:val="2C4E311D"/>
    <w:rsid w:val="2C534CEB"/>
    <w:rsid w:val="2C5D6302"/>
    <w:rsid w:val="2D4872B4"/>
    <w:rsid w:val="2D5704A8"/>
    <w:rsid w:val="2D945258"/>
    <w:rsid w:val="2E1B3FE3"/>
    <w:rsid w:val="2E281802"/>
    <w:rsid w:val="2EAB2859"/>
    <w:rsid w:val="2EDB764E"/>
    <w:rsid w:val="2F414F6C"/>
    <w:rsid w:val="2F8324B8"/>
    <w:rsid w:val="2FA32248"/>
    <w:rsid w:val="2FA379D4"/>
    <w:rsid w:val="306477E3"/>
    <w:rsid w:val="3065779C"/>
    <w:rsid w:val="306B3BFF"/>
    <w:rsid w:val="30822A6D"/>
    <w:rsid w:val="30A11387"/>
    <w:rsid w:val="311A0B04"/>
    <w:rsid w:val="31460B58"/>
    <w:rsid w:val="31F526B3"/>
    <w:rsid w:val="322B5D96"/>
    <w:rsid w:val="32483FB0"/>
    <w:rsid w:val="333F73B1"/>
    <w:rsid w:val="33541711"/>
    <w:rsid w:val="336A7EB4"/>
    <w:rsid w:val="338E4C49"/>
    <w:rsid w:val="33A361F5"/>
    <w:rsid w:val="33B94D78"/>
    <w:rsid w:val="33E57920"/>
    <w:rsid w:val="33E65A2E"/>
    <w:rsid w:val="340D0A6A"/>
    <w:rsid w:val="345E3157"/>
    <w:rsid w:val="349C3CDB"/>
    <w:rsid w:val="34DA5C46"/>
    <w:rsid w:val="34FB5111"/>
    <w:rsid w:val="34FB59ED"/>
    <w:rsid w:val="351024F8"/>
    <w:rsid w:val="352B7C69"/>
    <w:rsid w:val="352E1AEE"/>
    <w:rsid w:val="355C33FA"/>
    <w:rsid w:val="35DA6CF4"/>
    <w:rsid w:val="35F82771"/>
    <w:rsid w:val="362708D2"/>
    <w:rsid w:val="36D97434"/>
    <w:rsid w:val="36F5657A"/>
    <w:rsid w:val="371F1D86"/>
    <w:rsid w:val="37650BBD"/>
    <w:rsid w:val="3776180B"/>
    <w:rsid w:val="37A86E29"/>
    <w:rsid w:val="37DC49F6"/>
    <w:rsid w:val="38061942"/>
    <w:rsid w:val="38195603"/>
    <w:rsid w:val="381A1C40"/>
    <w:rsid w:val="38733F64"/>
    <w:rsid w:val="388C4EE8"/>
    <w:rsid w:val="389C5B7F"/>
    <w:rsid w:val="38D92209"/>
    <w:rsid w:val="39C90037"/>
    <w:rsid w:val="39DA0497"/>
    <w:rsid w:val="3A211C22"/>
    <w:rsid w:val="3B1A3257"/>
    <w:rsid w:val="3B221CFB"/>
    <w:rsid w:val="3B3911ED"/>
    <w:rsid w:val="3BB448D4"/>
    <w:rsid w:val="3BC8073A"/>
    <w:rsid w:val="3BDD4A84"/>
    <w:rsid w:val="3BDF72CD"/>
    <w:rsid w:val="3C7048ED"/>
    <w:rsid w:val="3C8B6ADC"/>
    <w:rsid w:val="3CAC547A"/>
    <w:rsid w:val="3CBC0188"/>
    <w:rsid w:val="3CF6482F"/>
    <w:rsid w:val="3D030917"/>
    <w:rsid w:val="3E1527C0"/>
    <w:rsid w:val="3E554691"/>
    <w:rsid w:val="3E6F10F9"/>
    <w:rsid w:val="3E9C4065"/>
    <w:rsid w:val="3EC74FA2"/>
    <w:rsid w:val="3EF142B8"/>
    <w:rsid w:val="3FA05C14"/>
    <w:rsid w:val="401556C0"/>
    <w:rsid w:val="408C70C3"/>
    <w:rsid w:val="409A6337"/>
    <w:rsid w:val="40EB70AA"/>
    <w:rsid w:val="416A723E"/>
    <w:rsid w:val="4187765D"/>
    <w:rsid w:val="418F7DB9"/>
    <w:rsid w:val="41D26A2B"/>
    <w:rsid w:val="42A65702"/>
    <w:rsid w:val="42D23598"/>
    <w:rsid w:val="433E63EA"/>
    <w:rsid w:val="434D22BE"/>
    <w:rsid w:val="43662901"/>
    <w:rsid w:val="43BB20E4"/>
    <w:rsid w:val="43CD520F"/>
    <w:rsid w:val="44260CE0"/>
    <w:rsid w:val="442A433D"/>
    <w:rsid w:val="446268FE"/>
    <w:rsid w:val="447B3C0C"/>
    <w:rsid w:val="44975086"/>
    <w:rsid w:val="44AF59B9"/>
    <w:rsid w:val="44B1501A"/>
    <w:rsid w:val="450A40BE"/>
    <w:rsid w:val="451D0B0F"/>
    <w:rsid w:val="45641713"/>
    <w:rsid w:val="4565155C"/>
    <w:rsid w:val="4567315E"/>
    <w:rsid w:val="459263EA"/>
    <w:rsid w:val="45DA4247"/>
    <w:rsid w:val="45E303AF"/>
    <w:rsid w:val="46797920"/>
    <w:rsid w:val="4687036E"/>
    <w:rsid w:val="46B06E72"/>
    <w:rsid w:val="47383514"/>
    <w:rsid w:val="475B414A"/>
    <w:rsid w:val="477B5ACD"/>
    <w:rsid w:val="479827F8"/>
    <w:rsid w:val="47DF29B5"/>
    <w:rsid w:val="4817137D"/>
    <w:rsid w:val="484418FD"/>
    <w:rsid w:val="48450E9E"/>
    <w:rsid w:val="491119BC"/>
    <w:rsid w:val="49361611"/>
    <w:rsid w:val="49374FBE"/>
    <w:rsid w:val="493F711D"/>
    <w:rsid w:val="49A03126"/>
    <w:rsid w:val="49B731BC"/>
    <w:rsid w:val="49E53698"/>
    <w:rsid w:val="49F61D03"/>
    <w:rsid w:val="49FD2EFA"/>
    <w:rsid w:val="4A887030"/>
    <w:rsid w:val="4AC21D66"/>
    <w:rsid w:val="4AD060CD"/>
    <w:rsid w:val="4B75001F"/>
    <w:rsid w:val="4BAB0353"/>
    <w:rsid w:val="4BB46A28"/>
    <w:rsid w:val="4C1C66ED"/>
    <w:rsid w:val="4C4401C4"/>
    <w:rsid w:val="4CA41E95"/>
    <w:rsid w:val="4CAC2E6E"/>
    <w:rsid w:val="4CD90A5C"/>
    <w:rsid w:val="4D076932"/>
    <w:rsid w:val="4D154B21"/>
    <w:rsid w:val="4DA81E86"/>
    <w:rsid w:val="4DB60547"/>
    <w:rsid w:val="4E096ABD"/>
    <w:rsid w:val="4E657334"/>
    <w:rsid w:val="4ED90368"/>
    <w:rsid w:val="4EFE032C"/>
    <w:rsid w:val="4F1D4C56"/>
    <w:rsid w:val="4F5E61F1"/>
    <w:rsid w:val="4FA43AE6"/>
    <w:rsid w:val="4FFA2570"/>
    <w:rsid w:val="4FFA5D37"/>
    <w:rsid w:val="503A31C6"/>
    <w:rsid w:val="50AF3201"/>
    <w:rsid w:val="50C04663"/>
    <w:rsid w:val="50EC17B8"/>
    <w:rsid w:val="51192C02"/>
    <w:rsid w:val="514C542F"/>
    <w:rsid w:val="51C37778"/>
    <w:rsid w:val="51E77B97"/>
    <w:rsid w:val="523660FE"/>
    <w:rsid w:val="524747E7"/>
    <w:rsid w:val="529325FA"/>
    <w:rsid w:val="53077BFB"/>
    <w:rsid w:val="537B5A44"/>
    <w:rsid w:val="53E23FBF"/>
    <w:rsid w:val="5450458D"/>
    <w:rsid w:val="54FA05E8"/>
    <w:rsid w:val="553625CD"/>
    <w:rsid w:val="55707AE7"/>
    <w:rsid w:val="55AF74A5"/>
    <w:rsid w:val="561B1E4C"/>
    <w:rsid w:val="565E1C7C"/>
    <w:rsid w:val="567D5317"/>
    <w:rsid w:val="56874981"/>
    <w:rsid w:val="56B06FC9"/>
    <w:rsid w:val="56BC2FA6"/>
    <w:rsid w:val="56DB5CBA"/>
    <w:rsid w:val="56E24415"/>
    <w:rsid w:val="571E77BD"/>
    <w:rsid w:val="57405985"/>
    <w:rsid w:val="574B7BB2"/>
    <w:rsid w:val="574F7976"/>
    <w:rsid w:val="575C21E5"/>
    <w:rsid w:val="57653D76"/>
    <w:rsid w:val="576A08ED"/>
    <w:rsid w:val="578515EA"/>
    <w:rsid w:val="57DF58D2"/>
    <w:rsid w:val="580C1658"/>
    <w:rsid w:val="582F6867"/>
    <w:rsid w:val="5889344F"/>
    <w:rsid w:val="58E4325C"/>
    <w:rsid w:val="58E94F21"/>
    <w:rsid w:val="590A624B"/>
    <w:rsid w:val="5A104442"/>
    <w:rsid w:val="5A254452"/>
    <w:rsid w:val="5A6A1A42"/>
    <w:rsid w:val="5AF00783"/>
    <w:rsid w:val="5AF0639B"/>
    <w:rsid w:val="5B09447D"/>
    <w:rsid w:val="5B5F64AE"/>
    <w:rsid w:val="5BAF0966"/>
    <w:rsid w:val="5BEF0A72"/>
    <w:rsid w:val="5C390BF5"/>
    <w:rsid w:val="5C403D31"/>
    <w:rsid w:val="5C6A5CFA"/>
    <w:rsid w:val="5C774821"/>
    <w:rsid w:val="5D2E37D0"/>
    <w:rsid w:val="5D44712C"/>
    <w:rsid w:val="5D6A746C"/>
    <w:rsid w:val="5DC67F01"/>
    <w:rsid w:val="5DD31688"/>
    <w:rsid w:val="5DE62A18"/>
    <w:rsid w:val="5DF85D8C"/>
    <w:rsid w:val="5E002623"/>
    <w:rsid w:val="5E0C65C1"/>
    <w:rsid w:val="5E45153E"/>
    <w:rsid w:val="5E6F53E5"/>
    <w:rsid w:val="5EB41AE1"/>
    <w:rsid w:val="5ED85E3A"/>
    <w:rsid w:val="5EF534F9"/>
    <w:rsid w:val="5EF56EEA"/>
    <w:rsid w:val="5EF8583C"/>
    <w:rsid w:val="5EFA0303"/>
    <w:rsid w:val="5F2F3D33"/>
    <w:rsid w:val="5F8332BA"/>
    <w:rsid w:val="5FF6765B"/>
    <w:rsid w:val="60DD4BA9"/>
    <w:rsid w:val="616E3E92"/>
    <w:rsid w:val="61983503"/>
    <w:rsid w:val="62561151"/>
    <w:rsid w:val="62864468"/>
    <w:rsid w:val="62897A03"/>
    <w:rsid w:val="629628FD"/>
    <w:rsid w:val="62CC27C3"/>
    <w:rsid w:val="62E75785"/>
    <w:rsid w:val="631F3A9B"/>
    <w:rsid w:val="63563971"/>
    <w:rsid w:val="644B371B"/>
    <w:rsid w:val="64AF3D96"/>
    <w:rsid w:val="64D540B6"/>
    <w:rsid w:val="652C221E"/>
    <w:rsid w:val="65511FB9"/>
    <w:rsid w:val="65BF7277"/>
    <w:rsid w:val="65CD342B"/>
    <w:rsid w:val="65CE0566"/>
    <w:rsid w:val="65EE668A"/>
    <w:rsid w:val="65FA7647"/>
    <w:rsid w:val="661C2ED1"/>
    <w:rsid w:val="66FA4E4C"/>
    <w:rsid w:val="67AB1D1E"/>
    <w:rsid w:val="67EC4B1F"/>
    <w:rsid w:val="67F853A9"/>
    <w:rsid w:val="692134C8"/>
    <w:rsid w:val="69B95123"/>
    <w:rsid w:val="6A042842"/>
    <w:rsid w:val="6A377AEB"/>
    <w:rsid w:val="6B05574A"/>
    <w:rsid w:val="6B1F4279"/>
    <w:rsid w:val="6B7E3589"/>
    <w:rsid w:val="6BC404DB"/>
    <w:rsid w:val="6BF8773A"/>
    <w:rsid w:val="6C732BE0"/>
    <w:rsid w:val="6C740D20"/>
    <w:rsid w:val="6C783973"/>
    <w:rsid w:val="6C8A37DD"/>
    <w:rsid w:val="6CB4643B"/>
    <w:rsid w:val="6CC03FB4"/>
    <w:rsid w:val="6D1B205D"/>
    <w:rsid w:val="6D29039E"/>
    <w:rsid w:val="6D5922F6"/>
    <w:rsid w:val="6D9B73F6"/>
    <w:rsid w:val="6E07748C"/>
    <w:rsid w:val="6E264924"/>
    <w:rsid w:val="6E4D66B7"/>
    <w:rsid w:val="6EC93D0C"/>
    <w:rsid w:val="6ECE1671"/>
    <w:rsid w:val="6EE01049"/>
    <w:rsid w:val="70472AD8"/>
    <w:rsid w:val="70DF3E6F"/>
    <w:rsid w:val="71084966"/>
    <w:rsid w:val="710E6F15"/>
    <w:rsid w:val="712D6E54"/>
    <w:rsid w:val="71641E18"/>
    <w:rsid w:val="71817681"/>
    <w:rsid w:val="71F65166"/>
    <w:rsid w:val="720B6D0E"/>
    <w:rsid w:val="721725C3"/>
    <w:rsid w:val="723F77B9"/>
    <w:rsid w:val="72464E4D"/>
    <w:rsid w:val="7291437B"/>
    <w:rsid w:val="730A6993"/>
    <w:rsid w:val="732D04F6"/>
    <w:rsid w:val="734430EE"/>
    <w:rsid w:val="735C18CC"/>
    <w:rsid w:val="73BE466B"/>
    <w:rsid w:val="73C27132"/>
    <w:rsid w:val="740151EE"/>
    <w:rsid w:val="741C79DF"/>
    <w:rsid w:val="74336348"/>
    <w:rsid w:val="74D36945"/>
    <w:rsid w:val="74F326CA"/>
    <w:rsid w:val="75002D08"/>
    <w:rsid w:val="751A4ACA"/>
    <w:rsid w:val="75491EB2"/>
    <w:rsid w:val="759920F7"/>
    <w:rsid w:val="76006C83"/>
    <w:rsid w:val="76112161"/>
    <w:rsid w:val="761A6A2C"/>
    <w:rsid w:val="76230B1C"/>
    <w:rsid w:val="76266328"/>
    <w:rsid w:val="764074C9"/>
    <w:rsid w:val="76A91B55"/>
    <w:rsid w:val="76AA7203"/>
    <w:rsid w:val="76C004A9"/>
    <w:rsid w:val="770610B8"/>
    <w:rsid w:val="77212C85"/>
    <w:rsid w:val="77230EE0"/>
    <w:rsid w:val="77933457"/>
    <w:rsid w:val="77BA4854"/>
    <w:rsid w:val="77BE46EF"/>
    <w:rsid w:val="77C04EEB"/>
    <w:rsid w:val="783C6277"/>
    <w:rsid w:val="78A724AF"/>
    <w:rsid w:val="7901389E"/>
    <w:rsid w:val="79107E55"/>
    <w:rsid w:val="7912216E"/>
    <w:rsid w:val="79214B3D"/>
    <w:rsid w:val="79504234"/>
    <w:rsid w:val="7955313A"/>
    <w:rsid w:val="799A0D7E"/>
    <w:rsid w:val="79B77316"/>
    <w:rsid w:val="79D74DAD"/>
    <w:rsid w:val="7A4B7FA6"/>
    <w:rsid w:val="7A541D94"/>
    <w:rsid w:val="7A5E269B"/>
    <w:rsid w:val="7A6115EB"/>
    <w:rsid w:val="7A9E50F9"/>
    <w:rsid w:val="7ABD2522"/>
    <w:rsid w:val="7AC51A7D"/>
    <w:rsid w:val="7B332F87"/>
    <w:rsid w:val="7B510280"/>
    <w:rsid w:val="7B6F00DA"/>
    <w:rsid w:val="7B863A86"/>
    <w:rsid w:val="7BE91246"/>
    <w:rsid w:val="7C345725"/>
    <w:rsid w:val="7C6362F7"/>
    <w:rsid w:val="7C665A18"/>
    <w:rsid w:val="7CCC23BA"/>
    <w:rsid w:val="7D35215C"/>
    <w:rsid w:val="7D712B60"/>
    <w:rsid w:val="7DA8484C"/>
    <w:rsid w:val="7E7246C3"/>
    <w:rsid w:val="7ED222F8"/>
    <w:rsid w:val="7ED30056"/>
    <w:rsid w:val="7EDA2E23"/>
    <w:rsid w:val="7EDB01F6"/>
    <w:rsid w:val="7F5C411C"/>
    <w:rsid w:val="7FA90E6C"/>
    <w:rsid w:val="7FC0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0" w:semiHidden="0" w:name="caption"/>
    <w:lsdException w:qFormat="1" w:uiPriority="0" w:semiHidden="0" w:name="table of figures"/>
    <w:lsdException w:qFormat="1" w:uiPriority="0" w:name="envelope address"/>
    <w:lsdException w:qFormat="1" w:uiPriority="0" w:name="envelope return"/>
    <w:lsdException w:qFormat="1" w:uiPriority="0" w:name="footnote reference"/>
    <w:lsdException w:qFormat="1" w:uiPriority="0" w:semiHidden="0" w:name="annotation reference"/>
    <w:lsdException w:qFormat="1" w:uiPriority="0" w:name="line number"/>
    <w:lsdException w:qFormat="1" w:uiPriority="0" w:semiHidden="0" w:name="page number"/>
    <w:lsdException w:qFormat="1"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iPriority="0" w:semiHidden="0" w:name="Title"/>
    <w:lsdException w:qFormat="1" w:uiPriority="0" w:name="Closing"/>
    <w:lsdException w:qFormat="1" w:uiPriority="0" w:name="Signature"/>
    <w:lsdException w:qFormat="1" w:uiPriority="1" w:name="Default Paragraph Font"/>
    <w:lsdException w:qFormat="1" w:uiPriority="0" w:semiHidden="0" w:name="Body Text"/>
    <w:lsdException w:qFormat="1"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iPriority="0" w:semiHidden="0" w:name="Subtitle"/>
    <w:lsdException w:qFormat="1" w:uiPriority="0" w:name="Salutation"/>
    <w:lsdException w:qFormat="1" w:uiPriority="0" w:semiHidden="0" w:name="Date"/>
    <w:lsdException w:qFormat="1" w:uiPriority="0" w:name="Body Text First Indent"/>
    <w:lsdException w:qFormat="1" w:uiPriority="0" w:name="Body Text First Indent 2"/>
    <w:lsdException w:qFormat="1" w:uiPriority="0" w:semiHidden="0" w:name="Note Heading"/>
    <w:lsdException w:qFormat="1" w:uiPriority="0" w:semiHidden="0" w:name="Body Text 2"/>
    <w:lsdException w:qFormat="1" w:uiPriority="0" w:name="Body Text 3"/>
    <w:lsdException w:qFormat="1" w:uiPriority="0" w:semiHidden="0" w:name="Body Text Indent 2"/>
    <w:lsdException w:qFormat="1" w:uiPriority="0" w:semiHidden="0" w:name="Body Text Indent 3"/>
    <w:lsdException w:qFormat="1" w:uiPriority="0" w:name="Block Text"/>
    <w:lsdException w:qFormat="1" w:uiPriority="99" w:semiHidden="0" w:name="Hyperlink"/>
    <w:lsdException w:qFormat="1" w:uiPriority="0" w:name="FollowedHyperlink"/>
    <w:lsdException w:qFormat="1" w:uiPriority="0" w:semiHidden="0" w:name="Strong"/>
    <w:lsdException w:qFormat="1" w:uiPriority="0" w:semiHidden="0" w:name="Emphasis"/>
    <w:lsdException w:qFormat="1" w:uiPriority="0" w:name="Document Map"/>
    <w:lsdException w:qFormat="1" w:uiPriority="0" w:semiHidden="0" w:name="Plain Text"/>
    <w:lsdException w:qFormat="1" w:uiPriority="0" w:name="E-mail Signature"/>
    <w:lsdException w:qFormat="1"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semiHidden="0" w:name="Table Colorful 1"/>
    <w:lsdException w:qFormat="1" w:uiPriority="0" w:semiHidden="0" w:name="Table Colorful 2"/>
    <w:lsdException w:qFormat="1" w:uiPriority="0" w:semiHidden="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semiHidden="0" w:name="Table Subtle 1"/>
    <w:lsdException w:qFormat="1" w:uiPriority="0" w:semiHidden="0" w:name="Table Subtle 2"/>
    <w:lsdException w:qFormat="1" w:uiPriority="0" w:name="Table Web 1"/>
    <w:lsdException w:qFormat="1" w:uiPriority="0" w:name="Table Web 2"/>
    <w:lsdException w:qFormat="1" w:uiPriority="0" w:name="Table Web 3"/>
    <w:lsdException w:qFormat="1" w:uiPriority="0" w:name="Balloon Text"/>
    <w:lsdException w:qFormat="1" w:uiPriority="0" w:semiHidden="0" w:name="Table Grid"/>
    <w:lsdException w:qFormat="1" w:uiPriority="0" w:semiHidden="0" w:name="Table Theme"/>
    <w:lsdException w:qFormat="1" w:uiPriority="99" w:name="Placeholder Text"/>
    <w:lsdException w:qFormat="1" w:uiPriority="1" w:semiHidden="0" w:name="No Spacing"/>
    <w:lsdException w:qFormat="1" w:uiPriority="60" w:semiHidden="0" w:name="Light Shading"/>
    <w:lsdException w:qFormat="1" w:uiPriority="61" w:semiHidden="0" w:name="Light List"/>
    <w:lsdException w:qFormat="1" w:uiPriority="62" w:semiHidden="0" w:name="Light Grid"/>
    <w:lsdException w:qFormat="1" w:uiPriority="63" w:semiHidden="0" w:name="Medium Shading 1"/>
    <w:lsdException w:qFormat="1" w:uiPriority="64" w:semiHidden="0" w:name="Medium Shading 2"/>
    <w:lsdException w:qFormat="1" w:uiPriority="65" w:semiHidden="0" w:name="Medium List 1"/>
    <w:lsdException w:qFormat="1" w:uiPriority="66" w:semiHidden="0" w:name="Medium List 2"/>
    <w:lsdException w:qFormat="1" w:uiPriority="67" w:semiHidden="0" w:name="Medium Grid 1"/>
    <w:lsdException w:qFormat="1" w:uiPriority="68" w:semiHidden="0" w:name="Medium Grid 2"/>
    <w:lsdException w:qFormat="1" w:uiPriority="69" w:semiHidden="0" w:name="Medium Grid 3"/>
    <w:lsdException w:qFormat="1" w:uiPriority="70" w:semiHidden="0" w:name="Dark List"/>
    <w:lsdException w:qFormat="1" w:uiPriority="71" w:semiHidden="0" w:name="Colorful Shading"/>
    <w:lsdException w:qFormat="1" w:uiPriority="72" w:semiHidden="0" w:name="Colorful List"/>
    <w:lsdException w:qFormat="1" w:uiPriority="73" w:semiHidden="0" w:name="Colorful Grid"/>
    <w:lsdException w:qFormat="1" w:uiPriority="60" w:semiHidden="0" w:name="Light Shading Accent 1"/>
    <w:lsdException w:qFormat="1" w:uiPriority="61" w:semiHidden="0" w:name="Light List Accent 1"/>
    <w:lsdException w:qFormat="1" w:uiPriority="62" w:semiHidden="0" w:name="Light Grid Accent 1"/>
    <w:lsdException w:qFormat="1" w:uiPriority="63" w:semiHidden="0" w:name="Medium Shading 1 Accent 1"/>
    <w:lsdException w:qFormat="1" w:uiPriority="64" w:semiHidden="0" w:name="Medium Shading 2 Accent 1"/>
    <w:lsdException w:qFormat="1" w:uiPriority="65" w:semiHidden="0" w:name="Medium List 1 Accent 1"/>
    <w:lsdException w:qFormat="1" w:uiPriority="34" w:semiHidden="0" w:name="List Paragraph"/>
    <w:lsdException w:qFormat="1" w:uiPriority="29" w:semiHidden="0" w:name="Quote"/>
    <w:lsdException w:qFormat="1" w:uiPriority="30" w:semiHidden="0" w:name="Intense Quote"/>
    <w:lsdException w:qFormat="1" w:uiPriority="66" w:semiHidden="0" w:name="Medium List 2 Accent 1"/>
    <w:lsdException w:qFormat="1" w:uiPriority="67" w:semiHidden="0" w:name="Medium Grid 1 Accent 1"/>
    <w:lsdException w:qFormat="1" w:uiPriority="68" w:semiHidden="0" w:name="Medium Grid 2 Accent 1"/>
    <w:lsdException w:qFormat="1" w:uiPriority="69" w:semiHidden="0" w:name="Medium Grid 3 Accent 1"/>
    <w:lsdException w:qFormat="1" w:uiPriority="70" w:semiHidden="0" w:name="Dark List Accent 1"/>
    <w:lsdException w:qFormat="1" w:uiPriority="71" w:semiHidden="0" w:name="Colorful Shading Accent 1"/>
    <w:lsdException w:qFormat="1" w:uiPriority="72" w:semiHidden="0" w:name="Colorful List Accent 1"/>
    <w:lsdException w:qFormat="1" w:uiPriority="73" w:semiHidden="0" w:name="Colorful Grid Accent 1"/>
    <w:lsdException w:qFormat="1" w:uiPriority="60" w:semiHidden="0" w:name="Light Shading Accent 2"/>
    <w:lsdException w:qFormat="1" w:uiPriority="61" w:semiHidden="0" w:name="Light List Accent 2"/>
    <w:lsdException w:qFormat="1" w:uiPriority="62" w:semiHidden="0" w:name="Light Grid Accent 2"/>
    <w:lsdException w:qFormat="1" w:uiPriority="63" w:semiHidden="0" w:name="Medium Shading 1 Accent 2"/>
    <w:lsdException w:qFormat="1" w:uiPriority="64" w:semiHidden="0" w:name="Medium Shading 2 Accent 2"/>
    <w:lsdException w:qFormat="1" w:uiPriority="65" w:semiHidden="0" w:name="Medium List 1 Accent 2"/>
    <w:lsdException w:qFormat="1" w:uiPriority="66" w:semiHidden="0" w:name="Medium List 2 Accent 2"/>
    <w:lsdException w:qFormat="1" w:uiPriority="67" w:semiHidden="0" w:name="Medium Grid 1 Accent 2"/>
    <w:lsdException w:qFormat="1" w:uiPriority="68" w:semiHidden="0" w:name="Medium Grid 2 Accent 2"/>
    <w:lsdException w:qFormat="1" w:uiPriority="69" w:semiHidden="0" w:name="Medium Grid 3 Accent 2"/>
    <w:lsdException w:qFormat="1" w:uiPriority="70" w:semiHidden="0" w:name="Dark List Accent 2"/>
    <w:lsdException w:qFormat="1" w:uiPriority="71" w:semiHidden="0" w:name="Colorful Shading Accent 2"/>
    <w:lsdException w:qFormat="1" w:uiPriority="72" w:semiHidden="0" w:name="Colorful List Accent 2"/>
    <w:lsdException w:qFormat="1" w:uiPriority="73" w:semiHidden="0" w:name="Colorful Grid Accent 2"/>
    <w:lsdException w:qFormat="1" w:uiPriority="60" w:semiHidden="0" w:name="Light Shading Accent 3"/>
    <w:lsdException w:qFormat="1" w:uiPriority="61" w:semiHidden="0" w:name="Light List Accent 3"/>
    <w:lsdException w:qFormat="1" w:uiPriority="62" w:semiHidden="0" w:name="Light Grid Accent 3"/>
    <w:lsdException w:qFormat="1" w:uiPriority="63" w:semiHidden="0" w:name="Medium Shading 1 Accent 3"/>
    <w:lsdException w:qFormat="1" w:uiPriority="64" w:semiHidden="0" w:name="Medium Shading 2 Accent 3"/>
    <w:lsdException w:qFormat="1" w:uiPriority="65" w:semiHidden="0" w:name="Medium List 1 Accent 3"/>
    <w:lsdException w:qFormat="1" w:uiPriority="66" w:semiHidden="0" w:name="Medium List 2 Accent 3"/>
    <w:lsdException w:qFormat="1" w:uiPriority="67" w:semiHidden="0" w:name="Medium Grid 1 Accent 3"/>
    <w:lsdException w:qFormat="1" w:uiPriority="68" w:semiHidden="0" w:name="Medium Grid 2 Accent 3"/>
    <w:lsdException w:qFormat="1" w:uiPriority="69" w:semiHidden="0" w:name="Medium Grid 3 Accent 3"/>
    <w:lsdException w:qFormat="1" w:uiPriority="70" w:semiHidden="0" w:name="Dark List Accent 3"/>
    <w:lsdException w:qFormat="1" w:uiPriority="71" w:semiHidden="0" w:name="Colorful Shading Accent 3"/>
    <w:lsdException w:qFormat="1" w:uiPriority="72" w:semiHidden="0" w:name="Colorful List Accent 3"/>
    <w:lsdException w:qFormat="1" w:uiPriority="73" w:semiHidden="0" w:name="Colorful Grid Accent 3"/>
    <w:lsdException w:qFormat="1" w:uiPriority="60" w:semiHidden="0" w:name="Light Shading Accent 4"/>
    <w:lsdException w:qFormat="1" w:uiPriority="61" w:semiHidden="0" w:name="Light List Accent 4"/>
    <w:lsdException w:qFormat="1" w:uiPriority="62" w:semiHidden="0" w:name="Light Grid Accent 4"/>
    <w:lsdException w:qFormat="1" w:uiPriority="63" w:semiHidden="0" w:name="Medium Shading 1 Accent 4"/>
    <w:lsdException w:qFormat="1" w:uiPriority="64" w:semiHidden="0" w:name="Medium Shading 2 Accent 4"/>
    <w:lsdException w:qFormat="1" w:uiPriority="65" w:semiHidden="0" w:name="Medium List 1 Accent 4"/>
    <w:lsdException w:qFormat="1" w:uiPriority="66" w:semiHidden="0" w:name="Medium List 2 Accent 4"/>
    <w:lsdException w:qFormat="1" w:uiPriority="67" w:semiHidden="0" w:name="Medium Grid 1 Accent 4"/>
    <w:lsdException w:qFormat="1" w:uiPriority="68" w:semiHidden="0" w:name="Medium Grid 2 Accent 4"/>
    <w:lsdException w:qFormat="1" w:uiPriority="69" w:semiHidden="0" w:name="Medium Grid 3 Accent 4"/>
    <w:lsdException w:qFormat="1" w:uiPriority="70" w:semiHidden="0" w:name="Dark List Accent 4"/>
    <w:lsdException w:qFormat="1" w:uiPriority="71" w:semiHidden="0" w:name="Colorful Shading Accent 4"/>
    <w:lsdException w:qFormat="1" w:uiPriority="72" w:semiHidden="0" w:name="Colorful List Accent 4"/>
    <w:lsdException w:qFormat="1" w:uiPriority="73" w:semiHidden="0" w:name="Colorful Grid Accent 4"/>
    <w:lsdException w:qFormat="1" w:uiPriority="60" w:semiHidden="0" w:name="Light Shading Accent 5"/>
    <w:lsdException w:qFormat="1" w:uiPriority="61" w:semiHidden="0" w:name="Light List Accent 5"/>
    <w:lsdException w:qFormat="1" w:uiPriority="62" w:semiHidden="0" w:name="Light Grid Accent 5"/>
    <w:lsdException w:qFormat="1" w:uiPriority="63" w:semiHidden="0" w:name="Medium Shading 1 Accent 5"/>
    <w:lsdException w:qFormat="1" w:uiPriority="64" w:semiHidden="0" w:name="Medium Shading 2 Accent 5"/>
    <w:lsdException w:qFormat="1" w:uiPriority="65" w:semiHidden="0" w:name="Medium List 1 Accent 5"/>
    <w:lsdException w:qFormat="1" w:uiPriority="66" w:semiHidden="0" w:name="Medium List 2 Accent 5"/>
    <w:lsdException w:qFormat="1" w:uiPriority="67" w:semiHidden="0" w:name="Medium Grid 1 Accent 5"/>
    <w:lsdException w:qFormat="1" w:uiPriority="68" w:semiHidden="0" w:name="Medium Grid 2 Accent 5"/>
    <w:lsdException w:qFormat="1" w:uiPriority="69" w:semiHidden="0" w:name="Medium Grid 3 Accent 5"/>
    <w:lsdException w:qFormat="1" w:uiPriority="70" w:semiHidden="0" w:name="Dark List Accent 5"/>
    <w:lsdException w:qFormat="1" w:uiPriority="71" w:semiHidden="0" w:name="Colorful Shading Accent 5"/>
    <w:lsdException w:qFormat="1" w:uiPriority="72" w:semiHidden="0" w:name="Colorful List Accent 5"/>
    <w:lsdException w:qFormat="1" w:uiPriority="73" w:semiHidden="0" w:name="Colorful Grid Accent 5"/>
    <w:lsdException w:qFormat="1" w:uiPriority="60" w:semiHidden="0" w:name="Light Shading Accent 6"/>
    <w:lsdException w:qFormat="1" w:uiPriority="61" w:semiHidden="0" w:name="Light List Accent 6"/>
    <w:lsdException w:qFormat="1" w:uiPriority="62" w:semiHidden="0" w:name="Light Grid Accent 6"/>
    <w:lsdException w:qFormat="1" w:uiPriority="63" w:semiHidden="0" w:name="Medium Shading 1 Accent 6"/>
    <w:lsdException w:qFormat="1" w:uiPriority="64" w:semiHidden="0" w:name="Medium Shading 2 Accent 6"/>
    <w:lsdException w:qFormat="1" w:uiPriority="65" w:semiHidden="0" w:name="Medium List 1 Accent 6"/>
    <w:lsdException w:qFormat="1" w:uiPriority="66" w:semiHidden="0" w:name="Medium List 2 Accent 6"/>
    <w:lsdException w:qFormat="1" w:uiPriority="67" w:semiHidden="0" w:name="Medium Grid 1 Accent 6"/>
    <w:lsdException w:qFormat="1" w:uiPriority="68" w:semiHidden="0" w:name="Medium Grid 2 Accent 6"/>
    <w:lsdException w:qFormat="1" w:uiPriority="69" w:semiHidden="0" w:name="Medium Grid 3 Accent 6"/>
    <w:lsdException w:qFormat="1" w:uiPriority="70" w:semiHidden="0" w:name="Dark List Accent 6"/>
    <w:lsdException w:qFormat="1" w:uiPriority="71" w:semiHidden="0" w:name="Colorful Shading Accent 6"/>
    <w:lsdException w:qFormat="1" w:uiPriority="72" w:semiHidden="0" w:name="Colorful List Accent 6"/>
    <w:lsdException w:qFormat="1" w:uiPriority="73" w:semiHidden="0" w:name="Colorful Grid Accent 6"/>
  </w:latentStyles>
  <w:style w:type="paragraph" w:default="1" w:styleId="1">
    <w:name w:val="Normal"/>
    <w:next w:val="2"/>
    <w:unhideWhenUsed/>
    <w:qFormat/>
    <w:uiPriority w:val="0"/>
    <w:pPr>
      <w:widowControl w:val="0"/>
      <w:spacing w:line="360" w:lineRule="auto"/>
      <w:jc w:val="both"/>
    </w:pPr>
    <w:rPr>
      <w:rFonts w:eastAsia="宋体" w:asciiTheme="minorHAnsi" w:hAnsiTheme="minorHAnsi" w:cstheme="minorBidi"/>
      <w:kern w:val="2"/>
      <w:sz w:val="28"/>
      <w:szCs w:val="22"/>
      <w:lang w:val="en-US" w:eastAsia="zh-CN" w:bidi="ar-SA"/>
    </w:rPr>
  </w:style>
  <w:style w:type="paragraph" w:styleId="4">
    <w:name w:val="heading 1"/>
    <w:basedOn w:val="5"/>
    <w:next w:val="5"/>
    <w:link w:val="251"/>
    <w:unhideWhenUsed/>
    <w:qFormat/>
    <w:uiPriority w:val="0"/>
    <w:pPr>
      <w:keepNext/>
      <w:pageBreakBefore/>
      <w:widowControl w:val="0"/>
      <w:numPr>
        <w:ilvl w:val="0"/>
        <w:numId w:val="1"/>
      </w:numPr>
      <w:adjustRightInd w:val="0"/>
      <w:snapToGrid w:val="0"/>
      <w:spacing w:after="120" w:line="300" w:lineRule="auto"/>
      <w:jc w:val="center"/>
      <w:outlineLvl w:val="0"/>
    </w:pPr>
    <w:rPr>
      <w:rFonts w:ascii="Times New Roman" w:hAnsi="Times New Roman" w:eastAsia="宋体" w:cs="Times New Roman"/>
      <w:snapToGrid w:val="0"/>
      <w:kern w:val="0"/>
      <w:sz w:val="40"/>
      <w:szCs w:val="44"/>
      <w:lang w:val="en-US" w:eastAsia="zh-CN" w:bidi="ar-SA"/>
    </w:rPr>
  </w:style>
  <w:style w:type="paragraph" w:styleId="5">
    <w:name w:val="heading 2"/>
    <w:basedOn w:val="1"/>
    <w:next w:val="1"/>
    <w:link w:val="252"/>
    <w:unhideWhenUsed/>
    <w:qFormat/>
    <w:uiPriority w:val="0"/>
    <w:pPr>
      <w:keepNext/>
      <w:widowControl w:val="0"/>
      <w:numPr>
        <w:ilvl w:val="1"/>
        <w:numId w:val="1"/>
      </w:numPr>
      <w:adjustRightInd w:val="0"/>
      <w:snapToGrid w:val="0"/>
      <w:spacing w:before="240" w:after="120" w:line="300" w:lineRule="auto"/>
      <w:outlineLvl w:val="1"/>
    </w:pPr>
    <w:rPr>
      <w:rFonts w:ascii="Times New Roman" w:hAnsi="Times New Roman" w:eastAsia="黑体" w:cs="Times New Roman"/>
      <w:b/>
      <w:bCs/>
      <w:snapToGrid w:val="0"/>
      <w:kern w:val="0"/>
      <w:sz w:val="32"/>
      <w:szCs w:val="32"/>
      <w:lang w:val="en-US" w:eastAsia="zh-CN" w:bidi="ar-SA"/>
    </w:rPr>
  </w:style>
  <w:style w:type="paragraph" w:styleId="6">
    <w:name w:val="heading 3"/>
    <w:next w:val="7"/>
    <w:link w:val="253"/>
    <w:unhideWhenUsed/>
    <w:qFormat/>
    <w:uiPriority w:val="0"/>
    <w:pPr>
      <w:keepNext/>
      <w:widowControl w:val="0"/>
      <w:numPr>
        <w:ilvl w:val="2"/>
        <w:numId w:val="1"/>
      </w:numPr>
      <w:adjustRightInd w:val="0"/>
      <w:snapToGrid w:val="0"/>
      <w:spacing w:before="120" w:after="120" w:line="300" w:lineRule="auto"/>
      <w:outlineLvl w:val="2"/>
    </w:pPr>
    <w:rPr>
      <w:rFonts w:ascii="Times New Roman" w:hAnsi="Times New Roman" w:eastAsia="宋体" w:cs="Times New Roman"/>
      <w:b/>
      <w:bCs/>
      <w:snapToGrid w:val="0"/>
      <w:kern w:val="0"/>
      <w:sz w:val="30"/>
      <w:szCs w:val="32"/>
      <w:lang w:val="en-US" w:eastAsia="zh-CN" w:bidi="ar-SA"/>
    </w:rPr>
  </w:style>
  <w:style w:type="paragraph" w:styleId="8">
    <w:name w:val="heading 4"/>
    <w:next w:val="7"/>
    <w:link w:val="254"/>
    <w:unhideWhenUsed/>
    <w:qFormat/>
    <w:uiPriority w:val="0"/>
    <w:pPr>
      <w:keepNext/>
      <w:keepLines/>
      <w:widowControl w:val="0"/>
      <w:numPr>
        <w:ilvl w:val="3"/>
        <w:numId w:val="1"/>
      </w:numPr>
      <w:adjustRightInd w:val="0"/>
      <w:snapToGrid w:val="0"/>
      <w:spacing w:before="120" w:line="300" w:lineRule="auto"/>
      <w:outlineLvl w:val="3"/>
    </w:pPr>
    <w:rPr>
      <w:rFonts w:ascii="Times New Roman" w:hAnsi="Times New Roman" w:eastAsia="宋体" w:cs="Times New Roman"/>
      <w:b/>
      <w:bCs/>
      <w:snapToGrid w:val="0"/>
      <w:kern w:val="0"/>
      <w:sz w:val="28"/>
      <w:szCs w:val="28"/>
      <w:lang w:val="en-US" w:eastAsia="zh-CN" w:bidi="ar-SA"/>
    </w:rPr>
  </w:style>
  <w:style w:type="paragraph" w:styleId="9">
    <w:name w:val="heading 5"/>
    <w:next w:val="7"/>
    <w:link w:val="292"/>
    <w:unhideWhenUsed/>
    <w:qFormat/>
    <w:uiPriority w:val="0"/>
    <w:pPr>
      <w:keepNext/>
      <w:keepLines/>
      <w:widowControl w:val="0"/>
      <w:numPr>
        <w:ilvl w:val="4"/>
        <w:numId w:val="1"/>
      </w:numPr>
      <w:adjustRightInd w:val="0"/>
      <w:snapToGrid w:val="0"/>
      <w:spacing w:before="120" w:line="300" w:lineRule="auto"/>
      <w:outlineLvl w:val="4"/>
    </w:pPr>
    <w:rPr>
      <w:rFonts w:ascii="Times New Roman" w:hAnsi="Times New Roman" w:eastAsia="宋体" w:cs="Times New Roman"/>
      <w:b/>
      <w:bCs/>
      <w:snapToGrid w:val="0"/>
      <w:kern w:val="0"/>
      <w:sz w:val="24"/>
      <w:szCs w:val="28"/>
      <w:lang w:val="en-US" w:eastAsia="zh-CN" w:bidi="ar-SA"/>
    </w:rPr>
  </w:style>
  <w:style w:type="paragraph" w:styleId="10">
    <w:name w:val="heading 6"/>
    <w:next w:val="7"/>
    <w:link w:val="293"/>
    <w:unhideWhenUsed/>
    <w:qFormat/>
    <w:uiPriority w:val="0"/>
    <w:pPr>
      <w:keepNext/>
      <w:widowControl w:val="0"/>
      <w:numPr>
        <w:ilvl w:val="5"/>
        <w:numId w:val="1"/>
      </w:numPr>
      <w:adjustRightInd w:val="0"/>
      <w:snapToGrid w:val="0"/>
      <w:spacing w:line="360" w:lineRule="auto"/>
      <w:outlineLvl w:val="5"/>
    </w:pPr>
    <w:rPr>
      <w:rFonts w:ascii="Times New Roman" w:hAnsi="Times New Roman" w:eastAsia="宋体" w:cs="Times New Roman"/>
      <w:b/>
      <w:bCs/>
      <w:snapToGrid w:val="0"/>
      <w:kern w:val="0"/>
      <w:sz w:val="24"/>
      <w:szCs w:val="24"/>
      <w:lang w:val="en-US" w:eastAsia="zh-CN" w:bidi="ar-SA"/>
    </w:rPr>
  </w:style>
  <w:style w:type="paragraph" w:styleId="11">
    <w:name w:val="heading 7"/>
    <w:basedOn w:val="1"/>
    <w:next w:val="1"/>
    <w:link w:val="294"/>
    <w:semiHidden/>
    <w:unhideWhenUsed/>
    <w:qFormat/>
    <w:uiPriority w:val="0"/>
    <w:pPr>
      <w:keepNext/>
      <w:keepLines/>
      <w:numPr>
        <w:ilvl w:val="6"/>
        <w:numId w:val="2"/>
      </w:numPr>
      <w:spacing w:before="240" w:after="64" w:line="320" w:lineRule="auto"/>
      <w:outlineLvl w:val="6"/>
    </w:pPr>
    <w:rPr>
      <w:b/>
      <w:bCs/>
      <w:sz w:val="24"/>
      <w:szCs w:val="24"/>
    </w:rPr>
  </w:style>
  <w:style w:type="paragraph" w:styleId="12">
    <w:name w:val="heading 8"/>
    <w:basedOn w:val="1"/>
    <w:next w:val="1"/>
    <w:link w:val="295"/>
    <w:semiHidden/>
    <w:unhideWhenUsed/>
    <w:qFormat/>
    <w:uiPriority w:val="0"/>
    <w:pPr>
      <w:keepNext/>
      <w:keepLines/>
      <w:numPr>
        <w:ilvl w:val="7"/>
        <w:numId w:val="2"/>
      </w:numPr>
      <w:spacing w:before="240" w:after="64" w:line="320" w:lineRule="auto"/>
      <w:outlineLvl w:val="7"/>
    </w:pPr>
    <w:rPr>
      <w:rFonts w:asciiTheme="majorHAnsi" w:hAnsiTheme="majorHAnsi" w:eastAsiaTheme="majorEastAsia" w:cstheme="majorBidi"/>
      <w:sz w:val="24"/>
      <w:szCs w:val="24"/>
    </w:rPr>
  </w:style>
  <w:style w:type="paragraph" w:styleId="13">
    <w:name w:val="heading 9"/>
    <w:basedOn w:val="1"/>
    <w:next w:val="1"/>
    <w:link w:val="296"/>
    <w:semiHidden/>
    <w:unhideWhenUsed/>
    <w:qFormat/>
    <w:uiPriority w:val="0"/>
    <w:pPr>
      <w:keepNext/>
      <w:keepLines/>
      <w:numPr>
        <w:ilvl w:val="8"/>
        <w:numId w:val="2"/>
      </w:numPr>
      <w:spacing w:before="240" w:after="64" w:line="320" w:lineRule="auto"/>
      <w:outlineLvl w:val="8"/>
    </w:pPr>
    <w:rPr>
      <w:rFonts w:asciiTheme="majorHAnsi" w:hAnsiTheme="majorHAnsi" w:eastAsiaTheme="majorEastAsia" w:cstheme="majorBidi"/>
      <w:szCs w:val="21"/>
    </w:rPr>
  </w:style>
  <w:style w:type="character" w:default="1" w:styleId="233">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282"/>
    <w:semiHidden/>
    <w:unhideWhenUsed/>
    <w:qFormat/>
    <w:uiPriority w:val="0"/>
    <w:pPr>
      <w:spacing w:after="120" w:line="240" w:lineRule="auto"/>
      <w:ind w:left="420" w:leftChars="200" w:firstLine="420" w:firstLineChars="200"/>
    </w:pPr>
    <w:rPr>
      <w:rFonts w:asciiTheme="minorHAnsi" w:hAnsiTheme="minorHAnsi" w:eastAsiaTheme="minorEastAsia" w:cstheme="minorBidi"/>
    </w:rPr>
  </w:style>
  <w:style w:type="paragraph" w:styleId="3">
    <w:name w:val="macro"/>
    <w:link w:val="408"/>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7">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kern w:val="0"/>
      <w:sz w:val="28"/>
      <w:szCs w:val="21"/>
      <w:lang w:val="en-US" w:eastAsia="zh-CN" w:bidi="ar-SA"/>
    </w:rPr>
  </w:style>
  <w:style w:type="paragraph" w:styleId="14">
    <w:name w:val="List 3"/>
    <w:basedOn w:val="1"/>
    <w:semiHidden/>
    <w:unhideWhenUsed/>
    <w:qFormat/>
    <w:uiPriority w:val="0"/>
    <w:pPr>
      <w:ind w:left="100" w:leftChars="400" w:hanging="200" w:hangingChars="200"/>
      <w:contextualSpacing/>
    </w:pPr>
  </w:style>
  <w:style w:type="paragraph" w:styleId="15">
    <w:name w:val="toc 7"/>
    <w:basedOn w:val="1"/>
    <w:next w:val="1"/>
    <w:unhideWhenUsed/>
    <w:qFormat/>
    <w:uiPriority w:val="39"/>
    <w:pPr>
      <w:ind w:left="2520" w:leftChars="1200"/>
    </w:pPr>
  </w:style>
  <w:style w:type="paragraph" w:styleId="16">
    <w:name w:val="List Number 2"/>
    <w:basedOn w:val="1"/>
    <w:semiHidden/>
    <w:unhideWhenUsed/>
    <w:qFormat/>
    <w:uiPriority w:val="0"/>
    <w:pPr>
      <w:numPr>
        <w:ilvl w:val="0"/>
        <w:numId w:val="3"/>
      </w:numPr>
      <w:contextualSpacing/>
    </w:pPr>
  </w:style>
  <w:style w:type="paragraph" w:styleId="17">
    <w:name w:val="table of authorities"/>
    <w:basedOn w:val="1"/>
    <w:next w:val="1"/>
    <w:semiHidden/>
    <w:unhideWhenUsed/>
    <w:qFormat/>
    <w:uiPriority w:val="0"/>
    <w:pPr>
      <w:ind w:left="420" w:leftChars="200"/>
    </w:pPr>
  </w:style>
  <w:style w:type="paragraph" w:styleId="18">
    <w:name w:val="Note Heading"/>
    <w:basedOn w:val="1"/>
    <w:next w:val="1"/>
    <w:link w:val="276"/>
    <w:unhideWhenUsed/>
    <w:qFormat/>
    <w:uiPriority w:val="0"/>
    <w:pPr>
      <w:jc w:val="center"/>
    </w:pPr>
  </w:style>
  <w:style w:type="paragraph" w:styleId="19">
    <w:name w:val="List Bullet 4"/>
    <w:basedOn w:val="1"/>
    <w:semiHidden/>
    <w:unhideWhenUsed/>
    <w:qFormat/>
    <w:uiPriority w:val="0"/>
    <w:pPr>
      <w:numPr>
        <w:ilvl w:val="0"/>
        <w:numId w:val="4"/>
      </w:numPr>
      <w:contextualSpacing/>
    </w:pPr>
  </w:style>
  <w:style w:type="paragraph" w:styleId="20">
    <w:name w:val="index 8"/>
    <w:basedOn w:val="1"/>
    <w:next w:val="1"/>
    <w:semiHidden/>
    <w:unhideWhenUsed/>
    <w:qFormat/>
    <w:uiPriority w:val="0"/>
    <w:pPr>
      <w:ind w:left="1400" w:leftChars="1400"/>
    </w:pPr>
  </w:style>
  <w:style w:type="paragraph" w:styleId="21">
    <w:name w:val="E-mail Signature"/>
    <w:basedOn w:val="1"/>
    <w:link w:val="271"/>
    <w:semiHidden/>
    <w:unhideWhenUsed/>
    <w:qFormat/>
    <w:uiPriority w:val="0"/>
  </w:style>
  <w:style w:type="paragraph" w:styleId="22">
    <w:name w:val="List Number"/>
    <w:basedOn w:val="1"/>
    <w:semiHidden/>
    <w:unhideWhenUsed/>
    <w:qFormat/>
    <w:uiPriority w:val="0"/>
    <w:pPr>
      <w:numPr>
        <w:ilvl w:val="0"/>
        <w:numId w:val="5"/>
      </w:numPr>
      <w:contextualSpacing/>
    </w:pPr>
  </w:style>
  <w:style w:type="paragraph" w:styleId="23">
    <w:name w:val="Normal Indent"/>
    <w:basedOn w:val="1"/>
    <w:link w:val="458"/>
    <w:unhideWhenUsed/>
    <w:qFormat/>
    <w:uiPriority w:val="0"/>
    <w:pPr>
      <w:ind w:firstLine="420" w:firstLineChars="200"/>
    </w:pPr>
  </w:style>
  <w:style w:type="paragraph" w:styleId="24">
    <w:name w:val="caption"/>
    <w:next w:val="7"/>
    <w:link w:val="459"/>
    <w:unhideWhenUsed/>
    <w:qFormat/>
    <w:uiPriority w:val="0"/>
    <w:pPr>
      <w:widowControl w:val="0"/>
      <w:adjustRightInd w:val="0"/>
      <w:snapToGrid w:val="0"/>
      <w:spacing w:before="180" w:after="180"/>
      <w:jc w:val="center"/>
    </w:pPr>
    <w:rPr>
      <w:rFonts w:ascii="Times New Roman" w:hAnsi="Times New Roman" w:eastAsia="黑体" w:cs="Times New Roman"/>
      <w:b/>
      <w:snapToGrid w:val="0"/>
      <w:kern w:val="0"/>
      <w:sz w:val="21"/>
      <w:szCs w:val="20"/>
      <w:lang w:val="en-US" w:eastAsia="zh-CN" w:bidi="ar-SA"/>
    </w:rPr>
  </w:style>
  <w:style w:type="paragraph" w:styleId="25">
    <w:name w:val="index 5"/>
    <w:basedOn w:val="1"/>
    <w:next w:val="1"/>
    <w:semiHidden/>
    <w:unhideWhenUsed/>
    <w:qFormat/>
    <w:uiPriority w:val="0"/>
    <w:pPr>
      <w:ind w:left="800" w:leftChars="800"/>
    </w:pPr>
  </w:style>
  <w:style w:type="paragraph" w:styleId="26">
    <w:name w:val="List Bullet"/>
    <w:basedOn w:val="1"/>
    <w:semiHidden/>
    <w:unhideWhenUsed/>
    <w:qFormat/>
    <w:uiPriority w:val="0"/>
    <w:pPr>
      <w:numPr>
        <w:ilvl w:val="0"/>
        <w:numId w:val="6"/>
      </w:numPr>
      <w:contextualSpacing/>
    </w:pPr>
  </w:style>
  <w:style w:type="paragraph" w:styleId="27">
    <w:name w:val="envelope address"/>
    <w:basedOn w:val="1"/>
    <w:semiHidden/>
    <w:unhideWhenUsed/>
    <w:qFormat/>
    <w:uiPriority w:val="0"/>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szCs w:val="24"/>
    </w:rPr>
  </w:style>
  <w:style w:type="paragraph" w:styleId="28">
    <w:name w:val="Document Map"/>
    <w:basedOn w:val="1"/>
    <w:link w:val="297"/>
    <w:semiHidden/>
    <w:unhideWhenUsed/>
    <w:qFormat/>
    <w:uiPriority w:val="0"/>
    <w:rPr>
      <w:rFonts w:ascii="Microsoft YaHei UI" w:eastAsia="Microsoft YaHei UI"/>
      <w:sz w:val="18"/>
      <w:szCs w:val="18"/>
    </w:rPr>
  </w:style>
  <w:style w:type="paragraph" w:styleId="29">
    <w:name w:val="toa heading"/>
    <w:basedOn w:val="1"/>
    <w:next w:val="1"/>
    <w:semiHidden/>
    <w:unhideWhenUsed/>
    <w:qFormat/>
    <w:uiPriority w:val="0"/>
    <w:pPr>
      <w:spacing w:before="120"/>
    </w:pPr>
    <w:rPr>
      <w:rFonts w:asciiTheme="majorHAnsi" w:hAnsiTheme="majorHAnsi" w:cstheme="majorBidi"/>
      <w:sz w:val="24"/>
      <w:szCs w:val="24"/>
    </w:rPr>
  </w:style>
  <w:style w:type="paragraph" w:styleId="30">
    <w:name w:val="annotation text"/>
    <w:basedOn w:val="1"/>
    <w:link w:val="400"/>
    <w:unhideWhenUsed/>
    <w:qFormat/>
    <w:uiPriority w:val="0"/>
    <w:pPr>
      <w:jc w:val="left"/>
    </w:pPr>
  </w:style>
  <w:style w:type="paragraph" w:styleId="31">
    <w:name w:val="index 6"/>
    <w:basedOn w:val="1"/>
    <w:next w:val="1"/>
    <w:semiHidden/>
    <w:unhideWhenUsed/>
    <w:qFormat/>
    <w:uiPriority w:val="0"/>
    <w:pPr>
      <w:ind w:left="1000" w:leftChars="1000"/>
    </w:pPr>
  </w:style>
  <w:style w:type="paragraph" w:styleId="32">
    <w:name w:val="Salutation"/>
    <w:basedOn w:val="1"/>
    <w:next w:val="1"/>
    <w:link w:val="410"/>
    <w:semiHidden/>
    <w:unhideWhenUsed/>
    <w:qFormat/>
    <w:uiPriority w:val="0"/>
  </w:style>
  <w:style w:type="paragraph" w:styleId="33">
    <w:name w:val="Body Text 3"/>
    <w:basedOn w:val="1"/>
    <w:link w:val="279"/>
    <w:semiHidden/>
    <w:unhideWhenUsed/>
    <w:qFormat/>
    <w:uiPriority w:val="0"/>
    <w:pPr>
      <w:spacing w:after="120"/>
    </w:pPr>
    <w:rPr>
      <w:sz w:val="16"/>
      <w:szCs w:val="16"/>
    </w:rPr>
  </w:style>
  <w:style w:type="paragraph" w:styleId="34">
    <w:name w:val="Closing"/>
    <w:basedOn w:val="1"/>
    <w:link w:val="406"/>
    <w:semiHidden/>
    <w:unhideWhenUsed/>
    <w:qFormat/>
    <w:uiPriority w:val="0"/>
    <w:pPr>
      <w:ind w:left="100" w:leftChars="2100"/>
    </w:pPr>
  </w:style>
  <w:style w:type="paragraph" w:styleId="35">
    <w:name w:val="List Bullet 3"/>
    <w:basedOn w:val="1"/>
    <w:semiHidden/>
    <w:unhideWhenUsed/>
    <w:qFormat/>
    <w:uiPriority w:val="0"/>
    <w:pPr>
      <w:numPr>
        <w:ilvl w:val="0"/>
        <w:numId w:val="7"/>
      </w:numPr>
      <w:contextualSpacing/>
    </w:pPr>
  </w:style>
  <w:style w:type="paragraph" w:styleId="36">
    <w:name w:val="Body Text"/>
    <w:basedOn w:val="1"/>
    <w:link w:val="281"/>
    <w:unhideWhenUsed/>
    <w:qFormat/>
    <w:uiPriority w:val="0"/>
    <w:pPr>
      <w:spacing w:after="120"/>
    </w:pPr>
  </w:style>
  <w:style w:type="paragraph" w:styleId="37">
    <w:name w:val="Body Text Indent"/>
    <w:basedOn w:val="1"/>
    <w:link w:val="259"/>
    <w:unhideWhenUsed/>
    <w:qFormat/>
    <w:uiPriority w:val="0"/>
    <w:pPr>
      <w:spacing w:line="300" w:lineRule="auto"/>
      <w:ind w:firstLine="567"/>
    </w:pPr>
    <w:rPr>
      <w:rFonts w:ascii="宋体" w:hAnsi="宋体" w:cs="Times New Roman"/>
      <w:bCs/>
    </w:rPr>
  </w:style>
  <w:style w:type="paragraph" w:styleId="38">
    <w:name w:val="List Number 3"/>
    <w:basedOn w:val="1"/>
    <w:semiHidden/>
    <w:unhideWhenUsed/>
    <w:qFormat/>
    <w:uiPriority w:val="0"/>
    <w:pPr>
      <w:numPr>
        <w:ilvl w:val="0"/>
        <w:numId w:val="8"/>
      </w:numPr>
      <w:contextualSpacing/>
    </w:pPr>
  </w:style>
  <w:style w:type="paragraph" w:styleId="39">
    <w:name w:val="List 2"/>
    <w:basedOn w:val="1"/>
    <w:semiHidden/>
    <w:unhideWhenUsed/>
    <w:qFormat/>
    <w:uiPriority w:val="0"/>
    <w:pPr>
      <w:ind w:left="100" w:leftChars="200" w:hanging="200" w:hangingChars="200"/>
      <w:contextualSpacing/>
    </w:pPr>
  </w:style>
  <w:style w:type="paragraph" w:styleId="40">
    <w:name w:val="List Continue"/>
    <w:basedOn w:val="1"/>
    <w:semiHidden/>
    <w:unhideWhenUsed/>
    <w:qFormat/>
    <w:uiPriority w:val="0"/>
    <w:pPr>
      <w:spacing w:after="120"/>
      <w:ind w:left="420" w:leftChars="200"/>
      <w:contextualSpacing/>
    </w:pPr>
  </w:style>
  <w:style w:type="paragraph" w:styleId="41">
    <w:name w:val="Block Text"/>
    <w:basedOn w:val="1"/>
    <w:semiHidden/>
    <w:unhideWhenUsed/>
    <w:qFormat/>
    <w:uiPriority w:val="0"/>
    <w:pPr>
      <w:spacing w:after="120"/>
      <w:ind w:left="1440" w:leftChars="700" w:right="1440" w:rightChars="700"/>
    </w:pPr>
  </w:style>
  <w:style w:type="paragraph" w:styleId="42">
    <w:name w:val="List Bullet 2"/>
    <w:basedOn w:val="1"/>
    <w:semiHidden/>
    <w:unhideWhenUsed/>
    <w:qFormat/>
    <w:uiPriority w:val="0"/>
    <w:pPr>
      <w:numPr>
        <w:ilvl w:val="0"/>
        <w:numId w:val="9"/>
      </w:numPr>
      <w:contextualSpacing/>
    </w:pPr>
  </w:style>
  <w:style w:type="paragraph" w:styleId="43">
    <w:name w:val="HTML Address"/>
    <w:basedOn w:val="1"/>
    <w:link w:val="414"/>
    <w:semiHidden/>
    <w:unhideWhenUsed/>
    <w:qFormat/>
    <w:uiPriority w:val="0"/>
    <w:rPr>
      <w:i/>
      <w:iCs/>
    </w:rPr>
  </w:style>
  <w:style w:type="paragraph" w:styleId="44">
    <w:name w:val="index 4"/>
    <w:basedOn w:val="1"/>
    <w:next w:val="1"/>
    <w:semiHidden/>
    <w:unhideWhenUsed/>
    <w:qFormat/>
    <w:uiPriority w:val="0"/>
    <w:pPr>
      <w:ind w:left="600" w:leftChars="600"/>
    </w:pPr>
  </w:style>
  <w:style w:type="paragraph" w:styleId="45">
    <w:name w:val="toc 5"/>
    <w:basedOn w:val="1"/>
    <w:next w:val="1"/>
    <w:unhideWhenUsed/>
    <w:qFormat/>
    <w:uiPriority w:val="39"/>
    <w:pPr>
      <w:ind w:firstLine="300" w:firstLineChars="300"/>
      <w:jc w:val="left"/>
    </w:pPr>
    <w:rPr>
      <w:rFonts w:ascii="宋体" w:hAnsi="Times New Roman" w:cs="宋体"/>
      <w:szCs w:val="21"/>
    </w:rPr>
  </w:style>
  <w:style w:type="paragraph" w:styleId="46">
    <w:name w:val="toc 3"/>
    <w:next w:val="47"/>
    <w:unhideWhenUsed/>
    <w:qFormat/>
    <w:uiPriority w:val="39"/>
    <w:pPr>
      <w:widowControl w:val="0"/>
      <w:tabs>
        <w:tab w:val="right" w:leader="dot" w:pos="8294"/>
      </w:tabs>
      <w:adjustRightInd w:val="0"/>
      <w:snapToGrid w:val="0"/>
      <w:spacing w:line="264" w:lineRule="auto"/>
      <w:ind w:left="200" w:leftChars="200"/>
      <w:jc w:val="both"/>
    </w:pPr>
    <w:rPr>
      <w:rFonts w:ascii="Times New Roman" w:hAnsi="Times New Roman" w:eastAsia="宋体" w:cs="Times New Roman"/>
      <w:snapToGrid w:val="0"/>
      <w:kern w:val="0"/>
      <w:sz w:val="21"/>
      <w:szCs w:val="21"/>
      <w:lang w:val="en-US" w:eastAsia="zh-CN" w:bidi="ar-SA"/>
    </w:rPr>
  </w:style>
  <w:style w:type="paragraph" w:customStyle="1" w:styleId="47">
    <w:name w:val="空行格式"/>
    <w:unhideWhenUsed/>
    <w:qFormat/>
    <w:uiPriority w:val="0"/>
    <w:pPr>
      <w:widowControl w:val="0"/>
      <w:adjustRightInd w:val="0"/>
      <w:snapToGrid w:val="0"/>
      <w:spacing w:line="20" w:lineRule="atLeast"/>
      <w:jc w:val="both"/>
    </w:pPr>
    <w:rPr>
      <w:rFonts w:ascii="Times New Roman" w:hAnsi="Times New Roman" w:eastAsia="宋体" w:cs="Times New Roman"/>
      <w:bCs/>
      <w:snapToGrid w:val="0"/>
      <w:kern w:val="0"/>
      <w:sz w:val="12"/>
      <w:szCs w:val="21"/>
      <w:lang w:val="en-US" w:eastAsia="zh-CN" w:bidi="ar-SA"/>
    </w:rPr>
  </w:style>
  <w:style w:type="paragraph" w:styleId="48">
    <w:name w:val="Plain Text"/>
    <w:basedOn w:val="1"/>
    <w:link w:val="258"/>
    <w:unhideWhenUsed/>
    <w:qFormat/>
    <w:uiPriority w:val="0"/>
    <w:rPr>
      <w:rFonts w:ascii="宋体" w:hAnsi="Courier New" w:cs="Times New Roman"/>
      <w:szCs w:val="20"/>
    </w:rPr>
  </w:style>
  <w:style w:type="paragraph" w:styleId="49">
    <w:name w:val="List Bullet 5"/>
    <w:basedOn w:val="1"/>
    <w:semiHidden/>
    <w:unhideWhenUsed/>
    <w:qFormat/>
    <w:uiPriority w:val="0"/>
    <w:pPr>
      <w:numPr>
        <w:ilvl w:val="0"/>
        <w:numId w:val="10"/>
      </w:numPr>
      <w:contextualSpacing/>
    </w:pPr>
  </w:style>
  <w:style w:type="paragraph" w:styleId="50">
    <w:name w:val="List Number 4"/>
    <w:basedOn w:val="1"/>
    <w:semiHidden/>
    <w:unhideWhenUsed/>
    <w:qFormat/>
    <w:uiPriority w:val="0"/>
    <w:pPr>
      <w:numPr>
        <w:ilvl w:val="0"/>
        <w:numId w:val="11"/>
      </w:numPr>
      <w:contextualSpacing/>
    </w:pPr>
  </w:style>
  <w:style w:type="paragraph" w:styleId="51">
    <w:name w:val="toc 8"/>
    <w:basedOn w:val="1"/>
    <w:next w:val="1"/>
    <w:unhideWhenUsed/>
    <w:qFormat/>
    <w:uiPriority w:val="39"/>
    <w:pPr>
      <w:ind w:left="2940" w:leftChars="1400"/>
    </w:pPr>
  </w:style>
  <w:style w:type="paragraph" w:styleId="52">
    <w:name w:val="index 3"/>
    <w:basedOn w:val="1"/>
    <w:next w:val="1"/>
    <w:semiHidden/>
    <w:unhideWhenUsed/>
    <w:qFormat/>
    <w:uiPriority w:val="0"/>
    <w:pPr>
      <w:ind w:left="400" w:leftChars="400"/>
    </w:pPr>
  </w:style>
  <w:style w:type="paragraph" w:styleId="53">
    <w:name w:val="Date"/>
    <w:basedOn w:val="1"/>
    <w:next w:val="1"/>
    <w:link w:val="273"/>
    <w:unhideWhenUsed/>
    <w:qFormat/>
    <w:uiPriority w:val="0"/>
    <w:rPr>
      <w:rFonts w:ascii="宋体" w:hAnsi="Times New Roman" w:cs="Times New Roman"/>
      <w:szCs w:val="20"/>
    </w:rPr>
  </w:style>
  <w:style w:type="paragraph" w:styleId="54">
    <w:name w:val="Body Text Indent 2"/>
    <w:basedOn w:val="1"/>
    <w:link w:val="278"/>
    <w:unhideWhenUsed/>
    <w:qFormat/>
    <w:uiPriority w:val="0"/>
    <w:pPr>
      <w:spacing w:after="120" w:line="480" w:lineRule="auto"/>
      <w:ind w:left="420" w:leftChars="200"/>
    </w:pPr>
  </w:style>
  <w:style w:type="paragraph" w:styleId="55">
    <w:name w:val="endnote text"/>
    <w:basedOn w:val="1"/>
    <w:link w:val="298"/>
    <w:semiHidden/>
    <w:unhideWhenUsed/>
    <w:qFormat/>
    <w:uiPriority w:val="0"/>
    <w:pPr>
      <w:snapToGrid w:val="0"/>
      <w:jc w:val="left"/>
    </w:pPr>
  </w:style>
  <w:style w:type="paragraph" w:styleId="56">
    <w:name w:val="List Continue 5"/>
    <w:basedOn w:val="1"/>
    <w:semiHidden/>
    <w:unhideWhenUsed/>
    <w:qFormat/>
    <w:uiPriority w:val="0"/>
    <w:pPr>
      <w:spacing w:after="120"/>
      <w:ind w:left="2100" w:leftChars="1000"/>
      <w:contextualSpacing/>
    </w:pPr>
  </w:style>
  <w:style w:type="paragraph" w:styleId="57">
    <w:name w:val="Balloon Text"/>
    <w:basedOn w:val="1"/>
    <w:link w:val="275"/>
    <w:semiHidden/>
    <w:unhideWhenUsed/>
    <w:qFormat/>
    <w:uiPriority w:val="0"/>
    <w:rPr>
      <w:sz w:val="18"/>
      <w:szCs w:val="18"/>
    </w:rPr>
  </w:style>
  <w:style w:type="paragraph" w:styleId="58">
    <w:name w:val="footer"/>
    <w:basedOn w:val="1"/>
    <w:link w:val="257"/>
    <w:unhideWhenUsed/>
    <w:qFormat/>
    <w:uiPriority w:val="0"/>
    <w:pPr>
      <w:widowControl w:val="0"/>
      <w:adjustRightInd w:val="0"/>
      <w:snapToGrid w:val="0"/>
      <w:jc w:val="center"/>
    </w:pPr>
    <w:rPr>
      <w:rFonts w:ascii="Times New Roman" w:hAnsi="Times New Roman" w:eastAsia="宋体" w:cs="Times New Roman"/>
      <w:snapToGrid w:val="0"/>
      <w:kern w:val="0"/>
      <w:sz w:val="18"/>
      <w:szCs w:val="18"/>
      <w:lang w:val="en-US" w:eastAsia="zh-CN" w:bidi="ar-SA"/>
    </w:rPr>
  </w:style>
  <w:style w:type="paragraph" w:styleId="59">
    <w:name w:val="envelope return"/>
    <w:basedOn w:val="1"/>
    <w:semiHidden/>
    <w:unhideWhenUsed/>
    <w:qFormat/>
    <w:uiPriority w:val="0"/>
    <w:pPr>
      <w:snapToGrid w:val="0"/>
    </w:pPr>
    <w:rPr>
      <w:rFonts w:asciiTheme="majorHAnsi" w:hAnsiTheme="majorHAnsi" w:eastAsiaTheme="majorEastAsia" w:cstheme="majorBidi"/>
    </w:rPr>
  </w:style>
  <w:style w:type="paragraph" w:styleId="60">
    <w:name w:val="header"/>
    <w:link w:val="255"/>
    <w:unhideWhenUsed/>
    <w:qFormat/>
    <w:uiPriority w:val="0"/>
    <w:pPr>
      <w:widowControl w:val="0"/>
      <w:adjustRightInd w:val="0"/>
      <w:snapToGrid w:val="0"/>
      <w:jc w:val="center"/>
    </w:pPr>
    <w:rPr>
      <w:rFonts w:ascii="Times New Roman" w:hAnsi="Times New Roman" w:eastAsia="宋体" w:cs="Times New Roman"/>
      <w:snapToGrid w:val="0"/>
      <w:kern w:val="0"/>
      <w:sz w:val="18"/>
      <w:szCs w:val="18"/>
      <w:lang w:val="en-US" w:eastAsia="zh-CN" w:bidi="ar-SA"/>
    </w:rPr>
  </w:style>
  <w:style w:type="paragraph" w:styleId="61">
    <w:name w:val="Signature"/>
    <w:basedOn w:val="1"/>
    <w:link w:val="399"/>
    <w:semiHidden/>
    <w:unhideWhenUsed/>
    <w:qFormat/>
    <w:uiPriority w:val="0"/>
    <w:pPr>
      <w:ind w:left="100" w:leftChars="2100"/>
    </w:pPr>
  </w:style>
  <w:style w:type="paragraph" w:styleId="62">
    <w:name w:val="toc 1"/>
    <w:next w:val="47"/>
    <w:unhideWhenUsed/>
    <w:qFormat/>
    <w:uiPriority w:val="39"/>
    <w:pPr>
      <w:widowControl w:val="0"/>
      <w:tabs>
        <w:tab w:val="right" w:leader="dot" w:pos="8294"/>
      </w:tabs>
      <w:adjustRightInd w:val="0"/>
      <w:snapToGrid w:val="0"/>
      <w:spacing w:before="120" w:after="120" w:line="264" w:lineRule="auto"/>
      <w:jc w:val="both"/>
    </w:pPr>
    <w:rPr>
      <w:rFonts w:ascii="Times New Roman" w:hAnsi="Times New Roman" w:eastAsia="宋体" w:cs="Times New Roman"/>
      <w:b/>
      <w:snapToGrid w:val="0"/>
      <w:kern w:val="0"/>
      <w:sz w:val="21"/>
      <w:szCs w:val="21"/>
      <w:lang w:val="en-US" w:eastAsia="zh-CN" w:bidi="ar-SA"/>
    </w:rPr>
  </w:style>
  <w:style w:type="paragraph" w:styleId="63">
    <w:name w:val="List Continue 4"/>
    <w:basedOn w:val="1"/>
    <w:semiHidden/>
    <w:unhideWhenUsed/>
    <w:qFormat/>
    <w:uiPriority w:val="0"/>
    <w:pPr>
      <w:spacing w:after="120"/>
      <w:ind w:left="1680" w:leftChars="800"/>
      <w:contextualSpacing/>
    </w:pPr>
  </w:style>
  <w:style w:type="paragraph" w:styleId="64">
    <w:name w:val="toc 4"/>
    <w:basedOn w:val="1"/>
    <w:next w:val="1"/>
    <w:unhideWhenUsed/>
    <w:qFormat/>
    <w:uiPriority w:val="39"/>
    <w:pPr>
      <w:ind w:firstLine="198" w:firstLineChars="200"/>
      <w:jc w:val="left"/>
    </w:pPr>
    <w:rPr>
      <w:rFonts w:ascii="宋体" w:hAnsi="Times New Roman" w:cs="宋体"/>
      <w:szCs w:val="21"/>
    </w:rPr>
  </w:style>
  <w:style w:type="paragraph" w:styleId="65">
    <w:name w:val="index heading"/>
    <w:basedOn w:val="1"/>
    <w:next w:val="66"/>
    <w:semiHidden/>
    <w:unhideWhenUsed/>
    <w:qFormat/>
    <w:uiPriority w:val="0"/>
    <w:rPr>
      <w:rFonts w:asciiTheme="majorHAnsi" w:hAnsiTheme="majorHAnsi" w:eastAsiaTheme="majorEastAsia" w:cstheme="majorBidi"/>
      <w:b/>
      <w:bCs/>
    </w:rPr>
  </w:style>
  <w:style w:type="paragraph" w:styleId="66">
    <w:name w:val="index 1"/>
    <w:basedOn w:val="1"/>
    <w:next w:val="1"/>
    <w:semiHidden/>
    <w:unhideWhenUsed/>
    <w:qFormat/>
    <w:uiPriority w:val="0"/>
  </w:style>
  <w:style w:type="paragraph" w:styleId="67">
    <w:name w:val="Subtitle"/>
    <w:next w:val="47"/>
    <w:link w:val="409"/>
    <w:unhideWhenUsed/>
    <w:qFormat/>
    <w:uiPriority w:val="0"/>
    <w:pPr>
      <w:widowControl w:val="0"/>
      <w:adjustRightInd w:val="0"/>
      <w:snapToGrid w:val="0"/>
      <w:spacing w:line="360" w:lineRule="auto"/>
      <w:ind w:firstLine="400" w:firstLineChars="400"/>
      <w:jc w:val="both"/>
    </w:pPr>
    <w:rPr>
      <w:rFonts w:ascii="Times New Roman" w:hAnsi="Times New Roman" w:eastAsia="黑体" w:cs="Times New Roman"/>
      <w:bCs/>
      <w:snapToGrid w:val="0"/>
      <w:kern w:val="0"/>
      <w:sz w:val="30"/>
      <w:szCs w:val="32"/>
      <w:lang w:val="en-US" w:eastAsia="zh-CN" w:bidi="ar-SA"/>
    </w:rPr>
  </w:style>
  <w:style w:type="paragraph" w:styleId="68">
    <w:name w:val="List Number 5"/>
    <w:basedOn w:val="1"/>
    <w:semiHidden/>
    <w:unhideWhenUsed/>
    <w:qFormat/>
    <w:uiPriority w:val="0"/>
    <w:pPr>
      <w:numPr>
        <w:ilvl w:val="0"/>
        <w:numId w:val="12"/>
      </w:numPr>
      <w:contextualSpacing/>
    </w:pPr>
  </w:style>
  <w:style w:type="paragraph" w:styleId="69">
    <w:name w:val="List"/>
    <w:basedOn w:val="1"/>
    <w:next w:val="1"/>
    <w:semiHidden/>
    <w:unhideWhenUsed/>
    <w:qFormat/>
    <w:uiPriority w:val="0"/>
    <w:pPr>
      <w:ind w:left="200" w:hanging="200" w:hangingChars="200"/>
      <w:contextualSpacing/>
    </w:pPr>
  </w:style>
  <w:style w:type="paragraph" w:styleId="70">
    <w:name w:val="footnote text"/>
    <w:basedOn w:val="1"/>
    <w:link w:val="407"/>
    <w:semiHidden/>
    <w:unhideWhenUsed/>
    <w:qFormat/>
    <w:uiPriority w:val="0"/>
    <w:pPr>
      <w:snapToGrid w:val="0"/>
      <w:jc w:val="left"/>
    </w:pPr>
    <w:rPr>
      <w:sz w:val="18"/>
      <w:szCs w:val="18"/>
    </w:rPr>
  </w:style>
  <w:style w:type="paragraph" w:styleId="71">
    <w:name w:val="toc 6"/>
    <w:basedOn w:val="1"/>
    <w:next w:val="1"/>
    <w:unhideWhenUsed/>
    <w:qFormat/>
    <w:uiPriority w:val="39"/>
    <w:pPr>
      <w:ind w:left="2100" w:leftChars="1000"/>
    </w:pPr>
  </w:style>
  <w:style w:type="paragraph" w:styleId="72">
    <w:name w:val="List 5"/>
    <w:basedOn w:val="1"/>
    <w:semiHidden/>
    <w:unhideWhenUsed/>
    <w:qFormat/>
    <w:uiPriority w:val="0"/>
    <w:pPr>
      <w:ind w:left="100" w:leftChars="800" w:hanging="200" w:hangingChars="200"/>
      <w:contextualSpacing/>
    </w:pPr>
  </w:style>
  <w:style w:type="paragraph" w:styleId="73">
    <w:name w:val="Body Text Indent 3"/>
    <w:basedOn w:val="1"/>
    <w:link w:val="277"/>
    <w:unhideWhenUsed/>
    <w:qFormat/>
    <w:uiPriority w:val="0"/>
    <w:pPr>
      <w:spacing w:after="120"/>
      <w:ind w:left="420" w:leftChars="200"/>
    </w:pPr>
    <w:rPr>
      <w:sz w:val="16"/>
      <w:szCs w:val="16"/>
    </w:rPr>
  </w:style>
  <w:style w:type="paragraph" w:styleId="74">
    <w:name w:val="index 7"/>
    <w:basedOn w:val="1"/>
    <w:next w:val="1"/>
    <w:semiHidden/>
    <w:unhideWhenUsed/>
    <w:qFormat/>
    <w:uiPriority w:val="0"/>
    <w:pPr>
      <w:ind w:left="1200" w:leftChars="1200"/>
    </w:pPr>
  </w:style>
  <w:style w:type="paragraph" w:styleId="75">
    <w:name w:val="index 9"/>
    <w:basedOn w:val="1"/>
    <w:next w:val="1"/>
    <w:semiHidden/>
    <w:unhideWhenUsed/>
    <w:qFormat/>
    <w:uiPriority w:val="0"/>
    <w:pPr>
      <w:ind w:left="1600" w:leftChars="1600"/>
    </w:pPr>
  </w:style>
  <w:style w:type="paragraph" w:styleId="76">
    <w:name w:val="table of figures"/>
    <w:next w:val="47"/>
    <w:unhideWhenUsed/>
    <w:qFormat/>
    <w:uiPriority w:val="0"/>
    <w:pPr>
      <w:widowControl w:val="0"/>
      <w:tabs>
        <w:tab w:val="right" w:leader="dot" w:pos="8294"/>
      </w:tabs>
      <w:adjustRightInd w:val="0"/>
      <w:snapToGrid w:val="0"/>
      <w:spacing w:line="264" w:lineRule="auto"/>
      <w:jc w:val="both"/>
    </w:pPr>
    <w:rPr>
      <w:rFonts w:ascii="Times New Roman" w:hAnsi="Times New Roman" w:eastAsia="宋体" w:cs="Times New Roman"/>
      <w:snapToGrid w:val="0"/>
      <w:kern w:val="0"/>
      <w:sz w:val="21"/>
      <w:szCs w:val="22"/>
      <w:lang w:val="en-US" w:eastAsia="zh-CN" w:bidi="ar-SA"/>
    </w:rPr>
  </w:style>
  <w:style w:type="paragraph" w:styleId="77">
    <w:name w:val="toc 2"/>
    <w:next w:val="47"/>
    <w:unhideWhenUsed/>
    <w:qFormat/>
    <w:uiPriority w:val="39"/>
    <w:pPr>
      <w:widowControl w:val="0"/>
      <w:tabs>
        <w:tab w:val="right" w:leader="dot" w:pos="8294"/>
      </w:tabs>
      <w:adjustRightInd w:val="0"/>
      <w:snapToGrid w:val="0"/>
      <w:spacing w:line="264" w:lineRule="auto"/>
      <w:ind w:left="100" w:leftChars="100"/>
      <w:jc w:val="both"/>
    </w:pPr>
    <w:rPr>
      <w:rFonts w:ascii="Times New Roman" w:hAnsi="Times New Roman" w:eastAsia="宋体" w:cs="Times New Roman"/>
      <w:snapToGrid w:val="0"/>
      <w:kern w:val="0"/>
      <w:sz w:val="21"/>
      <w:szCs w:val="22"/>
      <w:lang w:val="en-US" w:eastAsia="zh-CN" w:bidi="ar-SA"/>
    </w:rPr>
  </w:style>
  <w:style w:type="paragraph" w:styleId="78">
    <w:name w:val="toc 9"/>
    <w:basedOn w:val="1"/>
    <w:next w:val="1"/>
    <w:unhideWhenUsed/>
    <w:qFormat/>
    <w:uiPriority w:val="39"/>
    <w:pPr>
      <w:ind w:left="3360" w:leftChars="1600"/>
    </w:pPr>
  </w:style>
  <w:style w:type="paragraph" w:styleId="79">
    <w:name w:val="Body Text 2"/>
    <w:basedOn w:val="1"/>
    <w:link w:val="280"/>
    <w:unhideWhenUsed/>
    <w:qFormat/>
    <w:uiPriority w:val="0"/>
    <w:pPr>
      <w:spacing w:after="120" w:line="480" w:lineRule="auto"/>
    </w:pPr>
  </w:style>
  <w:style w:type="paragraph" w:styleId="80">
    <w:name w:val="List 4"/>
    <w:basedOn w:val="1"/>
    <w:semiHidden/>
    <w:unhideWhenUsed/>
    <w:qFormat/>
    <w:uiPriority w:val="0"/>
    <w:pPr>
      <w:ind w:left="100" w:leftChars="600" w:hanging="200" w:hangingChars="200"/>
      <w:contextualSpacing/>
    </w:pPr>
  </w:style>
  <w:style w:type="paragraph" w:styleId="81">
    <w:name w:val="List Continue 2"/>
    <w:basedOn w:val="1"/>
    <w:semiHidden/>
    <w:unhideWhenUsed/>
    <w:qFormat/>
    <w:uiPriority w:val="0"/>
    <w:pPr>
      <w:spacing w:after="120"/>
      <w:ind w:left="840" w:leftChars="400"/>
      <w:contextualSpacing/>
    </w:pPr>
  </w:style>
  <w:style w:type="paragraph" w:styleId="82">
    <w:name w:val="Message Header"/>
    <w:basedOn w:val="1"/>
    <w:link w:val="286"/>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3">
    <w:name w:val="HTML Preformatted"/>
    <w:basedOn w:val="1"/>
    <w:link w:val="26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84">
    <w:name w:val="Normal (Web)"/>
    <w:basedOn w:val="1"/>
    <w:link w:val="578"/>
    <w:unhideWhenUsed/>
    <w:qFormat/>
    <w:uiPriority w:val="0"/>
    <w:pPr>
      <w:widowControl/>
      <w:spacing w:before="100" w:beforeAutospacing="1" w:after="100" w:afterAutospacing="1"/>
      <w:ind w:firstLine="720" w:firstLineChars="200"/>
      <w:jc w:val="left"/>
    </w:pPr>
    <w:rPr>
      <w:rFonts w:ascii="宋体" w:hAnsi="宋体" w:cs="宋体"/>
      <w:kern w:val="0"/>
      <w:sz w:val="24"/>
    </w:rPr>
  </w:style>
  <w:style w:type="paragraph" w:styleId="85">
    <w:name w:val="List Continue 3"/>
    <w:basedOn w:val="1"/>
    <w:semiHidden/>
    <w:unhideWhenUsed/>
    <w:qFormat/>
    <w:uiPriority w:val="0"/>
    <w:pPr>
      <w:spacing w:after="120"/>
      <w:ind w:left="1260" w:leftChars="600"/>
      <w:contextualSpacing/>
    </w:pPr>
  </w:style>
  <w:style w:type="paragraph" w:styleId="86">
    <w:name w:val="index 2"/>
    <w:basedOn w:val="1"/>
    <w:next w:val="1"/>
    <w:semiHidden/>
    <w:unhideWhenUsed/>
    <w:qFormat/>
    <w:uiPriority w:val="0"/>
    <w:pPr>
      <w:ind w:left="200" w:leftChars="200"/>
    </w:pPr>
  </w:style>
  <w:style w:type="paragraph" w:styleId="87">
    <w:name w:val="Title"/>
    <w:next w:val="47"/>
    <w:link w:val="413"/>
    <w:unhideWhenUsed/>
    <w:qFormat/>
    <w:uiPriority w:val="0"/>
    <w:pPr>
      <w:widowControl w:val="0"/>
      <w:adjustRightInd w:val="0"/>
      <w:snapToGrid w:val="0"/>
      <w:spacing w:line="360" w:lineRule="auto"/>
      <w:jc w:val="center"/>
    </w:pPr>
    <w:rPr>
      <w:rFonts w:ascii="Times New Roman" w:hAnsi="Times New Roman" w:eastAsia="黑体" w:cs="Times New Roman"/>
      <w:b/>
      <w:bCs/>
      <w:snapToGrid w:val="0"/>
      <w:kern w:val="0"/>
      <w:sz w:val="52"/>
      <w:szCs w:val="32"/>
      <w:lang w:val="en-US" w:eastAsia="zh-CN" w:bidi="ar-SA"/>
    </w:rPr>
  </w:style>
  <w:style w:type="paragraph" w:styleId="88">
    <w:name w:val="annotation subject"/>
    <w:basedOn w:val="30"/>
    <w:next w:val="30"/>
    <w:link w:val="401"/>
    <w:semiHidden/>
    <w:unhideWhenUsed/>
    <w:qFormat/>
    <w:uiPriority w:val="0"/>
    <w:rPr>
      <w:b/>
      <w:bCs/>
    </w:rPr>
  </w:style>
  <w:style w:type="paragraph" w:styleId="89">
    <w:name w:val="Body Text First Indent"/>
    <w:basedOn w:val="36"/>
    <w:link w:val="283"/>
    <w:semiHidden/>
    <w:unhideWhenUsed/>
    <w:qFormat/>
    <w:uiPriority w:val="0"/>
    <w:pPr>
      <w:ind w:firstLine="420" w:firstLineChars="100"/>
    </w:pPr>
  </w:style>
  <w:style w:type="table" w:styleId="91">
    <w:name w:val="Table Grid"/>
    <w:basedOn w:val="90"/>
    <w:unhideWhenUsed/>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2">
    <w:name w:val="Table Theme"/>
    <w:basedOn w:val="9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3">
    <w:name w:val="Table Colorful 1"/>
    <w:basedOn w:val="90"/>
    <w:unhideWhenUsed/>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4">
    <w:name w:val="Table Colorful 2"/>
    <w:basedOn w:val="90"/>
    <w:unhideWhenUsed/>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5">
    <w:name w:val="Table Colorful 3"/>
    <w:basedOn w:val="90"/>
    <w:unhideWhenUsed/>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6">
    <w:name w:val="Table Elegant"/>
    <w:basedOn w:val="90"/>
    <w:semiHidden/>
    <w:unhideWhenUsed/>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7">
    <w:name w:val="Table Classic 1"/>
    <w:basedOn w:val="90"/>
    <w:semiHidden/>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90"/>
    <w:semiHidden/>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90"/>
    <w:semiHidden/>
    <w:unhideWhenUsed/>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90"/>
    <w:semiHidden/>
    <w:unhideWhenUsed/>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Simple 1"/>
    <w:basedOn w:val="90"/>
    <w:semiHidden/>
    <w:unhideWhenUsed/>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2">
    <w:name w:val="Table Simple 2"/>
    <w:basedOn w:val="90"/>
    <w:semiHidden/>
    <w:unhideWhenUsed/>
    <w:qFormat/>
    <w:uiPriority w:val="0"/>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3">
    <w:name w:val="Table Simple 3"/>
    <w:basedOn w:val="90"/>
    <w:semiHidden/>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4">
    <w:name w:val="Table Subtle 1"/>
    <w:basedOn w:val="90"/>
    <w:unhideWhenUsed/>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Subtle 2"/>
    <w:basedOn w:val="90"/>
    <w:unhideWhenUsed/>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3D effects 1"/>
    <w:basedOn w:val="90"/>
    <w:semiHidden/>
    <w:unhideWhenUsed/>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7">
    <w:name w:val="Table 3D effects 2"/>
    <w:basedOn w:val="90"/>
    <w:semiHidden/>
    <w:unhideWhenUsed/>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8">
    <w:name w:val="Table 3D effects 3"/>
    <w:basedOn w:val="90"/>
    <w:semiHidden/>
    <w:unhideWhenUsed/>
    <w:qFormat/>
    <w:uiPriority w:val="0"/>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9">
    <w:name w:val="Table List 1"/>
    <w:basedOn w:val="90"/>
    <w:semiHidden/>
    <w:unhideWhenUsed/>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0">
    <w:name w:val="Table List 2"/>
    <w:basedOn w:val="90"/>
    <w:semiHidden/>
    <w:unhideWhenUsed/>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1">
    <w:name w:val="Table List 3"/>
    <w:basedOn w:val="90"/>
    <w:semiHidden/>
    <w:unhideWhenUsed/>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2">
    <w:name w:val="Table List 4"/>
    <w:basedOn w:val="90"/>
    <w:semiHidden/>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3">
    <w:name w:val="Table List 5"/>
    <w:basedOn w:val="90"/>
    <w:semiHidden/>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4">
    <w:name w:val="Table List 6"/>
    <w:basedOn w:val="90"/>
    <w:semiHidden/>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5">
    <w:name w:val="Table List 7"/>
    <w:basedOn w:val="90"/>
    <w:semiHidden/>
    <w:unhideWhenUsed/>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6">
    <w:name w:val="Table List 8"/>
    <w:basedOn w:val="90"/>
    <w:semiHidden/>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7">
    <w:name w:val="Table Contemporary"/>
    <w:basedOn w:val="90"/>
    <w:semiHidden/>
    <w:unhideWhenUsed/>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8">
    <w:name w:val="Table Columns 1"/>
    <w:basedOn w:val="90"/>
    <w:semiHidden/>
    <w:unhideWhenUsed/>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2"/>
    <w:basedOn w:val="90"/>
    <w:semiHidden/>
    <w:unhideWhenUsed/>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0">
    <w:name w:val="Table Columns 3"/>
    <w:basedOn w:val="90"/>
    <w:semiHidden/>
    <w:unhideWhenUsed/>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1">
    <w:name w:val="Table Columns 4"/>
    <w:basedOn w:val="90"/>
    <w:semiHidden/>
    <w:unhideWhenUsed/>
    <w:qFormat/>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2">
    <w:name w:val="Table Columns 5"/>
    <w:basedOn w:val="90"/>
    <w:semiHidden/>
    <w:unhideWhenUsed/>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3">
    <w:name w:val="Table Grid 1"/>
    <w:basedOn w:val="90"/>
    <w:semiHidden/>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2"/>
    <w:basedOn w:val="90"/>
    <w:semiHidden/>
    <w:unhideWhenUsed/>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5">
    <w:name w:val="Table Grid 3"/>
    <w:basedOn w:val="90"/>
    <w:semiHidden/>
    <w:unhideWhenUsed/>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4"/>
    <w:basedOn w:val="90"/>
    <w:semiHidden/>
    <w:unhideWhenUsed/>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7">
    <w:name w:val="Table Grid 5"/>
    <w:basedOn w:val="90"/>
    <w:semiHidden/>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6"/>
    <w:basedOn w:val="90"/>
    <w:semiHidden/>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9">
    <w:name w:val="Table Grid 7"/>
    <w:basedOn w:val="90"/>
    <w:semiHidden/>
    <w:unhideWhenUsed/>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8"/>
    <w:basedOn w:val="90"/>
    <w:semiHidden/>
    <w:unhideWhenUsed/>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1">
    <w:name w:val="Table Web 1"/>
    <w:basedOn w:val="90"/>
    <w:semiHidden/>
    <w:unhideWhenUsed/>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Web 2"/>
    <w:basedOn w:val="90"/>
    <w:semiHidden/>
    <w:unhideWhenUsed/>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3">
    <w:name w:val="Table Web 3"/>
    <w:basedOn w:val="90"/>
    <w:semiHidden/>
    <w:unhideWhenUsed/>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4">
    <w:name w:val="Table Professional"/>
    <w:basedOn w:val="90"/>
    <w:semiHidden/>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5">
    <w:name w:val="Light Shading"/>
    <w:basedOn w:val="90"/>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6">
    <w:name w:val="Light Shading Accent 1"/>
    <w:basedOn w:val="90"/>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7">
    <w:name w:val="Light Shading Accent 2"/>
    <w:basedOn w:val="90"/>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8">
    <w:name w:val="Light Shading Accent 3"/>
    <w:basedOn w:val="90"/>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9">
    <w:name w:val="Light Shading Accent 4"/>
    <w:basedOn w:val="90"/>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40">
    <w:name w:val="Light Shading Accent 5"/>
    <w:basedOn w:val="90"/>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41">
    <w:name w:val="Light Shading Accent 6"/>
    <w:basedOn w:val="90"/>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2">
    <w:name w:val="Light List"/>
    <w:basedOn w:val="90"/>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3">
    <w:name w:val="Light List Accent 1"/>
    <w:basedOn w:val="90"/>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4">
    <w:name w:val="Light List Accent 2"/>
    <w:basedOn w:val="90"/>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5">
    <w:name w:val="Light List Accent 3"/>
    <w:basedOn w:val="90"/>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6">
    <w:name w:val="Light List Accent 4"/>
    <w:basedOn w:val="90"/>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7">
    <w:name w:val="Light List Accent 5"/>
    <w:basedOn w:val="90"/>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8">
    <w:name w:val="Light List Accent 6"/>
    <w:basedOn w:val="90"/>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9">
    <w:name w:val="Light Grid"/>
    <w:basedOn w:val="90"/>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50">
    <w:name w:val="Light Grid Accent 1"/>
    <w:basedOn w:val="90"/>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51">
    <w:name w:val="Light Grid Accent 2"/>
    <w:basedOn w:val="90"/>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2">
    <w:name w:val="Light Grid Accent 3"/>
    <w:basedOn w:val="90"/>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3">
    <w:name w:val="Light Grid Accent 4"/>
    <w:basedOn w:val="90"/>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4">
    <w:name w:val="Light Grid Accent 5"/>
    <w:basedOn w:val="90"/>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5">
    <w:name w:val="Light Grid Accent 6"/>
    <w:basedOn w:val="90"/>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6">
    <w:name w:val="Medium Shading 1"/>
    <w:basedOn w:val="90"/>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7">
    <w:name w:val="Medium Shading 1 Accent 1"/>
    <w:basedOn w:val="90"/>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8">
    <w:name w:val="Medium Shading 1 Accent 2"/>
    <w:basedOn w:val="90"/>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9">
    <w:name w:val="Medium Shading 1 Accent 3"/>
    <w:basedOn w:val="90"/>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60">
    <w:name w:val="Medium Shading 1 Accent 4"/>
    <w:basedOn w:val="90"/>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61">
    <w:name w:val="Medium Shading 1 Accent 5"/>
    <w:basedOn w:val="90"/>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2">
    <w:name w:val="Medium Shading 1 Accent 6"/>
    <w:basedOn w:val="90"/>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3">
    <w:name w:val="Medium Shading 2"/>
    <w:basedOn w:val="90"/>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1"/>
    <w:basedOn w:val="90"/>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2"/>
    <w:basedOn w:val="90"/>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3"/>
    <w:basedOn w:val="90"/>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4"/>
    <w:basedOn w:val="90"/>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Shading 2 Accent 5"/>
    <w:basedOn w:val="90"/>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9">
    <w:name w:val="Medium Shading 2 Accent 6"/>
    <w:basedOn w:val="90"/>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70">
    <w:name w:val="Medium List 1"/>
    <w:basedOn w:val="90"/>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71">
    <w:name w:val="Medium List 1 Accent 1"/>
    <w:basedOn w:val="90"/>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2">
    <w:name w:val="Medium List 1 Accent 2"/>
    <w:basedOn w:val="90"/>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3">
    <w:name w:val="Medium List 1 Accent 3"/>
    <w:basedOn w:val="90"/>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4">
    <w:name w:val="Medium List 1 Accent 4"/>
    <w:basedOn w:val="90"/>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5">
    <w:name w:val="Medium List 1 Accent 5"/>
    <w:basedOn w:val="90"/>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6">
    <w:name w:val="Medium List 1 Accent 6"/>
    <w:basedOn w:val="90"/>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7">
    <w:name w:val="Medium List 2"/>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1"/>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2"/>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3"/>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4"/>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List 2 Accent 5"/>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3">
    <w:name w:val="Medium List 2 Accent 6"/>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4">
    <w:name w:val="Medium Grid 1"/>
    <w:basedOn w:val="90"/>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5">
    <w:name w:val="Medium Grid 1 Accent 1"/>
    <w:basedOn w:val="90"/>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6">
    <w:name w:val="Medium Grid 1 Accent 2"/>
    <w:basedOn w:val="90"/>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7">
    <w:name w:val="Medium Grid 1 Accent 3"/>
    <w:basedOn w:val="90"/>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8">
    <w:name w:val="Medium Grid 1 Accent 4"/>
    <w:basedOn w:val="90"/>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9">
    <w:name w:val="Medium Grid 1 Accent 5"/>
    <w:basedOn w:val="90"/>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90">
    <w:name w:val="Medium Grid 1 Accent 6"/>
    <w:basedOn w:val="90"/>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91">
    <w:name w:val="Medium Grid 2"/>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2">
    <w:name w:val="Medium Grid 2 Accent 1"/>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3">
    <w:name w:val="Medium Grid 2 Accent 2"/>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4">
    <w:name w:val="Medium Grid 2 Accent 3"/>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5">
    <w:name w:val="Medium Grid 2 Accent 4"/>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6">
    <w:name w:val="Medium Grid 2 Accent 5"/>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7">
    <w:name w:val="Medium Grid 2 Accent 6"/>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8">
    <w:name w:val="Medium Grid 3"/>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9">
    <w:name w:val="Medium Grid 3 Accent 1"/>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200">
    <w:name w:val="Medium Grid 3 Accent 2"/>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201">
    <w:name w:val="Medium Grid 3 Accent 3"/>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2">
    <w:name w:val="Medium Grid 3 Accent 4"/>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3">
    <w:name w:val="Medium Grid 3 Accent 5"/>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4">
    <w:name w:val="Medium Grid 3 Accent 6"/>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5">
    <w:name w:val="Dark List"/>
    <w:basedOn w:val="90"/>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6">
    <w:name w:val="Dark List Accent 1"/>
    <w:basedOn w:val="90"/>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7">
    <w:name w:val="Dark List Accent 2"/>
    <w:basedOn w:val="90"/>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8">
    <w:name w:val="Dark List Accent 3"/>
    <w:basedOn w:val="90"/>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9">
    <w:name w:val="Dark List Accent 4"/>
    <w:basedOn w:val="90"/>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10">
    <w:name w:val="Dark List Accent 5"/>
    <w:basedOn w:val="90"/>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11">
    <w:name w:val="Dark List Accent 6"/>
    <w:basedOn w:val="90"/>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2">
    <w:name w:val="Colorful Shading"/>
    <w:basedOn w:val="90"/>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1"/>
    <w:basedOn w:val="90"/>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4">
    <w:name w:val="Colorful Shading Accent 2"/>
    <w:basedOn w:val="90"/>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3"/>
    <w:basedOn w:val="90"/>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6">
    <w:name w:val="Colorful Shading Accent 4"/>
    <w:basedOn w:val="90"/>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Shading Accent 5"/>
    <w:basedOn w:val="90"/>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8">
    <w:name w:val="Colorful Shading Accent 6"/>
    <w:basedOn w:val="90"/>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9">
    <w:name w:val="Colorful List"/>
    <w:basedOn w:val="90"/>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20">
    <w:name w:val="Colorful List Accent 1"/>
    <w:basedOn w:val="90"/>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21">
    <w:name w:val="Colorful List Accent 2"/>
    <w:basedOn w:val="90"/>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2">
    <w:name w:val="Colorful List Accent 3"/>
    <w:basedOn w:val="90"/>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3">
    <w:name w:val="Colorful List Accent 4"/>
    <w:basedOn w:val="90"/>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4">
    <w:name w:val="Colorful List Accent 5"/>
    <w:basedOn w:val="90"/>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5">
    <w:name w:val="Colorful List Accent 6"/>
    <w:basedOn w:val="90"/>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6">
    <w:name w:val="Colorful Grid"/>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7">
    <w:name w:val="Colorful Grid Accent 1"/>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8">
    <w:name w:val="Colorful Grid Accent 2"/>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9">
    <w:name w:val="Colorful Grid Accent 3"/>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30">
    <w:name w:val="Colorful Grid Accent 4"/>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31">
    <w:name w:val="Colorful Grid Accent 5"/>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2">
    <w:name w:val="Colorful Grid Accent 6"/>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4">
    <w:name w:val="Strong"/>
    <w:basedOn w:val="233"/>
    <w:unhideWhenUsed/>
    <w:qFormat/>
    <w:uiPriority w:val="0"/>
    <w:rPr>
      <w:b/>
      <w:bCs/>
    </w:rPr>
  </w:style>
  <w:style w:type="character" w:styleId="235">
    <w:name w:val="endnote reference"/>
    <w:basedOn w:val="233"/>
    <w:semiHidden/>
    <w:unhideWhenUsed/>
    <w:qFormat/>
    <w:uiPriority w:val="0"/>
    <w:rPr>
      <w:vertAlign w:val="superscript"/>
    </w:rPr>
  </w:style>
  <w:style w:type="character" w:styleId="236">
    <w:name w:val="page number"/>
    <w:unhideWhenUsed/>
    <w:qFormat/>
    <w:uiPriority w:val="0"/>
    <w:rPr>
      <w:rFonts w:ascii="Times New Roman" w:hAnsi="Times New Roman" w:eastAsia="宋体" w:cs="Times New Roman"/>
      <w:snapToGrid/>
      <w:color w:val="auto"/>
      <w:w w:val="100"/>
      <w:kern w:val="0"/>
      <w:sz w:val="18"/>
      <w:u w:val="none"/>
      <w:vertAlign w:val="baseline"/>
      <w:lang w:eastAsia="zh-CN"/>
      <w14:shadow w14:blurRad="0" w14:dist="0" w14:dir="0" w14:sx="0" w14:sy="0" w14:kx="0" w14:ky="0" w14:algn="none">
        <w14:srgbClr w14:val="000000"/>
      </w14:shadow>
      <w14:ligatures w14:val="none"/>
      <w14:numForm w14:val="default"/>
      <w14:numSpacing w14:val="default"/>
      <w14:cntxtalts w14:val="0"/>
    </w:rPr>
  </w:style>
  <w:style w:type="character" w:styleId="237">
    <w:name w:val="FollowedHyperlink"/>
    <w:basedOn w:val="233"/>
    <w:semiHidden/>
    <w:unhideWhenUsed/>
    <w:qFormat/>
    <w:uiPriority w:val="0"/>
    <w:rPr>
      <w:color w:val="954F72" w:themeColor="followedHyperlink"/>
      <w:u w:val="single"/>
      <w14:textFill>
        <w14:solidFill>
          <w14:schemeClr w14:val="folHlink"/>
        </w14:solidFill>
      </w14:textFill>
    </w:rPr>
  </w:style>
  <w:style w:type="character" w:styleId="238">
    <w:name w:val="Emphasis"/>
    <w:basedOn w:val="233"/>
    <w:unhideWhenUsed/>
    <w:qFormat/>
    <w:uiPriority w:val="0"/>
    <w:rPr>
      <w:i/>
      <w:iCs/>
    </w:rPr>
  </w:style>
  <w:style w:type="character" w:styleId="239">
    <w:name w:val="line number"/>
    <w:basedOn w:val="233"/>
    <w:semiHidden/>
    <w:unhideWhenUsed/>
    <w:qFormat/>
    <w:uiPriority w:val="0"/>
  </w:style>
  <w:style w:type="character" w:styleId="240">
    <w:name w:val="HTML Definition"/>
    <w:basedOn w:val="233"/>
    <w:semiHidden/>
    <w:unhideWhenUsed/>
    <w:qFormat/>
    <w:uiPriority w:val="0"/>
    <w:rPr>
      <w:i/>
      <w:iCs/>
    </w:rPr>
  </w:style>
  <w:style w:type="character" w:styleId="241">
    <w:name w:val="HTML Typewriter"/>
    <w:basedOn w:val="233"/>
    <w:semiHidden/>
    <w:unhideWhenUsed/>
    <w:qFormat/>
    <w:uiPriority w:val="0"/>
    <w:rPr>
      <w:rFonts w:ascii="Courier New" w:hAnsi="Courier New" w:cs="Courier New"/>
      <w:sz w:val="20"/>
      <w:szCs w:val="20"/>
    </w:rPr>
  </w:style>
  <w:style w:type="character" w:styleId="242">
    <w:name w:val="HTML Acronym"/>
    <w:basedOn w:val="233"/>
    <w:semiHidden/>
    <w:unhideWhenUsed/>
    <w:qFormat/>
    <w:uiPriority w:val="0"/>
  </w:style>
  <w:style w:type="character" w:styleId="243">
    <w:name w:val="HTML Variable"/>
    <w:basedOn w:val="233"/>
    <w:semiHidden/>
    <w:unhideWhenUsed/>
    <w:qFormat/>
    <w:uiPriority w:val="0"/>
    <w:rPr>
      <w:i/>
      <w:iCs/>
    </w:rPr>
  </w:style>
  <w:style w:type="character" w:styleId="244">
    <w:name w:val="Hyperlink"/>
    <w:basedOn w:val="233"/>
    <w:unhideWhenUsed/>
    <w:qFormat/>
    <w:uiPriority w:val="99"/>
    <w:rPr>
      <w:color w:val="0000FF"/>
      <w:u w:val="single"/>
    </w:rPr>
  </w:style>
  <w:style w:type="character" w:styleId="245">
    <w:name w:val="HTML Code"/>
    <w:basedOn w:val="233"/>
    <w:semiHidden/>
    <w:unhideWhenUsed/>
    <w:qFormat/>
    <w:uiPriority w:val="0"/>
    <w:rPr>
      <w:rFonts w:ascii="Courier New" w:hAnsi="Courier New" w:cs="Courier New"/>
      <w:sz w:val="20"/>
      <w:szCs w:val="20"/>
    </w:rPr>
  </w:style>
  <w:style w:type="character" w:styleId="246">
    <w:name w:val="annotation reference"/>
    <w:basedOn w:val="233"/>
    <w:unhideWhenUsed/>
    <w:qFormat/>
    <w:uiPriority w:val="0"/>
    <w:rPr>
      <w:sz w:val="21"/>
      <w:szCs w:val="21"/>
    </w:rPr>
  </w:style>
  <w:style w:type="character" w:styleId="247">
    <w:name w:val="HTML Cite"/>
    <w:basedOn w:val="233"/>
    <w:semiHidden/>
    <w:unhideWhenUsed/>
    <w:qFormat/>
    <w:uiPriority w:val="0"/>
    <w:rPr>
      <w:i/>
      <w:iCs/>
    </w:rPr>
  </w:style>
  <w:style w:type="character" w:styleId="248">
    <w:name w:val="footnote reference"/>
    <w:basedOn w:val="233"/>
    <w:semiHidden/>
    <w:unhideWhenUsed/>
    <w:qFormat/>
    <w:uiPriority w:val="0"/>
    <w:rPr>
      <w:vertAlign w:val="superscript"/>
    </w:rPr>
  </w:style>
  <w:style w:type="character" w:styleId="249">
    <w:name w:val="HTML Keyboard"/>
    <w:basedOn w:val="233"/>
    <w:semiHidden/>
    <w:unhideWhenUsed/>
    <w:qFormat/>
    <w:uiPriority w:val="0"/>
    <w:rPr>
      <w:rFonts w:ascii="Courier New" w:hAnsi="Courier New" w:cs="Courier New"/>
      <w:sz w:val="20"/>
      <w:szCs w:val="20"/>
    </w:rPr>
  </w:style>
  <w:style w:type="character" w:styleId="250">
    <w:name w:val="HTML Sample"/>
    <w:basedOn w:val="233"/>
    <w:semiHidden/>
    <w:unhideWhenUsed/>
    <w:qFormat/>
    <w:uiPriority w:val="0"/>
    <w:rPr>
      <w:rFonts w:ascii="Courier New" w:hAnsi="Courier New" w:cs="Courier New"/>
    </w:rPr>
  </w:style>
  <w:style w:type="character" w:customStyle="1" w:styleId="251">
    <w:name w:val="标题 1 Char"/>
    <w:basedOn w:val="233"/>
    <w:link w:val="4"/>
    <w:qFormat/>
    <w:uiPriority w:val="0"/>
    <w:rPr>
      <w:rFonts w:ascii="Times New Roman" w:hAnsi="Times New Roman" w:eastAsia="宋体" w:cs="Times New Roman"/>
      <w:b/>
      <w:bCs/>
      <w:snapToGrid w:val="0"/>
      <w:kern w:val="0"/>
      <w:sz w:val="40"/>
      <w:szCs w:val="44"/>
    </w:rPr>
  </w:style>
  <w:style w:type="character" w:customStyle="1" w:styleId="252">
    <w:name w:val="标题 2 Char"/>
    <w:basedOn w:val="233"/>
    <w:link w:val="5"/>
    <w:qFormat/>
    <w:uiPriority w:val="0"/>
    <w:rPr>
      <w:rFonts w:ascii="Times New Roman" w:hAnsi="Times New Roman" w:eastAsia="黑体" w:cs="Times New Roman"/>
      <w:b/>
      <w:bCs/>
      <w:snapToGrid w:val="0"/>
      <w:kern w:val="0"/>
      <w:sz w:val="32"/>
      <w:szCs w:val="32"/>
    </w:rPr>
  </w:style>
  <w:style w:type="character" w:customStyle="1" w:styleId="253">
    <w:name w:val="标题 3 Char"/>
    <w:basedOn w:val="233"/>
    <w:link w:val="6"/>
    <w:qFormat/>
    <w:uiPriority w:val="0"/>
    <w:rPr>
      <w:rFonts w:ascii="Times New Roman" w:hAnsi="Times New Roman" w:eastAsia="宋体" w:cs="Times New Roman"/>
      <w:b/>
      <w:bCs/>
      <w:snapToGrid w:val="0"/>
      <w:kern w:val="0"/>
      <w:sz w:val="30"/>
      <w:szCs w:val="32"/>
    </w:rPr>
  </w:style>
  <w:style w:type="character" w:customStyle="1" w:styleId="254">
    <w:name w:val="标题 4 Char"/>
    <w:basedOn w:val="233"/>
    <w:link w:val="8"/>
    <w:qFormat/>
    <w:uiPriority w:val="0"/>
    <w:rPr>
      <w:rFonts w:ascii="Times New Roman" w:hAnsi="Times New Roman" w:eastAsia="宋体" w:cs="Times New Roman"/>
      <w:b/>
      <w:bCs/>
      <w:snapToGrid w:val="0"/>
      <w:kern w:val="0"/>
      <w:sz w:val="28"/>
      <w:szCs w:val="28"/>
    </w:rPr>
  </w:style>
  <w:style w:type="character" w:customStyle="1" w:styleId="255">
    <w:name w:val="页眉 Char"/>
    <w:link w:val="60"/>
    <w:qFormat/>
    <w:uiPriority w:val="0"/>
    <w:rPr>
      <w:rFonts w:ascii="Times New Roman" w:hAnsi="Times New Roman" w:eastAsia="宋体" w:cs="Times New Roman"/>
      <w:snapToGrid w:val="0"/>
      <w:kern w:val="0"/>
      <w:sz w:val="18"/>
      <w:szCs w:val="18"/>
    </w:rPr>
  </w:style>
  <w:style w:type="paragraph" w:customStyle="1" w:styleId="256">
    <w:name w:val="扉页样式"/>
    <w:next w:val="47"/>
    <w:unhideWhenUsed/>
    <w:qFormat/>
    <w:uiPriority w:val="0"/>
    <w:pPr>
      <w:widowControl w:val="0"/>
      <w:spacing w:line="480" w:lineRule="auto"/>
      <w:jc w:val="both"/>
    </w:pPr>
    <w:rPr>
      <w:rFonts w:ascii="Times New Roman" w:hAnsi="Times New Roman" w:eastAsia="黑体" w:cs="Times New Roman"/>
      <w:b/>
      <w:bCs/>
      <w:snapToGrid w:val="0"/>
      <w:kern w:val="0"/>
      <w:sz w:val="32"/>
      <w:szCs w:val="44"/>
      <w:lang w:val="en-US" w:eastAsia="zh-CN" w:bidi="ar-SA"/>
    </w:rPr>
  </w:style>
  <w:style w:type="character" w:customStyle="1" w:styleId="257">
    <w:name w:val="页脚 Char"/>
    <w:link w:val="58"/>
    <w:qFormat/>
    <w:uiPriority w:val="0"/>
    <w:rPr>
      <w:rFonts w:ascii="Times New Roman" w:hAnsi="Times New Roman" w:eastAsia="宋体" w:cs="Times New Roman"/>
      <w:snapToGrid w:val="0"/>
      <w:kern w:val="0"/>
      <w:sz w:val="18"/>
      <w:szCs w:val="18"/>
    </w:rPr>
  </w:style>
  <w:style w:type="character" w:customStyle="1" w:styleId="258">
    <w:name w:val="纯文本 Char"/>
    <w:basedOn w:val="233"/>
    <w:link w:val="48"/>
    <w:qFormat/>
    <w:uiPriority w:val="0"/>
    <w:rPr>
      <w:rFonts w:ascii="宋体" w:hAnsi="Courier New" w:eastAsia="宋体" w:cs="Times New Roman"/>
      <w:szCs w:val="20"/>
    </w:rPr>
  </w:style>
  <w:style w:type="character" w:customStyle="1" w:styleId="259">
    <w:name w:val="正文文本缩进 Char"/>
    <w:basedOn w:val="233"/>
    <w:link w:val="37"/>
    <w:qFormat/>
    <w:uiPriority w:val="0"/>
    <w:rPr>
      <w:rFonts w:ascii="宋体" w:hAnsi="宋体" w:eastAsia="宋体" w:cs="Times New Roman"/>
      <w:bCs/>
    </w:rPr>
  </w:style>
  <w:style w:type="character" w:customStyle="1" w:styleId="260">
    <w:name w:val="HTML 预设格式 Char"/>
    <w:basedOn w:val="233"/>
    <w:link w:val="83"/>
    <w:qFormat/>
    <w:uiPriority w:val="0"/>
    <w:rPr>
      <w:rFonts w:ascii="Arial" w:hAnsi="Arial" w:eastAsia="宋体" w:cs="Arial"/>
      <w:kern w:val="0"/>
      <w:sz w:val="24"/>
    </w:rPr>
  </w:style>
  <w:style w:type="paragraph" w:customStyle="1" w:styleId="261">
    <w:name w:val="列项——（一级）"/>
    <w:unhideWhenUsed/>
    <w:qFormat/>
    <w:uiPriority w:val="0"/>
    <w:pPr>
      <w:widowControl w:val="0"/>
      <w:numPr>
        <w:ilvl w:val="0"/>
        <w:numId w:val="13"/>
      </w:numPr>
      <w:jc w:val="both"/>
    </w:pPr>
    <w:rPr>
      <w:rFonts w:ascii="宋体" w:hAnsi="Calibri" w:eastAsia="宋体" w:cs="Times New Roman"/>
      <w:kern w:val="0"/>
      <w:sz w:val="21"/>
      <w:szCs w:val="22"/>
      <w:lang w:val="en-US" w:eastAsia="zh-CN" w:bidi="ar-SA"/>
    </w:rPr>
  </w:style>
  <w:style w:type="paragraph" w:styleId="262">
    <w:name w:val="List Paragraph"/>
    <w:basedOn w:val="1"/>
    <w:unhideWhenUsed/>
    <w:qFormat/>
    <w:uiPriority w:val="34"/>
    <w:pPr>
      <w:ind w:firstLine="420" w:firstLineChars="200"/>
    </w:pPr>
  </w:style>
  <w:style w:type="paragraph" w:customStyle="1" w:styleId="263">
    <w:name w:val="编制人员样式"/>
    <w:unhideWhenUsed/>
    <w:qFormat/>
    <w:uiPriority w:val="0"/>
    <w:pPr>
      <w:widowControl w:val="0"/>
      <w:jc w:val="center"/>
    </w:pPr>
    <w:rPr>
      <w:rFonts w:ascii="Times New Roman" w:hAnsi="Times New Roman" w:eastAsia="黑体" w:cs="Times New Roman"/>
      <w:bCs/>
      <w:snapToGrid w:val="0"/>
      <w:kern w:val="0"/>
      <w:sz w:val="30"/>
      <w:szCs w:val="44"/>
      <w:lang w:val="en-US" w:eastAsia="zh-CN" w:bidi="ar-SA"/>
    </w:rPr>
  </w:style>
  <w:style w:type="paragraph" w:customStyle="1" w:styleId="264">
    <w:name w:val="图形样式"/>
    <w:next w:val="7"/>
    <w:unhideWhenUsed/>
    <w:qFormat/>
    <w:uiPriority w:val="0"/>
    <w:pPr>
      <w:widowControl w:val="0"/>
      <w:spacing w:line="20" w:lineRule="atLeast"/>
      <w:jc w:val="center"/>
    </w:pPr>
    <w:rPr>
      <w:rFonts w:ascii="Times New Roman" w:hAnsi="Times New Roman" w:eastAsia="宋体" w:cs="Times New Roman"/>
      <w:bCs/>
      <w:snapToGrid w:val="0"/>
      <w:kern w:val="0"/>
      <w:sz w:val="12"/>
      <w:szCs w:val="44"/>
      <w:lang w:val="en-US" w:eastAsia="zh-CN" w:bidi="ar-SA"/>
    </w:rPr>
  </w:style>
  <w:style w:type="character" w:styleId="265">
    <w:name w:val="Placeholder Text"/>
    <w:basedOn w:val="233"/>
    <w:semiHidden/>
    <w:unhideWhenUsed/>
    <w:qFormat/>
    <w:uiPriority w:val="99"/>
    <w:rPr>
      <w:color w:val="808080"/>
    </w:rPr>
  </w:style>
  <w:style w:type="table" w:customStyle="1" w:styleId="266">
    <w:name w:val="List Table 7 Colorful Accent 6"/>
    <w:basedOn w:val="90"/>
    <w:unhideWhenUsed/>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267">
    <w:name w:val="No Spacing"/>
    <w:unhideWhenUsed/>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8">
    <w:name w:val="三级无"/>
    <w:basedOn w:val="1"/>
    <w:unhideWhenUsed/>
    <w:qFormat/>
    <w:uiPriority w:val="0"/>
    <w:pPr>
      <w:widowControl/>
      <w:numPr>
        <w:ilvl w:val="3"/>
        <w:numId w:val="14"/>
      </w:numPr>
      <w:spacing w:before="50" w:after="50"/>
      <w:jc w:val="left"/>
      <w:outlineLvl w:val="4"/>
    </w:pPr>
    <w:rPr>
      <w:rFonts w:ascii="宋体" w:hAnsi="Times New Roman" w:cs="Times New Roman"/>
      <w:kern w:val="0"/>
      <w:szCs w:val="21"/>
    </w:rPr>
  </w:style>
  <w:style w:type="paragraph" w:customStyle="1" w:styleId="269">
    <w:name w:val="附录表标题"/>
    <w:basedOn w:val="1"/>
    <w:next w:val="270"/>
    <w:unhideWhenUsed/>
    <w:qFormat/>
    <w:uiPriority w:val="0"/>
    <w:pPr>
      <w:numPr>
        <w:ilvl w:val="1"/>
        <w:numId w:val="15"/>
      </w:numPr>
      <w:spacing w:beforeLines="50" w:afterLines="50"/>
      <w:jc w:val="center"/>
    </w:pPr>
    <w:rPr>
      <w:rFonts w:ascii="黑体" w:hAnsi="Times New Roman" w:eastAsia="黑体" w:cs="Times New Roman"/>
      <w:szCs w:val="21"/>
    </w:rPr>
  </w:style>
  <w:style w:type="paragraph" w:customStyle="1" w:styleId="270">
    <w:name w:val="段"/>
    <w:qFormat/>
    <w:uiPriority w:val="0"/>
    <w:pPr>
      <w:autoSpaceDE w:val="0"/>
      <w:autoSpaceDN w:val="0"/>
      <w:spacing w:after="200" w:line="276" w:lineRule="auto"/>
      <w:ind w:firstLine="200" w:firstLineChars="200"/>
      <w:jc w:val="both"/>
    </w:pPr>
    <w:rPr>
      <w:rFonts w:ascii="宋体" w:hAnsi="Calibri" w:eastAsia="宋体" w:cs="Times New Roman"/>
      <w:kern w:val="0"/>
      <w:sz w:val="21"/>
      <w:szCs w:val="22"/>
      <w:lang w:val="en-US" w:eastAsia="zh-CN" w:bidi="ar-SA"/>
    </w:rPr>
  </w:style>
  <w:style w:type="character" w:customStyle="1" w:styleId="271">
    <w:name w:val="电子邮件签名 Char"/>
    <w:basedOn w:val="233"/>
    <w:link w:val="21"/>
    <w:qFormat/>
    <w:uiPriority w:val="0"/>
  </w:style>
  <w:style w:type="paragraph" w:customStyle="1" w:styleId="272">
    <w:name w:val="注：（正文）"/>
    <w:basedOn w:val="1"/>
    <w:next w:val="1"/>
    <w:unhideWhenUsed/>
    <w:qFormat/>
    <w:uiPriority w:val="0"/>
    <w:pPr>
      <w:numPr>
        <w:ilvl w:val="0"/>
        <w:numId w:val="16"/>
      </w:numPr>
      <w:autoSpaceDE w:val="0"/>
      <w:autoSpaceDN w:val="0"/>
    </w:pPr>
    <w:rPr>
      <w:rFonts w:ascii="宋体" w:hAnsi="Times New Roman" w:cs="Times New Roman"/>
      <w:kern w:val="0"/>
      <w:sz w:val="18"/>
      <w:szCs w:val="18"/>
    </w:rPr>
  </w:style>
  <w:style w:type="character" w:customStyle="1" w:styleId="273">
    <w:name w:val="日期 Char"/>
    <w:basedOn w:val="233"/>
    <w:link w:val="53"/>
    <w:qFormat/>
    <w:uiPriority w:val="0"/>
    <w:rPr>
      <w:rFonts w:ascii="宋体" w:hAnsi="Times New Roman" w:eastAsia="宋体" w:cs="Times New Roman"/>
      <w:sz w:val="28"/>
      <w:szCs w:val="20"/>
    </w:rPr>
  </w:style>
  <w:style w:type="paragraph" w:customStyle="1" w:styleId="274">
    <w:name w:val="TOC Heading"/>
    <w:next w:val="47"/>
    <w:unhideWhenUsed/>
    <w:qFormat/>
    <w:uiPriority w:val="39"/>
    <w:pPr>
      <w:pageBreakBefore/>
      <w:widowControl w:val="0"/>
      <w:adjustRightInd w:val="0"/>
      <w:snapToGrid w:val="0"/>
      <w:spacing w:line="360" w:lineRule="auto"/>
      <w:jc w:val="center"/>
      <w:outlineLvl w:val="0"/>
    </w:pPr>
    <w:rPr>
      <w:rFonts w:ascii="Times New Roman" w:hAnsi="Times New Roman" w:eastAsia="宋体" w:cs="Times New Roman"/>
      <w:b/>
      <w:bCs/>
      <w:snapToGrid w:val="0"/>
      <w:kern w:val="0"/>
      <w:sz w:val="36"/>
      <w:szCs w:val="44"/>
      <w:lang w:val="en-US" w:eastAsia="zh-CN" w:bidi="ar-SA"/>
    </w:rPr>
  </w:style>
  <w:style w:type="character" w:customStyle="1" w:styleId="275">
    <w:name w:val="批注框文本 Char"/>
    <w:basedOn w:val="233"/>
    <w:link w:val="57"/>
    <w:qFormat/>
    <w:uiPriority w:val="0"/>
    <w:rPr>
      <w:sz w:val="18"/>
      <w:szCs w:val="18"/>
    </w:rPr>
  </w:style>
  <w:style w:type="character" w:customStyle="1" w:styleId="276">
    <w:name w:val="注释标题 Char"/>
    <w:basedOn w:val="233"/>
    <w:link w:val="18"/>
    <w:qFormat/>
    <w:uiPriority w:val="0"/>
  </w:style>
  <w:style w:type="character" w:customStyle="1" w:styleId="277">
    <w:name w:val="正文文本缩进 3 Char"/>
    <w:basedOn w:val="233"/>
    <w:link w:val="73"/>
    <w:qFormat/>
    <w:uiPriority w:val="0"/>
    <w:rPr>
      <w:sz w:val="16"/>
      <w:szCs w:val="16"/>
    </w:rPr>
  </w:style>
  <w:style w:type="character" w:customStyle="1" w:styleId="278">
    <w:name w:val="正文文本缩进 2 Char"/>
    <w:basedOn w:val="233"/>
    <w:link w:val="54"/>
    <w:qFormat/>
    <w:uiPriority w:val="0"/>
  </w:style>
  <w:style w:type="character" w:customStyle="1" w:styleId="279">
    <w:name w:val="正文文本 3 Char"/>
    <w:basedOn w:val="233"/>
    <w:link w:val="33"/>
    <w:qFormat/>
    <w:uiPriority w:val="0"/>
    <w:rPr>
      <w:sz w:val="16"/>
      <w:szCs w:val="16"/>
    </w:rPr>
  </w:style>
  <w:style w:type="character" w:customStyle="1" w:styleId="280">
    <w:name w:val="正文文本 2 Char"/>
    <w:basedOn w:val="233"/>
    <w:link w:val="79"/>
    <w:qFormat/>
    <w:uiPriority w:val="0"/>
  </w:style>
  <w:style w:type="character" w:customStyle="1" w:styleId="281">
    <w:name w:val="正文文本 Char"/>
    <w:basedOn w:val="233"/>
    <w:link w:val="36"/>
    <w:qFormat/>
    <w:uiPriority w:val="0"/>
  </w:style>
  <w:style w:type="character" w:customStyle="1" w:styleId="282">
    <w:name w:val="正文首行缩进 2 Char"/>
    <w:basedOn w:val="259"/>
    <w:link w:val="2"/>
    <w:qFormat/>
    <w:uiPriority w:val="0"/>
    <w:rPr>
      <w:rFonts w:ascii="宋体" w:hAnsi="宋体" w:eastAsia="宋体" w:cs="Times New Roman"/>
      <w:bCs w:val="0"/>
    </w:rPr>
  </w:style>
  <w:style w:type="character" w:customStyle="1" w:styleId="283">
    <w:name w:val="正文首行缩进 Char"/>
    <w:basedOn w:val="281"/>
    <w:link w:val="89"/>
    <w:qFormat/>
    <w:uiPriority w:val="0"/>
  </w:style>
  <w:style w:type="paragraph" w:styleId="284">
    <w:name w:val="Quote"/>
    <w:basedOn w:val="1"/>
    <w:next w:val="1"/>
    <w:link w:val="285"/>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85">
    <w:name w:val="引用 Char"/>
    <w:basedOn w:val="233"/>
    <w:link w:val="284"/>
    <w:qFormat/>
    <w:uiPriority w:val="29"/>
    <w:rPr>
      <w:i/>
      <w:iCs/>
      <w:color w:val="404040" w:themeColor="text1" w:themeTint="BF"/>
      <w14:textFill>
        <w14:solidFill>
          <w14:schemeClr w14:val="tx1">
            <w14:lumMod w14:val="75000"/>
            <w14:lumOff w14:val="25000"/>
          </w14:schemeClr>
        </w14:solidFill>
      </w14:textFill>
    </w:rPr>
  </w:style>
  <w:style w:type="character" w:customStyle="1" w:styleId="286">
    <w:name w:val="信息标题 Char"/>
    <w:basedOn w:val="233"/>
    <w:link w:val="82"/>
    <w:qFormat/>
    <w:uiPriority w:val="0"/>
    <w:rPr>
      <w:rFonts w:asciiTheme="majorHAnsi" w:hAnsiTheme="majorHAnsi" w:eastAsiaTheme="majorEastAsia" w:cstheme="majorBidi"/>
      <w:sz w:val="24"/>
      <w:szCs w:val="24"/>
      <w:shd w:val="pct20" w:color="auto" w:fill="auto"/>
    </w:rPr>
  </w:style>
  <w:style w:type="table" w:customStyle="1" w:styleId="287">
    <w:name w:val="Plain Table 5"/>
    <w:basedOn w:val="90"/>
    <w:unhideWhenUsed/>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88">
    <w:name w:val="Plain Table 4"/>
    <w:basedOn w:val="90"/>
    <w:unhideWhenUsed/>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89">
    <w:name w:val="Plain Table 3"/>
    <w:basedOn w:val="90"/>
    <w:unhideWhenUsed/>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290">
    <w:name w:val="Plain Table 2"/>
    <w:basedOn w:val="90"/>
    <w:unhideWhenUsed/>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291">
    <w:name w:val="Plain Table 1"/>
    <w:basedOn w:val="90"/>
    <w:unhideWhenUsed/>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92">
    <w:name w:val="标题 5 Char"/>
    <w:basedOn w:val="233"/>
    <w:link w:val="9"/>
    <w:qFormat/>
    <w:uiPriority w:val="0"/>
    <w:rPr>
      <w:rFonts w:ascii="Times New Roman" w:hAnsi="Times New Roman" w:eastAsia="宋体" w:cs="Times New Roman"/>
      <w:b/>
      <w:bCs/>
      <w:snapToGrid w:val="0"/>
      <w:kern w:val="0"/>
      <w:sz w:val="24"/>
      <w:szCs w:val="28"/>
    </w:rPr>
  </w:style>
  <w:style w:type="character" w:customStyle="1" w:styleId="293">
    <w:name w:val="标题 6 Char"/>
    <w:basedOn w:val="233"/>
    <w:link w:val="10"/>
    <w:qFormat/>
    <w:uiPriority w:val="0"/>
    <w:rPr>
      <w:rFonts w:ascii="Times New Roman" w:hAnsi="Times New Roman" w:eastAsia="宋体" w:cs="Times New Roman"/>
      <w:b/>
      <w:bCs/>
      <w:snapToGrid w:val="0"/>
      <w:kern w:val="0"/>
      <w:sz w:val="24"/>
      <w:szCs w:val="24"/>
    </w:rPr>
  </w:style>
  <w:style w:type="character" w:customStyle="1" w:styleId="294">
    <w:name w:val="标题 7 Char"/>
    <w:basedOn w:val="233"/>
    <w:link w:val="11"/>
    <w:semiHidden/>
    <w:qFormat/>
    <w:uiPriority w:val="0"/>
    <w:rPr>
      <w:rFonts w:eastAsia="宋体"/>
      <w:b/>
      <w:bCs/>
      <w:sz w:val="24"/>
      <w:szCs w:val="24"/>
    </w:rPr>
  </w:style>
  <w:style w:type="character" w:customStyle="1" w:styleId="295">
    <w:name w:val="标题 8 Char"/>
    <w:basedOn w:val="233"/>
    <w:link w:val="12"/>
    <w:semiHidden/>
    <w:qFormat/>
    <w:uiPriority w:val="0"/>
    <w:rPr>
      <w:rFonts w:asciiTheme="majorHAnsi" w:hAnsiTheme="majorHAnsi" w:eastAsiaTheme="majorEastAsia" w:cstheme="majorBidi"/>
      <w:sz w:val="24"/>
      <w:szCs w:val="24"/>
    </w:rPr>
  </w:style>
  <w:style w:type="character" w:customStyle="1" w:styleId="296">
    <w:name w:val="标题 9 Char"/>
    <w:basedOn w:val="233"/>
    <w:link w:val="13"/>
    <w:semiHidden/>
    <w:qFormat/>
    <w:uiPriority w:val="0"/>
    <w:rPr>
      <w:rFonts w:asciiTheme="majorHAnsi" w:hAnsiTheme="majorHAnsi" w:eastAsiaTheme="majorEastAsia" w:cstheme="majorBidi"/>
      <w:sz w:val="28"/>
      <w:szCs w:val="21"/>
    </w:rPr>
  </w:style>
  <w:style w:type="character" w:customStyle="1" w:styleId="297">
    <w:name w:val="文档结构图 Char"/>
    <w:basedOn w:val="233"/>
    <w:link w:val="28"/>
    <w:qFormat/>
    <w:uiPriority w:val="0"/>
    <w:rPr>
      <w:rFonts w:ascii="Microsoft YaHei UI" w:eastAsia="Microsoft YaHei UI"/>
      <w:sz w:val="18"/>
      <w:szCs w:val="18"/>
    </w:rPr>
  </w:style>
  <w:style w:type="character" w:customStyle="1" w:styleId="298">
    <w:name w:val="尾注文本 Char"/>
    <w:basedOn w:val="233"/>
    <w:link w:val="55"/>
    <w:qFormat/>
    <w:uiPriority w:val="0"/>
  </w:style>
  <w:style w:type="table" w:customStyle="1" w:styleId="299">
    <w:name w:val="Grid Table Light"/>
    <w:basedOn w:val="90"/>
    <w:unhideWhenUsed/>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300">
    <w:name w:val="Grid Table 7 Colorful Accent 6"/>
    <w:basedOn w:val="90"/>
    <w:unhideWhenUsed/>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301">
    <w:name w:val="Grid Table 7 Colorful Accent 5"/>
    <w:basedOn w:val="90"/>
    <w:unhideWhenUsed/>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302">
    <w:name w:val="Grid Table 7 Colorful Accent 4"/>
    <w:basedOn w:val="90"/>
    <w:unhideWhenUsed/>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303">
    <w:name w:val="Grid Table 7 Colorful Accent 3"/>
    <w:basedOn w:val="90"/>
    <w:unhideWhenUsed/>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304">
    <w:name w:val="Grid Table 7 Colorful Accent 2"/>
    <w:basedOn w:val="90"/>
    <w:unhideWhenUsed/>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305">
    <w:name w:val="Grid Table 7 Colorful Accent 1"/>
    <w:basedOn w:val="90"/>
    <w:unhideWhenUsed/>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306">
    <w:name w:val="Grid Table 7 Colorful"/>
    <w:basedOn w:val="90"/>
    <w:unhideWhenUsed/>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07">
    <w:name w:val="Grid Table 6 Colorful Accent 6"/>
    <w:basedOn w:val="90"/>
    <w:unhideWhenUsed/>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08">
    <w:name w:val="Grid Table 6 Colorful Accent 5"/>
    <w:basedOn w:val="90"/>
    <w:unhideWhenUsed/>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09">
    <w:name w:val="Grid Table 6 Colorful Accent 4"/>
    <w:basedOn w:val="90"/>
    <w:unhideWhenUsed/>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10">
    <w:name w:val="Grid Table 6 Colorful Accent 3"/>
    <w:basedOn w:val="90"/>
    <w:unhideWhenUsed/>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11">
    <w:name w:val="Grid Table 6 Colorful Accent 2"/>
    <w:basedOn w:val="90"/>
    <w:unhideWhenUsed/>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12">
    <w:name w:val="Grid Table 6 Colorful Accent 1"/>
    <w:basedOn w:val="90"/>
    <w:unhideWhenUsed/>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13">
    <w:name w:val="Grid Table 6 Colorful"/>
    <w:basedOn w:val="90"/>
    <w:unhideWhenUsed/>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4">
    <w:name w:val="Grid Table 5 Dark Accent 6"/>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315">
    <w:name w:val="Grid Table 5 Dark Accent 5"/>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16">
    <w:name w:val="Grid Table 5 Dark Accent 4"/>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317">
    <w:name w:val="Grid Table 5 Dark Accent 3"/>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318">
    <w:name w:val="Grid Table 5 Dark Accent 2"/>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319">
    <w:name w:val="Grid Table 5 Dark Accent 1"/>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20">
    <w:name w:val="Grid Table 5 Dark"/>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21">
    <w:name w:val="Grid Table 4 Accent 6"/>
    <w:basedOn w:val="90"/>
    <w:unhideWhenUsed/>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22">
    <w:name w:val="Grid Table 4 Accent 5"/>
    <w:basedOn w:val="90"/>
    <w:unhideWhenUsed/>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23">
    <w:name w:val="Grid Table 4 Accent 4"/>
    <w:basedOn w:val="90"/>
    <w:unhideWhenUsed/>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24">
    <w:name w:val="Grid Table 4 Accent 3"/>
    <w:basedOn w:val="90"/>
    <w:unhideWhenUsed/>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25">
    <w:name w:val="Grid Table 4 Accent 2"/>
    <w:basedOn w:val="90"/>
    <w:unhideWhenUsed/>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26">
    <w:name w:val="Grid Table 4 Accent 1"/>
    <w:basedOn w:val="90"/>
    <w:unhideWhenUsed/>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27">
    <w:name w:val="Grid Table 4"/>
    <w:basedOn w:val="90"/>
    <w:unhideWhenUsed/>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28">
    <w:name w:val="Grid Table 3 Accent 6"/>
    <w:basedOn w:val="90"/>
    <w:unhideWhenUsed/>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329">
    <w:name w:val="Grid Table 3 Accent 5"/>
    <w:basedOn w:val="90"/>
    <w:unhideWhenUsed/>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330">
    <w:name w:val="Grid Table 3 Accent 4"/>
    <w:basedOn w:val="90"/>
    <w:unhideWhenUsed/>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331">
    <w:name w:val="Grid Table 3 Accent 3"/>
    <w:basedOn w:val="90"/>
    <w:unhideWhenUsed/>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332">
    <w:name w:val="Grid Table 3 Accent 2"/>
    <w:basedOn w:val="90"/>
    <w:unhideWhenUsed/>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333">
    <w:name w:val="Grid Table 3 Accent 1"/>
    <w:basedOn w:val="90"/>
    <w:unhideWhenUsed/>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334">
    <w:name w:val="Grid Table 3"/>
    <w:basedOn w:val="90"/>
    <w:unhideWhenUsed/>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35">
    <w:name w:val="Grid Table 2 Accent 6"/>
    <w:basedOn w:val="90"/>
    <w:unhideWhenUsed/>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36">
    <w:name w:val="Grid Table 2 Accent 5"/>
    <w:basedOn w:val="90"/>
    <w:unhideWhenUsed/>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37">
    <w:name w:val="Grid Table 2 Accent 4"/>
    <w:basedOn w:val="90"/>
    <w:unhideWhenUsed/>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38">
    <w:name w:val="Grid Table 2 Accent 3"/>
    <w:basedOn w:val="90"/>
    <w:unhideWhenUsed/>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39">
    <w:name w:val="Grid Table 2 Accent 2"/>
    <w:basedOn w:val="90"/>
    <w:unhideWhenUsed/>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40">
    <w:name w:val="Grid Table 2 Accent 1"/>
    <w:basedOn w:val="90"/>
    <w:unhideWhenUsed/>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41">
    <w:name w:val="Grid Table 2"/>
    <w:basedOn w:val="90"/>
    <w:unhideWhenUsed/>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2">
    <w:name w:val="Grid Table 1 Light Accent 6"/>
    <w:basedOn w:val="90"/>
    <w:unhideWhenUsed/>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343">
    <w:name w:val="Grid Table 1 Light Accent 5"/>
    <w:basedOn w:val="90"/>
    <w:unhideWhenUsed/>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344">
    <w:name w:val="Grid Table 1 Light Accent 4"/>
    <w:basedOn w:val="90"/>
    <w:unhideWhenUsed/>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345">
    <w:name w:val="Grid Table 1 Light Accent 3"/>
    <w:basedOn w:val="90"/>
    <w:unhideWhenUsed/>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346">
    <w:name w:val="Grid Table 1 Light Accent 2"/>
    <w:basedOn w:val="90"/>
    <w:unhideWhenUsed/>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347">
    <w:name w:val="Grid Table 1 Light Accent 1"/>
    <w:basedOn w:val="90"/>
    <w:unhideWhenUsed/>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348">
    <w:name w:val="Grid Table 1 Light"/>
    <w:basedOn w:val="90"/>
    <w:unhideWhenUsed/>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49">
    <w:name w:val="Bibliography"/>
    <w:basedOn w:val="1"/>
    <w:next w:val="1"/>
    <w:semiHidden/>
    <w:unhideWhenUsed/>
    <w:qFormat/>
    <w:uiPriority w:val="37"/>
  </w:style>
  <w:style w:type="character" w:customStyle="1" w:styleId="350">
    <w:name w:val="Book Title"/>
    <w:basedOn w:val="233"/>
    <w:unhideWhenUsed/>
    <w:qFormat/>
    <w:uiPriority w:val="33"/>
    <w:rPr>
      <w:b/>
      <w:bCs/>
      <w:i/>
      <w:iCs/>
      <w:spacing w:val="5"/>
    </w:rPr>
  </w:style>
  <w:style w:type="table" w:customStyle="1" w:styleId="351">
    <w:name w:val="List Table 7 Colorful Accent 5"/>
    <w:basedOn w:val="90"/>
    <w:unhideWhenUsed/>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2">
    <w:name w:val="List Table 7 Colorful Accent 4"/>
    <w:basedOn w:val="90"/>
    <w:unhideWhenUsed/>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3">
    <w:name w:val="List Table 7 Colorful Accent 3"/>
    <w:basedOn w:val="90"/>
    <w:unhideWhenUsed/>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4">
    <w:name w:val="List Table 7 Colorful Accent 2"/>
    <w:basedOn w:val="90"/>
    <w:unhideWhenUsed/>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5">
    <w:name w:val="List Table 7 Colorful Accent 1"/>
    <w:basedOn w:val="90"/>
    <w:unhideWhenUsed/>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6">
    <w:name w:val="List Table 7 Colorful"/>
    <w:basedOn w:val="90"/>
    <w:unhideWhenUsed/>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7">
    <w:name w:val="List Table 6 Colorful Accent 6"/>
    <w:basedOn w:val="90"/>
    <w:unhideWhenUsed/>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58">
    <w:name w:val="List Table 6 Colorful Accent 5"/>
    <w:basedOn w:val="90"/>
    <w:unhideWhenUsed/>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59">
    <w:name w:val="List Table 6 Colorful Accent 4"/>
    <w:basedOn w:val="90"/>
    <w:unhideWhenUsed/>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60">
    <w:name w:val="List Table 6 Colorful Accent 3"/>
    <w:basedOn w:val="90"/>
    <w:unhideWhenUsed/>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61">
    <w:name w:val="List Table 6 Colorful Accent 2"/>
    <w:basedOn w:val="90"/>
    <w:unhideWhenUsed/>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62">
    <w:name w:val="List Table 6 Colorful Accent 1"/>
    <w:basedOn w:val="90"/>
    <w:unhideWhenUsed/>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63">
    <w:name w:val="List Table 6 Colorful"/>
    <w:basedOn w:val="90"/>
    <w:unhideWhenUsed/>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4">
    <w:name w:val="List Table 5 Dark Accent 6"/>
    <w:basedOn w:val="90"/>
    <w:unhideWhenUsed/>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5">
    <w:name w:val="List Table 5 Dark Accent 5"/>
    <w:basedOn w:val="90"/>
    <w:unhideWhenUsed/>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6">
    <w:name w:val="List Table 5 Dark Accent 4"/>
    <w:basedOn w:val="90"/>
    <w:unhideWhenUsed/>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7">
    <w:name w:val="List Table 5 Dark Accent 3"/>
    <w:basedOn w:val="90"/>
    <w:unhideWhenUsed/>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8">
    <w:name w:val="List Table 5 Dark Accent 2"/>
    <w:basedOn w:val="90"/>
    <w:unhideWhenUsed/>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9">
    <w:name w:val="List Table 5 Dark Accent 1"/>
    <w:basedOn w:val="90"/>
    <w:unhideWhenUsed/>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List Table 5 Dark"/>
    <w:basedOn w:val="90"/>
    <w:unhideWhenUsed/>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List Table 4 Accent 6"/>
    <w:basedOn w:val="90"/>
    <w:unhideWhenUsed/>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2">
    <w:name w:val="List Table 4 Accent 5"/>
    <w:basedOn w:val="90"/>
    <w:unhideWhenUsed/>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3">
    <w:name w:val="List Table 4 Accent 4"/>
    <w:basedOn w:val="90"/>
    <w:unhideWhenUsed/>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4 Accent 3"/>
    <w:basedOn w:val="90"/>
    <w:unhideWhenUsed/>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List Table 4 Accent 2"/>
    <w:basedOn w:val="90"/>
    <w:unhideWhenUsed/>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6">
    <w:name w:val="List Table 4 Accent 1"/>
    <w:basedOn w:val="90"/>
    <w:unhideWhenUsed/>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7">
    <w:name w:val="List Table 4"/>
    <w:basedOn w:val="90"/>
    <w:unhideWhenUsed/>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8">
    <w:name w:val="List Table 3 Accent 6"/>
    <w:basedOn w:val="90"/>
    <w:unhideWhenUsed/>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79">
    <w:name w:val="List Table 3 Accent 5"/>
    <w:basedOn w:val="90"/>
    <w:unhideWhenUsed/>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0">
    <w:name w:val="List Table 3 Accent 4"/>
    <w:basedOn w:val="90"/>
    <w:unhideWhenUsed/>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1">
    <w:name w:val="List Table 3 Accent 3"/>
    <w:basedOn w:val="90"/>
    <w:unhideWhenUsed/>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2">
    <w:name w:val="List Table 3 Accent 2"/>
    <w:basedOn w:val="90"/>
    <w:unhideWhenUsed/>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3">
    <w:name w:val="List Table 3 Accent 1"/>
    <w:basedOn w:val="90"/>
    <w:unhideWhenUsed/>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4">
    <w:name w:val="List Table 3"/>
    <w:basedOn w:val="90"/>
    <w:unhideWhenUsed/>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5">
    <w:name w:val="List Table 2 Accent 6"/>
    <w:basedOn w:val="90"/>
    <w:unhideWhenUsed/>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6">
    <w:name w:val="List Table 2 Accent 5"/>
    <w:basedOn w:val="90"/>
    <w:unhideWhenUsed/>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7">
    <w:name w:val="List Table 2 Accent 4"/>
    <w:basedOn w:val="90"/>
    <w:unhideWhenUsed/>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8">
    <w:name w:val="List Table 2 Accent 3"/>
    <w:basedOn w:val="90"/>
    <w:unhideWhenUsed/>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9">
    <w:name w:val="List Table 2 Accent 2"/>
    <w:basedOn w:val="90"/>
    <w:unhideWhenUsed/>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0">
    <w:name w:val="List Table 2 Accent 1"/>
    <w:basedOn w:val="90"/>
    <w:unhideWhenUsed/>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1">
    <w:name w:val="List Table 2"/>
    <w:basedOn w:val="90"/>
    <w:unhideWhenUsed/>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2">
    <w:name w:val="List Table 1 Light Accent 6"/>
    <w:basedOn w:val="90"/>
    <w:unhideWhenUsed/>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3">
    <w:name w:val="List Table 1 Light Accent 5"/>
    <w:basedOn w:val="90"/>
    <w:unhideWhenUsed/>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4">
    <w:name w:val="List Table 1 Light Accent 4"/>
    <w:basedOn w:val="90"/>
    <w:unhideWhenUsed/>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1 Light Accent 3"/>
    <w:basedOn w:val="90"/>
    <w:unhideWhenUsed/>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List Table 1 Light Accent 2"/>
    <w:basedOn w:val="90"/>
    <w:unhideWhenUsed/>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7">
    <w:name w:val="List Table 1 Light Accent 1"/>
    <w:basedOn w:val="90"/>
    <w:unhideWhenUsed/>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8">
    <w:name w:val="List Table 1 Light"/>
    <w:basedOn w:val="90"/>
    <w:unhideWhenUsed/>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399">
    <w:name w:val="签名 Char"/>
    <w:basedOn w:val="233"/>
    <w:link w:val="61"/>
    <w:qFormat/>
    <w:uiPriority w:val="0"/>
  </w:style>
  <w:style w:type="character" w:customStyle="1" w:styleId="400">
    <w:name w:val="批注文字 Char"/>
    <w:basedOn w:val="233"/>
    <w:link w:val="30"/>
    <w:qFormat/>
    <w:uiPriority w:val="0"/>
  </w:style>
  <w:style w:type="character" w:customStyle="1" w:styleId="401">
    <w:name w:val="批注主题 Char"/>
    <w:basedOn w:val="400"/>
    <w:link w:val="88"/>
    <w:qFormat/>
    <w:uiPriority w:val="0"/>
    <w:rPr>
      <w:b/>
      <w:bCs/>
    </w:rPr>
  </w:style>
  <w:style w:type="paragraph" w:styleId="402">
    <w:name w:val="Intense Quote"/>
    <w:basedOn w:val="1"/>
    <w:next w:val="1"/>
    <w:link w:val="403"/>
    <w:unhideWhenUsed/>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403">
    <w:name w:val="明显引用 Char"/>
    <w:basedOn w:val="233"/>
    <w:link w:val="402"/>
    <w:qFormat/>
    <w:uiPriority w:val="30"/>
    <w:rPr>
      <w:i/>
      <w:iCs/>
      <w:color w:val="5B9BD5" w:themeColor="accent1"/>
      <w14:textFill>
        <w14:solidFill>
          <w14:schemeClr w14:val="accent1"/>
        </w14:solidFill>
      </w14:textFill>
    </w:rPr>
  </w:style>
  <w:style w:type="character" w:customStyle="1" w:styleId="404">
    <w:name w:val="Intense Emphasis"/>
    <w:basedOn w:val="233"/>
    <w:unhideWhenUsed/>
    <w:qFormat/>
    <w:uiPriority w:val="21"/>
    <w:rPr>
      <w:i/>
      <w:iCs/>
      <w:color w:val="5B9BD5" w:themeColor="accent1"/>
      <w14:textFill>
        <w14:solidFill>
          <w14:schemeClr w14:val="accent1"/>
        </w14:solidFill>
      </w14:textFill>
    </w:rPr>
  </w:style>
  <w:style w:type="character" w:customStyle="1" w:styleId="405">
    <w:name w:val="Intense Reference"/>
    <w:basedOn w:val="233"/>
    <w:unhideWhenUsed/>
    <w:qFormat/>
    <w:uiPriority w:val="32"/>
    <w:rPr>
      <w:b/>
      <w:bCs/>
      <w:smallCaps/>
      <w:color w:val="5B9BD5" w:themeColor="accent1"/>
      <w:spacing w:val="5"/>
      <w14:textFill>
        <w14:solidFill>
          <w14:schemeClr w14:val="accent1"/>
        </w14:solidFill>
      </w14:textFill>
    </w:rPr>
  </w:style>
  <w:style w:type="character" w:customStyle="1" w:styleId="406">
    <w:name w:val="结束语 Char"/>
    <w:basedOn w:val="233"/>
    <w:link w:val="34"/>
    <w:qFormat/>
    <w:uiPriority w:val="0"/>
  </w:style>
  <w:style w:type="character" w:customStyle="1" w:styleId="407">
    <w:name w:val="脚注文本 Char"/>
    <w:basedOn w:val="233"/>
    <w:link w:val="70"/>
    <w:qFormat/>
    <w:uiPriority w:val="0"/>
    <w:rPr>
      <w:sz w:val="18"/>
      <w:szCs w:val="18"/>
    </w:rPr>
  </w:style>
  <w:style w:type="character" w:customStyle="1" w:styleId="408">
    <w:name w:val="宏文本 Char"/>
    <w:basedOn w:val="233"/>
    <w:link w:val="3"/>
    <w:qFormat/>
    <w:uiPriority w:val="0"/>
    <w:rPr>
      <w:rFonts w:ascii="Courier New" w:hAnsi="Courier New" w:eastAsia="宋体" w:cs="Courier New"/>
      <w:sz w:val="24"/>
      <w:szCs w:val="24"/>
    </w:rPr>
  </w:style>
  <w:style w:type="character" w:customStyle="1" w:styleId="409">
    <w:name w:val="副标题 Char"/>
    <w:basedOn w:val="233"/>
    <w:link w:val="67"/>
    <w:qFormat/>
    <w:uiPriority w:val="0"/>
    <w:rPr>
      <w:rFonts w:ascii="Times New Roman" w:hAnsi="Times New Roman" w:eastAsia="黑体" w:cs="Times New Roman"/>
      <w:bCs/>
      <w:snapToGrid w:val="0"/>
      <w:kern w:val="0"/>
      <w:sz w:val="30"/>
      <w:szCs w:val="32"/>
    </w:rPr>
  </w:style>
  <w:style w:type="character" w:customStyle="1" w:styleId="410">
    <w:name w:val="称呼 Char"/>
    <w:basedOn w:val="233"/>
    <w:link w:val="32"/>
    <w:qFormat/>
    <w:uiPriority w:val="0"/>
  </w:style>
  <w:style w:type="character" w:customStyle="1" w:styleId="411">
    <w:name w:val="Subtle Emphasis"/>
    <w:basedOn w:val="233"/>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412">
    <w:name w:val="Subtle Reference"/>
    <w:basedOn w:val="233"/>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13">
    <w:name w:val="标题 Char"/>
    <w:basedOn w:val="233"/>
    <w:link w:val="87"/>
    <w:qFormat/>
    <w:uiPriority w:val="0"/>
    <w:rPr>
      <w:rFonts w:ascii="Times New Roman" w:hAnsi="Times New Roman" w:eastAsia="黑体" w:cs="Times New Roman"/>
      <w:b/>
      <w:bCs/>
      <w:snapToGrid w:val="0"/>
      <w:kern w:val="0"/>
      <w:sz w:val="52"/>
      <w:szCs w:val="32"/>
    </w:rPr>
  </w:style>
  <w:style w:type="character" w:customStyle="1" w:styleId="414">
    <w:name w:val="HTML 地址 Char"/>
    <w:basedOn w:val="233"/>
    <w:link w:val="43"/>
    <w:qFormat/>
    <w:uiPriority w:val="0"/>
    <w:rPr>
      <w:i/>
      <w:iCs/>
    </w:rPr>
  </w:style>
  <w:style w:type="paragraph" w:customStyle="1" w:styleId="415">
    <w:name w:val="编号正文2"/>
    <w:next w:val="7"/>
    <w:unhideWhenUsed/>
    <w:qFormat/>
    <w:uiPriority w:val="0"/>
    <w:pPr>
      <w:keepNext/>
      <w:widowControl w:val="0"/>
      <w:numPr>
        <w:ilvl w:val="7"/>
        <w:numId w:val="1"/>
      </w:numPr>
      <w:spacing w:line="360" w:lineRule="auto"/>
      <w:jc w:val="both"/>
    </w:pPr>
    <w:rPr>
      <w:rFonts w:ascii="Times New Roman" w:hAnsi="Times New Roman" w:eastAsia="宋体" w:cs="Times New Roman"/>
      <w:bCs/>
      <w:snapToGrid w:val="0"/>
      <w:kern w:val="0"/>
      <w:sz w:val="24"/>
      <w:szCs w:val="44"/>
      <w:lang w:val="en-US" w:eastAsia="zh-CN" w:bidi="ar-SA"/>
    </w:rPr>
  </w:style>
  <w:style w:type="paragraph" w:customStyle="1" w:styleId="416">
    <w:name w:val="编号正文3"/>
    <w:next w:val="7"/>
    <w:unhideWhenUsed/>
    <w:qFormat/>
    <w:uiPriority w:val="0"/>
    <w:pPr>
      <w:widowControl w:val="0"/>
      <w:numPr>
        <w:ilvl w:val="8"/>
        <w:numId w:val="1"/>
      </w:numPr>
      <w:spacing w:line="360" w:lineRule="auto"/>
      <w:jc w:val="both"/>
    </w:pPr>
    <w:rPr>
      <w:rFonts w:ascii="Times New Roman" w:hAnsi="Times New Roman" w:eastAsia="宋体" w:cs="Times New Roman"/>
      <w:bCs/>
      <w:snapToGrid w:val="0"/>
      <w:kern w:val="0"/>
      <w:sz w:val="24"/>
      <w:szCs w:val="44"/>
      <w:lang w:val="en-US" w:eastAsia="zh-CN" w:bidi="ar-SA"/>
    </w:rPr>
  </w:style>
  <w:style w:type="paragraph" w:customStyle="1" w:styleId="417">
    <w:name w:val="项目符号正文"/>
    <w:unhideWhenUsed/>
    <w:qFormat/>
    <w:uiPriority w:val="0"/>
    <w:pPr>
      <w:widowControl w:val="0"/>
      <w:numPr>
        <w:ilvl w:val="0"/>
        <w:numId w:val="17"/>
      </w:numPr>
      <w:spacing w:line="360" w:lineRule="auto"/>
      <w:ind w:firstLine="200" w:firstLineChars="200"/>
      <w:jc w:val="both"/>
    </w:pPr>
    <w:rPr>
      <w:rFonts w:ascii="Times New Roman" w:hAnsi="Times New Roman" w:eastAsia="宋体" w:cs="Times New Roman"/>
      <w:bCs/>
      <w:snapToGrid w:val="0"/>
      <w:kern w:val="0"/>
      <w:sz w:val="24"/>
      <w:szCs w:val="44"/>
      <w:lang w:val="en-US" w:eastAsia="zh-CN" w:bidi="ar-SA"/>
    </w:rPr>
  </w:style>
  <w:style w:type="paragraph" w:customStyle="1" w:styleId="418">
    <w:name w:val="编号正文1"/>
    <w:next w:val="7"/>
    <w:unhideWhenUsed/>
    <w:qFormat/>
    <w:uiPriority w:val="0"/>
    <w:pPr>
      <w:keepNext/>
      <w:widowControl w:val="0"/>
      <w:numPr>
        <w:ilvl w:val="6"/>
        <w:numId w:val="1"/>
      </w:numPr>
      <w:adjustRightInd w:val="0"/>
      <w:snapToGrid w:val="0"/>
      <w:spacing w:line="360" w:lineRule="auto"/>
      <w:jc w:val="both"/>
    </w:pPr>
    <w:rPr>
      <w:rFonts w:ascii="Times New Roman" w:hAnsi="Times New Roman" w:eastAsia="宋体" w:cs="Times New Roman"/>
      <w:bCs/>
      <w:snapToGrid w:val="0"/>
      <w:kern w:val="0"/>
      <w:sz w:val="24"/>
      <w:szCs w:val="21"/>
      <w:lang w:val="en-US" w:eastAsia="zh-CN" w:bidi="ar-SA"/>
    </w:rPr>
  </w:style>
  <w:style w:type="paragraph" w:customStyle="1" w:styleId="419">
    <w:name w:val="附表、附件、附图章节"/>
    <w:next w:val="47"/>
    <w:unhideWhenUsed/>
    <w:qFormat/>
    <w:uiPriority w:val="0"/>
    <w:pPr>
      <w:pageBreakBefore/>
      <w:widowControl w:val="0"/>
      <w:spacing w:after="120"/>
      <w:outlineLvl w:val="0"/>
    </w:pPr>
    <w:rPr>
      <w:rFonts w:ascii="Times New Roman" w:hAnsi="Times New Roman" w:eastAsia="宋体" w:cs="Times New Roman"/>
      <w:b/>
      <w:bCs/>
      <w:snapToGrid w:val="0"/>
      <w:kern w:val="0"/>
      <w:sz w:val="40"/>
      <w:szCs w:val="44"/>
      <w:lang w:val="en-US" w:eastAsia="zh-CN" w:bidi="ar-SA"/>
    </w:rPr>
  </w:style>
  <w:style w:type="paragraph" w:customStyle="1" w:styleId="420">
    <w:name w:val="附表标题样式"/>
    <w:next w:val="47"/>
    <w:unhideWhenUsed/>
    <w:qFormat/>
    <w:uiPriority w:val="0"/>
    <w:pPr>
      <w:pageBreakBefore/>
      <w:widowControl w:val="0"/>
      <w:numPr>
        <w:ilvl w:val="0"/>
        <w:numId w:val="18"/>
      </w:numPr>
      <w:spacing w:before="240" w:after="120"/>
      <w:outlineLvl w:val="1"/>
    </w:pPr>
    <w:rPr>
      <w:rFonts w:ascii="Times New Roman" w:hAnsi="Times New Roman" w:eastAsia="宋体" w:cs="Times New Roman"/>
      <w:b/>
      <w:bCs/>
      <w:snapToGrid w:val="0"/>
      <w:kern w:val="0"/>
      <w:sz w:val="36"/>
      <w:szCs w:val="44"/>
      <w:lang w:val="en-US" w:eastAsia="zh-CN" w:bidi="ar-SA"/>
    </w:rPr>
  </w:style>
  <w:style w:type="paragraph" w:customStyle="1" w:styleId="421">
    <w:name w:val="附件标题样式"/>
    <w:next w:val="47"/>
    <w:unhideWhenUsed/>
    <w:qFormat/>
    <w:uiPriority w:val="0"/>
    <w:pPr>
      <w:pageBreakBefore/>
      <w:widowControl w:val="0"/>
      <w:numPr>
        <w:ilvl w:val="0"/>
        <w:numId w:val="19"/>
      </w:numPr>
      <w:spacing w:before="240" w:after="120"/>
      <w:outlineLvl w:val="1"/>
    </w:pPr>
    <w:rPr>
      <w:rFonts w:ascii="Times New Roman" w:hAnsi="Times New Roman" w:eastAsia="宋体" w:cs="Times New Roman"/>
      <w:b/>
      <w:bCs/>
      <w:snapToGrid w:val="0"/>
      <w:kern w:val="0"/>
      <w:sz w:val="36"/>
      <w:szCs w:val="44"/>
      <w:lang w:val="en-US" w:eastAsia="zh-CN" w:bidi="ar-SA"/>
    </w:rPr>
  </w:style>
  <w:style w:type="paragraph" w:customStyle="1" w:styleId="422">
    <w:name w:val="表头样式"/>
    <w:unhideWhenUsed/>
    <w:qFormat/>
    <w:uiPriority w:val="0"/>
    <w:pPr>
      <w:keepNext/>
      <w:widowControl w:val="0"/>
      <w:adjustRightInd w:val="0"/>
      <w:snapToGrid w:val="0"/>
      <w:jc w:val="center"/>
    </w:pPr>
    <w:rPr>
      <w:rFonts w:ascii="Times New Roman" w:hAnsi="Times New Roman" w:eastAsia="宋体" w:cs="Times New Roman"/>
      <w:b/>
      <w:bCs/>
      <w:snapToGrid w:val="0"/>
      <w:kern w:val="0"/>
      <w:sz w:val="21"/>
      <w:szCs w:val="21"/>
      <w:lang w:val="en-US" w:eastAsia="zh-CN" w:bidi="ar-SA"/>
    </w:rPr>
  </w:style>
  <w:style w:type="paragraph" w:customStyle="1" w:styleId="423">
    <w:name w:val="表格样式"/>
    <w:unhideWhenUsed/>
    <w:qFormat/>
    <w:uiPriority w:val="0"/>
    <w:pPr>
      <w:widowControl w:val="0"/>
      <w:adjustRightInd w:val="0"/>
      <w:snapToGrid w:val="0"/>
    </w:pPr>
    <w:rPr>
      <w:rFonts w:ascii="Times New Roman" w:hAnsi="Times New Roman" w:eastAsia="宋体" w:cs="Times New Roman"/>
      <w:bCs/>
      <w:snapToGrid w:val="0"/>
      <w:kern w:val="0"/>
      <w:sz w:val="21"/>
      <w:szCs w:val="21"/>
      <w:lang w:val="en-US" w:eastAsia="zh-CN" w:bidi="ar-SA"/>
    </w:rPr>
  </w:style>
  <w:style w:type="paragraph" w:customStyle="1" w:styleId="424">
    <w:name w:val="附图标题样式"/>
    <w:next w:val="47"/>
    <w:unhideWhenUsed/>
    <w:qFormat/>
    <w:uiPriority w:val="0"/>
    <w:pPr>
      <w:pageBreakBefore/>
      <w:widowControl w:val="0"/>
      <w:numPr>
        <w:ilvl w:val="0"/>
        <w:numId w:val="20"/>
      </w:numPr>
      <w:spacing w:before="240" w:after="120"/>
      <w:outlineLvl w:val="1"/>
    </w:pPr>
    <w:rPr>
      <w:rFonts w:ascii="Times New Roman" w:hAnsi="Times New Roman" w:eastAsia="宋体" w:cs="Times New Roman"/>
      <w:b/>
      <w:bCs/>
      <w:snapToGrid w:val="0"/>
      <w:kern w:val="0"/>
      <w:sz w:val="36"/>
      <w:szCs w:val="44"/>
      <w:lang w:val="en-US" w:eastAsia="zh-CN" w:bidi="ar-SA"/>
    </w:rPr>
  </w:style>
  <w:style w:type="character" w:customStyle="1" w:styleId="425">
    <w:name w:val="危化正文 Char"/>
    <w:link w:val="426"/>
    <w:qFormat/>
    <w:uiPriority w:val="0"/>
    <w:rPr>
      <w:rFonts w:ascii="仿宋" w:hAnsi="仿宋" w:eastAsia="仿宋"/>
      <w:snapToGrid w:val="0"/>
      <w:sz w:val="28"/>
      <w:szCs w:val="28"/>
    </w:rPr>
  </w:style>
  <w:style w:type="paragraph" w:customStyle="1" w:styleId="426">
    <w:name w:val="危化正文"/>
    <w:basedOn w:val="1"/>
    <w:link w:val="425"/>
    <w:unhideWhenUsed/>
    <w:qFormat/>
    <w:uiPriority w:val="99"/>
    <w:rPr>
      <w:rFonts w:ascii="仿宋" w:hAnsi="仿宋" w:eastAsia="仿宋"/>
      <w:snapToGrid w:val="0"/>
      <w:szCs w:val="28"/>
    </w:rPr>
  </w:style>
  <w:style w:type="paragraph" w:customStyle="1" w:styleId="427">
    <w:name w:val="5 Char"/>
    <w:basedOn w:val="1"/>
    <w:qFormat/>
    <w:uiPriority w:val="0"/>
    <w:pPr>
      <w:spacing w:line="240" w:lineRule="auto"/>
    </w:pPr>
    <w:rPr>
      <w:rFonts w:ascii="Times New Roman" w:hAnsi="Times New Roman" w:cs="Times New Roman"/>
      <w:sz w:val="21"/>
      <w:szCs w:val="24"/>
    </w:rPr>
  </w:style>
  <w:style w:type="paragraph" w:customStyle="1" w:styleId="428">
    <w:name w:val="章标题"/>
    <w:next w:val="1"/>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29">
    <w:name w:val="一级条标题"/>
    <w:next w:val="1"/>
    <w:qFormat/>
    <w:uiPriority w:val="0"/>
    <w:pPr>
      <w:spacing w:beforeLines="50" w:afterLines="50"/>
      <w:outlineLvl w:val="2"/>
    </w:pPr>
    <w:rPr>
      <w:rFonts w:ascii="黑体" w:hAnsi="Times New Roman" w:eastAsia="黑体" w:cs="Times New Roman"/>
      <w:kern w:val="0"/>
      <w:sz w:val="21"/>
      <w:szCs w:val="21"/>
      <w:lang w:val="en-US" w:eastAsia="zh-CN" w:bidi="ar-SA"/>
    </w:rPr>
  </w:style>
  <w:style w:type="paragraph" w:customStyle="1" w:styleId="430">
    <w:name w:val="二级条标题"/>
    <w:basedOn w:val="429"/>
    <w:next w:val="1"/>
    <w:qFormat/>
    <w:uiPriority w:val="0"/>
    <w:pPr>
      <w:spacing w:before="50" w:after="50"/>
      <w:outlineLvl w:val="3"/>
    </w:pPr>
  </w:style>
  <w:style w:type="character" w:customStyle="1" w:styleId="431">
    <w:name w:val="articlebody1"/>
    <w:unhideWhenUsed/>
    <w:qFormat/>
    <w:uiPriority w:val="0"/>
    <w:rPr>
      <w:sz w:val="21"/>
      <w:szCs w:val="21"/>
    </w:rPr>
  </w:style>
  <w:style w:type="paragraph" w:customStyle="1" w:styleId="432">
    <w:name w:val="列出段落1"/>
    <w:basedOn w:val="1"/>
    <w:link w:val="455"/>
    <w:qFormat/>
    <w:uiPriority w:val="0"/>
    <w:pPr>
      <w:ind w:firstLine="420" w:firstLineChars="200"/>
    </w:pPr>
    <w:rPr>
      <w:rFonts w:ascii="Calibri" w:hAnsi="Calibri" w:cs="Times New Roman"/>
    </w:rPr>
  </w:style>
  <w:style w:type="paragraph" w:customStyle="1" w:styleId="433">
    <w:name w:val="正文文本 New"/>
    <w:basedOn w:val="434"/>
    <w:qFormat/>
    <w:uiPriority w:val="0"/>
    <w:pPr>
      <w:spacing w:after="120"/>
    </w:pPr>
  </w:style>
  <w:style w:type="paragraph" w:customStyle="1" w:styleId="43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5">
    <w:name w:val="编号，小四"/>
    <w:basedOn w:val="1"/>
    <w:qFormat/>
    <w:uiPriority w:val="0"/>
    <w:pPr>
      <w:numPr>
        <w:ilvl w:val="0"/>
        <w:numId w:val="21"/>
      </w:numPr>
    </w:pPr>
    <w:rPr>
      <w:rFonts w:ascii="宋体" w:hAnsi="宋体" w:cs="宋体"/>
      <w:szCs w:val="20"/>
    </w:rPr>
  </w:style>
  <w:style w:type="paragraph" w:customStyle="1" w:styleId="436">
    <w:name w:val="样式 标题 7 +"/>
    <w:basedOn w:val="11"/>
    <w:qFormat/>
    <w:uiPriority w:val="0"/>
    <w:pPr>
      <w:spacing w:before="120" w:line="360" w:lineRule="auto"/>
      <w:ind w:left="0" w:firstLine="0"/>
      <w:jc w:val="center"/>
    </w:pPr>
    <w:rPr>
      <w:rFonts w:ascii="宋体" w:hAnsi="宋体" w:cs="宋体"/>
      <w:sz w:val="28"/>
      <w:lang w:eastAsia="en-US"/>
    </w:rPr>
  </w:style>
  <w:style w:type="paragraph" w:customStyle="1" w:styleId="437">
    <w:name w:val="样式 首行缩进:  0 字符"/>
    <w:basedOn w:val="1"/>
    <w:qFormat/>
    <w:uiPriority w:val="0"/>
    <w:pPr>
      <w:ind w:firstLine="200" w:firstLineChars="200"/>
    </w:pPr>
    <w:rPr>
      <w:rFonts w:ascii="宋体" w:hAnsi="宋体" w:cs="宋体"/>
      <w:szCs w:val="20"/>
    </w:rPr>
  </w:style>
  <w:style w:type="paragraph" w:customStyle="1" w:styleId="438">
    <w:name w:val="表格表头"/>
    <w:basedOn w:val="1"/>
    <w:unhideWhenUsed/>
    <w:qFormat/>
    <w:uiPriority w:val="0"/>
    <w:pPr>
      <w:jc w:val="center"/>
      <w:outlineLvl w:val="0"/>
    </w:pPr>
    <w:rPr>
      <w:rFonts w:ascii="宋体" w:hAnsi="宋体" w:eastAsia="黑体" w:cs="宋体"/>
      <w:szCs w:val="21"/>
    </w:rPr>
  </w:style>
  <w:style w:type="paragraph" w:customStyle="1" w:styleId="439">
    <w:name w:val="表格正文"/>
    <w:basedOn w:val="1"/>
    <w:qFormat/>
    <w:uiPriority w:val="0"/>
    <w:pPr>
      <w:jc w:val="left"/>
    </w:pPr>
    <w:rPr>
      <w:rFonts w:ascii="宋体" w:hAnsi="宋体" w:cs="宋体"/>
      <w:sz w:val="21"/>
      <w:szCs w:val="20"/>
    </w:rPr>
  </w:style>
  <w:style w:type="paragraph" w:customStyle="1" w:styleId="440">
    <w:name w:val="表1"/>
    <w:basedOn w:val="1"/>
    <w:qFormat/>
    <w:uiPriority w:val="0"/>
    <w:pPr>
      <w:numPr>
        <w:ilvl w:val="0"/>
        <w:numId w:val="22"/>
      </w:numPr>
      <w:ind w:left="0" w:firstLine="0"/>
      <w:jc w:val="center"/>
    </w:pPr>
    <w:rPr>
      <w:rFonts w:ascii="宋体" w:hAnsi="宋体" w:cs="宋体"/>
      <w:sz w:val="21"/>
      <w:szCs w:val="20"/>
    </w:rPr>
  </w:style>
  <w:style w:type="paragraph" w:customStyle="1" w:styleId="441">
    <w:name w:val="Default"/>
    <w:link w:val="442"/>
    <w:qFormat/>
    <w:uiPriority w:val="0"/>
    <w:pPr>
      <w:widowControl w:val="0"/>
      <w:autoSpaceDE w:val="0"/>
      <w:autoSpaceDN w:val="0"/>
      <w:adjustRightInd w:val="0"/>
      <w:spacing w:line="360" w:lineRule="auto"/>
      <w:ind w:firstLine="147" w:firstLineChars="147"/>
      <w:jc w:val="both"/>
    </w:pPr>
    <w:rPr>
      <w:rFonts w:ascii="宋体" w:hAnsi="Arial" w:eastAsia="宋体" w:cs="宋体"/>
      <w:color w:val="000000"/>
      <w:kern w:val="2"/>
      <w:sz w:val="24"/>
      <w:szCs w:val="24"/>
      <w:lang w:val="en-US" w:eastAsia="zh-CN" w:bidi="ar-SA"/>
    </w:rPr>
  </w:style>
  <w:style w:type="character" w:customStyle="1" w:styleId="442">
    <w:name w:val="Default Char"/>
    <w:link w:val="441"/>
    <w:qFormat/>
    <w:uiPriority w:val="0"/>
    <w:rPr>
      <w:rFonts w:ascii="宋体" w:hAnsi="Arial" w:eastAsia="宋体" w:cs="宋体"/>
      <w:color w:val="000000"/>
      <w:sz w:val="24"/>
      <w:szCs w:val="24"/>
    </w:rPr>
  </w:style>
  <w:style w:type="paragraph" w:customStyle="1" w:styleId="443">
    <w:name w:val="CM51"/>
    <w:basedOn w:val="441"/>
    <w:next w:val="441"/>
    <w:qFormat/>
    <w:uiPriority w:val="0"/>
    <w:pPr>
      <w:spacing w:after="103" w:line="240" w:lineRule="auto"/>
      <w:ind w:firstLine="0" w:firstLineChars="0"/>
      <w:jc w:val="left"/>
    </w:pPr>
    <w:rPr>
      <w:rFonts w:ascii="黑体" w:hAnsi="Calibri" w:eastAsia="黑体" w:cs="Times New Roman"/>
      <w:color w:val="auto"/>
    </w:rPr>
  </w:style>
  <w:style w:type="paragraph" w:customStyle="1" w:styleId="444">
    <w:name w:val="标题6"/>
    <w:basedOn w:val="10"/>
    <w:next w:val="1"/>
    <w:link w:val="471"/>
    <w:qFormat/>
    <w:uiPriority w:val="0"/>
    <w:rPr>
      <w:szCs w:val="20"/>
    </w:rPr>
  </w:style>
  <w:style w:type="paragraph" w:customStyle="1" w:styleId="445">
    <w:name w:val="标题7"/>
    <w:basedOn w:val="11"/>
    <w:next w:val="1"/>
    <w:qFormat/>
    <w:uiPriority w:val="0"/>
    <w:pPr>
      <w:numPr>
        <w:numId w:val="23"/>
      </w:numPr>
      <w:spacing w:before="50" w:beforeLines="50" w:after="50" w:afterLines="50" w:line="360" w:lineRule="auto"/>
      <w:jc w:val="left"/>
    </w:pPr>
    <w:rPr>
      <w:rFonts w:ascii="宋体" w:hAnsi="宋体" w:eastAsia="黑体" w:cs="宋体"/>
      <w:sz w:val="28"/>
      <w:szCs w:val="20"/>
    </w:rPr>
  </w:style>
  <w:style w:type="paragraph" w:customStyle="1" w:styleId="446">
    <w:name w:val="标题8"/>
    <w:basedOn w:val="12"/>
    <w:next w:val="1"/>
    <w:qFormat/>
    <w:uiPriority w:val="0"/>
    <w:pPr>
      <w:spacing w:before="50" w:beforeLines="50" w:after="50" w:afterLines="50" w:line="360" w:lineRule="auto"/>
      <w:jc w:val="left"/>
    </w:pPr>
    <w:rPr>
      <w:rFonts w:ascii="Arial" w:hAnsi="Arial" w:eastAsia="黑体" w:cs="Times New Roman"/>
      <w:sz w:val="21"/>
      <w:szCs w:val="20"/>
    </w:rPr>
  </w:style>
  <w:style w:type="paragraph" w:customStyle="1" w:styleId="447">
    <w:name w:val="标题9"/>
    <w:basedOn w:val="13"/>
    <w:next w:val="1"/>
    <w:qFormat/>
    <w:uiPriority w:val="0"/>
    <w:pPr>
      <w:ind w:left="0" w:firstLine="0"/>
    </w:pPr>
    <w:rPr>
      <w:rFonts w:ascii="Cambria" w:hAnsi="Cambria" w:eastAsia="宋体" w:cs="Times New Roman"/>
      <w:sz w:val="21"/>
      <w:lang w:eastAsia="en-US"/>
    </w:rPr>
  </w:style>
  <w:style w:type="paragraph" w:customStyle="1" w:styleId="448">
    <w:name w:val="正文黑体"/>
    <w:basedOn w:val="437"/>
    <w:qFormat/>
    <w:uiPriority w:val="0"/>
    <w:pPr>
      <w:ind w:firstLine="480"/>
    </w:pPr>
    <w:rPr>
      <w:rFonts w:ascii="黑体" w:hAnsi="黑体" w:eastAsia="黑体"/>
    </w:rPr>
  </w:style>
  <w:style w:type="paragraph" w:customStyle="1" w:styleId="449">
    <w:name w:val="样式 标题6 + 左"/>
    <w:basedOn w:val="444"/>
    <w:qFormat/>
    <w:uiPriority w:val="0"/>
    <w:pPr>
      <w:spacing w:line="319" w:lineRule="auto"/>
    </w:pPr>
  </w:style>
  <w:style w:type="paragraph" w:customStyle="1" w:styleId="450">
    <w:name w:val="样式 标题 8 + 左"/>
    <w:basedOn w:val="12"/>
    <w:qFormat/>
    <w:uiPriority w:val="0"/>
    <w:pPr>
      <w:spacing w:line="319" w:lineRule="auto"/>
      <w:ind w:left="0" w:firstLine="0"/>
      <w:jc w:val="left"/>
    </w:pPr>
    <w:rPr>
      <w:rFonts w:ascii="Cambria" w:hAnsi="Cambria" w:eastAsia="宋体" w:cs="宋体"/>
      <w:sz w:val="28"/>
      <w:szCs w:val="20"/>
      <w:lang w:eastAsia="en-US"/>
    </w:rPr>
  </w:style>
  <w:style w:type="paragraph" w:customStyle="1" w:styleId="451">
    <w:name w:val="样式 标题8 + 段前: 0.5 行 段后: 0.5 行"/>
    <w:basedOn w:val="446"/>
    <w:next w:val="1"/>
    <w:qFormat/>
    <w:uiPriority w:val="0"/>
    <w:pPr>
      <w:ind w:left="0" w:firstLine="0"/>
    </w:pPr>
    <w:rPr>
      <w:rFonts w:cs="宋体"/>
    </w:rPr>
  </w:style>
  <w:style w:type="paragraph" w:customStyle="1" w:styleId="452">
    <w:name w:val="样式 标题 8 +"/>
    <w:basedOn w:val="12"/>
    <w:qFormat/>
    <w:uiPriority w:val="0"/>
    <w:pPr>
      <w:spacing w:line="319" w:lineRule="auto"/>
      <w:ind w:left="0" w:firstLine="0"/>
      <w:jc w:val="left"/>
    </w:pPr>
    <w:rPr>
      <w:rFonts w:ascii="Cambria" w:hAnsi="Cambria" w:eastAsia="宋体" w:cs="Times New Roman"/>
      <w:sz w:val="28"/>
      <w:lang w:eastAsia="en-US"/>
    </w:rPr>
  </w:style>
  <w:style w:type="paragraph" w:customStyle="1" w:styleId="453">
    <w:name w:val="样式 标题 9 +"/>
    <w:basedOn w:val="447"/>
    <w:qFormat/>
    <w:uiPriority w:val="0"/>
  </w:style>
  <w:style w:type="paragraph" w:customStyle="1" w:styleId="454">
    <w:name w:val="标准正文"/>
    <w:basedOn w:val="1"/>
    <w:link w:val="456"/>
    <w:qFormat/>
    <w:uiPriority w:val="0"/>
    <w:pPr>
      <w:spacing w:before="156" w:after="156"/>
      <w:ind w:firstLine="480" w:firstLineChars="200"/>
    </w:pPr>
    <w:rPr>
      <w:rFonts w:ascii="Times New Roman" w:hAnsi="Times New Roman" w:cs="宋体"/>
      <w:szCs w:val="20"/>
    </w:rPr>
  </w:style>
  <w:style w:type="character" w:customStyle="1" w:styleId="455">
    <w:name w:val="列出段落 Char"/>
    <w:link w:val="432"/>
    <w:qFormat/>
    <w:uiPriority w:val="0"/>
    <w:rPr>
      <w:rFonts w:ascii="Calibri" w:hAnsi="Calibri" w:eastAsia="宋体" w:cs="Times New Roman"/>
      <w:sz w:val="28"/>
    </w:rPr>
  </w:style>
  <w:style w:type="character" w:customStyle="1" w:styleId="456">
    <w:name w:val="标准正文 Char"/>
    <w:link w:val="454"/>
    <w:qFormat/>
    <w:locked/>
    <w:uiPriority w:val="0"/>
    <w:rPr>
      <w:rFonts w:ascii="Times New Roman" w:hAnsi="Times New Roman" w:eastAsia="宋体" w:cs="宋体"/>
      <w:sz w:val="28"/>
      <w:szCs w:val="20"/>
    </w:rPr>
  </w:style>
  <w:style w:type="paragraph" w:customStyle="1" w:styleId="457">
    <w:name w:val="GP正文(首行缩进)"/>
    <w:basedOn w:val="1"/>
    <w:qFormat/>
    <w:uiPriority w:val="0"/>
    <w:pPr>
      <w:ind w:firstLine="200" w:firstLineChars="200"/>
      <w:jc w:val="left"/>
    </w:pPr>
    <w:rPr>
      <w:rFonts w:ascii="Times New Roman" w:hAnsi="Times New Roman" w:cs="Times New Roman"/>
      <w:szCs w:val="21"/>
    </w:rPr>
  </w:style>
  <w:style w:type="character" w:customStyle="1" w:styleId="458">
    <w:name w:val="正文缩进 Char"/>
    <w:link w:val="23"/>
    <w:qFormat/>
    <w:uiPriority w:val="0"/>
    <w:rPr>
      <w:rFonts w:eastAsia="宋体"/>
      <w:sz w:val="28"/>
    </w:rPr>
  </w:style>
  <w:style w:type="character" w:customStyle="1" w:styleId="459">
    <w:name w:val="题注 Char"/>
    <w:link w:val="24"/>
    <w:qFormat/>
    <w:locked/>
    <w:uiPriority w:val="0"/>
    <w:rPr>
      <w:rFonts w:ascii="Times New Roman" w:hAnsi="Times New Roman" w:eastAsia="黑体" w:cs="Times New Roman"/>
      <w:b/>
      <w:snapToGrid w:val="0"/>
      <w:kern w:val="0"/>
      <w:szCs w:val="20"/>
    </w:rPr>
  </w:style>
  <w:style w:type="paragraph" w:customStyle="1" w:styleId="460">
    <w:name w:val="样式5"/>
    <w:basedOn w:val="9"/>
    <w:link w:val="461"/>
    <w:qFormat/>
    <w:uiPriority w:val="0"/>
    <w:pPr>
      <w:spacing w:before="163" w:after="163"/>
    </w:pPr>
  </w:style>
  <w:style w:type="character" w:customStyle="1" w:styleId="461">
    <w:name w:val="样式5 Char"/>
    <w:link w:val="460"/>
    <w:qFormat/>
    <w:uiPriority w:val="0"/>
    <w:rPr>
      <w:rFonts w:ascii="Times New Roman" w:hAnsi="Times New Roman" w:eastAsia="宋体" w:cs="Times New Roman"/>
      <w:b/>
      <w:bCs/>
      <w:snapToGrid w:val="0"/>
      <w:kern w:val="0"/>
      <w:sz w:val="24"/>
      <w:szCs w:val="28"/>
    </w:rPr>
  </w:style>
  <w:style w:type="paragraph" w:customStyle="1" w:styleId="462">
    <w:name w:val="图片"/>
    <w:basedOn w:val="1"/>
    <w:link w:val="464"/>
    <w:qFormat/>
    <w:uiPriority w:val="0"/>
    <w:pPr>
      <w:jc w:val="center"/>
    </w:pPr>
    <w:rPr>
      <w:rFonts w:ascii="宋体" w:hAnsi="宋体" w:cs="Times New Roman"/>
      <w:szCs w:val="24"/>
    </w:rPr>
  </w:style>
  <w:style w:type="paragraph" w:customStyle="1" w:styleId="463">
    <w:name w:val="表格"/>
    <w:basedOn w:val="1"/>
    <w:link w:val="465"/>
    <w:qFormat/>
    <w:uiPriority w:val="0"/>
    <w:pPr>
      <w:spacing w:line="240" w:lineRule="auto"/>
    </w:pPr>
    <w:rPr>
      <w:rFonts w:ascii="宋体" w:hAnsi="宋体" w:cs="Times New Roman"/>
      <w:sz w:val="21"/>
      <w:szCs w:val="21"/>
    </w:rPr>
  </w:style>
  <w:style w:type="character" w:customStyle="1" w:styleId="464">
    <w:name w:val="图片 Char"/>
    <w:link w:val="462"/>
    <w:qFormat/>
    <w:uiPriority w:val="0"/>
    <w:rPr>
      <w:rFonts w:ascii="宋体" w:hAnsi="宋体" w:eastAsia="宋体" w:cs="Times New Roman"/>
      <w:sz w:val="28"/>
      <w:szCs w:val="24"/>
    </w:rPr>
  </w:style>
  <w:style w:type="character" w:customStyle="1" w:styleId="465">
    <w:name w:val="表格 Char"/>
    <w:link w:val="463"/>
    <w:qFormat/>
    <w:uiPriority w:val="0"/>
    <w:rPr>
      <w:rFonts w:ascii="宋体" w:hAnsi="宋体" w:eastAsia="宋体" w:cs="Times New Roman"/>
      <w:szCs w:val="21"/>
    </w:rPr>
  </w:style>
  <w:style w:type="character" w:customStyle="1" w:styleId="466">
    <w:name w:val="已访问的超链接1"/>
    <w:qFormat/>
    <w:uiPriority w:val="0"/>
    <w:rPr>
      <w:color w:val="800080"/>
      <w:u w:val="single"/>
    </w:rPr>
  </w:style>
  <w:style w:type="character" w:customStyle="1" w:styleId="467">
    <w:name w:val="标题 1 Char1"/>
    <w:qFormat/>
    <w:uiPriority w:val="0"/>
    <w:rPr>
      <w:b/>
      <w:bCs/>
      <w:kern w:val="44"/>
      <w:sz w:val="44"/>
      <w:szCs w:val="44"/>
    </w:rPr>
  </w:style>
  <w:style w:type="character" w:customStyle="1" w:styleId="468">
    <w:name w:val="标题 2 Char1"/>
    <w:qFormat/>
    <w:uiPriority w:val="0"/>
    <w:rPr>
      <w:rFonts w:ascii="Cambria" w:hAnsi="Cambria" w:eastAsia="宋体" w:cs="Times New Roman"/>
      <w:b/>
      <w:bCs/>
      <w:kern w:val="2"/>
      <w:sz w:val="32"/>
      <w:szCs w:val="32"/>
    </w:rPr>
  </w:style>
  <w:style w:type="character" w:customStyle="1" w:styleId="469">
    <w:name w:val="标题4 Char"/>
    <w:link w:val="470"/>
    <w:qFormat/>
    <w:locked/>
    <w:uiPriority w:val="0"/>
    <w:rPr>
      <w:sz w:val="24"/>
      <w:szCs w:val="24"/>
      <w:lang w:val="zh-CN"/>
    </w:rPr>
  </w:style>
  <w:style w:type="paragraph" w:customStyle="1" w:styleId="470">
    <w:name w:val="标题4"/>
    <w:basedOn w:val="1"/>
    <w:next w:val="454"/>
    <w:link w:val="469"/>
    <w:qFormat/>
    <w:uiPriority w:val="0"/>
    <w:pPr>
      <w:spacing w:beforeLines="50" w:afterLines="50"/>
      <w:ind w:left="563" w:hanging="563"/>
      <w:outlineLvl w:val="3"/>
    </w:pPr>
    <w:rPr>
      <w:rFonts w:eastAsiaTheme="minorEastAsia"/>
      <w:sz w:val="24"/>
      <w:szCs w:val="24"/>
      <w:lang w:val="zh-CN"/>
    </w:rPr>
  </w:style>
  <w:style w:type="character" w:customStyle="1" w:styleId="471">
    <w:name w:val="标题6 Char"/>
    <w:link w:val="444"/>
    <w:qFormat/>
    <w:uiPriority w:val="0"/>
    <w:rPr>
      <w:rFonts w:ascii="Times New Roman" w:hAnsi="Times New Roman" w:eastAsia="宋体" w:cs="Times New Roman"/>
      <w:b/>
      <w:bCs/>
      <w:snapToGrid w:val="0"/>
      <w:kern w:val="0"/>
      <w:sz w:val="24"/>
      <w:szCs w:val="20"/>
    </w:rPr>
  </w:style>
  <w:style w:type="paragraph" w:customStyle="1" w:styleId="472">
    <w:name w:val="样式 正文首行缩进 + 首行缩进:  1 字符"/>
    <w:basedOn w:val="89"/>
    <w:qFormat/>
    <w:uiPriority w:val="0"/>
    <w:pPr>
      <w:widowControl/>
      <w:spacing w:after="40" w:line="240" w:lineRule="auto"/>
      <w:ind w:firstLine="200" w:firstLineChars="200"/>
      <w:jc w:val="left"/>
    </w:pPr>
    <w:rPr>
      <w:rFonts w:ascii="Times New Roman" w:hAnsi="Times New Roman" w:cs="宋体"/>
      <w:sz w:val="21"/>
      <w:szCs w:val="20"/>
      <w:lang w:val="zh-CN"/>
    </w:rPr>
  </w:style>
  <w:style w:type="paragraph" w:customStyle="1" w:styleId="473">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474">
    <w:name w:val="InfoBlue"/>
    <w:basedOn w:val="1"/>
    <w:next w:val="36"/>
    <w:qFormat/>
    <w:uiPriority w:val="0"/>
    <w:pPr>
      <w:widowControl/>
      <w:spacing w:after="120" w:line="240" w:lineRule="atLeast"/>
      <w:ind w:left="720"/>
      <w:jc w:val="left"/>
    </w:pPr>
    <w:rPr>
      <w:rFonts w:ascii="Times New Roman" w:hAnsi="Times New Roman" w:cs="Times New Roman"/>
      <w:i/>
      <w:color w:val="0000FF"/>
      <w:kern w:val="0"/>
      <w:sz w:val="20"/>
      <w:szCs w:val="20"/>
      <w:lang w:eastAsia="en-US"/>
    </w:rPr>
  </w:style>
  <w:style w:type="character" w:customStyle="1" w:styleId="475">
    <w:name w:val="标题5 Char"/>
    <w:link w:val="476"/>
    <w:qFormat/>
    <w:locked/>
    <w:uiPriority w:val="0"/>
    <w:rPr>
      <w:sz w:val="24"/>
      <w:szCs w:val="24"/>
      <w:lang w:val="zh-CN"/>
    </w:rPr>
  </w:style>
  <w:style w:type="paragraph" w:customStyle="1" w:styleId="476">
    <w:name w:val="标题5"/>
    <w:basedOn w:val="1"/>
    <w:next w:val="454"/>
    <w:link w:val="475"/>
    <w:qFormat/>
    <w:uiPriority w:val="0"/>
    <w:pPr>
      <w:spacing w:beforeLines="50" w:afterLines="50"/>
      <w:outlineLvl w:val="4"/>
    </w:pPr>
    <w:rPr>
      <w:rFonts w:eastAsiaTheme="minorEastAsia"/>
      <w:sz w:val="24"/>
      <w:szCs w:val="24"/>
      <w:lang w:val="zh-CN"/>
    </w:rPr>
  </w:style>
  <w:style w:type="paragraph" w:customStyle="1" w:styleId="477">
    <w:name w:val="TOC 标题1"/>
    <w:basedOn w:val="4"/>
    <w:next w:val="1"/>
    <w:unhideWhenUsed/>
    <w:qFormat/>
    <w:uiPriority w:val="39"/>
    <w:pPr>
      <w:pageBreakBefore w:val="0"/>
      <w:widowControl/>
      <w:numPr>
        <w:numId w:val="0"/>
      </w:numPr>
      <w:spacing w:before="480" w:after="0" w:line="276" w:lineRule="auto"/>
      <w:outlineLvl w:val="9"/>
    </w:pPr>
    <w:rPr>
      <w:rFonts w:ascii="Cambria" w:hAnsi="Cambria"/>
      <w:color w:val="365F91"/>
      <w:sz w:val="28"/>
      <w:szCs w:val="28"/>
    </w:rPr>
  </w:style>
  <w:style w:type="paragraph" w:customStyle="1" w:styleId="478">
    <w:name w:val="正文缩进4"/>
    <w:basedOn w:val="1"/>
    <w:qFormat/>
    <w:uiPriority w:val="0"/>
    <w:pPr>
      <w:widowControl/>
      <w:spacing w:line="240" w:lineRule="auto"/>
      <w:ind w:firstLine="420"/>
      <w:jc w:val="left"/>
    </w:pPr>
    <w:rPr>
      <w:rFonts w:ascii="Times New Roman" w:hAnsi="Times New Roman" w:cs="Times New Roman"/>
      <w:sz w:val="21"/>
      <w:szCs w:val="21"/>
    </w:rPr>
  </w:style>
  <w:style w:type="character" w:customStyle="1" w:styleId="479">
    <w:name w:val="明显强调1"/>
    <w:qFormat/>
    <w:uiPriority w:val="21"/>
    <w:rPr>
      <w:b/>
      <w:bCs/>
      <w:i/>
      <w:iCs/>
      <w:color w:val="4F81BD"/>
    </w:rPr>
  </w:style>
  <w:style w:type="character" w:customStyle="1" w:styleId="480">
    <w:name w:val="apple-style-span"/>
    <w:qFormat/>
    <w:uiPriority w:val="0"/>
  </w:style>
  <w:style w:type="character" w:customStyle="1" w:styleId="481">
    <w:name w:val="apple-converted-space"/>
    <w:qFormat/>
    <w:uiPriority w:val="0"/>
  </w:style>
  <w:style w:type="paragraph" w:customStyle="1" w:styleId="482">
    <w:name w:val="标题6-1"/>
    <w:basedOn w:val="470"/>
    <w:qFormat/>
    <w:uiPriority w:val="0"/>
    <w:pPr>
      <w:ind w:left="1134" w:hanging="1134"/>
    </w:pPr>
  </w:style>
  <w:style w:type="paragraph" w:customStyle="1" w:styleId="483">
    <w:name w:val="p0"/>
    <w:basedOn w:val="1"/>
    <w:qFormat/>
    <w:uiPriority w:val="0"/>
    <w:pPr>
      <w:widowControl/>
      <w:spacing w:line="240" w:lineRule="auto"/>
      <w:jc w:val="left"/>
    </w:pPr>
    <w:rPr>
      <w:rFonts w:ascii="Times New Roman" w:hAnsi="Times New Roman" w:cs="Times New Roman"/>
      <w:kern w:val="0"/>
      <w:sz w:val="21"/>
      <w:szCs w:val="21"/>
    </w:rPr>
  </w:style>
  <w:style w:type="paragraph" w:customStyle="1" w:styleId="48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85">
    <w:name w:val="正文缩进2"/>
    <w:basedOn w:val="1"/>
    <w:qFormat/>
    <w:uiPriority w:val="0"/>
    <w:pPr>
      <w:widowControl/>
      <w:spacing w:line="240" w:lineRule="auto"/>
      <w:ind w:firstLine="420"/>
      <w:jc w:val="left"/>
    </w:pPr>
    <w:rPr>
      <w:rFonts w:ascii="Times New Roman" w:hAnsi="Times New Roman" w:cs="Times New Roman"/>
      <w:sz w:val="21"/>
      <w:szCs w:val="21"/>
    </w:rPr>
  </w:style>
  <w:style w:type="paragraph" w:customStyle="1" w:styleId="486">
    <w:name w:val="p18"/>
    <w:basedOn w:val="1"/>
    <w:qFormat/>
    <w:uiPriority w:val="0"/>
    <w:pPr>
      <w:widowControl/>
      <w:spacing w:line="240" w:lineRule="auto"/>
      <w:ind w:firstLine="420"/>
      <w:jc w:val="left"/>
    </w:pPr>
    <w:rPr>
      <w:rFonts w:ascii="Times New Roman" w:hAnsi="Times New Roman" w:cs="Times New Roman"/>
      <w:kern w:val="0"/>
      <w:sz w:val="21"/>
      <w:szCs w:val="21"/>
    </w:rPr>
  </w:style>
  <w:style w:type="paragraph" w:customStyle="1" w:styleId="487">
    <w:name w:val="正文缩进3"/>
    <w:basedOn w:val="1"/>
    <w:qFormat/>
    <w:uiPriority w:val="0"/>
    <w:pPr>
      <w:widowControl/>
      <w:spacing w:line="240" w:lineRule="auto"/>
      <w:ind w:firstLine="420"/>
      <w:jc w:val="left"/>
    </w:pPr>
    <w:rPr>
      <w:rFonts w:ascii="Times New Roman" w:hAnsi="Times New Roman" w:cs="Times New Roman"/>
      <w:sz w:val="21"/>
      <w:szCs w:val="21"/>
    </w:rPr>
  </w:style>
  <w:style w:type="paragraph" w:customStyle="1" w:styleId="488">
    <w:name w:val="样式1"/>
    <w:basedOn w:val="1"/>
    <w:next w:val="1"/>
    <w:link w:val="489"/>
    <w:qFormat/>
    <w:uiPriority w:val="0"/>
    <w:pPr>
      <w:widowControl/>
      <w:tabs>
        <w:tab w:val="left" w:pos="360"/>
      </w:tabs>
      <w:spacing w:before="156" w:beforeLines="50" w:after="156" w:afterLines="50"/>
      <w:ind w:left="851" w:hanging="851"/>
      <w:jc w:val="left"/>
      <w:outlineLvl w:val="3"/>
    </w:pPr>
    <w:rPr>
      <w:rFonts w:ascii="Times New Roman" w:hAnsi="Times New Roman" w:cs="Times New Roman"/>
      <w:szCs w:val="24"/>
      <w:lang w:val="zh-CN"/>
    </w:rPr>
  </w:style>
  <w:style w:type="character" w:customStyle="1" w:styleId="489">
    <w:name w:val="样式1 Char"/>
    <w:link w:val="488"/>
    <w:qFormat/>
    <w:uiPriority w:val="0"/>
    <w:rPr>
      <w:rFonts w:ascii="Times New Roman" w:hAnsi="Times New Roman" w:eastAsia="宋体" w:cs="Times New Roman"/>
      <w:sz w:val="28"/>
      <w:szCs w:val="24"/>
      <w:lang w:val="zh-CN"/>
    </w:rPr>
  </w:style>
  <w:style w:type="character" w:customStyle="1" w:styleId="490">
    <w:name w:val="标题5-1 Char"/>
    <w:link w:val="491"/>
    <w:qFormat/>
    <w:locked/>
    <w:uiPriority w:val="0"/>
  </w:style>
  <w:style w:type="paragraph" w:customStyle="1" w:styleId="491">
    <w:name w:val="标题5-1"/>
    <w:basedOn w:val="470"/>
    <w:link w:val="490"/>
    <w:qFormat/>
    <w:uiPriority w:val="0"/>
    <w:pPr>
      <w:ind w:left="992" w:hanging="992"/>
    </w:pPr>
    <w:rPr>
      <w:sz w:val="21"/>
      <w:szCs w:val="22"/>
      <w:lang w:val="en-US"/>
    </w:rPr>
  </w:style>
  <w:style w:type="character" w:customStyle="1" w:styleId="492">
    <w:name w:val="标题5-2 Char"/>
    <w:link w:val="493"/>
    <w:qFormat/>
    <w:locked/>
    <w:uiPriority w:val="0"/>
    <w:rPr>
      <w:sz w:val="24"/>
      <w:szCs w:val="24"/>
      <w:lang w:val="zh-CN"/>
    </w:rPr>
  </w:style>
  <w:style w:type="paragraph" w:customStyle="1" w:styleId="493">
    <w:name w:val="标题5-2"/>
    <w:basedOn w:val="491"/>
    <w:next w:val="454"/>
    <w:link w:val="492"/>
    <w:qFormat/>
    <w:uiPriority w:val="0"/>
    <w:pPr>
      <w:numPr>
        <w:ilvl w:val="0"/>
        <w:numId w:val="24"/>
      </w:numPr>
      <w:outlineLvl w:val="4"/>
    </w:pPr>
    <w:rPr>
      <w:sz w:val="24"/>
      <w:szCs w:val="24"/>
      <w:lang w:val="zh-CN"/>
    </w:rPr>
  </w:style>
  <w:style w:type="character" w:customStyle="1" w:styleId="494">
    <w:name w:val="标题 3 Char1"/>
    <w:semiHidden/>
    <w:qFormat/>
    <w:uiPriority w:val="0"/>
    <w:rPr>
      <w:b/>
      <w:bCs/>
      <w:kern w:val="2"/>
      <w:sz w:val="32"/>
      <w:szCs w:val="32"/>
    </w:rPr>
  </w:style>
  <w:style w:type="character" w:customStyle="1" w:styleId="495">
    <w:name w:val="标题6 Char Char"/>
    <w:qFormat/>
    <w:uiPriority w:val="0"/>
    <w:rPr>
      <w:rFonts w:hint="eastAsia" w:ascii="宋体" w:hAnsi="宋体" w:eastAsia="宋体"/>
      <w:kern w:val="2"/>
      <w:sz w:val="24"/>
      <w:szCs w:val="24"/>
      <w:lang w:val="en-US" w:eastAsia="zh-CN" w:bidi="ar-SA"/>
    </w:rPr>
  </w:style>
  <w:style w:type="paragraph" w:customStyle="1" w:styleId="496">
    <w:name w:val="01 标题-封面"/>
    <w:next w:val="48"/>
    <w:qFormat/>
    <w:uiPriority w:val="0"/>
    <w:pPr>
      <w:spacing w:line="312" w:lineRule="auto"/>
      <w:ind w:left="721" w:hanging="420"/>
      <w:jc w:val="right"/>
    </w:pPr>
    <w:rPr>
      <w:rFonts w:ascii="Arial" w:hAnsi="Arial" w:eastAsia="黑体" w:cs="Times New Roman"/>
      <w:b/>
      <w:color w:val="800000"/>
      <w:kern w:val="2"/>
      <w:sz w:val="72"/>
      <w:szCs w:val="20"/>
      <w:lang w:val="en-US" w:eastAsia="zh-CN" w:bidi="ar-SA"/>
    </w:rPr>
  </w:style>
  <w:style w:type="paragraph" w:customStyle="1" w:styleId="497">
    <w:name w:val="引用1"/>
    <w:basedOn w:val="1"/>
    <w:next w:val="1"/>
    <w:qFormat/>
    <w:uiPriority w:val="29"/>
    <w:pPr>
      <w:widowControl/>
      <w:spacing w:before="200" w:after="160" w:line="240" w:lineRule="auto"/>
      <w:ind w:left="864" w:right="864"/>
      <w:jc w:val="center"/>
    </w:pPr>
    <w:rPr>
      <w:rFonts w:ascii="Times New Roman" w:hAnsi="Times New Roman" w:cs="Times New Roman"/>
      <w:i/>
      <w:iCs/>
      <w:color w:val="404040"/>
      <w:sz w:val="21"/>
      <w:szCs w:val="21"/>
    </w:rPr>
  </w:style>
  <w:style w:type="character" w:customStyle="1" w:styleId="498">
    <w:name w:val="不明显强调1"/>
    <w:qFormat/>
    <w:uiPriority w:val="19"/>
    <w:rPr>
      <w:rFonts w:ascii="Verdana" w:hAnsi="Verdana" w:eastAsia="宋体"/>
      <w:i/>
      <w:iCs/>
      <w:color w:val="404040"/>
      <w:sz w:val="28"/>
      <w:szCs w:val="28"/>
      <w:lang w:val="en-US" w:eastAsia="en-US" w:bidi="ar-SA"/>
    </w:rPr>
  </w:style>
  <w:style w:type="paragraph" w:customStyle="1" w:styleId="499">
    <w:name w:val="A标题4"/>
    <w:basedOn w:val="8"/>
    <w:link w:val="500"/>
    <w:unhideWhenUsed/>
    <w:qFormat/>
    <w:uiPriority w:val="0"/>
    <w:rPr>
      <w:lang w:val="zh-CN"/>
    </w:rPr>
  </w:style>
  <w:style w:type="character" w:customStyle="1" w:styleId="500">
    <w:name w:val="A标题4 Char"/>
    <w:link w:val="499"/>
    <w:qFormat/>
    <w:uiPriority w:val="0"/>
    <w:rPr>
      <w:rFonts w:ascii="Times New Roman" w:hAnsi="Times New Roman" w:eastAsia="宋体" w:cs="Times New Roman"/>
      <w:b/>
      <w:bCs/>
      <w:snapToGrid w:val="0"/>
      <w:kern w:val="0"/>
      <w:sz w:val="28"/>
      <w:szCs w:val="28"/>
      <w:lang w:val="zh-CN"/>
    </w:rPr>
  </w:style>
  <w:style w:type="paragraph" w:customStyle="1" w:styleId="501">
    <w:name w:val="Char"/>
    <w:basedOn w:val="1"/>
    <w:qFormat/>
    <w:uiPriority w:val="0"/>
    <w:pPr>
      <w:jc w:val="center"/>
    </w:pPr>
    <w:rPr>
      <w:rFonts w:ascii="仿宋_GB2312" w:hAnsi="Times New Roman" w:eastAsia="仿宋_GB2312" w:cs="Times New Roman"/>
      <w:b/>
      <w:sz w:val="32"/>
      <w:szCs w:val="32"/>
    </w:rPr>
  </w:style>
  <w:style w:type="paragraph" w:customStyle="1" w:styleId="502">
    <w:name w:val="正文0"/>
    <w:basedOn w:val="1"/>
    <w:qFormat/>
    <w:uiPriority w:val="0"/>
    <w:pPr>
      <w:spacing w:before="120"/>
      <w:ind w:left="215" w:firstLine="431"/>
    </w:pPr>
    <w:rPr>
      <w:rFonts w:ascii="Times New Roman" w:hAnsi="Times New Roman" w:cs="Times New Roman"/>
      <w:szCs w:val="20"/>
    </w:rPr>
  </w:style>
  <w:style w:type="paragraph" w:customStyle="1" w:styleId="503">
    <w:name w:val="常规"/>
    <w:basedOn w:val="1"/>
    <w:link w:val="506"/>
    <w:qFormat/>
    <w:uiPriority w:val="0"/>
    <w:pPr>
      <w:spacing w:beforeLines="100" w:afterLines="100" w:line="240" w:lineRule="auto"/>
      <w:ind w:left="1134"/>
    </w:pPr>
    <w:rPr>
      <w:rFonts w:ascii="Times New Roman" w:hAnsi="Times New Roman" w:cs="Times New Roman"/>
      <w:sz w:val="21"/>
      <w:szCs w:val="21"/>
    </w:rPr>
  </w:style>
  <w:style w:type="paragraph" w:customStyle="1" w:styleId="504">
    <w:name w:val="Block"/>
    <w:basedOn w:val="1"/>
    <w:next w:val="503"/>
    <w:qFormat/>
    <w:uiPriority w:val="0"/>
    <w:pPr>
      <w:tabs>
        <w:tab w:val="left" w:pos="0"/>
      </w:tabs>
      <w:spacing w:line="240" w:lineRule="auto"/>
    </w:pPr>
    <w:rPr>
      <w:rFonts w:ascii="宋体" w:hAnsi="宋体" w:eastAsia="楷体_GB2312" w:cs="Times New Roman"/>
      <w:color w:val="000080"/>
      <w:szCs w:val="28"/>
    </w:rPr>
  </w:style>
  <w:style w:type="paragraph" w:customStyle="1" w:styleId="505">
    <w:name w:val="Item Step"/>
    <w:basedOn w:val="1"/>
    <w:qFormat/>
    <w:uiPriority w:val="0"/>
    <w:pPr>
      <w:widowControl/>
      <w:tabs>
        <w:tab w:val="left" w:pos="992"/>
      </w:tabs>
      <w:spacing w:afterLines="50" w:line="240" w:lineRule="auto"/>
      <w:ind w:left="2121" w:hanging="987"/>
      <w:jc w:val="left"/>
    </w:pPr>
    <w:rPr>
      <w:rFonts w:ascii="Times New Roman" w:hAnsi="Times New Roman" w:cs="Times New Roman"/>
      <w:sz w:val="21"/>
      <w:szCs w:val="24"/>
    </w:rPr>
  </w:style>
  <w:style w:type="character" w:customStyle="1" w:styleId="506">
    <w:name w:val="常规 Char"/>
    <w:link w:val="503"/>
    <w:qFormat/>
    <w:uiPriority w:val="0"/>
    <w:rPr>
      <w:rFonts w:ascii="Times New Roman" w:hAnsi="Times New Roman" w:eastAsia="宋体" w:cs="Times New Roman"/>
      <w:szCs w:val="21"/>
    </w:rPr>
  </w:style>
  <w:style w:type="paragraph" w:customStyle="1" w:styleId="507">
    <w:name w:val="建议"/>
    <w:basedOn w:val="503"/>
    <w:next w:val="503"/>
    <w:qFormat/>
    <w:uiPriority w:val="0"/>
    <w:pPr>
      <w:numPr>
        <w:ilvl w:val="0"/>
        <w:numId w:val="25"/>
      </w:numPr>
      <w:shd w:val="clear" w:color="auto" w:fill="D1FFD1"/>
      <w:tabs>
        <w:tab w:val="left" w:pos="1620"/>
        <w:tab w:val="clear" w:pos="1701"/>
      </w:tabs>
      <w:spacing w:before="312" w:after="312"/>
      <w:ind w:left="900" w:leftChars="600" w:hanging="420" w:hangingChars="200"/>
    </w:pPr>
    <w:rPr>
      <w:rFonts w:eastAsia="楷体_GB2312"/>
    </w:rPr>
  </w:style>
  <w:style w:type="paragraph" w:customStyle="1" w:styleId="508">
    <w:name w:val="说明"/>
    <w:basedOn w:val="507"/>
    <w:next w:val="503"/>
    <w:qFormat/>
    <w:uiPriority w:val="0"/>
    <w:pPr>
      <w:shd w:val="clear" w:color="auto" w:fill="FFFFAF"/>
    </w:pPr>
  </w:style>
  <w:style w:type="paragraph" w:customStyle="1" w:styleId="509">
    <w:name w:val="Item List in Table"/>
    <w:basedOn w:val="1"/>
    <w:qFormat/>
    <w:uiPriority w:val="0"/>
    <w:pPr>
      <w:numPr>
        <w:ilvl w:val="0"/>
        <w:numId w:val="26"/>
      </w:numPr>
      <w:spacing w:line="240" w:lineRule="auto"/>
      <w:ind w:firstLine="0"/>
      <w:jc w:val="left"/>
    </w:pPr>
    <w:rPr>
      <w:rFonts w:ascii="Times New Roman" w:hAnsi="Times New Roman" w:cs="Times New Roman"/>
      <w:sz w:val="21"/>
      <w:szCs w:val="24"/>
    </w:rPr>
  </w:style>
  <w:style w:type="paragraph" w:customStyle="1" w:styleId="510">
    <w:name w:val="Item Step in Table"/>
    <w:basedOn w:val="1"/>
    <w:qFormat/>
    <w:uiPriority w:val="0"/>
    <w:pPr>
      <w:tabs>
        <w:tab w:val="left" w:pos="420"/>
      </w:tabs>
      <w:spacing w:line="240" w:lineRule="auto"/>
      <w:ind w:left="420" w:hanging="420"/>
      <w:jc w:val="left"/>
    </w:pPr>
    <w:rPr>
      <w:rFonts w:ascii="Times New Roman" w:hAnsi="Times New Roman" w:cs="Times New Roman"/>
      <w:sz w:val="21"/>
      <w:szCs w:val="24"/>
    </w:rPr>
  </w:style>
  <w:style w:type="paragraph" w:customStyle="1" w:styleId="511">
    <w:name w:val="Figure Description"/>
    <w:basedOn w:val="12"/>
    <w:next w:val="503"/>
    <w:qFormat/>
    <w:uiPriority w:val="0"/>
    <w:pPr>
      <w:numPr>
        <w:ilvl w:val="0"/>
        <w:numId w:val="0"/>
      </w:numPr>
      <w:tabs>
        <w:tab w:val="left" w:pos="680"/>
      </w:tabs>
      <w:spacing w:before="0" w:after="0" w:afterLines="100" w:line="240" w:lineRule="auto"/>
      <w:ind w:left="680" w:hanging="680"/>
      <w:jc w:val="center"/>
      <w:outlineLvl w:val="9"/>
    </w:pPr>
    <w:rPr>
      <w:rFonts w:ascii="Times New Roman" w:hAnsi="Times New Roman" w:eastAsia="宋体" w:cs="Times New Roman"/>
      <w:sz w:val="18"/>
    </w:rPr>
  </w:style>
  <w:style w:type="paragraph" w:customStyle="1" w:styleId="512">
    <w:name w:val="样式 样式 列表列表 Char1列表 Char Char + 五号 + Arial"/>
    <w:basedOn w:val="1"/>
    <w:link w:val="513"/>
    <w:qFormat/>
    <w:uiPriority w:val="0"/>
    <w:pPr>
      <w:widowControl/>
      <w:numPr>
        <w:ilvl w:val="0"/>
        <w:numId w:val="27"/>
      </w:numPr>
      <w:spacing w:before="100" w:beforeAutospacing="1" w:after="100" w:afterAutospacing="1"/>
      <w:ind w:firstLine="0"/>
      <w:jc w:val="left"/>
    </w:pPr>
    <w:rPr>
      <w:rFonts w:ascii="宋体" w:hAnsi="宋体" w:cs="Arial"/>
      <w:kern w:val="0"/>
      <w:sz w:val="21"/>
      <w:szCs w:val="24"/>
    </w:rPr>
  </w:style>
  <w:style w:type="character" w:customStyle="1" w:styleId="513">
    <w:name w:val="样式 样式 列表列表 Char1列表 Char Char + 五号 + Arial Char"/>
    <w:link w:val="512"/>
    <w:qFormat/>
    <w:uiPriority w:val="0"/>
    <w:rPr>
      <w:rFonts w:ascii="宋体" w:hAnsi="宋体" w:eastAsia="宋体" w:cs="Arial"/>
      <w:kern w:val="0"/>
      <w:szCs w:val="24"/>
    </w:rPr>
  </w:style>
  <w:style w:type="paragraph" w:customStyle="1" w:styleId="514">
    <w:name w:val="样式 Arial 小四 段前: 7.8 磅 首行缩进:  2 字符"/>
    <w:basedOn w:val="1"/>
    <w:qFormat/>
    <w:uiPriority w:val="0"/>
    <w:pPr>
      <w:spacing w:before="156"/>
      <w:ind w:firstLine="200" w:firstLineChars="200"/>
    </w:pPr>
    <w:rPr>
      <w:rFonts w:ascii="宋体" w:hAnsi="宋体" w:cs="Times New Roman"/>
      <w:szCs w:val="20"/>
    </w:rPr>
  </w:style>
  <w:style w:type="paragraph" w:customStyle="1" w:styleId="515">
    <w:name w:val="Char1"/>
    <w:basedOn w:val="28"/>
    <w:qFormat/>
    <w:uiPriority w:val="0"/>
    <w:pPr>
      <w:shd w:val="clear" w:color="auto" w:fill="000080"/>
      <w:spacing w:line="240" w:lineRule="auto"/>
    </w:pPr>
    <w:rPr>
      <w:rFonts w:ascii="Tahoma" w:hAnsi="Tahoma" w:eastAsia="宋体" w:cs="Times New Roman"/>
      <w:sz w:val="28"/>
      <w:szCs w:val="24"/>
    </w:rPr>
  </w:style>
  <w:style w:type="paragraph" w:customStyle="1" w:styleId="516">
    <w:name w:val="公函 正文"/>
    <w:basedOn w:val="1"/>
    <w:qFormat/>
    <w:uiPriority w:val="0"/>
    <w:pPr>
      <w:spacing w:line="240" w:lineRule="auto"/>
      <w:ind w:firstLine="560" w:firstLineChars="200"/>
    </w:pPr>
    <w:rPr>
      <w:rFonts w:ascii="华文仿宋" w:hAnsi="华文仿宋" w:eastAsia="华文仿宋" w:cs="宋体"/>
      <w:szCs w:val="20"/>
    </w:rPr>
  </w:style>
  <w:style w:type="paragraph" w:customStyle="1" w:styleId="517">
    <w:name w:val="标题4 正文"/>
    <w:basedOn w:val="1"/>
    <w:link w:val="518"/>
    <w:qFormat/>
    <w:uiPriority w:val="0"/>
    <w:pPr>
      <w:spacing w:line="300" w:lineRule="auto"/>
      <w:ind w:left="1260" w:leftChars="600" w:firstLine="410" w:firstLineChars="171"/>
    </w:pPr>
    <w:rPr>
      <w:rFonts w:ascii="Times New Roman" w:hAnsi="Times New Roman" w:cs="宋体"/>
      <w:szCs w:val="20"/>
    </w:rPr>
  </w:style>
  <w:style w:type="character" w:customStyle="1" w:styleId="518">
    <w:name w:val="标题4 正文 Char"/>
    <w:link w:val="517"/>
    <w:qFormat/>
    <w:uiPriority w:val="0"/>
    <w:rPr>
      <w:rFonts w:ascii="Times New Roman" w:hAnsi="Times New Roman" w:eastAsia="宋体" w:cs="宋体"/>
      <w:sz w:val="28"/>
      <w:szCs w:val="20"/>
    </w:rPr>
  </w:style>
  <w:style w:type="paragraph" w:customStyle="1" w:styleId="519">
    <w:name w:val="标题2 正文"/>
    <w:basedOn w:val="1"/>
    <w:qFormat/>
    <w:uiPriority w:val="0"/>
    <w:pPr>
      <w:spacing w:line="240" w:lineRule="auto"/>
      <w:ind w:left="540" w:leftChars="257" w:firstLine="538" w:firstLineChars="192"/>
    </w:pPr>
    <w:rPr>
      <w:rFonts w:ascii="Times New Roman" w:hAnsi="Times New Roman" w:cs="宋体"/>
      <w:szCs w:val="20"/>
    </w:rPr>
  </w:style>
  <w:style w:type="paragraph" w:customStyle="1" w:styleId="520">
    <w:name w:val="标题5 正文"/>
    <w:basedOn w:val="1"/>
    <w:link w:val="521"/>
    <w:qFormat/>
    <w:uiPriority w:val="0"/>
    <w:pPr>
      <w:spacing w:line="300" w:lineRule="auto"/>
      <w:ind w:left="1438" w:leftChars="685" w:firstLine="540" w:firstLineChars="225"/>
    </w:pPr>
    <w:rPr>
      <w:rFonts w:ascii="Times New Roman" w:hAnsi="Times New Roman" w:cs="Times New Roman"/>
      <w:szCs w:val="24"/>
    </w:rPr>
  </w:style>
  <w:style w:type="character" w:customStyle="1" w:styleId="521">
    <w:name w:val="标题5 正文 Char"/>
    <w:link w:val="520"/>
    <w:qFormat/>
    <w:uiPriority w:val="0"/>
    <w:rPr>
      <w:rFonts w:ascii="Times New Roman" w:hAnsi="Times New Roman" w:eastAsia="宋体" w:cs="Times New Roman"/>
      <w:sz w:val="28"/>
      <w:szCs w:val="24"/>
    </w:rPr>
  </w:style>
  <w:style w:type="paragraph" w:customStyle="1" w:styleId="522">
    <w:name w:val="标题3 正文"/>
    <w:basedOn w:val="1"/>
    <w:link w:val="523"/>
    <w:qFormat/>
    <w:uiPriority w:val="0"/>
    <w:pPr>
      <w:spacing w:line="240" w:lineRule="auto"/>
      <w:ind w:left="718" w:leftChars="342" w:firstLine="540" w:firstLineChars="193"/>
    </w:pPr>
    <w:rPr>
      <w:rFonts w:ascii="Times New Roman" w:hAnsi="Times New Roman" w:cs="宋体"/>
      <w:szCs w:val="20"/>
    </w:rPr>
  </w:style>
  <w:style w:type="character" w:customStyle="1" w:styleId="523">
    <w:name w:val="标题3 正文 Char"/>
    <w:link w:val="522"/>
    <w:qFormat/>
    <w:uiPriority w:val="0"/>
    <w:rPr>
      <w:rFonts w:ascii="Times New Roman" w:hAnsi="Times New Roman" w:eastAsia="宋体" w:cs="宋体"/>
      <w:sz w:val="28"/>
      <w:szCs w:val="20"/>
    </w:rPr>
  </w:style>
  <w:style w:type="paragraph" w:customStyle="1" w:styleId="524">
    <w:name w:val="标题 4 正文"/>
    <w:basedOn w:val="1"/>
    <w:link w:val="525"/>
    <w:qFormat/>
    <w:uiPriority w:val="0"/>
    <w:pPr>
      <w:spacing w:line="319" w:lineRule="auto"/>
      <w:ind w:left="720" w:leftChars="300" w:firstLine="360" w:firstLineChars="150"/>
    </w:pPr>
    <w:rPr>
      <w:rFonts w:ascii="新宋体-18030" w:hAnsi="Verdana" w:eastAsia="新宋体-18030" w:cs="宋体"/>
      <w:szCs w:val="20"/>
    </w:rPr>
  </w:style>
  <w:style w:type="character" w:customStyle="1" w:styleId="525">
    <w:name w:val="标题 4 正文 Char"/>
    <w:link w:val="524"/>
    <w:qFormat/>
    <w:uiPriority w:val="0"/>
    <w:rPr>
      <w:rFonts w:ascii="新宋体-18030" w:hAnsi="Verdana" w:eastAsia="新宋体-18030" w:cs="宋体"/>
      <w:sz w:val="28"/>
      <w:szCs w:val="20"/>
    </w:rPr>
  </w:style>
  <w:style w:type="paragraph" w:customStyle="1" w:styleId="526">
    <w:name w:val="font7"/>
    <w:basedOn w:val="1"/>
    <w:qFormat/>
    <w:uiPriority w:val="0"/>
    <w:pPr>
      <w:widowControl/>
      <w:spacing w:before="100" w:beforeAutospacing="1" w:after="100" w:afterAutospacing="1" w:line="240" w:lineRule="auto"/>
      <w:jc w:val="left"/>
    </w:pPr>
    <w:rPr>
      <w:rFonts w:hint="eastAsia" w:ascii="MingLiU" w:hAnsi="MingLiU" w:eastAsia="MingLiU" w:cs="Times New Roman"/>
      <w:kern w:val="0"/>
      <w:sz w:val="18"/>
      <w:szCs w:val="18"/>
    </w:rPr>
  </w:style>
  <w:style w:type="paragraph" w:customStyle="1" w:styleId="527">
    <w:name w:val="00"/>
    <w:basedOn w:val="1"/>
    <w:unhideWhenUsed/>
    <w:qFormat/>
    <w:uiPriority w:val="0"/>
    <w:pPr>
      <w:autoSpaceDE w:val="0"/>
      <w:autoSpaceDN w:val="0"/>
      <w:adjustRightInd w:val="0"/>
      <w:spacing w:line="240" w:lineRule="auto"/>
      <w:jc w:val="left"/>
    </w:pPr>
    <w:rPr>
      <w:rFonts w:ascii="黑体" w:hAnsi="Times New Roman" w:eastAsia="黑体" w:cs="Times New Roman"/>
      <w:b/>
      <w:bCs/>
      <w:kern w:val="0"/>
      <w:sz w:val="20"/>
      <w:szCs w:val="20"/>
    </w:rPr>
  </w:style>
  <w:style w:type="paragraph" w:customStyle="1" w:styleId="528">
    <w:name w:val="6"/>
    <w:basedOn w:val="1"/>
    <w:unhideWhenUsed/>
    <w:qFormat/>
    <w:uiPriority w:val="0"/>
    <w:pPr>
      <w:autoSpaceDE w:val="0"/>
      <w:autoSpaceDN w:val="0"/>
      <w:adjustRightInd w:val="0"/>
      <w:spacing w:line="270" w:lineRule="atLeast"/>
    </w:pPr>
    <w:rPr>
      <w:rFonts w:ascii="宋体" w:hAnsi="Times New Roman" w:cs="Times New Roman"/>
      <w:kern w:val="0"/>
      <w:sz w:val="18"/>
      <w:szCs w:val="18"/>
    </w:rPr>
  </w:style>
  <w:style w:type="paragraph" w:customStyle="1" w:styleId="52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kern w:val="0"/>
      <w:sz w:val="18"/>
      <w:szCs w:val="18"/>
      <w:lang w:val="en-US" w:eastAsia="zh-CN" w:bidi="ar-SA"/>
    </w:rPr>
  </w:style>
  <w:style w:type="paragraph" w:customStyle="1" w:styleId="530">
    <w:name w:val="5"/>
    <w:basedOn w:val="1"/>
    <w:unhideWhenUsed/>
    <w:qFormat/>
    <w:uiPriority w:val="0"/>
    <w:pPr>
      <w:autoSpaceDE w:val="0"/>
      <w:autoSpaceDN w:val="0"/>
      <w:adjustRightInd w:val="0"/>
      <w:spacing w:line="240" w:lineRule="auto"/>
      <w:jc w:val="left"/>
    </w:pPr>
    <w:rPr>
      <w:rFonts w:ascii="宋体" w:hAnsi="Times New Roman" w:cs="Times New Roman"/>
      <w:b/>
      <w:bCs/>
      <w:kern w:val="0"/>
      <w:sz w:val="18"/>
      <w:szCs w:val="18"/>
    </w:rPr>
  </w:style>
  <w:style w:type="paragraph" w:customStyle="1" w:styleId="531">
    <w:name w:val="普通 (Web)"/>
    <w:basedOn w:val="1"/>
    <w:qFormat/>
    <w:uiPriority w:val="0"/>
    <w:pPr>
      <w:widowControl/>
      <w:spacing w:before="100" w:beforeAutospacing="1" w:after="100" w:afterAutospacing="1" w:line="240" w:lineRule="auto"/>
      <w:jc w:val="left"/>
    </w:pPr>
    <w:rPr>
      <w:rFonts w:ascii="宋体" w:hAnsi="宋体" w:eastAsia="Arial Unicode MS" w:cs="Arial"/>
      <w:kern w:val="0"/>
      <w:sz w:val="18"/>
      <w:szCs w:val="18"/>
    </w:rPr>
  </w:style>
  <w:style w:type="character" w:customStyle="1" w:styleId="532">
    <w:name w:val="title1"/>
    <w:qFormat/>
    <w:uiPriority w:val="0"/>
    <w:rPr>
      <w:rFonts w:ascii="PMingLiU" w:eastAsia="PMingLiU"/>
      <w:color w:val="000000"/>
      <w:spacing w:val="300"/>
      <w:sz w:val="23"/>
      <w:szCs w:val="23"/>
    </w:rPr>
  </w:style>
  <w:style w:type="paragraph" w:customStyle="1" w:styleId="533">
    <w:name w:val="font5"/>
    <w:basedOn w:val="1"/>
    <w:qFormat/>
    <w:uiPriority w:val="0"/>
    <w:pPr>
      <w:widowControl/>
      <w:spacing w:before="100" w:beforeAutospacing="1" w:after="100" w:afterAutospacing="1" w:line="240" w:lineRule="auto"/>
      <w:jc w:val="left"/>
    </w:pPr>
    <w:rPr>
      <w:rFonts w:hint="eastAsia" w:ascii="宋体" w:hAnsi="宋体" w:cs="Times New Roman"/>
      <w:kern w:val="0"/>
      <w:sz w:val="18"/>
      <w:szCs w:val="18"/>
    </w:rPr>
  </w:style>
  <w:style w:type="paragraph" w:customStyle="1" w:styleId="534">
    <w:name w:val="font6"/>
    <w:basedOn w:val="1"/>
    <w:qFormat/>
    <w:uiPriority w:val="0"/>
    <w:pPr>
      <w:widowControl/>
      <w:spacing w:before="100" w:beforeAutospacing="1" w:after="100" w:afterAutospacing="1" w:line="240" w:lineRule="auto"/>
      <w:jc w:val="left"/>
    </w:pPr>
    <w:rPr>
      <w:rFonts w:hint="eastAsia" w:ascii="宋体" w:hAnsi="宋体" w:cs="Times New Roman"/>
      <w:kern w:val="0"/>
      <w:sz w:val="20"/>
      <w:szCs w:val="20"/>
    </w:rPr>
  </w:style>
  <w:style w:type="paragraph" w:customStyle="1" w:styleId="535">
    <w:name w:val="font8"/>
    <w:basedOn w:val="1"/>
    <w:qFormat/>
    <w:uiPriority w:val="0"/>
    <w:pPr>
      <w:widowControl/>
      <w:spacing w:before="100" w:beforeAutospacing="1" w:after="100" w:afterAutospacing="1" w:line="240" w:lineRule="auto"/>
      <w:jc w:val="left"/>
    </w:pPr>
    <w:rPr>
      <w:rFonts w:hint="eastAsia" w:ascii="宋体" w:hAnsi="宋体" w:cs="Times New Roman"/>
      <w:b/>
      <w:bCs/>
      <w:kern w:val="0"/>
      <w:sz w:val="20"/>
      <w:szCs w:val="20"/>
    </w:rPr>
  </w:style>
  <w:style w:type="paragraph" w:customStyle="1" w:styleId="536">
    <w:name w:val="font9"/>
    <w:basedOn w:val="1"/>
    <w:qFormat/>
    <w:uiPriority w:val="0"/>
    <w:pPr>
      <w:widowControl/>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537">
    <w:name w:val="font10"/>
    <w:basedOn w:val="1"/>
    <w:qFormat/>
    <w:uiPriority w:val="0"/>
    <w:pPr>
      <w:widowControl/>
      <w:spacing w:before="100" w:beforeAutospacing="1" w:after="100" w:afterAutospacing="1" w:line="240" w:lineRule="auto"/>
      <w:jc w:val="left"/>
    </w:pPr>
    <w:rPr>
      <w:rFonts w:hint="eastAsia" w:ascii="MingLiU" w:hAnsi="MingLiU" w:eastAsia="MingLiU" w:cs="Times New Roman"/>
      <w:b/>
      <w:bCs/>
      <w:kern w:val="0"/>
      <w:sz w:val="20"/>
      <w:szCs w:val="20"/>
    </w:rPr>
  </w:style>
  <w:style w:type="paragraph" w:customStyle="1" w:styleId="538">
    <w:name w:val="font11"/>
    <w:basedOn w:val="1"/>
    <w:qFormat/>
    <w:uiPriority w:val="0"/>
    <w:pPr>
      <w:widowControl/>
      <w:spacing w:before="100" w:beforeAutospacing="1" w:after="100" w:afterAutospacing="1" w:line="240" w:lineRule="auto"/>
      <w:jc w:val="left"/>
    </w:pPr>
    <w:rPr>
      <w:rFonts w:ascii="Times New Roman" w:hAnsi="Times New Roman" w:cs="Times New Roman"/>
      <w:kern w:val="0"/>
      <w:sz w:val="20"/>
      <w:szCs w:val="20"/>
    </w:rPr>
  </w:style>
  <w:style w:type="paragraph" w:customStyle="1" w:styleId="539">
    <w:name w:val="font12"/>
    <w:basedOn w:val="1"/>
    <w:qFormat/>
    <w:uiPriority w:val="0"/>
    <w:pPr>
      <w:widowControl/>
      <w:spacing w:before="100" w:beforeAutospacing="1" w:after="100" w:afterAutospacing="1" w:line="240" w:lineRule="auto"/>
      <w:jc w:val="left"/>
    </w:pPr>
    <w:rPr>
      <w:rFonts w:hint="eastAsia" w:ascii="MingLiU" w:hAnsi="MingLiU" w:eastAsia="MingLiU" w:cs="Times New Roman"/>
      <w:kern w:val="0"/>
      <w:sz w:val="20"/>
      <w:szCs w:val="20"/>
    </w:rPr>
  </w:style>
  <w:style w:type="paragraph" w:customStyle="1" w:styleId="540">
    <w:name w:val="font13"/>
    <w:basedOn w:val="1"/>
    <w:qFormat/>
    <w:uiPriority w:val="0"/>
    <w:pPr>
      <w:widowControl/>
      <w:spacing w:before="100" w:beforeAutospacing="1" w:after="100" w:afterAutospacing="1" w:line="240" w:lineRule="auto"/>
      <w:jc w:val="left"/>
    </w:pPr>
    <w:rPr>
      <w:rFonts w:hint="eastAsia" w:ascii="MingLiU" w:hAnsi="MingLiU" w:eastAsia="MingLiU" w:cs="Times New Roman"/>
      <w:kern w:val="0"/>
      <w:sz w:val="18"/>
      <w:szCs w:val="18"/>
    </w:rPr>
  </w:style>
  <w:style w:type="paragraph" w:customStyle="1" w:styleId="541">
    <w:name w:val="xl2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pPr>
    <w:rPr>
      <w:rFonts w:ascii="Arial Unicode MS" w:hAnsi="Arial Unicode MS" w:cs="Times New Roman"/>
      <w:kern w:val="0"/>
      <w:sz w:val="20"/>
      <w:szCs w:val="20"/>
    </w:rPr>
  </w:style>
  <w:style w:type="paragraph" w:customStyle="1" w:styleId="542">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cs="Times New Roman"/>
      <w:kern w:val="0"/>
      <w:sz w:val="20"/>
      <w:szCs w:val="20"/>
    </w:rPr>
  </w:style>
  <w:style w:type="paragraph" w:customStyle="1" w:styleId="543">
    <w:name w:val="xl2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jc w:val="center"/>
    </w:pPr>
    <w:rPr>
      <w:rFonts w:ascii="Arial Unicode MS" w:hAnsi="Arial Unicode MS" w:cs="Times New Roman"/>
      <w:kern w:val="0"/>
      <w:sz w:val="20"/>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kern w:val="0"/>
      <w:sz w:val="20"/>
      <w:szCs w:val="20"/>
    </w:rPr>
  </w:style>
  <w:style w:type="paragraph" w:customStyle="1" w:styleId="5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4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547">
    <w:name w:val="xl3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4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hint="eastAsia" w:ascii="MingLiU" w:hAnsi="MingLiU" w:eastAsia="MingLiU" w:cs="Times New Roman"/>
      <w:kern w:val="0"/>
      <w:sz w:val="20"/>
      <w:szCs w:val="20"/>
    </w:rPr>
  </w:style>
  <w:style w:type="paragraph" w:customStyle="1" w:styleId="5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hint="eastAsia" w:ascii="MingLiU" w:hAnsi="MingLiU" w:eastAsia="MingLiU" w:cs="Times New Roman"/>
      <w:kern w:val="0"/>
      <w:sz w:val="20"/>
      <w:szCs w:val="20"/>
    </w:rPr>
  </w:style>
  <w:style w:type="paragraph" w:customStyle="1" w:styleId="550">
    <w:name w:val="xl3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left"/>
      <w:textAlignment w:val="top"/>
    </w:pPr>
    <w:rPr>
      <w:rFonts w:hint="eastAsia" w:ascii="MingLiU" w:hAnsi="MingLiU" w:eastAsia="MingLiU" w:cs="Times New Roman"/>
      <w:kern w:val="0"/>
      <w:sz w:val="20"/>
      <w:szCs w:val="20"/>
    </w:rPr>
  </w:style>
  <w:style w:type="paragraph" w:customStyle="1" w:styleId="551">
    <w:name w:val="xl3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top"/>
    </w:pPr>
    <w:rPr>
      <w:rFonts w:hint="eastAsia" w:ascii="MingLiU" w:hAnsi="MingLiU" w:eastAsia="MingLiU" w:cs="Times New Roman"/>
      <w:kern w:val="0"/>
      <w:sz w:val="20"/>
      <w:szCs w:val="20"/>
    </w:rPr>
  </w:style>
  <w:style w:type="paragraph" w:customStyle="1" w:styleId="552">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553">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top"/>
    </w:pPr>
    <w:rPr>
      <w:rFonts w:ascii="Times New Roman" w:hAnsi="Times New Roman" w:cs="Times New Roman"/>
      <w:kern w:val="0"/>
      <w:sz w:val="20"/>
      <w:szCs w:val="20"/>
    </w:rPr>
  </w:style>
  <w:style w:type="paragraph" w:customStyle="1" w:styleId="554">
    <w:name w:val="xl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56">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top"/>
    </w:pPr>
    <w:rPr>
      <w:rFonts w:ascii="Arial Unicode MS" w:hAnsi="Arial Unicode MS" w:cs="Times New Roman"/>
      <w:b/>
      <w:bCs/>
      <w:kern w:val="0"/>
      <w:sz w:val="20"/>
      <w:szCs w:val="20"/>
    </w:rPr>
  </w:style>
  <w:style w:type="paragraph" w:customStyle="1" w:styleId="557">
    <w:name w:val="xl40"/>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top"/>
    </w:pPr>
    <w:rPr>
      <w:rFonts w:ascii="Arial Unicode MS" w:hAnsi="Arial Unicode MS" w:cs="Times New Roman"/>
      <w:b/>
      <w:bCs/>
      <w:kern w:val="0"/>
      <w:sz w:val="20"/>
      <w:szCs w:val="20"/>
    </w:rPr>
  </w:style>
  <w:style w:type="paragraph" w:customStyle="1" w:styleId="558">
    <w:name w:val="xl41"/>
    <w:basedOn w:val="1"/>
    <w:qFormat/>
    <w:uiPriority w:val="0"/>
    <w:pPr>
      <w:widowControl/>
      <w:pBdr>
        <w:top w:val="single" w:color="auto" w:sz="4" w:space="0"/>
        <w:bottom w:val="single" w:color="auto" w:sz="4" w:space="0"/>
        <w:right w:val="single" w:color="auto" w:sz="8" w:space="0"/>
      </w:pBdr>
      <w:spacing w:before="100" w:beforeAutospacing="1" w:after="100" w:afterAutospacing="1" w:line="240" w:lineRule="auto"/>
      <w:jc w:val="center"/>
      <w:textAlignment w:val="top"/>
    </w:pPr>
    <w:rPr>
      <w:rFonts w:ascii="Arial Unicode MS" w:hAnsi="Arial Unicode MS" w:cs="Times New Roman"/>
      <w:b/>
      <w:bCs/>
      <w:kern w:val="0"/>
      <w:sz w:val="20"/>
      <w:szCs w:val="20"/>
    </w:rPr>
  </w:style>
  <w:style w:type="paragraph" w:customStyle="1" w:styleId="55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560">
    <w:name w:val="xl43"/>
    <w:basedOn w:val="1"/>
    <w:qFormat/>
    <w:uiPriority w:val="0"/>
    <w:pPr>
      <w:widowControl/>
      <w:pBdr>
        <w:left w:val="single" w:color="auto" w:sz="4"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61">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62">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63">
    <w:name w:val="xl46"/>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64">
    <w:name w:val="xl47"/>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65">
    <w:name w:val="xl48"/>
    <w:basedOn w:val="1"/>
    <w:qFormat/>
    <w:uiPriority w:val="0"/>
    <w:pPr>
      <w:widowControl/>
      <w:pBdr>
        <w:left w:val="single" w:color="auto" w:sz="8" w:space="0"/>
        <w:right w:val="single" w:color="auto" w:sz="4"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66">
    <w:name w:val="xl49"/>
    <w:basedOn w:val="1"/>
    <w:qFormat/>
    <w:uiPriority w:val="0"/>
    <w:pPr>
      <w:widowControl/>
      <w:pBdr>
        <w:left w:val="single" w:color="auto" w:sz="8" w:space="0"/>
        <w:bottom w:val="single" w:color="auto" w:sz="8" w:space="0"/>
        <w:right w:val="single" w:color="auto" w:sz="4"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67">
    <w:name w:val="xl50"/>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68">
    <w:name w:val="xl51"/>
    <w:basedOn w:val="1"/>
    <w:qFormat/>
    <w:uiPriority w:val="0"/>
    <w:pPr>
      <w:widowControl/>
      <w:pBdr>
        <w:left w:val="single" w:color="auto" w:sz="8"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Cs w:val="24"/>
    </w:rPr>
  </w:style>
  <w:style w:type="paragraph" w:customStyle="1" w:styleId="569">
    <w:name w:val="xl52"/>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Cs w:val="24"/>
    </w:rPr>
  </w:style>
  <w:style w:type="paragraph" w:customStyle="1" w:styleId="570">
    <w:name w:val="xl53"/>
    <w:basedOn w:val="1"/>
    <w:qFormat/>
    <w:uiPriority w:val="0"/>
    <w:pPr>
      <w:widowControl/>
      <w:pBdr>
        <w:top w:val="single" w:color="auto" w:sz="4" w:space="0"/>
        <w:left w:val="single" w:color="auto" w:sz="8" w:space="0"/>
        <w:bottom w:val="single" w:color="auto" w:sz="4" w:space="0"/>
      </w:pBdr>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571">
    <w:name w:val="xl54"/>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572">
    <w:name w:val="xl55"/>
    <w:basedOn w:val="1"/>
    <w:qFormat/>
    <w:uiPriority w:val="0"/>
    <w:pPr>
      <w:widowControl/>
      <w:pBdr>
        <w:top w:val="single" w:color="auto" w:sz="4" w:space="0"/>
        <w:bottom w:val="single" w:color="auto" w:sz="4" w:space="0"/>
        <w:right w:val="single" w:color="auto" w:sz="8" w:space="0"/>
      </w:pBdr>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573">
    <w:name w:val="xl56"/>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textAlignment w:val="top"/>
    </w:pPr>
    <w:rPr>
      <w:rFonts w:hint="eastAsia" w:ascii="MingLiU" w:hAnsi="MingLiU" w:eastAsia="MingLiU" w:cs="Times New Roman"/>
      <w:kern w:val="0"/>
      <w:sz w:val="20"/>
      <w:szCs w:val="20"/>
    </w:rPr>
  </w:style>
  <w:style w:type="paragraph" w:customStyle="1" w:styleId="574">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75">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top"/>
    </w:pPr>
    <w:rPr>
      <w:rFonts w:hint="eastAsia" w:ascii="MingLiU" w:hAnsi="MingLiU" w:eastAsia="MingLiU" w:cs="Times New Roman"/>
      <w:kern w:val="0"/>
      <w:sz w:val="20"/>
      <w:szCs w:val="20"/>
    </w:rPr>
  </w:style>
  <w:style w:type="paragraph" w:customStyle="1" w:styleId="576">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577">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top"/>
    </w:pPr>
    <w:rPr>
      <w:rFonts w:hint="eastAsia" w:ascii="MingLiU" w:hAnsi="MingLiU" w:eastAsia="MingLiU" w:cs="Times New Roman"/>
      <w:kern w:val="0"/>
      <w:sz w:val="20"/>
      <w:szCs w:val="20"/>
    </w:rPr>
  </w:style>
  <w:style w:type="character" w:customStyle="1" w:styleId="578">
    <w:name w:val="普通(网站) Char"/>
    <w:link w:val="84"/>
    <w:qFormat/>
    <w:uiPriority w:val="0"/>
    <w:rPr>
      <w:rFonts w:ascii="宋体" w:hAnsi="宋体" w:eastAsia="宋体" w:cs="宋体"/>
      <w:kern w:val="0"/>
      <w:sz w:val="24"/>
    </w:rPr>
  </w:style>
  <w:style w:type="character" w:customStyle="1" w:styleId="579">
    <w:name w:val="tital1"/>
    <w:qFormat/>
    <w:uiPriority w:val="0"/>
    <w:rPr>
      <w:rFonts w:hint="default"/>
      <w:b/>
      <w:bCs/>
      <w:color w:val="003399"/>
      <w:sz w:val="24"/>
      <w:szCs w:val="24"/>
      <w:u w:val="none"/>
    </w:rPr>
  </w:style>
  <w:style w:type="paragraph" w:customStyle="1" w:styleId="580">
    <w:name w:val="标题 5 上目录"/>
    <w:basedOn w:val="9"/>
    <w:qFormat/>
    <w:uiPriority w:val="0"/>
    <w:pPr>
      <w:numPr>
        <w:numId w:val="0"/>
      </w:numPr>
      <w:snapToGrid/>
      <w:spacing w:before="280" w:after="290" w:line="376" w:lineRule="auto"/>
      <w:ind w:firstLine="1021"/>
      <w:jc w:val="both"/>
    </w:pPr>
    <w:rPr>
      <w:rFonts w:ascii="华文细黑" w:eastAsia="华文细黑"/>
      <w:b w:val="0"/>
    </w:rPr>
  </w:style>
  <w:style w:type="paragraph" w:customStyle="1" w:styleId="581">
    <w:name w:val="标题 5 正文"/>
    <w:basedOn w:val="1"/>
    <w:qFormat/>
    <w:uiPriority w:val="0"/>
    <w:pPr>
      <w:spacing w:line="319" w:lineRule="auto"/>
      <w:ind w:left="1080" w:leftChars="450" w:firstLine="360" w:firstLineChars="150"/>
    </w:pPr>
    <w:rPr>
      <w:rFonts w:ascii="新宋体-18030" w:hAnsi="Verdana" w:eastAsia="新宋体-18030" w:cs="宋体"/>
      <w:szCs w:val="20"/>
    </w:rPr>
  </w:style>
  <w:style w:type="character" w:customStyle="1" w:styleId="582">
    <w:name w:val="方案标题4 Char"/>
    <w:qFormat/>
    <w:uiPriority w:val="0"/>
    <w:rPr>
      <w:rFonts w:ascii="Arial" w:hAnsi="Arial" w:eastAsia="黑体"/>
      <w:b/>
      <w:spacing w:val="14"/>
      <w:sz w:val="28"/>
      <w:szCs w:val="28"/>
      <w:lang w:val="en-US" w:eastAsia="zh-CN" w:bidi="ar-SA"/>
    </w:rPr>
  </w:style>
  <w:style w:type="paragraph" w:customStyle="1" w:styleId="583">
    <w:name w:val="text"/>
    <w:basedOn w:val="1"/>
    <w:qFormat/>
    <w:uiPriority w:val="0"/>
    <w:pPr>
      <w:widowControl/>
      <w:spacing w:before="100" w:beforeAutospacing="1" w:after="100" w:afterAutospacing="1" w:line="240" w:lineRule="auto"/>
      <w:jc w:val="left"/>
    </w:pPr>
    <w:rPr>
      <w:rFonts w:ascii="ˎ̥" w:hAnsi="ˎ̥" w:cs="宋体"/>
      <w:color w:val="000000"/>
      <w:kern w:val="0"/>
      <w:sz w:val="16"/>
      <w:szCs w:val="16"/>
    </w:rPr>
  </w:style>
  <w:style w:type="character" w:customStyle="1" w:styleId="584">
    <w:name w:val="text1"/>
    <w:qFormat/>
    <w:uiPriority w:val="0"/>
    <w:rPr>
      <w:rFonts w:hint="default" w:ascii="ˎ̥" w:hAnsi="ˎ̥"/>
      <w:color w:val="000000"/>
      <w:sz w:val="16"/>
      <w:szCs w:val="16"/>
    </w:rPr>
  </w:style>
  <w:style w:type="character" w:customStyle="1" w:styleId="585">
    <w:name w:val="text2"/>
    <w:qFormat/>
    <w:uiPriority w:val="0"/>
    <w:rPr>
      <w:rFonts w:hint="default" w:ascii="ˎ̥" w:hAnsi="ˎ̥"/>
      <w:color w:val="000000"/>
      <w:sz w:val="16"/>
      <w:szCs w:val="16"/>
    </w:rPr>
  </w:style>
  <w:style w:type="character" w:customStyle="1" w:styleId="586">
    <w:name w:val="公函 顶格"/>
    <w:qFormat/>
    <w:uiPriority w:val="0"/>
    <w:rPr>
      <w:rFonts w:ascii="华文仿宋" w:hAnsi="华文仿宋" w:eastAsia="华文仿宋"/>
      <w:sz w:val="28"/>
    </w:rPr>
  </w:style>
  <w:style w:type="paragraph" w:customStyle="1" w:styleId="587">
    <w:name w:val="标句7"/>
    <w:basedOn w:val="1"/>
    <w:qFormat/>
    <w:uiPriority w:val="0"/>
    <w:pPr>
      <w:snapToGrid w:val="0"/>
      <w:spacing w:line="460" w:lineRule="atLeast"/>
      <w:ind w:left="1679" w:hanging="261"/>
    </w:pPr>
    <w:rPr>
      <w:rFonts w:ascii="宋体" w:hAnsi="Times New Roman" w:cs="Times New Roman"/>
      <w:kern w:val="28"/>
      <w:sz w:val="26"/>
      <w:szCs w:val="20"/>
    </w:rPr>
  </w:style>
  <w:style w:type="paragraph" w:customStyle="1" w:styleId="588">
    <w:name w:val="素材7"/>
    <w:basedOn w:val="1"/>
    <w:qFormat/>
    <w:uiPriority w:val="0"/>
    <w:pPr>
      <w:snapToGrid w:val="0"/>
      <w:spacing w:line="460" w:lineRule="atLeast"/>
      <w:ind w:left="1701"/>
    </w:pPr>
    <w:rPr>
      <w:rFonts w:ascii="宋体" w:hAnsi="Times New Roman" w:cs="Times New Roman"/>
      <w:kern w:val="28"/>
      <w:sz w:val="26"/>
      <w:szCs w:val="20"/>
    </w:rPr>
  </w:style>
  <w:style w:type="paragraph" w:customStyle="1" w:styleId="589">
    <w:name w:val="标句8"/>
    <w:basedOn w:val="1"/>
    <w:qFormat/>
    <w:uiPriority w:val="0"/>
    <w:pPr>
      <w:snapToGrid w:val="0"/>
      <w:spacing w:line="460" w:lineRule="atLeast"/>
      <w:ind w:left="1957" w:hanging="369"/>
    </w:pPr>
    <w:rPr>
      <w:rFonts w:ascii="宋体" w:hAnsi="Times New Roman" w:cs="Times New Roman"/>
      <w:kern w:val="28"/>
      <w:sz w:val="26"/>
      <w:szCs w:val="20"/>
    </w:rPr>
  </w:style>
  <w:style w:type="paragraph" w:customStyle="1" w:styleId="590">
    <w:name w:val="正文文字2"/>
    <w:basedOn w:val="1"/>
    <w:qFormat/>
    <w:uiPriority w:val="0"/>
    <w:pPr>
      <w:spacing w:before="60" w:after="60" w:line="500" w:lineRule="exact"/>
      <w:ind w:left="510" w:firstLine="567"/>
    </w:pPr>
    <w:rPr>
      <w:rFonts w:ascii="Times New Roman" w:hAnsi="Times New Roman" w:cs="Times New Roman"/>
      <w:szCs w:val="20"/>
    </w:rPr>
  </w:style>
  <w:style w:type="paragraph" w:customStyle="1" w:styleId="591">
    <w:name w:val="样式3"/>
    <w:basedOn w:val="5"/>
    <w:qFormat/>
    <w:uiPriority w:val="0"/>
    <w:pPr>
      <w:numPr>
        <w:ilvl w:val="0"/>
        <w:numId w:val="0"/>
      </w:numPr>
      <w:tabs>
        <w:tab w:val="left" w:pos="0"/>
      </w:tabs>
      <w:spacing w:before="120" w:after="0"/>
      <w:jc w:val="both"/>
      <w:outlineLvl w:val="2"/>
    </w:pPr>
    <w:rPr>
      <w:rFonts w:ascii="仿宋_GB2312" w:eastAsia="仿宋_GB2312"/>
      <w:color w:val="000000"/>
      <w:szCs w:val="20"/>
    </w:rPr>
  </w:style>
  <w:style w:type="paragraph" w:customStyle="1" w:styleId="592">
    <w:name w:val="style3"/>
    <w:basedOn w:val="1"/>
    <w:qFormat/>
    <w:uiPriority w:val="0"/>
    <w:pPr>
      <w:widowControl/>
      <w:spacing w:before="100" w:beforeAutospacing="1" w:after="100" w:afterAutospacing="1" w:line="240" w:lineRule="auto"/>
      <w:jc w:val="left"/>
    </w:pPr>
    <w:rPr>
      <w:rFonts w:ascii="宋体" w:hAnsi="宋体" w:cs="宋体"/>
      <w:color w:val="0066FF"/>
      <w:kern w:val="0"/>
      <w:szCs w:val="24"/>
    </w:rPr>
  </w:style>
  <w:style w:type="character" w:customStyle="1" w:styleId="593">
    <w:name w:val="font_list1"/>
    <w:qFormat/>
    <w:uiPriority w:val="0"/>
    <w:rPr>
      <w:color w:val="656565"/>
    </w:rPr>
  </w:style>
  <w:style w:type="character" w:customStyle="1" w:styleId="594">
    <w:name w:val="font_title1"/>
    <w:qFormat/>
    <w:uiPriority w:val="0"/>
    <w:rPr>
      <w:b/>
      <w:bCs/>
      <w:color w:val="636363"/>
      <w:sz w:val="18"/>
      <w:szCs w:val="18"/>
    </w:rPr>
  </w:style>
  <w:style w:type="character" w:customStyle="1" w:styleId="595">
    <w:name w:val="param_td1"/>
    <w:basedOn w:val="233"/>
    <w:qFormat/>
    <w:uiPriority w:val="0"/>
  </w:style>
  <w:style w:type="character" w:customStyle="1" w:styleId="596">
    <w:name w:val="btn-lnk-alignl"/>
    <w:basedOn w:val="233"/>
    <w:qFormat/>
    <w:uiPriority w:val="0"/>
  </w:style>
  <w:style w:type="paragraph" w:customStyle="1" w:styleId="59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kern w:val="0"/>
      <w:sz w:val="16"/>
      <w:szCs w:val="16"/>
      <w:lang w:val="en-US" w:eastAsia="zh-CN" w:bidi="ar-SA"/>
    </w:rPr>
  </w:style>
  <w:style w:type="character" w:customStyle="1" w:styleId="598">
    <w:name w:val="abcde1"/>
    <w:basedOn w:val="233"/>
    <w:qFormat/>
    <w:uiPriority w:val="0"/>
  </w:style>
  <w:style w:type="character" w:customStyle="1" w:styleId="599">
    <w:name w:val="title_emph1"/>
    <w:qFormat/>
    <w:uiPriority w:val="0"/>
    <w:rPr>
      <w:rFonts w:hint="default" w:ascii="Arial" w:hAnsi="Arial" w:cs="Arial"/>
      <w:b/>
      <w:bCs/>
      <w:sz w:val="18"/>
      <w:szCs w:val="18"/>
    </w:rPr>
  </w:style>
  <w:style w:type="character" w:customStyle="1" w:styleId="600">
    <w:name w:val="glossaryitem"/>
    <w:qFormat/>
    <w:uiPriority w:val="0"/>
    <w:rPr>
      <w:u w:val="none"/>
    </w:rPr>
  </w:style>
  <w:style w:type="character" w:customStyle="1" w:styleId="601">
    <w:name w:val="标题4.0.0 Char"/>
    <w:link w:val="602"/>
    <w:qFormat/>
    <w:uiPriority w:val="0"/>
    <w:rPr>
      <w:rFonts w:ascii="Arial" w:hAnsi="Arial" w:eastAsia="黑体"/>
      <w:b/>
      <w:sz w:val="24"/>
    </w:rPr>
  </w:style>
  <w:style w:type="paragraph" w:customStyle="1" w:styleId="602">
    <w:name w:val="标题4.0.0"/>
    <w:basedOn w:val="1"/>
    <w:link w:val="601"/>
    <w:qFormat/>
    <w:uiPriority w:val="0"/>
    <w:pPr>
      <w:spacing w:line="240" w:lineRule="auto"/>
      <w:outlineLvl w:val="2"/>
    </w:pPr>
    <w:rPr>
      <w:rFonts w:ascii="Arial" w:hAnsi="Arial" w:eastAsia="黑体"/>
      <w:b/>
      <w:sz w:val="24"/>
    </w:rPr>
  </w:style>
  <w:style w:type="character" w:customStyle="1" w:styleId="603">
    <w:name w:val="标题3"/>
    <w:qFormat/>
    <w:uiPriority w:val="0"/>
    <w:rPr>
      <w:rFonts w:ascii="宋体" w:hAnsi="宋体"/>
      <w:b/>
      <w:sz w:val="28"/>
    </w:rPr>
  </w:style>
  <w:style w:type="character" w:customStyle="1" w:styleId="604">
    <w:name w:val="btn-lnk-alignl2"/>
    <w:basedOn w:val="233"/>
    <w:qFormat/>
    <w:uiPriority w:val="0"/>
  </w:style>
  <w:style w:type="character" w:customStyle="1" w:styleId="605">
    <w:name w:val="unnamed1"/>
    <w:basedOn w:val="233"/>
    <w:qFormat/>
    <w:uiPriority w:val="0"/>
  </w:style>
  <w:style w:type="paragraph" w:customStyle="1" w:styleId="606">
    <w:name w:val="表内字体"/>
    <w:basedOn w:val="1"/>
    <w:qFormat/>
    <w:uiPriority w:val="0"/>
    <w:pPr>
      <w:adjustRightInd w:val="0"/>
      <w:spacing w:line="240" w:lineRule="auto"/>
      <w:jc w:val="left"/>
    </w:pPr>
    <w:rPr>
      <w:rFonts w:ascii="Times New Roman" w:hAnsi="Times New Roman" w:eastAsia="楷体_GB2312" w:cs="Times New Roman"/>
      <w:bCs/>
      <w:szCs w:val="20"/>
    </w:rPr>
  </w:style>
  <w:style w:type="paragraph" w:customStyle="1" w:styleId="607">
    <w:name w:val="绘图字体"/>
    <w:basedOn w:val="1"/>
    <w:qFormat/>
    <w:uiPriority w:val="0"/>
    <w:pPr>
      <w:framePr w:wrap="notBeside" w:vAnchor="text" w:hAnchor="text" w:y="1"/>
      <w:spacing w:line="240" w:lineRule="auto"/>
      <w:jc w:val="center"/>
    </w:pPr>
    <w:rPr>
      <w:rFonts w:ascii="Times New Roman" w:hAnsi="Times New Roman" w:eastAsia="楷体_GB2312" w:cs="Times New Roman"/>
      <w:sz w:val="18"/>
      <w:szCs w:val="24"/>
    </w:rPr>
  </w:style>
  <w:style w:type="character" w:customStyle="1" w:styleId="608">
    <w:name w:val="style2"/>
    <w:basedOn w:val="233"/>
    <w:qFormat/>
    <w:uiPriority w:val="0"/>
  </w:style>
  <w:style w:type="paragraph" w:customStyle="1" w:styleId="609">
    <w:name w:val="标题3 + 小四"/>
    <w:basedOn w:val="591"/>
    <w:qFormat/>
    <w:uiPriority w:val="0"/>
    <w:pPr>
      <w:numPr>
        <w:ilvl w:val="2"/>
      </w:numPr>
      <w:tabs>
        <w:tab w:val="left" w:pos="900"/>
        <w:tab w:val="left" w:pos="6660"/>
        <w:tab w:val="left" w:pos="7020"/>
        <w:tab w:val="clear" w:pos="0"/>
      </w:tabs>
      <w:spacing w:before="360"/>
      <w:ind w:left="900" w:hanging="720"/>
      <w:textAlignment w:val="baseline"/>
    </w:pPr>
    <w:rPr>
      <w:rFonts w:ascii="宋体" w:eastAsia="宋体"/>
      <w:b w:val="0"/>
      <w:bCs w:val="0"/>
      <w:color w:val="auto"/>
      <w:sz w:val="24"/>
      <w:szCs w:val="24"/>
    </w:rPr>
  </w:style>
  <w:style w:type="paragraph" w:customStyle="1" w:styleId="610">
    <w:name w:val="a"/>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611">
    <w:name w:val="CM14"/>
    <w:basedOn w:val="1"/>
    <w:next w:val="1"/>
    <w:qFormat/>
    <w:uiPriority w:val="0"/>
    <w:pPr>
      <w:autoSpaceDE w:val="0"/>
      <w:autoSpaceDN w:val="0"/>
      <w:adjustRightInd w:val="0"/>
      <w:spacing w:line="403" w:lineRule="atLeast"/>
      <w:jc w:val="left"/>
    </w:pPr>
    <w:rPr>
      <w:rFonts w:ascii="新宋体" w:hAnsi="Times New Roman" w:eastAsia="新宋体" w:cs="Times New Roman"/>
      <w:kern w:val="0"/>
      <w:szCs w:val="24"/>
    </w:rPr>
  </w:style>
  <w:style w:type="paragraph" w:customStyle="1" w:styleId="612">
    <w:name w:val="默认段落字体 Para Char"/>
    <w:basedOn w:val="1"/>
    <w:qFormat/>
    <w:uiPriority w:val="0"/>
    <w:pPr>
      <w:spacing w:line="240" w:lineRule="auto"/>
    </w:pPr>
    <w:rPr>
      <w:rFonts w:ascii="Times New Roman" w:hAnsi="Times New Roman" w:cs="Times New Roman"/>
      <w:szCs w:val="20"/>
    </w:rPr>
  </w:style>
  <w:style w:type="character" w:customStyle="1" w:styleId="613">
    <w:name w:val="纯文本 Char1"/>
    <w:qFormat/>
    <w:uiPriority w:val="0"/>
    <w:rPr>
      <w:rFonts w:ascii="宋体" w:hAnsi="Courier New" w:eastAsia="宋体"/>
      <w:kern w:val="2"/>
      <w:sz w:val="21"/>
      <w:lang w:val="en-US" w:eastAsia="zh-CN" w:bidi="ar-SA"/>
    </w:rPr>
  </w:style>
  <w:style w:type="paragraph" w:customStyle="1" w:styleId="614">
    <w:name w:val="Char11"/>
    <w:basedOn w:val="28"/>
    <w:qFormat/>
    <w:uiPriority w:val="0"/>
    <w:pPr>
      <w:shd w:val="clear" w:color="auto" w:fill="000080"/>
      <w:spacing w:line="240" w:lineRule="auto"/>
    </w:pPr>
    <w:rPr>
      <w:rFonts w:ascii="Verdana" w:hAnsi="Verdana" w:eastAsia="黑体" w:cs="Times New Roman"/>
      <w:kern w:val="0"/>
      <w:sz w:val="32"/>
      <w:szCs w:val="20"/>
      <w:lang w:eastAsia="en-US"/>
    </w:rPr>
  </w:style>
  <w:style w:type="character" w:customStyle="1" w:styleId="615">
    <w:name w:val="Char Char3"/>
    <w:qFormat/>
    <w:uiPriority w:val="0"/>
    <w:rPr>
      <w:rFonts w:ascii="Arial" w:hAnsi="Arial" w:eastAsia="黑体"/>
      <w:b/>
      <w:bCs/>
      <w:kern w:val="2"/>
      <w:sz w:val="32"/>
      <w:szCs w:val="32"/>
      <w:lang w:val="en-US" w:eastAsia="zh-CN" w:bidi="ar-SA"/>
    </w:rPr>
  </w:style>
  <w:style w:type="character" w:customStyle="1" w:styleId="616">
    <w:name w:val="文字 Char"/>
    <w:link w:val="617"/>
    <w:qFormat/>
    <w:uiPriority w:val="0"/>
    <w:rPr>
      <w:rFonts w:ascii="宋体" w:eastAsia="宋体"/>
      <w:sz w:val="28"/>
    </w:rPr>
  </w:style>
  <w:style w:type="paragraph" w:customStyle="1" w:styleId="617">
    <w:name w:val="文字"/>
    <w:basedOn w:val="1"/>
    <w:link w:val="616"/>
    <w:qFormat/>
    <w:uiPriority w:val="0"/>
    <w:pPr>
      <w:tabs>
        <w:tab w:val="left" w:pos="8520"/>
      </w:tabs>
      <w:spacing w:line="312" w:lineRule="auto"/>
      <w:ind w:right="-210" w:firstLine="556"/>
    </w:pPr>
    <w:rPr>
      <w:rFonts w:ascii="宋体"/>
    </w:rPr>
  </w:style>
  <w:style w:type="character" w:customStyle="1" w:styleId="618">
    <w:name w:val="样式 宋体 小四"/>
    <w:qFormat/>
    <w:uiPriority w:val="0"/>
    <w:rPr>
      <w:rFonts w:ascii="Times New Roman" w:hAnsi="Times New Roman"/>
      <w:sz w:val="24"/>
      <w:szCs w:val="24"/>
    </w:rPr>
  </w:style>
  <w:style w:type="character" w:customStyle="1" w:styleId="619">
    <w:name w:val="Char Char9"/>
    <w:qFormat/>
    <w:uiPriority w:val="0"/>
    <w:rPr>
      <w:rFonts w:ascii="宋体" w:hAnsi="Courier New" w:eastAsia="宋体"/>
      <w:kern w:val="2"/>
      <w:sz w:val="21"/>
      <w:lang w:val="en-US" w:eastAsia="zh-CN" w:bidi="ar-SA"/>
    </w:rPr>
  </w:style>
  <w:style w:type="paragraph" w:customStyle="1" w:styleId="620">
    <w:name w:val="11-正文"/>
    <w:basedOn w:val="1"/>
    <w:link w:val="621"/>
    <w:qFormat/>
    <w:uiPriority w:val="0"/>
    <w:pPr>
      <w:widowControl/>
      <w:spacing w:before="156" w:beforeLines="50"/>
      <w:ind w:firstLine="420" w:firstLineChars="200"/>
      <w:jc w:val="left"/>
    </w:pPr>
    <w:rPr>
      <w:rFonts w:ascii="宋体" w:hAnsi="宋体" w:cs="宋体"/>
      <w:kern w:val="0"/>
      <w:szCs w:val="24"/>
    </w:rPr>
  </w:style>
  <w:style w:type="character" w:customStyle="1" w:styleId="621">
    <w:name w:val="11-正文 Char"/>
    <w:link w:val="620"/>
    <w:qFormat/>
    <w:uiPriority w:val="0"/>
    <w:rPr>
      <w:rFonts w:ascii="宋体" w:hAnsi="宋体" w:eastAsia="宋体" w:cs="宋体"/>
      <w:kern w:val="0"/>
      <w:sz w:val="28"/>
      <w:szCs w:val="24"/>
    </w:rPr>
  </w:style>
  <w:style w:type="paragraph" w:customStyle="1" w:styleId="622">
    <w:name w:val="样式 正文格式 + Tahoma 行距: 多倍行距 1.25 字行"/>
    <w:basedOn w:val="1"/>
    <w:link w:val="623"/>
    <w:qFormat/>
    <w:uiPriority w:val="0"/>
    <w:pPr>
      <w:widowControl/>
      <w:adjustRightInd w:val="0"/>
      <w:snapToGrid w:val="0"/>
      <w:spacing w:line="300" w:lineRule="auto"/>
      <w:ind w:firstLine="482"/>
      <w:jc w:val="left"/>
      <w:textAlignment w:val="baseline"/>
    </w:pPr>
    <w:rPr>
      <w:rFonts w:ascii="宋体" w:hAnsi="宋体" w:cs="宋体"/>
      <w:kern w:val="0"/>
      <w:szCs w:val="24"/>
    </w:rPr>
  </w:style>
  <w:style w:type="character" w:customStyle="1" w:styleId="623">
    <w:name w:val="样式 正文格式 + Tahoma 行距: 多倍行距 1.25 字行 Char"/>
    <w:link w:val="622"/>
    <w:qFormat/>
    <w:uiPriority w:val="0"/>
    <w:rPr>
      <w:rFonts w:ascii="宋体" w:hAnsi="宋体" w:eastAsia="宋体" w:cs="宋体"/>
      <w:kern w:val="0"/>
      <w:sz w:val="28"/>
      <w:szCs w:val="24"/>
    </w:rPr>
  </w:style>
  <w:style w:type="paragraph" w:customStyle="1" w:styleId="62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pt91"/>
    <w:qFormat/>
    <w:uiPriority w:val="0"/>
    <w:rPr>
      <w:rFonts w:hint="default"/>
      <w:sz w:val="18"/>
      <w:szCs w:val="18"/>
    </w:rPr>
  </w:style>
  <w:style w:type="character" w:customStyle="1" w:styleId="626">
    <w:name w:val="正文首行缩进 Char1"/>
    <w:qFormat/>
    <w:uiPriority w:val="0"/>
    <w:rPr>
      <w:rFonts w:ascii="宋体" w:hAnsi="宋体" w:eastAsia="宋体" w:cs="宋体"/>
      <w:sz w:val="24"/>
      <w:szCs w:val="24"/>
      <w:lang w:val="en-US" w:eastAsia="zh-CN" w:bidi="ar-SA"/>
    </w:rPr>
  </w:style>
  <w:style w:type="paragraph" w:customStyle="1" w:styleId="627">
    <w:name w:val="正文格式"/>
    <w:basedOn w:val="1"/>
    <w:link w:val="628"/>
    <w:qFormat/>
    <w:uiPriority w:val="0"/>
    <w:pPr>
      <w:widowControl/>
      <w:adjustRightInd w:val="0"/>
      <w:snapToGrid w:val="0"/>
      <w:spacing w:line="400" w:lineRule="atLeast"/>
      <w:ind w:firstLine="482"/>
      <w:textAlignment w:val="baseline"/>
    </w:pPr>
    <w:rPr>
      <w:rFonts w:ascii="Times New Roman" w:hAnsi="Times New Roman" w:cs="Times New Roman"/>
      <w:kern w:val="0"/>
      <w:szCs w:val="20"/>
    </w:rPr>
  </w:style>
  <w:style w:type="character" w:customStyle="1" w:styleId="628">
    <w:name w:val="正文格式 Char"/>
    <w:link w:val="627"/>
    <w:qFormat/>
    <w:locked/>
    <w:uiPriority w:val="0"/>
    <w:rPr>
      <w:rFonts w:ascii="Times New Roman" w:hAnsi="Times New Roman" w:eastAsia="宋体" w:cs="Times New Roman"/>
      <w:kern w:val="0"/>
      <w:sz w:val="28"/>
      <w:szCs w:val="20"/>
    </w:rPr>
  </w:style>
  <w:style w:type="character" w:customStyle="1" w:styleId="629">
    <w:name w:val="question-title2"/>
    <w:qFormat/>
    <w:uiPriority w:val="0"/>
  </w:style>
  <w:style w:type="paragraph" w:customStyle="1" w:styleId="630">
    <w:name w:val="样式 仿宋_GB2312 左侧:  0.95 厘米 首行缩进:  0.95 厘米"/>
    <w:basedOn w:val="1"/>
    <w:qFormat/>
    <w:uiPriority w:val="0"/>
    <w:pPr>
      <w:spacing w:line="240" w:lineRule="auto"/>
      <w:ind w:left="540" w:firstLine="538"/>
    </w:pPr>
    <w:rPr>
      <w:rFonts w:ascii="仿宋_GB2312" w:hAnsi="仿宋_GB2312" w:eastAsia="仿宋_GB2312" w:cs="宋体"/>
      <w:sz w:val="21"/>
      <w:szCs w:val="20"/>
    </w:rPr>
  </w:style>
  <w:style w:type="character" w:customStyle="1" w:styleId="631">
    <w:name w:val="样式 一号"/>
    <w:qFormat/>
    <w:uiPriority w:val="0"/>
    <w:rPr>
      <w:sz w:val="36"/>
    </w:rPr>
  </w:style>
  <w:style w:type="character" w:customStyle="1" w:styleId="632">
    <w:name w:val="c1"/>
    <w:qFormat/>
    <w:uiPriority w:val="0"/>
  </w:style>
  <w:style w:type="paragraph" w:customStyle="1" w:styleId="633">
    <w:name w:val="tabletext"/>
    <w:basedOn w:val="1"/>
    <w:qFormat/>
    <w:uiPriority w:val="0"/>
    <w:pPr>
      <w:widowControl/>
      <w:spacing w:before="100" w:beforeAutospacing="1" w:after="100" w:afterAutospacing="1" w:line="240" w:lineRule="auto"/>
      <w:jc w:val="left"/>
    </w:pPr>
    <w:rPr>
      <w:rFonts w:ascii="宋体" w:hAnsi="宋体" w:cs="Times New Roman"/>
      <w:kern w:val="0"/>
      <w:szCs w:val="20"/>
    </w:rPr>
  </w:style>
  <w:style w:type="paragraph" w:customStyle="1" w:styleId="634">
    <w:name w:val="hea"/>
    <w:basedOn w:val="1"/>
    <w:next w:val="23"/>
    <w:qFormat/>
    <w:uiPriority w:val="0"/>
    <w:pPr>
      <w:keepNext/>
      <w:keepLines/>
      <w:tabs>
        <w:tab w:val="left" w:pos="840"/>
      </w:tabs>
      <w:ind w:left="840" w:hanging="420"/>
      <w:jc w:val="left"/>
    </w:pPr>
    <w:rPr>
      <w:rFonts w:ascii="宋体" w:hAnsi="宋体" w:cs="Times New Roman"/>
      <w:b/>
      <w:sz w:val="32"/>
      <w:szCs w:val="20"/>
    </w:rPr>
  </w:style>
  <w:style w:type="paragraph" w:customStyle="1" w:styleId="635">
    <w:name w:val="Char Char Char Char Char Char Char Char Char Char Char Char Char Char Char Char Char Char Char Char Char Char Char Char Char Char Char Char Char Char Char Char Char Char Char Char Char"/>
    <w:basedOn w:val="1"/>
    <w:qFormat/>
    <w:uiPriority w:val="0"/>
    <w:pPr>
      <w:spacing w:line="240" w:lineRule="auto"/>
    </w:pPr>
    <w:rPr>
      <w:rFonts w:ascii="Tahoma" w:hAnsi="Tahoma" w:cs="Times New Roman"/>
      <w:szCs w:val="20"/>
    </w:rPr>
  </w:style>
  <w:style w:type="paragraph" w:customStyle="1" w:styleId="636">
    <w:name w:val="项目3"/>
    <w:basedOn w:val="1"/>
    <w:qFormat/>
    <w:uiPriority w:val="0"/>
    <w:pPr>
      <w:tabs>
        <w:tab w:val="left" w:pos="420"/>
      </w:tabs>
      <w:ind w:left="420" w:hanging="420"/>
    </w:pPr>
    <w:rPr>
      <w:rFonts w:ascii="Times New Roman" w:hAnsi="Times New Roman" w:cs="Times New Roman"/>
      <w:b/>
      <w:szCs w:val="20"/>
    </w:rPr>
  </w:style>
  <w:style w:type="paragraph" w:customStyle="1" w:styleId="637">
    <w:name w:val="正标题"/>
    <w:basedOn w:val="1"/>
    <w:next w:val="4"/>
    <w:qFormat/>
    <w:uiPriority w:val="0"/>
    <w:pPr>
      <w:spacing w:before="312" w:beforeLines="100" w:after="312" w:afterLines="100" w:line="240" w:lineRule="auto"/>
      <w:jc w:val="center"/>
    </w:pPr>
    <w:rPr>
      <w:rFonts w:ascii="Times New Roman" w:hAnsi="Times New Roman" w:eastAsia="隶书" w:cs="Times New Roman"/>
      <w:sz w:val="48"/>
      <w:szCs w:val="20"/>
    </w:rPr>
  </w:style>
  <w:style w:type="paragraph" w:customStyle="1" w:styleId="638">
    <w:name w:val="正文＋小四＋缩进2字符"/>
    <w:basedOn w:val="1"/>
    <w:qFormat/>
    <w:uiPriority w:val="0"/>
    <w:pPr>
      <w:spacing w:line="240" w:lineRule="auto"/>
      <w:ind w:firstLine="200" w:firstLineChars="200"/>
    </w:pPr>
    <w:rPr>
      <w:rFonts w:ascii="Times New Roman" w:hAnsi="Times New Roman" w:cs="Times New Roman"/>
      <w:sz w:val="21"/>
      <w:szCs w:val="20"/>
    </w:rPr>
  </w:style>
  <w:style w:type="paragraph" w:customStyle="1" w:styleId="639">
    <w:name w:val="Default Paragraph Font Para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640">
    <w:name w:val="Char Char Char Char Char Char"/>
    <w:basedOn w:val="1"/>
    <w:qFormat/>
    <w:uiPriority w:val="0"/>
    <w:pPr>
      <w:widowControl/>
      <w:tabs>
        <w:tab w:val="left" w:pos="958"/>
      </w:tabs>
      <w:spacing w:after="160" w:line="240" w:lineRule="exact"/>
      <w:ind w:left="958" w:right="240"/>
      <w:jc w:val="left"/>
    </w:pPr>
    <w:rPr>
      <w:rFonts w:ascii="Times New Roman" w:hAnsi="Times New Roman" w:cs="Times New Roman"/>
      <w:sz w:val="21"/>
      <w:szCs w:val="20"/>
    </w:rPr>
  </w:style>
  <w:style w:type="paragraph" w:customStyle="1" w:styleId="641">
    <w:name w:val="项目1"/>
    <w:basedOn w:val="23"/>
    <w:next w:val="23"/>
    <w:qFormat/>
    <w:uiPriority w:val="0"/>
    <w:pPr>
      <w:tabs>
        <w:tab w:val="left" w:pos="420"/>
        <w:tab w:val="left" w:pos="540"/>
      </w:tabs>
      <w:spacing w:after="50" w:afterLines="50"/>
      <w:ind w:left="539" w:firstLine="0" w:firstLineChars="0"/>
    </w:pPr>
    <w:rPr>
      <w:rFonts w:ascii="Times New Roman" w:hAnsi="Times New Roman" w:cs="Times New Roman"/>
      <w:kern w:val="0"/>
      <w:sz w:val="24"/>
      <w:szCs w:val="24"/>
    </w:rPr>
  </w:style>
  <w:style w:type="character" w:customStyle="1" w:styleId="642">
    <w:name w:val="bullet1"/>
    <w:qFormat/>
    <w:uiPriority w:val="0"/>
    <w:rPr>
      <w:color w:val="E00000"/>
    </w:rPr>
  </w:style>
  <w:style w:type="paragraph" w:customStyle="1" w:styleId="643">
    <w:name w:val="标准"/>
    <w:basedOn w:val="1"/>
    <w:qFormat/>
    <w:uiPriority w:val="0"/>
    <w:pPr>
      <w:overflowPunct w:val="0"/>
      <w:autoSpaceDE w:val="0"/>
      <w:autoSpaceDN w:val="0"/>
      <w:adjustRightInd w:val="0"/>
      <w:spacing w:line="240" w:lineRule="atLeast"/>
      <w:textAlignment w:val="baseline"/>
    </w:pPr>
    <w:rPr>
      <w:rFonts w:ascii="Times New Roman" w:hAnsi="Times New Roman" w:eastAsia="楷体_GB2312" w:cs="Times New Roman"/>
      <w:kern w:val="0"/>
      <w:szCs w:val="20"/>
    </w:rPr>
  </w:style>
  <w:style w:type="paragraph" w:customStyle="1" w:styleId="644">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character" w:customStyle="1" w:styleId="645">
    <w:name w:val="Char Char Char1"/>
    <w:qFormat/>
    <w:uiPriority w:val="0"/>
    <w:rPr>
      <w:rFonts w:ascii="Arial" w:hAnsi="Arial" w:eastAsia="黑体"/>
      <w:b/>
      <w:bCs/>
      <w:kern w:val="2"/>
      <w:sz w:val="32"/>
      <w:szCs w:val="32"/>
      <w:lang w:val="en-US" w:eastAsia="zh-CN" w:bidi="ar-SA"/>
    </w:rPr>
  </w:style>
  <w:style w:type="paragraph" w:customStyle="1" w:styleId="646">
    <w:name w:val="封面"/>
    <w:basedOn w:val="36"/>
    <w:qFormat/>
    <w:uiPriority w:val="0"/>
    <w:pPr>
      <w:tabs>
        <w:tab w:val="left" w:pos="420"/>
      </w:tabs>
      <w:spacing w:after="0"/>
      <w:ind w:left="420" w:hanging="420"/>
    </w:pPr>
    <w:rPr>
      <w:rFonts w:ascii="Times New Roman" w:hAnsi="Times New Roman" w:cs="Times New Roman"/>
      <w:sz w:val="52"/>
      <w:szCs w:val="36"/>
    </w:rPr>
  </w:style>
  <w:style w:type="paragraph" w:customStyle="1" w:styleId="647">
    <w:name w:val="nomargin"/>
    <w:basedOn w:val="1"/>
    <w:qFormat/>
    <w:uiPriority w:val="0"/>
    <w:pPr>
      <w:widowControl/>
      <w:spacing w:line="336" w:lineRule="auto"/>
      <w:jc w:val="left"/>
    </w:pPr>
    <w:rPr>
      <w:rFonts w:ascii="宋体" w:hAnsi="宋体" w:cs="Times New Roman"/>
      <w:kern w:val="0"/>
      <w:sz w:val="17"/>
      <w:szCs w:val="17"/>
    </w:rPr>
  </w:style>
  <w:style w:type="character" w:customStyle="1" w:styleId="648">
    <w:name w:val="listlink1"/>
    <w:qFormat/>
    <w:uiPriority w:val="0"/>
    <w:rPr>
      <w:sz w:val="17"/>
      <w:szCs w:val="17"/>
    </w:rPr>
  </w:style>
  <w:style w:type="character" w:customStyle="1" w:styleId="649">
    <w:name w:val="body1"/>
    <w:qFormat/>
    <w:uiPriority w:val="0"/>
    <w:rPr>
      <w:rFonts w:hint="default"/>
      <w:sz w:val="18"/>
      <w:szCs w:val="18"/>
    </w:rPr>
  </w:style>
  <w:style w:type="character" w:customStyle="1" w:styleId="650">
    <w:name w:val="blacktext"/>
    <w:qFormat/>
    <w:uiPriority w:val="0"/>
  </w:style>
  <w:style w:type="paragraph" w:customStyle="1" w:styleId="651">
    <w:name w:val="neirong"/>
    <w:basedOn w:val="1"/>
    <w:qFormat/>
    <w:uiPriority w:val="0"/>
    <w:pPr>
      <w:widowControl/>
      <w:spacing w:before="100" w:beforeAutospacing="1" w:after="100" w:afterAutospacing="1" w:line="285" w:lineRule="atLeast"/>
      <w:jc w:val="left"/>
    </w:pPr>
    <w:rPr>
      <w:rFonts w:ascii="Ђˎ̥" w:hAnsi="Ђˎ̥" w:cs="宋体"/>
      <w:color w:val="000000"/>
      <w:kern w:val="0"/>
      <w:sz w:val="18"/>
      <w:szCs w:val="18"/>
    </w:rPr>
  </w:style>
  <w:style w:type="paragraph" w:customStyle="1" w:styleId="652">
    <w:name w:val="timu"/>
    <w:basedOn w:val="1"/>
    <w:qFormat/>
    <w:uiPriority w:val="0"/>
    <w:pPr>
      <w:widowControl/>
      <w:spacing w:before="100" w:beforeAutospacing="1" w:after="100" w:afterAutospacing="1" w:line="240" w:lineRule="auto"/>
      <w:jc w:val="left"/>
    </w:pPr>
    <w:rPr>
      <w:rFonts w:ascii="宋体" w:hAnsi="宋体" w:cs="宋体"/>
      <w:kern w:val="0"/>
      <w:szCs w:val="24"/>
    </w:rPr>
  </w:style>
  <w:style w:type="character" w:customStyle="1" w:styleId="653">
    <w:name w:val="neirong1"/>
    <w:qFormat/>
    <w:uiPriority w:val="0"/>
    <w:rPr>
      <w:rFonts w:hint="default" w:ascii="Ђˎ̥" w:hAnsi="Ђˎ̥"/>
      <w:color w:val="000000"/>
      <w:sz w:val="18"/>
      <w:szCs w:val="18"/>
      <w:u w:val="none"/>
    </w:rPr>
  </w:style>
  <w:style w:type="character" w:customStyle="1" w:styleId="654">
    <w:name w:val="indexintro"/>
    <w:qFormat/>
    <w:uiPriority w:val="0"/>
  </w:style>
  <w:style w:type="paragraph" w:customStyle="1" w:styleId="655">
    <w:name w:val="maint"/>
    <w:basedOn w:val="1"/>
    <w:qFormat/>
    <w:uiPriority w:val="0"/>
    <w:pPr>
      <w:widowControl/>
      <w:spacing w:line="240" w:lineRule="auto"/>
      <w:jc w:val="left"/>
    </w:pPr>
    <w:rPr>
      <w:rFonts w:ascii="宋体" w:hAnsi="宋体" w:cs="宋体"/>
      <w:kern w:val="0"/>
      <w:szCs w:val="24"/>
    </w:rPr>
  </w:style>
  <w:style w:type="character" w:customStyle="1" w:styleId="656">
    <w:name w:val="Char Char Char2"/>
    <w:qFormat/>
    <w:uiPriority w:val="0"/>
    <w:rPr>
      <w:rFonts w:ascii="Arial" w:hAnsi="Arial" w:eastAsia="宋体"/>
      <w:b/>
      <w:kern w:val="2"/>
      <w:sz w:val="32"/>
      <w:lang w:val="en-US" w:eastAsia="zh-CN"/>
    </w:rPr>
  </w:style>
  <w:style w:type="character" w:customStyle="1" w:styleId="657">
    <w:name w:val="标题4.4 Char"/>
    <w:link w:val="658"/>
    <w:qFormat/>
    <w:uiPriority w:val="0"/>
    <w:rPr>
      <w:rFonts w:ascii="Arial" w:hAnsi="Arial" w:eastAsia="黑体"/>
      <w:b/>
      <w:bCs/>
      <w:sz w:val="32"/>
      <w:szCs w:val="32"/>
    </w:rPr>
  </w:style>
  <w:style w:type="paragraph" w:customStyle="1" w:styleId="658">
    <w:name w:val="标题4.4"/>
    <w:basedOn w:val="6"/>
    <w:link w:val="657"/>
    <w:qFormat/>
    <w:uiPriority w:val="0"/>
    <w:pPr>
      <w:numPr>
        <w:ilvl w:val="0"/>
        <w:numId w:val="0"/>
      </w:numPr>
      <w:spacing w:before="260" w:after="260"/>
      <w:jc w:val="both"/>
    </w:pPr>
    <w:rPr>
      <w:rFonts w:ascii="Arial" w:hAnsi="Arial" w:eastAsia="黑体" w:cstheme="minorBidi"/>
      <w:snapToGrid/>
      <w:kern w:val="2"/>
      <w:sz w:val="32"/>
    </w:rPr>
  </w:style>
  <w:style w:type="paragraph" w:customStyle="1" w:styleId="659">
    <w:name w:val="CM11"/>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60">
    <w:name w:val="CM7"/>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61">
    <w:name w:val="标题4.4.4.4"/>
    <w:basedOn w:val="1"/>
    <w:qFormat/>
    <w:uiPriority w:val="0"/>
    <w:pPr>
      <w:outlineLvl w:val="4"/>
    </w:pPr>
    <w:rPr>
      <w:rFonts w:ascii="Times New Roman" w:hAnsi="Times New Roman" w:cs="Times New Roman"/>
      <w:b/>
      <w:sz w:val="21"/>
      <w:szCs w:val="20"/>
    </w:rPr>
  </w:style>
  <w:style w:type="paragraph" w:customStyle="1" w:styleId="662">
    <w:name w:val="CM9"/>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63">
    <w:name w:val="CM12"/>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64">
    <w:name w:val="CM1"/>
    <w:basedOn w:val="441"/>
    <w:next w:val="441"/>
    <w:qFormat/>
    <w:uiPriority w:val="0"/>
    <w:pPr>
      <w:spacing w:line="240" w:lineRule="auto"/>
      <w:ind w:firstLine="0" w:firstLineChars="0"/>
      <w:jc w:val="left"/>
    </w:pPr>
    <w:rPr>
      <w:rFonts w:hAnsi="Times New Roman" w:cs="Times New Roman"/>
      <w:color w:val="auto"/>
      <w:kern w:val="0"/>
      <w:szCs w:val="20"/>
    </w:rPr>
  </w:style>
  <w:style w:type="paragraph" w:customStyle="1" w:styleId="665">
    <w:name w:val="CM6"/>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66">
    <w:name w:val="CM25"/>
    <w:basedOn w:val="441"/>
    <w:next w:val="441"/>
    <w:qFormat/>
    <w:uiPriority w:val="0"/>
    <w:pPr>
      <w:spacing w:after="355" w:line="240" w:lineRule="auto"/>
      <w:ind w:firstLine="0" w:firstLineChars="0"/>
      <w:jc w:val="left"/>
    </w:pPr>
    <w:rPr>
      <w:rFonts w:hAnsi="Times New Roman" w:cs="Times New Roman"/>
      <w:color w:val="auto"/>
      <w:kern w:val="0"/>
      <w:szCs w:val="20"/>
    </w:rPr>
  </w:style>
  <w:style w:type="paragraph" w:customStyle="1" w:styleId="667">
    <w:name w:val="应答"/>
    <w:basedOn w:val="1"/>
    <w:qFormat/>
    <w:uiPriority w:val="0"/>
    <w:pPr>
      <w:jc w:val="left"/>
    </w:pPr>
    <w:rPr>
      <w:rFonts w:ascii="Times New Roman" w:hAnsi="Wingdings" w:cs="Times New Roman"/>
      <w:b/>
      <w:i/>
      <w:szCs w:val="20"/>
    </w:rPr>
  </w:style>
  <w:style w:type="paragraph" w:customStyle="1" w:styleId="668">
    <w:name w:val="_Style 11"/>
    <w:basedOn w:val="1"/>
    <w:next w:val="54"/>
    <w:qFormat/>
    <w:uiPriority w:val="0"/>
    <w:pPr>
      <w:ind w:firstLine="480"/>
    </w:pPr>
    <w:rPr>
      <w:rFonts w:ascii="宋体" w:hAnsi="Times New Roman" w:cs="Times New Roman"/>
      <w:b/>
      <w:szCs w:val="20"/>
    </w:rPr>
  </w:style>
  <w:style w:type="paragraph" w:customStyle="1" w:styleId="669">
    <w:name w:val="CM5"/>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0">
    <w:name w:val="CM4"/>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1">
    <w:name w:val="CM8"/>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2">
    <w:name w:val="CM30"/>
    <w:basedOn w:val="441"/>
    <w:next w:val="441"/>
    <w:qFormat/>
    <w:uiPriority w:val="0"/>
    <w:pPr>
      <w:spacing w:after="283" w:line="240" w:lineRule="auto"/>
      <w:ind w:firstLine="0" w:firstLineChars="0"/>
      <w:jc w:val="left"/>
    </w:pPr>
    <w:rPr>
      <w:rFonts w:hAnsi="Times New Roman" w:cs="Times New Roman"/>
      <w:color w:val="auto"/>
      <w:kern w:val="0"/>
      <w:szCs w:val="20"/>
    </w:rPr>
  </w:style>
  <w:style w:type="paragraph" w:customStyle="1" w:styleId="673">
    <w:name w:val="CM27"/>
    <w:basedOn w:val="441"/>
    <w:next w:val="441"/>
    <w:qFormat/>
    <w:uiPriority w:val="0"/>
    <w:pPr>
      <w:spacing w:after="125" w:line="240" w:lineRule="auto"/>
      <w:ind w:firstLine="0" w:firstLineChars="0"/>
      <w:jc w:val="left"/>
    </w:pPr>
    <w:rPr>
      <w:rFonts w:hAnsi="Times New Roman" w:cs="Times New Roman"/>
      <w:color w:val="auto"/>
      <w:kern w:val="0"/>
      <w:szCs w:val="20"/>
    </w:rPr>
  </w:style>
  <w:style w:type="paragraph" w:customStyle="1" w:styleId="674">
    <w:name w:val="CM13"/>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5">
    <w:name w:val="CM18"/>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6">
    <w:name w:val="CM16"/>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7">
    <w:name w:val="CM20"/>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8">
    <w:name w:val="CM22"/>
    <w:basedOn w:val="441"/>
    <w:next w:val="441"/>
    <w:qFormat/>
    <w:uiPriority w:val="0"/>
    <w:pPr>
      <w:spacing w:after="213" w:line="240" w:lineRule="auto"/>
      <w:ind w:firstLine="0" w:firstLineChars="0"/>
      <w:jc w:val="left"/>
    </w:pPr>
    <w:rPr>
      <w:rFonts w:hAnsi="Times New Roman" w:cs="Times New Roman"/>
      <w:color w:val="auto"/>
      <w:kern w:val="0"/>
      <w:szCs w:val="20"/>
    </w:rPr>
  </w:style>
  <w:style w:type="paragraph" w:customStyle="1" w:styleId="679">
    <w:name w:val="CM24"/>
    <w:basedOn w:val="441"/>
    <w:next w:val="441"/>
    <w:qFormat/>
    <w:uiPriority w:val="0"/>
    <w:pPr>
      <w:spacing w:after="518" w:line="240" w:lineRule="auto"/>
      <w:ind w:firstLine="0" w:firstLineChars="0"/>
      <w:jc w:val="left"/>
    </w:pPr>
    <w:rPr>
      <w:rFonts w:hAnsi="Times New Roman" w:cs="Times New Roman"/>
      <w:color w:val="auto"/>
      <w:kern w:val="0"/>
      <w:szCs w:val="20"/>
    </w:rPr>
  </w:style>
  <w:style w:type="paragraph" w:customStyle="1" w:styleId="680">
    <w:name w:val="表格用字—居中"/>
    <w:basedOn w:val="1"/>
    <w:qFormat/>
    <w:uiPriority w:val="0"/>
    <w:pPr>
      <w:spacing w:line="240" w:lineRule="auto"/>
      <w:jc w:val="center"/>
    </w:pPr>
    <w:rPr>
      <w:rFonts w:ascii="楷体_GB2312" w:hAnsi="Times New Roman" w:cs="Times New Roman"/>
      <w:kern w:val="0"/>
      <w:sz w:val="21"/>
      <w:szCs w:val="20"/>
    </w:rPr>
  </w:style>
  <w:style w:type="character" w:customStyle="1" w:styleId="681">
    <w:name w:val="文字 Char Char"/>
    <w:qFormat/>
    <w:uiPriority w:val="0"/>
    <w:rPr>
      <w:rFonts w:ascii="宋体" w:hAnsi="宋体" w:eastAsia="文泉驿正黑" w:cs="文泉驿正黑"/>
      <w:color w:val="000000"/>
      <w:sz w:val="28"/>
      <w:lang w:val="en-US" w:eastAsia="en-US" w:bidi="en-US"/>
    </w:rPr>
  </w:style>
  <w:style w:type="paragraph" w:customStyle="1" w:styleId="682">
    <w:name w:val="样式 标题 3Level 3 Headsect1.2.3h33rd levelH33Head 3level_3..."/>
    <w:basedOn w:val="6"/>
    <w:qFormat/>
    <w:uiPriority w:val="0"/>
    <w:pPr>
      <w:numPr>
        <w:ilvl w:val="0"/>
        <w:numId w:val="0"/>
      </w:numPr>
      <w:tabs>
        <w:tab w:val="left" w:pos="900"/>
      </w:tabs>
      <w:spacing w:before="260" w:after="260"/>
      <w:ind w:left="900" w:hanging="420"/>
      <w:jc w:val="both"/>
    </w:pPr>
    <w:rPr>
      <w:rFonts w:eastAsia="黑体"/>
      <w:szCs w:val="20"/>
    </w:rPr>
  </w:style>
  <w:style w:type="paragraph" w:customStyle="1" w:styleId="683">
    <w:name w:val="小五 居中"/>
    <w:basedOn w:val="1"/>
    <w:qFormat/>
    <w:uiPriority w:val="0"/>
    <w:pPr>
      <w:adjustRightInd w:val="0"/>
      <w:jc w:val="center"/>
    </w:pPr>
    <w:rPr>
      <w:rFonts w:ascii="Times New Roman" w:hAnsi="Times New Roman" w:cs="宋体"/>
      <w:sz w:val="18"/>
      <w:szCs w:val="20"/>
    </w:rPr>
  </w:style>
  <w:style w:type="paragraph" w:customStyle="1" w:styleId="684">
    <w:name w:val="样式 首行缩进:  1.5 字符"/>
    <w:basedOn w:val="1"/>
    <w:qFormat/>
    <w:uiPriority w:val="0"/>
    <w:pPr>
      <w:adjustRightInd w:val="0"/>
      <w:ind w:firstLine="200" w:firstLineChars="200"/>
    </w:pPr>
    <w:rPr>
      <w:rFonts w:ascii="Times New Roman" w:hAnsi="Times New Roman" w:cs="宋体"/>
      <w:szCs w:val="20"/>
    </w:rPr>
  </w:style>
  <w:style w:type="paragraph" w:customStyle="1" w:styleId="685">
    <w:name w:val="样式 标题 2 + 左侧:  0.85 厘米"/>
    <w:basedOn w:val="5"/>
    <w:qFormat/>
    <w:uiPriority w:val="0"/>
    <w:pPr>
      <w:numPr>
        <w:ilvl w:val="0"/>
        <w:numId w:val="0"/>
      </w:numPr>
      <w:spacing w:before="260" w:after="260" w:line="415" w:lineRule="auto"/>
      <w:jc w:val="both"/>
    </w:pPr>
    <w:rPr>
      <w:b w:val="0"/>
      <w:szCs w:val="20"/>
    </w:rPr>
  </w:style>
  <w:style w:type="paragraph" w:customStyle="1" w:styleId="686">
    <w:name w:val="样式 首行缩进:  2.25 字符"/>
    <w:basedOn w:val="1"/>
    <w:qFormat/>
    <w:uiPriority w:val="0"/>
    <w:pPr>
      <w:ind w:firstLine="200" w:firstLineChars="200"/>
    </w:pPr>
    <w:rPr>
      <w:rFonts w:ascii="Times New Roman" w:hAnsi="Times New Roman" w:cs="宋体"/>
      <w:szCs w:val="20"/>
    </w:rPr>
  </w:style>
  <w:style w:type="paragraph" w:customStyle="1" w:styleId="687">
    <w:name w:val="标题 1 正文"/>
    <w:basedOn w:val="1"/>
    <w:qFormat/>
    <w:uiPriority w:val="0"/>
    <w:pPr>
      <w:ind w:left="360" w:leftChars="150" w:firstLine="630" w:firstLineChars="225"/>
    </w:pPr>
    <w:rPr>
      <w:rFonts w:ascii="仿宋_GB2312" w:hAnsi="Times New Roman" w:eastAsia="仿宋_GB2312" w:cs="宋体"/>
      <w:szCs w:val="20"/>
    </w:rPr>
  </w:style>
  <w:style w:type="character" w:customStyle="1" w:styleId="688">
    <w:name w:val="dg2"/>
    <w:qFormat/>
    <w:uiPriority w:val="0"/>
  </w:style>
  <w:style w:type="character" w:customStyle="1" w:styleId="689">
    <w:name w:val="newstext1"/>
    <w:qFormat/>
    <w:uiPriority w:val="0"/>
    <w:rPr>
      <w:rFonts w:hint="default" w:ascii="Arial" w:hAnsi="Arial" w:cs="Arial"/>
      <w:color w:val="000000"/>
      <w:sz w:val="18"/>
      <w:szCs w:val="18"/>
    </w:rPr>
  </w:style>
  <w:style w:type="character" w:customStyle="1" w:styleId="690">
    <w:name w:val="subheads1"/>
    <w:qFormat/>
    <w:uiPriority w:val="0"/>
    <w:rPr>
      <w:rFonts w:hint="default" w:ascii="Arial" w:hAnsi="Arial" w:cs="Arial"/>
      <w:b/>
      <w:bCs/>
      <w:sz w:val="21"/>
      <w:szCs w:val="21"/>
    </w:rPr>
  </w:style>
  <w:style w:type="character" w:customStyle="1" w:styleId="691">
    <w:name w:val="font_vtsx1"/>
    <w:qFormat/>
    <w:uiPriority w:val="0"/>
    <w:rPr>
      <w:rFonts w:hint="default" w:ascii="Bookman Old Style" w:hAnsi="Bookman Old Style"/>
      <w:b/>
      <w:bCs/>
      <w:i/>
      <w:iCs/>
      <w:sz w:val="18"/>
      <w:szCs w:val="18"/>
    </w:rPr>
  </w:style>
  <w:style w:type="paragraph" w:customStyle="1" w:styleId="692">
    <w:name w:val="flNote"/>
    <w:basedOn w:val="1"/>
    <w:qFormat/>
    <w:uiPriority w:val="0"/>
    <w:pPr>
      <w:adjustRightInd w:val="0"/>
      <w:spacing w:before="320" w:after="160" w:line="360" w:lineRule="atLeast"/>
      <w:jc w:val="center"/>
      <w:textAlignment w:val="baseline"/>
    </w:pPr>
    <w:rPr>
      <w:rFonts w:ascii="宋体" w:hAnsi="Times New Roman" w:eastAsia="黑体" w:cs="Times New Roman"/>
      <w:kern w:val="0"/>
      <w:sz w:val="30"/>
      <w:szCs w:val="20"/>
    </w:rPr>
  </w:style>
  <w:style w:type="paragraph" w:customStyle="1" w:styleId="693">
    <w:name w:val="flName"/>
    <w:basedOn w:val="692"/>
    <w:qFormat/>
    <w:uiPriority w:val="0"/>
    <w:rPr>
      <w:sz w:val="32"/>
    </w:rPr>
  </w:style>
  <w:style w:type="paragraph" w:customStyle="1" w:styleId="694">
    <w:name w:val="(标书)正文 Char Char"/>
    <w:basedOn w:val="1"/>
    <w:link w:val="695"/>
    <w:qFormat/>
    <w:uiPriority w:val="0"/>
    <w:pPr>
      <w:spacing w:line="380" w:lineRule="exact"/>
      <w:ind w:firstLine="522"/>
    </w:pPr>
    <w:rPr>
      <w:rFonts w:ascii="Times New Roman" w:hAnsi="Times New Roman" w:cs="宋体"/>
      <w:spacing w:val="10"/>
      <w:kern w:val="0"/>
      <w:szCs w:val="24"/>
    </w:rPr>
  </w:style>
  <w:style w:type="character" w:customStyle="1" w:styleId="695">
    <w:name w:val="(标书)正文 Char Char Char1"/>
    <w:link w:val="694"/>
    <w:qFormat/>
    <w:uiPriority w:val="0"/>
    <w:rPr>
      <w:rFonts w:ascii="Times New Roman" w:hAnsi="Times New Roman" w:eastAsia="宋体" w:cs="宋体"/>
      <w:spacing w:val="10"/>
      <w:kern w:val="0"/>
      <w:sz w:val="28"/>
      <w:szCs w:val="24"/>
    </w:rPr>
  </w:style>
  <w:style w:type="character" w:customStyle="1" w:styleId="696">
    <w:name w:val="t181"/>
    <w:qFormat/>
    <w:uiPriority w:val="0"/>
    <w:rPr>
      <w:color w:val="000000"/>
      <w:sz w:val="21"/>
    </w:rPr>
  </w:style>
  <w:style w:type="character" w:customStyle="1" w:styleId="697">
    <w:name w:val="fon5551"/>
    <w:qFormat/>
    <w:uiPriority w:val="0"/>
    <w:rPr>
      <w:color w:val="333333"/>
      <w:sz w:val="18"/>
    </w:rPr>
  </w:style>
  <w:style w:type="character" w:customStyle="1" w:styleId="698">
    <w:name w:val="news_2_content1"/>
    <w:qFormat/>
    <w:uiPriority w:val="0"/>
    <w:rPr>
      <w:rFonts w:hint="default" w:ascii="ˎ̥" w:hAnsi="ˎ̥"/>
      <w:sz w:val="18"/>
    </w:rPr>
  </w:style>
  <w:style w:type="character" w:customStyle="1" w:styleId="699">
    <w:name w:val="para_small productdetailstext"/>
    <w:qFormat/>
    <w:uiPriority w:val="0"/>
  </w:style>
  <w:style w:type="character" w:customStyle="1" w:styleId="700">
    <w:name w:val="txt11"/>
    <w:qFormat/>
    <w:uiPriority w:val="0"/>
    <w:rPr>
      <w:rFonts w:hint="default"/>
      <w:color w:val="000000"/>
      <w:sz w:val="18"/>
      <w:u w:val="none"/>
    </w:rPr>
  </w:style>
  <w:style w:type="character" w:customStyle="1" w:styleId="701">
    <w:name w:val="para1"/>
    <w:qFormat/>
    <w:uiPriority w:val="0"/>
    <w:rPr>
      <w:rFonts w:hint="default" w:ascii="Arial" w:hAnsi="Arial"/>
      <w:sz w:val="18"/>
    </w:rPr>
  </w:style>
  <w:style w:type="paragraph" w:customStyle="1" w:styleId="70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703">
    <w:name w:val="_Style 14"/>
    <w:basedOn w:val="1"/>
    <w:next w:val="54"/>
    <w:qFormat/>
    <w:uiPriority w:val="0"/>
    <w:pPr>
      <w:spacing w:after="120" w:line="480" w:lineRule="auto"/>
      <w:ind w:left="420" w:leftChars="200"/>
    </w:pPr>
    <w:rPr>
      <w:rFonts w:ascii="Times New Roman" w:hAnsi="Times New Roman" w:cs="Times New Roman"/>
      <w:sz w:val="21"/>
      <w:szCs w:val="20"/>
    </w:rPr>
  </w:style>
  <w:style w:type="paragraph" w:customStyle="1" w:styleId="70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Times New Roman"/>
      <w:color w:val="000000"/>
      <w:kern w:val="0"/>
      <w:sz w:val="21"/>
      <w:szCs w:val="20"/>
    </w:rPr>
  </w:style>
  <w:style w:type="paragraph" w:customStyle="1" w:styleId="705">
    <w:name w:val="正文行缩进:  2 字符"/>
    <w:basedOn w:val="1"/>
    <w:qFormat/>
    <w:uiPriority w:val="0"/>
    <w:pPr>
      <w:spacing w:line="400" w:lineRule="exact"/>
      <w:ind w:firstLine="420" w:firstLineChars="200"/>
    </w:pPr>
    <w:rPr>
      <w:rFonts w:ascii="Times New Roman" w:hAnsi="Times New Roman" w:cs="Times New Roman"/>
      <w:sz w:val="21"/>
      <w:szCs w:val="20"/>
    </w:rPr>
  </w:style>
  <w:style w:type="paragraph" w:customStyle="1" w:styleId="706">
    <w:name w:val="正文 + 仿宋_GB2312"/>
    <w:basedOn w:val="5"/>
    <w:qFormat/>
    <w:uiPriority w:val="0"/>
    <w:pPr>
      <w:numPr>
        <w:ilvl w:val="0"/>
        <w:numId w:val="0"/>
      </w:numPr>
      <w:spacing w:before="260" w:after="260" w:line="415" w:lineRule="auto"/>
      <w:jc w:val="both"/>
    </w:pPr>
    <w:rPr>
      <w:rFonts w:ascii="仿宋_GB2312" w:eastAsia="仿宋_GB2312"/>
      <w:b w:val="0"/>
      <w:bCs w:val="0"/>
      <w:sz w:val="30"/>
      <w:szCs w:val="20"/>
    </w:rPr>
  </w:style>
  <w:style w:type="character" w:customStyle="1" w:styleId="707">
    <w:name w:val="样式 样式 黑体 二号 + 小三 加粗"/>
    <w:qFormat/>
    <w:uiPriority w:val="0"/>
    <w:rPr>
      <w:rFonts w:ascii="Arial" w:hAnsi="Arial" w:eastAsia="黑体"/>
      <w:bCs/>
      <w:sz w:val="30"/>
    </w:rPr>
  </w:style>
  <w:style w:type="character" w:customStyle="1" w:styleId="708">
    <w:name w:val="bold2"/>
    <w:qFormat/>
    <w:uiPriority w:val="0"/>
    <w:rPr>
      <w:b/>
      <w:bCs/>
    </w:rPr>
  </w:style>
  <w:style w:type="character" w:customStyle="1" w:styleId="709">
    <w:name w:val="themebody1"/>
    <w:qFormat/>
    <w:uiPriority w:val="0"/>
    <w:rPr>
      <w:color w:val="FFFFFF"/>
    </w:rPr>
  </w:style>
  <w:style w:type="paragraph" w:customStyle="1" w:styleId="710">
    <w:name w:val="dt"/>
    <w:basedOn w:val="1"/>
    <w:qFormat/>
    <w:uiPriority w:val="0"/>
    <w:pPr>
      <w:widowControl/>
      <w:spacing w:before="100" w:beforeAutospacing="1" w:after="100" w:afterAutospacing="1" w:line="240" w:lineRule="auto"/>
      <w:jc w:val="left"/>
    </w:pPr>
    <w:rPr>
      <w:rFonts w:ascii="宋体" w:hAnsi="宋体" w:cs="Times New Roman"/>
      <w:kern w:val="0"/>
      <w:szCs w:val="24"/>
    </w:rPr>
  </w:style>
  <w:style w:type="character" w:customStyle="1" w:styleId="711">
    <w:name w:val="txt1"/>
    <w:qFormat/>
    <w:uiPriority w:val="0"/>
    <w:rPr>
      <w:rFonts w:hint="default"/>
      <w:sz w:val="24"/>
      <w:szCs w:val="24"/>
    </w:rPr>
  </w:style>
  <w:style w:type="character" w:customStyle="1" w:styleId="712">
    <w:name w:val="Normal Indent Char Char"/>
    <w:qFormat/>
    <w:locked/>
    <w:uiPriority w:val="0"/>
    <w:rPr>
      <w:rFonts w:eastAsia="宋体"/>
      <w:kern w:val="2"/>
      <w:sz w:val="24"/>
      <w:lang w:val="en-US" w:eastAsia="zh-CN" w:bidi="ar-SA"/>
    </w:rPr>
  </w:style>
  <w:style w:type="paragraph" w:customStyle="1" w:styleId="713">
    <w:name w:val="zw"/>
    <w:basedOn w:val="1"/>
    <w:qFormat/>
    <w:uiPriority w:val="0"/>
    <w:pPr>
      <w:widowControl/>
      <w:spacing w:before="100" w:beforeAutospacing="1" w:after="100" w:afterAutospacing="1" w:line="343" w:lineRule="atLeast"/>
      <w:jc w:val="left"/>
    </w:pPr>
    <w:rPr>
      <w:rFonts w:ascii="宋体" w:hAnsi="宋体" w:cs="Arial"/>
      <w:color w:val="000000"/>
      <w:kern w:val="0"/>
      <w:sz w:val="21"/>
      <w:szCs w:val="21"/>
    </w:rPr>
  </w:style>
  <w:style w:type="character" w:customStyle="1" w:styleId="714">
    <w:name w:val="zw1"/>
    <w:qFormat/>
    <w:uiPriority w:val="0"/>
    <w:rPr>
      <w:rFonts w:hint="default" w:ascii="Arial" w:hAnsi="Arial" w:cs="Arial"/>
      <w:color w:val="000000"/>
      <w:sz w:val="21"/>
      <w:szCs w:val="21"/>
      <w:u w:val="none"/>
    </w:rPr>
  </w:style>
  <w:style w:type="character" w:customStyle="1" w:styleId="715">
    <w:name w:val="maywed421"/>
    <w:qFormat/>
    <w:uiPriority w:val="0"/>
    <w:rPr>
      <w:color w:val="366FB6"/>
      <w:u w:val="none"/>
    </w:rPr>
  </w:style>
  <w:style w:type="character" w:customStyle="1" w:styleId="716">
    <w:name w:val="info4"/>
    <w:qFormat/>
    <w:uiPriority w:val="0"/>
  </w:style>
  <w:style w:type="character" w:customStyle="1" w:styleId="717">
    <w:name w:val="rmv1"/>
    <w:qFormat/>
    <w:uiPriority w:val="0"/>
  </w:style>
  <w:style w:type="character" w:customStyle="1" w:styleId="718">
    <w:name w:val="Char Char19"/>
    <w:qFormat/>
    <w:uiPriority w:val="0"/>
    <w:rPr>
      <w:rFonts w:eastAsia="宋体"/>
      <w:sz w:val="24"/>
      <w:lang w:val="en-US" w:eastAsia="zh-CN" w:bidi="ar-SA"/>
    </w:rPr>
  </w:style>
  <w:style w:type="character" w:customStyle="1" w:styleId="719">
    <w:name w:val="zdx13px"/>
    <w:qFormat/>
    <w:uiPriority w:val="0"/>
  </w:style>
  <w:style w:type="character" w:customStyle="1" w:styleId="720">
    <w:name w:val="zdx15px"/>
    <w:qFormat/>
    <w:uiPriority w:val="0"/>
  </w:style>
  <w:style w:type="paragraph" w:customStyle="1" w:styleId="721">
    <w:name w:val="tableheading"/>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722">
    <w:name w:val="Body"/>
    <w:basedOn w:val="1"/>
    <w:link w:val="723"/>
    <w:qFormat/>
    <w:uiPriority w:val="0"/>
    <w:pPr>
      <w:widowControl/>
      <w:spacing w:after="60" w:line="220" w:lineRule="atLeast"/>
    </w:pPr>
    <w:rPr>
      <w:rFonts w:ascii="Times" w:hAnsi="Times" w:cs="Times New Roman"/>
      <w:kern w:val="0"/>
      <w:sz w:val="19"/>
      <w:szCs w:val="20"/>
      <w:lang w:eastAsia="en-US"/>
    </w:rPr>
  </w:style>
  <w:style w:type="character" w:customStyle="1" w:styleId="723">
    <w:name w:val="Body Char"/>
    <w:link w:val="722"/>
    <w:qFormat/>
    <w:uiPriority w:val="0"/>
    <w:rPr>
      <w:rFonts w:ascii="Times" w:hAnsi="Times" w:eastAsia="宋体" w:cs="Times New Roman"/>
      <w:kern w:val="0"/>
      <w:sz w:val="19"/>
      <w:szCs w:val="20"/>
      <w:lang w:eastAsia="en-US"/>
    </w:rPr>
  </w:style>
  <w:style w:type="paragraph" w:customStyle="1" w:styleId="724">
    <w:name w:val="La1"/>
    <w:basedOn w:val="1"/>
    <w:qFormat/>
    <w:uiPriority w:val="0"/>
    <w:pPr>
      <w:widowControl/>
      <w:spacing w:after="100" w:line="240" w:lineRule="exact"/>
      <w:ind w:left="300"/>
      <w:jc w:val="left"/>
    </w:pPr>
    <w:rPr>
      <w:rFonts w:ascii="Times New Roman" w:hAnsi="Times New Roman" w:cs="Times New Roman"/>
      <w:b/>
      <w:kern w:val="0"/>
      <w:sz w:val="21"/>
      <w:szCs w:val="20"/>
      <w:lang w:eastAsia="en-US"/>
    </w:rPr>
  </w:style>
  <w:style w:type="paragraph" w:customStyle="1" w:styleId="725">
    <w:name w:val="Bulleted List"/>
    <w:basedOn w:val="69"/>
    <w:qFormat/>
    <w:uiPriority w:val="0"/>
    <w:pPr>
      <w:widowControl/>
      <w:spacing w:before="120" w:after="120" w:line="280" w:lineRule="exact"/>
      <w:ind w:left="720" w:hanging="540" w:firstLineChars="0"/>
      <w:contextualSpacing w:val="0"/>
      <w:jc w:val="left"/>
    </w:pPr>
    <w:rPr>
      <w:rFonts w:ascii="Arial" w:hAnsi="Arial" w:cs="Times New Roman"/>
      <w:kern w:val="0"/>
      <w:sz w:val="19"/>
      <w:szCs w:val="20"/>
      <w:lang w:eastAsia="en-US"/>
    </w:rPr>
  </w:style>
  <w:style w:type="character" w:customStyle="1" w:styleId="726">
    <w:name w:val="Bold"/>
    <w:qFormat/>
    <w:uiPriority w:val="0"/>
    <w:rPr>
      <w:b/>
    </w:rPr>
  </w:style>
  <w:style w:type="paragraph" w:customStyle="1" w:styleId="727">
    <w:name w:val="Char Char Char Char Char Char Char Char Char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728">
    <w:name w:val="图题"/>
    <w:basedOn w:val="1"/>
    <w:next w:val="1"/>
    <w:link w:val="729"/>
    <w:qFormat/>
    <w:uiPriority w:val="0"/>
    <w:pPr>
      <w:tabs>
        <w:tab w:val="left" w:pos="1810"/>
        <w:tab w:val="left" w:pos="1867"/>
      </w:tabs>
      <w:spacing w:before="80" w:after="40" w:line="240" w:lineRule="auto"/>
      <w:ind w:left="1871" w:hanging="964"/>
    </w:pPr>
    <w:rPr>
      <w:rFonts w:ascii="宋体" w:hAnsi="宋体" w:eastAsia="黑体" w:cs="Times New Roman"/>
      <w:b/>
      <w:bCs/>
      <w:i/>
      <w:sz w:val="21"/>
      <w:szCs w:val="24"/>
      <w:lang w:val="es-ES"/>
    </w:rPr>
  </w:style>
  <w:style w:type="character" w:customStyle="1" w:styleId="729">
    <w:name w:val="图题 Char"/>
    <w:link w:val="728"/>
    <w:qFormat/>
    <w:uiPriority w:val="0"/>
    <w:rPr>
      <w:rFonts w:ascii="宋体" w:hAnsi="宋体" w:eastAsia="黑体" w:cs="Times New Roman"/>
      <w:b/>
      <w:bCs/>
      <w:i/>
      <w:szCs w:val="24"/>
      <w:lang w:val="es-ES"/>
    </w:rPr>
  </w:style>
  <w:style w:type="paragraph" w:customStyle="1" w:styleId="730">
    <w:name w:val="标题1"/>
    <w:basedOn w:val="4"/>
    <w:qFormat/>
    <w:uiPriority w:val="0"/>
    <w:pPr>
      <w:pageBreakBefore w:val="0"/>
      <w:numPr>
        <w:numId w:val="0"/>
      </w:numPr>
      <w:tabs>
        <w:tab w:val="left" w:pos="420"/>
      </w:tabs>
      <w:spacing w:before="340" w:after="330" w:line="240" w:lineRule="auto"/>
      <w:ind w:left="420" w:hanging="420"/>
      <w:jc w:val="both"/>
    </w:pPr>
    <w:rPr>
      <w:b w:val="0"/>
      <w:kern w:val="44"/>
    </w:rPr>
  </w:style>
  <w:style w:type="paragraph" w:customStyle="1" w:styleId="731">
    <w:name w:val="标题2"/>
    <w:basedOn w:val="5"/>
    <w:qFormat/>
    <w:uiPriority w:val="0"/>
    <w:pPr>
      <w:numPr>
        <w:ilvl w:val="0"/>
        <w:numId w:val="0"/>
      </w:numPr>
      <w:tabs>
        <w:tab w:val="left" w:pos="420"/>
        <w:tab w:val="left" w:pos="567"/>
      </w:tabs>
      <w:spacing w:before="260" w:after="260" w:line="240" w:lineRule="auto"/>
      <w:ind w:left="567" w:hanging="567"/>
      <w:jc w:val="both"/>
    </w:pPr>
    <w:rPr>
      <w:rFonts w:eastAsia="宋体"/>
      <w:b w:val="0"/>
    </w:rPr>
  </w:style>
  <w:style w:type="paragraph" w:customStyle="1" w:styleId="732">
    <w:name w:val="表格文字"/>
    <w:basedOn w:val="36"/>
    <w:qFormat/>
    <w:uiPriority w:val="0"/>
    <w:pPr>
      <w:tabs>
        <w:tab w:val="left" w:pos="1260"/>
      </w:tabs>
      <w:spacing w:after="0" w:line="240" w:lineRule="auto"/>
    </w:pPr>
    <w:rPr>
      <w:rFonts w:ascii="Times New Roman" w:hAnsi="Times New Roman" w:cs="Times New Roman"/>
      <w:bCs/>
      <w:sz w:val="21"/>
      <w:szCs w:val="24"/>
    </w:rPr>
  </w:style>
  <w:style w:type="paragraph" w:customStyle="1" w:styleId="733">
    <w:name w:val="表栏名"/>
    <w:basedOn w:val="1"/>
    <w:next w:val="732"/>
    <w:qFormat/>
    <w:uiPriority w:val="0"/>
    <w:pPr>
      <w:spacing w:line="240" w:lineRule="auto"/>
      <w:jc w:val="center"/>
    </w:pPr>
    <w:rPr>
      <w:rFonts w:ascii="Times New Roman" w:hAnsi="Times New Roman" w:cs="Times New Roman"/>
      <w:b/>
      <w:sz w:val="21"/>
      <w:szCs w:val="24"/>
    </w:rPr>
  </w:style>
  <w:style w:type="paragraph" w:customStyle="1" w:styleId="734">
    <w:name w:val="Char Char Char Char Char Char Char Char Char Char Char Char Char Char Char Char"/>
    <w:basedOn w:val="1"/>
    <w:qFormat/>
    <w:uiPriority w:val="0"/>
    <w:pPr>
      <w:tabs>
        <w:tab w:val="left" w:pos="360"/>
      </w:tabs>
      <w:spacing w:line="240" w:lineRule="auto"/>
    </w:pPr>
    <w:rPr>
      <w:rFonts w:ascii="Times New Roman" w:hAnsi="Times New Roman" w:cs="Times New Roman"/>
      <w:sz w:val="21"/>
      <w:szCs w:val="20"/>
    </w:rPr>
  </w:style>
  <w:style w:type="character" w:customStyle="1" w:styleId="735">
    <w:name w:val="themebody"/>
    <w:qFormat/>
    <w:uiPriority w:val="0"/>
  </w:style>
  <w:style w:type="paragraph" w:customStyle="1" w:styleId="736">
    <w:name w:val="a9"/>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737">
    <w:name w:val="ac"/>
    <w:basedOn w:val="1"/>
    <w:qFormat/>
    <w:uiPriority w:val="0"/>
    <w:pPr>
      <w:widowControl/>
      <w:spacing w:before="100" w:beforeAutospacing="1" w:after="100" w:afterAutospacing="1" w:line="240" w:lineRule="auto"/>
      <w:jc w:val="left"/>
    </w:pPr>
    <w:rPr>
      <w:rFonts w:ascii="宋体" w:hAnsi="宋体" w:cs="宋体"/>
      <w:kern w:val="0"/>
      <w:szCs w:val="24"/>
    </w:rPr>
  </w:style>
  <w:style w:type="character" w:customStyle="1" w:styleId="738">
    <w:name w:val="style17"/>
    <w:qFormat/>
    <w:uiPriority w:val="0"/>
  </w:style>
  <w:style w:type="character" w:customStyle="1" w:styleId="739">
    <w:name w:val="style1 style2"/>
    <w:qFormat/>
    <w:uiPriority w:val="0"/>
  </w:style>
  <w:style w:type="paragraph" w:customStyle="1" w:styleId="740">
    <w:name w:val="正文表格"/>
    <w:basedOn w:val="1"/>
    <w:qFormat/>
    <w:uiPriority w:val="0"/>
    <w:pPr>
      <w:adjustRightInd w:val="0"/>
      <w:spacing w:before="40" w:after="40" w:line="240" w:lineRule="auto"/>
      <w:textAlignment w:val="baseline"/>
    </w:pPr>
    <w:rPr>
      <w:rFonts w:ascii="宋体" w:hAnsi="Times New Roman" w:cs="Times New Roman"/>
      <w:kern w:val="0"/>
      <w:szCs w:val="20"/>
    </w:rPr>
  </w:style>
  <w:style w:type="paragraph" w:customStyle="1" w:styleId="741">
    <w:name w:val="正文段"/>
    <w:basedOn w:val="1"/>
    <w:qFormat/>
    <w:uiPriority w:val="0"/>
    <w:pPr>
      <w:widowControl/>
      <w:adjustRightInd w:val="0"/>
      <w:spacing w:after="240" w:line="360" w:lineRule="atLeast"/>
      <w:ind w:firstLine="454"/>
      <w:textAlignment w:val="bottom"/>
    </w:pPr>
    <w:rPr>
      <w:rFonts w:ascii="宋体" w:hAnsi="Times New Roman" w:cs="Times New Roman"/>
      <w:kern w:val="0"/>
      <w:szCs w:val="20"/>
    </w:rPr>
  </w:style>
  <w:style w:type="character" w:customStyle="1" w:styleId="742">
    <w:name w:val="para"/>
    <w:qFormat/>
    <w:uiPriority w:val="0"/>
  </w:style>
  <w:style w:type="character" w:customStyle="1" w:styleId="743">
    <w:name w:val="unnamed51"/>
    <w:qFormat/>
    <w:uiPriority w:val="0"/>
    <w:rPr>
      <w:rFonts w:hint="default" w:ascii="Arial" w:hAnsi="Arial" w:cs="Arial"/>
      <w:color w:val="000000"/>
      <w:sz w:val="18"/>
      <w:szCs w:val="18"/>
      <w:u w:val="none"/>
    </w:rPr>
  </w:style>
  <w:style w:type="character" w:customStyle="1" w:styleId="744">
    <w:name w:val="unnamed41"/>
    <w:qFormat/>
    <w:uiPriority w:val="0"/>
    <w:rPr>
      <w:sz w:val="18"/>
      <w:szCs w:val="18"/>
    </w:rPr>
  </w:style>
  <w:style w:type="paragraph" w:customStyle="1" w:styleId="745">
    <w:name w:val="标题001"/>
    <w:basedOn w:val="4"/>
    <w:next w:val="4"/>
    <w:qFormat/>
    <w:uiPriority w:val="0"/>
    <w:pPr>
      <w:pageBreakBefore w:val="0"/>
      <w:numPr>
        <w:ilvl w:val="0"/>
        <w:numId w:val="0"/>
      </w:numPr>
      <w:tabs>
        <w:tab w:val="left" w:pos="420"/>
      </w:tabs>
      <w:spacing w:after="0" w:line="240" w:lineRule="atLeast"/>
      <w:ind w:left="420" w:hanging="420"/>
    </w:pPr>
    <w:rPr>
      <w:b w:val="0"/>
      <w:kern w:val="44"/>
      <w:szCs w:val="21"/>
    </w:rPr>
  </w:style>
  <w:style w:type="paragraph" w:customStyle="1" w:styleId="746">
    <w:name w:val="标题1-1"/>
    <w:basedOn w:val="5"/>
    <w:qFormat/>
    <w:uiPriority w:val="0"/>
    <w:pPr>
      <w:numPr>
        <w:ilvl w:val="0"/>
        <w:numId w:val="0"/>
      </w:numPr>
      <w:tabs>
        <w:tab w:val="left" w:pos="420"/>
      </w:tabs>
      <w:spacing w:before="0" w:after="0" w:line="240" w:lineRule="atLeast"/>
      <w:ind w:left="620" w:leftChars="200" w:hanging="420"/>
    </w:pPr>
    <w:rPr>
      <w:rFonts w:eastAsia="宋体"/>
      <w:b w:val="0"/>
      <w:bCs w:val="0"/>
      <w:kern w:val="44"/>
      <w:szCs w:val="21"/>
    </w:rPr>
  </w:style>
  <w:style w:type="paragraph" w:customStyle="1" w:styleId="747">
    <w:name w:val="标题4-1"/>
    <w:basedOn w:val="746"/>
    <w:qFormat/>
    <w:uiPriority w:val="0"/>
    <w:pPr>
      <w:numPr>
        <w:numId w:val="28"/>
      </w:numPr>
      <w:tabs>
        <w:tab w:val="left" w:pos="360"/>
      </w:tabs>
      <w:ind w:left="620" w:firstLine="0"/>
    </w:pPr>
    <w:rPr>
      <w:szCs w:val="28"/>
    </w:rPr>
  </w:style>
  <w:style w:type="paragraph" w:customStyle="1" w:styleId="748">
    <w:name w:val="TableHeading"/>
    <w:basedOn w:val="441"/>
    <w:next w:val="441"/>
    <w:qFormat/>
    <w:uiPriority w:val="0"/>
    <w:pPr>
      <w:numPr>
        <w:ilvl w:val="0"/>
        <w:numId w:val="29"/>
      </w:numPr>
      <w:tabs>
        <w:tab w:val="left" w:pos="2040"/>
      </w:tabs>
      <w:spacing w:before="60" w:after="60" w:line="240" w:lineRule="auto"/>
      <w:ind w:left="2040" w:leftChars="800" w:hanging="360" w:firstLineChars="0"/>
      <w:jc w:val="left"/>
    </w:pPr>
    <w:rPr>
      <w:rFonts w:ascii="Arial,Bold" w:hAnsi="Arial,Bold" w:cs="Times New Roman"/>
      <w:color w:val="auto"/>
      <w:kern w:val="0"/>
      <w:sz w:val="20"/>
    </w:rPr>
  </w:style>
  <w:style w:type="paragraph" w:customStyle="1" w:styleId="749">
    <w:name w:val="TableText1"/>
    <w:basedOn w:val="441"/>
    <w:next w:val="441"/>
    <w:qFormat/>
    <w:uiPriority w:val="0"/>
    <w:pPr>
      <w:numPr>
        <w:ilvl w:val="0"/>
        <w:numId w:val="30"/>
      </w:numPr>
      <w:tabs>
        <w:tab w:val="left" w:pos="1620"/>
      </w:tabs>
      <w:spacing w:before="40" w:after="20" w:line="240" w:lineRule="auto"/>
      <w:ind w:left="0" w:leftChars="600" w:firstLine="0" w:firstLineChars="0"/>
      <w:jc w:val="left"/>
    </w:pPr>
    <w:rPr>
      <w:rFonts w:ascii="Arial,Bold" w:hAnsi="Arial,Bold" w:cs="Times New Roman"/>
      <w:color w:val="auto"/>
      <w:kern w:val="0"/>
      <w:sz w:val="20"/>
    </w:rPr>
  </w:style>
  <w:style w:type="paragraph" w:customStyle="1" w:styleId="750">
    <w:name w:val="itemlist"/>
    <w:basedOn w:val="1"/>
    <w:qFormat/>
    <w:uiPriority w:val="0"/>
    <w:pPr>
      <w:widowControl/>
      <w:numPr>
        <w:ilvl w:val="0"/>
        <w:numId w:val="31"/>
      </w:numPr>
      <w:spacing w:before="100" w:beforeAutospacing="1" w:after="100" w:afterAutospacing="1" w:line="240" w:lineRule="auto"/>
      <w:ind w:left="0" w:firstLine="0"/>
      <w:jc w:val="left"/>
    </w:pPr>
    <w:rPr>
      <w:rFonts w:ascii="宋体" w:hAnsi="宋体" w:cs="宋体"/>
      <w:kern w:val="0"/>
      <w:szCs w:val="24"/>
    </w:rPr>
  </w:style>
  <w:style w:type="paragraph" w:customStyle="1" w:styleId="751">
    <w:name w:val="itemlistintable"/>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752">
    <w:name w:val="样式 仿宋_GB2312 左侧:  0.95 厘米 首行缩进:  0.95 厘米1"/>
    <w:basedOn w:val="1"/>
    <w:qFormat/>
    <w:uiPriority w:val="0"/>
    <w:pPr>
      <w:spacing w:line="240" w:lineRule="auto"/>
      <w:ind w:left="540" w:firstLine="538"/>
    </w:pPr>
    <w:rPr>
      <w:rFonts w:ascii="仿宋_GB2312" w:hAnsi="Times New Roman" w:eastAsia="仿宋_GB2312" w:cs="宋体"/>
      <w:sz w:val="21"/>
      <w:szCs w:val="20"/>
    </w:rPr>
  </w:style>
  <w:style w:type="paragraph" w:customStyle="1" w:styleId="753">
    <w:name w:val="图表内容"/>
    <w:basedOn w:val="1"/>
    <w:link w:val="754"/>
    <w:qFormat/>
    <w:uiPriority w:val="0"/>
    <w:pPr>
      <w:adjustRightInd w:val="0"/>
      <w:snapToGrid w:val="0"/>
      <w:ind w:firstLine="470" w:firstLineChars="196"/>
      <w:jc w:val="center"/>
    </w:pPr>
    <w:rPr>
      <w:rFonts w:ascii="仿宋_GB2312" w:hAnsi="宋体" w:eastAsia="仿宋_GB2312" w:cs="Times New Roman"/>
      <w:color w:val="000000"/>
      <w:szCs w:val="24"/>
      <w:lang w:val="zh-CN"/>
    </w:rPr>
  </w:style>
  <w:style w:type="character" w:customStyle="1" w:styleId="754">
    <w:name w:val="图表内容 Char"/>
    <w:link w:val="753"/>
    <w:qFormat/>
    <w:uiPriority w:val="0"/>
    <w:rPr>
      <w:rFonts w:ascii="仿宋_GB2312" w:hAnsi="宋体" w:eastAsia="仿宋_GB2312" w:cs="Times New Roman"/>
      <w:color w:val="000000"/>
      <w:sz w:val="28"/>
      <w:szCs w:val="24"/>
      <w:lang w:val="zh-CN"/>
    </w:rPr>
  </w:style>
  <w:style w:type="paragraph" w:customStyle="1" w:styleId="755">
    <w:name w:val="文字内容"/>
    <w:basedOn w:val="23"/>
    <w:link w:val="756"/>
    <w:qFormat/>
    <w:uiPriority w:val="0"/>
    <w:pPr>
      <w:adjustRightInd w:val="0"/>
      <w:snapToGrid w:val="0"/>
      <w:spacing w:line="300" w:lineRule="auto"/>
      <w:ind w:firstLine="480"/>
      <w:jc w:val="left"/>
    </w:pPr>
    <w:rPr>
      <w:rFonts w:ascii="宋体" w:hAnsi="Times New Roman" w:cs="Times New Roman"/>
      <w:snapToGrid w:val="0"/>
      <w:kern w:val="0"/>
      <w:sz w:val="24"/>
      <w:szCs w:val="20"/>
      <w:lang w:val="zh-CN"/>
    </w:rPr>
  </w:style>
  <w:style w:type="character" w:customStyle="1" w:styleId="756">
    <w:name w:val="文字内容 Char"/>
    <w:link w:val="755"/>
    <w:qFormat/>
    <w:uiPriority w:val="0"/>
    <w:rPr>
      <w:rFonts w:ascii="宋体" w:hAnsi="Times New Roman" w:eastAsia="宋体" w:cs="Times New Roman"/>
      <w:snapToGrid w:val="0"/>
      <w:kern w:val="0"/>
      <w:sz w:val="24"/>
      <w:szCs w:val="20"/>
      <w:lang w:val="zh-CN"/>
    </w:rPr>
  </w:style>
  <w:style w:type="paragraph" w:customStyle="1" w:styleId="757">
    <w:name w:val="条目1"/>
    <w:basedOn w:val="89"/>
    <w:qFormat/>
    <w:uiPriority w:val="0"/>
    <w:pPr>
      <w:spacing w:before="156" w:beforeLines="50" w:after="0"/>
      <w:ind w:firstLine="0" w:firstLineChars="0"/>
    </w:pPr>
    <w:rPr>
      <w:rFonts w:ascii="宋体" w:hAnsi="宋体" w:cs="Times New Roman"/>
      <w:kern w:val="0"/>
      <w:szCs w:val="24"/>
      <w:lang w:val="fr-FR"/>
    </w:rPr>
  </w:style>
  <w:style w:type="paragraph" w:customStyle="1" w:styleId="758">
    <w:name w:val="1.1 四号"/>
    <w:basedOn w:val="1"/>
    <w:qFormat/>
    <w:uiPriority w:val="0"/>
    <w:pPr>
      <w:keepNext/>
      <w:keepLines/>
      <w:spacing w:line="240" w:lineRule="atLeast"/>
      <w:jc w:val="left"/>
      <w:outlineLvl w:val="1"/>
    </w:pPr>
    <w:rPr>
      <w:rFonts w:ascii="Times New Roman" w:hAnsi="Times New Roman" w:cs="Times New Roman"/>
      <w:b/>
      <w:kern w:val="44"/>
      <w:szCs w:val="21"/>
    </w:rPr>
  </w:style>
  <w:style w:type="paragraph" w:customStyle="1" w:styleId="759">
    <w:name w:val="1. 四号"/>
    <w:basedOn w:val="1"/>
    <w:link w:val="761"/>
    <w:qFormat/>
    <w:uiPriority w:val="0"/>
    <w:pPr>
      <w:keepNext/>
      <w:keepLines/>
      <w:spacing w:line="240" w:lineRule="atLeast"/>
      <w:ind w:left="419" w:hanging="419" w:hangingChars="149"/>
      <w:jc w:val="left"/>
      <w:outlineLvl w:val="1"/>
    </w:pPr>
    <w:rPr>
      <w:rFonts w:ascii="Times New Roman" w:hAnsi="Times New Roman" w:cs="Times New Roman"/>
      <w:b/>
      <w:kern w:val="44"/>
      <w:sz w:val="32"/>
      <w:szCs w:val="21"/>
    </w:rPr>
  </w:style>
  <w:style w:type="paragraph" w:customStyle="1" w:styleId="760">
    <w:name w:val="1.1.1 四号"/>
    <w:basedOn w:val="1"/>
    <w:link w:val="762"/>
    <w:qFormat/>
    <w:uiPriority w:val="0"/>
    <w:pPr>
      <w:keepNext/>
      <w:keepLines/>
      <w:spacing w:line="0" w:lineRule="atLeast"/>
      <w:jc w:val="left"/>
      <w:outlineLvl w:val="1"/>
    </w:pPr>
    <w:rPr>
      <w:rFonts w:ascii="Times New Roman" w:hAnsi="Times New Roman" w:cs="Times New Roman"/>
      <w:b/>
      <w:kern w:val="44"/>
      <w:szCs w:val="28"/>
    </w:rPr>
  </w:style>
  <w:style w:type="character" w:customStyle="1" w:styleId="761">
    <w:name w:val="1. 四号 Char"/>
    <w:link w:val="759"/>
    <w:qFormat/>
    <w:uiPriority w:val="0"/>
    <w:rPr>
      <w:rFonts w:ascii="Times New Roman" w:hAnsi="Times New Roman" w:eastAsia="宋体" w:cs="Times New Roman"/>
      <w:b/>
      <w:kern w:val="44"/>
      <w:sz w:val="32"/>
      <w:szCs w:val="21"/>
    </w:rPr>
  </w:style>
  <w:style w:type="character" w:customStyle="1" w:styleId="762">
    <w:name w:val="1.1.1 四号 Char"/>
    <w:link w:val="760"/>
    <w:qFormat/>
    <w:uiPriority w:val="0"/>
    <w:rPr>
      <w:rFonts w:ascii="Times New Roman" w:hAnsi="Times New Roman" w:eastAsia="宋体" w:cs="Times New Roman"/>
      <w:b/>
      <w:kern w:val="44"/>
      <w:sz w:val="28"/>
      <w:szCs w:val="28"/>
    </w:rPr>
  </w:style>
  <w:style w:type="paragraph" w:customStyle="1" w:styleId="763">
    <w:name w:val="msolistparagraph"/>
    <w:basedOn w:val="1"/>
    <w:qFormat/>
    <w:uiPriority w:val="0"/>
    <w:pPr>
      <w:spacing w:line="240" w:lineRule="auto"/>
      <w:ind w:firstLine="420" w:firstLineChars="200"/>
    </w:pPr>
    <w:rPr>
      <w:rFonts w:ascii="Calibri" w:hAnsi="Calibri" w:cs="Times New Roman"/>
      <w:sz w:val="21"/>
    </w:rPr>
  </w:style>
  <w:style w:type="character" w:customStyle="1" w:styleId="764">
    <w:name w:val="subtext"/>
    <w:basedOn w:val="233"/>
    <w:qFormat/>
    <w:uiPriority w:val="0"/>
  </w:style>
  <w:style w:type="paragraph" w:customStyle="1" w:styleId="765">
    <w:name w:val="标书一级标题"/>
    <w:basedOn w:val="4"/>
    <w:qFormat/>
    <w:uiPriority w:val="0"/>
    <w:pPr>
      <w:pageBreakBefore w:val="0"/>
      <w:numPr>
        <w:numId w:val="0"/>
      </w:numPr>
      <w:spacing w:line="576" w:lineRule="auto"/>
      <w:ind w:firstLine="288"/>
    </w:pPr>
    <w:rPr>
      <w:b w:val="0"/>
      <w:smallCaps/>
      <w:kern w:val="44"/>
      <w:sz w:val="36"/>
    </w:rPr>
  </w:style>
  <w:style w:type="paragraph" w:customStyle="1" w:styleId="766">
    <w:name w:val="标书三级标题"/>
    <w:basedOn w:val="6"/>
    <w:qFormat/>
    <w:uiPriority w:val="0"/>
    <w:pPr>
      <w:numPr>
        <w:numId w:val="0"/>
      </w:numPr>
      <w:tabs>
        <w:tab w:val="left" w:pos="720"/>
      </w:tabs>
      <w:spacing w:line="412" w:lineRule="auto"/>
      <w:jc w:val="both"/>
    </w:pPr>
    <w:rPr>
      <w:szCs w:val="30"/>
    </w:rPr>
  </w:style>
  <w:style w:type="character" w:customStyle="1" w:styleId="767">
    <w:name w:val="12word1"/>
    <w:qFormat/>
    <w:uiPriority w:val="0"/>
    <w:rPr>
      <w:sz w:val="18"/>
      <w:szCs w:val="18"/>
    </w:rPr>
  </w:style>
  <w:style w:type="character" w:customStyle="1" w:styleId="768">
    <w:name w:val="space201"/>
    <w:basedOn w:val="233"/>
    <w:qFormat/>
    <w:uiPriority w:val="0"/>
  </w:style>
  <w:style w:type="character" w:customStyle="1" w:styleId="769">
    <w:name w:val="redbold1"/>
    <w:qFormat/>
    <w:uiPriority w:val="0"/>
    <w:rPr>
      <w:b/>
      <w:bCs/>
      <w:color w:val="FF6633"/>
      <w:sz w:val="21"/>
      <w:szCs w:val="21"/>
    </w:rPr>
  </w:style>
  <w:style w:type="paragraph" w:customStyle="1" w:styleId="770">
    <w:name w:val="Char3"/>
    <w:basedOn w:val="1"/>
    <w:qFormat/>
    <w:uiPriority w:val="0"/>
    <w:pPr>
      <w:jc w:val="center"/>
    </w:pPr>
    <w:rPr>
      <w:rFonts w:ascii="仿宋_GB2312" w:hAnsi="Times New Roman" w:eastAsia="仿宋_GB2312" w:cs="Times New Roman"/>
      <w:b/>
      <w:sz w:val="32"/>
      <w:szCs w:val="32"/>
    </w:rPr>
  </w:style>
  <w:style w:type="paragraph" w:customStyle="1" w:styleId="771">
    <w:name w:val="temp"/>
    <w:basedOn w:val="1"/>
    <w:qFormat/>
    <w:uiPriority w:val="0"/>
    <w:pPr>
      <w:spacing w:line="0" w:lineRule="atLeast"/>
      <w:jc w:val="center"/>
    </w:pPr>
    <w:rPr>
      <w:rFonts w:ascii="宋体" w:hAnsi="宋体" w:eastAsia="楷体_GB2312" w:cs="Times New Roman"/>
      <w:sz w:val="14"/>
      <w:szCs w:val="20"/>
    </w:rPr>
  </w:style>
  <w:style w:type="character" w:customStyle="1" w:styleId="772">
    <w:name w:val="font-12"/>
    <w:basedOn w:val="233"/>
    <w:qFormat/>
    <w:uiPriority w:val="0"/>
  </w:style>
  <w:style w:type="paragraph" w:customStyle="1" w:styleId="773">
    <w:name w:val="标题 2h2sect"/>
    <w:next w:val="1"/>
    <w:qFormat/>
    <w:uiPriority w:val="0"/>
    <w:pPr>
      <w:numPr>
        <w:ilvl w:val="0"/>
        <w:numId w:val="32"/>
      </w:numPr>
      <w:spacing w:before="120" w:after="120" w:line="360" w:lineRule="auto"/>
    </w:pPr>
    <w:rPr>
      <w:rFonts w:ascii="Times New Roman" w:hAnsi="宋体" w:eastAsia="宋体" w:cs="宋体"/>
      <w:b/>
      <w:bCs/>
      <w:color w:val="000000"/>
      <w:kern w:val="2"/>
      <w:sz w:val="30"/>
      <w:szCs w:val="30"/>
      <w:lang w:val="en-US" w:eastAsia="zh-CN" w:bidi="ar-SA"/>
    </w:rPr>
  </w:style>
  <w:style w:type="paragraph" w:customStyle="1" w:styleId="774">
    <w:name w:val="Char Char Char Char Char Char1 Char"/>
    <w:basedOn w:val="1"/>
    <w:qFormat/>
    <w:uiPriority w:val="0"/>
    <w:pPr>
      <w:widowControl/>
      <w:spacing w:after="160" w:line="240" w:lineRule="exact"/>
      <w:jc w:val="left"/>
    </w:pPr>
    <w:rPr>
      <w:rFonts w:ascii="Verdana" w:hAnsi="Verdana" w:cs="Times New Roman"/>
      <w:kern w:val="0"/>
      <w:sz w:val="21"/>
      <w:szCs w:val="20"/>
      <w:lang w:eastAsia="en-US"/>
    </w:rPr>
  </w:style>
  <w:style w:type="character" w:customStyle="1" w:styleId="775">
    <w:name w:val="ITT t9 Char"/>
    <w:qFormat/>
    <w:uiPriority w:val="0"/>
    <w:rPr>
      <w:rFonts w:ascii="Arial" w:hAnsi="Arial" w:eastAsia="黑体"/>
      <w:kern w:val="2"/>
      <w:sz w:val="24"/>
    </w:rPr>
  </w:style>
  <w:style w:type="paragraph" w:customStyle="1" w:styleId="776">
    <w:name w:val="1-排序"/>
    <w:basedOn w:val="1"/>
    <w:qFormat/>
    <w:uiPriority w:val="0"/>
    <w:pPr>
      <w:widowControl/>
      <w:numPr>
        <w:ilvl w:val="0"/>
        <w:numId w:val="33"/>
      </w:numPr>
      <w:spacing w:beforeAutospacing="1" w:afterAutospacing="1"/>
      <w:ind w:firstLine="0"/>
      <w:jc w:val="left"/>
    </w:pPr>
    <w:rPr>
      <w:rFonts w:ascii="宋体" w:hAnsi="宋体" w:cs="宋体"/>
      <w:kern w:val="0"/>
      <w:szCs w:val="20"/>
    </w:rPr>
  </w:style>
  <w:style w:type="character" w:customStyle="1" w:styleId="777">
    <w:name w:val="标题 2 + 宋体 四号 非加粗 Char Char Char Char"/>
    <w:qFormat/>
    <w:uiPriority w:val="0"/>
    <w:rPr>
      <w:rFonts w:eastAsia="宋体"/>
      <w:b/>
      <w:color w:val="000000"/>
      <w:kern w:val="2"/>
      <w:sz w:val="24"/>
      <w:szCs w:val="24"/>
      <w:lang w:val="en-US" w:eastAsia="zh-CN" w:bidi="ar-SA"/>
    </w:rPr>
  </w:style>
  <w:style w:type="paragraph" w:customStyle="1" w:styleId="778">
    <w:name w:val="List Paragraph1"/>
    <w:basedOn w:val="1"/>
    <w:qFormat/>
    <w:uiPriority w:val="0"/>
    <w:pPr>
      <w:spacing w:line="240" w:lineRule="auto"/>
      <w:ind w:firstLine="420" w:firstLineChars="200"/>
    </w:pPr>
    <w:rPr>
      <w:rFonts w:ascii="Calibri" w:hAnsi="Calibri" w:cs="Times New Roman"/>
      <w:sz w:val="21"/>
    </w:rPr>
  </w:style>
  <w:style w:type="paragraph" w:customStyle="1" w:styleId="779">
    <w:name w:val="样式 首行缩进:  2 字符"/>
    <w:basedOn w:val="1"/>
    <w:qFormat/>
    <w:uiPriority w:val="0"/>
    <w:pPr>
      <w:spacing w:line="480" w:lineRule="exact"/>
      <w:ind w:firstLine="560" w:firstLineChars="200"/>
    </w:pPr>
    <w:rPr>
      <w:rFonts w:ascii="Times New Roman" w:hAnsi="Times New Roman" w:eastAsia="仿宋_GB2312" w:cs="宋体"/>
      <w:szCs w:val="28"/>
    </w:rPr>
  </w:style>
  <w:style w:type="paragraph" w:customStyle="1" w:styleId="780">
    <w:name w:val="xiao b"/>
    <w:basedOn w:val="1"/>
    <w:qFormat/>
    <w:uiPriority w:val="0"/>
    <w:pPr>
      <w:spacing w:line="240" w:lineRule="auto"/>
      <w:jc w:val="center"/>
    </w:pPr>
    <w:rPr>
      <w:rFonts w:ascii="Times New Roman" w:hAnsi="Times New Roman" w:eastAsia="黑体" w:cs="Times New Roman"/>
      <w:szCs w:val="20"/>
    </w:rPr>
  </w:style>
  <w:style w:type="paragraph" w:customStyle="1" w:styleId="781">
    <w:name w:val="标书列表1"/>
    <w:basedOn w:val="1"/>
    <w:qFormat/>
    <w:uiPriority w:val="0"/>
    <w:pPr>
      <w:adjustRightInd w:val="0"/>
      <w:snapToGrid w:val="0"/>
      <w:ind w:left="240"/>
    </w:pPr>
    <w:rPr>
      <w:rFonts w:ascii="Times New Roman" w:hAnsi="Times New Roman" w:eastAsia="楷体_GB2312" w:cs="Times New Roman"/>
      <w:szCs w:val="24"/>
    </w:rPr>
  </w:style>
  <w:style w:type="paragraph" w:customStyle="1" w:styleId="782">
    <w:name w:val="四号线顶格"/>
    <w:basedOn w:val="1"/>
    <w:qFormat/>
    <w:uiPriority w:val="0"/>
    <w:pPr>
      <w:adjustRightInd w:val="0"/>
      <w:snapToGrid w:val="0"/>
      <w:spacing w:before="50" w:beforeLines="50"/>
    </w:pPr>
    <w:rPr>
      <w:rFonts w:ascii="宋体" w:hAnsi="宋体" w:cs="Times New Roman"/>
      <w:szCs w:val="24"/>
    </w:rPr>
  </w:style>
  <w:style w:type="character" w:customStyle="1" w:styleId="783">
    <w:name w:val="style61"/>
    <w:qFormat/>
    <w:uiPriority w:val="0"/>
    <w:rPr>
      <w:rFonts w:hint="default" w:ascii="Arial" w:hAnsi="Arial" w:cs="Arial"/>
      <w:b/>
      <w:bCs/>
      <w:sz w:val="21"/>
      <w:szCs w:val="21"/>
    </w:rPr>
  </w:style>
  <w:style w:type="paragraph" w:customStyle="1" w:styleId="784">
    <w:name w:val="CM3"/>
    <w:basedOn w:val="441"/>
    <w:next w:val="441"/>
    <w:qFormat/>
    <w:uiPriority w:val="0"/>
    <w:pPr>
      <w:spacing w:line="626" w:lineRule="atLeast"/>
      <w:ind w:firstLine="0" w:firstLineChars="0"/>
      <w:jc w:val="left"/>
    </w:pPr>
    <w:rPr>
      <w:rFonts w:ascii=".a..DD.." w:hAnsi="Times New Roman" w:eastAsia=".a..DD.." w:cs="Times New Roman"/>
      <w:color w:val="auto"/>
      <w:kern w:val="0"/>
    </w:rPr>
  </w:style>
  <w:style w:type="paragraph" w:customStyle="1" w:styleId="785">
    <w:name w:val="CM2"/>
    <w:basedOn w:val="441"/>
    <w:next w:val="441"/>
    <w:qFormat/>
    <w:uiPriority w:val="0"/>
    <w:pPr>
      <w:spacing w:line="623" w:lineRule="atLeast"/>
      <w:ind w:firstLine="0" w:firstLineChars="0"/>
      <w:jc w:val="left"/>
    </w:pPr>
    <w:rPr>
      <w:rFonts w:ascii=".a..DD.." w:hAnsi="Times New Roman" w:eastAsia=".a..DD.." w:cs="Times New Roman"/>
      <w:color w:val="auto"/>
      <w:kern w:val="0"/>
    </w:rPr>
  </w:style>
  <w:style w:type="table" w:customStyle="1" w:styleId="786">
    <w:name w:val="表格样式1"/>
    <w:basedOn w:val="90"/>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87">
    <w:name w:val="body text Char"/>
    <w:qFormat/>
    <w:uiPriority w:val="0"/>
    <w:rPr>
      <w:rFonts w:eastAsia="宋体"/>
      <w:kern w:val="2"/>
      <w:sz w:val="21"/>
      <w:szCs w:val="24"/>
      <w:lang w:val="en-US" w:eastAsia="zh-CN" w:bidi="ar-SA"/>
    </w:rPr>
  </w:style>
  <w:style w:type="paragraph" w:customStyle="1" w:styleId="788">
    <w:name w:val="正文列表"/>
    <w:basedOn w:val="36"/>
    <w:qFormat/>
    <w:uiPriority w:val="0"/>
    <w:pPr>
      <w:numPr>
        <w:ilvl w:val="0"/>
        <w:numId w:val="34"/>
      </w:numPr>
      <w:tabs>
        <w:tab w:val="left" w:pos="1890"/>
      </w:tabs>
      <w:spacing w:after="0" w:line="360" w:lineRule="exact"/>
      <w:ind w:firstLine="480" w:firstLineChars="200"/>
    </w:pPr>
    <w:rPr>
      <w:rFonts w:ascii="宋体" w:hAnsi="宋体" w:cs="Arial"/>
      <w:spacing w:val="-16"/>
      <w:kern w:val="0"/>
      <w:szCs w:val="21"/>
    </w:rPr>
  </w:style>
  <w:style w:type="paragraph" w:customStyle="1" w:styleId="789">
    <w:name w:val="正文居中"/>
    <w:basedOn w:val="1"/>
    <w:next w:val="89"/>
    <w:qFormat/>
    <w:uiPriority w:val="0"/>
    <w:pPr>
      <w:adjustRightInd w:val="0"/>
      <w:snapToGrid w:val="0"/>
      <w:spacing w:beforeLines="50" w:line="300" w:lineRule="auto"/>
      <w:ind w:firstLine="200" w:firstLineChars="200"/>
      <w:jc w:val="center"/>
    </w:pPr>
    <w:rPr>
      <w:rFonts w:ascii="Times New Roman" w:hAnsi="Times New Roman" w:cs="Times New Roman"/>
      <w:szCs w:val="24"/>
    </w:rPr>
  </w:style>
  <w:style w:type="paragraph" w:customStyle="1" w:styleId="790">
    <w:name w:val="zi"/>
    <w:basedOn w:val="1"/>
    <w:qFormat/>
    <w:uiPriority w:val="0"/>
    <w:pPr>
      <w:widowControl/>
      <w:spacing w:before="100" w:beforeAutospacing="1" w:after="100" w:afterAutospacing="1" w:line="315" w:lineRule="atLeast"/>
      <w:jc w:val="left"/>
    </w:pPr>
    <w:rPr>
      <w:rFonts w:ascii="宋体" w:hAnsi="宋体" w:cs="宋体"/>
      <w:kern w:val="0"/>
      <w:sz w:val="18"/>
      <w:szCs w:val="18"/>
    </w:rPr>
  </w:style>
  <w:style w:type="paragraph" w:customStyle="1" w:styleId="791">
    <w:name w:val="第三层标题"/>
    <w:basedOn w:val="1"/>
    <w:qFormat/>
    <w:uiPriority w:val="0"/>
    <w:pPr>
      <w:tabs>
        <w:tab w:val="left" w:pos="520"/>
      </w:tabs>
      <w:spacing w:before="240"/>
      <w:ind w:left="520" w:hanging="420"/>
    </w:pPr>
    <w:rPr>
      <w:rFonts w:ascii="Times New Roman" w:hAnsi="Times New Roman" w:cs="Times New Roman"/>
      <w:b/>
      <w:szCs w:val="20"/>
    </w:rPr>
  </w:style>
  <w:style w:type="paragraph" w:customStyle="1" w:styleId="792">
    <w:name w:val="文档正文"/>
    <w:basedOn w:val="1"/>
    <w:qFormat/>
    <w:uiPriority w:val="0"/>
    <w:pPr>
      <w:adjustRightInd w:val="0"/>
      <w:spacing w:line="480" w:lineRule="atLeast"/>
      <w:ind w:firstLine="567"/>
      <w:textAlignment w:val="baseline"/>
    </w:pPr>
    <w:rPr>
      <w:rFonts w:ascii="仿宋_GB2312" w:hAnsi="Times New Roman" w:eastAsia="仿宋_GB2312" w:cs="Times New Roman"/>
      <w:kern w:val="0"/>
      <w:szCs w:val="20"/>
    </w:rPr>
  </w:style>
  <w:style w:type="paragraph" w:customStyle="1" w:styleId="793">
    <w:name w:val="style57"/>
    <w:basedOn w:val="1"/>
    <w:qFormat/>
    <w:uiPriority w:val="0"/>
    <w:pPr>
      <w:widowControl/>
      <w:spacing w:before="100" w:beforeAutospacing="1" w:after="100" w:afterAutospacing="1" w:line="240" w:lineRule="auto"/>
      <w:jc w:val="left"/>
    </w:pPr>
    <w:rPr>
      <w:rFonts w:ascii="宋体" w:hAnsi="宋体" w:cs="宋体"/>
      <w:kern w:val="0"/>
      <w:szCs w:val="24"/>
    </w:rPr>
  </w:style>
  <w:style w:type="character" w:customStyle="1" w:styleId="794">
    <w:name w:val="style1"/>
    <w:basedOn w:val="233"/>
    <w:qFormat/>
    <w:uiPriority w:val="0"/>
  </w:style>
  <w:style w:type="character" w:customStyle="1" w:styleId="795">
    <w:name w:val="style59"/>
    <w:basedOn w:val="233"/>
    <w:qFormat/>
    <w:uiPriority w:val="0"/>
  </w:style>
  <w:style w:type="paragraph" w:customStyle="1" w:styleId="796">
    <w:name w:val="Heading Base"/>
    <w:basedOn w:val="1"/>
    <w:next w:val="36"/>
    <w:qFormat/>
    <w:uiPriority w:val="0"/>
    <w:pPr>
      <w:keepNext/>
      <w:keepLines/>
      <w:snapToGrid w:val="0"/>
      <w:spacing w:before="140" w:after="120" w:line="220" w:lineRule="atLeast"/>
      <w:ind w:left="420"/>
    </w:pPr>
    <w:rPr>
      <w:rFonts w:ascii="宋体" w:hAnsi="宋体" w:cs="Times New Roman"/>
      <w:spacing w:val="-4"/>
      <w:kern w:val="28"/>
      <w:sz w:val="22"/>
      <w:szCs w:val="20"/>
    </w:rPr>
  </w:style>
  <w:style w:type="paragraph" w:customStyle="1" w:styleId="797">
    <w:name w:val="Body Text Keep"/>
    <w:basedOn w:val="36"/>
    <w:qFormat/>
    <w:uiPriority w:val="0"/>
    <w:pPr>
      <w:keepNext/>
      <w:snapToGrid w:val="0"/>
      <w:spacing w:before="120" w:after="220" w:line="220" w:lineRule="atLeast"/>
      <w:ind w:left="420"/>
    </w:pPr>
    <w:rPr>
      <w:rFonts w:ascii="宋体" w:hAnsi="Times New Roman" w:cs="Times New Roman"/>
      <w:kern w:val="0"/>
      <w:sz w:val="21"/>
      <w:szCs w:val="20"/>
    </w:rPr>
  </w:style>
  <w:style w:type="paragraph" w:customStyle="1" w:styleId="798">
    <w:name w:val="Header Base"/>
    <w:basedOn w:val="1"/>
    <w:qFormat/>
    <w:uiPriority w:val="0"/>
    <w:pPr>
      <w:keepLines/>
      <w:tabs>
        <w:tab w:val="center" w:pos="4320"/>
        <w:tab w:val="right" w:pos="8640"/>
      </w:tabs>
      <w:snapToGrid w:val="0"/>
      <w:spacing w:before="120" w:after="120"/>
    </w:pPr>
    <w:rPr>
      <w:rFonts w:ascii="宋体" w:hAnsi="宋体" w:cs="Times New Roman"/>
      <w:spacing w:val="-4"/>
      <w:kern w:val="0"/>
      <w:sz w:val="21"/>
      <w:szCs w:val="20"/>
    </w:rPr>
  </w:style>
  <w:style w:type="character" w:customStyle="1" w:styleId="799">
    <w:name w:val="hfont1"/>
    <w:qFormat/>
    <w:uiPriority w:val="0"/>
    <w:rPr>
      <w:spacing w:val="31680"/>
      <w:sz w:val="24"/>
      <w:szCs w:val="24"/>
    </w:rPr>
  </w:style>
  <w:style w:type="character" w:customStyle="1" w:styleId="800">
    <w:name w:val="font121"/>
    <w:qFormat/>
    <w:uiPriority w:val="0"/>
    <w:rPr>
      <w:sz w:val="18"/>
      <w:szCs w:val="18"/>
    </w:rPr>
  </w:style>
  <w:style w:type="character" w:customStyle="1" w:styleId="801">
    <w:name w:val="contentheaderrev"/>
    <w:basedOn w:val="233"/>
    <w:qFormat/>
    <w:uiPriority w:val="0"/>
  </w:style>
  <w:style w:type="paragraph" w:customStyle="1" w:styleId="802">
    <w:name w:val="contentnoteheader"/>
    <w:basedOn w:val="1"/>
    <w:qFormat/>
    <w:uiPriority w:val="0"/>
    <w:pPr>
      <w:widowControl/>
      <w:spacing w:before="30" w:after="100" w:afterAutospacing="1" w:line="240" w:lineRule="auto"/>
      <w:ind w:left="90"/>
      <w:jc w:val="left"/>
    </w:pPr>
    <w:rPr>
      <w:rFonts w:ascii="Arial Unicode MS" w:hAnsi="Arial Unicode MS" w:cs="Times New Roman"/>
      <w:b/>
      <w:bCs/>
      <w:color w:val="990000"/>
      <w:kern w:val="0"/>
      <w:sz w:val="18"/>
      <w:szCs w:val="18"/>
    </w:rPr>
  </w:style>
  <w:style w:type="paragraph" w:customStyle="1" w:styleId="803">
    <w:name w:val="l18"/>
    <w:basedOn w:val="1"/>
    <w:qFormat/>
    <w:uiPriority w:val="0"/>
    <w:pPr>
      <w:widowControl/>
      <w:spacing w:before="30" w:after="100" w:afterAutospacing="1" w:line="270" w:lineRule="atLeast"/>
      <w:ind w:left="90"/>
      <w:jc w:val="left"/>
    </w:pPr>
    <w:rPr>
      <w:rFonts w:ascii="Arial Unicode MS" w:hAnsi="Arial Unicode MS" w:eastAsia="Arial Unicode MS" w:cs="Arial Unicode MS"/>
      <w:color w:val="000000"/>
      <w:kern w:val="0"/>
      <w:sz w:val="18"/>
      <w:szCs w:val="18"/>
    </w:rPr>
  </w:style>
  <w:style w:type="paragraph" w:customStyle="1" w:styleId="804">
    <w:name w:val="主题2"/>
    <w:basedOn w:val="1"/>
    <w:next w:val="1"/>
    <w:qFormat/>
    <w:uiPriority w:val="0"/>
    <w:pPr>
      <w:ind w:left="480" w:leftChars="100" w:right="240" w:rightChars="100"/>
      <w:outlineLvl w:val="1"/>
    </w:pPr>
    <w:rPr>
      <w:rFonts w:ascii="宋体" w:hAnsi="宋体" w:cs="Times New Roman"/>
      <w:b/>
      <w:kern w:val="0"/>
      <w:szCs w:val="24"/>
    </w:rPr>
  </w:style>
  <w:style w:type="paragraph" w:customStyle="1" w:styleId="805">
    <w:name w:val="正文-电视"/>
    <w:basedOn w:val="1"/>
    <w:qFormat/>
    <w:uiPriority w:val="0"/>
    <w:pPr>
      <w:ind w:firstLine="540" w:firstLineChars="225"/>
    </w:pPr>
    <w:rPr>
      <w:rFonts w:ascii="宋体" w:hAnsi="宋体" w:cs="Times New Roman"/>
      <w:szCs w:val="24"/>
    </w:rPr>
  </w:style>
  <w:style w:type="character" w:customStyle="1" w:styleId="806">
    <w:name w:val="point_normal1"/>
    <w:qFormat/>
    <w:uiPriority w:val="0"/>
    <w:rPr>
      <w:rFonts w:hint="default" w:ascii="Arial" w:hAnsi="Arial" w:cs="Arial"/>
      <w:sz w:val="18"/>
      <w:szCs w:val="18"/>
    </w:rPr>
  </w:style>
  <w:style w:type="paragraph" w:customStyle="1" w:styleId="807">
    <w:name w:val="p"/>
    <w:basedOn w:val="1"/>
    <w:qFormat/>
    <w:uiPriority w:val="0"/>
    <w:pPr>
      <w:widowControl/>
      <w:spacing w:before="60" w:after="60" w:line="420" w:lineRule="atLeast"/>
      <w:ind w:firstLine="480"/>
      <w:jc w:val="left"/>
    </w:pPr>
    <w:rPr>
      <w:rFonts w:ascii="宋体" w:hAnsi="宋体" w:cs="宋体"/>
      <w:color w:val="000000"/>
      <w:kern w:val="0"/>
      <w:szCs w:val="24"/>
    </w:rPr>
  </w:style>
  <w:style w:type="paragraph" w:customStyle="1" w:styleId="808">
    <w:name w:val="分类级别1"/>
    <w:link w:val="809"/>
    <w:qFormat/>
    <w:uiPriority w:val="0"/>
    <w:pPr>
      <w:tabs>
        <w:tab w:val="left" w:pos="1440"/>
      </w:tabs>
      <w:adjustRightInd w:val="0"/>
      <w:snapToGrid w:val="0"/>
      <w:spacing w:line="360" w:lineRule="auto"/>
    </w:pPr>
    <w:rPr>
      <w:rFonts w:ascii="Arial" w:hAnsi="Arial" w:eastAsia="宋体" w:cs="Arial"/>
      <w:bCs/>
      <w:spacing w:val="20"/>
      <w:kern w:val="2"/>
      <w:sz w:val="24"/>
      <w:szCs w:val="24"/>
      <w:lang w:val="en-US" w:eastAsia="zh-CN" w:bidi="ar-SA"/>
    </w:rPr>
  </w:style>
  <w:style w:type="character" w:customStyle="1" w:styleId="809">
    <w:name w:val="分类级别1 Char"/>
    <w:link w:val="808"/>
    <w:qFormat/>
    <w:uiPriority w:val="0"/>
    <w:rPr>
      <w:rFonts w:ascii="Arial" w:hAnsi="Arial" w:eastAsia="宋体" w:cs="Arial"/>
      <w:bCs/>
      <w:spacing w:val="20"/>
      <w:sz w:val="24"/>
      <w:szCs w:val="24"/>
    </w:rPr>
  </w:style>
  <w:style w:type="paragraph" w:customStyle="1" w:styleId="810">
    <w:name w:val="Char Char1 Char Char Char Char 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811">
    <w:name w:val="默认段落字体 Para Char Char Char Char"/>
    <w:basedOn w:val="1"/>
    <w:qFormat/>
    <w:uiPriority w:val="0"/>
    <w:pPr>
      <w:spacing w:line="240" w:lineRule="auto"/>
    </w:pPr>
    <w:rPr>
      <w:rFonts w:ascii="Times New Roman" w:hAnsi="Times New Roman" w:cs="Times New Roman"/>
      <w:sz w:val="21"/>
      <w:szCs w:val="24"/>
    </w:rPr>
  </w:style>
  <w:style w:type="character" w:customStyle="1" w:styleId="812">
    <w:name w:val="f7"/>
    <w:basedOn w:val="233"/>
    <w:qFormat/>
    <w:uiPriority w:val="0"/>
  </w:style>
  <w:style w:type="paragraph" w:customStyle="1" w:styleId="813">
    <w:name w:val="z-窗体顶端1"/>
    <w:basedOn w:val="1"/>
    <w:next w:val="1"/>
    <w:link w:val="814"/>
    <w:qFormat/>
    <w:uiPriority w:val="0"/>
    <w:pPr>
      <w:widowControl/>
      <w:pBdr>
        <w:bottom w:val="single" w:color="auto" w:sz="6" w:space="1"/>
      </w:pBdr>
      <w:spacing w:line="240" w:lineRule="auto"/>
      <w:jc w:val="center"/>
    </w:pPr>
    <w:rPr>
      <w:rFonts w:ascii="宋体" w:hAnsi="宋体" w:cs="Arial"/>
      <w:vanish/>
      <w:kern w:val="0"/>
      <w:sz w:val="16"/>
      <w:szCs w:val="16"/>
    </w:rPr>
  </w:style>
  <w:style w:type="character" w:customStyle="1" w:styleId="814">
    <w:name w:val="z-窗体顶端 Char"/>
    <w:link w:val="813"/>
    <w:qFormat/>
    <w:uiPriority w:val="0"/>
    <w:rPr>
      <w:rFonts w:ascii="宋体" w:hAnsi="宋体" w:eastAsia="宋体" w:cs="Arial"/>
      <w:vanish/>
      <w:kern w:val="0"/>
      <w:sz w:val="16"/>
      <w:szCs w:val="16"/>
    </w:rPr>
  </w:style>
  <w:style w:type="paragraph" w:customStyle="1" w:styleId="815">
    <w:name w:val="样式 首行缩进:  0.74 厘米"/>
    <w:basedOn w:val="1"/>
    <w:qFormat/>
    <w:uiPriority w:val="0"/>
    <w:pPr>
      <w:ind w:firstLine="200" w:firstLineChars="200"/>
    </w:pPr>
    <w:rPr>
      <w:rFonts w:ascii="Times New Roman" w:hAnsi="Times New Roman" w:cs="宋体"/>
      <w:szCs w:val="20"/>
    </w:rPr>
  </w:style>
  <w:style w:type="paragraph" w:customStyle="1" w:styleId="816">
    <w:name w:val="方案正文"/>
    <w:basedOn w:val="1"/>
    <w:qFormat/>
    <w:uiPriority w:val="0"/>
    <w:rPr>
      <w:rFonts w:ascii="Times New Roman" w:hAnsi="Times New Roman" w:cs="Times New Roman"/>
      <w:szCs w:val="20"/>
    </w:rPr>
  </w:style>
  <w:style w:type="paragraph" w:customStyle="1" w:styleId="817">
    <w:name w:val="表文1"/>
    <w:basedOn w:val="1"/>
    <w:qFormat/>
    <w:uiPriority w:val="0"/>
    <w:pPr>
      <w:widowControl/>
      <w:jc w:val="left"/>
    </w:pPr>
    <w:rPr>
      <w:rFonts w:ascii="宋体" w:hAnsi="宋体" w:cs="Times New Roman"/>
      <w:spacing w:val="10"/>
      <w:kern w:val="0"/>
      <w:szCs w:val="20"/>
    </w:rPr>
  </w:style>
  <w:style w:type="paragraph" w:customStyle="1" w:styleId="818">
    <w:name w:val="正文表标题"/>
    <w:next w:val="1"/>
    <w:qFormat/>
    <w:uiPriority w:val="0"/>
    <w:pPr>
      <w:numPr>
        <w:ilvl w:val="0"/>
        <w:numId w:val="35"/>
      </w:numPr>
      <w:jc w:val="center"/>
    </w:pPr>
    <w:rPr>
      <w:rFonts w:ascii="黑体" w:hAnsi="Times New Roman" w:eastAsia="黑体" w:cs="Times New Roman"/>
      <w:kern w:val="0"/>
      <w:sz w:val="21"/>
      <w:szCs w:val="20"/>
      <w:lang w:val="en-US" w:eastAsia="zh-CN" w:bidi="ar-SA"/>
    </w:rPr>
  </w:style>
  <w:style w:type="paragraph" w:customStyle="1" w:styleId="819">
    <w:name w:val="正文图标题"/>
    <w:next w:val="1"/>
    <w:qFormat/>
    <w:uiPriority w:val="0"/>
    <w:pPr>
      <w:numPr>
        <w:ilvl w:val="0"/>
        <w:numId w:val="36"/>
      </w:numPr>
      <w:jc w:val="center"/>
    </w:pPr>
    <w:rPr>
      <w:rFonts w:ascii="黑体" w:hAnsi="Times New Roman" w:eastAsia="黑体" w:cs="Times New Roman"/>
      <w:kern w:val="0"/>
      <w:sz w:val="21"/>
      <w:szCs w:val="20"/>
      <w:lang w:val="en-US" w:eastAsia="zh-CN" w:bidi="ar-SA"/>
    </w:rPr>
  </w:style>
  <w:style w:type="paragraph" w:customStyle="1" w:styleId="820">
    <w:name w:val="F标题5"/>
    <w:basedOn w:val="1"/>
    <w:qFormat/>
    <w:uiPriority w:val="0"/>
    <w:pPr>
      <w:keepNext/>
      <w:keepLines/>
      <w:spacing w:before="62" w:after="62"/>
      <w:outlineLvl w:val="4"/>
    </w:pPr>
    <w:rPr>
      <w:rFonts w:ascii="宋体" w:hAnsi="宋体" w:cs="Arial"/>
      <w:b/>
      <w:snapToGrid w:val="0"/>
      <w:kern w:val="0"/>
      <w:szCs w:val="32"/>
    </w:rPr>
  </w:style>
  <w:style w:type="character" w:customStyle="1" w:styleId="821">
    <w:name w:val="A0"/>
    <w:qFormat/>
    <w:uiPriority w:val="0"/>
    <w:rPr>
      <w:rFonts w:cs="FrutigerNext LT"/>
      <w:color w:val="000000"/>
      <w:sz w:val="42"/>
      <w:szCs w:val="42"/>
    </w:rPr>
  </w:style>
  <w:style w:type="paragraph" w:customStyle="1" w:styleId="822">
    <w:name w:val="graytext"/>
    <w:basedOn w:val="1"/>
    <w:qFormat/>
    <w:uiPriority w:val="0"/>
    <w:pPr>
      <w:widowControl/>
      <w:spacing w:before="100" w:beforeAutospacing="1" w:after="100" w:afterAutospacing="1" w:line="360" w:lineRule="atLeast"/>
      <w:jc w:val="left"/>
    </w:pPr>
    <w:rPr>
      <w:rFonts w:ascii="宋体" w:hAnsi="宋体" w:cs="宋体"/>
      <w:color w:val="666666"/>
      <w:kern w:val="0"/>
      <w:sz w:val="21"/>
      <w:szCs w:val="21"/>
    </w:rPr>
  </w:style>
  <w:style w:type="paragraph" w:customStyle="1" w:styleId="823">
    <w:name w:val="img"/>
    <w:basedOn w:val="1"/>
    <w:qFormat/>
    <w:uiPriority w:val="0"/>
    <w:pPr>
      <w:widowControl/>
      <w:spacing w:before="100" w:beforeAutospacing="1" w:after="100" w:afterAutospacing="1" w:line="240" w:lineRule="auto"/>
      <w:jc w:val="center"/>
    </w:pPr>
    <w:rPr>
      <w:rFonts w:ascii="宋体" w:hAnsi="宋体" w:cs="宋体"/>
      <w:kern w:val="0"/>
      <w:szCs w:val="24"/>
    </w:rPr>
  </w:style>
  <w:style w:type="paragraph" w:customStyle="1" w:styleId="824">
    <w:name w:val="image"/>
    <w:basedOn w:val="1"/>
    <w:qFormat/>
    <w:uiPriority w:val="0"/>
    <w:pPr>
      <w:widowControl/>
      <w:spacing w:before="450" w:after="450" w:line="240" w:lineRule="auto"/>
      <w:jc w:val="center"/>
    </w:pPr>
    <w:rPr>
      <w:rFonts w:ascii="宋体" w:hAnsi="宋体" w:cs="宋体"/>
      <w:kern w:val="0"/>
      <w:szCs w:val="24"/>
    </w:rPr>
  </w:style>
  <w:style w:type="paragraph" w:customStyle="1" w:styleId="825">
    <w:name w:val="è±ê???±?"/>
    <w:basedOn w:val="1"/>
    <w:qFormat/>
    <w:uiPriority w:val="0"/>
    <w:pPr>
      <w:snapToGrid w:val="0"/>
      <w:spacing w:line="240" w:lineRule="auto"/>
      <w:ind w:firstLine="425"/>
      <w:jc w:val="left"/>
    </w:pPr>
    <w:rPr>
      <w:rFonts w:ascii="宋体" w:hAnsi="宋体" w:cs="Times New Roman"/>
      <w:kern w:val="0"/>
      <w:szCs w:val="20"/>
    </w:rPr>
  </w:style>
  <w:style w:type="paragraph" w:customStyle="1" w:styleId="826">
    <w:name w:val="样式 样式 样式 样式11 + 首行缩进:  2 字符 + 首行缩进:  2 字符1 + 首行缩进:  2 字符"/>
    <w:basedOn w:val="1"/>
    <w:qFormat/>
    <w:uiPriority w:val="0"/>
    <w:pPr>
      <w:snapToGrid w:val="0"/>
      <w:spacing w:line="500" w:lineRule="atLeast"/>
      <w:ind w:firstLine="496" w:firstLineChars="200"/>
      <w:jc w:val="left"/>
    </w:pPr>
    <w:rPr>
      <w:rFonts w:ascii="Times New Roman" w:hAnsi="Times New Roman" w:cs="宋体"/>
      <w:spacing w:val="-20"/>
      <w:kern w:val="0"/>
      <w:szCs w:val="20"/>
    </w:rPr>
  </w:style>
  <w:style w:type="paragraph" w:customStyle="1" w:styleId="827">
    <w:name w:val="Default Paragraph Font Para Char Char 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828">
    <w:name w:val="正文内容"/>
    <w:basedOn w:val="1"/>
    <w:qFormat/>
    <w:uiPriority w:val="0"/>
    <w:pPr>
      <w:spacing w:before="156" w:beforeLines="50" w:after="156" w:afterLines="50" w:line="400" w:lineRule="exact"/>
      <w:ind w:firstLine="200" w:firstLineChars="200"/>
    </w:pPr>
    <w:rPr>
      <w:rFonts w:ascii="Times New Roman" w:hAnsi="Times New Roman" w:cs="Times New Roman"/>
      <w:spacing w:val="10"/>
      <w:kern w:val="0"/>
      <w:szCs w:val="20"/>
    </w:rPr>
  </w:style>
  <w:style w:type="paragraph" w:customStyle="1" w:styleId="829">
    <w:name w:val="样式 标题 1h11heading 1TOC1.标题 1123321标准章h1Level 1 Topic Head..."/>
    <w:basedOn w:val="4"/>
    <w:qFormat/>
    <w:uiPriority w:val="0"/>
    <w:pPr>
      <w:pageBreakBefore w:val="0"/>
      <w:numPr>
        <w:numId w:val="0"/>
      </w:numPr>
      <w:spacing w:before="100" w:beforeAutospacing="1" w:line="480" w:lineRule="auto"/>
      <w:ind w:left="431" w:hanging="431"/>
    </w:pPr>
    <w:rPr>
      <w:b w:val="0"/>
      <w:color w:val="000000"/>
      <w:kern w:val="44"/>
      <w:szCs w:val="20"/>
    </w:rPr>
  </w:style>
  <w:style w:type="character" w:customStyle="1" w:styleId="830">
    <w:name w:val="sony121"/>
    <w:qFormat/>
    <w:uiPriority w:val="0"/>
    <w:rPr>
      <w:rFonts w:ascii="宋体" w:hAnsi="宋体" w:eastAsia="宋体"/>
      <w:spacing w:val="0"/>
      <w:sz w:val="18"/>
    </w:rPr>
  </w:style>
  <w:style w:type="paragraph" w:customStyle="1" w:styleId="831">
    <w:name w:val="样式 标题 2标题 1.1标题 1.1 Char标题 2 Char Char标题 1.1 Char Char大标题H..."/>
    <w:basedOn w:val="5"/>
    <w:qFormat/>
    <w:uiPriority w:val="0"/>
    <w:pPr>
      <w:numPr>
        <w:numId w:val="0"/>
      </w:numPr>
      <w:tabs>
        <w:tab w:val="left" w:pos="576"/>
      </w:tabs>
      <w:spacing w:before="100" w:beforeAutospacing="1" w:after="100" w:afterAutospacing="1"/>
      <w:ind w:left="576" w:hanging="576"/>
    </w:pPr>
    <w:rPr>
      <w:bCs w:val="0"/>
      <w:color w:val="000000"/>
      <w:sz w:val="30"/>
      <w:szCs w:val="20"/>
    </w:rPr>
  </w:style>
  <w:style w:type="paragraph" w:customStyle="1" w:styleId="832">
    <w:name w:val="正文 New"/>
    <w:qFormat/>
    <w:uiPriority w:val="0"/>
    <w:pPr>
      <w:widowControl w:val="0"/>
      <w:spacing w:line="360" w:lineRule="auto"/>
      <w:jc w:val="both"/>
    </w:pPr>
    <w:rPr>
      <w:rFonts w:ascii="Times New Roman" w:hAnsi="Times New Roman" w:eastAsia="宋体" w:cs="Times New Roman"/>
      <w:kern w:val="2"/>
      <w:sz w:val="24"/>
      <w:szCs w:val="20"/>
      <w:lang w:val="en-US" w:eastAsia="zh-CN" w:bidi="ar-SA"/>
    </w:rPr>
  </w:style>
  <w:style w:type="paragraph" w:customStyle="1" w:styleId="833">
    <w:name w:val="正文 New New"/>
    <w:qFormat/>
    <w:uiPriority w:val="0"/>
    <w:pPr>
      <w:widowControl w:val="0"/>
      <w:spacing w:line="360" w:lineRule="auto"/>
      <w:jc w:val="both"/>
    </w:pPr>
    <w:rPr>
      <w:rFonts w:ascii="Times New Roman" w:hAnsi="Times New Roman" w:eastAsia="宋体" w:cs="Times New Roman"/>
      <w:kern w:val="2"/>
      <w:sz w:val="24"/>
      <w:szCs w:val="20"/>
      <w:lang w:val="en-US" w:eastAsia="zh-CN" w:bidi="ar-SA"/>
    </w:rPr>
  </w:style>
  <w:style w:type="paragraph" w:customStyle="1" w:styleId="834">
    <w:name w:val="标题 2 New"/>
    <w:basedOn w:val="833"/>
    <w:next w:val="833"/>
    <w:qFormat/>
    <w:uiPriority w:val="0"/>
    <w:pPr>
      <w:keepNext/>
      <w:keepLines/>
      <w:spacing w:before="120" w:after="120"/>
      <w:outlineLvl w:val="1"/>
    </w:pPr>
    <w:rPr>
      <w:sz w:val="30"/>
    </w:rPr>
  </w:style>
  <w:style w:type="paragraph" w:customStyle="1" w:styleId="835">
    <w:name w:val="表格1"/>
    <w:basedOn w:val="1"/>
    <w:qFormat/>
    <w:uiPriority w:val="0"/>
    <w:pPr>
      <w:spacing w:line="440" w:lineRule="exact"/>
      <w:jc w:val="left"/>
    </w:pPr>
    <w:rPr>
      <w:rFonts w:ascii="宋体" w:hAnsi="宋体" w:cs="Times New Roman"/>
      <w:sz w:val="21"/>
      <w:szCs w:val="20"/>
    </w:rPr>
  </w:style>
  <w:style w:type="paragraph" w:customStyle="1" w:styleId="836">
    <w:name w:val="表格 居中"/>
    <w:basedOn w:val="1"/>
    <w:qFormat/>
    <w:uiPriority w:val="0"/>
    <w:rPr>
      <w:rFonts w:ascii="宋体" w:hAnsi="宋体" w:cs="Arial"/>
      <w:szCs w:val="24"/>
    </w:rPr>
  </w:style>
  <w:style w:type="paragraph" w:customStyle="1" w:styleId="837">
    <w:name w:val="正文11"/>
    <w:basedOn w:val="1"/>
    <w:link w:val="880"/>
    <w:qFormat/>
    <w:uiPriority w:val="0"/>
    <w:pPr>
      <w:spacing w:line="440" w:lineRule="exact"/>
      <w:ind w:firstLine="480" w:firstLineChars="200"/>
    </w:pPr>
    <w:rPr>
      <w:rFonts w:ascii="Times New Roman" w:hAnsi="Times New Roman" w:cs="Times New Roman"/>
      <w:bCs/>
      <w:color w:val="000000"/>
      <w:kern w:val="16"/>
      <w:szCs w:val="32"/>
    </w:rPr>
  </w:style>
  <w:style w:type="paragraph" w:customStyle="1" w:styleId="838">
    <w:name w:val="表格右"/>
    <w:basedOn w:val="1"/>
    <w:qFormat/>
    <w:uiPriority w:val="0"/>
    <w:pPr>
      <w:spacing w:line="400" w:lineRule="exact"/>
    </w:pPr>
    <w:rPr>
      <w:rFonts w:ascii="宋体" w:hAnsi="宋体" w:cs="Times New Roman"/>
      <w:szCs w:val="20"/>
    </w:rPr>
  </w:style>
  <w:style w:type="paragraph" w:customStyle="1" w:styleId="839">
    <w:name w:val="样式 标题 2 + 宋体 小四 非加粗 段前: 5 磅 段后: 5 磅 行距: 1.5 倍行距 Char Char Char"/>
    <w:basedOn w:val="5"/>
    <w:qFormat/>
    <w:uiPriority w:val="0"/>
    <w:pPr>
      <w:numPr>
        <w:numId w:val="37"/>
      </w:numPr>
      <w:tabs>
        <w:tab w:val="left" w:pos="420"/>
      </w:tabs>
      <w:spacing w:before="100" w:after="100"/>
      <w:ind w:hanging="454" w:hangingChars="454"/>
      <w:jc w:val="both"/>
    </w:pPr>
    <w:rPr>
      <w:rFonts w:ascii="华文中宋" w:hAnsi="华文中宋" w:eastAsia="华文中宋"/>
      <w:bCs w:val="0"/>
      <w:sz w:val="24"/>
      <w:szCs w:val="24"/>
    </w:rPr>
  </w:style>
  <w:style w:type="paragraph" w:customStyle="1" w:styleId="840">
    <w:name w:val="样式十三"/>
    <w:basedOn w:val="5"/>
    <w:qFormat/>
    <w:uiPriority w:val="0"/>
    <w:pPr>
      <w:numPr>
        <w:ilvl w:val="0"/>
        <w:numId w:val="38"/>
      </w:numPr>
      <w:spacing w:before="0" w:after="0" w:line="240" w:lineRule="auto"/>
      <w:ind w:hanging="454" w:hangingChars="454"/>
      <w:outlineLvl w:val="2"/>
    </w:pPr>
    <w:rPr>
      <w:rFonts w:eastAsia="宋体" w:cs="Arial"/>
      <w:bCs w:val="0"/>
      <w:color w:val="000000"/>
      <w:sz w:val="24"/>
      <w:szCs w:val="24"/>
    </w:rPr>
  </w:style>
  <w:style w:type="paragraph" w:customStyle="1" w:styleId="841">
    <w:name w:val="并列样式"/>
    <w:basedOn w:val="1"/>
    <w:qFormat/>
    <w:uiPriority w:val="0"/>
    <w:pPr>
      <w:tabs>
        <w:tab w:val="left" w:pos="360"/>
      </w:tabs>
      <w:adjustRightInd w:val="0"/>
      <w:snapToGrid w:val="0"/>
      <w:spacing w:before="120" w:after="120" w:line="360" w:lineRule="exact"/>
      <w:ind w:right="-338" w:rightChars="-338"/>
    </w:pPr>
    <w:rPr>
      <w:rFonts w:ascii="Times New Roman" w:hAnsi="Times New Roman" w:eastAsia="楷体_GB2312" w:cs="Times New Roman"/>
      <w:szCs w:val="20"/>
    </w:rPr>
  </w:style>
  <w:style w:type="paragraph" w:customStyle="1" w:styleId="842">
    <w:name w:val="IBM 正文"/>
    <w:basedOn w:val="1"/>
    <w:qFormat/>
    <w:uiPriority w:val="0"/>
    <w:pPr>
      <w:spacing w:line="400" w:lineRule="exact"/>
    </w:pPr>
    <w:rPr>
      <w:rFonts w:ascii="Times New Roman" w:hAnsi="Times New Roman" w:cs="Times New Roman"/>
      <w:spacing w:val="20"/>
      <w:szCs w:val="20"/>
    </w:rPr>
  </w:style>
  <w:style w:type="paragraph" w:customStyle="1" w:styleId="843">
    <w:name w:val="Style Bulleted1"/>
    <w:basedOn w:val="1"/>
    <w:qFormat/>
    <w:uiPriority w:val="0"/>
    <w:pPr>
      <w:numPr>
        <w:ilvl w:val="0"/>
        <w:numId w:val="39"/>
      </w:numPr>
      <w:ind w:firstLine="0"/>
    </w:pPr>
    <w:rPr>
      <w:rFonts w:ascii="Times New Roman" w:hAnsi="Times New Roman" w:cs="Times New Roman"/>
      <w:szCs w:val="24"/>
    </w:rPr>
  </w:style>
  <w:style w:type="paragraph" w:customStyle="1" w:styleId="844">
    <w:name w:val="Char Char Char Char Char Char Char"/>
    <w:basedOn w:val="1"/>
    <w:qFormat/>
    <w:uiPriority w:val="0"/>
    <w:pPr>
      <w:widowControl/>
      <w:snapToGrid w:val="0"/>
      <w:spacing w:after="160"/>
      <w:jc w:val="left"/>
    </w:pPr>
    <w:rPr>
      <w:rFonts w:ascii="Times New Roman" w:hAnsi="Times New Roman" w:cs="Times New Roman"/>
      <w:kern w:val="0"/>
      <w:szCs w:val="24"/>
      <w:lang w:eastAsia="en-US"/>
    </w:rPr>
  </w:style>
  <w:style w:type="paragraph" w:customStyle="1" w:styleId="845">
    <w:name w:val="样式十二"/>
    <w:basedOn w:val="4"/>
    <w:qFormat/>
    <w:uiPriority w:val="0"/>
    <w:pPr>
      <w:pageBreakBefore w:val="0"/>
      <w:numPr>
        <w:numId w:val="40"/>
      </w:numPr>
      <w:tabs>
        <w:tab w:val="left" w:pos="567"/>
      </w:tabs>
      <w:spacing w:after="0" w:line="240" w:lineRule="auto"/>
      <w:outlineLvl w:val="1"/>
    </w:pPr>
    <w:rPr>
      <w:rFonts w:cs="Arial"/>
      <w:bCs w:val="0"/>
      <w:color w:val="000000"/>
      <w:kern w:val="44"/>
      <w:sz w:val="24"/>
      <w:szCs w:val="24"/>
    </w:rPr>
  </w:style>
  <w:style w:type="paragraph" w:customStyle="1" w:styleId="846">
    <w:name w:val="样式 样式十三 + 加粗"/>
    <w:basedOn w:val="1"/>
    <w:qFormat/>
    <w:uiPriority w:val="0"/>
    <w:pPr>
      <w:keepNext/>
      <w:keepLines/>
      <w:numPr>
        <w:ilvl w:val="0"/>
        <w:numId w:val="41"/>
      </w:numPr>
      <w:spacing w:line="240" w:lineRule="auto"/>
      <w:ind w:firstLine="0"/>
      <w:jc w:val="left"/>
      <w:outlineLvl w:val="2"/>
    </w:pPr>
    <w:rPr>
      <w:rFonts w:ascii="宋体" w:hAnsi="宋体" w:cs="Arial"/>
      <w:bCs/>
      <w:color w:val="000000"/>
      <w:szCs w:val="24"/>
    </w:rPr>
  </w:style>
  <w:style w:type="character" w:customStyle="1" w:styleId="847">
    <w:name w:val="m11"/>
    <w:qFormat/>
    <w:uiPriority w:val="0"/>
    <w:rPr>
      <w:szCs w:val="28"/>
    </w:rPr>
  </w:style>
  <w:style w:type="character" w:customStyle="1" w:styleId="848">
    <w:name w:val="小 Char"/>
    <w:qFormat/>
    <w:uiPriority w:val="0"/>
    <w:rPr>
      <w:rFonts w:ascii="宋体" w:hAnsi="Courier New" w:eastAsia="宋体"/>
      <w:kern w:val="2"/>
      <w:sz w:val="21"/>
      <w:lang w:val="en-US" w:eastAsia="zh-CN" w:bidi="ar-SA"/>
    </w:rPr>
  </w:style>
  <w:style w:type="paragraph" w:customStyle="1" w:styleId="849">
    <w:name w:val="正文(首行缩进)"/>
    <w:qFormat/>
    <w:uiPriority w:val="0"/>
    <w:pPr>
      <w:spacing w:line="420" w:lineRule="atLeast"/>
      <w:ind w:firstLine="200" w:firstLineChars="200"/>
      <w:jc w:val="both"/>
    </w:pPr>
    <w:rPr>
      <w:rFonts w:ascii="Times New Roman" w:hAnsi="Times New Roman" w:eastAsia="仿宋_GB2312" w:cs="Times New Roman"/>
      <w:spacing w:val="2"/>
      <w:kern w:val="24"/>
      <w:sz w:val="24"/>
      <w:szCs w:val="20"/>
      <w:lang w:val="en-US" w:eastAsia="zh-CN" w:bidi="ar-SA"/>
    </w:rPr>
  </w:style>
  <w:style w:type="paragraph" w:customStyle="1" w:styleId="85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51">
    <w:name w:val="xl66"/>
    <w:basedOn w:val="1"/>
    <w:qFormat/>
    <w:uiPriority w:val="0"/>
    <w:pPr>
      <w:widowControl/>
      <w:spacing w:before="100" w:beforeAutospacing="1" w:after="100" w:afterAutospacing="1" w:line="240" w:lineRule="auto"/>
      <w:jc w:val="center"/>
    </w:pPr>
    <w:rPr>
      <w:rFonts w:ascii="宋体" w:hAnsi="宋体" w:cs="宋体"/>
      <w:kern w:val="0"/>
      <w:szCs w:val="24"/>
    </w:rPr>
  </w:style>
  <w:style w:type="paragraph" w:customStyle="1" w:styleId="852">
    <w:name w:val="xl67"/>
    <w:basedOn w:val="1"/>
    <w:qFormat/>
    <w:uiPriority w:val="0"/>
    <w:pPr>
      <w:widowControl/>
      <w:spacing w:before="100" w:beforeAutospacing="1" w:after="100" w:afterAutospacing="1" w:line="240" w:lineRule="auto"/>
      <w:jc w:val="center"/>
    </w:pPr>
    <w:rPr>
      <w:rFonts w:ascii="Times New Roman" w:hAnsi="Times New Roman" w:cs="Times New Roman"/>
      <w:kern w:val="0"/>
      <w:sz w:val="21"/>
      <w:szCs w:val="21"/>
    </w:rPr>
  </w:style>
  <w:style w:type="paragraph" w:customStyle="1" w:styleId="8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8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5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2"/>
    </w:rPr>
  </w:style>
  <w:style w:type="paragraph" w:customStyle="1" w:styleId="8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Cs w:val="24"/>
    </w:rPr>
  </w:style>
  <w:style w:type="paragraph" w:customStyle="1" w:styleId="8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kern w:val="0"/>
      <w:sz w:val="21"/>
      <w:szCs w:val="21"/>
    </w:rPr>
  </w:style>
  <w:style w:type="paragraph" w:customStyle="1" w:styleId="8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1"/>
      <w:szCs w:val="21"/>
    </w:rPr>
  </w:style>
  <w:style w:type="paragraph" w:customStyle="1" w:styleId="859">
    <w:name w:val="xl74"/>
    <w:basedOn w:val="1"/>
    <w:qFormat/>
    <w:uiPriority w:val="0"/>
    <w:pPr>
      <w:widowControl/>
      <w:pBdr>
        <w:top w:val="single" w:color="auto" w:sz="4" w:space="0"/>
        <w:left w:val="single" w:color="auto" w:sz="4" w:space="23"/>
        <w:bottom w:val="single" w:color="auto" w:sz="4" w:space="0"/>
        <w:right w:val="single" w:color="auto" w:sz="4" w:space="0"/>
      </w:pBdr>
      <w:spacing w:before="100" w:beforeAutospacing="1" w:after="100" w:afterAutospacing="1" w:line="240" w:lineRule="auto"/>
      <w:ind w:firstLine="100" w:firstLineChars="100"/>
      <w:jc w:val="left"/>
    </w:pPr>
    <w:rPr>
      <w:rFonts w:ascii="宋体" w:hAnsi="宋体" w:cs="宋体"/>
      <w:color w:val="000000"/>
      <w:kern w:val="0"/>
      <w:sz w:val="21"/>
      <w:szCs w:val="21"/>
    </w:rPr>
  </w:style>
  <w:style w:type="paragraph" w:customStyle="1" w:styleId="8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0"/>
      <w:szCs w:val="20"/>
    </w:rPr>
  </w:style>
  <w:style w:type="paragraph" w:customStyle="1" w:styleId="8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kern w:val="0"/>
      <w:sz w:val="21"/>
      <w:szCs w:val="21"/>
    </w:rPr>
  </w:style>
  <w:style w:type="paragraph" w:customStyle="1" w:styleId="862">
    <w:name w:val="xl77"/>
    <w:basedOn w:val="1"/>
    <w:qFormat/>
    <w:uiPriority w:val="0"/>
    <w:pPr>
      <w:widowControl/>
      <w:spacing w:before="100" w:beforeAutospacing="1" w:after="100" w:afterAutospacing="1" w:line="240" w:lineRule="auto"/>
      <w:jc w:val="center"/>
    </w:pPr>
    <w:rPr>
      <w:rFonts w:ascii="宋体" w:hAnsi="宋体" w:cs="宋体"/>
      <w:b/>
      <w:bCs/>
      <w:kern w:val="0"/>
      <w:sz w:val="20"/>
      <w:szCs w:val="20"/>
    </w:rPr>
  </w:style>
  <w:style w:type="paragraph" w:customStyle="1" w:styleId="863">
    <w:name w:val="xl78"/>
    <w:basedOn w:val="1"/>
    <w:qFormat/>
    <w:uiPriority w:val="0"/>
    <w:pPr>
      <w:widowControl/>
      <w:spacing w:before="100" w:beforeAutospacing="1" w:after="100" w:afterAutospacing="1" w:line="240" w:lineRule="auto"/>
      <w:jc w:val="left"/>
    </w:pPr>
    <w:rPr>
      <w:rFonts w:ascii="宋体" w:hAnsi="宋体" w:cs="宋体"/>
      <w:kern w:val="0"/>
      <w:sz w:val="21"/>
      <w:szCs w:val="21"/>
    </w:rPr>
  </w:style>
  <w:style w:type="paragraph" w:customStyle="1" w:styleId="864">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Cs w:val="28"/>
    </w:rPr>
  </w:style>
  <w:style w:type="paragraph" w:customStyle="1" w:styleId="865">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Cs w:val="28"/>
    </w:rPr>
  </w:style>
  <w:style w:type="paragraph" w:customStyle="1" w:styleId="866">
    <w:name w:val="xl81"/>
    <w:basedOn w:val="1"/>
    <w:qFormat/>
    <w:uiPriority w:val="0"/>
    <w:pPr>
      <w:widowControl/>
      <w:spacing w:before="100" w:beforeAutospacing="1" w:after="100" w:afterAutospacing="1" w:line="240" w:lineRule="auto"/>
      <w:jc w:val="center"/>
    </w:pPr>
    <w:rPr>
      <w:rFonts w:ascii="宋体" w:hAnsi="宋体" w:cs="宋体"/>
      <w:b/>
      <w:bCs/>
      <w:color w:val="000000"/>
      <w:kern w:val="0"/>
      <w:szCs w:val="24"/>
    </w:rPr>
  </w:style>
  <w:style w:type="paragraph" w:customStyle="1" w:styleId="867">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68">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69">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870">
    <w:name w:val="xl85"/>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871">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872">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873">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874">
    <w:name w:val="方案标题1"/>
    <w:basedOn w:val="4"/>
    <w:qFormat/>
    <w:uiPriority w:val="0"/>
    <w:pPr>
      <w:numPr>
        <w:numId w:val="42"/>
      </w:numPr>
      <w:spacing w:before="200" w:after="0"/>
    </w:pPr>
    <w:rPr>
      <w:b w:val="0"/>
      <w:bCs w:val="0"/>
      <w:snapToGrid/>
      <w:spacing w:val="14"/>
      <w:szCs w:val="36"/>
    </w:rPr>
  </w:style>
  <w:style w:type="paragraph" w:customStyle="1" w:styleId="875">
    <w:name w:val="方案标题2"/>
    <w:basedOn w:val="1"/>
    <w:next w:val="1"/>
    <w:qFormat/>
    <w:uiPriority w:val="0"/>
    <w:pPr>
      <w:keepLines/>
      <w:numPr>
        <w:ilvl w:val="1"/>
        <w:numId w:val="42"/>
      </w:numPr>
      <w:tabs>
        <w:tab w:val="left" w:pos="8100"/>
        <w:tab w:val="left" w:pos="8280"/>
      </w:tabs>
      <w:adjustRightInd w:val="0"/>
      <w:spacing w:line="240" w:lineRule="auto"/>
      <w:ind w:firstLine="0"/>
      <w:jc w:val="center"/>
      <w:outlineLvl w:val="1"/>
    </w:pPr>
    <w:rPr>
      <w:rFonts w:ascii="宋体" w:hAnsi="宋体" w:cs="Times New Roman"/>
      <w:b/>
      <w:snapToGrid w:val="0"/>
      <w:spacing w:val="14"/>
      <w:kern w:val="0"/>
      <w:sz w:val="30"/>
      <w:szCs w:val="32"/>
    </w:rPr>
  </w:style>
  <w:style w:type="paragraph" w:customStyle="1" w:styleId="876">
    <w:name w:val="方案标题3"/>
    <w:basedOn w:val="875"/>
    <w:next w:val="1"/>
    <w:qFormat/>
    <w:uiPriority w:val="0"/>
    <w:pPr>
      <w:numPr>
        <w:ilvl w:val="2"/>
      </w:numPr>
      <w:jc w:val="both"/>
      <w:outlineLvl w:val="2"/>
    </w:pPr>
    <w:rPr>
      <w:b w:val="0"/>
      <w:sz w:val="28"/>
      <w:szCs w:val="30"/>
    </w:rPr>
  </w:style>
  <w:style w:type="paragraph" w:customStyle="1" w:styleId="877">
    <w:name w:val="方案标题4"/>
    <w:basedOn w:val="8"/>
    <w:qFormat/>
    <w:uiPriority w:val="0"/>
    <w:pPr>
      <w:keepNext w:val="0"/>
      <w:keepLines w:val="0"/>
      <w:numPr>
        <w:numId w:val="42"/>
      </w:numPr>
      <w:spacing w:before="0"/>
      <w:jc w:val="both"/>
    </w:pPr>
    <w:rPr>
      <w:bCs w:val="0"/>
      <w:spacing w:val="14"/>
      <w:sz w:val="24"/>
    </w:rPr>
  </w:style>
  <w:style w:type="paragraph" w:customStyle="1" w:styleId="878">
    <w:name w:val="方案项目"/>
    <w:basedOn w:val="816"/>
    <w:unhideWhenUsed/>
    <w:qFormat/>
    <w:uiPriority w:val="0"/>
    <w:pPr>
      <w:numPr>
        <w:ilvl w:val="0"/>
        <w:numId w:val="43"/>
      </w:numPr>
      <w:tabs>
        <w:tab w:val="left" w:pos="987"/>
        <w:tab w:val="left" w:pos="8100"/>
      </w:tabs>
      <w:adjustRightInd w:val="0"/>
      <w:snapToGrid w:val="0"/>
      <w:ind w:right="200" w:rightChars="200"/>
      <w:jc w:val="left"/>
      <w:textAlignment w:val="baseline"/>
    </w:pPr>
    <w:rPr>
      <w:rFonts w:ascii="宋体" w:hAnsi="宋体"/>
      <w:snapToGrid w:val="0"/>
      <w:kern w:val="0"/>
      <w:szCs w:val="21"/>
    </w:rPr>
  </w:style>
  <w:style w:type="character" w:customStyle="1" w:styleId="879">
    <w:name w:val="缩进 Char Char Char Char Char Char"/>
    <w:qFormat/>
    <w:uiPriority w:val="0"/>
    <w:rPr>
      <w:rFonts w:eastAsia="宋体"/>
      <w:kern w:val="2"/>
      <w:sz w:val="21"/>
      <w:lang w:val="en-US" w:eastAsia="zh-CN" w:bidi="ar-SA"/>
    </w:rPr>
  </w:style>
  <w:style w:type="character" w:customStyle="1" w:styleId="880">
    <w:name w:val="正文1 Char"/>
    <w:link w:val="837"/>
    <w:qFormat/>
    <w:uiPriority w:val="0"/>
    <w:rPr>
      <w:rFonts w:ascii="Times New Roman" w:hAnsi="Times New Roman" w:eastAsia="宋体" w:cs="Times New Roman"/>
      <w:bCs/>
      <w:color w:val="000000"/>
      <w:kern w:val="16"/>
      <w:sz w:val="28"/>
      <w:szCs w:val="32"/>
    </w:rPr>
  </w:style>
  <w:style w:type="paragraph" w:customStyle="1" w:styleId="881">
    <w:name w:val="!圆点编号 Alt+Y"/>
    <w:basedOn w:val="1"/>
    <w:qFormat/>
    <w:uiPriority w:val="0"/>
    <w:pPr>
      <w:numPr>
        <w:ilvl w:val="0"/>
        <w:numId w:val="44"/>
      </w:numPr>
      <w:snapToGrid w:val="0"/>
      <w:ind w:left="902" w:firstLine="0"/>
    </w:pPr>
    <w:rPr>
      <w:rFonts w:ascii="宋体" w:hAnsi="宋体" w:cs="Times New Roman"/>
      <w:szCs w:val="21"/>
    </w:rPr>
  </w:style>
  <w:style w:type="paragraph" w:customStyle="1" w:styleId="882">
    <w:name w:val="!楔形编号 Alt+X"/>
    <w:basedOn w:val="1"/>
    <w:link w:val="883"/>
    <w:qFormat/>
    <w:uiPriority w:val="0"/>
    <w:pPr>
      <w:numPr>
        <w:ilvl w:val="0"/>
        <w:numId w:val="45"/>
      </w:numPr>
      <w:tabs>
        <w:tab w:val="left" w:pos="1200"/>
        <w:tab w:val="clear" w:pos="1502"/>
      </w:tabs>
      <w:adjustRightInd w:val="0"/>
      <w:snapToGrid w:val="0"/>
      <w:ind w:left="1200" w:leftChars="400" w:hanging="360"/>
    </w:pPr>
    <w:rPr>
      <w:rFonts w:ascii="宋体" w:hAnsi="宋体" w:cs="Times New Roman"/>
      <w:szCs w:val="21"/>
    </w:rPr>
  </w:style>
  <w:style w:type="character" w:customStyle="1" w:styleId="883">
    <w:name w:val="!楔形编号 Alt+X Char"/>
    <w:link w:val="882"/>
    <w:qFormat/>
    <w:uiPriority w:val="0"/>
    <w:rPr>
      <w:rFonts w:ascii="宋体" w:hAnsi="宋体" w:eastAsia="宋体" w:cs="Times New Roman"/>
      <w:sz w:val="28"/>
      <w:szCs w:val="21"/>
    </w:rPr>
  </w:style>
  <w:style w:type="paragraph" w:customStyle="1" w:styleId="884">
    <w:name w:val="xl63"/>
    <w:basedOn w:val="1"/>
    <w:qFormat/>
    <w:uiPriority w:val="0"/>
    <w:pPr>
      <w:widowControl/>
      <w:pBdr>
        <w:bottom w:val="dotted" w:color="auto" w:sz="4" w:space="0"/>
        <w:right w:val="dotted" w:color="auto" w:sz="4" w:space="0"/>
      </w:pBdr>
      <w:spacing w:before="100" w:beforeAutospacing="1" w:after="100" w:afterAutospacing="1" w:line="240" w:lineRule="auto"/>
      <w:jc w:val="left"/>
      <w:textAlignment w:val="center"/>
    </w:pPr>
    <w:rPr>
      <w:rFonts w:ascii="宋体" w:hAnsi="宋体" w:cs="宋体"/>
      <w:kern w:val="0"/>
      <w:sz w:val="18"/>
      <w:szCs w:val="18"/>
    </w:rPr>
  </w:style>
  <w:style w:type="paragraph" w:customStyle="1" w:styleId="885">
    <w:name w:val="xl64"/>
    <w:basedOn w:val="1"/>
    <w:qFormat/>
    <w:uiPriority w:val="0"/>
    <w:pPr>
      <w:widowControl/>
      <w:pBdr>
        <w:bottom w:val="dotted" w:color="auto" w:sz="4" w:space="0"/>
        <w:right w:val="dotted" w:color="auto" w:sz="4" w:space="0"/>
      </w:pBdr>
      <w:spacing w:before="100" w:beforeAutospacing="1" w:after="100" w:afterAutospacing="1" w:line="240" w:lineRule="auto"/>
      <w:jc w:val="left"/>
      <w:textAlignment w:val="center"/>
    </w:pPr>
    <w:rPr>
      <w:rFonts w:ascii="宋体" w:hAnsi="宋体" w:cs="宋体"/>
      <w:color w:val="000000"/>
      <w:kern w:val="0"/>
      <w:sz w:val="18"/>
      <w:szCs w:val="18"/>
    </w:rPr>
  </w:style>
  <w:style w:type="character" w:customStyle="1" w:styleId="886">
    <w:name w:val="批注主题 Char1"/>
    <w:qFormat/>
    <w:uiPriority w:val="0"/>
    <w:rPr>
      <w:b/>
      <w:bCs/>
      <w:kern w:val="2"/>
      <w:sz w:val="21"/>
      <w:szCs w:val="24"/>
    </w:rPr>
  </w:style>
  <w:style w:type="paragraph" w:customStyle="1" w:styleId="887">
    <w:name w:val="德山-正文"/>
    <w:basedOn w:val="1"/>
    <w:qFormat/>
    <w:uiPriority w:val="0"/>
    <w:pPr>
      <w:spacing w:beforeLines="50" w:afterLines="50"/>
      <w:ind w:firstLine="200" w:firstLineChars="200"/>
    </w:pPr>
    <w:rPr>
      <w:rFonts w:ascii="Calibri" w:hAnsi="Calibri" w:cs="Times New Roman"/>
      <w:szCs w:val="21"/>
    </w:rPr>
  </w:style>
  <w:style w:type="paragraph" w:customStyle="1" w:styleId="888">
    <w:name w:val="正文-段落"/>
    <w:qFormat/>
    <w:uiPriority w:val="0"/>
    <w:pPr>
      <w:spacing w:line="360" w:lineRule="auto"/>
      <w:ind w:firstLine="200" w:firstLineChars="200"/>
    </w:pPr>
    <w:rPr>
      <w:rFonts w:ascii="Times New Roman" w:hAnsi="Times New Roman" w:eastAsia="宋体" w:cs="宋体"/>
      <w:kern w:val="0"/>
      <w:sz w:val="24"/>
      <w:szCs w:val="24"/>
      <w:lang w:val="en-GB" w:eastAsia="zh-CN" w:bidi="ar-SA"/>
    </w:rPr>
  </w:style>
  <w:style w:type="paragraph" w:customStyle="1" w:styleId="889">
    <w:name w:val="Char2"/>
    <w:basedOn w:val="1"/>
    <w:qFormat/>
    <w:uiPriority w:val="0"/>
    <w:pPr>
      <w:spacing w:line="240" w:lineRule="auto"/>
    </w:pPr>
    <w:rPr>
      <w:rFonts w:ascii="Times New Roman" w:hAnsi="Times New Roman" w:cs="Times New Roman"/>
      <w:sz w:val="21"/>
      <w:szCs w:val="24"/>
    </w:rPr>
  </w:style>
  <w:style w:type="paragraph" w:customStyle="1" w:styleId="890">
    <w:name w:val="样式 标题 3第二层条第三层h3H3l3CT目录标题 3BOD 0sect1.2.3l3+toc 3hea..."/>
    <w:basedOn w:val="6"/>
    <w:qFormat/>
    <w:uiPriority w:val="0"/>
    <w:pPr>
      <w:widowControl/>
      <w:numPr>
        <w:ilvl w:val="0"/>
        <w:numId w:val="0"/>
      </w:numPr>
      <w:tabs>
        <w:tab w:val="left" w:pos="720"/>
      </w:tabs>
      <w:spacing w:before="200" w:beforeLines="200" w:after="200" w:afterLines="200" w:line="240" w:lineRule="auto"/>
      <w:ind w:left="1740" w:right="238" w:hanging="420"/>
    </w:pPr>
    <w:rPr>
      <w:rFonts w:ascii="Calibri" w:hAnsi="Calibri" w:eastAsia="黑体"/>
      <w:b w:val="0"/>
      <w:szCs w:val="30"/>
      <w:lang w:val="en-GB" w:bidi="mn-Mong-CN"/>
    </w:rPr>
  </w:style>
  <w:style w:type="paragraph" w:customStyle="1" w:styleId="891">
    <w:name w:val="Char4"/>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892">
    <w:name w:val="p17"/>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893">
    <w:name w:val="Char Char Char Char Char Char Char Char Char Char Char Char Char"/>
    <w:basedOn w:val="1"/>
    <w:qFormat/>
    <w:uiPriority w:val="0"/>
    <w:pPr>
      <w:widowControl/>
      <w:spacing w:after="160" w:line="240" w:lineRule="exact"/>
      <w:jc w:val="left"/>
    </w:pPr>
    <w:rPr>
      <w:rFonts w:ascii="Times New Roman" w:hAnsi="Times New Roman" w:cs="Times New Roman"/>
      <w:sz w:val="21"/>
      <w:szCs w:val="24"/>
    </w:rPr>
  </w:style>
  <w:style w:type="paragraph" w:customStyle="1" w:styleId="894">
    <w:name w:val="列出段落2"/>
    <w:basedOn w:val="1"/>
    <w:qFormat/>
    <w:uiPriority w:val="0"/>
    <w:pPr>
      <w:spacing w:line="240" w:lineRule="auto"/>
      <w:ind w:firstLine="420" w:firstLineChars="200"/>
    </w:pPr>
    <w:rPr>
      <w:rFonts w:ascii="等线" w:hAnsi="等线" w:eastAsia="等线" w:cs="Times New Roman"/>
      <w:sz w:val="21"/>
    </w:rPr>
  </w:style>
  <w:style w:type="paragraph" w:customStyle="1" w:styleId="895">
    <w:name w:val="普通(网站)1"/>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896">
    <w:name w:val="AA表内文字"/>
    <w:basedOn w:val="1"/>
    <w:link w:val="898"/>
    <w:unhideWhenUsed/>
    <w:qFormat/>
    <w:uiPriority w:val="0"/>
    <w:pPr>
      <w:jc w:val="left"/>
    </w:pPr>
    <w:rPr>
      <w:rFonts w:ascii="宋体" w:hAnsi="宋体" w:cs="宋体"/>
      <w:szCs w:val="21"/>
    </w:rPr>
  </w:style>
  <w:style w:type="character" w:customStyle="1" w:styleId="897">
    <w:name w:val="tpc_content1"/>
    <w:qFormat/>
    <w:uiPriority w:val="0"/>
    <w:rPr>
      <w:sz w:val="20"/>
      <w:szCs w:val="20"/>
    </w:rPr>
  </w:style>
  <w:style w:type="character" w:customStyle="1" w:styleId="898">
    <w:name w:val="AA表内文字 Char"/>
    <w:link w:val="896"/>
    <w:qFormat/>
    <w:uiPriority w:val="0"/>
    <w:rPr>
      <w:rFonts w:ascii="宋体" w:hAnsi="宋体" w:eastAsia="宋体" w:cs="宋体"/>
      <w:sz w:val="28"/>
      <w:szCs w:val="21"/>
    </w:rPr>
  </w:style>
  <w:style w:type="paragraph" w:customStyle="1" w:styleId="899">
    <w:name w:val="内容样式"/>
    <w:basedOn w:val="1"/>
    <w:qFormat/>
    <w:uiPriority w:val="0"/>
    <w:pPr>
      <w:spacing w:line="240" w:lineRule="auto"/>
      <w:ind w:firstLine="610" w:firstLineChars="225"/>
    </w:pPr>
    <w:rPr>
      <w:rFonts w:ascii="Times New Roman" w:hAnsi="Times New Roman" w:cs="宋体"/>
      <w:szCs w:val="20"/>
    </w:rPr>
  </w:style>
  <w:style w:type="paragraph" w:customStyle="1" w:styleId="900">
    <w:name w:val="默认段落字体 Para Char Char Char Char Char Char Char"/>
    <w:basedOn w:val="1"/>
    <w:qFormat/>
    <w:uiPriority w:val="0"/>
    <w:pPr>
      <w:tabs>
        <w:tab w:val="left" w:pos="4665"/>
        <w:tab w:val="left" w:pos="8970"/>
      </w:tabs>
      <w:spacing w:line="240" w:lineRule="auto"/>
      <w:ind w:firstLine="400"/>
    </w:pPr>
    <w:rPr>
      <w:rFonts w:ascii="Tahoma" w:hAnsi="Tahoma" w:cs="Times New Roman"/>
      <w:sz w:val="24"/>
      <w:szCs w:val="20"/>
    </w:rPr>
  </w:style>
  <w:style w:type="paragraph" w:customStyle="1" w:styleId="901">
    <w:name w:val="日期1"/>
    <w:basedOn w:val="1"/>
    <w:next w:val="1"/>
    <w:unhideWhenUsed/>
    <w:qFormat/>
    <w:uiPriority w:val="0"/>
    <w:pPr>
      <w:spacing w:line="240" w:lineRule="auto"/>
    </w:pPr>
    <w:rPr>
      <w:rFonts w:ascii="宋体" w:hAnsi="Times New Roman" w:cs="Times New Roman"/>
      <w:sz w:val="24"/>
      <w:szCs w:val="20"/>
    </w:rPr>
  </w:style>
  <w:style w:type="character" w:customStyle="1" w:styleId="902">
    <w:name w:val="正文1.1 Char"/>
    <w:link w:val="903"/>
    <w:qFormat/>
    <w:uiPriority w:val="0"/>
    <w:rPr>
      <w:rFonts w:ascii="黑体" w:eastAsia="黑体"/>
      <w:sz w:val="30"/>
    </w:rPr>
  </w:style>
  <w:style w:type="paragraph" w:customStyle="1" w:styleId="903">
    <w:name w:val="正文1.1"/>
    <w:basedOn w:val="1"/>
    <w:next w:val="1"/>
    <w:link w:val="902"/>
    <w:qFormat/>
    <w:uiPriority w:val="0"/>
    <w:pPr>
      <w:adjustRightInd w:val="0"/>
      <w:snapToGrid w:val="0"/>
      <w:spacing w:before="50" w:beforeLines="50" w:after="50" w:afterLines="50" w:line="300" w:lineRule="auto"/>
      <w:jc w:val="left"/>
      <w:outlineLvl w:val="1"/>
    </w:pPr>
    <w:rPr>
      <w:rFonts w:ascii="黑体" w:eastAsia="黑体"/>
      <w:sz w:val="30"/>
    </w:rPr>
  </w:style>
  <w:style w:type="character" w:customStyle="1" w:styleId="904">
    <w:name w:val="表/图备注 Char"/>
    <w:link w:val="905"/>
    <w:qFormat/>
    <w:uiPriority w:val="0"/>
    <w:rPr>
      <w:rFonts w:ascii="宋体"/>
    </w:rPr>
  </w:style>
  <w:style w:type="paragraph" w:customStyle="1" w:styleId="905">
    <w:name w:val="表/图备注"/>
    <w:basedOn w:val="1"/>
    <w:next w:val="1"/>
    <w:link w:val="904"/>
    <w:unhideWhenUsed/>
    <w:qFormat/>
    <w:uiPriority w:val="0"/>
    <w:pPr>
      <w:adjustRightInd w:val="0"/>
      <w:snapToGrid w:val="0"/>
      <w:spacing w:line="240" w:lineRule="auto"/>
      <w:jc w:val="left"/>
    </w:pPr>
    <w:rPr>
      <w:rFonts w:ascii="宋体" w:eastAsiaTheme="minorEastAsia"/>
      <w:sz w:val="21"/>
    </w:rPr>
  </w:style>
  <w:style w:type="paragraph" w:customStyle="1" w:styleId="906">
    <w:name w:val="表/图标题"/>
    <w:basedOn w:val="1"/>
    <w:next w:val="1"/>
    <w:unhideWhenUsed/>
    <w:qFormat/>
    <w:uiPriority w:val="0"/>
    <w:pPr>
      <w:adjustRightInd w:val="0"/>
      <w:snapToGrid w:val="0"/>
      <w:spacing w:before="50" w:beforeLines="50" w:after="50" w:afterLines="50" w:line="240" w:lineRule="auto"/>
      <w:jc w:val="center"/>
    </w:pPr>
    <w:rPr>
      <w:rFonts w:ascii="Times New Roman" w:hAnsi="Times New Roman" w:cs="Times New Roman"/>
      <w:b/>
      <w:szCs w:val="28"/>
    </w:rPr>
  </w:style>
  <w:style w:type="paragraph" w:customStyle="1" w:styleId="907">
    <w:name w:val="正文1.1.1"/>
    <w:basedOn w:val="1"/>
    <w:next w:val="1"/>
    <w:qFormat/>
    <w:uiPriority w:val="0"/>
    <w:pPr>
      <w:adjustRightInd w:val="0"/>
      <w:snapToGrid w:val="0"/>
      <w:spacing w:before="50" w:beforeLines="50" w:after="50" w:afterLines="50" w:line="300" w:lineRule="auto"/>
      <w:jc w:val="left"/>
      <w:outlineLvl w:val="2"/>
    </w:pPr>
    <w:rPr>
      <w:rFonts w:ascii="黑体" w:hAnsi="Times New Roman" w:eastAsia="黑体" w:cs="Times New Roman"/>
      <w:szCs w:val="24"/>
    </w:rPr>
  </w:style>
  <w:style w:type="paragraph" w:customStyle="1" w:styleId="908">
    <w:name w:val="xl89"/>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color w:val="C00000"/>
      <w:kern w:val="0"/>
      <w:sz w:val="20"/>
      <w:szCs w:val="20"/>
    </w:rPr>
  </w:style>
  <w:style w:type="paragraph" w:customStyle="1" w:styleId="90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91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cs="Times New Roman"/>
      <w:kern w:val="0"/>
      <w:sz w:val="20"/>
      <w:szCs w:val="20"/>
    </w:rPr>
  </w:style>
  <w:style w:type="paragraph" w:customStyle="1" w:styleId="911">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kern w:val="0"/>
      <w:sz w:val="20"/>
      <w:szCs w:val="20"/>
    </w:rPr>
  </w:style>
  <w:style w:type="paragraph" w:customStyle="1" w:styleId="91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cs="宋体"/>
      <w:color w:val="000000"/>
      <w:kern w:val="0"/>
      <w:sz w:val="20"/>
      <w:szCs w:val="20"/>
    </w:rPr>
  </w:style>
  <w:style w:type="paragraph" w:customStyle="1" w:styleId="91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914">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91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1"/>
      <w:szCs w:val="21"/>
    </w:rPr>
  </w:style>
  <w:style w:type="paragraph" w:customStyle="1" w:styleId="916">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1"/>
      <w:szCs w:val="21"/>
    </w:rPr>
  </w:style>
  <w:style w:type="paragraph" w:customStyle="1" w:styleId="91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cs="Times New Roman"/>
      <w:kern w:val="0"/>
      <w:sz w:val="18"/>
      <w:szCs w:val="18"/>
    </w:rPr>
  </w:style>
  <w:style w:type="paragraph" w:customStyle="1" w:styleId="91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_GB2312" w:hAnsi="宋体" w:eastAsia="仿宋_GB2312" w:cs="宋体"/>
      <w:color w:val="000000"/>
      <w:kern w:val="0"/>
      <w:sz w:val="18"/>
      <w:szCs w:val="18"/>
    </w:rPr>
  </w:style>
  <w:style w:type="paragraph" w:customStyle="1" w:styleId="91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2"/>
    </w:rPr>
  </w:style>
  <w:style w:type="paragraph" w:customStyle="1" w:styleId="920">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921">
    <w:name w:val="xl103"/>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92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923">
    <w:name w:val="xl105"/>
    <w:basedOn w:val="1"/>
    <w:qFormat/>
    <w:uiPriority w:val="0"/>
    <w:pPr>
      <w:widowControl/>
      <w:spacing w:before="100" w:beforeAutospacing="1" w:after="100" w:afterAutospacing="1" w:line="240" w:lineRule="auto"/>
      <w:jc w:val="center"/>
    </w:pPr>
    <w:rPr>
      <w:rFonts w:ascii="宋体" w:hAnsi="宋体" w:cs="宋体"/>
      <w:b/>
      <w:bCs/>
      <w:kern w:val="0"/>
      <w:szCs w:val="28"/>
    </w:rPr>
  </w:style>
  <w:style w:type="paragraph" w:customStyle="1" w:styleId="92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2"/>
    </w:rPr>
  </w:style>
  <w:style w:type="paragraph" w:customStyle="1" w:styleId="925">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2"/>
    </w:rPr>
  </w:style>
  <w:style w:type="paragraph" w:customStyle="1" w:styleId="926">
    <w:name w:val="xl108"/>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2"/>
    </w:rPr>
  </w:style>
  <w:style w:type="paragraph" w:customStyle="1" w:styleId="927">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2"/>
    </w:rPr>
  </w:style>
  <w:style w:type="paragraph" w:customStyle="1" w:styleId="928">
    <w:name w:val="font0"/>
    <w:basedOn w:val="1"/>
    <w:qFormat/>
    <w:uiPriority w:val="0"/>
    <w:pPr>
      <w:widowControl/>
      <w:spacing w:before="100" w:beforeAutospacing="1" w:after="100" w:afterAutospacing="1" w:line="240" w:lineRule="auto"/>
      <w:jc w:val="left"/>
    </w:pPr>
    <w:rPr>
      <w:rFonts w:ascii="Arial" w:hAnsi="Arial" w:cs="Arial"/>
      <w:kern w:val="0"/>
      <w:sz w:val="20"/>
      <w:szCs w:val="20"/>
    </w:rPr>
  </w:style>
  <w:style w:type="paragraph" w:customStyle="1" w:styleId="929">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930">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931">
    <w:name w:val="xl112"/>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932">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933">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934">
    <w:name w:val="xl115"/>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935">
    <w:name w:val="xl11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936">
    <w:name w:val="样式 标题 2 + 四号"/>
    <w:basedOn w:val="5"/>
    <w:link w:val="937"/>
    <w:qFormat/>
    <w:uiPriority w:val="0"/>
    <w:pPr>
      <w:numPr>
        <w:ilvl w:val="0"/>
        <w:numId w:val="0"/>
      </w:numPr>
      <w:spacing w:before="0" w:after="0" w:line="240" w:lineRule="auto"/>
    </w:pPr>
    <w:rPr>
      <w:rFonts w:ascii="黑体"/>
      <w:b w:val="0"/>
      <w:sz w:val="30"/>
      <w:szCs w:val="30"/>
      <w:lang w:val="en-GB"/>
    </w:rPr>
  </w:style>
  <w:style w:type="character" w:customStyle="1" w:styleId="937">
    <w:name w:val="样式 标题 2 + 四号 Char"/>
    <w:link w:val="936"/>
    <w:qFormat/>
    <w:uiPriority w:val="0"/>
    <w:rPr>
      <w:rFonts w:ascii="黑体" w:hAnsi="Times New Roman" w:eastAsia="黑体" w:cs="Times New Roman"/>
      <w:bCs/>
      <w:snapToGrid w:val="0"/>
      <w:kern w:val="0"/>
      <w:sz w:val="30"/>
      <w:szCs w:val="30"/>
      <w:lang w:val="en-GB"/>
    </w:rPr>
  </w:style>
  <w:style w:type="character" w:customStyle="1" w:styleId="938">
    <w:name w:val="引用 Char1"/>
    <w:qFormat/>
    <w:uiPriority w:val="29"/>
    <w:rPr>
      <w:rFonts w:ascii="宋体" w:hAnsi="宋体" w:eastAsia="宋体" w:cs="宋体"/>
      <w:i/>
      <w:iCs/>
      <w:color w:val="404040"/>
      <w:kern w:val="2"/>
      <w:sz w:val="28"/>
    </w:rPr>
  </w:style>
  <w:style w:type="table" w:customStyle="1" w:styleId="939">
    <w:name w:val="无格式表格 51"/>
    <w:basedOn w:val="90"/>
    <w:semiHidden/>
    <w:qFormat/>
    <w:uiPriority w:val="45"/>
    <w:rPr>
      <w:rFonts w:ascii="Calibri" w:hAnsi="Calibri" w:eastAsia="Times New Roman" w:cs="Times New Roman"/>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7F7F7F"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7F7F7F"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7F7F7F"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40">
    <w:name w:val="无格式表格 41"/>
    <w:basedOn w:val="90"/>
    <w:semiHidden/>
    <w:qFormat/>
    <w:uiPriority w:val="44"/>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41">
    <w:name w:val="无格式表格 31"/>
    <w:basedOn w:val="90"/>
    <w:semiHidden/>
    <w:qFormat/>
    <w:uiPriority w:val="43"/>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942">
    <w:name w:val="无格式表格 21"/>
    <w:basedOn w:val="90"/>
    <w:semiHidden/>
    <w:qFormat/>
    <w:uiPriority w:val="42"/>
    <w:rPr>
      <w:rFonts w:ascii="Calibri" w:hAnsi="Calibri" w:eastAsia="Times New Roman" w:cs="Times New Roman"/>
      <w:kern w:val="0"/>
      <w:sz w:val="20"/>
      <w:szCs w:val="20"/>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943">
    <w:name w:val="无格式表格 11"/>
    <w:basedOn w:val="90"/>
    <w:semiHidden/>
    <w:qFormat/>
    <w:uiPriority w:val="41"/>
    <w:rPr>
      <w:rFonts w:ascii="Calibri" w:hAnsi="Calibri" w:eastAsia="Times New Roman"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44">
    <w:name w:val="网格型浅色1"/>
    <w:basedOn w:val="90"/>
    <w:semiHidden/>
    <w:qFormat/>
    <w:uiPriority w:val="40"/>
    <w:rPr>
      <w:rFonts w:ascii="Calibri" w:hAnsi="Calibri" w:eastAsia="Times New Roman"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945">
    <w:name w:val="网格表 7 彩色 - 着色 61"/>
    <w:basedOn w:val="90"/>
    <w:semiHidden/>
    <w:qFormat/>
    <w:uiPriority w:val="52"/>
    <w:rPr>
      <w:rFonts w:ascii="Calibri" w:hAnsi="Calibri" w:eastAsia="Times New Roman" w:cs="Times New Roman"/>
      <w:color w:val="E36C0A"/>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946">
    <w:name w:val="网格表 7 彩色 - 着色 51"/>
    <w:basedOn w:val="90"/>
    <w:semiHidden/>
    <w:qFormat/>
    <w:uiPriority w:val="52"/>
    <w:rPr>
      <w:rFonts w:ascii="Calibri" w:hAnsi="Calibri" w:eastAsia="Times New Roman" w:cs="Times New Roman"/>
      <w:color w:val="31849B"/>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bottom w:val="single" w:color="92CDDC" w:sz="4" w:space="0"/>
        </w:tcBorders>
      </w:tcPr>
    </w:tblStylePr>
    <w:tblStylePr w:type="nwCell">
      <w:tcPr>
        <w:tcBorders>
          <w:bottom w:val="single" w:color="92CDDC" w:sz="4" w:space="0"/>
        </w:tcBorders>
      </w:tcPr>
    </w:tblStylePr>
    <w:tblStylePr w:type="seCell">
      <w:tcPr>
        <w:tcBorders>
          <w:top w:val="single" w:color="92CDDC" w:sz="4" w:space="0"/>
        </w:tcBorders>
      </w:tcPr>
    </w:tblStylePr>
    <w:tblStylePr w:type="swCell">
      <w:tcPr>
        <w:tcBorders>
          <w:top w:val="single" w:color="92CDDC" w:sz="4" w:space="0"/>
        </w:tcBorders>
      </w:tcPr>
    </w:tblStylePr>
  </w:style>
  <w:style w:type="table" w:customStyle="1" w:styleId="947">
    <w:name w:val="网格表 7 彩色 - 着色 41"/>
    <w:basedOn w:val="90"/>
    <w:semiHidden/>
    <w:qFormat/>
    <w:uiPriority w:val="52"/>
    <w:rPr>
      <w:rFonts w:ascii="Calibri" w:hAnsi="Calibri" w:eastAsia="Times New Roman" w:cs="Times New Roman"/>
      <w:color w:val="5F497A"/>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bottom w:val="single" w:color="B2A1C7" w:sz="4" w:space="0"/>
        </w:tcBorders>
      </w:tcPr>
    </w:tblStylePr>
    <w:tblStylePr w:type="nwCell">
      <w:tcPr>
        <w:tcBorders>
          <w:bottom w:val="single" w:color="B2A1C7" w:sz="4" w:space="0"/>
        </w:tcBorders>
      </w:tcPr>
    </w:tblStylePr>
    <w:tblStylePr w:type="seCell">
      <w:tcPr>
        <w:tcBorders>
          <w:top w:val="single" w:color="B2A1C7" w:sz="4" w:space="0"/>
        </w:tcBorders>
      </w:tcPr>
    </w:tblStylePr>
    <w:tblStylePr w:type="swCell">
      <w:tcPr>
        <w:tcBorders>
          <w:top w:val="single" w:color="B2A1C7" w:sz="4" w:space="0"/>
        </w:tcBorders>
      </w:tcPr>
    </w:tblStylePr>
  </w:style>
  <w:style w:type="table" w:customStyle="1" w:styleId="948">
    <w:name w:val="网格表 7 彩色 - 着色 31"/>
    <w:basedOn w:val="90"/>
    <w:semiHidden/>
    <w:qFormat/>
    <w:uiPriority w:val="52"/>
    <w:rPr>
      <w:rFonts w:ascii="Calibri" w:hAnsi="Calibri" w:eastAsia="Times New Roman" w:cs="Times New Roman"/>
      <w:color w:val="76923C"/>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bottom w:val="single" w:color="C2D69B" w:sz="4" w:space="0"/>
        </w:tcBorders>
      </w:tcPr>
    </w:tblStylePr>
    <w:tblStylePr w:type="nwCell">
      <w:tcPr>
        <w:tcBorders>
          <w:bottom w:val="single" w:color="C2D69B" w:sz="4" w:space="0"/>
        </w:tcBorders>
      </w:tcPr>
    </w:tblStylePr>
    <w:tblStylePr w:type="seCell">
      <w:tcPr>
        <w:tcBorders>
          <w:top w:val="single" w:color="C2D69B" w:sz="4" w:space="0"/>
        </w:tcBorders>
      </w:tcPr>
    </w:tblStylePr>
    <w:tblStylePr w:type="swCell">
      <w:tcPr>
        <w:tcBorders>
          <w:top w:val="single" w:color="C2D69B" w:sz="4" w:space="0"/>
        </w:tcBorders>
      </w:tcPr>
    </w:tblStylePr>
  </w:style>
  <w:style w:type="table" w:customStyle="1" w:styleId="949">
    <w:name w:val="网格表 7 彩色 - 着色 21"/>
    <w:basedOn w:val="90"/>
    <w:semiHidden/>
    <w:qFormat/>
    <w:uiPriority w:val="52"/>
    <w:rPr>
      <w:rFonts w:ascii="Calibri" w:hAnsi="Calibri" w:eastAsia="Times New Roman" w:cs="Times New Roman"/>
      <w:color w:val="943634"/>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bottom w:val="single" w:color="D99594" w:sz="4" w:space="0"/>
        </w:tcBorders>
      </w:tcPr>
    </w:tblStylePr>
    <w:tblStylePr w:type="nwCell">
      <w:tcPr>
        <w:tcBorders>
          <w:bottom w:val="single" w:color="D99594" w:sz="4" w:space="0"/>
        </w:tcBorders>
      </w:tcPr>
    </w:tblStylePr>
    <w:tblStylePr w:type="seCell">
      <w:tcPr>
        <w:tcBorders>
          <w:top w:val="single" w:color="D99594" w:sz="4" w:space="0"/>
        </w:tcBorders>
      </w:tcPr>
    </w:tblStylePr>
    <w:tblStylePr w:type="swCell">
      <w:tcPr>
        <w:tcBorders>
          <w:top w:val="single" w:color="D99594" w:sz="4" w:space="0"/>
        </w:tcBorders>
      </w:tcPr>
    </w:tblStylePr>
  </w:style>
  <w:style w:type="table" w:customStyle="1" w:styleId="950">
    <w:name w:val="网格表 7 彩色 - 着色 11"/>
    <w:basedOn w:val="90"/>
    <w:semiHidden/>
    <w:qFormat/>
    <w:uiPriority w:val="52"/>
    <w:rPr>
      <w:rFonts w:ascii="Calibri" w:hAnsi="Calibri" w:eastAsia="Times New Roman" w:cs="Times New Roman"/>
      <w:color w:val="365F91"/>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951">
    <w:name w:val="网格表 7 彩色1"/>
    <w:basedOn w:val="90"/>
    <w:semiHidden/>
    <w:qFormat/>
    <w:uiPriority w:val="52"/>
    <w:rPr>
      <w:rFonts w:ascii="Calibri" w:hAnsi="Calibri" w:eastAsia="Times New Roman" w:cs="Times New Roman"/>
      <w:color w:val="000000"/>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952">
    <w:name w:val="网格表 6 彩色 - 着色 61"/>
    <w:basedOn w:val="90"/>
    <w:semiHidden/>
    <w:qFormat/>
    <w:uiPriority w:val="51"/>
    <w:rPr>
      <w:rFonts w:ascii="Calibri" w:hAnsi="Calibri" w:eastAsia="Times New Roman" w:cs="Times New Roman"/>
      <w:color w:val="E36C0A"/>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953">
    <w:name w:val="网格表 6 彩色 - 着色 51"/>
    <w:basedOn w:val="90"/>
    <w:semiHidden/>
    <w:qFormat/>
    <w:uiPriority w:val="51"/>
    <w:rPr>
      <w:rFonts w:ascii="Calibri" w:hAnsi="Calibri" w:eastAsia="Times New Roman" w:cs="Times New Roman"/>
      <w:color w:val="31849B"/>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rPr>
      <w:tcPr>
        <w:tcBorders>
          <w:bottom w:val="single" w:color="92CDDC" w:sz="12" w:space="0"/>
        </w:tcBorders>
      </w:tcPr>
    </w:tblStylePr>
    <w:tblStylePr w:type="lastRow">
      <w:rPr>
        <w:b/>
        <w:bCs/>
      </w:rPr>
      <w:tcPr>
        <w:tcBorders>
          <w:top w:val="doub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54">
    <w:name w:val="网格表 6 彩色 - 着色 41"/>
    <w:basedOn w:val="90"/>
    <w:semiHidden/>
    <w:qFormat/>
    <w:uiPriority w:val="51"/>
    <w:rPr>
      <w:rFonts w:ascii="Calibri" w:hAnsi="Calibri" w:eastAsia="Times New Roman" w:cs="Times New Roman"/>
      <w:color w:val="5F497A"/>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rPr>
      <w:tcPr>
        <w:tcBorders>
          <w:bottom w:val="single" w:color="B2A1C7" w:sz="12" w:space="0"/>
        </w:tcBorders>
      </w:tcPr>
    </w:tblStylePr>
    <w:tblStylePr w:type="lastRow">
      <w:rPr>
        <w:b/>
        <w:bCs/>
      </w:rPr>
      <w:tcPr>
        <w:tcBorders>
          <w:top w:val="doub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955">
    <w:name w:val="网格表 6 彩色 - 着色 31"/>
    <w:basedOn w:val="90"/>
    <w:semiHidden/>
    <w:qFormat/>
    <w:uiPriority w:val="51"/>
    <w:rPr>
      <w:rFonts w:ascii="Calibri" w:hAnsi="Calibri" w:eastAsia="Times New Roman" w:cs="Times New Roman"/>
      <w:color w:val="76923C"/>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rPr>
      <w:tcPr>
        <w:tcBorders>
          <w:bottom w:val="single" w:color="C2D69B" w:sz="12" w:space="0"/>
        </w:tcBorders>
      </w:tcPr>
    </w:tblStylePr>
    <w:tblStylePr w:type="lastRow">
      <w:rPr>
        <w:b/>
        <w:bCs/>
      </w:rPr>
      <w:tcPr>
        <w:tcBorders>
          <w:top w:val="doub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956">
    <w:name w:val="网格表 6 彩色 - 着色 21"/>
    <w:basedOn w:val="90"/>
    <w:semiHidden/>
    <w:qFormat/>
    <w:uiPriority w:val="51"/>
    <w:rPr>
      <w:rFonts w:ascii="Calibri" w:hAnsi="Calibri" w:eastAsia="Times New Roman" w:cs="Times New Roman"/>
      <w:color w:val="943634"/>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rPr>
      <w:tcPr>
        <w:tcBorders>
          <w:bottom w:val="single" w:color="D99594" w:sz="12" w:space="0"/>
        </w:tcBorders>
      </w:tcPr>
    </w:tblStylePr>
    <w:tblStylePr w:type="lastRow">
      <w:rPr>
        <w:b/>
        <w:bCs/>
      </w:rPr>
      <w:tcPr>
        <w:tcBorders>
          <w:top w:val="doub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957">
    <w:name w:val="网格表 6 彩色 - 着色 11"/>
    <w:basedOn w:val="90"/>
    <w:semiHidden/>
    <w:qFormat/>
    <w:uiPriority w:val="51"/>
    <w:rPr>
      <w:rFonts w:ascii="Calibri" w:hAnsi="Calibri" w:eastAsia="Times New Roman" w:cs="Times New Roman"/>
      <w:color w:val="365F91"/>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58">
    <w:name w:val="网格表 6 彩色1"/>
    <w:basedOn w:val="90"/>
    <w:semiHidden/>
    <w:qFormat/>
    <w:uiPriority w:val="51"/>
    <w:rPr>
      <w:rFonts w:ascii="Calibri" w:hAnsi="Calibri" w:eastAsia="Times New Roman" w:cs="Times New Roman"/>
      <w:color w:val="000000"/>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59">
    <w:name w:val="网格表 5 深色 - 着色 6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DE9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F7964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F7964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F7964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F79646"/>
      </w:tcPr>
    </w:tblStylePr>
    <w:tblStylePr w:type="band1Vert">
      <w:tcPr>
        <w:shd w:val="clear" w:color="auto" w:fill="FBD4B4"/>
      </w:tcPr>
    </w:tblStylePr>
    <w:tblStylePr w:type="band1Horz">
      <w:tcPr>
        <w:shd w:val="clear" w:color="auto" w:fill="FBD4B4"/>
      </w:tcPr>
    </w:tblStylePr>
  </w:style>
  <w:style w:type="table" w:customStyle="1" w:styleId="960">
    <w:name w:val="网格表 5 深色 - 着色 5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961">
    <w:name w:val="网格表 5 深色 - 着色 4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5DFE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8064A2"/>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8064A2"/>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8064A2"/>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8064A2"/>
      </w:tcPr>
    </w:tblStylePr>
    <w:tblStylePr w:type="band1Vert">
      <w:tcPr>
        <w:shd w:val="clear" w:color="auto" w:fill="CCC0D9"/>
      </w:tcPr>
    </w:tblStylePr>
    <w:tblStylePr w:type="band1Horz">
      <w:tcPr>
        <w:shd w:val="clear" w:color="auto" w:fill="CCC0D9"/>
      </w:tcPr>
    </w:tblStylePr>
  </w:style>
  <w:style w:type="table" w:customStyle="1" w:styleId="962">
    <w:name w:val="网格表 5 深色 - 着色 3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963">
    <w:name w:val="网格表 5 深色 - 着色 2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2DBDB"/>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C0504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C0504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C0504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C0504D"/>
      </w:tcPr>
    </w:tblStylePr>
    <w:tblStylePr w:type="band1Vert">
      <w:tcPr>
        <w:shd w:val="clear" w:color="auto" w:fill="E5B8B7"/>
      </w:tcPr>
    </w:tblStylePr>
    <w:tblStylePr w:type="band1Horz">
      <w:tcPr>
        <w:shd w:val="clear" w:color="auto" w:fill="E5B8B7"/>
      </w:tcPr>
    </w:tblStylePr>
  </w:style>
  <w:style w:type="table" w:customStyle="1" w:styleId="964">
    <w:name w:val="网格表 5 深色 - 着色 1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965">
    <w:name w:val="网格表 5 深色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966">
    <w:name w:val="网格表 4 - 着色 61"/>
    <w:basedOn w:val="90"/>
    <w:semiHidden/>
    <w:qFormat/>
    <w:uiPriority w:val="49"/>
    <w:rPr>
      <w:rFonts w:ascii="Calibri" w:hAnsi="Calibri" w:eastAsia="Times New Roman"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insideV w:val="nil"/>
        </w:tcBorders>
        <w:shd w:val="clear" w:color="auto" w:fill="F79646"/>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967">
    <w:name w:val="网格表 4 - 着色 51"/>
    <w:basedOn w:val="90"/>
    <w:semiHidden/>
    <w:qFormat/>
    <w:uiPriority w:val="49"/>
    <w:rPr>
      <w:rFonts w:ascii="Calibri" w:hAnsi="Calibri" w:eastAsia="Times New Roman"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68">
    <w:name w:val="网格表 4 - 着色 41"/>
    <w:basedOn w:val="90"/>
    <w:semiHidden/>
    <w:qFormat/>
    <w:uiPriority w:val="49"/>
    <w:rPr>
      <w:rFonts w:ascii="Calibri" w:hAnsi="Calibri" w:eastAsia="Times New Roman"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color w:val="FFFFFF"/>
      </w:rPr>
      <w:tcPr>
        <w:tcBorders>
          <w:top w:val="single" w:color="8064A2" w:sz="4" w:space="0"/>
          <w:left w:val="single" w:color="8064A2" w:sz="4" w:space="0"/>
          <w:bottom w:val="single" w:color="8064A2" w:sz="4" w:space="0"/>
          <w:right w:val="single" w:color="8064A2" w:sz="4" w:space="0"/>
          <w:insideH w:val="nil"/>
          <w:insideV w:val="nil"/>
        </w:tcBorders>
        <w:shd w:val="clear" w:color="auto" w:fill="8064A2"/>
      </w:tcPr>
    </w:tblStylePr>
    <w:tblStylePr w:type="lastRow">
      <w:rPr>
        <w:b/>
        <w:bCs/>
      </w:rPr>
      <w:tcPr>
        <w:tcBorders>
          <w:top w:val="double" w:color="8064A2"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969">
    <w:name w:val="网格表 4 - 着色 31"/>
    <w:basedOn w:val="90"/>
    <w:semiHidden/>
    <w:qFormat/>
    <w:uiPriority w:val="49"/>
    <w:rPr>
      <w:rFonts w:ascii="Calibri" w:hAnsi="Calibri" w:eastAsia="Times New Roman"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970">
    <w:name w:val="网格表 4 - 着色 21"/>
    <w:basedOn w:val="90"/>
    <w:semiHidden/>
    <w:qFormat/>
    <w:uiPriority w:val="49"/>
    <w:rPr>
      <w:rFonts w:ascii="Calibri" w:hAnsi="Calibri" w:eastAsia="Times New Roman"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color w:val="FFFFFF"/>
      </w:rPr>
      <w:tcPr>
        <w:tcBorders>
          <w:top w:val="single" w:color="C0504D" w:sz="4" w:space="0"/>
          <w:left w:val="single" w:color="C0504D" w:sz="4" w:space="0"/>
          <w:bottom w:val="single" w:color="C0504D" w:sz="4" w:space="0"/>
          <w:right w:val="single" w:color="C0504D" w:sz="4" w:space="0"/>
          <w:insideH w:val="nil"/>
          <w:insideV w:val="nil"/>
        </w:tcBorders>
        <w:shd w:val="clear" w:color="auto" w:fill="C0504D"/>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971">
    <w:name w:val="网格表 4 - 着色 11"/>
    <w:basedOn w:val="90"/>
    <w:semiHidden/>
    <w:qFormat/>
    <w:uiPriority w:val="49"/>
    <w:rPr>
      <w:rFonts w:ascii="Calibri" w:hAnsi="Calibri" w:eastAsia="Times New Roman"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72">
    <w:name w:val="网格表 41"/>
    <w:basedOn w:val="90"/>
    <w:semiHidden/>
    <w:qFormat/>
    <w:uiPriority w:val="49"/>
    <w:rPr>
      <w:rFonts w:ascii="Calibri" w:hAnsi="Calibri" w:eastAsia="Times New Roman"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73">
    <w:name w:val="网格表 3 - 着色 61"/>
    <w:basedOn w:val="90"/>
    <w:semiHidden/>
    <w:qFormat/>
    <w:uiPriority w:val="48"/>
    <w:rPr>
      <w:rFonts w:ascii="Calibri" w:hAnsi="Calibri" w:eastAsia="Times New Roman"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974">
    <w:name w:val="网格表 3 - 着色 51"/>
    <w:basedOn w:val="90"/>
    <w:semiHidden/>
    <w:qFormat/>
    <w:uiPriority w:val="48"/>
    <w:rPr>
      <w:rFonts w:ascii="Calibri" w:hAnsi="Calibri" w:eastAsia="Times New Roman"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bottom w:val="single" w:color="92CDDC" w:sz="4" w:space="0"/>
        </w:tcBorders>
      </w:tcPr>
    </w:tblStylePr>
    <w:tblStylePr w:type="nwCell">
      <w:tcPr>
        <w:tcBorders>
          <w:bottom w:val="single" w:color="92CDDC" w:sz="4" w:space="0"/>
        </w:tcBorders>
      </w:tcPr>
    </w:tblStylePr>
    <w:tblStylePr w:type="seCell">
      <w:tcPr>
        <w:tcBorders>
          <w:top w:val="single" w:color="92CDDC" w:sz="4" w:space="0"/>
        </w:tcBorders>
      </w:tcPr>
    </w:tblStylePr>
    <w:tblStylePr w:type="swCell">
      <w:tcPr>
        <w:tcBorders>
          <w:top w:val="single" w:color="92CDDC" w:sz="4" w:space="0"/>
        </w:tcBorders>
      </w:tcPr>
    </w:tblStylePr>
  </w:style>
  <w:style w:type="table" w:customStyle="1" w:styleId="975">
    <w:name w:val="网格表 3 - 着色 41"/>
    <w:basedOn w:val="90"/>
    <w:semiHidden/>
    <w:qFormat/>
    <w:uiPriority w:val="48"/>
    <w:rPr>
      <w:rFonts w:ascii="Calibri" w:hAnsi="Calibri" w:eastAsia="Times New Roman"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bottom w:val="single" w:color="B2A1C7" w:sz="4" w:space="0"/>
        </w:tcBorders>
      </w:tcPr>
    </w:tblStylePr>
    <w:tblStylePr w:type="nwCell">
      <w:tcPr>
        <w:tcBorders>
          <w:bottom w:val="single" w:color="B2A1C7" w:sz="4" w:space="0"/>
        </w:tcBorders>
      </w:tcPr>
    </w:tblStylePr>
    <w:tblStylePr w:type="seCell">
      <w:tcPr>
        <w:tcBorders>
          <w:top w:val="single" w:color="B2A1C7" w:sz="4" w:space="0"/>
        </w:tcBorders>
      </w:tcPr>
    </w:tblStylePr>
    <w:tblStylePr w:type="swCell">
      <w:tcPr>
        <w:tcBorders>
          <w:top w:val="single" w:color="B2A1C7" w:sz="4" w:space="0"/>
        </w:tcBorders>
      </w:tcPr>
    </w:tblStylePr>
  </w:style>
  <w:style w:type="table" w:customStyle="1" w:styleId="976">
    <w:name w:val="网格表 3 - 着色 31"/>
    <w:basedOn w:val="90"/>
    <w:semiHidden/>
    <w:qFormat/>
    <w:uiPriority w:val="48"/>
    <w:rPr>
      <w:rFonts w:ascii="Calibri" w:hAnsi="Calibri" w:eastAsia="Times New Roman"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bottom w:val="single" w:color="C2D69B" w:sz="4" w:space="0"/>
        </w:tcBorders>
      </w:tcPr>
    </w:tblStylePr>
    <w:tblStylePr w:type="nwCell">
      <w:tcPr>
        <w:tcBorders>
          <w:bottom w:val="single" w:color="C2D69B" w:sz="4" w:space="0"/>
        </w:tcBorders>
      </w:tcPr>
    </w:tblStylePr>
    <w:tblStylePr w:type="seCell">
      <w:tcPr>
        <w:tcBorders>
          <w:top w:val="single" w:color="C2D69B" w:sz="4" w:space="0"/>
        </w:tcBorders>
      </w:tcPr>
    </w:tblStylePr>
    <w:tblStylePr w:type="swCell">
      <w:tcPr>
        <w:tcBorders>
          <w:top w:val="single" w:color="C2D69B" w:sz="4" w:space="0"/>
        </w:tcBorders>
      </w:tcPr>
    </w:tblStylePr>
  </w:style>
  <w:style w:type="table" w:customStyle="1" w:styleId="977">
    <w:name w:val="网格表 3 - 着色 21"/>
    <w:basedOn w:val="90"/>
    <w:semiHidden/>
    <w:qFormat/>
    <w:uiPriority w:val="48"/>
    <w:rPr>
      <w:rFonts w:ascii="Calibri" w:hAnsi="Calibri" w:eastAsia="Times New Roman"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bottom w:val="single" w:color="D99594" w:sz="4" w:space="0"/>
        </w:tcBorders>
      </w:tcPr>
    </w:tblStylePr>
    <w:tblStylePr w:type="nwCell">
      <w:tcPr>
        <w:tcBorders>
          <w:bottom w:val="single" w:color="D99594" w:sz="4" w:space="0"/>
        </w:tcBorders>
      </w:tcPr>
    </w:tblStylePr>
    <w:tblStylePr w:type="seCell">
      <w:tcPr>
        <w:tcBorders>
          <w:top w:val="single" w:color="D99594" w:sz="4" w:space="0"/>
        </w:tcBorders>
      </w:tcPr>
    </w:tblStylePr>
    <w:tblStylePr w:type="swCell">
      <w:tcPr>
        <w:tcBorders>
          <w:top w:val="single" w:color="D99594" w:sz="4" w:space="0"/>
        </w:tcBorders>
      </w:tcPr>
    </w:tblStylePr>
  </w:style>
  <w:style w:type="table" w:customStyle="1" w:styleId="978">
    <w:name w:val="网格表 3 - 着色 11"/>
    <w:basedOn w:val="90"/>
    <w:semiHidden/>
    <w:qFormat/>
    <w:uiPriority w:val="48"/>
    <w:rPr>
      <w:rFonts w:ascii="Calibri" w:hAnsi="Calibri" w:eastAsia="Times New Roman"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979">
    <w:name w:val="网格表 31"/>
    <w:basedOn w:val="90"/>
    <w:semiHidden/>
    <w:qFormat/>
    <w:uiPriority w:val="48"/>
    <w:rPr>
      <w:rFonts w:ascii="Calibri" w:hAnsi="Calibri" w:eastAsia="Times New Roman"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980">
    <w:name w:val="网格表 2 - 着色 61"/>
    <w:basedOn w:val="90"/>
    <w:semiHidden/>
    <w:qFormat/>
    <w:uiPriority w:val="47"/>
    <w:rPr>
      <w:rFonts w:ascii="Calibri" w:hAnsi="Calibri" w:eastAsia="Times New Roman" w:cs="Times New Roman"/>
      <w:kern w:val="0"/>
      <w:sz w:val="20"/>
      <w:szCs w:val="20"/>
    </w:rPr>
    <w:tblPr>
      <w:tblBorders>
        <w:top w:val="single" w:color="FABF8F" w:sz="2" w:space="0"/>
        <w:bottom w:val="single" w:color="FABF8F" w:sz="2" w:space="0"/>
        <w:insideH w:val="single" w:color="FABF8F" w:sz="2" w:space="0"/>
        <w:insideV w:val="single" w:color="FABF8F" w:sz="2" w:space="0"/>
      </w:tblBorders>
      <w:tblCellMar>
        <w:top w:w="0" w:type="dxa"/>
        <w:left w:w="108" w:type="dxa"/>
        <w:bottom w:w="0" w:type="dxa"/>
        <w:right w:w="108" w:type="dxa"/>
      </w:tblCellMar>
    </w:tblPr>
    <w:tblStylePr w:type="firstRow">
      <w:rPr>
        <w:b/>
        <w:bCs/>
      </w:rPr>
      <w:tcPr>
        <w:tcBorders>
          <w:top w:val="nil"/>
          <w:bottom w:val="single" w:color="FABF8F" w:sz="12" w:space="0"/>
          <w:insideH w:val="nil"/>
          <w:insideV w:val="nil"/>
        </w:tcBorders>
        <w:shd w:val="clear" w:color="auto" w:fill="FFFFFF"/>
      </w:tcPr>
    </w:tblStylePr>
    <w:tblStylePr w:type="lastRow">
      <w:rPr>
        <w:b/>
        <w:bCs/>
      </w:rPr>
      <w:tcPr>
        <w:tcBorders>
          <w:top w:val="double" w:color="FABF8F"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981">
    <w:name w:val="网格表 2 - 着色 51"/>
    <w:basedOn w:val="90"/>
    <w:semiHidden/>
    <w:qFormat/>
    <w:uiPriority w:val="47"/>
    <w:rPr>
      <w:rFonts w:ascii="Calibri" w:hAnsi="Calibri" w:eastAsia="Times New Roman" w:cs="Times New Roman"/>
      <w:kern w:val="0"/>
      <w:sz w:val="20"/>
      <w:szCs w:val="20"/>
    </w:rPr>
    <w:tblPr>
      <w:tblBorders>
        <w:top w:val="single" w:color="92CDDC" w:sz="2" w:space="0"/>
        <w:bottom w:val="single" w:color="92CDDC" w:sz="2" w:space="0"/>
        <w:insideH w:val="single" w:color="92CDDC" w:sz="2" w:space="0"/>
        <w:insideV w:val="single" w:color="92CDDC" w:sz="2" w:space="0"/>
      </w:tblBorders>
      <w:tblCellMar>
        <w:top w:w="0" w:type="dxa"/>
        <w:left w:w="108" w:type="dxa"/>
        <w:bottom w:w="0" w:type="dxa"/>
        <w:right w:w="108" w:type="dxa"/>
      </w:tblCellMar>
    </w:tblPr>
    <w:tblStylePr w:type="firstRow">
      <w:rPr>
        <w:b/>
        <w:bCs/>
      </w:rPr>
      <w:tcPr>
        <w:tcBorders>
          <w:top w:val="nil"/>
          <w:bottom w:val="single" w:color="92CDDC" w:sz="12" w:space="0"/>
          <w:insideH w:val="nil"/>
          <w:insideV w:val="nil"/>
        </w:tcBorders>
        <w:shd w:val="clear" w:color="auto" w:fill="FFFFFF"/>
      </w:tcPr>
    </w:tblStylePr>
    <w:tblStylePr w:type="lastRow">
      <w:rPr>
        <w:b/>
        <w:bCs/>
      </w:rPr>
      <w:tcPr>
        <w:tcBorders>
          <w:top w:val="double" w:color="92CDDC"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82">
    <w:name w:val="网格表 2 - 着色 41"/>
    <w:basedOn w:val="90"/>
    <w:semiHidden/>
    <w:qFormat/>
    <w:uiPriority w:val="47"/>
    <w:rPr>
      <w:rFonts w:ascii="Calibri" w:hAnsi="Calibri" w:eastAsia="Times New Roman" w:cs="Times New Roman"/>
      <w:kern w:val="0"/>
      <w:sz w:val="20"/>
      <w:szCs w:val="20"/>
    </w:rPr>
    <w:tblPr>
      <w:tblBorders>
        <w:top w:val="single" w:color="B2A1C7" w:sz="2" w:space="0"/>
        <w:bottom w:val="single" w:color="B2A1C7" w:sz="2" w:space="0"/>
        <w:insideH w:val="single" w:color="B2A1C7" w:sz="2" w:space="0"/>
        <w:insideV w:val="single" w:color="B2A1C7" w:sz="2" w:space="0"/>
      </w:tblBorders>
      <w:tblCellMar>
        <w:top w:w="0" w:type="dxa"/>
        <w:left w:w="108" w:type="dxa"/>
        <w:bottom w:w="0" w:type="dxa"/>
        <w:right w:w="108" w:type="dxa"/>
      </w:tblCellMar>
    </w:tblPr>
    <w:tblStylePr w:type="firstRow">
      <w:rPr>
        <w:b/>
        <w:bCs/>
      </w:rPr>
      <w:tcPr>
        <w:tcBorders>
          <w:top w:val="nil"/>
          <w:bottom w:val="single" w:color="B2A1C7" w:sz="12" w:space="0"/>
          <w:insideH w:val="nil"/>
          <w:insideV w:val="nil"/>
        </w:tcBorders>
        <w:shd w:val="clear" w:color="auto" w:fill="FFFFFF"/>
      </w:tcPr>
    </w:tblStylePr>
    <w:tblStylePr w:type="lastRow">
      <w:rPr>
        <w:b/>
        <w:bCs/>
      </w:rPr>
      <w:tcPr>
        <w:tcBorders>
          <w:top w:val="double" w:color="B2A1C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983">
    <w:name w:val="网格表 2 - 着色 31"/>
    <w:basedOn w:val="90"/>
    <w:semiHidden/>
    <w:qFormat/>
    <w:uiPriority w:val="47"/>
    <w:rPr>
      <w:rFonts w:ascii="Calibri" w:hAnsi="Calibri" w:eastAsia="Times New Roman" w:cs="Times New Roman"/>
      <w:kern w:val="0"/>
      <w:sz w:val="20"/>
      <w:szCs w:val="20"/>
    </w:rPr>
    <w:tblPr>
      <w:tblBorders>
        <w:top w:val="single" w:color="C2D69B" w:sz="2" w:space="0"/>
        <w:bottom w:val="single" w:color="C2D69B" w:sz="2" w:space="0"/>
        <w:insideH w:val="single" w:color="C2D69B" w:sz="2" w:space="0"/>
        <w:insideV w:val="single" w:color="C2D69B" w:sz="2" w:space="0"/>
      </w:tblBorders>
      <w:tblCellMar>
        <w:top w:w="0" w:type="dxa"/>
        <w:left w:w="108" w:type="dxa"/>
        <w:bottom w:w="0" w:type="dxa"/>
        <w:right w:w="108" w:type="dxa"/>
      </w:tblCellMar>
    </w:tblPr>
    <w:tblStylePr w:type="firstRow">
      <w:rPr>
        <w:b/>
        <w:bCs/>
      </w:rPr>
      <w:tcPr>
        <w:tcBorders>
          <w:top w:val="nil"/>
          <w:bottom w:val="single" w:color="C2D69B" w:sz="12" w:space="0"/>
          <w:insideH w:val="nil"/>
          <w:insideV w:val="nil"/>
        </w:tcBorders>
        <w:shd w:val="clear" w:color="auto" w:fill="FFFFFF"/>
      </w:tcPr>
    </w:tblStylePr>
    <w:tblStylePr w:type="lastRow">
      <w:rPr>
        <w:b/>
        <w:bCs/>
      </w:rPr>
      <w:tcPr>
        <w:tcBorders>
          <w:top w:val="double" w:color="C2D69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984">
    <w:name w:val="网格表 2 - 着色 21"/>
    <w:basedOn w:val="90"/>
    <w:semiHidden/>
    <w:qFormat/>
    <w:uiPriority w:val="47"/>
    <w:rPr>
      <w:rFonts w:ascii="Calibri" w:hAnsi="Calibri" w:eastAsia="Times New Roman" w:cs="Times New Roman"/>
      <w:kern w:val="0"/>
      <w:sz w:val="20"/>
      <w:szCs w:val="20"/>
    </w:rPr>
    <w:tblPr>
      <w:tblBorders>
        <w:top w:val="single" w:color="D99594" w:sz="2" w:space="0"/>
        <w:bottom w:val="single" w:color="D99594" w:sz="2" w:space="0"/>
        <w:insideH w:val="single" w:color="D99594" w:sz="2" w:space="0"/>
        <w:insideV w:val="single" w:color="D99594" w:sz="2" w:space="0"/>
      </w:tblBorders>
      <w:tblCellMar>
        <w:top w:w="0" w:type="dxa"/>
        <w:left w:w="108" w:type="dxa"/>
        <w:bottom w:w="0" w:type="dxa"/>
        <w:right w:w="108" w:type="dxa"/>
      </w:tblCellMar>
    </w:tblPr>
    <w:tblStylePr w:type="firstRow">
      <w:rPr>
        <w:b/>
        <w:bCs/>
      </w:rPr>
      <w:tcPr>
        <w:tcBorders>
          <w:top w:val="nil"/>
          <w:bottom w:val="single" w:color="D99594" w:sz="12" w:space="0"/>
          <w:insideH w:val="nil"/>
          <w:insideV w:val="nil"/>
        </w:tcBorders>
        <w:shd w:val="clear" w:color="auto" w:fill="FFFFFF"/>
      </w:tcPr>
    </w:tblStylePr>
    <w:tblStylePr w:type="lastRow">
      <w:rPr>
        <w:b/>
        <w:bCs/>
      </w:rPr>
      <w:tcPr>
        <w:tcBorders>
          <w:top w:val="double" w:color="D99594"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985">
    <w:name w:val="网格表 2 - 着色 11"/>
    <w:basedOn w:val="90"/>
    <w:semiHidden/>
    <w:qFormat/>
    <w:uiPriority w:val="47"/>
    <w:rPr>
      <w:rFonts w:ascii="Calibri" w:hAnsi="Calibri" w:eastAsia="Times New Roman" w:cs="Times New Roman"/>
      <w:kern w:val="0"/>
      <w:sz w:val="20"/>
      <w:szCs w:val="20"/>
    </w:rPr>
    <w:tblPr>
      <w:tblBorders>
        <w:top w:val="single" w:color="95B3D7" w:sz="2" w:space="0"/>
        <w:bottom w:val="single" w:color="95B3D7" w:sz="2" w:space="0"/>
        <w:insideH w:val="single" w:color="95B3D7" w:sz="2" w:space="0"/>
        <w:insideV w:val="single" w:color="95B3D7" w:sz="2" w:space="0"/>
      </w:tblBorders>
      <w:tblCellMar>
        <w:top w:w="0" w:type="dxa"/>
        <w:left w:w="108" w:type="dxa"/>
        <w:bottom w:w="0" w:type="dxa"/>
        <w:right w:w="108" w:type="dxa"/>
      </w:tblCellMar>
    </w:tblPr>
    <w:tblStylePr w:type="firstRow">
      <w:rPr>
        <w:b/>
        <w:bCs/>
      </w:rPr>
      <w:tcPr>
        <w:tcBorders>
          <w:top w:val="nil"/>
          <w:bottom w:val="single" w:color="95B3D7" w:sz="12" w:space="0"/>
          <w:insideH w:val="nil"/>
          <w:insideV w:val="nil"/>
        </w:tcBorders>
        <w:shd w:val="clear" w:color="auto" w:fill="FFFFFF"/>
      </w:tcPr>
    </w:tblStylePr>
    <w:tblStylePr w:type="lastRow">
      <w:rPr>
        <w:b/>
        <w:bCs/>
      </w:rPr>
      <w:tcPr>
        <w:tcBorders>
          <w:top w:val="double" w:color="95B3D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86">
    <w:name w:val="网格表 21"/>
    <w:basedOn w:val="90"/>
    <w:semiHidden/>
    <w:qFormat/>
    <w:uiPriority w:val="47"/>
    <w:rPr>
      <w:rFonts w:ascii="Calibri" w:hAnsi="Calibri" w:eastAsia="Times New Roman" w:cs="Times New Roman"/>
      <w:kern w:val="0"/>
      <w:sz w:val="20"/>
      <w:szCs w:val="20"/>
    </w:rPr>
    <w:tblPr>
      <w:tblBorders>
        <w:top w:val="single" w:color="666666" w:sz="2" w:space="0"/>
        <w:bottom w:val="single" w:color="666666" w:sz="2" w:space="0"/>
        <w:insideH w:val="single" w:color="666666" w:sz="2" w:space="0"/>
        <w:insideV w:val="single" w:color="666666" w:sz="2" w:space="0"/>
      </w:tblBorders>
      <w:tblCellMar>
        <w:top w:w="0" w:type="dxa"/>
        <w:left w:w="108" w:type="dxa"/>
        <w:bottom w:w="0" w:type="dxa"/>
        <w:right w:w="108" w:type="dxa"/>
      </w:tblCellMar>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87">
    <w:name w:val="网格表 1 浅色 - 着色 61"/>
    <w:basedOn w:val="90"/>
    <w:semiHidden/>
    <w:qFormat/>
    <w:uiPriority w:val="46"/>
    <w:rPr>
      <w:rFonts w:ascii="Calibri" w:hAnsi="Calibri" w:eastAsia="Times New Roman" w:cs="Times New Roman"/>
      <w:kern w:val="0"/>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988">
    <w:name w:val="网格表 1 浅色 - 着色 51"/>
    <w:basedOn w:val="90"/>
    <w:semiHidden/>
    <w:qFormat/>
    <w:uiPriority w:val="46"/>
    <w:rPr>
      <w:rFonts w:ascii="Calibri" w:hAnsi="Calibri" w:eastAsia="Times New Roman" w:cs="Times New Roman"/>
      <w:kern w:val="0"/>
      <w:sz w:val="20"/>
      <w:szCs w:val="20"/>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b/>
        <w:bCs/>
      </w:rPr>
      <w:tcPr>
        <w:tcBorders>
          <w:bottom w:val="single" w:color="92CDDC" w:sz="12" w:space="0"/>
        </w:tcBorders>
      </w:tcPr>
    </w:tblStylePr>
    <w:tblStylePr w:type="lastRow">
      <w:rPr>
        <w:b/>
        <w:bCs/>
      </w:rPr>
      <w:tcPr>
        <w:tcBorders>
          <w:top w:val="double" w:color="92CDDC" w:sz="2" w:space="0"/>
        </w:tcBorders>
      </w:tcPr>
    </w:tblStylePr>
    <w:tblStylePr w:type="firstCol">
      <w:rPr>
        <w:b/>
        <w:bCs/>
      </w:rPr>
    </w:tblStylePr>
    <w:tblStylePr w:type="lastCol">
      <w:rPr>
        <w:b/>
        <w:bCs/>
      </w:rPr>
    </w:tblStylePr>
  </w:style>
  <w:style w:type="table" w:customStyle="1" w:styleId="989">
    <w:name w:val="网格表 1 浅色 - 着色 41"/>
    <w:basedOn w:val="90"/>
    <w:semiHidden/>
    <w:qFormat/>
    <w:uiPriority w:val="46"/>
    <w:rPr>
      <w:rFonts w:ascii="Calibri" w:hAnsi="Calibri" w:eastAsia="Times New Roman" w:cs="Times New Roman"/>
      <w:kern w:val="0"/>
      <w:sz w:val="20"/>
      <w:szCs w:val="20"/>
    </w:r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0" w:type="dxa"/>
        <w:left w:w="108" w:type="dxa"/>
        <w:bottom w:w="0" w:type="dxa"/>
        <w:right w:w="108" w:type="dxa"/>
      </w:tblCellMar>
    </w:tblPr>
    <w:tblStylePr w:type="firstRow">
      <w:rPr>
        <w:b/>
        <w:bCs/>
      </w:rPr>
      <w:tcPr>
        <w:tcBorders>
          <w:bottom w:val="single" w:color="B2A1C7" w:sz="12" w:space="0"/>
        </w:tcBorders>
      </w:tcPr>
    </w:tblStylePr>
    <w:tblStylePr w:type="lastRow">
      <w:rPr>
        <w:b/>
        <w:bCs/>
      </w:rPr>
      <w:tcPr>
        <w:tcBorders>
          <w:top w:val="double" w:color="B2A1C7" w:sz="2" w:space="0"/>
        </w:tcBorders>
      </w:tcPr>
    </w:tblStylePr>
    <w:tblStylePr w:type="firstCol">
      <w:rPr>
        <w:b/>
        <w:bCs/>
      </w:rPr>
    </w:tblStylePr>
    <w:tblStylePr w:type="lastCol">
      <w:rPr>
        <w:b/>
        <w:bCs/>
      </w:rPr>
    </w:tblStylePr>
  </w:style>
  <w:style w:type="table" w:customStyle="1" w:styleId="990">
    <w:name w:val="网格表 1 浅色 - 着色 31"/>
    <w:basedOn w:val="90"/>
    <w:semiHidden/>
    <w:qFormat/>
    <w:uiPriority w:val="46"/>
    <w:rPr>
      <w:rFonts w:ascii="Calibri" w:hAnsi="Calibri" w:eastAsia="Times New Roman" w:cs="Times New Roman"/>
      <w:kern w:val="0"/>
      <w:sz w:val="20"/>
      <w:szCs w:val="20"/>
    </w:rPr>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0" w:type="dxa"/>
        <w:left w:w="108" w:type="dxa"/>
        <w:bottom w:w="0" w:type="dxa"/>
        <w:right w:w="108" w:type="dxa"/>
      </w:tblCellMar>
    </w:tblPr>
    <w:tblStylePr w:type="firstRow">
      <w:rPr>
        <w:b/>
        <w:bCs/>
      </w:rPr>
      <w:tcPr>
        <w:tcBorders>
          <w:bottom w:val="single" w:color="C2D69B" w:sz="12" w:space="0"/>
        </w:tcBorders>
      </w:tcPr>
    </w:tblStylePr>
    <w:tblStylePr w:type="lastRow">
      <w:rPr>
        <w:b/>
        <w:bCs/>
      </w:rPr>
      <w:tcPr>
        <w:tcBorders>
          <w:top w:val="double" w:color="C2D69B" w:sz="2" w:space="0"/>
        </w:tcBorders>
      </w:tcPr>
    </w:tblStylePr>
    <w:tblStylePr w:type="firstCol">
      <w:rPr>
        <w:b/>
        <w:bCs/>
      </w:rPr>
    </w:tblStylePr>
    <w:tblStylePr w:type="lastCol">
      <w:rPr>
        <w:b/>
        <w:bCs/>
      </w:rPr>
    </w:tblStylePr>
  </w:style>
  <w:style w:type="table" w:customStyle="1" w:styleId="991">
    <w:name w:val="网格表 1 浅色 - 着色 21"/>
    <w:basedOn w:val="90"/>
    <w:semiHidden/>
    <w:qFormat/>
    <w:uiPriority w:val="46"/>
    <w:rPr>
      <w:rFonts w:ascii="Calibri" w:hAnsi="Calibri" w:eastAsia="Times New Roman" w:cs="Times New Roman"/>
      <w:kern w:val="0"/>
      <w:sz w:val="20"/>
      <w:szCs w:val="20"/>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108" w:type="dxa"/>
        <w:bottom w:w="0" w:type="dxa"/>
        <w:right w:w="108" w:type="dxa"/>
      </w:tblCellMar>
    </w:tblPr>
    <w:tblStylePr w:type="firstRow">
      <w:rPr>
        <w:b/>
        <w:bCs/>
      </w:rPr>
      <w:tcPr>
        <w:tcBorders>
          <w:bottom w:val="single" w:color="D99594" w:sz="12" w:space="0"/>
        </w:tcBorders>
      </w:tcPr>
    </w:tblStylePr>
    <w:tblStylePr w:type="lastRow">
      <w:rPr>
        <w:b/>
        <w:bCs/>
      </w:rPr>
      <w:tcPr>
        <w:tcBorders>
          <w:top w:val="double" w:color="D99594" w:sz="2" w:space="0"/>
        </w:tcBorders>
      </w:tcPr>
    </w:tblStylePr>
    <w:tblStylePr w:type="firstCol">
      <w:rPr>
        <w:b/>
        <w:bCs/>
      </w:rPr>
    </w:tblStylePr>
    <w:tblStylePr w:type="lastCol">
      <w:rPr>
        <w:b/>
        <w:bCs/>
      </w:rPr>
    </w:tblStylePr>
  </w:style>
  <w:style w:type="table" w:customStyle="1" w:styleId="992">
    <w:name w:val="网格表 1 浅色 - 着色 11"/>
    <w:basedOn w:val="90"/>
    <w:semiHidden/>
    <w:qFormat/>
    <w:uiPriority w:val="46"/>
    <w:rPr>
      <w:rFonts w:ascii="Calibri" w:hAnsi="Calibri" w:eastAsia="Times New Roman" w:cs="Times New Roman"/>
      <w:kern w:val="0"/>
      <w:sz w:val="20"/>
      <w:szCs w:val="20"/>
    </w:rPr>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2" w:space="0"/>
        </w:tcBorders>
      </w:tcPr>
    </w:tblStylePr>
    <w:tblStylePr w:type="firstCol">
      <w:rPr>
        <w:b/>
        <w:bCs/>
      </w:rPr>
    </w:tblStylePr>
    <w:tblStylePr w:type="lastCol">
      <w:rPr>
        <w:b/>
        <w:bCs/>
      </w:rPr>
    </w:tblStylePr>
  </w:style>
  <w:style w:type="table" w:customStyle="1" w:styleId="993">
    <w:name w:val="网格表 1 浅色1"/>
    <w:basedOn w:val="90"/>
    <w:semiHidden/>
    <w:qFormat/>
    <w:uiPriority w:val="46"/>
    <w:rPr>
      <w:rFonts w:ascii="Calibri" w:hAnsi="Calibri" w:eastAsia="Times New Roman" w:cs="Times New Roman"/>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994">
    <w:name w:val="清单表 7 彩色 - 着色 61"/>
    <w:basedOn w:val="90"/>
    <w:semiHidden/>
    <w:qFormat/>
    <w:uiPriority w:val="52"/>
    <w:rPr>
      <w:rFonts w:ascii="Calibri" w:hAnsi="Calibri" w:eastAsia="Times New Roman" w:cs="Times New Roman"/>
      <w:color w:val="E36C0A"/>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F79646"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F79646"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F79646"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F79646" w:sz="4" w:space="0"/>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95">
    <w:name w:val="清单表 7 彩色 - 着色 51"/>
    <w:basedOn w:val="90"/>
    <w:semiHidden/>
    <w:qFormat/>
    <w:uiPriority w:val="52"/>
    <w:rPr>
      <w:rFonts w:ascii="Calibri" w:hAnsi="Calibri" w:eastAsia="Times New Roman" w:cs="Times New Roman"/>
      <w:color w:val="31849B"/>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4BACC6"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4BACC6"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4BACC6"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4BACC6" w:sz="4" w:space="0"/>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96">
    <w:name w:val="清单表 7 彩色 - 着色 41"/>
    <w:basedOn w:val="90"/>
    <w:semiHidden/>
    <w:qFormat/>
    <w:uiPriority w:val="52"/>
    <w:rPr>
      <w:rFonts w:ascii="Calibri" w:hAnsi="Calibri" w:eastAsia="Times New Roman" w:cs="Times New Roman"/>
      <w:color w:val="5F497A"/>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8064A2"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8064A2"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8064A2"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8064A2" w:sz="4" w:space="0"/>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97">
    <w:name w:val="清单表 7 彩色 - 着色 31"/>
    <w:basedOn w:val="90"/>
    <w:semiHidden/>
    <w:qFormat/>
    <w:uiPriority w:val="52"/>
    <w:rPr>
      <w:rFonts w:ascii="Calibri" w:hAnsi="Calibri" w:eastAsia="Times New Roman" w:cs="Times New Roman"/>
      <w:color w:val="76923C"/>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9BBB59"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9BBB59"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9BBB59"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9BBB59" w:sz="4" w:space="0"/>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98">
    <w:name w:val="清单表 7 彩色 - 着色 21"/>
    <w:basedOn w:val="90"/>
    <w:semiHidden/>
    <w:qFormat/>
    <w:uiPriority w:val="52"/>
    <w:rPr>
      <w:rFonts w:ascii="Calibri" w:hAnsi="Calibri" w:eastAsia="Times New Roman" w:cs="Times New Roman"/>
      <w:color w:val="943634"/>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C0504D"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C0504D"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C0504D"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C0504D" w:sz="4" w:space="0"/>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99">
    <w:name w:val="清单表 7 彩色 - 着色 11"/>
    <w:basedOn w:val="90"/>
    <w:semiHidden/>
    <w:qFormat/>
    <w:uiPriority w:val="52"/>
    <w:rPr>
      <w:rFonts w:ascii="Calibri" w:hAnsi="Calibri" w:eastAsia="Times New Roman" w:cs="Times New Roman"/>
      <w:color w:val="365F91"/>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4F81BD"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4F81BD"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4F81BD"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4F81BD" w:sz="4" w:space="0"/>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000">
    <w:name w:val="清单表 7 彩色1"/>
    <w:basedOn w:val="90"/>
    <w:semiHidden/>
    <w:qFormat/>
    <w:uiPriority w:val="52"/>
    <w:rPr>
      <w:rFonts w:ascii="Calibri" w:hAnsi="Calibri" w:eastAsia="Times New Roman" w:cs="Times New Roman"/>
      <w:color w:val="000000"/>
      <w:kern w:val="0"/>
      <w:sz w:val="20"/>
      <w:szCs w:val="20"/>
    </w:rPr>
    <w:tblPr>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000000"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000000"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000000"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001">
    <w:name w:val="清单表 6 彩色 - 着色 61"/>
    <w:basedOn w:val="90"/>
    <w:semiHidden/>
    <w:qFormat/>
    <w:uiPriority w:val="51"/>
    <w:rPr>
      <w:rFonts w:ascii="Calibri" w:hAnsi="Calibri" w:eastAsia="Times New Roman" w:cs="Times New Roman"/>
      <w:color w:val="E36C0A"/>
      <w:kern w:val="0"/>
      <w:sz w:val="20"/>
      <w:szCs w:val="20"/>
    </w:rPr>
    <w:tblPr>
      <w:tblBorders>
        <w:top w:val="single" w:color="F79646" w:sz="4" w:space="0"/>
        <w:bottom w:val="single" w:color="F79646" w:sz="4" w:space="0"/>
      </w:tblBorders>
      <w:tblCellMar>
        <w:top w:w="0" w:type="dxa"/>
        <w:left w:w="108" w:type="dxa"/>
        <w:bottom w:w="0" w:type="dxa"/>
        <w:right w:w="108" w:type="dxa"/>
      </w:tblCellMar>
    </w:tblPr>
    <w:tblStylePr w:type="firstRow">
      <w:rPr>
        <w:b/>
        <w:bCs/>
      </w:rPr>
      <w:tcPr>
        <w:tcBorders>
          <w:bottom w:val="single" w:color="F79646" w:sz="4" w:space="0"/>
        </w:tcBorders>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02">
    <w:name w:val="清单表 6 彩色 - 着色 51"/>
    <w:basedOn w:val="90"/>
    <w:semiHidden/>
    <w:qFormat/>
    <w:uiPriority w:val="51"/>
    <w:rPr>
      <w:rFonts w:ascii="Calibri" w:hAnsi="Calibri" w:eastAsia="Times New Roman" w:cs="Times New Roman"/>
      <w:color w:val="31849B"/>
      <w:kern w:val="0"/>
      <w:sz w:val="20"/>
      <w:szCs w:val="20"/>
    </w:rPr>
    <w:tblPr>
      <w:tblBorders>
        <w:top w:val="single" w:color="4BACC6" w:sz="4" w:space="0"/>
        <w:bottom w:val="single" w:color="4BACC6" w:sz="4" w:space="0"/>
      </w:tblBorders>
      <w:tblCellMar>
        <w:top w:w="0" w:type="dxa"/>
        <w:left w:w="108" w:type="dxa"/>
        <w:bottom w:w="0" w:type="dxa"/>
        <w:right w:w="108" w:type="dxa"/>
      </w:tblCellMar>
    </w:tblPr>
    <w:tblStylePr w:type="firstRow">
      <w:rPr>
        <w:b/>
        <w:bCs/>
      </w:rPr>
      <w:tcPr>
        <w:tcBorders>
          <w:bottom w:val="single" w:color="4BACC6" w:sz="4" w:space="0"/>
        </w:tcBorders>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03">
    <w:name w:val="清单表 6 彩色 - 着色 41"/>
    <w:basedOn w:val="90"/>
    <w:semiHidden/>
    <w:qFormat/>
    <w:uiPriority w:val="51"/>
    <w:rPr>
      <w:rFonts w:ascii="Calibri" w:hAnsi="Calibri" w:eastAsia="Times New Roman" w:cs="Times New Roman"/>
      <w:color w:val="5F497A"/>
      <w:kern w:val="0"/>
      <w:sz w:val="20"/>
      <w:szCs w:val="20"/>
    </w:rPr>
    <w:tblPr>
      <w:tblBorders>
        <w:top w:val="single" w:color="8064A2" w:sz="4" w:space="0"/>
        <w:bottom w:val="single" w:color="8064A2" w:sz="4" w:space="0"/>
      </w:tblBorders>
      <w:tblCellMar>
        <w:top w:w="0" w:type="dxa"/>
        <w:left w:w="108" w:type="dxa"/>
        <w:bottom w:w="0" w:type="dxa"/>
        <w:right w:w="108" w:type="dxa"/>
      </w:tblCellMar>
    </w:tblPr>
    <w:tblStylePr w:type="firstRow">
      <w:rPr>
        <w:b/>
        <w:bCs/>
      </w:rPr>
      <w:tcPr>
        <w:tcBorders>
          <w:bottom w:val="single" w:color="8064A2" w:sz="4" w:space="0"/>
        </w:tcBorders>
      </w:tcPr>
    </w:tblStylePr>
    <w:tblStylePr w:type="lastRow">
      <w:rPr>
        <w:b/>
        <w:bCs/>
      </w:rPr>
      <w:tcPr>
        <w:tcBorders>
          <w:top w:val="double" w:color="8064A2"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04">
    <w:name w:val="清单表 6 彩色 - 着色 31"/>
    <w:basedOn w:val="90"/>
    <w:semiHidden/>
    <w:qFormat/>
    <w:uiPriority w:val="51"/>
    <w:rPr>
      <w:rFonts w:ascii="Calibri" w:hAnsi="Calibri" w:eastAsia="Times New Roman" w:cs="Times New Roman"/>
      <w:color w:val="76923C"/>
      <w:kern w:val="0"/>
      <w:sz w:val="20"/>
      <w:szCs w:val="20"/>
    </w:rPr>
    <w:tblPr>
      <w:tblBorders>
        <w:top w:val="single" w:color="9BBB59" w:sz="4" w:space="0"/>
        <w:bottom w:val="single" w:color="9BBB59" w:sz="4" w:space="0"/>
      </w:tblBorders>
      <w:tblCellMar>
        <w:top w:w="0" w:type="dxa"/>
        <w:left w:w="108" w:type="dxa"/>
        <w:bottom w:w="0" w:type="dxa"/>
        <w:right w:w="108" w:type="dxa"/>
      </w:tblCellMar>
    </w:tblPr>
    <w:tblStylePr w:type="firstRow">
      <w:rPr>
        <w:b/>
        <w:bCs/>
      </w:rPr>
      <w:tcPr>
        <w:tcBorders>
          <w:bottom w:val="single" w:color="9BBB59" w:sz="4" w:space="0"/>
        </w:tcBorders>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05">
    <w:name w:val="清单表 6 彩色 - 着色 21"/>
    <w:basedOn w:val="90"/>
    <w:semiHidden/>
    <w:qFormat/>
    <w:uiPriority w:val="51"/>
    <w:rPr>
      <w:rFonts w:ascii="Calibri" w:hAnsi="Calibri" w:eastAsia="Times New Roman" w:cs="Times New Roman"/>
      <w:color w:val="943634"/>
      <w:kern w:val="0"/>
      <w:sz w:val="20"/>
      <w:szCs w:val="20"/>
    </w:rPr>
    <w:tblPr>
      <w:tblBorders>
        <w:top w:val="single" w:color="C0504D" w:sz="4" w:space="0"/>
        <w:bottom w:val="single" w:color="C0504D" w:sz="4" w:space="0"/>
      </w:tblBorders>
      <w:tblCellMar>
        <w:top w:w="0" w:type="dxa"/>
        <w:left w:w="108" w:type="dxa"/>
        <w:bottom w:w="0" w:type="dxa"/>
        <w:right w:w="108" w:type="dxa"/>
      </w:tblCellMar>
    </w:tblPr>
    <w:tblStylePr w:type="firstRow">
      <w:rPr>
        <w:b/>
        <w:bCs/>
      </w:rPr>
      <w:tcPr>
        <w:tcBorders>
          <w:bottom w:val="single" w:color="C0504D" w:sz="4" w:space="0"/>
        </w:tcBorders>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06">
    <w:name w:val="清单表 6 彩色 - 着色 11"/>
    <w:basedOn w:val="90"/>
    <w:semiHidden/>
    <w:qFormat/>
    <w:uiPriority w:val="51"/>
    <w:rPr>
      <w:rFonts w:ascii="Calibri" w:hAnsi="Calibri" w:eastAsia="Times New Roman" w:cs="Times New Roman"/>
      <w:color w:val="365F91"/>
      <w:kern w:val="0"/>
      <w:sz w:val="20"/>
      <w:szCs w:val="20"/>
    </w:rPr>
    <w:tblPr>
      <w:tblBorders>
        <w:top w:val="single" w:color="4F81BD" w:sz="4" w:space="0"/>
        <w:bottom w:val="single" w:color="4F81BD" w:sz="4" w:space="0"/>
      </w:tblBorders>
      <w:tblCellMar>
        <w:top w:w="0" w:type="dxa"/>
        <w:left w:w="108" w:type="dxa"/>
        <w:bottom w:w="0" w:type="dxa"/>
        <w:right w:w="108" w:type="dxa"/>
      </w:tblCellMar>
    </w:tblPr>
    <w:tblStylePr w:type="firstRow">
      <w:rPr>
        <w:b/>
        <w:bCs/>
      </w:rPr>
      <w:tcPr>
        <w:tcBorders>
          <w:bottom w:val="single" w:color="4F81BD" w:sz="4" w:space="0"/>
        </w:tcBorders>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07">
    <w:name w:val="清单表 6 彩色1"/>
    <w:basedOn w:val="90"/>
    <w:semiHidden/>
    <w:qFormat/>
    <w:uiPriority w:val="51"/>
    <w:rPr>
      <w:rFonts w:ascii="Calibri" w:hAnsi="Calibri" w:eastAsia="Times New Roman" w:cs="Times New Roman"/>
      <w:color w:val="000000"/>
      <w:kern w:val="0"/>
      <w:sz w:val="20"/>
      <w:szCs w:val="20"/>
    </w:rPr>
    <w:tblPr>
      <w:tblBorders>
        <w:top w:val="single" w:color="000000" w:sz="4" w:space="0"/>
        <w:bottom w:val="single" w:color="000000" w:sz="4" w:space="0"/>
      </w:tblBorders>
      <w:tblCellMar>
        <w:top w:w="0" w:type="dxa"/>
        <w:left w:w="108" w:type="dxa"/>
        <w:bottom w:w="0" w:type="dxa"/>
        <w:right w:w="108" w:type="dxa"/>
      </w:tblCellMar>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008">
    <w:name w:val="清单表 5 深色 - 着色 61"/>
    <w:basedOn w:val="90"/>
    <w:semiHidden/>
    <w:qFormat/>
    <w:uiPriority w:val="50"/>
    <w:rPr>
      <w:rFonts w:ascii="Calibri" w:hAnsi="Calibri" w:eastAsia="Times New Roman" w:cs="Times New Roman"/>
      <w:color w:val="FFFFFF"/>
      <w:kern w:val="0"/>
      <w:sz w:val="20"/>
      <w:szCs w:val="20"/>
    </w:rPr>
    <w:tblPr>
      <w:tblBorders>
        <w:top w:val="single" w:color="F79646" w:sz="24" w:space="0"/>
        <w:left w:val="single" w:color="F79646" w:sz="24" w:space="0"/>
        <w:bottom w:val="single" w:color="F79646" w:sz="24" w:space="0"/>
        <w:right w:val="single" w:color="F79646" w:sz="24" w:space="0"/>
      </w:tblBorders>
      <w:tblCellMar>
        <w:top w:w="0" w:type="dxa"/>
        <w:left w:w="108" w:type="dxa"/>
        <w:bottom w:w="0" w:type="dxa"/>
        <w:right w:w="108" w:type="dxa"/>
      </w:tblCellMar>
    </w:tblPr>
    <w:tcPr>
      <w:shd w:val="clear" w:color="auto" w:fill="F79646"/>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09">
    <w:name w:val="清单表 5 深色 - 着色 51"/>
    <w:basedOn w:val="90"/>
    <w:semiHidden/>
    <w:qFormat/>
    <w:uiPriority w:val="50"/>
    <w:rPr>
      <w:rFonts w:ascii="Calibri" w:hAnsi="Calibri" w:eastAsia="Times New Roman" w:cs="Times New Roman"/>
      <w:color w:val="FFFFFF"/>
      <w:kern w:val="0"/>
      <w:sz w:val="20"/>
      <w:szCs w:val="20"/>
    </w:rPr>
    <w:tblPr>
      <w:tblBorders>
        <w:top w:val="single" w:color="4BACC6" w:sz="24" w:space="0"/>
        <w:left w:val="single" w:color="4BACC6" w:sz="24" w:space="0"/>
        <w:bottom w:val="single" w:color="4BACC6" w:sz="24" w:space="0"/>
        <w:right w:val="single" w:color="4BACC6" w:sz="24" w:space="0"/>
      </w:tblBorders>
      <w:tblCellMar>
        <w:top w:w="0" w:type="dxa"/>
        <w:left w:w="108" w:type="dxa"/>
        <w:bottom w:w="0" w:type="dxa"/>
        <w:right w:w="108" w:type="dxa"/>
      </w:tblCellMar>
    </w:tblPr>
    <w:tcPr>
      <w:shd w:val="clear" w:color="auto" w:fill="4BACC6"/>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0">
    <w:name w:val="清单表 5 深色 - 着色 41"/>
    <w:basedOn w:val="90"/>
    <w:semiHidden/>
    <w:qFormat/>
    <w:uiPriority w:val="50"/>
    <w:rPr>
      <w:rFonts w:ascii="Calibri" w:hAnsi="Calibri" w:eastAsia="Times New Roman" w:cs="Times New Roman"/>
      <w:color w:val="FFFFFF"/>
      <w:kern w:val="0"/>
      <w:sz w:val="20"/>
      <w:szCs w:val="20"/>
    </w:rPr>
    <w:tblPr>
      <w:tblBorders>
        <w:top w:val="single" w:color="8064A2" w:sz="24" w:space="0"/>
        <w:left w:val="single" w:color="8064A2" w:sz="24" w:space="0"/>
        <w:bottom w:val="single" w:color="8064A2" w:sz="24" w:space="0"/>
        <w:right w:val="single" w:color="8064A2" w:sz="24" w:space="0"/>
      </w:tblBorders>
      <w:tblCellMar>
        <w:top w:w="0" w:type="dxa"/>
        <w:left w:w="108" w:type="dxa"/>
        <w:bottom w:w="0" w:type="dxa"/>
        <w:right w:w="108" w:type="dxa"/>
      </w:tblCellMar>
    </w:tblPr>
    <w:tcPr>
      <w:shd w:val="clear" w:color="auto" w:fill="8064A2"/>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1">
    <w:name w:val="清单表 5 深色 - 着色 31"/>
    <w:basedOn w:val="90"/>
    <w:semiHidden/>
    <w:qFormat/>
    <w:uiPriority w:val="50"/>
    <w:rPr>
      <w:rFonts w:ascii="Calibri" w:hAnsi="Calibri" w:eastAsia="Times New Roman" w:cs="Times New Roman"/>
      <w:color w:val="FFFFFF"/>
      <w:kern w:val="0"/>
      <w:sz w:val="20"/>
      <w:szCs w:val="20"/>
    </w:rPr>
    <w:tblPr>
      <w:tblBorders>
        <w:top w:val="single" w:color="9BBB59" w:sz="24" w:space="0"/>
        <w:left w:val="single" w:color="9BBB59" w:sz="24" w:space="0"/>
        <w:bottom w:val="single" w:color="9BBB59" w:sz="24" w:space="0"/>
        <w:right w:val="single" w:color="9BBB59" w:sz="24" w:space="0"/>
      </w:tblBorders>
      <w:tblCellMar>
        <w:top w:w="0" w:type="dxa"/>
        <w:left w:w="108" w:type="dxa"/>
        <w:bottom w:w="0" w:type="dxa"/>
        <w:right w:w="108" w:type="dxa"/>
      </w:tblCellMar>
    </w:tblPr>
    <w:tcPr>
      <w:shd w:val="clear" w:color="auto" w:fill="9BBB59"/>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2">
    <w:name w:val="清单表 5 深色 - 着色 21"/>
    <w:basedOn w:val="90"/>
    <w:semiHidden/>
    <w:qFormat/>
    <w:uiPriority w:val="50"/>
    <w:rPr>
      <w:rFonts w:ascii="Calibri" w:hAnsi="Calibri" w:eastAsia="Times New Roman" w:cs="Times New Roman"/>
      <w:color w:val="FFFFFF"/>
      <w:kern w:val="0"/>
      <w:sz w:val="20"/>
      <w:szCs w:val="20"/>
    </w:rPr>
    <w:tblPr>
      <w:tblBorders>
        <w:top w:val="single" w:color="C0504D" w:sz="24" w:space="0"/>
        <w:left w:val="single" w:color="C0504D" w:sz="24" w:space="0"/>
        <w:bottom w:val="single" w:color="C0504D" w:sz="24" w:space="0"/>
        <w:right w:val="single" w:color="C0504D" w:sz="24" w:space="0"/>
      </w:tblBorders>
      <w:tblCellMar>
        <w:top w:w="0" w:type="dxa"/>
        <w:left w:w="108" w:type="dxa"/>
        <w:bottom w:w="0" w:type="dxa"/>
        <w:right w:w="108" w:type="dxa"/>
      </w:tblCellMar>
    </w:tblPr>
    <w:tcPr>
      <w:shd w:val="clear" w:color="auto" w:fill="C0504D"/>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3">
    <w:name w:val="清单表 5 深色 - 着色 11"/>
    <w:basedOn w:val="90"/>
    <w:semiHidden/>
    <w:qFormat/>
    <w:uiPriority w:val="50"/>
    <w:rPr>
      <w:rFonts w:ascii="Calibri" w:hAnsi="Calibri" w:eastAsia="Times New Roman" w:cs="Times New Roman"/>
      <w:color w:val="FFFFFF"/>
      <w:kern w:val="0"/>
      <w:sz w:val="20"/>
      <w:szCs w:val="20"/>
    </w:rPr>
    <w:tblPr>
      <w:tblBorders>
        <w:top w:val="single" w:color="4F81BD" w:sz="24" w:space="0"/>
        <w:left w:val="single" w:color="4F81BD" w:sz="24" w:space="0"/>
        <w:bottom w:val="single" w:color="4F81BD" w:sz="24" w:space="0"/>
        <w:right w:val="single" w:color="4F81BD" w:sz="24" w:space="0"/>
      </w:tblBorders>
      <w:tblCellMar>
        <w:top w:w="0" w:type="dxa"/>
        <w:left w:w="108" w:type="dxa"/>
        <w:bottom w:w="0" w:type="dxa"/>
        <w:right w:w="108" w:type="dxa"/>
      </w:tblCellMar>
    </w:tblPr>
    <w:tcPr>
      <w:shd w:val="clear" w:color="auto" w:fill="4F81BD"/>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4">
    <w:name w:val="清单表 5 深色1"/>
    <w:basedOn w:val="90"/>
    <w:semiHidden/>
    <w:qFormat/>
    <w:uiPriority w:val="50"/>
    <w:rPr>
      <w:rFonts w:ascii="Calibri" w:hAnsi="Calibri" w:eastAsia="Times New Roman" w:cs="Times New Roman"/>
      <w:color w:val="FFFFFF"/>
      <w:kern w:val="0"/>
      <w:sz w:val="20"/>
      <w:szCs w:val="20"/>
    </w:rPr>
    <w:tblPr>
      <w:tblBorders>
        <w:top w:val="single" w:color="000000" w:sz="24" w:space="0"/>
        <w:left w:val="single" w:color="000000" w:sz="24" w:space="0"/>
        <w:bottom w:val="single" w:color="000000" w:sz="24" w:space="0"/>
        <w:right w:val="single" w:color="000000" w:sz="24" w:space="0"/>
      </w:tblBorders>
      <w:tblCellMar>
        <w:top w:w="0" w:type="dxa"/>
        <w:left w:w="108" w:type="dxa"/>
        <w:bottom w:w="0" w:type="dxa"/>
        <w:right w:w="108" w:type="dxa"/>
      </w:tblCellMar>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5">
    <w:name w:val="清单表 4 - 着色 61"/>
    <w:basedOn w:val="90"/>
    <w:semiHidden/>
    <w:qFormat/>
    <w:uiPriority w:val="49"/>
    <w:rPr>
      <w:rFonts w:ascii="Calibri" w:hAnsi="Calibri" w:eastAsia="Times New Roman"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tblBorders>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tcBorders>
        <w:shd w:val="clear" w:color="auto" w:fill="F79646"/>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16">
    <w:name w:val="清单表 4 - 着色 51"/>
    <w:basedOn w:val="90"/>
    <w:semiHidden/>
    <w:qFormat/>
    <w:uiPriority w:val="49"/>
    <w:rPr>
      <w:rFonts w:ascii="Calibri" w:hAnsi="Calibri" w:eastAsia="Times New Roman"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tcBorders>
        <w:shd w:val="clear" w:color="auto" w:fill="4BACC6"/>
      </w:tcPr>
    </w:tblStylePr>
    <w:tblStylePr w:type="lastRow">
      <w:rPr>
        <w:b/>
        <w:bCs/>
      </w:rPr>
      <w:tcPr>
        <w:tcBorders>
          <w:top w:val="doub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17">
    <w:name w:val="清单表 4 - 着色 41"/>
    <w:basedOn w:val="90"/>
    <w:semiHidden/>
    <w:qFormat/>
    <w:uiPriority w:val="49"/>
    <w:rPr>
      <w:rFonts w:ascii="Calibri" w:hAnsi="Calibri" w:eastAsia="Times New Roman"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tblBorders>
      <w:tblCellMar>
        <w:top w:w="0" w:type="dxa"/>
        <w:left w:w="108" w:type="dxa"/>
        <w:bottom w:w="0" w:type="dxa"/>
        <w:right w:w="108" w:type="dxa"/>
      </w:tblCellMar>
    </w:tblPr>
    <w:tblStylePr w:type="firstRow">
      <w:rPr>
        <w:b/>
        <w:bCs/>
        <w:color w:val="FFFFFF"/>
      </w:rPr>
      <w:tcPr>
        <w:tcBorders>
          <w:top w:val="single" w:color="8064A2" w:sz="4" w:space="0"/>
          <w:left w:val="single" w:color="8064A2" w:sz="4" w:space="0"/>
          <w:bottom w:val="single" w:color="8064A2" w:sz="4" w:space="0"/>
          <w:right w:val="single" w:color="8064A2" w:sz="4" w:space="0"/>
          <w:insideH w:val="nil"/>
        </w:tcBorders>
        <w:shd w:val="clear" w:color="auto" w:fill="8064A2"/>
      </w:tcPr>
    </w:tblStylePr>
    <w:tblStylePr w:type="lastRow">
      <w:rPr>
        <w:b/>
        <w:bCs/>
      </w:rPr>
      <w:tcPr>
        <w:tcBorders>
          <w:top w:val="doub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18">
    <w:name w:val="清单表 4 - 着色 31"/>
    <w:basedOn w:val="90"/>
    <w:semiHidden/>
    <w:qFormat/>
    <w:uiPriority w:val="49"/>
    <w:rPr>
      <w:rFonts w:ascii="Calibri" w:hAnsi="Calibri" w:eastAsia="Times New Roman"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tcBorders>
        <w:shd w:val="clear" w:color="auto" w:fill="9BBB59"/>
      </w:tcPr>
    </w:tblStylePr>
    <w:tblStylePr w:type="lastRow">
      <w:rPr>
        <w:b/>
        <w:bCs/>
      </w:rPr>
      <w:tcPr>
        <w:tcBorders>
          <w:top w:val="doub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19">
    <w:name w:val="清单表 4 - 着色 21"/>
    <w:basedOn w:val="90"/>
    <w:semiHidden/>
    <w:qFormat/>
    <w:uiPriority w:val="49"/>
    <w:rPr>
      <w:rFonts w:ascii="Calibri" w:hAnsi="Calibri" w:eastAsia="Times New Roman"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tblBorders>
      <w:tblCellMar>
        <w:top w:w="0" w:type="dxa"/>
        <w:left w:w="108" w:type="dxa"/>
        <w:bottom w:w="0" w:type="dxa"/>
        <w:right w:w="108" w:type="dxa"/>
      </w:tblCellMar>
    </w:tblPr>
    <w:tblStylePr w:type="firstRow">
      <w:rPr>
        <w:b/>
        <w:bCs/>
        <w:color w:val="FFFFFF"/>
      </w:rPr>
      <w:tcPr>
        <w:tcBorders>
          <w:top w:val="single" w:color="C0504D" w:sz="4" w:space="0"/>
          <w:left w:val="single" w:color="C0504D" w:sz="4" w:space="0"/>
          <w:bottom w:val="single" w:color="C0504D" w:sz="4" w:space="0"/>
          <w:right w:val="single" w:color="C0504D" w:sz="4" w:space="0"/>
          <w:insideH w:val="nil"/>
        </w:tcBorders>
        <w:shd w:val="clear" w:color="auto" w:fill="C0504D"/>
      </w:tcPr>
    </w:tblStylePr>
    <w:tblStylePr w:type="lastRow">
      <w:rPr>
        <w:b/>
        <w:bCs/>
      </w:rPr>
      <w:tcPr>
        <w:tcBorders>
          <w:top w:val="doub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20">
    <w:name w:val="清单表 4 - 着色 11"/>
    <w:basedOn w:val="90"/>
    <w:semiHidden/>
    <w:qFormat/>
    <w:uiPriority w:val="49"/>
    <w:rPr>
      <w:rFonts w:ascii="Calibri" w:hAnsi="Calibri" w:eastAsia="Times New Roman"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tcBorders>
        <w:shd w:val="clear" w:color="auto" w:fill="4F81BD"/>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21">
    <w:name w:val="清单表 41"/>
    <w:basedOn w:val="90"/>
    <w:semiHidden/>
    <w:qFormat/>
    <w:uiPriority w:val="49"/>
    <w:rPr>
      <w:rFonts w:ascii="Calibri" w:hAnsi="Calibri" w:eastAsia="Times New Roman"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tblBorders>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022">
    <w:name w:val="清单表 3 - 着色 61"/>
    <w:basedOn w:val="90"/>
    <w:semiHidden/>
    <w:qFormat/>
    <w:uiPriority w:val="48"/>
    <w:rPr>
      <w:rFonts w:ascii="Calibri" w:hAnsi="Calibri" w:eastAsia="Times New Roman" w:cs="Times New Roman"/>
      <w:kern w:val="0"/>
      <w:sz w:val="20"/>
      <w:szCs w:val="20"/>
    </w:rPr>
    <w:tblPr>
      <w:tblBorders>
        <w:top w:val="single" w:color="F79646" w:sz="4" w:space="0"/>
        <w:left w:val="single" w:color="F79646" w:sz="4" w:space="0"/>
        <w:bottom w:val="single" w:color="F79646" w:sz="4" w:space="0"/>
        <w:right w:val="single" w:color="F79646" w:sz="4" w:space="0"/>
      </w:tblBorders>
      <w:tblCellMar>
        <w:top w:w="0" w:type="dxa"/>
        <w:left w:w="108" w:type="dxa"/>
        <w:bottom w:w="0" w:type="dxa"/>
        <w:right w:w="108" w:type="dxa"/>
      </w:tblCellMar>
    </w:tblPr>
    <w:tblStylePr w:type="firstRow">
      <w:rPr>
        <w:b/>
        <w:bCs/>
        <w:color w:val="FFFFFF"/>
      </w:rPr>
      <w:tcPr>
        <w:shd w:val="clear" w:color="auto" w:fill="F79646"/>
      </w:tcPr>
    </w:tblStylePr>
    <w:tblStylePr w:type="lastRow">
      <w:rPr>
        <w:b/>
        <w:bCs/>
      </w:rPr>
      <w:tcPr>
        <w:tcBorders>
          <w:top w:val="double" w:color="F79646"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79646" w:sz="4" w:space="0"/>
          <w:right w:val="single" w:color="F79646" w:sz="4" w:space="0"/>
        </w:tcBorders>
      </w:tcPr>
    </w:tblStylePr>
    <w:tblStylePr w:type="band1Horz">
      <w:tcPr>
        <w:tcBorders>
          <w:top w:val="single" w:color="F79646" w:sz="4" w:space="0"/>
          <w:bottom w:val="single" w:color="F7964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sz="4" w:space="0"/>
          <w:left w:val="nil"/>
        </w:tcBorders>
      </w:tcPr>
    </w:tblStylePr>
    <w:tblStylePr w:type="swCell">
      <w:tcPr>
        <w:tcBorders>
          <w:top w:val="double" w:color="F79646" w:sz="4" w:space="0"/>
          <w:right w:val="nil"/>
        </w:tcBorders>
      </w:tcPr>
    </w:tblStylePr>
  </w:style>
  <w:style w:type="table" w:customStyle="1" w:styleId="1023">
    <w:name w:val="清单表 3 - 着色 51"/>
    <w:basedOn w:val="90"/>
    <w:semiHidden/>
    <w:qFormat/>
    <w:uiPriority w:val="48"/>
    <w:rPr>
      <w:rFonts w:ascii="Calibri" w:hAnsi="Calibri" w:eastAsia="Times New Roman" w:cs="Times New Roman"/>
      <w:kern w:val="0"/>
      <w:sz w:val="20"/>
      <w:szCs w:val="20"/>
    </w:rPr>
    <w:tblPr>
      <w:tblBorders>
        <w:top w:val="single" w:color="4BACC6" w:sz="4" w:space="0"/>
        <w:left w:val="single" w:color="4BACC6" w:sz="4" w:space="0"/>
        <w:bottom w:val="single" w:color="4BACC6" w:sz="4" w:space="0"/>
        <w:right w:val="single" w:color="4BACC6" w:sz="4" w:space="0"/>
      </w:tblBorders>
      <w:tblCellMar>
        <w:top w:w="0" w:type="dxa"/>
        <w:left w:w="108" w:type="dxa"/>
        <w:bottom w:w="0" w:type="dxa"/>
        <w:right w:w="108" w:type="dxa"/>
      </w:tblCellMar>
    </w:tblPr>
    <w:tblStylePr w:type="firstRow">
      <w:rPr>
        <w:b/>
        <w:bCs/>
        <w:color w:val="FFFFFF"/>
      </w:rPr>
      <w:tcPr>
        <w:shd w:val="clear" w:color="auto" w:fill="4BACC6"/>
      </w:tcPr>
    </w:tblStylePr>
    <w:tblStylePr w:type="lastRow">
      <w:rPr>
        <w:b/>
        <w:bCs/>
      </w:rPr>
      <w:tcPr>
        <w:tcBorders>
          <w:top w:val="double" w:color="4BACC6"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BACC6" w:sz="4" w:space="0"/>
          <w:right w:val="single" w:color="4BACC6" w:sz="4" w:space="0"/>
        </w:tcBorders>
      </w:tcPr>
    </w:tblStylePr>
    <w:tblStylePr w:type="band1Horz">
      <w:tcPr>
        <w:tcBorders>
          <w:top w:val="single" w:color="4BACC6" w:sz="4" w:space="0"/>
          <w:bottom w:val="single" w:color="4BACC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sz="4" w:space="0"/>
          <w:left w:val="nil"/>
        </w:tcBorders>
      </w:tcPr>
    </w:tblStylePr>
    <w:tblStylePr w:type="swCell">
      <w:tcPr>
        <w:tcBorders>
          <w:top w:val="double" w:color="4BACC6" w:sz="4" w:space="0"/>
          <w:right w:val="nil"/>
        </w:tcBorders>
      </w:tcPr>
    </w:tblStylePr>
  </w:style>
  <w:style w:type="table" w:customStyle="1" w:styleId="1024">
    <w:name w:val="清单表 3 - 着色 41"/>
    <w:basedOn w:val="90"/>
    <w:semiHidden/>
    <w:qFormat/>
    <w:uiPriority w:val="48"/>
    <w:rPr>
      <w:rFonts w:ascii="Calibri" w:hAnsi="Calibri" w:eastAsia="Times New Roman" w:cs="Times New Roman"/>
      <w:kern w:val="0"/>
      <w:sz w:val="20"/>
      <w:szCs w:val="20"/>
    </w:rPr>
    <w:tblPr>
      <w:tblBorders>
        <w:top w:val="single" w:color="8064A2" w:sz="4" w:space="0"/>
        <w:left w:val="single" w:color="8064A2" w:sz="4" w:space="0"/>
        <w:bottom w:val="single" w:color="8064A2" w:sz="4" w:space="0"/>
        <w:right w:val="single" w:color="8064A2" w:sz="4" w:space="0"/>
      </w:tblBorders>
      <w:tblCellMar>
        <w:top w:w="0" w:type="dxa"/>
        <w:left w:w="108" w:type="dxa"/>
        <w:bottom w:w="0" w:type="dxa"/>
        <w:right w:w="108" w:type="dxa"/>
      </w:tblCellMar>
    </w:tblPr>
    <w:tblStylePr w:type="firstRow">
      <w:rPr>
        <w:b/>
        <w:bCs/>
        <w:color w:val="FFFFFF"/>
      </w:rPr>
      <w:tcPr>
        <w:shd w:val="clear" w:color="auto" w:fill="8064A2"/>
      </w:tcPr>
    </w:tblStylePr>
    <w:tblStylePr w:type="lastRow">
      <w:rPr>
        <w:b/>
        <w:bCs/>
      </w:rPr>
      <w:tcPr>
        <w:tcBorders>
          <w:top w:val="double" w:color="8064A2"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8064A2" w:sz="4" w:space="0"/>
          <w:right w:val="single" w:color="8064A2" w:sz="4" w:space="0"/>
        </w:tcBorders>
      </w:tcPr>
    </w:tblStylePr>
    <w:tblStylePr w:type="band1Horz">
      <w:tcPr>
        <w:tcBorders>
          <w:top w:val="single" w:color="8064A2" w:sz="4" w:space="0"/>
          <w:bottom w:val="single" w:color="8064A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sz="4" w:space="0"/>
          <w:left w:val="nil"/>
        </w:tcBorders>
      </w:tcPr>
    </w:tblStylePr>
    <w:tblStylePr w:type="swCell">
      <w:tcPr>
        <w:tcBorders>
          <w:top w:val="double" w:color="8064A2" w:sz="4" w:space="0"/>
          <w:right w:val="nil"/>
        </w:tcBorders>
      </w:tcPr>
    </w:tblStylePr>
  </w:style>
  <w:style w:type="table" w:customStyle="1" w:styleId="1025">
    <w:name w:val="清单表 3 - 着色 31"/>
    <w:basedOn w:val="90"/>
    <w:semiHidden/>
    <w:qFormat/>
    <w:uiPriority w:val="48"/>
    <w:rPr>
      <w:rFonts w:ascii="Calibri" w:hAnsi="Calibri" w:eastAsia="Times New Roman" w:cs="Times New Roman"/>
      <w:kern w:val="0"/>
      <w:sz w:val="20"/>
      <w:szCs w:val="20"/>
    </w:rPr>
    <w:tblPr>
      <w:tblBorders>
        <w:top w:val="single" w:color="9BBB59" w:sz="4" w:space="0"/>
        <w:left w:val="single" w:color="9BBB59" w:sz="4" w:space="0"/>
        <w:bottom w:val="single" w:color="9BBB59" w:sz="4" w:space="0"/>
        <w:right w:val="single" w:color="9BBB59" w:sz="4" w:space="0"/>
      </w:tblBorders>
      <w:tblCellMar>
        <w:top w:w="0" w:type="dxa"/>
        <w:left w:w="108" w:type="dxa"/>
        <w:bottom w:w="0" w:type="dxa"/>
        <w:right w:w="108" w:type="dxa"/>
      </w:tblCellMar>
    </w:tblPr>
    <w:tblStylePr w:type="firstRow">
      <w:rPr>
        <w:b/>
        <w:bCs/>
        <w:color w:val="FFFFFF"/>
      </w:rPr>
      <w:tcPr>
        <w:shd w:val="clear" w:color="auto" w:fill="9BBB59"/>
      </w:tcPr>
    </w:tblStylePr>
    <w:tblStylePr w:type="lastRow">
      <w:rPr>
        <w:b/>
        <w:bCs/>
      </w:rPr>
      <w:tcPr>
        <w:tcBorders>
          <w:top w:val="double" w:color="9BBB59"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9BBB59" w:sz="4" w:space="0"/>
          <w:right w:val="single" w:color="9BBB59" w:sz="4" w:space="0"/>
        </w:tcBorders>
      </w:tcPr>
    </w:tblStylePr>
    <w:tblStylePr w:type="band1Horz">
      <w:tcPr>
        <w:tcBorders>
          <w:top w:val="single" w:color="9BBB59" w:sz="4" w:space="0"/>
          <w:bottom w:val="single" w:color="9BBB59"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sz="4" w:space="0"/>
          <w:left w:val="nil"/>
        </w:tcBorders>
      </w:tcPr>
    </w:tblStylePr>
    <w:tblStylePr w:type="swCell">
      <w:tcPr>
        <w:tcBorders>
          <w:top w:val="double" w:color="9BBB59" w:sz="4" w:space="0"/>
          <w:right w:val="nil"/>
        </w:tcBorders>
      </w:tcPr>
    </w:tblStylePr>
  </w:style>
  <w:style w:type="table" w:customStyle="1" w:styleId="1026">
    <w:name w:val="清单表 3 - 着色 21"/>
    <w:basedOn w:val="90"/>
    <w:semiHidden/>
    <w:qFormat/>
    <w:uiPriority w:val="48"/>
    <w:rPr>
      <w:rFonts w:ascii="Calibri" w:hAnsi="Calibri" w:eastAsia="Times New Roman" w:cs="Times New Roman"/>
      <w:kern w:val="0"/>
      <w:sz w:val="20"/>
      <w:szCs w:val="20"/>
    </w:rPr>
    <w:tblPr>
      <w:tblBorders>
        <w:top w:val="single" w:color="C0504D" w:sz="4" w:space="0"/>
        <w:left w:val="single" w:color="C0504D" w:sz="4" w:space="0"/>
        <w:bottom w:val="single" w:color="C0504D" w:sz="4" w:space="0"/>
        <w:right w:val="single" w:color="C0504D" w:sz="4" w:space="0"/>
      </w:tblBorders>
      <w:tblCellMar>
        <w:top w:w="0" w:type="dxa"/>
        <w:left w:w="108" w:type="dxa"/>
        <w:bottom w:w="0" w:type="dxa"/>
        <w:right w:w="108" w:type="dxa"/>
      </w:tblCellMar>
    </w:tblPr>
    <w:tblStylePr w:type="firstRow">
      <w:rPr>
        <w:b/>
        <w:bCs/>
        <w:color w:val="FFFFFF"/>
      </w:rPr>
      <w:tcPr>
        <w:shd w:val="clear" w:color="auto" w:fill="C0504D"/>
      </w:tcPr>
    </w:tblStylePr>
    <w:tblStylePr w:type="lastRow">
      <w:rPr>
        <w:b/>
        <w:bCs/>
      </w:rPr>
      <w:tcPr>
        <w:tcBorders>
          <w:top w:val="double" w:color="C0504D"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C0504D" w:sz="4" w:space="0"/>
          <w:right w:val="single" w:color="C0504D" w:sz="4" w:space="0"/>
        </w:tcBorders>
      </w:tcPr>
    </w:tblStylePr>
    <w:tblStylePr w:type="band1Horz">
      <w:tcPr>
        <w:tcBorders>
          <w:top w:val="single" w:color="C0504D" w:sz="4" w:space="0"/>
          <w:bottom w:val="single" w:color="C0504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sz="4" w:space="0"/>
          <w:left w:val="nil"/>
        </w:tcBorders>
      </w:tcPr>
    </w:tblStylePr>
    <w:tblStylePr w:type="swCell">
      <w:tcPr>
        <w:tcBorders>
          <w:top w:val="double" w:color="C0504D" w:sz="4" w:space="0"/>
          <w:right w:val="nil"/>
        </w:tcBorders>
      </w:tcPr>
    </w:tblStylePr>
  </w:style>
  <w:style w:type="table" w:customStyle="1" w:styleId="1027">
    <w:name w:val="清单表 3 - 着色 11"/>
    <w:basedOn w:val="90"/>
    <w:semiHidden/>
    <w:qFormat/>
    <w:uiPriority w:val="48"/>
    <w:rPr>
      <w:rFonts w:ascii="Calibri" w:hAnsi="Calibri" w:eastAsia="Times New Roman" w:cs="Times New Roman"/>
      <w:kern w:val="0"/>
      <w:sz w:val="20"/>
      <w:szCs w:val="20"/>
    </w:rPr>
    <w:tblPr>
      <w:tblBorders>
        <w:top w:val="single" w:color="4F81BD" w:sz="4" w:space="0"/>
        <w:left w:val="single" w:color="4F81BD" w:sz="4" w:space="0"/>
        <w:bottom w:val="single" w:color="4F81BD" w:sz="4" w:space="0"/>
        <w:right w:val="single" w:color="4F81BD" w:sz="4" w:space="0"/>
      </w:tblBorders>
      <w:tblCellMar>
        <w:top w:w="0" w:type="dxa"/>
        <w:left w:w="108" w:type="dxa"/>
        <w:bottom w:w="0" w:type="dxa"/>
        <w:right w:w="108" w:type="dxa"/>
      </w:tblCellMar>
    </w:tblPr>
    <w:tblStylePr w:type="firstRow">
      <w:rPr>
        <w:b/>
        <w:bCs/>
        <w:color w:val="FFFFFF"/>
      </w:rPr>
      <w:tcPr>
        <w:shd w:val="clear" w:color="auto" w:fill="4F81BD"/>
      </w:tcPr>
    </w:tblStylePr>
    <w:tblStylePr w:type="lastRow">
      <w:rPr>
        <w:b/>
        <w:bCs/>
      </w:rPr>
      <w:tcPr>
        <w:tcBorders>
          <w:top w:val="double" w:color="4F81BD"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F81BD" w:sz="4" w:space="0"/>
          <w:right w:val="single" w:color="4F81BD" w:sz="4" w:space="0"/>
        </w:tcBorders>
      </w:tcPr>
    </w:tblStylePr>
    <w:tblStylePr w:type="band1Horz">
      <w:tcPr>
        <w:tcBorders>
          <w:top w:val="single" w:color="4F81BD" w:sz="4" w:space="0"/>
          <w:bottom w:val="single" w:color="4F81B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sz="4" w:space="0"/>
          <w:left w:val="nil"/>
        </w:tcBorders>
      </w:tcPr>
    </w:tblStylePr>
    <w:tblStylePr w:type="swCell">
      <w:tcPr>
        <w:tcBorders>
          <w:top w:val="double" w:color="4F81BD" w:sz="4" w:space="0"/>
          <w:right w:val="nil"/>
        </w:tcBorders>
      </w:tcPr>
    </w:tblStylePr>
  </w:style>
  <w:style w:type="table" w:customStyle="1" w:styleId="1028">
    <w:name w:val="清单表 31"/>
    <w:basedOn w:val="90"/>
    <w:semiHidden/>
    <w:qFormat/>
    <w:uiPriority w:val="48"/>
    <w:rPr>
      <w:rFonts w:ascii="Calibri" w:hAnsi="Calibri"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1029">
    <w:name w:val="清单表 2 - 着色 61"/>
    <w:basedOn w:val="90"/>
    <w:semiHidden/>
    <w:qFormat/>
    <w:uiPriority w:val="47"/>
    <w:rPr>
      <w:rFonts w:ascii="Calibri" w:hAnsi="Calibri" w:eastAsia="Times New Roman" w:cs="Times New Roman"/>
      <w:kern w:val="0"/>
      <w:sz w:val="20"/>
      <w:szCs w:val="20"/>
    </w:rPr>
    <w:tblPr>
      <w:tblBorders>
        <w:top w:val="single" w:color="FABF8F" w:sz="4" w:space="0"/>
        <w:bottom w:val="single" w:color="FABF8F" w:sz="4" w:space="0"/>
        <w:insideH w:val="single" w:color="FABF8F"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30">
    <w:name w:val="清单表 2 - 着色 51"/>
    <w:basedOn w:val="90"/>
    <w:semiHidden/>
    <w:qFormat/>
    <w:uiPriority w:val="47"/>
    <w:rPr>
      <w:rFonts w:ascii="Calibri" w:hAnsi="Calibri" w:eastAsia="Times New Roman" w:cs="Times New Roman"/>
      <w:kern w:val="0"/>
      <w:sz w:val="20"/>
      <w:szCs w:val="20"/>
    </w:rPr>
    <w:tblPr>
      <w:tblBorders>
        <w:top w:val="single" w:color="92CDDC" w:sz="4" w:space="0"/>
        <w:bottom w:val="single" w:color="92CDDC" w:sz="4" w:space="0"/>
        <w:insideH w:val="single" w:color="92CDDC"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31">
    <w:name w:val="清单表 2 - 着色 41"/>
    <w:basedOn w:val="90"/>
    <w:semiHidden/>
    <w:qFormat/>
    <w:uiPriority w:val="47"/>
    <w:rPr>
      <w:rFonts w:ascii="Calibri" w:hAnsi="Calibri" w:eastAsia="Times New Roman" w:cs="Times New Roman"/>
      <w:kern w:val="0"/>
      <w:sz w:val="20"/>
      <w:szCs w:val="20"/>
    </w:rPr>
    <w:tblPr>
      <w:tblBorders>
        <w:top w:val="single" w:color="B2A1C7" w:sz="4" w:space="0"/>
        <w:bottom w:val="single" w:color="B2A1C7" w:sz="4" w:space="0"/>
        <w:insideH w:val="single" w:color="B2A1C7"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32">
    <w:name w:val="清单表 2 - 着色 31"/>
    <w:basedOn w:val="90"/>
    <w:semiHidden/>
    <w:qFormat/>
    <w:uiPriority w:val="47"/>
    <w:rPr>
      <w:rFonts w:ascii="Calibri" w:hAnsi="Calibri" w:eastAsia="Times New Roman" w:cs="Times New Roman"/>
      <w:kern w:val="0"/>
      <w:sz w:val="20"/>
      <w:szCs w:val="20"/>
    </w:rPr>
    <w:tblPr>
      <w:tblBorders>
        <w:top w:val="single" w:color="C2D69B" w:sz="4" w:space="0"/>
        <w:bottom w:val="single" w:color="C2D69B" w:sz="4" w:space="0"/>
        <w:insideH w:val="single" w:color="C2D69B"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33">
    <w:name w:val="清单表 2 - 着色 21"/>
    <w:basedOn w:val="90"/>
    <w:semiHidden/>
    <w:qFormat/>
    <w:uiPriority w:val="47"/>
    <w:rPr>
      <w:rFonts w:ascii="Calibri" w:hAnsi="Calibri" w:eastAsia="Times New Roman" w:cs="Times New Roman"/>
      <w:kern w:val="0"/>
      <w:sz w:val="20"/>
      <w:szCs w:val="20"/>
    </w:rPr>
    <w:tblPr>
      <w:tblBorders>
        <w:top w:val="single" w:color="D99594" w:sz="4" w:space="0"/>
        <w:bottom w:val="single" w:color="D99594" w:sz="4" w:space="0"/>
        <w:insideH w:val="single" w:color="D99594"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34">
    <w:name w:val="清单表 2 - 着色 11"/>
    <w:basedOn w:val="90"/>
    <w:semiHidden/>
    <w:qFormat/>
    <w:uiPriority w:val="47"/>
    <w:rPr>
      <w:rFonts w:ascii="Calibri" w:hAnsi="Calibri" w:eastAsia="Times New Roman" w:cs="Times New Roman"/>
      <w:kern w:val="0"/>
      <w:sz w:val="20"/>
      <w:szCs w:val="20"/>
    </w:rPr>
    <w:tblPr>
      <w:tblBorders>
        <w:top w:val="single" w:color="95B3D7" w:sz="4" w:space="0"/>
        <w:bottom w:val="single" w:color="95B3D7" w:sz="4" w:space="0"/>
        <w:insideH w:val="single" w:color="95B3D7"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35">
    <w:name w:val="清单表 21"/>
    <w:basedOn w:val="90"/>
    <w:semiHidden/>
    <w:qFormat/>
    <w:uiPriority w:val="47"/>
    <w:rPr>
      <w:rFonts w:ascii="Calibri" w:hAnsi="Calibri" w:eastAsia="Times New Roman" w:cs="Times New Roman"/>
      <w:kern w:val="0"/>
      <w:sz w:val="20"/>
      <w:szCs w:val="20"/>
    </w:rPr>
    <w:tblPr>
      <w:tblBorders>
        <w:top w:val="single" w:color="666666" w:sz="4" w:space="0"/>
        <w:bottom w:val="single" w:color="666666" w:sz="4" w:space="0"/>
        <w:insideH w:val="single" w:color="666666"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036">
    <w:name w:val="清单表 1 浅色 - 着色 61"/>
    <w:basedOn w:val="90"/>
    <w:semiHidden/>
    <w:qFormat/>
    <w:uiPriority w:val="46"/>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cPr>
        <w:tcBorders>
          <w:bottom w:val="single" w:color="FABF8F" w:sz="4" w:space="0"/>
        </w:tcBorders>
      </w:tcPr>
    </w:tblStylePr>
    <w:tblStylePr w:type="lastRow">
      <w:rPr>
        <w:b/>
        <w:bCs/>
      </w:rPr>
      <w:tcPr>
        <w:tcBorders>
          <w:top w:val="sing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37">
    <w:name w:val="清单表 1 浅色 - 着色 51"/>
    <w:basedOn w:val="90"/>
    <w:semiHidden/>
    <w:qFormat/>
    <w:uiPriority w:val="46"/>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cPr>
        <w:tcBorders>
          <w:bottom w:val="single" w:color="92CDDC" w:sz="4" w:space="0"/>
        </w:tcBorders>
      </w:tcPr>
    </w:tblStylePr>
    <w:tblStylePr w:type="lastRow">
      <w:rPr>
        <w:b/>
        <w:bCs/>
      </w:rPr>
      <w:tcPr>
        <w:tcBorders>
          <w:top w:val="sing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38">
    <w:name w:val="清单表 1 浅色 - 着色 41"/>
    <w:basedOn w:val="90"/>
    <w:semiHidden/>
    <w:qFormat/>
    <w:uiPriority w:val="46"/>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cPr>
        <w:tcBorders>
          <w:bottom w:val="single" w:color="B2A1C7" w:sz="4" w:space="0"/>
        </w:tcBorders>
      </w:tcPr>
    </w:tblStylePr>
    <w:tblStylePr w:type="lastRow">
      <w:rPr>
        <w:b/>
        <w:bCs/>
      </w:rPr>
      <w:tcPr>
        <w:tcBorders>
          <w:top w:val="sing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39">
    <w:name w:val="清单表 1 浅色 - 着色 31"/>
    <w:basedOn w:val="90"/>
    <w:semiHidden/>
    <w:qFormat/>
    <w:uiPriority w:val="46"/>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cPr>
        <w:tcBorders>
          <w:bottom w:val="single" w:color="C2D69B" w:sz="4" w:space="0"/>
        </w:tcBorders>
      </w:tcPr>
    </w:tblStylePr>
    <w:tblStylePr w:type="lastRow">
      <w:rPr>
        <w:b/>
        <w:bCs/>
      </w:rPr>
      <w:tcPr>
        <w:tcBorders>
          <w:top w:val="sing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40">
    <w:name w:val="清单表 1 浅色 - 着色 21"/>
    <w:basedOn w:val="90"/>
    <w:semiHidden/>
    <w:qFormat/>
    <w:uiPriority w:val="46"/>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cPr>
        <w:tcBorders>
          <w:bottom w:val="single" w:color="D99594" w:sz="4" w:space="0"/>
        </w:tcBorders>
      </w:tcPr>
    </w:tblStylePr>
    <w:tblStylePr w:type="lastRow">
      <w:rPr>
        <w:b/>
        <w:bCs/>
      </w:rPr>
      <w:tcPr>
        <w:tcBorders>
          <w:top w:val="sing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41">
    <w:name w:val="清单表 1 浅色 - 着色 11"/>
    <w:basedOn w:val="90"/>
    <w:semiHidden/>
    <w:qFormat/>
    <w:uiPriority w:val="46"/>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cPr>
        <w:tcBorders>
          <w:bottom w:val="single" w:color="95B3D7" w:sz="4" w:space="0"/>
        </w:tcBorders>
      </w:tcPr>
    </w:tblStylePr>
    <w:tblStylePr w:type="lastRow">
      <w:rPr>
        <w:b/>
        <w:bCs/>
      </w:rPr>
      <w:tcPr>
        <w:tcBorders>
          <w:top w:val="sing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42">
    <w:name w:val="清单表 1 浅色1"/>
    <w:basedOn w:val="90"/>
    <w:semiHidden/>
    <w:qFormat/>
    <w:uiPriority w:val="46"/>
    <w:rPr>
      <w:rFonts w:ascii="Calibri" w:hAnsi="Calibri" w:eastAsia="Times New Roman" w:cs="Times New Roman"/>
      <w:kern w:val="0"/>
      <w:sz w:val="20"/>
      <w:szCs w:val="20"/>
    </w:rPr>
    <w:tblPr>
      <w:tblCellMar>
        <w:top w:w="0" w:type="dxa"/>
        <w:left w:w="108" w:type="dxa"/>
        <w:bottom w:w="0" w:type="dxa"/>
        <w:right w:w="108" w:type="dxa"/>
      </w:tblCellMar>
    </w:tblPr>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1043">
    <w:name w:val="封面标准文稿编辑信息"/>
    <w:unhideWhenUsed/>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044">
    <w:name w:val="公文正文28行距"/>
    <w:basedOn w:val="1"/>
    <w:unhideWhenUsed/>
    <w:qFormat/>
    <w:uiPriority w:val="0"/>
    <w:pPr>
      <w:adjustRightInd w:val="0"/>
      <w:snapToGrid w:val="0"/>
      <w:spacing w:line="560" w:lineRule="exact"/>
      <w:ind w:firstLine="540" w:firstLineChars="200"/>
      <w:jc w:val="left"/>
    </w:pPr>
    <w:rPr>
      <w:rFonts w:ascii="仿宋_GB2312" w:hAnsi="仿宋_GB2312" w:cs="Times New Roman"/>
      <w:szCs w:val="24"/>
    </w:rPr>
  </w:style>
  <w:style w:type="paragraph" w:customStyle="1" w:styleId="1045">
    <w:name w:val="本质安全正文"/>
    <w:basedOn w:val="1"/>
    <w:unhideWhenUsed/>
    <w:qFormat/>
    <w:uiPriority w:val="0"/>
    <w:pPr>
      <w:spacing w:line="400" w:lineRule="exact"/>
      <w:ind w:firstLine="200" w:firstLineChars="200"/>
    </w:pPr>
    <w:rPr>
      <w:rFonts w:ascii="黑体" w:hAnsi="宋体" w:cs="Times New Roman"/>
      <w:sz w:val="24"/>
      <w:szCs w:val="24"/>
    </w:rPr>
  </w:style>
  <w:style w:type="paragraph" w:customStyle="1" w:styleId="1046">
    <w:name w:val="附录标识"/>
    <w:basedOn w:val="1"/>
    <w:unhideWhenUsed/>
    <w:qFormat/>
    <w:uiPriority w:val="0"/>
    <w:pPr>
      <w:widowControl/>
      <w:numPr>
        <w:ilvl w:val="0"/>
        <w:numId w:val="46"/>
      </w:numPr>
      <w:shd w:val="clear" w:color="auto" w:fill="FFFFFF"/>
      <w:tabs>
        <w:tab w:val="left" w:pos="6405"/>
      </w:tabs>
      <w:snapToGrid w:val="0"/>
      <w:spacing w:before="640" w:after="200"/>
      <w:ind w:firstLine="200" w:firstLineChars="200"/>
      <w:jc w:val="center"/>
      <w:textAlignment w:val="baseline"/>
      <w:outlineLvl w:val="0"/>
    </w:pPr>
    <w:rPr>
      <w:rFonts w:ascii="黑体" w:hAnsi="宋体" w:eastAsia="黑体" w:cs="Times New Roman"/>
      <w:kern w:val="0"/>
      <w:szCs w:val="20"/>
    </w:rPr>
  </w:style>
  <w:style w:type="paragraph" w:customStyle="1" w:styleId="1047">
    <w:name w:val="Char1 Char Char Char"/>
    <w:basedOn w:val="1"/>
    <w:qFormat/>
    <w:uiPriority w:val="0"/>
    <w:pPr>
      <w:spacing w:line="240" w:lineRule="auto"/>
    </w:pPr>
    <w:rPr>
      <w:rFonts w:ascii="Tahoma" w:hAnsi="Tahoma" w:eastAsia="仿宋_GB2312" w:cs="Times New Roman"/>
      <w:sz w:val="24"/>
      <w:szCs w:val="20"/>
    </w:rPr>
  </w:style>
  <w:style w:type="paragraph" w:customStyle="1" w:styleId="1048">
    <w:name w:val="顶格正文01"/>
    <w:basedOn w:val="1"/>
    <w:qFormat/>
    <w:uiPriority w:val="0"/>
    <w:pPr>
      <w:spacing w:line="240" w:lineRule="auto"/>
    </w:pPr>
    <w:rPr>
      <w:rFonts w:ascii="Times New Roman" w:hAnsi="Times New Roman" w:eastAsia="仿宋_GB2312" w:cs="Times New Roman"/>
      <w:szCs w:val="24"/>
    </w:rPr>
  </w:style>
  <w:style w:type="paragraph" w:customStyle="1" w:styleId="1049">
    <w:name w:val="样式 标题 3 + 四号"/>
    <w:basedOn w:val="6"/>
    <w:qFormat/>
    <w:uiPriority w:val="0"/>
    <w:pPr>
      <w:keepLines/>
      <w:numPr>
        <w:ilvl w:val="0"/>
        <w:numId w:val="0"/>
      </w:numPr>
      <w:adjustRightInd/>
      <w:snapToGrid/>
      <w:spacing w:before="260" w:after="260" w:line="416" w:lineRule="auto"/>
      <w:jc w:val="center"/>
    </w:pPr>
    <w:rPr>
      <w:snapToGrid/>
      <w:kern w:val="2"/>
      <w:sz w:val="28"/>
    </w:rPr>
  </w:style>
  <w:style w:type="paragraph" w:customStyle="1" w:styleId="1050">
    <w:name w:val="正文02"/>
    <w:basedOn w:val="1"/>
    <w:qFormat/>
    <w:uiPriority w:val="0"/>
    <w:pPr>
      <w:adjustRightInd w:val="0"/>
      <w:snapToGrid w:val="0"/>
      <w:spacing w:line="440" w:lineRule="atLeast"/>
      <w:ind w:firstLine="200" w:firstLineChars="200"/>
    </w:pPr>
    <w:rPr>
      <w:rFonts w:ascii="宋体" w:hAnsi="宋体" w:cs="Times New Roman"/>
      <w:sz w:val="24"/>
      <w:szCs w:val="24"/>
    </w:rPr>
  </w:style>
  <w:style w:type="character" w:customStyle="1" w:styleId="1051">
    <w:name w:val="text_edit editable-title"/>
    <w:qFormat/>
    <w:uiPriority w:val="0"/>
  </w:style>
  <w:style w:type="character" w:customStyle="1" w:styleId="1052">
    <w:name w:val="headline-content2"/>
    <w:qFormat/>
    <w:uiPriority w:val="0"/>
  </w:style>
  <w:style w:type="paragraph" w:customStyle="1" w:styleId="1053">
    <w:name w:val="desc2"/>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1054">
    <w:name w:val="bacb-title1"/>
    <w:qFormat/>
    <w:uiPriority w:val="0"/>
    <w:rPr>
      <w:b/>
      <w:bCs/>
      <w:sz w:val="19"/>
      <w:szCs w:val="19"/>
    </w:rPr>
  </w:style>
  <w:style w:type="character" w:customStyle="1" w:styleId="1055">
    <w:name w:val="count6"/>
    <w:qFormat/>
    <w:uiPriority w:val="0"/>
  </w:style>
  <w:style w:type="character" w:customStyle="1" w:styleId="1056">
    <w:name w:val="related_edit3"/>
    <w:qFormat/>
    <w:uiPriority w:val="0"/>
    <w:rPr>
      <w:sz w:val="16"/>
      <w:szCs w:val="16"/>
    </w:rPr>
  </w:style>
  <w:style w:type="paragraph" w:customStyle="1" w:styleId="1057">
    <w:name w:val="列表+"/>
    <w:basedOn w:val="1"/>
    <w:next w:val="69"/>
    <w:qFormat/>
    <w:uiPriority w:val="0"/>
    <w:pPr>
      <w:autoSpaceDE w:val="0"/>
      <w:autoSpaceDN w:val="0"/>
      <w:spacing w:before="50" w:beforeLines="50" w:line="400" w:lineRule="exact"/>
      <w:jc w:val="left"/>
    </w:pPr>
    <w:rPr>
      <w:rFonts w:ascii="Times New Roman" w:hAnsi="宋体" w:cs="宋体"/>
      <w:szCs w:val="21"/>
    </w:rPr>
  </w:style>
  <w:style w:type="character" w:customStyle="1" w:styleId="1058">
    <w:name w:val="!我的正文 Ctr+Q Char"/>
    <w:link w:val="1059"/>
    <w:semiHidden/>
    <w:qFormat/>
    <w:locked/>
    <w:uiPriority w:val="0"/>
    <w:rPr>
      <w:rFonts w:ascii="Arial" w:hAnsi="Arial"/>
      <w:sz w:val="28"/>
      <w:szCs w:val="21"/>
    </w:rPr>
  </w:style>
  <w:style w:type="paragraph" w:customStyle="1" w:styleId="1059">
    <w:name w:val="!我的正文 Ctr+Q"/>
    <w:basedOn w:val="1"/>
    <w:link w:val="1058"/>
    <w:semiHidden/>
    <w:qFormat/>
    <w:uiPriority w:val="0"/>
    <w:pPr>
      <w:adjustRightInd w:val="0"/>
      <w:snapToGrid w:val="0"/>
      <w:ind w:firstLine="480" w:firstLineChars="200"/>
    </w:pPr>
    <w:rPr>
      <w:rFonts w:ascii="Arial" w:hAnsi="Arial" w:eastAsiaTheme="minorEastAsia"/>
      <w:szCs w:val="21"/>
    </w:rPr>
  </w:style>
  <w:style w:type="paragraph" w:customStyle="1" w:styleId="1060">
    <w:name w:val="!加粗小标题 Alt+B"/>
    <w:basedOn w:val="1059"/>
    <w:semiHidden/>
    <w:qFormat/>
    <w:uiPriority w:val="0"/>
    <w:pPr>
      <w:ind w:firstLine="482"/>
    </w:pPr>
    <w:rPr>
      <w:rFonts w:eastAsia="黑体"/>
      <w:b/>
      <w:szCs w:val="24"/>
    </w:rPr>
  </w:style>
  <w:style w:type="character" w:customStyle="1" w:styleId="1061">
    <w:name w:val="Default Char Char"/>
    <w:qFormat/>
    <w:uiPriority w:val="0"/>
    <w:rPr>
      <w:rFonts w:hint="eastAsia" w:ascii="BPFDCA+FZXBSJW" w:hAnsi="Calibri" w:eastAsia="BPFDCA+FZXBSJW" w:cs="BPFDCA+FZXBSJW"/>
      <w:color w:val="000000"/>
      <w:sz w:val="24"/>
      <w:szCs w:val="24"/>
    </w:rPr>
  </w:style>
  <w:style w:type="table" w:customStyle="1" w:styleId="1062">
    <w:name w:val="无格式表格 52"/>
    <w:basedOn w:val="90"/>
    <w:semiHidden/>
    <w:qFormat/>
    <w:uiPriority w:val="45"/>
    <w:rPr>
      <w:rFonts w:ascii="Calibri" w:hAnsi="Calibri" w:eastAsia="宋体" w:cs="Times New Roman"/>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7F7F7F"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7F7F7F"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7F7F7F"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063">
    <w:name w:val="无格式表格 42"/>
    <w:basedOn w:val="90"/>
    <w:semiHidden/>
    <w:qFormat/>
    <w:uiPriority w:val="44"/>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64">
    <w:name w:val="无格式表格 32"/>
    <w:basedOn w:val="90"/>
    <w:semiHidden/>
    <w:qFormat/>
    <w:uiPriority w:val="43"/>
    <w:rPr>
      <w:rFonts w:ascii="Calibri" w:hAnsi="Calibri" w:eastAsia="宋体" w:cs="Times New Roman"/>
      <w:kern w:val="0"/>
      <w:sz w:val="20"/>
      <w:szCs w:val="20"/>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1065">
    <w:name w:val="无格式表格 22"/>
    <w:basedOn w:val="90"/>
    <w:semiHidden/>
    <w:qFormat/>
    <w:uiPriority w:val="42"/>
    <w:rPr>
      <w:rFonts w:ascii="Calibri" w:hAnsi="Calibri" w:eastAsia="宋体" w:cs="Times New Roman"/>
      <w:kern w:val="0"/>
      <w:sz w:val="20"/>
      <w:szCs w:val="20"/>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066">
    <w:name w:val="无格式表格 12"/>
    <w:basedOn w:val="90"/>
    <w:semiHidden/>
    <w:qFormat/>
    <w:uiPriority w:val="41"/>
    <w:rPr>
      <w:rFonts w:ascii="Calibri" w:hAnsi="Calibri"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67">
    <w:name w:val="网格型浅色2"/>
    <w:basedOn w:val="90"/>
    <w:semiHidden/>
    <w:qFormat/>
    <w:uiPriority w:val="40"/>
    <w:rPr>
      <w:rFonts w:ascii="Calibri" w:hAnsi="Calibri"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1068">
    <w:name w:val="网格表 7 彩色 - 着色 62"/>
    <w:basedOn w:val="90"/>
    <w:semiHidden/>
    <w:qFormat/>
    <w:uiPriority w:val="52"/>
    <w:rPr>
      <w:rFonts w:ascii="Calibri" w:hAnsi="Calibri" w:eastAsia="宋体" w:cs="Times New Roman"/>
      <w:color w:val="E36C0A"/>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1069">
    <w:name w:val="网格表 7 彩色 - 着色 52"/>
    <w:basedOn w:val="90"/>
    <w:semiHidden/>
    <w:qFormat/>
    <w:uiPriority w:val="52"/>
    <w:rPr>
      <w:rFonts w:ascii="Calibri" w:hAnsi="Calibri" w:eastAsia="宋体" w:cs="Times New Roman"/>
      <w:color w:val="31849B"/>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bottom w:val="single" w:color="92CDDC" w:sz="4" w:space="0"/>
        </w:tcBorders>
      </w:tcPr>
    </w:tblStylePr>
    <w:tblStylePr w:type="nwCell">
      <w:tcPr>
        <w:tcBorders>
          <w:bottom w:val="single" w:color="92CDDC" w:sz="4" w:space="0"/>
        </w:tcBorders>
      </w:tcPr>
    </w:tblStylePr>
    <w:tblStylePr w:type="seCell">
      <w:tcPr>
        <w:tcBorders>
          <w:top w:val="single" w:color="92CDDC" w:sz="4" w:space="0"/>
        </w:tcBorders>
      </w:tcPr>
    </w:tblStylePr>
    <w:tblStylePr w:type="swCell">
      <w:tcPr>
        <w:tcBorders>
          <w:top w:val="single" w:color="92CDDC" w:sz="4" w:space="0"/>
        </w:tcBorders>
      </w:tcPr>
    </w:tblStylePr>
  </w:style>
  <w:style w:type="table" w:customStyle="1" w:styleId="1070">
    <w:name w:val="网格表 7 彩色 - 着色 42"/>
    <w:basedOn w:val="90"/>
    <w:semiHidden/>
    <w:qFormat/>
    <w:uiPriority w:val="52"/>
    <w:rPr>
      <w:rFonts w:ascii="Calibri" w:hAnsi="Calibri" w:eastAsia="宋体" w:cs="Times New Roman"/>
      <w:color w:val="5F497A"/>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bottom w:val="single" w:color="B2A1C7" w:sz="4" w:space="0"/>
        </w:tcBorders>
      </w:tcPr>
    </w:tblStylePr>
    <w:tblStylePr w:type="nwCell">
      <w:tcPr>
        <w:tcBorders>
          <w:bottom w:val="single" w:color="B2A1C7" w:sz="4" w:space="0"/>
        </w:tcBorders>
      </w:tcPr>
    </w:tblStylePr>
    <w:tblStylePr w:type="seCell">
      <w:tcPr>
        <w:tcBorders>
          <w:top w:val="single" w:color="B2A1C7" w:sz="4" w:space="0"/>
        </w:tcBorders>
      </w:tcPr>
    </w:tblStylePr>
    <w:tblStylePr w:type="swCell">
      <w:tcPr>
        <w:tcBorders>
          <w:top w:val="single" w:color="B2A1C7" w:sz="4" w:space="0"/>
        </w:tcBorders>
      </w:tcPr>
    </w:tblStylePr>
  </w:style>
  <w:style w:type="table" w:customStyle="1" w:styleId="1071">
    <w:name w:val="网格表 7 彩色 - 着色 32"/>
    <w:basedOn w:val="90"/>
    <w:semiHidden/>
    <w:qFormat/>
    <w:uiPriority w:val="52"/>
    <w:rPr>
      <w:rFonts w:ascii="Calibri" w:hAnsi="Calibri" w:eastAsia="宋体" w:cs="Times New Roman"/>
      <w:color w:val="76923C"/>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bottom w:val="single" w:color="C2D69B" w:sz="4" w:space="0"/>
        </w:tcBorders>
      </w:tcPr>
    </w:tblStylePr>
    <w:tblStylePr w:type="nwCell">
      <w:tcPr>
        <w:tcBorders>
          <w:bottom w:val="single" w:color="C2D69B" w:sz="4" w:space="0"/>
        </w:tcBorders>
      </w:tcPr>
    </w:tblStylePr>
    <w:tblStylePr w:type="seCell">
      <w:tcPr>
        <w:tcBorders>
          <w:top w:val="single" w:color="C2D69B" w:sz="4" w:space="0"/>
        </w:tcBorders>
      </w:tcPr>
    </w:tblStylePr>
    <w:tblStylePr w:type="swCell">
      <w:tcPr>
        <w:tcBorders>
          <w:top w:val="single" w:color="C2D69B" w:sz="4" w:space="0"/>
        </w:tcBorders>
      </w:tcPr>
    </w:tblStylePr>
  </w:style>
  <w:style w:type="table" w:customStyle="1" w:styleId="1072">
    <w:name w:val="网格表 7 彩色 - 着色 22"/>
    <w:basedOn w:val="90"/>
    <w:semiHidden/>
    <w:qFormat/>
    <w:uiPriority w:val="52"/>
    <w:rPr>
      <w:rFonts w:ascii="Calibri" w:hAnsi="Calibri" w:eastAsia="宋体" w:cs="Times New Roman"/>
      <w:color w:val="943634"/>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bottom w:val="single" w:color="D99594" w:sz="4" w:space="0"/>
        </w:tcBorders>
      </w:tcPr>
    </w:tblStylePr>
    <w:tblStylePr w:type="nwCell">
      <w:tcPr>
        <w:tcBorders>
          <w:bottom w:val="single" w:color="D99594" w:sz="4" w:space="0"/>
        </w:tcBorders>
      </w:tcPr>
    </w:tblStylePr>
    <w:tblStylePr w:type="seCell">
      <w:tcPr>
        <w:tcBorders>
          <w:top w:val="single" w:color="D99594" w:sz="4" w:space="0"/>
        </w:tcBorders>
      </w:tcPr>
    </w:tblStylePr>
    <w:tblStylePr w:type="swCell">
      <w:tcPr>
        <w:tcBorders>
          <w:top w:val="single" w:color="D99594" w:sz="4" w:space="0"/>
        </w:tcBorders>
      </w:tcPr>
    </w:tblStylePr>
  </w:style>
  <w:style w:type="table" w:customStyle="1" w:styleId="1073">
    <w:name w:val="网格表 7 彩色 - 着色 12"/>
    <w:basedOn w:val="90"/>
    <w:semiHidden/>
    <w:qFormat/>
    <w:uiPriority w:val="52"/>
    <w:rPr>
      <w:rFonts w:ascii="Calibri" w:hAnsi="Calibri" w:eastAsia="宋体" w:cs="Times New Roman"/>
      <w:color w:val="365F91"/>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1074">
    <w:name w:val="网格表 7 彩色2"/>
    <w:basedOn w:val="90"/>
    <w:semiHidden/>
    <w:qFormat/>
    <w:uiPriority w:val="52"/>
    <w:rPr>
      <w:rFonts w:ascii="Calibri" w:hAnsi="Calibri" w:eastAsia="宋体" w:cs="Times New Roman"/>
      <w:color w:val="000000"/>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1075">
    <w:name w:val="网格表 6 彩色 - 着色 62"/>
    <w:basedOn w:val="90"/>
    <w:semiHidden/>
    <w:qFormat/>
    <w:uiPriority w:val="51"/>
    <w:rPr>
      <w:rFonts w:ascii="Calibri" w:hAnsi="Calibri" w:eastAsia="宋体" w:cs="Times New Roman"/>
      <w:color w:val="E36C0A"/>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76">
    <w:name w:val="网格表 6 彩色 - 着色 52"/>
    <w:basedOn w:val="90"/>
    <w:semiHidden/>
    <w:qFormat/>
    <w:uiPriority w:val="51"/>
    <w:rPr>
      <w:rFonts w:ascii="Calibri" w:hAnsi="Calibri" w:eastAsia="宋体" w:cs="Times New Roman"/>
      <w:color w:val="31849B"/>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rPr>
      <w:tcPr>
        <w:tcBorders>
          <w:bottom w:val="single" w:color="92CDDC" w:sz="12" w:space="0"/>
        </w:tcBorders>
      </w:tcPr>
    </w:tblStylePr>
    <w:tblStylePr w:type="lastRow">
      <w:rPr>
        <w:b/>
        <w:bCs/>
      </w:rPr>
      <w:tcPr>
        <w:tcBorders>
          <w:top w:val="doub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77">
    <w:name w:val="网格表 6 彩色 - 着色 42"/>
    <w:basedOn w:val="90"/>
    <w:semiHidden/>
    <w:qFormat/>
    <w:uiPriority w:val="51"/>
    <w:rPr>
      <w:rFonts w:ascii="Calibri" w:hAnsi="Calibri" w:eastAsia="宋体" w:cs="Times New Roman"/>
      <w:color w:val="5F497A"/>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rPr>
      <w:tcPr>
        <w:tcBorders>
          <w:bottom w:val="single" w:color="B2A1C7" w:sz="12" w:space="0"/>
        </w:tcBorders>
      </w:tcPr>
    </w:tblStylePr>
    <w:tblStylePr w:type="lastRow">
      <w:rPr>
        <w:b/>
        <w:bCs/>
      </w:rPr>
      <w:tcPr>
        <w:tcBorders>
          <w:top w:val="doub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78">
    <w:name w:val="网格表 6 彩色 - 着色 32"/>
    <w:basedOn w:val="90"/>
    <w:semiHidden/>
    <w:qFormat/>
    <w:uiPriority w:val="51"/>
    <w:rPr>
      <w:rFonts w:ascii="Calibri" w:hAnsi="Calibri" w:eastAsia="宋体" w:cs="Times New Roman"/>
      <w:color w:val="76923C"/>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rPr>
      <w:tcPr>
        <w:tcBorders>
          <w:bottom w:val="single" w:color="C2D69B" w:sz="12" w:space="0"/>
        </w:tcBorders>
      </w:tcPr>
    </w:tblStylePr>
    <w:tblStylePr w:type="lastRow">
      <w:rPr>
        <w:b/>
        <w:bCs/>
      </w:rPr>
      <w:tcPr>
        <w:tcBorders>
          <w:top w:val="doub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79">
    <w:name w:val="网格表 6 彩色 - 着色 22"/>
    <w:basedOn w:val="90"/>
    <w:semiHidden/>
    <w:qFormat/>
    <w:uiPriority w:val="51"/>
    <w:rPr>
      <w:rFonts w:ascii="Calibri" w:hAnsi="Calibri" w:eastAsia="宋体" w:cs="Times New Roman"/>
      <w:color w:val="943634"/>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rPr>
      <w:tcPr>
        <w:tcBorders>
          <w:bottom w:val="single" w:color="D99594" w:sz="12" w:space="0"/>
        </w:tcBorders>
      </w:tcPr>
    </w:tblStylePr>
    <w:tblStylePr w:type="lastRow">
      <w:rPr>
        <w:b/>
        <w:bCs/>
      </w:rPr>
      <w:tcPr>
        <w:tcBorders>
          <w:top w:val="doub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80">
    <w:name w:val="网格表 6 彩色 - 着色 12"/>
    <w:basedOn w:val="90"/>
    <w:semiHidden/>
    <w:qFormat/>
    <w:uiPriority w:val="51"/>
    <w:rPr>
      <w:rFonts w:ascii="Calibri" w:hAnsi="Calibri" w:eastAsia="宋体" w:cs="Times New Roman"/>
      <w:color w:val="365F91"/>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81">
    <w:name w:val="网格表 6 彩色2"/>
    <w:basedOn w:val="90"/>
    <w:semiHidden/>
    <w:qFormat/>
    <w:uiPriority w:val="51"/>
    <w:rPr>
      <w:rFonts w:ascii="Calibri" w:hAnsi="Calibri" w:eastAsia="宋体" w:cs="Times New Roman"/>
      <w:color w:val="000000"/>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082">
    <w:name w:val="网格表 5 深色 - 着色 6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DE9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F7964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F7964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F7964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F79646"/>
      </w:tcPr>
    </w:tblStylePr>
    <w:tblStylePr w:type="band1Vert">
      <w:tcPr>
        <w:shd w:val="clear" w:color="auto" w:fill="FBD4B4"/>
      </w:tcPr>
    </w:tblStylePr>
    <w:tblStylePr w:type="band1Horz">
      <w:tcPr>
        <w:shd w:val="clear" w:color="auto" w:fill="FBD4B4"/>
      </w:tcPr>
    </w:tblStylePr>
  </w:style>
  <w:style w:type="table" w:customStyle="1" w:styleId="1083">
    <w:name w:val="网格表 5 深色 - 着色 5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1084">
    <w:name w:val="网格表 5 深色 - 着色 4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5DFE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8064A2"/>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8064A2"/>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8064A2"/>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8064A2"/>
      </w:tcPr>
    </w:tblStylePr>
    <w:tblStylePr w:type="band1Vert">
      <w:tcPr>
        <w:shd w:val="clear" w:color="auto" w:fill="CCC0D9"/>
      </w:tcPr>
    </w:tblStylePr>
    <w:tblStylePr w:type="band1Horz">
      <w:tcPr>
        <w:shd w:val="clear" w:color="auto" w:fill="CCC0D9"/>
      </w:tcPr>
    </w:tblStylePr>
  </w:style>
  <w:style w:type="table" w:customStyle="1" w:styleId="1085">
    <w:name w:val="网格表 5 深色 - 着色 3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1086">
    <w:name w:val="网格表 5 深色 - 着色 2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2DBDB"/>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C0504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C0504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C0504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C0504D"/>
      </w:tcPr>
    </w:tblStylePr>
    <w:tblStylePr w:type="band1Vert">
      <w:tcPr>
        <w:shd w:val="clear" w:color="auto" w:fill="E5B8B7"/>
      </w:tcPr>
    </w:tblStylePr>
    <w:tblStylePr w:type="band1Horz">
      <w:tcPr>
        <w:shd w:val="clear" w:color="auto" w:fill="E5B8B7"/>
      </w:tcPr>
    </w:tblStylePr>
  </w:style>
  <w:style w:type="table" w:customStyle="1" w:styleId="1087">
    <w:name w:val="网格表 5 深色 - 着色 1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1088">
    <w:name w:val="网格表 5 深色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1089">
    <w:name w:val="网格表 4 - 着色 62"/>
    <w:basedOn w:val="90"/>
    <w:semiHidden/>
    <w:qFormat/>
    <w:uiPriority w:val="49"/>
    <w:rPr>
      <w:rFonts w:ascii="Calibri" w:hAnsi="Calibri" w:eastAsia="宋体"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insideV w:val="nil"/>
        </w:tcBorders>
        <w:shd w:val="clear" w:color="auto" w:fill="F79646"/>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90">
    <w:name w:val="网格表 4 - 着色 52"/>
    <w:basedOn w:val="90"/>
    <w:semiHidden/>
    <w:qFormat/>
    <w:uiPriority w:val="49"/>
    <w:rPr>
      <w:rFonts w:ascii="Calibri" w:hAnsi="Calibri" w:eastAsia="宋体"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91">
    <w:name w:val="网格表 4 - 着色 42"/>
    <w:basedOn w:val="90"/>
    <w:semiHidden/>
    <w:qFormat/>
    <w:uiPriority w:val="49"/>
    <w:rPr>
      <w:rFonts w:ascii="Calibri" w:hAnsi="Calibri" w:eastAsia="宋体"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color w:val="FFFFFF"/>
      </w:rPr>
      <w:tcPr>
        <w:tcBorders>
          <w:top w:val="single" w:color="8064A2" w:sz="4" w:space="0"/>
          <w:left w:val="single" w:color="8064A2" w:sz="4" w:space="0"/>
          <w:bottom w:val="single" w:color="8064A2" w:sz="4" w:space="0"/>
          <w:right w:val="single" w:color="8064A2" w:sz="4" w:space="0"/>
          <w:insideH w:val="nil"/>
          <w:insideV w:val="nil"/>
        </w:tcBorders>
        <w:shd w:val="clear" w:color="auto" w:fill="8064A2"/>
      </w:tcPr>
    </w:tblStylePr>
    <w:tblStylePr w:type="lastRow">
      <w:rPr>
        <w:b/>
        <w:bCs/>
      </w:rPr>
      <w:tcPr>
        <w:tcBorders>
          <w:top w:val="double" w:color="8064A2"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92">
    <w:name w:val="网格表 4 - 着色 32"/>
    <w:basedOn w:val="90"/>
    <w:semiHidden/>
    <w:qFormat/>
    <w:uiPriority w:val="49"/>
    <w:rPr>
      <w:rFonts w:ascii="Calibri" w:hAnsi="Calibri" w:eastAsia="宋体"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93">
    <w:name w:val="网格表 4 - 着色 22"/>
    <w:basedOn w:val="90"/>
    <w:semiHidden/>
    <w:qFormat/>
    <w:uiPriority w:val="49"/>
    <w:rPr>
      <w:rFonts w:ascii="Calibri" w:hAnsi="Calibri" w:eastAsia="宋体"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color w:val="FFFFFF"/>
      </w:rPr>
      <w:tcPr>
        <w:tcBorders>
          <w:top w:val="single" w:color="C0504D" w:sz="4" w:space="0"/>
          <w:left w:val="single" w:color="C0504D" w:sz="4" w:space="0"/>
          <w:bottom w:val="single" w:color="C0504D" w:sz="4" w:space="0"/>
          <w:right w:val="single" w:color="C0504D" w:sz="4" w:space="0"/>
          <w:insideH w:val="nil"/>
          <w:insideV w:val="nil"/>
        </w:tcBorders>
        <w:shd w:val="clear" w:color="auto" w:fill="C0504D"/>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94">
    <w:name w:val="网格表 4 - 着色 12"/>
    <w:basedOn w:val="90"/>
    <w:semiHidden/>
    <w:qFormat/>
    <w:uiPriority w:val="49"/>
    <w:rPr>
      <w:rFonts w:ascii="Calibri" w:hAnsi="Calibri" w:eastAsia="宋体"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95">
    <w:name w:val="网格表 42"/>
    <w:basedOn w:val="90"/>
    <w:semiHidden/>
    <w:qFormat/>
    <w:uiPriority w:val="49"/>
    <w:rPr>
      <w:rFonts w:ascii="Calibri" w:hAnsi="Calibri" w:eastAsia="宋体"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096">
    <w:name w:val="网格表 3 - 着色 62"/>
    <w:basedOn w:val="90"/>
    <w:semiHidden/>
    <w:qFormat/>
    <w:uiPriority w:val="48"/>
    <w:rPr>
      <w:rFonts w:ascii="Calibri" w:hAnsi="Calibri" w:eastAsia="宋体"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1097">
    <w:name w:val="网格表 3 - 着色 52"/>
    <w:basedOn w:val="90"/>
    <w:semiHidden/>
    <w:qFormat/>
    <w:uiPriority w:val="48"/>
    <w:rPr>
      <w:rFonts w:ascii="Calibri" w:hAnsi="Calibri" w:eastAsia="宋体"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bottom w:val="single" w:color="92CDDC" w:sz="4" w:space="0"/>
        </w:tcBorders>
      </w:tcPr>
    </w:tblStylePr>
    <w:tblStylePr w:type="nwCell">
      <w:tcPr>
        <w:tcBorders>
          <w:bottom w:val="single" w:color="92CDDC" w:sz="4" w:space="0"/>
        </w:tcBorders>
      </w:tcPr>
    </w:tblStylePr>
    <w:tblStylePr w:type="seCell">
      <w:tcPr>
        <w:tcBorders>
          <w:top w:val="single" w:color="92CDDC" w:sz="4" w:space="0"/>
        </w:tcBorders>
      </w:tcPr>
    </w:tblStylePr>
    <w:tblStylePr w:type="swCell">
      <w:tcPr>
        <w:tcBorders>
          <w:top w:val="single" w:color="92CDDC" w:sz="4" w:space="0"/>
        </w:tcBorders>
      </w:tcPr>
    </w:tblStylePr>
  </w:style>
  <w:style w:type="table" w:customStyle="1" w:styleId="1098">
    <w:name w:val="网格表 3 - 着色 42"/>
    <w:basedOn w:val="90"/>
    <w:semiHidden/>
    <w:qFormat/>
    <w:uiPriority w:val="48"/>
    <w:rPr>
      <w:rFonts w:ascii="Calibri" w:hAnsi="Calibri" w:eastAsia="宋体"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bottom w:val="single" w:color="B2A1C7" w:sz="4" w:space="0"/>
        </w:tcBorders>
      </w:tcPr>
    </w:tblStylePr>
    <w:tblStylePr w:type="nwCell">
      <w:tcPr>
        <w:tcBorders>
          <w:bottom w:val="single" w:color="B2A1C7" w:sz="4" w:space="0"/>
        </w:tcBorders>
      </w:tcPr>
    </w:tblStylePr>
    <w:tblStylePr w:type="seCell">
      <w:tcPr>
        <w:tcBorders>
          <w:top w:val="single" w:color="B2A1C7" w:sz="4" w:space="0"/>
        </w:tcBorders>
      </w:tcPr>
    </w:tblStylePr>
    <w:tblStylePr w:type="swCell">
      <w:tcPr>
        <w:tcBorders>
          <w:top w:val="single" w:color="B2A1C7" w:sz="4" w:space="0"/>
        </w:tcBorders>
      </w:tcPr>
    </w:tblStylePr>
  </w:style>
  <w:style w:type="table" w:customStyle="1" w:styleId="1099">
    <w:name w:val="网格表 3 - 着色 32"/>
    <w:basedOn w:val="90"/>
    <w:semiHidden/>
    <w:qFormat/>
    <w:uiPriority w:val="48"/>
    <w:rPr>
      <w:rFonts w:ascii="Calibri" w:hAnsi="Calibri" w:eastAsia="宋体"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bottom w:val="single" w:color="C2D69B" w:sz="4" w:space="0"/>
        </w:tcBorders>
      </w:tcPr>
    </w:tblStylePr>
    <w:tblStylePr w:type="nwCell">
      <w:tcPr>
        <w:tcBorders>
          <w:bottom w:val="single" w:color="C2D69B" w:sz="4" w:space="0"/>
        </w:tcBorders>
      </w:tcPr>
    </w:tblStylePr>
    <w:tblStylePr w:type="seCell">
      <w:tcPr>
        <w:tcBorders>
          <w:top w:val="single" w:color="C2D69B" w:sz="4" w:space="0"/>
        </w:tcBorders>
      </w:tcPr>
    </w:tblStylePr>
    <w:tblStylePr w:type="swCell">
      <w:tcPr>
        <w:tcBorders>
          <w:top w:val="single" w:color="C2D69B" w:sz="4" w:space="0"/>
        </w:tcBorders>
      </w:tcPr>
    </w:tblStylePr>
  </w:style>
  <w:style w:type="table" w:customStyle="1" w:styleId="1100">
    <w:name w:val="网格表 3 - 着色 22"/>
    <w:basedOn w:val="90"/>
    <w:semiHidden/>
    <w:qFormat/>
    <w:uiPriority w:val="48"/>
    <w:rPr>
      <w:rFonts w:ascii="Calibri" w:hAnsi="Calibri" w:eastAsia="宋体"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bottom w:val="single" w:color="D99594" w:sz="4" w:space="0"/>
        </w:tcBorders>
      </w:tcPr>
    </w:tblStylePr>
    <w:tblStylePr w:type="nwCell">
      <w:tcPr>
        <w:tcBorders>
          <w:bottom w:val="single" w:color="D99594" w:sz="4" w:space="0"/>
        </w:tcBorders>
      </w:tcPr>
    </w:tblStylePr>
    <w:tblStylePr w:type="seCell">
      <w:tcPr>
        <w:tcBorders>
          <w:top w:val="single" w:color="D99594" w:sz="4" w:space="0"/>
        </w:tcBorders>
      </w:tcPr>
    </w:tblStylePr>
    <w:tblStylePr w:type="swCell">
      <w:tcPr>
        <w:tcBorders>
          <w:top w:val="single" w:color="D99594" w:sz="4" w:space="0"/>
        </w:tcBorders>
      </w:tcPr>
    </w:tblStylePr>
  </w:style>
  <w:style w:type="table" w:customStyle="1" w:styleId="1101">
    <w:name w:val="网格表 3 - 着色 12"/>
    <w:basedOn w:val="90"/>
    <w:semiHidden/>
    <w:qFormat/>
    <w:uiPriority w:val="48"/>
    <w:rPr>
      <w:rFonts w:ascii="Calibri" w:hAnsi="Calibri" w:eastAsia="宋体"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1102">
    <w:name w:val="网格表 32"/>
    <w:basedOn w:val="90"/>
    <w:semiHidden/>
    <w:qFormat/>
    <w:uiPriority w:val="48"/>
    <w:rPr>
      <w:rFonts w:ascii="Calibri" w:hAnsi="Calibri" w:eastAsia="宋体"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1103">
    <w:name w:val="网格表 2 - 着色 62"/>
    <w:basedOn w:val="90"/>
    <w:semiHidden/>
    <w:qFormat/>
    <w:uiPriority w:val="47"/>
    <w:rPr>
      <w:rFonts w:ascii="Calibri" w:hAnsi="Calibri" w:eastAsia="宋体" w:cs="Times New Roman"/>
      <w:kern w:val="0"/>
      <w:sz w:val="20"/>
      <w:szCs w:val="20"/>
    </w:rPr>
    <w:tblPr>
      <w:tblBorders>
        <w:top w:val="single" w:color="FABF8F" w:sz="2" w:space="0"/>
        <w:bottom w:val="single" w:color="FABF8F" w:sz="2" w:space="0"/>
        <w:insideH w:val="single" w:color="FABF8F" w:sz="2" w:space="0"/>
        <w:insideV w:val="single" w:color="FABF8F" w:sz="2" w:space="0"/>
      </w:tblBorders>
      <w:tblCellMar>
        <w:top w:w="0" w:type="dxa"/>
        <w:left w:w="108" w:type="dxa"/>
        <w:bottom w:w="0" w:type="dxa"/>
        <w:right w:w="108" w:type="dxa"/>
      </w:tblCellMar>
    </w:tblPr>
    <w:tblStylePr w:type="firstRow">
      <w:rPr>
        <w:b/>
        <w:bCs/>
      </w:rPr>
      <w:tcPr>
        <w:tcBorders>
          <w:top w:val="nil"/>
          <w:bottom w:val="single" w:color="FABF8F" w:sz="12" w:space="0"/>
          <w:insideH w:val="nil"/>
          <w:insideV w:val="nil"/>
        </w:tcBorders>
        <w:shd w:val="clear" w:color="auto" w:fill="FFFFFF"/>
      </w:tcPr>
    </w:tblStylePr>
    <w:tblStylePr w:type="lastRow">
      <w:rPr>
        <w:b/>
        <w:bCs/>
      </w:rPr>
      <w:tcPr>
        <w:tcBorders>
          <w:top w:val="double" w:color="FABF8F"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104">
    <w:name w:val="网格表 2 - 着色 52"/>
    <w:basedOn w:val="90"/>
    <w:semiHidden/>
    <w:qFormat/>
    <w:uiPriority w:val="47"/>
    <w:rPr>
      <w:rFonts w:ascii="Calibri" w:hAnsi="Calibri" w:eastAsia="宋体" w:cs="Times New Roman"/>
      <w:kern w:val="0"/>
      <w:sz w:val="20"/>
      <w:szCs w:val="20"/>
    </w:rPr>
    <w:tblPr>
      <w:tblBorders>
        <w:top w:val="single" w:color="92CDDC" w:sz="2" w:space="0"/>
        <w:bottom w:val="single" w:color="92CDDC" w:sz="2" w:space="0"/>
        <w:insideH w:val="single" w:color="92CDDC" w:sz="2" w:space="0"/>
        <w:insideV w:val="single" w:color="92CDDC" w:sz="2" w:space="0"/>
      </w:tblBorders>
      <w:tblCellMar>
        <w:top w:w="0" w:type="dxa"/>
        <w:left w:w="108" w:type="dxa"/>
        <w:bottom w:w="0" w:type="dxa"/>
        <w:right w:w="108" w:type="dxa"/>
      </w:tblCellMar>
    </w:tblPr>
    <w:tblStylePr w:type="firstRow">
      <w:rPr>
        <w:b/>
        <w:bCs/>
      </w:rPr>
      <w:tcPr>
        <w:tcBorders>
          <w:top w:val="nil"/>
          <w:bottom w:val="single" w:color="92CDDC" w:sz="12" w:space="0"/>
          <w:insideH w:val="nil"/>
          <w:insideV w:val="nil"/>
        </w:tcBorders>
        <w:shd w:val="clear" w:color="auto" w:fill="FFFFFF"/>
      </w:tcPr>
    </w:tblStylePr>
    <w:tblStylePr w:type="lastRow">
      <w:rPr>
        <w:b/>
        <w:bCs/>
      </w:rPr>
      <w:tcPr>
        <w:tcBorders>
          <w:top w:val="double" w:color="92CDDC"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105">
    <w:name w:val="网格表 2 - 着色 42"/>
    <w:basedOn w:val="90"/>
    <w:semiHidden/>
    <w:qFormat/>
    <w:uiPriority w:val="47"/>
    <w:rPr>
      <w:rFonts w:ascii="Calibri" w:hAnsi="Calibri" w:eastAsia="宋体" w:cs="Times New Roman"/>
      <w:kern w:val="0"/>
      <w:sz w:val="20"/>
      <w:szCs w:val="20"/>
    </w:rPr>
    <w:tblPr>
      <w:tblBorders>
        <w:top w:val="single" w:color="B2A1C7" w:sz="2" w:space="0"/>
        <w:bottom w:val="single" w:color="B2A1C7" w:sz="2" w:space="0"/>
        <w:insideH w:val="single" w:color="B2A1C7" w:sz="2" w:space="0"/>
        <w:insideV w:val="single" w:color="B2A1C7" w:sz="2" w:space="0"/>
      </w:tblBorders>
      <w:tblCellMar>
        <w:top w:w="0" w:type="dxa"/>
        <w:left w:w="108" w:type="dxa"/>
        <w:bottom w:w="0" w:type="dxa"/>
        <w:right w:w="108" w:type="dxa"/>
      </w:tblCellMar>
    </w:tblPr>
    <w:tblStylePr w:type="firstRow">
      <w:rPr>
        <w:b/>
        <w:bCs/>
      </w:rPr>
      <w:tcPr>
        <w:tcBorders>
          <w:top w:val="nil"/>
          <w:bottom w:val="single" w:color="B2A1C7" w:sz="12" w:space="0"/>
          <w:insideH w:val="nil"/>
          <w:insideV w:val="nil"/>
        </w:tcBorders>
        <w:shd w:val="clear" w:color="auto" w:fill="FFFFFF"/>
      </w:tcPr>
    </w:tblStylePr>
    <w:tblStylePr w:type="lastRow">
      <w:rPr>
        <w:b/>
        <w:bCs/>
      </w:rPr>
      <w:tcPr>
        <w:tcBorders>
          <w:top w:val="double" w:color="B2A1C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106">
    <w:name w:val="网格表 2 - 着色 32"/>
    <w:basedOn w:val="90"/>
    <w:semiHidden/>
    <w:qFormat/>
    <w:uiPriority w:val="47"/>
    <w:rPr>
      <w:rFonts w:ascii="Calibri" w:hAnsi="Calibri" w:eastAsia="宋体" w:cs="Times New Roman"/>
      <w:kern w:val="0"/>
      <w:sz w:val="20"/>
      <w:szCs w:val="20"/>
    </w:rPr>
    <w:tblPr>
      <w:tblBorders>
        <w:top w:val="single" w:color="C2D69B" w:sz="2" w:space="0"/>
        <w:bottom w:val="single" w:color="C2D69B" w:sz="2" w:space="0"/>
        <w:insideH w:val="single" w:color="C2D69B" w:sz="2" w:space="0"/>
        <w:insideV w:val="single" w:color="C2D69B" w:sz="2" w:space="0"/>
      </w:tblBorders>
      <w:tblCellMar>
        <w:top w:w="0" w:type="dxa"/>
        <w:left w:w="108" w:type="dxa"/>
        <w:bottom w:w="0" w:type="dxa"/>
        <w:right w:w="108" w:type="dxa"/>
      </w:tblCellMar>
    </w:tblPr>
    <w:tblStylePr w:type="firstRow">
      <w:rPr>
        <w:b/>
        <w:bCs/>
      </w:rPr>
      <w:tcPr>
        <w:tcBorders>
          <w:top w:val="nil"/>
          <w:bottom w:val="single" w:color="C2D69B" w:sz="12" w:space="0"/>
          <w:insideH w:val="nil"/>
          <w:insideV w:val="nil"/>
        </w:tcBorders>
        <w:shd w:val="clear" w:color="auto" w:fill="FFFFFF"/>
      </w:tcPr>
    </w:tblStylePr>
    <w:tblStylePr w:type="lastRow">
      <w:rPr>
        <w:b/>
        <w:bCs/>
      </w:rPr>
      <w:tcPr>
        <w:tcBorders>
          <w:top w:val="double" w:color="C2D69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107">
    <w:name w:val="网格表 2 - 着色 22"/>
    <w:basedOn w:val="90"/>
    <w:semiHidden/>
    <w:qFormat/>
    <w:uiPriority w:val="47"/>
    <w:rPr>
      <w:rFonts w:ascii="Calibri" w:hAnsi="Calibri" w:eastAsia="宋体" w:cs="Times New Roman"/>
      <w:kern w:val="0"/>
      <w:sz w:val="20"/>
      <w:szCs w:val="20"/>
    </w:rPr>
    <w:tblPr>
      <w:tblBorders>
        <w:top w:val="single" w:color="D99594" w:sz="2" w:space="0"/>
        <w:bottom w:val="single" w:color="D99594" w:sz="2" w:space="0"/>
        <w:insideH w:val="single" w:color="D99594" w:sz="2" w:space="0"/>
        <w:insideV w:val="single" w:color="D99594" w:sz="2" w:space="0"/>
      </w:tblBorders>
      <w:tblCellMar>
        <w:top w:w="0" w:type="dxa"/>
        <w:left w:w="108" w:type="dxa"/>
        <w:bottom w:w="0" w:type="dxa"/>
        <w:right w:w="108" w:type="dxa"/>
      </w:tblCellMar>
    </w:tblPr>
    <w:tblStylePr w:type="firstRow">
      <w:rPr>
        <w:b/>
        <w:bCs/>
      </w:rPr>
      <w:tcPr>
        <w:tcBorders>
          <w:top w:val="nil"/>
          <w:bottom w:val="single" w:color="D99594" w:sz="12" w:space="0"/>
          <w:insideH w:val="nil"/>
          <w:insideV w:val="nil"/>
        </w:tcBorders>
        <w:shd w:val="clear" w:color="auto" w:fill="FFFFFF"/>
      </w:tcPr>
    </w:tblStylePr>
    <w:tblStylePr w:type="lastRow">
      <w:rPr>
        <w:b/>
        <w:bCs/>
      </w:rPr>
      <w:tcPr>
        <w:tcBorders>
          <w:top w:val="double" w:color="D99594"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108">
    <w:name w:val="网格表 2 - 着色 12"/>
    <w:basedOn w:val="90"/>
    <w:semiHidden/>
    <w:qFormat/>
    <w:uiPriority w:val="47"/>
    <w:rPr>
      <w:rFonts w:ascii="Calibri" w:hAnsi="Calibri" w:eastAsia="宋体" w:cs="Times New Roman"/>
      <w:kern w:val="0"/>
      <w:sz w:val="20"/>
      <w:szCs w:val="20"/>
    </w:rPr>
    <w:tblPr>
      <w:tblBorders>
        <w:top w:val="single" w:color="95B3D7" w:sz="2" w:space="0"/>
        <w:bottom w:val="single" w:color="95B3D7" w:sz="2" w:space="0"/>
        <w:insideH w:val="single" w:color="95B3D7" w:sz="2" w:space="0"/>
        <w:insideV w:val="single" w:color="95B3D7" w:sz="2" w:space="0"/>
      </w:tblBorders>
      <w:tblCellMar>
        <w:top w:w="0" w:type="dxa"/>
        <w:left w:w="108" w:type="dxa"/>
        <w:bottom w:w="0" w:type="dxa"/>
        <w:right w:w="108" w:type="dxa"/>
      </w:tblCellMar>
    </w:tblPr>
    <w:tblStylePr w:type="firstRow">
      <w:rPr>
        <w:b/>
        <w:bCs/>
      </w:rPr>
      <w:tcPr>
        <w:tcBorders>
          <w:top w:val="nil"/>
          <w:bottom w:val="single" w:color="95B3D7" w:sz="12" w:space="0"/>
          <w:insideH w:val="nil"/>
          <w:insideV w:val="nil"/>
        </w:tcBorders>
        <w:shd w:val="clear" w:color="auto" w:fill="FFFFFF"/>
      </w:tcPr>
    </w:tblStylePr>
    <w:tblStylePr w:type="lastRow">
      <w:rPr>
        <w:b/>
        <w:bCs/>
      </w:rPr>
      <w:tcPr>
        <w:tcBorders>
          <w:top w:val="double" w:color="95B3D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109">
    <w:name w:val="网格表 22"/>
    <w:basedOn w:val="90"/>
    <w:semiHidden/>
    <w:qFormat/>
    <w:uiPriority w:val="47"/>
    <w:rPr>
      <w:rFonts w:ascii="Calibri" w:hAnsi="Calibri" w:eastAsia="宋体" w:cs="Times New Roman"/>
      <w:kern w:val="0"/>
      <w:sz w:val="20"/>
      <w:szCs w:val="20"/>
    </w:rPr>
    <w:tblPr>
      <w:tblBorders>
        <w:top w:val="single" w:color="666666" w:sz="2" w:space="0"/>
        <w:bottom w:val="single" w:color="666666" w:sz="2" w:space="0"/>
        <w:insideH w:val="single" w:color="666666" w:sz="2" w:space="0"/>
        <w:insideV w:val="single" w:color="666666" w:sz="2" w:space="0"/>
      </w:tblBorders>
      <w:tblCellMar>
        <w:top w:w="0" w:type="dxa"/>
        <w:left w:w="108" w:type="dxa"/>
        <w:bottom w:w="0" w:type="dxa"/>
        <w:right w:w="108" w:type="dxa"/>
      </w:tblCellMar>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110">
    <w:name w:val="网格表 1 浅色 - 着色 62"/>
    <w:basedOn w:val="90"/>
    <w:semiHidden/>
    <w:qFormat/>
    <w:uiPriority w:val="46"/>
    <w:rPr>
      <w:rFonts w:ascii="Calibri" w:hAnsi="Calibri" w:eastAsia="宋体" w:cs="Times New Roman"/>
      <w:kern w:val="0"/>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1111">
    <w:name w:val="网格表 1 浅色 - 着色 52"/>
    <w:basedOn w:val="90"/>
    <w:semiHidden/>
    <w:qFormat/>
    <w:uiPriority w:val="46"/>
    <w:rPr>
      <w:rFonts w:ascii="Calibri" w:hAnsi="Calibri" w:eastAsia="宋体" w:cs="Times New Roman"/>
      <w:kern w:val="0"/>
      <w:sz w:val="20"/>
      <w:szCs w:val="20"/>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b/>
        <w:bCs/>
      </w:rPr>
      <w:tcPr>
        <w:tcBorders>
          <w:bottom w:val="single" w:color="92CDDC" w:sz="12" w:space="0"/>
        </w:tcBorders>
      </w:tcPr>
    </w:tblStylePr>
    <w:tblStylePr w:type="lastRow">
      <w:rPr>
        <w:b/>
        <w:bCs/>
      </w:rPr>
      <w:tcPr>
        <w:tcBorders>
          <w:top w:val="double" w:color="92CDDC" w:sz="2" w:space="0"/>
        </w:tcBorders>
      </w:tcPr>
    </w:tblStylePr>
    <w:tblStylePr w:type="firstCol">
      <w:rPr>
        <w:b/>
        <w:bCs/>
      </w:rPr>
    </w:tblStylePr>
    <w:tblStylePr w:type="lastCol">
      <w:rPr>
        <w:b/>
        <w:bCs/>
      </w:rPr>
    </w:tblStylePr>
  </w:style>
  <w:style w:type="table" w:customStyle="1" w:styleId="1112">
    <w:name w:val="网格表 1 浅色 - 着色 42"/>
    <w:basedOn w:val="90"/>
    <w:semiHidden/>
    <w:qFormat/>
    <w:uiPriority w:val="46"/>
    <w:rPr>
      <w:rFonts w:ascii="Calibri" w:hAnsi="Calibri" w:eastAsia="宋体" w:cs="Times New Roman"/>
      <w:kern w:val="0"/>
      <w:sz w:val="20"/>
      <w:szCs w:val="20"/>
    </w:r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0" w:type="dxa"/>
        <w:left w:w="108" w:type="dxa"/>
        <w:bottom w:w="0" w:type="dxa"/>
        <w:right w:w="108" w:type="dxa"/>
      </w:tblCellMar>
    </w:tblPr>
    <w:tblStylePr w:type="firstRow">
      <w:rPr>
        <w:b/>
        <w:bCs/>
      </w:rPr>
      <w:tcPr>
        <w:tcBorders>
          <w:bottom w:val="single" w:color="B2A1C7" w:sz="12" w:space="0"/>
        </w:tcBorders>
      </w:tcPr>
    </w:tblStylePr>
    <w:tblStylePr w:type="lastRow">
      <w:rPr>
        <w:b/>
        <w:bCs/>
      </w:rPr>
      <w:tcPr>
        <w:tcBorders>
          <w:top w:val="double" w:color="B2A1C7" w:sz="2" w:space="0"/>
        </w:tcBorders>
      </w:tcPr>
    </w:tblStylePr>
    <w:tblStylePr w:type="firstCol">
      <w:rPr>
        <w:b/>
        <w:bCs/>
      </w:rPr>
    </w:tblStylePr>
    <w:tblStylePr w:type="lastCol">
      <w:rPr>
        <w:b/>
        <w:bCs/>
      </w:rPr>
    </w:tblStylePr>
  </w:style>
  <w:style w:type="table" w:customStyle="1" w:styleId="1113">
    <w:name w:val="网格表 1 浅色 - 着色 32"/>
    <w:basedOn w:val="90"/>
    <w:semiHidden/>
    <w:qFormat/>
    <w:uiPriority w:val="46"/>
    <w:rPr>
      <w:rFonts w:ascii="Calibri" w:hAnsi="Calibri" w:eastAsia="宋体" w:cs="Times New Roman"/>
      <w:kern w:val="0"/>
      <w:sz w:val="20"/>
      <w:szCs w:val="20"/>
    </w:rPr>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0" w:type="dxa"/>
        <w:left w:w="108" w:type="dxa"/>
        <w:bottom w:w="0" w:type="dxa"/>
        <w:right w:w="108" w:type="dxa"/>
      </w:tblCellMar>
    </w:tblPr>
    <w:tblStylePr w:type="firstRow">
      <w:rPr>
        <w:b/>
        <w:bCs/>
      </w:rPr>
      <w:tcPr>
        <w:tcBorders>
          <w:bottom w:val="single" w:color="C2D69B" w:sz="12" w:space="0"/>
        </w:tcBorders>
      </w:tcPr>
    </w:tblStylePr>
    <w:tblStylePr w:type="lastRow">
      <w:rPr>
        <w:b/>
        <w:bCs/>
      </w:rPr>
      <w:tcPr>
        <w:tcBorders>
          <w:top w:val="double" w:color="C2D69B" w:sz="2" w:space="0"/>
        </w:tcBorders>
      </w:tcPr>
    </w:tblStylePr>
    <w:tblStylePr w:type="firstCol">
      <w:rPr>
        <w:b/>
        <w:bCs/>
      </w:rPr>
    </w:tblStylePr>
    <w:tblStylePr w:type="lastCol">
      <w:rPr>
        <w:b/>
        <w:bCs/>
      </w:rPr>
    </w:tblStylePr>
  </w:style>
  <w:style w:type="table" w:customStyle="1" w:styleId="1114">
    <w:name w:val="网格表 1 浅色 - 着色 22"/>
    <w:basedOn w:val="90"/>
    <w:semiHidden/>
    <w:qFormat/>
    <w:uiPriority w:val="46"/>
    <w:rPr>
      <w:rFonts w:ascii="Calibri" w:hAnsi="Calibri" w:eastAsia="宋体" w:cs="Times New Roman"/>
      <w:kern w:val="0"/>
      <w:sz w:val="20"/>
      <w:szCs w:val="20"/>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108" w:type="dxa"/>
        <w:bottom w:w="0" w:type="dxa"/>
        <w:right w:w="108" w:type="dxa"/>
      </w:tblCellMar>
    </w:tblPr>
    <w:tblStylePr w:type="firstRow">
      <w:rPr>
        <w:b/>
        <w:bCs/>
      </w:rPr>
      <w:tcPr>
        <w:tcBorders>
          <w:bottom w:val="single" w:color="D99594" w:sz="12" w:space="0"/>
        </w:tcBorders>
      </w:tcPr>
    </w:tblStylePr>
    <w:tblStylePr w:type="lastRow">
      <w:rPr>
        <w:b/>
        <w:bCs/>
      </w:rPr>
      <w:tcPr>
        <w:tcBorders>
          <w:top w:val="double" w:color="D99594" w:sz="2" w:space="0"/>
        </w:tcBorders>
      </w:tcPr>
    </w:tblStylePr>
    <w:tblStylePr w:type="firstCol">
      <w:rPr>
        <w:b/>
        <w:bCs/>
      </w:rPr>
    </w:tblStylePr>
    <w:tblStylePr w:type="lastCol">
      <w:rPr>
        <w:b/>
        <w:bCs/>
      </w:rPr>
    </w:tblStylePr>
  </w:style>
  <w:style w:type="table" w:customStyle="1" w:styleId="1115">
    <w:name w:val="网格表 1 浅色 - 着色 12"/>
    <w:basedOn w:val="90"/>
    <w:semiHidden/>
    <w:qFormat/>
    <w:uiPriority w:val="46"/>
    <w:rPr>
      <w:rFonts w:ascii="Calibri" w:hAnsi="Calibri" w:eastAsia="宋体" w:cs="Times New Roman"/>
      <w:kern w:val="0"/>
      <w:sz w:val="20"/>
      <w:szCs w:val="20"/>
    </w:rPr>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2" w:space="0"/>
        </w:tcBorders>
      </w:tcPr>
    </w:tblStylePr>
    <w:tblStylePr w:type="firstCol">
      <w:rPr>
        <w:b/>
        <w:bCs/>
      </w:rPr>
    </w:tblStylePr>
    <w:tblStylePr w:type="lastCol">
      <w:rPr>
        <w:b/>
        <w:bCs/>
      </w:rPr>
    </w:tblStylePr>
  </w:style>
  <w:style w:type="table" w:customStyle="1" w:styleId="1116">
    <w:name w:val="网格表 1 浅色2"/>
    <w:basedOn w:val="90"/>
    <w:semiHidden/>
    <w:qFormat/>
    <w:uiPriority w:val="46"/>
    <w:rPr>
      <w:rFonts w:ascii="Calibri" w:hAnsi="Calibri" w:eastAsia="宋体" w:cs="Times New Roman"/>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117">
    <w:name w:val="清单表 7 彩色 - 着色 62"/>
    <w:basedOn w:val="90"/>
    <w:semiHidden/>
    <w:qFormat/>
    <w:uiPriority w:val="52"/>
    <w:rPr>
      <w:rFonts w:ascii="Calibri" w:hAnsi="Calibri" w:eastAsia="宋体" w:cs="Times New Roman"/>
      <w:color w:val="E36C0A"/>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F79646"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F79646"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F79646"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F79646" w:sz="4" w:space="0"/>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18">
    <w:name w:val="清单表 7 彩色 - 着色 52"/>
    <w:basedOn w:val="90"/>
    <w:semiHidden/>
    <w:qFormat/>
    <w:uiPriority w:val="52"/>
    <w:rPr>
      <w:rFonts w:ascii="Calibri" w:hAnsi="Calibri" w:eastAsia="宋体" w:cs="Times New Roman"/>
      <w:color w:val="31849B"/>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4BACC6"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4BACC6"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4BACC6"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4BACC6" w:sz="4" w:space="0"/>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19">
    <w:name w:val="清单表 7 彩色 - 着色 42"/>
    <w:basedOn w:val="90"/>
    <w:semiHidden/>
    <w:qFormat/>
    <w:uiPriority w:val="52"/>
    <w:rPr>
      <w:rFonts w:ascii="Calibri" w:hAnsi="Calibri" w:eastAsia="宋体" w:cs="Times New Roman"/>
      <w:color w:val="5F497A"/>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8064A2"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8064A2"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8064A2"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8064A2" w:sz="4" w:space="0"/>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0">
    <w:name w:val="清单表 7 彩色 - 着色 32"/>
    <w:basedOn w:val="90"/>
    <w:semiHidden/>
    <w:qFormat/>
    <w:uiPriority w:val="52"/>
    <w:rPr>
      <w:rFonts w:ascii="Calibri" w:hAnsi="Calibri" w:eastAsia="宋体" w:cs="Times New Roman"/>
      <w:color w:val="76923C"/>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9BBB59"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9BBB59"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9BBB59"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9BBB59" w:sz="4" w:space="0"/>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1">
    <w:name w:val="清单表 7 彩色 - 着色 22"/>
    <w:basedOn w:val="90"/>
    <w:semiHidden/>
    <w:qFormat/>
    <w:uiPriority w:val="52"/>
    <w:rPr>
      <w:rFonts w:ascii="Calibri" w:hAnsi="Calibri" w:eastAsia="宋体" w:cs="Times New Roman"/>
      <w:color w:val="943634"/>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C0504D"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C0504D"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C0504D"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C0504D" w:sz="4" w:space="0"/>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2">
    <w:name w:val="清单表 7 彩色 - 着色 12"/>
    <w:basedOn w:val="90"/>
    <w:semiHidden/>
    <w:qFormat/>
    <w:uiPriority w:val="52"/>
    <w:rPr>
      <w:rFonts w:ascii="Calibri" w:hAnsi="Calibri" w:eastAsia="宋体" w:cs="Times New Roman"/>
      <w:color w:val="365F91"/>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4F81BD"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4F81BD"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4F81BD"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4F81BD" w:sz="4" w:space="0"/>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3">
    <w:name w:val="清单表 7 彩色2"/>
    <w:basedOn w:val="90"/>
    <w:semiHidden/>
    <w:qFormat/>
    <w:uiPriority w:val="52"/>
    <w:rPr>
      <w:rFonts w:ascii="Calibri" w:hAnsi="Calibri" w:eastAsia="宋体" w:cs="Times New Roman"/>
      <w:color w:val="000000"/>
      <w:kern w:val="0"/>
      <w:sz w:val="20"/>
      <w:szCs w:val="20"/>
    </w:rPr>
    <w:tblPr>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000000"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000000"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000000"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4">
    <w:name w:val="清单表 6 彩色 - 着色 62"/>
    <w:basedOn w:val="90"/>
    <w:semiHidden/>
    <w:qFormat/>
    <w:uiPriority w:val="51"/>
    <w:rPr>
      <w:rFonts w:ascii="Calibri" w:hAnsi="Calibri" w:eastAsia="宋体" w:cs="Times New Roman"/>
      <w:color w:val="E36C0A"/>
      <w:kern w:val="0"/>
      <w:sz w:val="20"/>
      <w:szCs w:val="20"/>
    </w:rPr>
    <w:tblPr>
      <w:tblBorders>
        <w:top w:val="single" w:color="F79646" w:sz="4" w:space="0"/>
        <w:bottom w:val="single" w:color="F79646" w:sz="4" w:space="0"/>
      </w:tblBorders>
      <w:tblCellMar>
        <w:top w:w="0" w:type="dxa"/>
        <w:left w:w="108" w:type="dxa"/>
        <w:bottom w:w="0" w:type="dxa"/>
        <w:right w:w="108" w:type="dxa"/>
      </w:tblCellMar>
    </w:tblPr>
    <w:tblStylePr w:type="firstRow">
      <w:rPr>
        <w:b/>
        <w:bCs/>
      </w:rPr>
      <w:tcPr>
        <w:tcBorders>
          <w:bottom w:val="single" w:color="F79646" w:sz="4" w:space="0"/>
        </w:tcBorders>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125">
    <w:name w:val="清单表 6 彩色 - 着色 52"/>
    <w:basedOn w:val="90"/>
    <w:semiHidden/>
    <w:qFormat/>
    <w:uiPriority w:val="51"/>
    <w:rPr>
      <w:rFonts w:ascii="Calibri" w:hAnsi="Calibri" w:eastAsia="宋体" w:cs="Times New Roman"/>
      <w:color w:val="31849B"/>
      <w:kern w:val="0"/>
      <w:sz w:val="20"/>
      <w:szCs w:val="20"/>
    </w:rPr>
    <w:tblPr>
      <w:tblBorders>
        <w:top w:val="single" w:color="4BACC6" w:sz="4" w:space="0"/>
        <w:bottom w:val="single" w:color="4BACC6" w:sz="4" w:space="0"/>
      </w:tblBorders>
      <w:tblCellMar>
        <w:top w:w="0" w:type="dxa"/>
        <w:left w:w="108" w:type="dxa"/>
        <w:bottom w:w="0" w:type="dxa"/>
        <w:right w:w="108" w:type="dxa"/>
      </w:tblCellMar>
    </w:tblPr>
    <w:tblStylePr w:type="firstRow">
      <w:rPr>
        <w:b/>
        <w:bCs/>
      </w:rPr>
      <w:tcPr>
        <w:tcBorders>
          <w:bottom w:val="single" w:color="4BACC6" w:sz="4" w:space="0"/>
        </w:tcBorders>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126">
    <w:name w:val="清单表 6 彩色 - 着色 42"/>
    <w:basedOn w:val="90"/>
    <w:semiHidden/>
    <w:qFormat/>
    <w:uiPriority w:val="51"/>
    <w:rPr>
      <w:rFonts w:ascii="Calibri" w:hAnsi="Calibri" w:eastAsia="宋体" w:cs="Times New Roman"/>
      <w:color w:val="5F497A"/>
      <w:kern w:val="0"/>
      <w:sz w:val="20"/>
      <w:szCs w:val="20"/>
    </w:rPr>
    <w:tblPr>
      <w:tblBorders>
        <w:top w:val="single" w:color="8064A2" w:sz="4" w:space="0"/>
        <w:bottom w:val="single" w:color="8064A2" w:sz="4" w:space="0"/>
      </w:tblBorders>
      <w:tblCellMar>
        <w:top w:w="0" w:type="dxa"/>
        <w:left w:w="108" w:type="dxa"/>
        <w:bottom w:w="0" w:type="dxa"/>
        <w:right w:w="108" w:type="dxa"/>
      </w:tblCellMar>
    </w:tblPr>
    <w:tblStylePr w:type="firstRow">
      <w:rPr>
        <w:b/>
        <w:bCs/>
      </w:rPr>
      <w:tcPr>
        <w:tcBorders>
          <w:bottom w:val="single" w:color="8064A2" w:sz="4" w:space="0"/>
        </w:tcBorders>
      </w:tcPr>
    </w:tblStylePr>
    <w:tblStylePr w:type="lastRow">
      <w:rPr>
        <w:b/>
        <w:bCs/>
      </w:rPr>
      <w:tcPr>
        <w:tcBorders>
          <w:top w:val="double" w:color="8064A2"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127">
    <w:name w:val="清单表 6 彩色 - 着色 32"/>
    <w:basedOn w:val="90"/>
    <w:semiHidden/>
    <w:qFormat/>
    <w:uiPriority w:val="51"/>
    <w:rPr>
      <w:rFonts w:ascii="Calibri" w:hAnsi="Calibri" w:eastAsia="宋体" w:cs="Times New Roman"/>
      <w:color w:val="76923C"/>
      <w:kern w:val="0"/>
      <w:sz w:val="20"/>
      <w:szCs w:val="20"/>
    </w:rPr>
    <w:tblPr>
      <w:tblBorders>
        <w:top w:val="single" w:color="9BBB59" w:sz="4" w:space="0"/>
        <w:bottom w:val="single" w:color="9BBB59" w:sz="4" w:space="0"/>
      </w:tblBorders>
      <w:tblCellMar>
        <w:top w:w="0" w:type="dxa"/>
        <w:left w:w="108" w:type="dxa"/>
        <w:bottom w:w="0" w:type="dxa"/>
        <w:right w:w="108" w:type="dxa"/>
      </w:tblCellMar>
    </w:tblPr>
    <w:tblStylePr w:type="firstRow">
      <w:rPr>
        <w:b/>
        <w:bCs/>
      </w:rPr>
      <w:tcPr>
        <w:tcBorders>
          <w:bottom w:val="single" w:color="9BBB59" w:sz="4" w:space="0"/>
        </w:tcBorders>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128">
    <w:name w:val="清单表 6 彩色 - 着色 22"/>
    <w:basedOn w:val="90"/>
    <w:semiHidden/>
    <w:qFormat/>
    <w:uiPriority w:val="51"/>
    <w:rPr>
      <w:rFonts w:ascii="Calibri" w:hAnsi="Calibri" w:eastAsia="宋体" w:cs="Times New Roman"/>
      <w:color w:val="943634"/>
      <w:kern w:val="0"/>
      <w:sz w:val="20"/>
      <w:szCs w:val="20"/>
    </w:rPr>
    <w:tblPr>
      <w:tblBorders>
        <w:top w:val="single" w:color="C0504D" w:sz="4" w:space="0"/>
        <w:bottom w:val="single" w:color="C0504D" w:sz="4" w:space="0"/>
      </w:tblBorders>
      <w:tblCellMar>
        <w:top w:w="0" w:type="dxa"/>
        <w:left w:w="108" w:type="dxa"/>
        <w:bottom w:w="0" w:type="dxa"/>
        <w:right w:w="108" w:type="dxa"/>
      </w:tblCellMar>
    </w:tblPr>
    <w:tblStylePr w:type="firstRow">
      <w:rPr>
        <w:b/>
        <w:bCs/>
      </w:rPr>
      <w:tcPr>
        <w:tcBorders>
          <w:bottom w:val="single" w:color="C0504D" w:sz="4" w:space="0"/>
        </w:tcBorders>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129">
    <w:name w:val="清单表 6 彩色 - 着色 12"/>
    <w:basedOn w:val="90"/>
    <w:semiHidden/>
    <w:qFormat/>
    <w:uiPriority w:val="51"/>
    <w:rPr>
      <w:rFonts w:ascii="Calibri" w:hAnsi="Calibri" w:eastAsia="宋体" w:cs="Times New Roman"/>
      <w:color w:val="365F91"/>
      <w:kern w:val="0"/>
      <w:sz w:val="20"/>
      <w:szCs w:val="20"/>
    </w:rPr>
    <w:tblPr>
      <w:tblBorders>
        <w:top w:val="single" w:color="4F81BD" w:sz="4" w:space="0"/>
        <w:bottom w:val="single" w:color="4F81BD" w:sz="4" w:space="0"/>
      </w:tblBorders>
      <w:tblCellMar>
        <w:top w:w="0" w:type="dxa"/>
        <w:left w:w="108" w:type="dxa"/>
        <w:bottom w:w="0" w:type="dxa"/>
        <w:right w:w="108" w:type="dxa"/>
      </w:tblCellMar>
    </w:tblPr>
    <w:tblStylePr w:type="firstRow">
      <w:rPr>
        <w:b/>
        <w:bCs/>
      </w:rPr>
      <w:tcPr>
        <w:tcBorders>
          <w:bottom w:val="single" w:color="4F81BD" w:sz="4" w:space="0"/>
        </w:tcBorders>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130">
    <w:name w:val="清单表 6 彩色2"/>
    <w:basedOn w:val="90"/>
    <w:semiHidden/>
    <w:qFormat/>
    <w:uiPriority w:val="51"/>
    <w:rPr>
      <w:rFonts w:ascii="Calibri" w:hAnsi="Calibri" w:eastAsia="宋体" w:cs="Times New Roman"/>
      <w:color w:val="000000"/>
      <w:kern w:val="0"/>
      <w:sz w:val="20"/>
      <w:szCs w:val="20"/>
    </w:rPr>
    <w:tblPr>
      <w:tblBorders>
        <w:top w:val="single" w:color="000000" w:sz="4" w:space="0"/>
        <w:bottom w:val="single" w:color="000000" w:sz="4" w:space="0"/>
      </w:tblBorders>
      <w:tblCellMar>
        <w:top w:w="0" w:type="dxa"/>
        <w:left w:w="108" w:type="dxa"/>
        <w:bottom w:w="0" w:type="dxa"/>
        <w:right w:w="108" w:type="dxa"/>
      </w:tblCellMar>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131">
    <w:name w:val="清单表 5 深色 - 着色 62"/>
    <w:basedOn w:val="90"/>
    <w:semiHidden/>
    <w:qFormat/>
    <w:uiPriority w:val="50"/>
    <w:rPr>
      <w:rFonts w:ascii="Calibri" w:hAnsi="Calibri" w:eastAsia="宋体" w:cs="Times New Roman"/>
      <w:color w:val="FFFFFF"/>
      <w:kern w:val="0"/>
      <w:sz w:val="20"/>
      <w:szCs w:val="20"/>
    </w:rPr>
    <w:tblPr>
      <w:tblBorders>
        <w:top w:val="single" w:color="F79646" w:sz="24" w:space="0"/>
        <w:left w:val="single" w:color="F79646" w:sz="24" w:space="0"/>
        <w:bottom w:val="single" w:color="F79646" w:sz="24" w:space="0"/>
        <w:right w:val="single" w:color="F79646" w:sz="24" w:space="0"/>
      </w:tblBorders>
      <w:tblCellMar>
        <w:top w:w="0" w:type="dxa"/>
        <w:left w:w="108" w:type="dxa"/>
        <w:bottom w:w="0" w:type="dxa"/>
        <w:right w:w="108" w:type="dxa"/>
      </w:tblCellMar>
    </w:tblPr>
    <w:tcPr>
      <w:shd w:val="clear" w:color="auto" w:fill="F79646"/>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2">
    <w:name w:val="清单表 5 深色 - 着色 52"/>
    <w:basedOn w:val="90"/>
    <w:semiHidden/>
    <w:qFormat/>
    <w:uiPriority w:val="50"/>
    <w:rPr>
      <w:rFonts w:ascii="Calibri" w:hAnsi="Calibri" w:eastAsia="宋体" w:cs="Times New Roman"/>
      <w:color w:val="FFFFFF"/>
      <w:kern w:val="0"/>
      <w:sz w:val="20"/>
      <w:szCs w:val="20"/>
    </w:rPr>
    <w:tblPr>
      <w:tblBorders>
        <w:top w:val="single" w:color="4BACC6" w:sz="24" w:space="0"/>
        <w:left w:val="single" w:color="4BACC6" w:sz="24" w:space="0"/>
        <w:bottom w:val="single" w:color="4BACC6" w:sz="24" w:space="0"/>
        <w:right w:val="single" w:color="4BACC6" w:sz="24" w:space="0"/>
      </w:tblBorders>
      <w:tblCellMar>
        <w:top w:w="0" w:type="dxa"/>
        <w:left w:w="108" w:type="dxa"/>
        <w:bottom w:w="0" w:type="dxa"/>
        <w:right w:w="108" w:type="dxa"/>
      </w:tblCellMar>
    </w:tblPr>
    <w:tcPr>
      <w:shd w:val="clear" w:color="auto" w:fill="4BACC6"/>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3">
    <w:name w:val="清单表 5 深色 - 着色 42"/>
    <w:basedOn w:val="90"/>
    <w:semiHidden/>
    <w:qFormat/>
    <w:uiPriority w:val="50"/>
    <w:rPr>
      <w:rFonts w:ascii="Calibri" w:hAnsi="Calibri" w:eastAsia="宋体" w:cs="Times New Roman"/>
      <w:color w:val="FFFFFF"/>
      <w:kern w:val="0"/>
      <w:sz w:val="20"/>
      <w:szCs w:val="20"/>
    </w:rPr>
    <w:tblPr>
      <w:tblBorders>
        <w:top w:val="single" w:color="8064A2" w:sz="24" w:space="0"/>
        <w:left w:val="single" w:color="8064A2" w:sz="24" w:space="0"/>
        <w:bottom w:val="single" w:color="8064A2" w:sz="24" w:space="0"/>
        <w:right w:val="single" w:color="8064A2" w:sz="24" w:space="0"/>
      </w:tblBorders>
      <w:tblCellMar>
        <w:top w:w="0" w:type="dxa"/>
        <w:left w:w="108" w:type="dxa"/>
        <w:bottom w:w="0" w:type="dxa"/>
        <w:right w:w="108" w:type="dxa"/>
      </w:tblCellMar>
    </w:tblPr>
    <w:tcPr>
      <w:shd w:val="clear" w:color="auto" w:fill="8064A2"/>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4">
    <w:name w:val="清单表 5 深色 - 着色 32"/>
    <w:basedOn w:val="90"/>
    <w:semiHidden/>
    <w:qFormat/>
    <w:uiPriority w:val="50"/>
    <w:rPr>
      <w:rFonts w:ascii="Calibri" w:hAnsi="Calibri" w:eastAsia="宋体" w:cs="Times New Roman"/>
      <w:color w:val="FFFFFF"/>
      <w:kern w:val="0"/>
      <w:sz w:val="20"/>
      <w:szCs w:val="20"/>
    </w:rPr>
    <w:tblPr>
      <w:tblBorders>
        <w:top w:val="single" w:color="9BBB59" w:sz="24" w:space="0"/>
        <w:left w:val="single" w:color="9BBB59" w:sz="24" w:space="0"/>
        <w:bottom w:val="single" w:color="9BBB59" w:sz="24" w:space="0"/>
        <w:right w:val="single" w:color="9BBB59" w:sz="24" w:space="0"/>
      </w:tblBorders>
      <w:tblCellMar>
        <w:top w:w="0" w:type="dxa"/>
        <w:left w:w="108" w:type="dxa"/>
        <w:bottom w:w="0" w:type="dxa"/>
        <w:right w:w="108" w:type="dxa"/>
      </w:tblCellMar>
    </w:tblPr>
    <w:tcPr>
      <w:shd w:val="clear" w:color="auto" w:fill="9BBB59"/>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5">
    <w:name w:val="清单表 5 深色 - 着色 22"/>
    <w:basedOn w:val="90"/>
    <w:semiHidden/>
    <w:qFormat/>
    <w:uiPriority w:val="50"/>
    <w:rPr>
      <w:rFonts w:ascii="Calibri" w:hAnsi="Calibri" w:eastAsia="宋体" w:cs="Times New Roman"/>
      <w:color w:val="FFFFFF"/>
      <w:kern w:val="0"/>
      <w:sz w:val="20"/>
      <w:szCs w:val="20"/>
    </w:rPr>
    <w:tblPr>
      <w:tblBorders>
        <w:top w:val="single" w:color="C0504D" w:sz="24" w:space="0"/>
        <w:left w:val="single" w:color="C0504D" w:sz="24" w:space="0"/>
        <w:bottom w:val="single" w:color="C0504D" w:sz="24" w:space="0"/>
        <w:right w:val="single" w:color="C0504D" w:sz="24" w:space="0"/>
      </w:tblBorders>
      <w:tblCellMar>
        <w:top w:w="0" w:type="dxa"/>
        <w:left w:w="108" w:type="dxa"/>
        <w:bottom w:w="0" w:type="dxa"/>
        <w:right w:w="108" w:type="dxa"/>
      </w:tblCellMar>
    </w:tblPr>
    <w:tcPr>
      <w:shd w:val="clear" w:color="auto" w:fill="C0504D"/>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6">
    <w:name w:val="清单表 5 深色 - 着色 12"/>
    <w:basedOn w:val="90"/>
    <w:semiHidden/>
    <w:qFormat/>
    <w:uiPriority w:val="50"/>
    <w:rPr>
      <w:rFonts w:ascii="Calibri" w:hAnsi="Calibri" w:eastAsia="宋体" w:cs="Times New Roman"/>
      <w:color w:val="FFFFFF"/>
      <w:kern w:val="0"/>
      <w:sz w:val="20"/>
      <w:szCs w:val="20"/>
    </w:rPr>
    <w:tblPr>
      <w:tblBorders>
        <w:top w:val="single" w:color="4F81BD" w:sz="24" w:space="0"/>
        <w:left w:val="single" w:color="4F81BD" w:sz="24" w:space="0"/>
        <w:bottom w:val="single" w:color="4F81BD" w:sz="24" w:space="0"/>
        <w:right w:val="single" w:color="4F81BD" w:sz="24" w:space="0"/>
      </w:tblBorders>
      <w:tblCellMar>
        <w:top w:w="0" w:type="dxa"/>
        <w:left w:w="108" w:type="dxa"/>
        <w:bottom w:w="0" w:type="dxa"/>
        <w:right w:w="108" w:type="dxa"/>
      </w:tblCellMar>
    </w:tblPr>
    <w:tcPr>
      <w:shd w:val="clear" w:color="auto" w:fill="4F81BD"/>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7">
    <w:name w:val="清单表 5 深色2"/>
    <w:basedOn w:val="90"/>
    <w:semiHidden/>
    <w:qFormat/>
    <w:uiPriority w:val="50"/>
    <w:rPr>
      <w:rFonts w:ascii="Calibri" w:hAnsi="Calibri" w:eastAsia="宋体" w:cs="Times New Roman"/>
      <w:color w:val="FFFFFF"/>
      <w:kern w:val="0"/>
      <w:sz w:val="20"/>
      <w:szCs w:val="20"/>
    </w:rPr>
    <w:tblPr>
      <w:tblBorders>
        <w:top w:val="single" w:color="000000" w:sz="24" w:space="0"/>
        <w:left w:val="single" w:color="000000" w:sz="24" w:space="0"/>
        <w:bottom w:val="single" w:color="000000" w:sz="24" w:space="0"/>
        <w:right w:val="single" w:color="000000" w:sz="24" w:space="0"/>
      </w:tblBorders>
      <w:tblCellMar>
        <w:top w:w="0" w:type="dxa"/>
        <w:left w:w="108" w:type="dxa"/>
        <w:bottom w:w="0" w:type="dxa"/>
        <w:right w:w="108" w:type="dxa"/>
      </w:tblCellMar>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8">
    <w:name w:val="清单表 4 - 着色 62"/>
    <w:basedOn w:val="90"/>
    <w:semiHidden/>
    <w:qFormat/>
    <w:uiPriority w:val="49"/>
    <w:rPr>
      <w:rFonts w:ascii="Calibri" w:hAnsi="Calibri" w:eastAsia="宋体"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tblBorders>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tcBorders>
        <w:shd w:val="clear" w:color="auto" w:fill="F79646"/>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139">
    <w:name w:val="清单表 4 - 着色 52"/>
    <w:basedOn w:val="90"/>
    <w:semiHidden/>
    <w:qFormat/>
    <w:uiPriority w:val="49"/>
    <w:rPr>
      <w:rFonts w:ascii="Calibri" w:hAnsi="Calibri" w:eastAsia="宋体"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tcBorders>
        <w:shd w:val="clear" w:color="auto" w:fill="4BACC6"/>
      </w:tcPr>
    </w:tblStylePr>
    <w:tblStylePr w:type="lastRow">
      <w:rPr>
        <w:b/>
        <w:bCs/>
      </w:rPr>
      <w:tcPr>
        <w:tcBorders>
          <w:top w:val="doub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140">
    <w:name w:val="清单表 4 - 着色 42"/>
    <w:basedOn w:val="90"/>
    <w:semiHidden/>
    <w:qFormat/>
    <w:uiPriority w:val="49"/>
    <w:rPr>
      <w:rFonts w:ascii="Calibri" w:hAnsi="Calibri" w:eastAsia="宋体"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tblBorders>
      <w:tblCellMar>
        <w:top w:w="0" w:type="dxa"/>
        <w:left w:w="108" w:type="dxa"/>
        <w:bottom w:w="0" w:type="dxa"/>
        <w:right w:w="108" w:type="dxa"/>
      </w:tblCellMar>
    </w:tblPr>
    <w:tblStylePr w:type="firstRow">
      <w:rPr>
        <w:b/>
        <w:bCs/>
        <w:color w:val="FFFFFF"/>
      </w:rPr>
      <w:tcPr>
        <w:tcBorders>
          <w:top w:val="single" w:color="8064A2" w:sz="4" w:space="0"/>
          <w:left w:val="single" w:color="8064A2" w:sz="4" w:space="0"/>
          <w:bottom w:val="single" w:color="8064A2" w:sz="4" w:space="0"/>
          <w:right w:val="single" w:color="8064A2" w:sz="4" w:space="0"/>
          <w:insideH w:val="nil"/>
        </w:tcBorders>
        <w:shd w:val="clear" w:color="auto" w:fill="8064A2"/>
      </w:tcPr>
    </w:tblStylePr>
    <w:tblStylePr w:type="lastRow">
      <w:rPr>
        <w:b/>
        <w:bCs/>
      </w:rPr>
      <w:tcPr>
        <w:tcBorders>
          <w:top w:val="doub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141">
    <w:name w:val="清单表 4 - 着色 32"/>
    <w:basedOn w:val="90"/>
    <w:semiHidden/>
    <w:qFormat/>
    <w:uiPriority w:val="49"/>
    <w:rPr>
      <w:rFonts w:ascii="Calibri" w:hAnsi="Calibri" w:eastAsia="宋体"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tblBorders>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tcBorders>
        <w:shd w:val="clear" w:color="auto" w:fill="9BBB59"/>
      </w:tcPr>
    </w:tblStylePr>
    <w:tblStylePr w:type="lastRow">
      <w:rPr>
        <w:b/>
        <w:bCs/>
      </w:rPr>
      <w:tcPr>
        <w:tcBorders>
          <w:top w:val="doub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142">
    <w:name w:val="清单表 4 - 着色 22"/>
    <w:basedOn w:val="90"/>
    <w:semiHidden/>
    <w:qFormat/>
    <w:uiPriority w:val="49"/>
    <w:rPr>
      <w:rFonts w:ascii="Calibri" w:hAnsi="Calibri" w:eastAsia="宋体"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tblBorders>
      <w:tblCellMar>
        <w:top w:w="0" w:type="dxa"/>
        <w:left w:w="108" w:type="dxa"/>
        <w:bottom w:w="0" w:type="dxa"/>
        <w:right w:w="108" w:type="dxa"/>
      </w:tblCellMar>
    </w:tblPr>
    <w:tblStylePr w:type="firstRow">
      <w:rPr>
        <w:b/>
        <w:bCs/>
        <w:color w:val="FFFFFF"/>
      </w:rPr>
      <w:tcPr>
        <w:tcBorders>
          <w:top w:val="single" w:color="C0504D" w:sz="4" w:space="0"/>
          <w:left w:val="single" w:color="C0504D" w:sz="4" w:space="0"/>
          <w:bottom w:val="single" w:color="C0504D" w:sz="4" w:space="0"/>
          <w:right w:val="single" w:color="C0504D" w:sz="4" w:space="0"/>
          <w:insideH w:val="nil"/>
        </w:tcBorders>
        <w:shd w:val="clear" w:color="auto" w:fill="C0504D"/>
      </w:tcPr>
    </w:tblStylePr>
    <w:tblStylePr w:type="lastRow">
      <w:rPr>
        <w:b/>
        <w:bCs/>
      </w:rPr>
      <w:tcPr>
        <w:tcBorders>
          <w:top w:val="doub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143">
    <w:name w:val="清单表 4 - 着色 12"/>
    <w:basedOn w:val="90"/>
    <w:semiHidden/>
    <w:qFormat/>
    <w:uiPriority w:val="49"/>
    <w:rPr>
      <w:rFonts w:ascii="Calibri" w:hAnsi="Calibri" w:eastAsia="宋体"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tcBorders>
        <w:shd w:val="clear" w:color="auto" w:fill="4F81BD"/>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144">
    <w:name w:val="清单表 42"/>
    <w:basedOn w:val="90"/>
    <w:semiHidden/>
    <w:qFormat/>
    <w:uiPriority w:val="49"/>
    <w:rPr>
      <w:rFonts w:ascii="Calibri" w:hAnsi="Calibri" w:eastAsia="宋体"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tblBorders>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145">
    <w:name w:val="清单表 3 - 着色 62"/>
    <w:basedOn w:val="90"/>
    <w:semiHidden/>
    <w:qFormat/>
    <w:uiPriority w:val="48"/>
    <w:rPr>
      <w:rFonts w:ascii="Calibri" w:hAnsi="Calibri" w:eastAsia="宋体" w:cs="Times New Roman"/>
      <w:kern w:val="0"/>
      <w:sz w:val="20"/>
      <w:szCs w:val="20"/>
    </w:rPr>
    <w:tblPr>
      <w:tblBorders>
        <w:top w:val="single" w:color="F79646" w:sz="4" w:space="0"/>
        <w:left w:val="single" w:color="F79646" w:sz="4" w:space="0"/>
        <w:bottom w:val="single" w:color="F79646" w:sz="4" w:space="0"/>
        <w:right w:val="single" w:color="F79646" w:sz="4" w:space="0"/>
      </w:tblBorders>
      <w:tblCellMar>
        <w:top w:w="0" w:type="dxa"/>
        <w:left w:w="108" w:type="dxa"/>
        <w:bottom w:w="0" w:type="dxa"/>
        <w:right w:w="108" w:type="dxa"/>
      </w:tblCellMar>
    </w:tblPr>
    <w:tblStylePr w:type="firstRow">
      <w:rPr>
        <w:b/>
        <w:bCs/>
        <w:color w:val="FFFFFF"/>
      </w:rPr>
      <w:tcPr>
        <w:shd w:val="clear" w:color="auto" w:fill="F79646"/>
      </w:tcPr>
    </w:tblStylePr>
    <w:tblStylePr w:type="lastRow">
      <w:rPr>
        <w:b/>
        <w:bCs/>
      </w:rPr>
      <w:tcPr>
        <w:tcBorders>
          <w:top w:val="double" w:color="F79646"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79646" w:sz="4" w:space="0"/>
          <w:right w:val="single" w:color="F79646" w:sz="4" w:space="0"/>
        </w:tcBorders>
      </w:tcPr>
    </w:tblStylePr>
    <w:tblStylePr w:type="band1Horz">
      <w:tcPr>
        <w:tcBorders>
          <w:top w:val="single" w:color="F79646" w:sz="4" w:space="0"/>
          <w:bottom w:val="single" w:color="F7964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sz="4" w:space="0"/>
          <w:left w:val="nil"/>
        </w:tcBorders>
      </w:tcPr>
    </w:tblStylePr>
    <w:tblStylePr w:type="swCell">
      <w:tcPr>
        <w:tcBorders>
          <w:top w:val="double" w:color="F79646" w:sz="4" w:space="0"/>
          <w:right w:val="nil"/>
        </w:tcBorders>
      </w:tcPr>
    </w:tblStylePr>
  </w:style>
  <w:style w:type="table" w:customStyle="1" w:styleId="1146">
    <w:name w:val="清单表 3 - 着色 52"/>
    <w:basedOn w:val="90"/>
    <w:semiHidden/>
    <w:qFormat/>
    <w:uiPriority w:val="48"/>
    <w:rPr>
      <w:rFonts w:ascii="Calibri" w:hAnsi="Calibri" w:eastAsia="宋体" w:cs="Times New Roman"/>
      <w:kern w:val="0"/>
      <w:sz w:val="20"/>
      <w:szCs w:val="20"/>
    </w:rPr>
    <w:tblPr>
      <w:tblBorders>
        <w:top w:val="single" w:color="4BACC6" w:sz="4" w:space="0"/>
        <w:left w:val="single" w:color="4BACC6" w:sz="4" w:space="0"/>
        <w:bottom w:val="single" w:color="4BACC6" w:sz="4" w:space="0"/>
        <w:right w:val="single" w:color="4BACC6" w:sz="4" w:space="0"/>
      </w:tblBorders>
      <w:tblCellMar>
        <w:top w:w="0" w:type="dxa"/>
        <w:left w:w="108" w:type="dxa"/>
        <w:bottom w:w="0" w:type="dxa"/>
        <w:right w:w="108" w:type="dxa"/>
      </w:tblCellMar>
    </w:tblPr>
    <w:tblStylePr w:type="firstRow">
      <w:rPr>
        <w:b/>
        <w:bCs/>
        <w:color w:val="FFFFFF"/>
      </w:rPr>
      <w:tcPr>
        <w:shd w:val="clear" w:color="auto" w:fill="4BACC6"/>
      </w:tcPr>
    </w:tblStylePr>
    <w:tblStylePr w:type="lastRow">
      <w:rPr>
        <w:b/>
        <w:bCs/>
      </w:rPr>
      <w:tcPr>
        <w:tcBorders>
          <w:top w:val="double" w:color="4BACC6"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BACC6" w:sz="4" w:space="0"/>
          <w:right w:val="single" w:color="4BACC6" w:sz="4" w:space="0"/>
        </w:tcBorders>
      </w:tcPr>
    </w:tblStylePr>
    <w:tblStylePr w:type="band1Horz">
      <w:tcPr>
        <w:tcBorders>
          <w:top w:val="single" w:color="4BACC6" w:sz="4" w:space="0"/>
          <w:bottom w:val="single" w:color="4BACC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sz="4" w:space="0"/>
          <w:left w:val="nil"/>
        </w:tcBorders>
      </w:tcPr>
    </w:tblStylePr>
    <w:tblStylePr w:type="swCell">
      <w:tcPr>
        <w:tcBorders>
          <w:top w:val="double" w:color="4BACC6" w:sz="4" w:space="0"/>
          <w:right w:val="nil"/>
        </w:tcBorders>
      </w:tcPr>
    </w:tblStylePr>
  </w:style>
  <w:style w:type="table" w:customStyle="1" w:styleId="1147">
    <w:name w:val="清单表 3 - 着色 42"/>
    <w:basedOn w:val="90"/>
    <w:semiHidden/>
    <w:qFormat/>
    <w:uiPriority w:val="48"/>
    <w:rPr>
      <w:rFonts w:ascii="Calibri" w:hAnsi="Calibri" w:eastAsia="宋体" w:cs="Times New Roman"/>
      <w:kern w:val="0"/>
      <w:sz w:val="20"/>
      <w:szCs w:val="20"/>
    </w:rPr>
    <w:tblPr>
      <w:tblBorders>
        <w:top w:val="single" w:color="8064A2" w:sz="4" w:space="0"/>
        <w:left w:val="single" w:color="8064A2" w:sz="4" w:space="0"/>
        <w:bottom w:val="single" w:color="8064A2" w:sz="4" w:space="0"/>
        <w:right w:val="single" w:color="8064A2" w:sz="4" w:space="0"/>
      </w:tblBorders>
      <w:tblCellMar>
        <w:top w:w="0" w:type="dxa"/>
        <w:left w:w="108" w:type="dxa"/>
        <w:bottom w:w="0" w:type="dxa"/>
        <w:right w:w="108" w:type="dxa"/>
      </w:tblCellMar>
    </w:tblPr>
    <w:tblStylePr w:type="firstRow">
      <w:rPr>
        <w:b/>
        <w:bCs/>
        <w:color w:val="FFFFFF"/>
      </w:rPr>
      <w:tcPr>
        <w:shd w:val="clear" w:color="auto" w:fill="8064A2"/>
      </w:tcPr>
    </w:tblStylePr>
    <w:tblStylePr w:type="lastRow">
      <w:rPr>
        <w:b/>
        <w:bCs/>
      </w:rPr>
      <w:tcPr>
        <w:tcBorders>
          <w:top w:val="double" w:color="8064A2"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8064A2" w:sz="4" w:space="0"/>
          <w:right w:val="single" w:color="8064A2" w:sz="4" w:space="0"/>
        </w:tcBorders>
      </w:tcPr>
    </w:tblStylePr>
    <w:tblStylePr w:type="band1Horz">
      <w:tcPr>
        <w:tcBorders>
          <w:top w:val="single" w:color="8064A2" w:sz="4" w:space="0"/>
          <w:bottom w:val="single" w:color="8064A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sz="4" w:space="0"/>
          <w:left w:val="nil"/>
        </w:tcBorders>
      </w:tcPr>
    </w:tblStylePr>
    <w:tblStylePr w:type="swCell">
      <w:tcPr>
        <w:tcBorders>
          <w:top w:val="double" w:color="8064A2" w:sz="4" w:space="0"/>
          <w:right w:val="nil"/>
        </w:tcBorders>
      </w:tcPr>
    </w:tblStylePr>
  </w:style>
  <w:style w:type="table" w:customStyle="1" w:styleId="1148">
    <w:name w:val="清单表 3 - 着色 32"/>
    <w:basedOn w:val="90"/>
    <w:semiHidden/>
    <w:qFormat/>
    <w:uiPriority w:val="48"/>
    <w:rPr>
      <w:rFonts w:ascii="Calibri" w:hAnsi="Calibri" w:eastAsia="宋体" w:cs="Times New Roman"/>
      <w:kern w:val="0"/>
      <w:sz w:val="20"/>
      <w:szCs w:val="20"/>
    </w:rPr>
    <w:tblPr>
      <w:tblBorders>
        <w:top w:val="single" w:color="9BBB59" w:sz="4" w:space="0"/>
        <w:left w:val="single" w:color="9BBB59" w:sz="4" w:space="0"/>
        <w:bottom w:val="single" w:color="9BBB59" w:sz="4" w:space="0"/>
        <w:right w:val="single" w:color="9BBB59" w:sz="4" w:space="0"/>
      </w:tblBorders>
      <w:tblCellMar>
        <w:top w:w="0" w:type="dxa"/>
        <w:left w:w="108" w:type="dxa"/>
        <w:bottom w:w="0" w:type="dxa"/>
        <w:right w:w="108" w:type="dxa"/>
      </w:tblCellMar>
    </w:tblPr>
    <w:tblStylePr w:type="firstRow">
      <w:rPr>
        <w:b/>
        <w:bCs/>
        <w:color w:val="FFFFFF"/>
      </w:rPr>
      <w:tcPr>
        <w:shd w:val="clear" w:color="auto" w:fill="9BBB59"/>
      </w:tcPr>
    </w:tblStylePr>
    <w:tblStylePr w:type="lastRow">
      <w:rPr>
        <w:b/>
        <w:bCs/>
      </w:rPr>
      <w:tcPr>
        <w:tcBorders>
          <w:top w:val="double" w:color="9BBB59"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9BBB59" w:sz="4" w:space="0"/>
          <w:right w:val="single" w:color="9BBB59" w:sz="4" w:space="0"/>
        </w:tcBorders>
      </w:tcPr>
    </w:tblStylePr>
    <w:tblStylePr w:type="band1Horz">
      <w:tcPr>
        <w:tcBorders>
          <w:top w:val="single" w:color="9BBB59" w:sz="4" w:space="0"/>
          <w:bottom w:val="single" w:color="9BBB59"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sz="4" w:space="0"/>
          <w:left w:val="nil"/>
        </w:tcBorders>
      </w:tcPr>
    </w:tblStylePr>
    <w:tblStylePr w:type="swCell">
      <w:tcPr>
        <w:tcBorders>
          <w:top w:val="double" w:color="9BBB59" w:sz="4" w:space="0"/>
          <w:right w:val="nil"/>
        </w:tcBorders>
      </w:tcPr>
    </w:tblStylePr>
  </w:style>
  <w:style w:type="table" w:customStyle="1" w:styleId="1149">
    <w:name w:val="清单表 3 - 着色 22"/>
    <w:basedOn w:val="90"/>
    <w:semiHidden/>
    <w:qFormat/>
    <w:uiPriority w:val="48"/>
    <w:rPr>
      <w:rFonts w:ascii="Calibri" w:hAnsi="Calibri" w:eastAsia="宋体" w:cs="Times New Roman"/>
      <w:kern w:val="0"/>
      <w:sz w:val="20"/>
      <w:szCs w:val="20"/>
    </w:rPr>
    <w:tblPr>
      <w:tblBorders>
        <w:top w:val="single" w:color="C0504D" w:sz="4" w:space="0"/>
        <w:left w:val="single" w:color="C0504D" w:sz="4" w:space="0"/>
        <w:bottom w:val="single" w:color="C0504D" w:sz="4" w:space="0"/>
        <w:right w:val="single" w:color="C0504D" w:sz="4" w:space="0"/>
      </w:tblBorders>
      <w:tblCellMar>
        <w:top w:w="0" w:type="dxa"/>
        <w:left w:w="108" w:type="dxa"/>
        <w:bottom w:w="0" w:type="dxa"/>
        <w:right w:w="108" w:type="dxa"/>
      </w:tblCellMar>
    </w:tblPr>
    <w:tblStylePr w:type="firstRow">
      <w:rPr>
        <w:b/>
        <w:bCs/>
        <w:color w:val="FFFFFF"/>
      </w:rPr>
      <w:tcPr>
        <w:shd w:val="clear" w:color="auto" w:fill="C0504D"/>
      </w:tcPr>
    </w:tblStylePr>
    <w:tblStylePr w:type="lastRow">
      <w:rPr>
        <w:b/>
        <w:bCs/>
      </w:rPr>
      <w:tcPr>
        <w:tcBorders>
          <w:top w:val="double" w:color="C0504D"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C0504D" w:sz="4" w:space="0"/>
          <w:right w:val="single" w:color="C0504D" w:sz="4" w:space="0"/>
        </w:tcBorders>
      </w:tcPr>
    </w:tblStylePr>
    <w:tblStylePr w:type="band1Horz">
      <w:tcPr>
        <w:tcBorders>
          <w:top w:val="single" w:color="C0504D" w:sz="4" w:space="0"/>
          <w:bottom w:val="single" w:color="C0504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sz="4" w:space="0"/>
          <w:left w:val="nil"/>
        </w:tcBorders>
      </w:tcPr>
    </w:tblStylePr>
    <w:tblStylePr w:type="swCell">
      <w:tcPr>
        <w:tcBorders>
          <w:top w:val="double" w:color="C0504D" w:sz="4" w:space="0"/>
          <w:right w:val="nil"/>
        </w:tcBorders>
      </w:tcPr>
    </w:tblStylePr>
  </w:style>
  <w:style w:type="table" w:customStyle="1" w:styleId="1150">
    <w:name w:val="清单表 3 - 着色 12"/>
    <w:basedOn w:val="90"/>
    <w:semiHidden/>
    <w:qFormat/>
    <w:uiPriority w:val="48"/>
    <w:rPr>
      <w:rFonts w:ascii="Calibri" w:hAnsi="Calibri" w:eastAsia="宋体" w:cs="Times New Roman"/>
      <w:kern w:val="0"/>
      <w:sz w:val="20"/>
      <w:szCs w:val="20"/>
    </w:rPr>
    <w:tblPr>
      <w:tblBorders>
        <w:top w:val="single" w:color="4F81BD" w:sz="4" w:space="0"/>
        <w:left w:val="single" w:color="4F81BD" w:sz="4" w:space="0"/>
        <w:bottom w:val="single" w:color="4F81BD" w:sz="4" w:space="0"/>
        <w:right w:val="single" w:color="4F81BD" w:sz="4" w:space="0"/>
      </w:tblBorders>
      <w:tblCellMar>
        <w:top w:w="0" w:type="dxa"/>
        <w:left w:w="108" w:type="dxa"/>
        <w:bottom w:w="0" w:type="dxa"/>
        <w:right w:w="108" w:type="dxa"/>
      </w:tblCellMar>
    </w:tblPr>
    <w:tblStylePr w:type="firstRow">
      <w:rPr>
        <w:b/>
        <w:bCs/>
        <w:color w:val="FFFFFF"/>
      </w:rPr>
      <w:tcPr>
        <w:shd w:val="clear" w:color="auto" w:fill="4F81BD"/>
      </w:tcPr>
    </w:tblStylePr>
    <w:tblStylePr w:type="lastRow">
      <w:rPr>
        <w:b/>
        <w:bCs/>
      </w:rPr>
      <w:tcPr>
        <w:tcBorders>
          <w:top w:val="double" w:color="4F81BD"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F81BD" w:sz="4" w:space="0"/>
          <w:right w:val="single" w:color="4F81BD" w:sz="4" w:space="0"/>
        </w:tcBorders>
      </w:tcPr>
    </w:tblStylePr>
    <w:tblStylePr w:type="band1Horz">
      <w:tcPr>
        <w:tcBorders>
          <w:top w:val="single" w:color="4F81BD" w:sz="4" w:space="0"/>
          <w:bottom w:val="single" w:color="4F81B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sz="4" w:space="0"/>
          <w:left w:val="nil"/>
        </w:tcBorders>
      </w:tcPr>
    </w:tblStylePr>
    <w:tblStylePr w:type="swCell">
      <w:tcPr>
        <w:tcBorders>
          <w:top w:val="double" w:color="4F81BD" w:sz="4" w:space="0"/>
          <w:right w:val="nil"/>
        </w:tcBorders>
      </w:tcPr>
    </w:tblStylePr>
  </w:style>
  <w:style w:type="table" w:customStyle="1" w:styleId="1151">
    <w:name w:val="清单表 32"/>
    <w:basedOn w:val="90"/>
    <w:semiHidden/>
    <w:qFormat/>
    <w:uiPriority w:val="48"/>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1152">
    <w:name w:val="清单表 2 - 着色 62"/>
    <w:basedOn w:val="90"/>
    <w:semiHidden/>
    <w:qFormat/>
    <w:uiPriority w:val="47"/>
    <w:rPr>
      <w:rFonts w:ascii="Calibri" w:hAnsi="Calibri" w:eastAsia="宋体" w:cs="Times New Roman"/>
      <w:kern w:val="0"/>
      <w:sz w:val="20"/>
      <w:szCs w:val="20"/>
    </w:rPr>
    <w:tblPr>
      <w:tblBorders>
        <w:top w:val="single" w:color="FABF8F" w:sz="4" w:space="0"/>
        <w:bottom w:val="single" w:color="FABF8F" w:sz="4" w:space="0"/>
        <w:insideH w:val="single" w:color="FABF8F"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153">
    <w:name w:val="清单表 2 - 着色 52"/>
    <w:basedOn w:val="90"/>
    <w:semiHidden/>
    <w:qFormat/>
    <w:uiPriority w:val="47"/>
    <w:rPr>
      <w:rFonts w:ascii="Calibri" w:hAnsi="Calibri" w:eastAsia="宋体" w:cs="Times New Roman"/>
      <w:kern w:val="0"/>
      <w:sz w:val="20"/>
      <w:szCs w:val="20"/>
    </w:rPr>
    <w:tblPr>
      <w:tblBorders>
        <w:top w:val="single" w:color="92CDDC" w:sz="4" w:space="0"/>
        <w:bottom w:val="single" w:color="92CDDC" w:sz="4" w:space="0"/>
        <w:insideH w:val="single" w:color="92CDDC"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154">
    <w:name w:val="清单表 2 - 着色 42"/>
    <w:basedOn w:val="90"/>
    <w:semiHidden/>
    <w:qFormat/>
    <w:uiPriority w:val="47"/>
    <w:rPr>
      <w:rFonts w:ascii="Calibri" w:hAnsi="Calibri" w:eastAsia="宋体" w:cs="Times New Roman"/>
      <w:kern w:val="0"/>
      <w:sz w:val="20"/>
      <w:szCs w:val="20"/>
    </w:rPr>
    <w:tblPr>
      <w:tblBorders>
        <w:top w:val="single" w:color="B2A1C7" w:sz="4" w:space="0"/>
        <w:bottom w:val="single" w:color="B2A1C7" w:sz="4" w:space="0"/>
        <w:insideH w:val="single" w:color="B2A1C7"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155">
    <w:name w:val="清单表 2 - 着色 32"/>
    <w:basedOn w:val="90"/>
    <w:semiHidden/>
    <w:qFormat/>
    <w:uiPriority w:val="47"/>
    <w:rPr>
      <w:rFonts w:ascii="Calibri" w:hAnsi="Calibri" w:eastAsia="宋体" w:cs="Times New Roman"/>
      <w:kern w:val="0"/>
      <w:sz w:val="20"/>
      <w:szCs w:val="20"/>
    </w:rPr>
    <w:tblPr>
      <w:tblBorders>
        <w:top w:val="single" w:color="C2D69B" w:sz="4" w:space="0"/>
        <w:bottom w:val="single" w:color="C2D69B" w:sz="4" w:space="0"/>
        <w:insideH w:val="single" w:color="C2D69B"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156">
    <w:name w:val="清单表 2 - 着色 22"/>
    <w:basedOn w:val="90"/>
    <w:semiHidden/>
    <w:qFormat/>
    <w:uiPriority w:val="47"/>
    <w:rPr>
      <w:rFonts w:ascii="Calibri" w:hAnsi="Calibri" w:eastAsia="宋体" w:cs="Times New Roman"/>
      <w:kern w:val="0"/>
      <w:sz w:val="20"/>
      <w:szCs w:val="20"/>
    </w:rPr>
    <w:tblPr>
      <w:tblBorders>
        <w:top w:val="single" w:color="D99594" w:sz="4" w:space="0"/>
        <w:bottom w:val="single" w:color="D99594" w:sz="4" w:space="0"/>
        <w:insideH w:val="single" w:color="D99594"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157">
    <w:name w:val="清单表 2 - 着色 12"/>
    <w:basedOn w:val="90"/>
    <w:semiHidden/>
    <w:qFormat/>
    <w:uiPriority w:val="47"/>
    <w:rPr>
      <w:rFonts w:ascii="Calibri" w:hAnsi="Calibri" w:eastAsia="宋体" w:cs="Times New Roman"/>
      <w:kern w:val="0"/>
      <w:sz w:val="20"/>
      <w:szCs w:val="20"/>
    </w:rPr>
    <w:tblPr>
      <w:tblBorders>
        <w:top w:val="single" w:color="95B3D7" w:sz="4" w:space="0"/>
        <w:bottom w:val="single" w:color="95B3D7" w:sz="4" w:space="0"/>
        <w:insideH w:val="single" w:color="95B3D7"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158">
    <w:name w:val="清单表 22"/>
    <w:basedOn w:val="90"/>
    <w:semiHidden/>
    <w:qFormat/>
    <w:uiPriority w:val="47"/>
    <w:rPr>
      <w:rFonts w:ascii="Calibri" w:hAnsi="Calibri" w:eastAsia="宋体" w:cs="Times New Roman"/>
      <w:kern w:val="0"/>
      <w:sz w:val="20"/>
      <w:szCs w:val="20"/>
    </w:rPr>
    <w:tblPr>
      <w:tblBorders>
        <w:top w:val="single" w:color="666666" w:sz="4" w:space="0"/>
        <w:bottom w:val="single" w:color="666666" w:sz="4" w:space="0"/>
        <w:insideH w:val="single" w:color="666666"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159">
    <w:name w:val="清单表 1 浅色 - 着色 62"/>
    <w:basedOn w:val="90"/>
    <w:semiHidden/>
    <w:qFormat/>
    <w:uiPriority w:val="46"/>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bottom w:val="single" w:color="FABF8F" w:sz="4" w:space="0"/>
        </w:tcBorders>
      </w:tcPr>
    </w:tblStylePr>
    <w:tblStylePr w:type="lastRow">
      <w:rPr>
        <w:b/>
        <w:bCs/>
      </w:rPr>
      <w:tcPr>
        <w:tcBorders>
          <w:top w:val="sing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160">
    <w:name w:val="清单表 1 浅色 - 着色 52"/>
    <w:basedOn w:val="90"/>
    <w:semiHidden/>
    <w:qFormat/>
    <w:uiPriority w:val="46"/>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bottom w:val="single" w:color="92CDDC" w:sz="4" w:space="0"/>
        </w:tcBorders>
      </w:tcPr>
    </w:tblStylePr>
    <w:tblStylePr w:type="lastRow">
      <w:rPr>
        <w:b/>
        <w:bCs/>
      </w:rPr>
      <w:tcPr>
        <w:tcBorders>
          <w:top w:val="sing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161">
    <w:name w:val="清单表 1 浅色 - 着色 42"/>
    <w:basedOn w:val="90"/>
    <w:semiHidden/>
    <w:qFormat/>
    <w:uiPriority w:val="46"/>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bottom w:val="single" w:color="B2A1C7" w:sz="4" w:space="0"/>
        </w:tcBorders>
      </w:tcPr>
    </w:tblStylePr>
    <w:tblStylePr w:type="lastRow">
      <w:rPr>
        <w:b/>
        <w:bCs/>
      </w:rPr>
      <w:tcPr>
        <w:tcBorders>
          <w:top w:val="sing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162">
    <w:name w:val="清单表 1 浅色 - 着色 32"/>
    <w:basedOn w:val="90"/>
    <w:semiHidden/>
    <w:qFormat/>
    <w:uiPriority w:val="46"/>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bottom w:val="single" w:color="C2D69B" w:sz="4" w:space="0"/>
        </w:tcBorders>
      </w:tcPr>
    </w:tblStylePr>
    <w:tblStylePr w:type="lastRow">
      <w:rPr>
        <w:b/>
        <w:bCs/>
      </w:rPr>
      <w:tcPr>
        <w:tcBorders>
          <w:top w:val="sing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163">
    <w:name w:val="清单表 1 浅色 - 着色 22"/>
    <w:basedOn w:val="90"/>
    <w:semiHidden/>
    <w:qFormat/>
    <w:uiPriority w:val="46"/>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bottom w:val="single" w:color="D99594" w:sz="4" w:space="0"/>
        </w:tcBorders>
      </w:tcPr>
    </w:tblStylePr>
    <w:tblStylePr w:type="lastRow">
      <w:rPr>
        <w:b/>
        <w:bCs/>
      </w:rPr>
      <w:tcPr>
        <w:tcBorders>
          <w:top w:val="sing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164">
    <w:name w:val="清单表 1 浅色 - 着色 12"/>
    <w:basedOn w:val="90"/>
    <w:semiHidden/>
    <w:qFormat/>
    <w:uiPriority w:val="46"/>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bottom w:val="single" w:color="95B3D7" w:sz="4" w:space="0"/>
        </w:tcBorders>
      </w:tcPr>
    </w:tblStylePr>
    <w:tblStylePr w:type="lastRow">
      <w:rPr>
        <w:b/>
        <w:bCs/>
      </w:rPr>
      <w:tcPr>
        <w:tcBorders>
          <w:top w:val="sing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165">
    <w:name w:val="清单表 1 浅色2"/>
    <w:basedOn w:val="90"/>
    <w:semiHidden/>
    <w:qFormat/>
    <w:uiPriority w:val="46"/>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character" w:customStyle="1" w:styleId="1166">
    <w:name w:val="font71"/>
    <w:basedOn w:val="233"/>
    <w:qFormat/>
    <w:uiPriority w:val="0"/>
    <w:rPr>
      <w:rFonts w:hint="eastAsia" w:ascii="仿宋_GB2312" w:eastAsia="仿宋_GB2312" w:cs="仿宋_GB2312"/>
      <w:b/>
      <w:color w:val="000000"/>
      <w:sz w:val="24"/>
      <w:szCs w:val="24"/>
      <w:u w:val="none"/>
    </w:rPr>
  </w:style>
  <w:style w:type="character" w:customStyle="1" w:styleId="1167">
    <w:name w:val="font81"/>
    <w:basedOn w:val="233"/>
    <w:qFormat/>
    <w:uiPriority w:val="0"/>
    <w:rPr>
      <w:rFonts w:hint="eastAsia" w:ascii="仿宋_GB2312" w:eastAsia="仿宋_GB2312" w:cs="仿宋_GB2312"/>
      <w:b/>
      <w:color w:val="000000"/>
      <w:sz w:val="24"/>
      <w:szCs w:val="24"/>
      <w:u w:val="none"/>
    </w:rPr>
  </w:style>
  <w:style w:type="character" w:customStyle="1" w:styleId="1168">
    <w:name w:val="style441"/>
    <w:basedOn w:val="233"/>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AC1B5-692F-4854-B007-A91A8D95BF51}">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16951</Words>
  <Characters>17788</Characters>
  <Lines>1198</Lines>
  <Paragraphs>337</Paragraphs>
  <TotalTime>1</TotalTime>
  <ScaleCrop>false</ScaleCrop>
  <LinksUpToDate>false</LinksUpToDate>
  <CharactersWithSpaces>18228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2019-09-01T14:05:00Z</dcterms:created>
  <dc:creator>whf</dc:creator>
  <cp:lastModifiedBy>喜乐</cp:lastModifiedBy>
  <cp:lastPrinted>2020-07-03T08:11:00Z</cp:lastPrinted>
  <dcterms:modified xsi:type="dcterms:W3CDTF">2023-05-18T10:22:05Z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E062679179F049BA870E2195DB9C727A</vt:lpwstr>
  </property>
</Properties>
</file>