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rPr>
          <w:rFonts w:hint="eastAsia"/>
        </w:rPr>
      </w:pPr>
      <w:r>
        <w:rPr>
          <w:rFonts w:hint="eastAsia"/>
        </w:rPr>
        <w:t>附件3</w:t>
      </w:r>
    </w:p>
    <w:p>
      <w:pPr>
        <w:pStyle w:val="4"/>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安全责任清单</w:t>
      </w:r>
    </w:p>
    <w:p>
      <w:pPr>
        <w:pStyle w:val="5"/>
        <w:ind w:firstLine="0" w:firstLineChars="0"/>
        <w:rPr>
          <w:rFonts w:hint="eastAsia"/>
          <w:szCs w:val="32"/>
        </w:rPr>
      </w:pPr>
    </w:p>
    <w:p>
      <w:pPr>
        <w:spacing w:line="580" w:lineRule="exact"/>
        <w:jc w:val="center"/>
        <w:rPr>
          <w:rFonts w:eastAsia="方正小标宋简体"/>
          <w:bCs/>
          <w:sz w:val="36"/>
          <w:szCs w:val="36"/>
        </w:rPr>
      </w:pPr>
      <w:r>
        <w:rPr>
          <w:rFonts w:hint="eastAsia" w:eastAsia="方正小标宋简体"/>
          <w:bCs/>
          <w:sz w:val="36"/>
          <w:szCs w:val="36"/>
        </w:rPr>
        <w:t>一、监理企业</w:t>
      </w:r>
      <w:r>
        <w:rPr>
          <w:rFonts w:eastAsia="方正小标宋简体"/>
          <w:bCs/>
          <w:sz w:val="36"/>
          <w:szCs w:val="36"/>
        </w:rPr>
        <w:t>安全主体责任清单</w:t>
      </w:r>
    </w:p>
    <w:tbl>
      <w:tblPr>
        <w:tblStyle w:val="2"/>
        <w:tblW w:w="4919" w:type="pct"/>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470"/>
        <w:gridCol w:w="1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35" w:type="pct"/>
            <w:noWrap w:val="0"/>
            <w:vAlign w:val="center"/>
          </w:tcPr>
          <w:p>
            <w:pPr>
              <w:spacing w:line="300" w:lineRule="exact"/>
              <w:jc w:val="center"/>
              <w:rPr>
                <w:rFonts w:eastAsia="黑体"/>
                <w:sz w:val="24"/>
              </w:rPr>
            </w:pPr>
            <w:r>
              <w:rPr>
                <w:rFonts w:eastAsia="黑体"/>
                <w:sz w:val="24"/>
              </w:rPr>
              <w:t>序号</w:t>
            </w:r>
          </w:p>
        </w:tc>
        <w:tc>
          <w:tcPr>
            <w:tcW w:w="527" w:type="pct"/>
            <w:noWrap w:val="0"/>
            <w:vAlign w:val="center"/>
          </w:tcPr>
          <w:p>
            <w:pPr>
              <w:spacing w:line="300" w:lineRule="exact"/>
              <w:jc w:val="center"/>
              <w:rPr>
                <w:rFonts w:eastAsia="黑体"/>
                <w:sz w:val="24"/>
              </w:rPr>
            </w:pPr>
            <w:r>
              <w:rPr>
                <w:rFonts w:eastAsia="黑体"/>
                <w:sz w:val="24"/>
              </w:rPr>
              <w:t>行业类别</w:t>
            </w:r>
          </w:p>
        </w:tc>
        <w:tc>
          <w:tcPr>
            <w:tcW w:w="4138" w:type="pct"/>
            <w:noWrap w:val="0"/>
            <w:vAlign w:val="center"/>
          </w:tcPr>
          <w:p>
            <w:pPr>
              <w:spacing w:line="30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noWrap w:val="0"/>
            <w:vAlign w:val="center"/>
          </w:tcPr>
          <w:p>
            <w:pPr>
              <w:spacing w:line="300" w:lineRule="exact"/>
              <w:jc w:val="center"/>
              <w:rPr>
                <w:rFonts w:eastAsia="黑体"/>
                <w:sz w:val="24"/>
              </w:rPr>
            </w:pPr>
            <w:r>
              <w:rPr>
                <w:rFonts w:eastAsia="黑体"/>
                <w:sz w:val="24"/>
              </w:rPr>
              <w:t>1-1</w:t>
            </w:r>
          </w:p>
        </w:tc>
        <w:tc>
          <w:tcPr>
            <w:tcW w:w="527" w:type="pct"/>
            <w:noWrap w:val="0"/>
            <w:vAlign w:val="center"/>
          </w:tcPr>
          <w:p>
            <w:pPr>
              <w:spacing w:line="320" w:lineRule="exact"/>
              <w:rPr>
                <w:rFonts w:eastAsia="黑体"/>
                <w:sz w:val="24"/>
              </w:rPr>
            </w:pPr>
            <w:r>
              <w:rPr>
                <w:rFonts w:hint="eastAsia" w:eastAsia="仿宋"/>
                <w:sz w:val="24"/>
              </w:rPr>
              <w:t>监理企业</w:t>
            </w:r>
          </w:p>
        </w:tc>
        <w:tc>
          <w:tcPr>
            <w:tcW w:w="4138" w:type="pct"/>
            <w:noWrap w:val="0"/>
            <w:vAlign w:val="top"/>
          </w:tcPr>
          <w:p>
            <w:pPr>
              <w:spacing w:line="320" w:lineRule="exact"/>
              <w:rPr>
                <w:rFonts w:eastAsia="仿宋"/>
                <w:sz w:val="24"/>
              </w:rPr>
            </w:pPr>
            <w:r>
              <w:rPr>
                <w:rFonts w:hint="eastAsia" w:eastAsia="仿宋"/>
                <w:sz w:val="24"/>
              </w:rPr>
              <w:t>1.监理单位应根据法律法规、工程建设强制性标准，履行建设工程安全生产管理的监理职责。</w:t>
            </w:r>
          </w:p>
          <w:p>
            <w:pPr>
              <w:spacing w:line="320" w:lineRule="exact"/>
              <w:rPr>
                <w:rFonts w:eastAsia="仿宋"/>
                <w:sz w:val="24"/>
              </w:rPr>
            </w:pPr>
            <w:r>
              <w:rPr>
                <w:rFonts w:hint="eastAsia" w:eastAsia="仿宋"/>
                <w:sz w:val="24"/>
              </w:rPr>
              <w:t>2.监理单位编制监理规划及监理实施细则时，应将安全生产管理的监理工作内容、方法和措施纳入其中。</w:t>
            </w:r>
          </w:p>
          <w:p>
            <w:pPr>
              <w:spacing w:line="320" w:lineRule="exact"/>
              <w:rPr>
                <w:rFonts w:eastAsia="仿宋"/>
                <w:sz w:val="24"/>
              </w:rPr>
            </w:pPr>
            <w:r>
              <w:rPr>
                <w:rFonts w:hint="eastAsia" w:eastAsia="仿宋"/>
                <w:sz w:val="24"/>
              </w:rPr>
              <w:t>3.监理单位应审查施工组织设计中的安全技术措施是否符合工程建设强制性标准；审查施工单位现场安全生产规章制度的建立和实施情况，以及施工单位安全生产许可证及施工单位项目经理、专职安全生产管理人员和特种作业人员的资格；核查施工机械和设施的安全许可验收手续。</w:t>
            </w:r>
          </w:p>
          <w:p>
            <w:pPr>
              <w:spacing w:line="320" w:lineRule="exact"/>
              <w:rPr>
                <w:rFonts w:eastAsia="仿宋"/>
                <w:sz w:val="24"/>
              </w:rPr>
            </w:pPr>
            <w:r>
              <w:rPr>
                <w:rFonts w:hint="eastAsia" w:eastAsia="仿宋"/>
                <w:sz w:val="24"/>
              </w:rPr>
              <w:t>4.监理单位应审查施工单位的专项施工方案是否符合工程建设强制性标准；对超过一定规模的危险性较大的分部分项工程结合施工单位的专项施工方案编制监理实施细则，检查施工单位组织专家进行论证、审查的情况，以及是否附具安全验算结果。</w:t>
            </w:r>
          </w:p>
          <w:p>
            <w:pPr>
              <w:spacing w:line="320" w:lineRule="exact"/>
              <w:rPr>
                <w:rFonts w:eastAsia="仿宋"/>
                <w:sz w:val="24"/>
              </w:rPr>
            </w:pPr>
            <w:r>
              <w:rPr>
                <w:rFonts w:hint="eastAsia" w:eastAsia="仿宋"/>
                <w:sz w:val="24"/>
              </w:rPr>
              <w:t>5.监理单位应要求施工单位按已批准的专项施工方案组织施工，并对危险性较大的分部分项工程实施专项巡查；发现未按专项施工方案实施时，应及时要求施工单位按专项施工方案实施。</w:t>
            </w:r>
          </w:p>
          <w:p>
            <w:pPr>
              <w:spacing w:line="320" w:lineRule="exact"/>
              <w:rPr>
                <w:rFonts w:eastAsia="仿宋"/>
                <w:sz w:val="24"/>
              </w:rPr>
            </w:pPr>
            <w:r>
              <w:rPr>
                <w:rFonts w:hint="eastAsia" w:eastAsia="仿宋"/>
                <w:sz w:val="24"/>
              </w:rPr>
              <w:t>6.监理单位在实施监理过程中，发现工程存在安全事故隐患时，应要求施工单位整改；情况严重时，要求施工单位暂停施工，并及时报告建设单位；施工单位拒不整改或不停止施工时，及时向有关主管部门报送监理报告。</w:t>
            </w:r>
          </w:p>
          <w:p>
            <w:pPr>
              <w:spacing w:line="320" w:lineRule="exact"/>
              <w:rPr>
                <w:rFonts w:eastAsia="仿宋"/>
                <w:sz w:val="24"/>
              </w:rPr>
            </w:pPr>
          </w:p>
        </w:tc>
      </w:tr>
    </w:tbl>
    <w:p>
      <w:pPr>
        <w:spacing w:line="580" w:lineRule="exact"/>
        <w:jc w:val="center"/>
        <w:rPr>
          <w:rFonts w:hint="eastAsia" w:eastAsia="方正小标宋简体"/>
          <w:bCs/>
          <w:sz w:val="36"/>
          <w:szCs w:val="36"/>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mIzZDA3YTBhODIzNmFjMDAxMWMwMGJhNTU2ZTAifQ=="/>
  </w:docVars>
  <w:rsids>
    <w:rsidRoot w:val="1B812835"/>
    <w:rsid w:val="1B812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一级标题"/>
    <w:basedOn w:val="5"/>
    <w:next w:val="5"/>
    <w:qFormat/>
    <w:uiPriority w:val="0"/>
    <w:pPr>
      <w:outlineLvl w:val="2"/>
    </w:pPr>
    <w:rPr>
      <w:rFonts w:eastAsia="黑体"/>
    </w:rPr>
  </w:style>
  <w:style w:type="paragraph" w:customStyle="1" w:styleId="5">
    <w:name w:val="公文主体"/>
    <w:basedOn w:val="1"/>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2023-05-04T02:18:00Z</dcterms:created>
  <dc:creator>文雯</dc:creator>
  <cp:lastModifiedBy>文雯</cp:lastModifiedBy>
  <dcterms:modified xsi:type="dcterms:W3CDTF">2023-05-04T02:19:11Z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1FB47FE481B9464FB84B5B05A58F7C8F_11</vt:lpwstr>
  </property>
</Properties>
</file>