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FE" w:rsidRDefault="005478FE" w:rsidP="005478FE">
      <w:pPr>
        <w:jc w:val="center"/>
        <w:rPr>
          <w:b/>
          <w:sz w:val="84"/>
          <w:szCs w:val="84"/>
        </w:rPr>
      </w:pPr>
      <w:bookmarkStart w:id="0" w:name="_GoBack"/>
    </w:p>
    <w:p w:rsidR="005478FE" w:rsidRPr="00AA7DB3" w:rsidRDefault="005478FE" w:rsidP="005478FE">
      <w:pPr>
        <w:jc w:val="center"/>
        <w:rPr>
          <w:b/>
          <w:sz w:val="84"/>
          <w:szCs w:val="84"/>
        </w:rPr>
      </w:pPr>
      <w:r w:rsidRPr="00AA7DB3">
        <w:rPr>
          <w:rFonts w:hint="eastAsia"/>
          <w:b/>
          <w:sz w:val="84"/>
          <w:szCs w:val="84"/>
        </w:rPr>
        <w:t>阆中市金博瑞新型墙材有限公司</w:t>
      </w:r>
    </w:p>
    <w:p w:rsidR="005478FE" w:rsidRPr="00AA7DB3" w:rsidRDefault="005478FE" w:rsidP="005478FE">
      <w:pPr>
        <w:jc w:val="center"/>
        <w:rPr>
          <w:sz w:val="72"/>
          <w:szCs w:val="72"/>
        </w:rPr>
      </w:pPr>
      <w:r w:rsidRPr="00AA7DB3">
        <w:rPr>
          <w:rFonts w:hint="eastAsia"/>
          <w:sz w:val="72"/>
          <w:szCs w:val="72"/>
        </w:rPr>
        <w:t>页岩矿山安全生产管理责任清单</w:t>
      </w:r>
    </w:p>
    <w:p w:rsidR="005478FE" w:rsidRDefault="005478FE" w:rsidP="005478FE">
      <w:pPr>
        <w:jc w:val="center"/>
        <w:rPr>
          <w:sz w:val="84"/>
          <w:szCs w:val="84"/>
        </w:rPr>
      </w:pPr>
    </w:p>
    <w:p w:rsidR="005478FE" w:rsidRPr="005D5E9A" w:rsidRDefault="005478FE" w:rsidP="005478FE">
      <w:pPr>
        <w:jc w:val="center"/>
        <w:rPr>
          <w:sz w:val="84"/>
          <w:szCs w:val="84"/>
        </w:rPr>
      </w:pPr>
    </w:p>
    <w:p w:rsidR="005478FE" w:rsidRPr="005D5E9A" w:rsidRDefault="005478FE" w:rsidP="005478FE">
      <w:pPr>
        <w:jc w:val="center"/>
        <w:rPr>
          <w:sz w:val="36"/>
          <w:szCs w:val="36"/>
        </w:rPr>
      </w:pPr>
      <w:r w:rsidRPr="005D5E9A">
        <w:rPr>
          <w:rFonts w:hint="eastAsia"/>
          <w:sz w:val="36"/>
          <w:szCs w:val="36"/>
        </w:rPr>
        <w:t>编撰部门：行政人事部</w:t>
      </w:r>
    </w:p>
    <w:p w:rsidR="005478FE" w:rsidRDefault="005478FE" w:rsidP="005478FE">
      <w:pPr>
        <w:jc w:val="center"/>
        <w:rPr>
          <w:sz w:val="36"/>
          <w:szCs w:val="36"/>
        </w:rPr>
      </w:pPr>
      <w:r>
        <w:rPr>
          <w:rFonts w:hint="eastAsia"/>
          <w:sz w:val="36"/>
          <w:szCs w:val="36"/>
        </w:rPr>
        <w:t>编撰日期：二〇二</w:t>
      </w:r>
      <w:r w:rsidR="008F5389">
        <w:rPr>
          <w:rFonts w:hint="eastAsia"/>
          <w:sz w:val="36"/>
          <w:szCs w:val="36"/>
        </w:rPr>
        <w:t>二</w:t>
      </w:r>
      <w:r>
        <w:rPr>
          <w:rFonts w:hint="eastAsia"/>
          <w:sz w:val="36"/>
          <w:szCs w:val="36"/>
        </w:rPr>
        <w:t>年</w:t>
      </w:r>
      <w:r w:rsidR="008F5389">
        <w:rPr>
          <w:rFonts w:hint="eastAsia"/>
          <w:sz w:val="36"/>
          <w:szCs w:val="36"/>
        </w:rPr>
        <w:t>一</w:t>
      </w:r>
      <w:r w:rsidRPr="005D5E9A">
        <w:rPr>
          <w:rFonts w:hint="eastAsia"/>
          <w:sz w:val="36"/>
          <w:szCs w:val="36"/>
        </w:rPr>
        <w:t>月</w:t>
      </w:r>
    </w:p>
    <w:p w:rsidR="005478FE" w:rsidRDefault="005478FE" w:rsidP="005478FE">
      <w:pPr>
        <w:jc w:val="center"/>
        <w:rPr>
          <w:sz w:val="36"/>
          <w:szCs w:val="36"/>
        </w:rPr>
      </w:pPr>
    </w:p>
    <w:p w:rsidR="005478FE" w:rsidRPr="005D5E9A" w:rsidRDefault="005478FE" w:rsidP="005478FE">
      <w:pPr>
        <w:jc w:val="center"/>
        <w:rPr>
          <w:sz w:val="36"/>
          <w:szCs w:val="36"/>
        </w:rPr>
      </w:pPr>
    </w:p>
    <w:p w:rsidR="00CA4AE7" w:rsidRDefault="0004155C" w:rsidP="00CA4AE7">
      <w:pPr>
        <w:spacing w:line="288" w:lineRule="auto"/>
        <w:jc w:val="center"/>
        <w:rPr>
          <w:rFonts w:eastAsia="方正小标宋简体"/>
          <w:sz w:val="44"/>
          <w:szCs w:val="44"/>
        </w:rPr>
      </w:pPr>
      <w:r>
        <w:rPr>
          <w:rFonts w:eastAsia="方正小标宋简体" w:hint="eastAsia"/>
          <w:sz w:val="44"/>
          <w:szCs w:val="44"/>
        </w:rPr>
        <w:lastRenderedPageBreak/>
        <w:t>阆中市金博瑞新型墙材有限公司</w:t>
      </w:r>
    </w:p>
    <w:bookmarkEnd w:id="0"/>
    <w:p w:rsidR="00CA4AE7" w:rsidRDefault="00CA4AE7" w:rsidP="00CA4AE7">
      <w:pPr>
        <w:spacing w:line="288" w:lineRule="auto"/>
        <w:jc w:val="center"/>
        <w:rPr>
          <w:rFonts w:eastAsia="方正小标宋简体"/>
          <w:sz w:val="36"/>
          <w:szCs w:val="36"/>
        </w:rPr>
      </w:pPr>
      <w:r>
        <w:rPr>
          <w:rFonts w:eastAsia="方正小标宋简体" w:hint="eastAsia"/>
          <w:sz w:val="36"/>
          <w:szCs w:val="36"/>
        </w:rPr>
        <w:t>一、露天矿山企业安全生产主体责任清单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468"/>
        <w:gridCol w:w="11675"/>
      </w:tblGrid>
      <w:tr w:rsidR="00CA4AE7" w:rsidTr="00CA4AE7">
        <w:trPr>
          <w:trHeight w:val="425"/>
          <w:jc w:val="center"/>
        </w:trPr>
        <w:tc>
          <w:tcPr>
            <w:tcW w:w="878"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240" w:lineRule="exact"/>
              <w:jc w:val="center"/>
              <w:rPr>
                <w:rFonts w:eastAsia="仿宋_GB2312"/>
                <w:sz w:val="24"/>
              </w:rPr>
            </w:pPr>
            <w:r>
              <w:rPr>
                <w:rFonts w:eastAsia="仿宋_GB2312" w:hint="eastAsia"/>
                <w:sz w:val="24"/>
              </w:rPr>
              <w:t>序号</w:t>
            </w:r>
          </w:p>
        </w:tc>
        <w:tc>
          <w:tcPr>
            <w:tcW w:w="1468"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240" w:lineRule="exact"/>
              <w:jc w:val="center"/>
              <w:rPr>
                <w:rFonts w:eastAsia="仿宋_GB2312"/>
                <w:sz w:val="24"/>
              </w:rPr>
            </w:pPr>
            <w:r>
              <w:rPr>
                <w:rFonts w:eastAsia="仿宋_GB2312" w:hint="eastAsia"/>
                <w:sz w:val="24"/>
              </w:rPr>
              <w:t>行业类别</w:t>
            </w:r>
          </w:p>
        </w:tc>
        <w:tc>
          <w:tcPr>
            <w:tcW w:w="11675"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240" w:lineRule="exact"/>
              <w:jc w:val="center"/>
              <w:rPr>
                <w:rFonts w:eastAsia="仿宋_GB2312"/>
                <w:sz w:val="24"/>
              </w:rPr>
            </w:pPr>
            <w:r>
              <w:rPr>
                <w:rFonts w:eastAsia="仿宋_GB2312" w:hint="eastAsia"/>
                <w:sz w:val="24"/>
              </w:rPr>
              <w:t>责任清单</w:t>
            </w:r>
          </w:p>
        </w:tc>
      </w:tr>
      <w:tr w:rsidR="00CA4AE7" w:rsidTr="00CA4AE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80" w:lineRule="exact"/>
              <w:jc w:val="center"/>
              <w:rPr>
                <w:rFonts w:eastAsia="仿宋_GB2312"/>
                <w:sz w:val="24"/>
              </w:rPr>
            </w:pPr>
            <w:r>
              <w:rPr>
                <w:rFonts w:eastAsia="仿宋_GB2312"/>
                <w:sz w:val="24"/>
              </w:rPr>
              <w:t>1-1</w:t>
            </w:r>
          </w:p>
        </w:tc>
        <w:tc>
          <w:tcPr>
            <w:tcW w:w="1468" w:type="dxa"/>
            <w:tcBorders>
              <w:top w:val="single" w:sz="4" w:space="0" w:color="auto"/>
              <w:left w:val="single" w:sz="4" w:space="0" w:color="auto"/>
              <w:bottom w:val="single" w:sz="4" w:space="0" w:color="auto"/>
              <w:right w:val="single" w:sz="4" w:space="0" w:color="auto"/>
            </w:tcBorders>
            <w:vAlign w:val="center"/>
            <w:hideMark/>
          </w:tcPr>
          <w:p w:rsidR="00864A07" w:rsidRPr="000E320C" w:rsidRDefault="007B035D" w:rsidP="00864A07">
            <w:pPr>
              <w:adjustRightInd w:val="0"/>
              <w:snapToGrid w:val="0"/>
              <w:spacing w:line="380" w:lineRule="exact"/>
              <w:jc w:val="center"/>
              <w:rPr>
                <w:rFonts w:eastAsia="仿宋_GB2312"/>
                <w:sz w:val="24"/>
              </w:rPr>
            </w:pPr>
            <w:r w:rsidRPr="000E320C">
              <w:rPr>
                <w:rFonts w:eastAsia="仿宋_GB2312" w:hint="eastAsia"/>
                <w:sz w:val="24"/>
              </w:rPr>
              <w:t>页岩矿、</w:t>
            </w:r>
          </w:p>
          <w:p w:rsidR="007B035D" w:rsidRPr="007B035D" w:rsidRDefault="007B035D" w:rsidP="00864A07">
            <w:pPr>
              <w:adjustRightInd w:val="0"/>
              <w:snapToGrid w:val="0"/>
              <w:spacing w:line="380" w:lineRule="exact"/>
              <w:jc w:val="center"/>
              <w:rPr>
                <w:rFonts w:eastAsia="仿宋_GB2312"/>
                <w:color w:val="FF0000"/>
                <w:sz w:val="24"/>
              </w:rPr>
            </w:pPr>
            <w:r w:rsidRPr="000E320C">
              <w:rPr>
                <w:rFonts w:eastAsia="仿宋_GB2312" w:hint="eastAsia"/>
                <w:sz w:val="24"/>
              </w:rPr>
              <w:t>露天矿山</w:t>
            </w:r>
          </w:p>
        </w:tc>
        <w:tc>
          <w:tcPr>
            <w:tcW w:w="11675"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80" w:lineRule="exact"/>
              <w:ind w:firstLineChars="200" w:firstLine="480"/>
              <w:rPr>
                <w:rFonts w:eastAsia="仿宋_GB2312"/>
                <w:sz w:val="24"/>
              </w:rPr>
            </w:pPr>
            <w:r>
              <w:rPr>
                <w:rFonts w:eastAsia="仿宋_GB2312"/>
                <w:sz w:val="24"/>
              </w:rPr>
              <w:t>1.</w:t>
            </w:r>
            <w:r>
              <w:rPr>
                <w:rFonts w:eastAsia="仿宋_GB2312" w:hint="eastAsia"/>
                <w:sz w:val="24"/>
              </w:rPr>
              <w:t>物资保障责任。具备安全生产条件；履行建设项目安全设施</w:t>
            </w:r>
            <w:r>
              <w:rPr>
                <w:rFonts w:eastAsia="仿宋_GB2312"/>
                <w:sz w:val="24"/>
              </w:rPr>
              <w:t>“</w:t>
            </w:r>
            <w:r>
              <w:rPr>
                <w:rFonts w:eastAsia="仿宋_GB2312" w:hint="eastAsia"/>
                <w:sz w:val="24"/>
              </w:rPr>
              <w:t>三同时</w:t>
            </w:r>
            <w:r>
              <w:rPr>
                <w:rFonts w:eastAsia="仿宋_GB2312"/>
                <w:sz w:val="24"/>
              </w:rPr>
              <w:t>”</w:t>
            </w:r>
            <w:r>
              <w:rPr>
                <w:rFonts w:eastAsia="仿宋_GB2312" w:hint="eastAsia"/>
                <w:sz w:val="24"/>
              </w:rPr>
              <w:t>的规定；为从业人员提供劳动防护用品，并监督、教育其正确佩戴和使用。</w:t>
            </w:r>
          </w:p>
          <w:p w:rsidR="00CA4AE7" w:rsidRDefault="00CA4AE7">
            <w:pPr>
              <w:adjustRightInd w:val="0"/>
              <w:snapToGrid w:val="0"/>
              <w:spacing w:line="380" w:lineRule="exact"/>
              <w:ind w:firstLineChars="200" w:firstLine="480"/>
              <w:rPr>
                <w:rFonts w:eastAsia="仿宋_GB2312"/>
                <w:sz w:val="24"/>
              </w:rPr>
            </w:pPr>
            <w:r>
              <w:rPr>
                <w:rFonts w:eastAsia="仿宋_GB2312"/>
                <w:sz w:val="24"/>
              </w:rPr>
              <w:t>2.</w:t>
            </w:r>
            <w:r>
              <w:rPr>
                <w:rFonts w:eastAsia="仿宋_GB2312" w:hint="eastAsia"/>
                <w:sz w:val="24"/>
              </w:rPr>
              <w:t>资金投入责任。按规定提取和使用安全生产费用，确保资金投入满足安全生产条件需要；为从业人员缴纳工伤保险费；保证安全生产教育培训的资金。</w:t>
            </w:r>
          </w:p>
          <w:p w:rsidR="00CA4AE7" w:rsidRDefault="00CA4AE7">
            <w:pPr>
              <w:adjustRightInd w:val="0"/>
              <w:snapToGrid w:val="0"/>
              <w:spacing w:line="380" w:lineRule="exact"/>
              <w:ind w:firstLineChars="200" w:firstLine="480"/>
              <w:rPr>
                <w:rFonts w:eastAsia="仿宋_GB2312"/>
                <w:sz w:val="24"/>
              </w:rPr>
            </w:pPr>
            <w:r>
              <w:rPr>
                <w:rFonts w:eastAsia="仿宋_GB2312"/>
                <w:sz w:val="24"/>
              </w:rPr>
              <w:t>3.</w:t>
            </w:r>
            <w:r>
              <w:rPr>
                <w:rFonts w:eastAsia="仿宋_GB2312" w:hint="eastAsia"/>
                <w:sz w:val="24"/>
              </w:rPr>
              <w:t>机构设置和人员配备责任。设置安全生产管理机构，配备安全生产管理人员；聘用注册安全工程师提供安全技术管理服务，或与中介机构签订技术服务协议。</w:t>
            </w:r>
          </w:p>
          <w:p w:rsidR="00CA4AE7" w:rsidRDefault="00CA4AE7">
            <w:pPr>
              <w:adjustRightInd w:val="0"/>
              <w:snapToGrid w:val="0"/>
              <w:spacing w:line="380" w:lineRule="exact"/>
              <w:ind w:firstLineChars="200" w:firstLine="480"/>
              <w:rPr>
                <w:rFonts w:eastAsia="仿宋_GB2312"/>
                <w:sz w:val="24"/>
              </w:rPr>
            </w:pPr>
            <w:r>
              <w:rPr>
                <w:rFonts w:eastAsia="仿宋_GB2312"/>
                <w:sz w:val="24"/>
              </w:rPr>
              <w:t>4.</w:t>
            </w:r>
            <w:r>
              <w:rPr>
                <w:rFonts w:eastAsia="仿宋_GB2312" w:hint="eastAsia"/>
                <w:sz w:val="24"/>
              </w:rPr>
              <w:t>规章制度制定责任。建立健全安全生产责任制、规章制度、操作规程（或作业规程）。</w:t>
            </w:r>
          </w:p>
          <w:p w:rsidR="00CA4AE7" w:rsidRDefault="00CA4AE7">
            <w:pPr>
              <w:adjustRightInd w:val="0"/>
              <w:snapToGrid w:val="0"/>
              <w:spacing w:line="380" w:lineRule="exact"/>
              <w:ind w:firstLineChars="200" w:firstLine="480"/>
              <w:rPr>
                <w:rFonts w:eastAsia="仿宋_GB2312"/>
                <w:sz w:val="24"/>
              </w:rPr>
            </w:pPr>
            <w:r>
              <w:rPr>
                <w:rFonts w:eastAsia="仿宋_GB2312"/>
                <w:sz w:val="24"/>
              </w:rPr>
              <w:t>5.</w:t>
            </w:r>
            <w:r>
              <w:rPr>
                <w:rFonts w:eastAsia="仿宋_GB2312" w:hint="eastAsia"/>
                <w:sz w:val="24"/>
              </w:rPr>
              <w:t>教育培训责任。组织从业人员参加安全生产教育培训，取得相关上岗资格证书。</w:t>
            </w:r>
          </w:p>
          <w:p w:rsidR="00CA4AE7" w:rsidRDefault="00CA4AE7">
            <w:pPr>
              <w:adjustRightInd w:val="0"/>
              <w:snapToGrid w:val="0"/>
              <w:spacing w:line="380" w:lineRule="exact"/>
              <w:ind w:firstLineChars="200" w:firstLine="480"/>
              <w:rPr>
                <w:rFonts w:eastAsia="仿宋_GB2312"/>
                <w:sz w:val="24"/>
              </w:rPr>
            </w:pPr>
            <w:r>
              <w:rPr>
                <w:rFonts w:eastAsia="仿宋_GB2312"/>
                <w:sz w:val="24"/>
              </w:rPr>
              <w:t>6.</w:t>
            </w:r>
            <w:r>
              <w:rPr>
                <w:rFonts w:eastAsia="仿宋_GB2312" w:hint="eastAsia"/>
                <w:sz w:val="24"/>
              </w:rPr>
              <w:t>安全管理责任。定期组织开展安全检查；取得安全生产许可；对重大危险源实施监控；及时消除事故隐患；开展安全生产宣传教育；统一协调管理承包商的安全生产工作。</w:t>
            </w:r>
          </w:p>
          <w:p w:rsidR="00CA4AE7" w:rsidRDefault="00CA4AE7">
            <w:pPr>
              <w:adjustRightInd w:val="0"/>
              <w:snapToGrid w:val="0"/>
              <w:spacing w:line="380" w:lineRule="exact"/>
              <w:ind w:firstLineChars="200" w:firstLine="480"/>
              <w:rPr>
                <w:rFonts w:eastAsia="仿宋_GB2312"/>
                <w:sz w:val="24"/>
              </w:rPr>
            </w:pPr>
            <w:r>
              <w:rPr>
                <w:rFonts w:eastAsia="仿宋_GB2312"/>
                <w:sz w:val="24"/>
              </w:rPr>
              <w:t>7.</w:t>
            </w:r>
            <w:r>
              <w:rPr>
                <w:rFonts w:eastAsia="仿宋_GB2312" w:hint="eastAsia"/>
                <w:sz w:val="24"/>
              </w:rPr>
              <w:t>事故报告和应急预案责任。按规定报告生产安全事故；及时开展事故抢险救援；妥善处理事故善后工作。</w:t>
            </w:r>
          </w:p>
          <w:p w:rsidR="00CA4AE7" w:rsidRDefault="00CA4AE7">
            <w:pPr>
              <w:adjustRightInd w:val="0"/>
              <w:snapToGrid w:val="0"/>
              <w:spacing w:line="380" w:lineRule="exact"/>
              <w:ind w:firstLineChars="200" w:firstLine="480"/>
              <w:rPr>
                <w:rFonts w:eastAsia="仿宋_GB2312"/>
                <w:sz w:val="24"/>
              </w:rPr>
            </w:pPr>
          </w:p>
          <w:p w:rsidR="00CA4AE7" w:rsidRDefault="00CA4AE7">
            <w:pPr>
              <w:adjustRightInd w:val="0"/>
              <w:snapToGrid w:val="0"/>
              <w:spacing w:line="380" w:lineRule="exact"/>
              <w:ind w:firstLineChars="200" w:firstLine="480"/>
              <w:rPr>
                <w:rFonts w:eastAsia="仿宋_GB2312"/>
                <w:sz w:val="24"/>
              </w:rPr>
            </w:pPr>
          </w:p>
          <w:p w:rsidR="00CA4AE7" w:rsidRDefault="00CA4AE7">
            <w:pPr>
              <w:adjustRightInd w:val="0"/>
              <w:snapToGrid w:val="0"/>
              <w:spacing w:line="380" w:lineRule="exact"/>
              <w:ind w:firstLineChars="200" w:firstLine="480"/>
              <w:rPr>
                <w:rFonts w:eastAsia="仿宋_GB2312"/>
                <w:sz w:val="24"/>
              </w:rPr>
            </w:pPr>
          </w:p>
        </w:tc>
      </w:tr>
    </w:tbl>
    <w:p w:rsidR="00CA4AE7" w:rsidRDefault="00CA4AE7" w:rsidP="00CA4AE7">
      <w:pPr>
        <w:widowControl/>
        <w:jc w:val="left"/>
        <w:rPr>
          <w:rFonts w:eastAsia="方正小标宋简体"/>
          <w:sz w:val="44"/>
          <w:szCs w:val="44"/>
        </w:rPr>
        <w:sectPr w:rsidR="00CA4AE7">
          <w:pgSz w:w="16838" w:h="11906" w:orient="landscape"/>
          <w:pgMar w:top="1588" w:right="1474" w:bottom="1474" w:left="1474" w:header="907" w:footer="907" w:gutter="0"/>
          <w:cols w:space="720"/>
          <w:docGrid w:type="lines" w:linePitch="312"/>
        </w:sectPr>
      </w:pPr>
    </w:p>
    <w:p w:rsidR="00CA4AE7" w:rsidRDefault="00CA4AE7" w:rsidP="00CA4AE7">
      <w:pPr>
        <w:adjustRightInd w:val="0"/>
        <w:snapToGrid w:val="0"/>
        <w:spacing w:line="380" w:lineRule="exact"/>
        <w:jc w:val="center"/>
        <w:rPr>
          <w:rFonts w:eastAsia="方正小标宋简体"/>
          <w:sz w:val="36"/>
          <w:szCs w:val="36"/>
        </w:rPr>
      </w:pPr>
      <w:r>
        <w:rPr>
          <w:rFonts w:eastAsia="方正小标宋简体" w:hint="eastAsia"/>
          <w:sz w:val="36"/>
          <w:szCs w:val="36"/>
        </w:rPr>
        <w:lastRenderedPageBreak/>
        <w:t>二、露天矿山安全生产岗位责任清单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394"/>
        <w:gridCol w:w="3826"/>
        <w:gridCol w:w="6669"/>
        <w:gridCol w:w="1273"/>
      </w:tblGrid>
      <w:tr w:rsidR="00CA4AE7" w:rsidTr="00CA4AE7">
        <w:trPr>
          <w:trHeight w:val="410"/>
          <w:tblHeade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80" w:lineRule="exact"/>
              <w:jc w:val="center"/>
              <w:rPr>
                <w:rFonts w:eastAsia="仿宋_GB2312"/>
                <w:sz w:val="24"/>
              </w:rPr>
            </w:pPr>
            <w:r>
              <w:rPr>
                <w:rFonts w:eastAsia="仿宋_GB2312" w:hint="eastAsia"/>
                <w:sz w:val="24"/>
              </w:rPr>
              <w:t>序号</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80" w:lineRule="exact"/>
              <w:jc w:val="center"/>
              <w:rPr>
                <w:rFonts w:eastAsia="仿宋_GB2312"/>
                <w:sz w:val="24"/>
              </w:rPr>
            </w:pPr>
            <w:r>
              <w:rPr>
                <w:rFonts w:eastAsia="仿宋_GB2312" w:hint="eastAsia"/>
                <w:sz w:val="24"/>
              </w:rPr>
              <w:t>岗位名称</w:t>
            </w:r>
          </w:p>
        </w:tc>
        <w:tc>
          <w:tcPr>
            <w:tcW w:w="3826"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80" w:lineRule="exact"/>
              <w:ind w:firstLineChars="200" w:firstLine="480"/>
              <w:jc w:val="center"/>
              <w:rPr>
                <w:rFonts w:eastAsia="仿宋_GB2312"/>
                <w:sz w:val="24"/>
              </w:rPr>
            </w:pPr>
            <w:r>
              <w:rPr>
                <w:rFonts w:eastAsia="仿宋_GB2312" w:hint="eastAsia"/>
                <w:sz w:val="24"/>
              </w:rPr>
              <w:t>责任清单</w:t>
            </w:r>
          </w:p>
        </w:tc>
        <w:tc>
          <w:tcPr>
            <w:tcW w:w="6669"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80" w:lineRule="exact"/>
              <w:jc w:val="center"/>
              <w:rPr>
                <w:rFonts w:eastAsia="仿宋_GB2312"/>
                <w:sz w:val="24"/>
              </w:rPr>
            </w:pPr>
            <w:r>
              <w:rPr>
                <w:rFonts w:eastAsia="仿宋_GB2312" w:hint="eastAsia"/>
                <w:sz w:val="24"/>
              </w:rPr>
              <w:t>履职清单</w:t>
            </w:r>
          </w:p>
        </w:tc>
        <w:tc>
          <w:tcPr>
            <w:tcW w:w="1273"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80" w:lineRule="exact"/>
              <w:jc w:val="center"/>
              <w:rPr>
                <w:rFonts w:eastAsia="仿宋_GB2312"/>
                <w:sz w:val="24"/>
              </w:rPr>
            </w:pPr>
            <w:r>
              <w:rPr>
                <w:rFonts w:eastAsia="仿宋_GB2312" w:hint="eastAsia"/>
                <w:sz w:val="24"/>
              </w:rPr>
              <w:t>责任人</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t>2-1</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Pr="00864A07" w:rsidRDefault="00CA4AE7" w:rsidP="00864A07">
            <w:pPr>
              <w:adjustRightInd w:val="0"/>
              <w:snapToGrid w:val="0"/>
              <w:spacing w:line="340" w:lineRule="exact"/>
              <w:jc w:val="left"/>
              <w:rPr>
                <w:rFonts w:eastAsia="仿宋_GB2312"/>
                <w:sz w:val="24"/>
              </w:rPr>
            </w:pPr>
            <w:r w:rsidRPr="00864A07">
              <w:rPr>
                <w:rFonts w:eastAsia="仿宋_GB2312" w:hint="eastAsia"/>
                <w:sz w:val="24"/>
              </w:rPr>
              <w:t>企业主要负责人</w:t>
            </w:r>
            <w:r w:rsidR="007B035D" w:rsidRPr="00864A07">
              <w:rPr>
                <w:rFonts w:eastAsia="仿宋_GB2312" w:hint="eastAsia"/>
                <w:sz w:val="24"/>
              </w:rPr>
              <w:t>：</w:t>
            </w:r>
            <w:r w:rsidR="00864A07" w:rsidRPr="00864A07">
              <w:rPr>
                <w:rFonts w:eastAsia="仿宋_GB2312" w:hint="eastAsia"/>
                <w:sz w:val="24"/>
              </w:rPr>
              <w:t>李晨</w:t>
            </w:r>
            <w:r w:rsidRPr="00864A07">
              <w:rPr>
                <w:rFonts w:eastAsia="仿宋_GB2312" w:hint="eastAsia"/>
                <w:sz w:val="24"/>
              </w:rPr>
              <w:t>（董事长）</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建立、健全公司安全生产责任制。</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组织制定公司安全生产规章制度和操作规程（或作业规程）。</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组织制定并实施公司安全生产教育和培训计划。</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保证公司安全生产投入的有效实施。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督促、检查公司的安全生产工作，及时消除生产安全事故隐患。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组织制定并实施公司的生产安全事故应急预案。</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及时、如实报告生产安全事故。</w:t>
            </w: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根据岗位设置，组织建立或修订安全生产责任制度并签发。每年年初与公司各部门负责人签订当年安全目标责任书。建立公司安全生产责任制考核机制，并组织实施考核。</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组织制定或修订公司安全生产规章制度和操作规程并签发。</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签批公司年度安全教育培训计划。取得安全生产知识和管理能力考核合格证。鼓励安全行为，纠正不安全状况。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批准公司年度安全预算。批准安全隐患整改项目的费用。批准公司培训、教育、保险等所需资金。批准足额提取和使用安全生产费用。</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每季度组织开展至少一次的综合性安全检查。组织开展节假日、季节性安全检查，彻底消除安全隐患。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每季度检查一次重大风险管控情况，对措施的针对性、资金落实情况等完善相应措施。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组织制定或修订公司生产安全事故应急预案并签发，并向监管部门备案。按年度计划参加公司级应急演练。建立公司应急救援体系，完善应急救援条件并签发。</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接到事故报告后，</w:t>
            </w:r>
            <w:r>
              <w:rPr>
                <w:rFonts w:eastAsia="仿宋_GB2312"/>
                <w:sz w:val="24"/>
              </w:rPr>
              <w:t>1</w:t>
            </w:r>
            <w:r>
              <w:rPr>
                <w:rFonts w:eastAsia="仿宋_GB2312" w:hint="eastAsia"/>
                <w:sz w:val="24"/>
              </w:rPr>
              <w:t>小时内向上级部门报告。及时赶赴现场，指挥抢救。事故发生后组织、协调、监督或配合事故调查分析。</w:t>
            </w:r>
          </w:p>
          <w:p w:rsidR="00CA4AE7" w:rsidRDefault="00CA4AE7" w:rsidP="00864A07">
            <w:pPr>
              <w:adjustRightInd w:val="0"/>
              <w:snapToGrid w:val="0"/>
              <w:spacing w:line="340" w:lineRule="exact"/>
              <w:ind w:firstLineChars="200" w:firstLine="480"/>
              <w:rPr>
                <w:rFonts w:ascii="仿宋_GB2312" w:eastAsia="仿宋_GB2312" w:hAnsi="仿宋_GB2312" w:cs="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864A07" w:rsidP="006B18A0">
            <w:pPr>
              <w:adjustRightInd w:val="0"/>
              <w:snapToGrid w:val="0"/>
              <w:spacing w:line="340" w:lineRule="exact"/>
              <w:ind w:firstLineChars="50" w:firstLine="120"/>
              <w:rPr>
                <w:rFonts w:eastAsia="仿宋_GB2312"/>
                <w:sz w:val="24"/>
              </w:rPr>
            </w:pPr>
            <w:r>
              <w:rPr>
                <w:rFonts w:eastAsia="仿宋_GB2312" w:hint="eastAsia"/>
                <w:sz w:val="24"/>
              </w:rPr>
              <w:t>李</w:t>
            </w:r>
            <w:r w:rsidR="006B18A0">
              <w:rPr>
                <w:rFonts w:eastAsia="仿宋_GB2312" w:hint="eastAsia"/>
                <w:sz w:val="24"/>
              </w:rPr>
              <w:t xml:space="preserve"> </w:t>
            </w:r>
            <w:r>
              <w:rPr>
                <w:rFonts w:eastAsia="仿宋_GB2312" w:hint="eastAsia"/>
                <w:sz w:val="24"/>
              </w:rPr>
              <w:t>晨</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t>2-2</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rsidP="00864A07">
            <w:pPr>
              <w:adjustRightInd w:val="0"/>
              <w:snapToGrid w:val="0"/>
              <w:spacing w:line="340" w:lineRule="exact"/>
              <w:jc w:val="center"/>
              <w:rPr>
                <w:rFonts w:eastAsia="仿宋_GB2312"/>
                <w:sz w:val="24"/>
              </w:rPr>
            </w:pPr>
            <w:r>
              <w:rPr>
                <w:rFonts w:eastAsia="仿宋_GB2312" w:hint="eastAsia"/>
                <w:sz w:val="24"/>
              </w:rPr>
              <w:t>总技术负责人</w:t>
            </w:r>
            <w:r w:rsidR="00864A07">
              <w:rPr>
                <w:rFonts w:eastAsia="仿宋_GB2312" w:hint="eastAsia"/>
                <w:sz w:val="24"/>
              </w:rPr>
              <w:t>：</w:t>
            </w:r>
            <w:r w:rsidR="00E234DF">
              <w:rPr>
                <w:rFonts w:eastAsia="仿宋_GB2312" w:hint="eastAsia"/>
                <w:sz w:val="24"/>
              </w:rPr>
              <w:t>张华</w:t>
            </w:r>
            <w:r w:rsidR="00864A07">
              <w:rPr>
                <w:rFonts w:eastAsia="仿宋_GB2312" w:hint="eastAsia"/>
                <w:sz w:val="24"/>
              </w:rPr>
              <w:t>（总经理）</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全面负责技术管理工作，是</w:t>
            </w:r>
            <w:r w:rsidRPr="000E320C">
              <w:rPr>
                <w:rFonts w:eastAsia="仿宋_GB2312" w:hint="eastAsia"/>
                <w:sz w:val="24"/>
              </w:rPr>
              <w:t>安全生产技术第一责任人。</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负责组织开展建设项目</w:t>
            </w:r>
            <w:r>
              <w:rPr>
                <w:rFonts w:eastAsia="仿宋_GB2312"/>
                <w:sz w:val="24"/>
              </w:rPr>
              <w:t>“</w:t>
            </w:r>
            <w:r>
              <w:rPr>
                <w:rFonts w:eastAsia="仿宋_GB2312" w:hint="eastAsia"/>
                <w:sz w:val="24"/>
              </w:rPr>
              <w:t>三同时</w:t>
            </w:r>
            <w:r>
              <w:rPr>
                <w:rFonts w:eastAsia="仿宋_GB2312"/>
                <w:sz w:val="24"/>
              </w:rPr>
              <w:t>”</w:t>
            </w:r>
            <w:r>
              <w:rPr>
                <w:rFonts w:eastAsia="仿宋_GB2312" w:hint="eastAsia"/>
                <w:sz w:val="24"/>
              </w:rPr>
              <w:t>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组织制定年度安全培训计划，参与或组织安全生产教育培训。</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督促落实重大危险源的安全</w:t>
            </w:r>
            <w:r>
              <w:rPr>
                <w:rFonts w:eastAsia="仿宋_GB2312" w:hint="eastAsia"/>
                <w:sz w:val="24"/>
              </w:rPr>
              <w:lastRenderedPageBreak/>
              <w:t>管理措施。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参与事故抢险和应急演练。</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参与生产全事故隐患排查与治理。</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推进新材料、新工艺、新设备、新技术的应用。</w:t>
            </w: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1.</w:t>
            </w:r>
            <w:r>
              <w:rPr>
                <w:rFonts w:eastAsia="仿宋_GB2312" w:hint="eastAsia"/>
                <w:sz w:val="24"/>
              </w:rPr>
              <w:t>参与制定公司安全生产规章制度。负责审查分管部门负责人安全生产责任制。组织制定或审核公司应对生产安全事故的应急预案中的技术措施。组织制定、审核相关安全技术措施、落实隐患整改过程中的安全技术保障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为建设项目</w:t>
            </w:r>
            <w:r>
              <w:rPr>
                <w:rFonts w:eastAsia="仿宋_GB2312"/>
                <w:sz w:val="24"/>
              </w:rPr>
              <w:t>“</w:t>
            </w:r>
            <w:r>
              <w:rPr>
                <w:rFonts w:eastAsia="仿宋_GB2312" w:hint="eastAsia"/>
                <w:sz w:val="24"/>
              </w:rPr>
              <w:t>三同时</w:t>
            </w:r>
            <w:r>
              <w:rPr>
                <w:rFonts w:eastAsia="仿宋_GB2312"/>
                <w:sz w:val="24"/>
              </w:rPr>
              <w:t>”</w:t>
            </w:r>
            <w:r>
              <w:rPr>
                <w:rFonts w:eastAsia="仿宋_GB2312" w:hint="eastAsia"/>
                <w:sz w:val="24"/>
              </w:rPr>
              <w:t>工作提供技术资料。审核建设项目安全预评价、安全设施设计、安全设施竣工验收的合规性。参与建设项目</w:t>
            </w:r>
            <w:r>
              <w:rPr>
                <w:rFonts w:eastAsia="仿宋_GB2312"/>
                <w:sz w:val="24"/>
              </w:rPr>
              <w:t>“</w:t>
            </w:r>
            <w:r>
              <w:rPr>
                <w:rFonts w:eastAsia="仿宋_GB2312" w:hint="eastAsia"/>
                <w:sz w:val="24"/>
              </w:rPr>
              <w:t>三同时</w:t>
            </w:r>
            <w:r>
              <w:rPr>
                <w:rFonts w:eastAsia="仿宋_GB2312"/>
                <w:sz w:val="24"/>
              </w:rPr>
              <w:t>”</w:t>
            </w:r>
            <w:r>
              <w:rPr>
                <w:rFonts w:eastAsia="仿宋_GB2312" w:hint="eastAsia"/>
                <w:sz w:val="24"/>
              </w:rPr>
              <w:t>验收工作。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3.</w:t>
            </w:r>
            <w:r>
              <w:rPr>
                <w:rFonts w:eastAsia="仿宋_GB2312" w:hint="eastAsia"/>
                <w:sz w:val="24"/>
              </w:rPr>
              <w:t>参与制定公司年度安全培训计划。参与或组织公司员工开展安全培训。</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牵头组织制定露天采场、排土场边坡垮塌滑移、爆破作业、高处坠落、车辆、机械等重大风险管控措施。审批露天矿山开采技术文件和技术措施。监督露天采场、排土场安全技术措施落实情况。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参与指挥事故抢险救援。每年至少</w:t>
            </w:r>
            <w:r>
              <w:rPr>
                <w:rFonts w:eastAsia="仿宋_GB2312"/>
                <w:sz w:val="24"/>
              </w:rPr>
              <w:t>1</w:t>
            </w:r>
            <w:r>
              <w:rPr>
                <w:rFonts w:eastAsia="仿宋_GB2312" w:hint="eastAsia"/>
                <w:sz w:val="24"/>
              </w:rPr>
              <w:t>次参与指挥事故应急演练。参与公司生产安全事故发生的技术原因进行调查、分析、鉴定，并提出改进措施。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参与安全检查，排查事故隐患。督促检查安全生产技术管理制度、安全技术措施等制度执行情况。督促落实事故防范安全技术措施。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负责推进先进适用的新材料、新工艺、新设备、新技术的应用。吸纳同类型矿山适用工艺。</w:t>
            </w:r>
          </w:p>
          <w:p w:rsidR="00CA4AE7" w:rsidRDefault="00CA4AE7" w:rsidP="00864A07">
            <w:pPr>
              <w:adjustRightInd w:val="0"/>
              <w:snapToGrid w:val="0"/>
              <w:spacing w:line="340" w:lineRule="exact"/>
              <w:ind w:firstLineChars="200" w:firstLine="480"/>
              <w:rPr>
                <w:rFonts w:ascii="仿宋_GB2312" w:eastAsia="仿宋_GB2312" w:hAnsi="仿宋_GB2312" w:cs="仿宋_GB2312"/>
                <w:sz w:val="24"/>
              </w:rPr>
            </w:pPr>
          </w:p>
          <w:p w:rsidR="00864A07" w:rsidRDefault="00864A07" w:rsidP="00864A07">
            <w:pPr>
              <w:adjustRightInd w:val="0"/>
              <w:snapToGrid w:val="0"/>
              <w:spacing w:line="340" w:lineRule="exact"/>
              <w:ind w:firstLineChars="200" w:firstLine="480"/>
              <w:rPr>
                <w:rFonts w:ascii="仿宋_GB2312" w:eastAsia="仿宋_GB2312" w:hAnsi="仿宋_GB2312" w:cs="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864A07" w:rsidP="006B18A0">
            <w:pPr>
              <w:adjustRightInd w:val="0"/>
              <w:snapToGrid w:val="0"/>
              <w:spacing w:line="340" w:lineRule="exact"/>
              <w:ind w:firstLineChars="100" w:firstLine="240"/>
              <w:rPr>
                <w:rFonts w:eastAsia="仿宋_GB2312"/>
                <w:sz w:val="24"/>
              </w:rPr>
            </w:pPr>
            <w:r>
              <w:rPr>
                <w:rFonts w:eastAsia="仿宋_GB2312" w:hint="eastAsia"/>
                <w:sz w:val="24"/>
              </w:rPr>
              <w:lastRenderedPageBreak/>
              <w:t>张</w:t>
            </w:r>
            <w:r w:rsidR="006B18A0">
              <w:rPr>
                <w:rFonts w:eastAsia="仿宋_GB2312" w:hint="eastAsia"/>
                <w:sz w:val="24"/>
              </w:rPr>
              <w:t xml:space="preserve"> </w:t>
            </w:r>
            <w:r>
              <w:rPr>
                <w:rFonts w:eastAsia="仿宋_GB2312" w:hint="eastAsia"/>
                <w:sz w:val="24"/>
              </w:rPr>
              <w:t>华</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lastRenderedPageBreak/>
              <w:t>2-3</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rsidP="00864A07">
            <w:pPr>
              <w:adjustRightInd w:val="0"/>
              <w:snapToGrid w:val="0"/>
              <w:spacing w:line="340" w:lineRule="exact"/>
              <w:jc w:val="center"/>
              <w:rPr>
                <w:rFonts w:eastAsia="仿宋_GB2312"/>
                <w:sz w:val="24"/>
              </w:rPr>
            </w:pPr>
            <w:r>
              <w:rPr>
                <w:rFonts w:eastAsia="仿宋_GB2312" w:hint="eastAsia"/>
                <w:sz w:val="24"/>
              </w:rPr>
              <w:t>安全副总经理</w:t>
            </w:r>
            <w:r w:rsidR="00864A07">
              <w:rPr>
                <w:rFonts w:eastAsia="仿宋_GB2312" w:hint="eastAsia"/>
                <w:sz w:val="24"/>
              </w:rPr>
              <w:t>：</w:t>
            </w:r>
            <w:r w:rsidR="00F22CA6">
              <w:rPr>
                <w:rFonts w:eastAsia="仿宋_GB2312" w:hint="eastAsia"/>
                <w:sz w:val="24"/>
              </w:rPr>
              <w:t>金继明</w:t>
            </w:r>
            <w:r w:rsidR="00864A07">
              <w:rPr>
                <w:rFonts w:eastAsia="仿宋_GB2312" w:hint="eastAsia"/>
                <w:sz w:val="24"/>
              </w:rPr>
              <w:t>(</w:t>
            </w:r>
            <w:r w:rsidR="00864A07">
              <w:rPr>
                <w:rFonts w:eastAsia="仿宋_GB2312" w:hint="eastAsia"/>
                <w:sz w:val="24"/>
              </w:rPr>
              <w:t>办公室主任</w:t>
            </w:r>
            <w:r w:rsidR="00864A07">
              <w:rPr>
                <w:rFonts w:eastAsia="仿宋_GB2312" w:hint="eastAsia"/>
                <w:sz w:val="24"/>
              </w:rPr>
              <w:t>)</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组织或者参与拟订公司安全生产规章制度、操作规程和生产安全事故应急预案。</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组织或者参与拟订公司安全生产教育和培训，如实记录安全生产教育和培训情况。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督促落实公司重大危险源的安全管理措施。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组织或者参与公司应急演练。</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检查公司的安全生产状况，及时排查生产安全事故隐患，提出改进安全生产管理的建议。</w:t>
            </w:r>
          </w:p>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6.</w:t>
            </w:r>
            <w:r>
              <w:rPr>
                <w:rFonts w:eastAsia="仿宋_GB2312" w:hint="eastAsia"/>
                <w:sz w:val="24"/>
              </w:rPr>
              <w:t>制止和纠正违章指挥、强令冒险作业、违反操作规程的行为。</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督促落实公司安全生产整改措施。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安全绩效考评。</w:t>
            </w: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1.</w:t>
            </w:r>
            <w:r>
              <w:rPr>
                <w:rFonts w:eastAsia="仿宋_GB2312" w:hint="eastAsia"/>
                <w:sz w:val="24"/>
              </w:rPr>
              <w:t>组织或参与拟订公司安全生产规章制度、操作规程和生产安全事故应急预案。监督各级人员落实公司各项安全生产制度。参与事故抢险救援、事故调查，落实防范措施。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拟订公司年度安全教育和培训计划。组织或督促开展安全培训，如实记录安全生产教育和培训情况。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督促各级人员落实露天矿山、排土场安全管理措施。每周对露天矿山、排土场进行检查。</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拟定公司年度应急演练计划。参与公司应急演练，评估和总结演练情况，并对参与人员开展培训。监督车间应急演练开展情况。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参与公司综合性、季节性、节假日安全检查。每周或不定时对现场进行安全检查。</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现场检查期间，制止和纠正违章指挥、强令冒险作业、</w:t>
            </w:r>
            <w:r>
              <w:rPr>
                <w:rFonts w:eastAsia="仿宋_GB2312" w:hint="eastAsia"/>
                <w:sz w:val="24"/>
              </w:rPr>
              <w:lastRenderedPageBreak/>
              <w:t>违反操作规程等违章行为。每月开展两次</w:t>
            </w:r>
            <w:r>
              <w:rPr>
                <w:rFonts w:eastAsia="仿宋_GB2312"/>
                <w:sz w:val="24"/>
              </w:rPr>
              <w:t>“</w:t>
            </w:r>
            <w:r>
              <w:rPr>
                <w:rFonts w:eastAsia="仿宋_GB2312" w:hint="eastAsia"/>
                <w:sz w:val="24"/>
              </w:rPr>
              <w:t>安全观察与沟通</w:t>
            </w:r>
            <w:r>
              <w:rPr>
                <w:rFonts w:eastAsia="仿宋_GB2312"/>
                <w:sz w:val="24"/>
              </w:rPr>
              <w:t>”</w:t>
            </w:r>
            <w:r>
              <w:rPr>
                <w:rFonts w:eastAsia="仿宋_GB2312" w:hint="eastAsia"/>
                <w:sz w:val="24"/>
              </w:rPr>
              <w:t>，鼓励安全行为，纠正不安全状况。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每周监督检查露天采场、排土场边坡垮塌滑移、爆破作业、高处坠落、车辆等重大风险管控措施的落实情况。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督促各级人员整改公司综合性、季节性、节假日安全检查以及监管部门安全检查发现的安全隐患，确保整改率</w:t>
            </w:r>
            <w:r>
              <w:rPr>
                <w:rFonts w:eastAsia="仿宋_GB2312"/>
                <w:sz w:val="24"/>
              </w:rPr>
              <w:t>100%</w:t>
            </w:r>
            <w:r>
              <w:rPr>
                <w:rFonts w:eastAsia="仿宋_GB2312" w:hint="eastAsia"/>
                <w:sz w:val="24"/>
              </w:rPr>
              <w:t>。</w:t>
            </w:r>
          </w:p>
          <w:p w:rsidR="00CA4AE7" w:rsidRDefault="00CA4AE7">
            <w:pPr>
              <w:adjustRightInd w:val="0"/>
              <w:snapToGrid w:val="0"/>
              <w:spacing w:line="340" w:lineRule="exact"/>
              <w:ind w:firstLineChars="200" w:firstLine="480"/>
              <w:rPr>
                <w:rFonts w:eastAsia="仿宋_GB2312"/>
                <w:sz w:val="24"/>
              </w:rPr>
            </w:pPr>
            <w:r>
              <w:rPr>
                <w:rFonts w:eastAsia="仿宋_GB2312"/>
                <w:sz w:val="24"/>
              </w:rPr>
              <w:t>9..</w:t>
            </w:r>
            <w:r>
              <w:rPr>
                <w:rFonts w:eastAsia="仿宋_GB2312" w:hint="eastAsia"/>
                <w:sz w:val="24"/>
              </w:rPr>
              <w:t>每月对公司全体员工开展安全绩效考评。</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864A07" w:rsidRDefault="00864A07">
            <w:pPr>
              <w:adjustRightInd w:val="0"/>
              <w:snapToGrid w:val="0"/>
              <w:spacing w:line="340" w:lineRule="exact"/>
              <w:ind w:firstLineChars="200" w:firstLine="480"/>
              <w:rPr>
                <w:rFonts w:ascii="仿宋_GB2312" w:eastAsia="仿宋_GB2312" w:hAnsi="仿宋_GB2312" w:cs="仿宋_GB2312"/>
                <w:sz w:val="24"/>
              </w:rPr>
            </w:pPr>
          </w:p>
          <w:p w:rsidR="00CA4AE7" w:rsidRDefault="00CA4AE7">
            <w:pPr>
              <w:adjustRightInd w:val="0"/>
              <w:snapToGrid w:val="0"/>
              <w:spacing w:line="340" w:lineRule="exact"/>
              <w:ind w:firstLineChars="200" w:firstLine="480"/>
              <w:rPr>
                <w:rFonts w:ascii="仿宋_GB2312" w:eastAsia="仿宋_GB2312" w:hAnsi="仿宋_GB2312" w:cs="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864A07" w:rsidP="006B18A0">
            <w:pPr>
              <w:adjustRightInd w:val="0"/>
              <w:snapToGrid w:val="0"/>
              <w:spacing w:line="340" w:lineRule="exact"/>
              <w:ind w:firstLineChars="50" w:firstLine="120"/>
              <w:rPr>
                <w:rFonts w:eastAsia="仿宋_GB2312"/>
                <w:sz w:val="24"/>
              </w:rPr>
            </w:pPr>
            <w:r>
              <w:rPr>
                <w:rFonts w:eastAsia="仿宋_GB2312" w:hint="eastAsia"/>
                <w:sz w:val="24"/>
              </w:rPr>
              <w:lastRenderedPageBreak/>
              <w:t>金继明</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lastRenderedPageBreak/>
              <w:t>2-4</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rsidP="007136CC">
            <w:pPr>
              <w:adjustRightInd w:val="0"/>
              <w:snapToGrid w:val="0"/>
              <w:spacing w:line="340" w:lineRule="exact"/>
              <w:jc w:val="center"/>
              <w:rPr>
                <w:rFonts w:eastAsia="仿宋_GB2312"/>
                <w:sz w:val="24"/>
              </w:rPr>
            </w:pPr>
            <w:r>
              <w:rPr>
                <w:rFonts w:eastAsia="仿宋_GB2312" w:hint="eastAsia"/>
                <w:sz w:val="24"/>
              </w:rPr>
              <w:t>采矿车间主任</w:t>
            </w:r>
            <w:r w:rsidR="00864A07">
              <w:rPr>
                <w:rFonts w:eastAsia="仿宋_GB2312" w:hint="eastAsia"/>
                <w:sz w:val="24"/>
              </w:rPr>
              <w:t>：</w:t>
            </w:r>
            <w:r w:rsidR="00E234DF">
              <w:rPr>
                <w:rFonts w:eastAsia="仿宋_GB2312" w:hint="eastAsia"/>
                <w:sz w:val="24"/>
              </w:rPr>
              <w:t>李朝兴</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是采矿车间安全生产工作第一责任人，全面负责采矿车间安全管理工作。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开展车间安全生产教育和培训。</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参与或开展安全检查，排除生产安全事故隐患。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参与或组织安全会议，研究和解决生产安全问题。</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熟知公司生产安全事故应急预案。</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及时、如实报告生产安全事故。</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管控属地范围内的风险。</w:t>
            </w: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1.</w:t>
            </w:r>
            <w:r>
              <w:rPr>
                <w:rFonts w:eastAsia="仿宋_GB2312" w:hint="eastAsia"/>
                <w:sz w:val="24"/>
              </w:rPr>
              <w:t>年初与车间员工签订安全目标责任书。每月对车间员工进行安全生产责任制考核。督促车间员工执行公司各项安全管理制度。</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组织和监督车间安全教育培训。每月开展两次</w:t>
            </w:r>
            <w:r>
              <w:rPr>
                <w:rFonts w:eastAsia="仿宋_GB2312"/>
                <w:sz w:val="24"/>
              </w:rPr>
              <w:t>“</w:t>
            </w:r>
            <w:r>
              <w:rPr>
                <w:rFonts w:eastAsia="仿宋_GB2312" w:hint="eastAsia"/>
                <w:sz w:val="24"/>
              </w:rPr>
              <w:t>安全观察与沟通</w:t>
            </w:r>
            <w:r>
              <w:rPr>
                <w:rFonts w:eastAsia="仿宋_GB2312"/>
                <w:sz w:val="24"/>
              </w:rPr>
              <w:t>”</w:t>
            </w:r>
            <w:r>
              <w:rPr>
                <w:rFonts w:eastAsia="仿宋_GB2312" w:hint="eastAsia"/>
                <w:sz w:val="24"/>
              </w:rPr>
              <w:t>，鼓励安全行为，纠正不安全状况。安排新工人（包括代培人员、实习生、临时工）的车间级、班组级安全教育。落实</w:t>
            </w:r>
            <w:r>
              <w:rPr>
                <w:rFonts w:eastAsia="仿宋_GB2312"/>
                <w:sz w:val="24"/>
              </w:rPr>
              <w:t>“</w:t>
            </w:r>
            <w:r>
              <w:rPr>
                <w:rFonts w:eastAsia="仿宋_GB2312" w:hint="eastAsia"/>
                <w:sz w:val="24"/>
              </w:rPr>
              <w:t>师带徒</w:t>
            </w:r>
            <w:r>
              <w:rPr>
                <w:rFonts w:eastAsia="仿宋_GB2312"/>
                <w:sz w:val="24"/>
              </w:rPr>
              <w:t>”</w:t>
            </w:r>
            <w:r>
              <w:rPr>
                <w:rFonts w:eastAsia="仿宋_GB2312" w:hint="eastAsia"/>
                <w:sz w:val="24"/>
              </w:rPr>
              <w:t>培训培养工作。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参与公司或每周组织车间安全检查，整改事故隐患。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每周参加公司安全会议，协调解决生产安全问题。每周组织车间安全会议，传达上级安全精神，部署安全工作。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组织车间员工学习公司生产安全事故应急预案。组织车间级安全事故应急演练。</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车间发生生产安全事故后，立即向上级领导报告。及时赶赴现场，参与抢救。参与或配合事故调查，落实事故防范措施。组织员工学习事故案例，吸取事故教训。</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落实露天采场、排土场重大风险管控措施。每周对露天采场、排土场、工程机具等开展安全检查，做好检查记录。组织制定车间重大风险作业实施方案，报送公司审批后，落实实施方案。签批属地作业许可票证。</w:t>
            </w:r>
          </w:p>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8.</w:t>
            </w:r>
            <w:r>
              <w:rPr>
                <w:rFonts w:eastAsia="仿宋_GB2312" w:hint="eastAsia"/>
                <w:sz w:val="24"/>
              </w:rPr>
              <w:t>做好车间人员值班安排，并参与值班。听取和采纳员工在生产安全方面的合理化建议。</w:t>
            </w:r>
          </w:p>
          <w:p w:rsidR="00CA4AE7" w:rsidRDefault="00CA4AE7" w:rsidP="007136CC">
            <w:pPr>
              <w:adjustRightInd w:val="0"/>
              <w:snapToGrid w:val="0"/>
              <w:spacing w:line="340" w:lineRule="exact"/>
              <w:ind w:firstLineChars="200" w:firstLine="480"/>
              <w:rPr>
                <w:rFonts w:ascii="仿宋_GB2312" w:eastAsia="仿宋_GB2312" w:hAnsi="仿宋_GB2312" w:cs="仿宋_GB2312"/>
                <w:sz w:val="24"/>
              </w:rPr>
            </w:pPr>
          </w:p>
          <w:p w:rsidR="007136CC" w:rsidRDefault="007136CC" w:rsidP="007136CC">
            <w:pPr>
              <w:adjustRightInd w:val="0"/>
              <w:snapToGrid w:val="0"/>
              <w:spacing w:line="340" w:lineRule="exact"/>
              <w:ind w:firstLineChars="200" w:firstLine="480"/>
              <w:rPr>
                <w:rFonts w:ascii="仿宋_GB2312" w:eastAsia="仿宋_GB2312" w:hAnsi="仿宋_GB2312" w:cs="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7136CC">
            <w:pPr>
              <w:adjustRightInd w:val="0"/>
              <w:snapToGrid w:val="0"/>
              <w:spacing w:line="340" w:lineRule="exact"/>
              <w:rPr>
                <w:rFonts w:eastAsia="仿宋_GB2312"/>
                <w:sz w:val="24"/>
              </w:rPr>
            </w:pPr>
            <w:r>
              <w:rPr>
                <w:rFonts w:eastAsia="仿宋_GB2312" w:hint="eastAsia"/>
                <w:sz w:val="24"/>
              </w:rPr>
              <w:lastRenderedPageBreak/>
              <w:t>李朝兴</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lastRenderedPageBreak/>
              <w:t>2-5</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rsidP="006B18A0">
            <w:pPr>
              <w:adjustRightInd w:val="0"/>
              <w:snapToGrid w:val="0"/>
              <w:spacing w:line="340" w:lineRule="exact"/>
              <w:jc w:val="center"/>
              <w:rPr>
                <w:rFonts w:eastAsia="仿宋_GB2312"/>
                <w:sz w:val="24"/>
              </w:rPr>
            </w:pPr>
            <w:r>
              <w:rPr>
                <w:rFonts w:eastAsia="仿宋_GB2312" w:hint="eastAsia"/>
                <w:sz w:val="24"/>
              </w:rPr>
              <w:t>安</w:t>
            </w:r>
            <w:r w:rsidR="007136CC">
              <w:rPr>
                <w:rFonts w:eastAsia="仿宋_GB2312" w:hint="eastAsia"/>
                <w:sz w:val="24"/>
              </w:rPr>
              <w:t>产办：</w:t>
            </w:r>
            <w:r w:rsidR="006B18A0">
              <w:rPr>
                <w:rFonts w:eastAsia="仿宋_GB2312" w:hint="eastAsia"/>
                <w:sz w:val="24"/>
              </w:rPr>
              <w:t>张华</w:t>
            </w:r>
            <w:r w:rsidR="007136CC">
              <w:rPr>
                <w:rFonts w:eastAsia="仿宋_GB2312" w:hint="eastAsia"/>
                <w:sz w:val="24"/>
              </w:rPr>
              <w:t>（</w:t>
            </w:r>
            <w:r w:rsidR="006B18A0">
              <w:rPr>
                <w:rFonts w:eastAsia="仿宋_GB2312" w:hint="eastAsia"/>
                <w:sz w:val="24"/>
              </w:rPr>
              <w:t>总经理</w:t>
            </w:r>
            <w:r w:rsidR="007136CC">
              <w:rPr>
                <w:rFonts w:eastAsia="仿宋_GB2312" w:hint="eastAsia"/>
                <w:sz w:val="24"/>
              </w:rPr>
              <w:t>）</w:t>
            </w:r>
            <w:r w:rsidR="00F22CA6">
              <w:rPr>
                <w:rFonts w:eastAsia="仿宋_GB2312" w:hint="eastAsia"/>
                <w:sz w:val="24"/>
              </w:rPr>
              <w:t>、</w:t>
            </w:r>
            <w:r w:rsidR="006B18A0">
              <w:rPr>
                <w:rFonts w:eastAsia="仿宋_GB2312" w:hint="eastAsia"/>
                <w:sz w:val="24"/>
              </w:rPr>
              <w:t>张干</w:t>
            </w:r>
            <w:r w:rsidR="007136CC">
              <w:rPr>
                <w:rFonts w:eastAsia="仿宋_GB2312" w:hint="eastAsia"/>
                <w:sz w:val="24"/>
              </w:rPr>
              <w:t>（安全</w:t>
            </w:r>
            <w:r w:rsidR="006B18A0">
              <w:rPr>
                <w:rFonts w:eastAsia="仿宋_GB2312" w:hint="eastAsia"/>
                <w:sz w:val="24"/>
              </w:rPr>
              <w:t>管理人</w:t>
            </w:r>
            <w:r w:rsidR="007136CC">
              <w:rPr>
                <w:rFonts w:eastAsia="仿宋_GB2312" w:hint="eastAsia"/>
                <w:sz w:val="24"/>
              </w:rPr>
              <w:t>员）</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安全年度目标制定、实施及考核。</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安全工作计划及检查。</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安全费用投入计划及监督实施。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完善安全生产规章制度。</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实施安全生产宣传、教育和培训。</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参与应急救援预案编制和演练。</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开展安全风险分析、事故隐患排查和安全检查。</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2D350B" w:rsidRPr="002D350B" w:rsidRDefault="002D350B" w:rsidP="002D350B">
            <w:pPr>
              <w:adjustRightInd w:val="0"/>
              <w:snapToGrid w:val="0"/>
              <w:spacing w:line="340" w:lineRule="exact"/>
              <w:rPr>
                <w:rFonts w:ascii="仿宋_GB2312" w:eastAsia="仿宋_GB2312" w:hAnsi="仿宋_GB2312" w:cs="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在分管矿长领导下，组织安全生产年度管理目标的制定、实施与考核工作。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拟订矿山安全生产工作计划，明确各部门、各岗位的安全生产职责，并实施监督检查。</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参与制定安全生产费用投入计划和安全技术措施计划</w:t>
            </w:r>
            <w:r>
              <w:rPr>
                <w:rFonts w:eastAsia="仿宋_GB2312"/>
                <w:sz w:val="24"/>
              </w:rPr>
              <w:t>,</w:t>
            </w:r>
            <w:r>
              <w:rPr>
                <w:rFonts w:eastAsia="仿宋_GB2312" w:hint="eastAsia"/>
                <w:sz w:val="24"/>
              </w:rPr>
              <w:t>并组织实施或监督相关部门实施。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组织拟订或修订安全生产规章制度，参与审查安全技术操作规程及相关技术规范，并对执行情况进行监督检查。</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组织实施安全生产宣传、教育和培训，总结推广安全生产经验，如实记录安全生产教育和培训情况。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参与生产安全事故应急救援预案编制与完善、培训和应急救援演练。</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组织开展安全风险分析评估、事故隐患排查和安全检查，对发现的各类安全风险、事故隐患和其他安全问题应当立即处理，如实记录并报告有关负责人，督促落实整改措施；制止和纠正违章指挥、强令冒险作业和违反操作规程的行为。</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对重大危险源和重大事故隐患登记建档，并跟踪督促落实相关安全管理和整治措施。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9..</w:t>
            </w:r>
            <w:r>
              <w:rPr>
                <w:rFonts w:eastAsia="仿宋_GB2312" w:hint="eastAsia"/>
                <w:sz w:val="24"/>
              </w:rPr>
              <w:t>组织或参与生产安全事故调查处理，承担伤亡事故、职业病的统计、分析和报告，并提出防范措施；</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2D350B" w:rsidRDefault="002D350B">
            <w:pPr>
              <w:adjustRightInd w:val="0"/>
              <w:snapToGrid w:val="0"/>
              <w:spacing w:line="340" w:lineRule="exact"/>
              <w:ind w:firstLineChars="200" w:firstLine="480"/>
              <w:rPr>
                <w:rFonts w:ascii="仿宋_GB2312" w:eastAsia="仿宋_GB2312" w:hAnsi="仿宋_GB2312" w:cs="仿宋_GB2312"/>
                <w:sz w:val="24"/>
              </w:rPr>
            </w:pPr>
          </w:p>
          <w:p w:rsidR="00CA4AE7" w:rsidRDefault="00CA4AE7">
            <w:pPr>
              <w:adjustRightInd w:val="0"/>
              <w:snapToGrid w:val="0"/>
              <w:spacing w:line="340" w:lineRule="exact"/>
              <w:ind w:firstLineChars="200" w:firstLine="480"/>
              <w:rPr>
                <w:rFonts w:ascii="仿宋_GB2312" w:eastAsia="仿宋_GB2312" w:hAnsi="仿宋_GB2312" w:cs="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6B18A0" w:rsidP="006B18A0">
            <w:pPr>
              <w:adjustRightInd w:val="0"/>
              <w:snapToGrid w:val="0"/>
              <w:spacing w:line="340" w:lineRule="exact"/>
              <w:ind w:leftChars="57" w:left="120"/>
              <w:rPr>
                <w:rFonts w:eastAsia="仿宋_GB2312"/>
                <w:sz w:val="24"/>
              </w:rPr>
            </w:pPr>
            <w:r>
              <w:rPr>
                <w:rFonts w:eastAsia="仿宋_GB2312" w:hint="eastAsia"/>
                <w:sz w:val="24"/>
              </w:rPr>
              <w:t>张</w:t>
            </w:r>
            <w:r>
              <w:rPr>
                <w:rFonts w:eastAsia="仿宋_GB2312" w:hint="eastAsia"/>
                <w:sz w:val="24"/>
              </w:rPr>
              <w:t xml:space="preserve"> </w:t>
            </w:r>
            <w:r>
              <w:rPr>
                <w:rFonts w:eastAsia="仿宋_GB2312" w:hint="eastAsia"/>
                <w:sz w:val="24"/>
              </w:rPr>
              <w:t>华、张</w:t>
            </w:r>
            <w:r>
              <w:rPr>
                <w:rFonts w:eastAsia="仿宋_GB2312" w:hint="eastAsia"/>
                <w:sz w:val="24"/>
              </w:rPr>
              <w:t xml:space="preserve">  </w:t>
            </w:r>
            <w:r>
              <w:rPr>
                <w:rFonts w:eastAsia="仿宋_GB2312" w:hint="eastAsia"/>
                <w:sz w:val="24"/>
              </w:rPr>
              <w:t>干</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t>2-6</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rsidP="002D350B">
            <w:pPr>
              <w:adjustRightInd w:val="0"/>
              <w:snapToGrid w:val="0"/>
              <w:spacing w:line="340" w:lineRule="exact"/>
              <w:jc w:val="center"/>
              <w:rPr>
                <w:rFonts w:eastAsia="仿宋_GB2312"/>
                <w:sz w:val="24"/>
              </w:rPr>
            </w:pPr>
            <w:r>
              <w:rPr>
                <w:rFonts w:eastAsia="仿宋_GB2312" w:hint="eastAsia"/>
                <w:sz w:val="24"/>
              </w:rPr>
              <w:t>采运</w:t>
            </w:r>
            <w:r w:rsidR="002D350B">
              <w:rPr>
                <w:rFonts w:eastAsia="仿宋_GB2312" w:hint="eastAsia"/>
                <w:sz w:val="24"/>
              </w:rPr>
              <w:t>主任：</w:t>
            </w:r>
            <w:r w:rsidR="00F22CA6">
              <w:rPr>
                <w:rFonts w:eastAsia="仿宋_GB2312" w:hint="eastAsia"/>
                <w:sz w:val="24"/>
              </w:rPr>
              <w:t>李朝兴</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按照设计实施生产作业。</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负责爆破设计的审批。</w:t>
            </w:r>
          </w:p>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3.</w:t>
            </w:r>
            <w:r>
              <w:rPr>
                <w:rFonts w:eastAsia="仿宋_GB2312" w:hint="eastAsia"/>
                <w:sz w:val="24"/>
              </w:rPr>
              <w:t>负责监督和协助外包单位的施工作业，保障作业安全。</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组织对本部门的安全生产情况进行的总结和分析。</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0E320C" w:rsidRDefault="000E320C">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1.</w:t>
            </w:r>
            <w:r>
              <w:rPr>
                <w:rFonts w:eastAsia="仿宋_GB2312" w:hint="eastAsia"/>
                <w:sz w:val="24"/>
              </w:rPr>
              <w:t>严格按照设计实施生产作业，确保矿山剥离、穿孔爆破、铲装、运输及相关辅助工种作业过程中安全生产管理，防止生</w:t>
            </w:r>
            <w:r>
              <w:rPr>
                <w:rFonts w:eastAsia="仿宋_GB2312" w:hint="eastAsia"/>
                <w:sz w:val="24"/>
              </w:rPr>
              <w:lastRenderedPageBreak/>
              <w:t>产安全事故发生。</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负责爆破设计的审批，监督和指导穿孔和爆破作业，研究和解决爆破中的各种技术问题，提高部门生产效率。</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负责监督和协助外包单位的施工作业，保障作业安全。同时对施工质量、进度、现场环境负责。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组织制定本部门各岗位安全生产所需的相关制度和流程，并根据生产现状的变化及时更新和优化。</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组织对矿山生产的危险源进行辨识，并制定相应的制度和采取正确的防范措施对危险源进行有效的控制。</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组织安全生产培训和考核工作，并组织制定本部门的绩效考核办法，提升员工工作积极性。</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定期组织对本部门的安全生产情况进行的总结和分析，制定下阶段的安全生产计划。</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编制较大安全隐患专项治理方案，并经过安全技术科审查后执行。</w:t>
            </w:r>
          </w:p>
          <w:p w:rsidR="00CA4AE7" w:rsidRDefault="00CA4AE7">
            <w:pPr>
              <w:adjustRightInd w:val="0"/>
              <w:snapToGrid w:val="0"/>
              <w:spacing w:line="340" w:lineRule="exact"/>
              <w:ind w:firstLineChars="200" w:firstLine="480"/>
              <w:rPr>
                <w:rFonts w:eastAsia="仿宋_GB2312"/>
                <w:sz w:val="24"/>
              </w:rPr>
            </w:pPr>
            <w:r>
              <w:rPr>
                <w:rFonts w:eastAsia="仿宋_GB2312"/>
                <w:sz w:val="24"/>
              </w:rPr>
              <w:t>9.</w:t>
            </w:r>
            <w:r>
              <w:rPr>
                <w:rFonts w:eastAsia="仿宋_GB2312" w:hint="eastAsia"/>
                <w:sz w:val="24"/>
              </w:rPr>
              <w:t>组织学习、实施安全生产事故应急救援预案。及时报告生产过程中发生的事故和隐患。</w:t>
            </w:r>
          </w:p>
          <w:p w:rsidR="00CA4AE7" w:rsidRDefault="00CA4AE7" w:rsidP="00C15D43">
            <w:pPr>
              <w:adjustRightInd w:val="0"/>
              <w:snapToGrid w:val="0"/>
              <w:spacing w:line="340" w:lineRule="exact"/>
              <w:ind w:firstLineChars="200" w:firstLine="480"/>
              <w:rPr>
                <w:rFonts w:eastAsia="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A4AE7" w:rsidRDefault="003B7FBA">
            <w:pPr>
              <w:adjustRightInd w:val="0"/>
              <w:snapToGrid w:val="0"/>
              <w:spacing w:line="340" w:lineRule="exact"/>
              <w:rPr>
                <w:rFonts w:eastAsia="仿宋_GB2312"/>
                <w:sz w:val="24"/>
              </w:rPr>
            </w:pPr>
            <w:r>
              <w:rPr>
                <w:rFonts w:eastAsia="仿宋_GB2312" w:hint="eastAsia"/>
                <w:sz w:val="24"/>
              </w:rPr>
              <w:t>李朝兴</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lastRenderedPageBreak/>
              <w:t>2-7</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rsidP="003B7FBA">
            <w:pPr>
              <w:adjustRightInd w:val="0"/>
              <w:snapToGrid w:val="0"/>
              <w:spacing w:line="340" w:lineRule="exact"/>
              <w:jc w:val="center"/>
              <w:rPr>
                <w:rFonts w:eastAsia="仿宋_GB2312"/>
                <w:sz w:val="24"/>
              </w:rPr>
            </w:pPr>
            <w:r>
              <w:rPr>
                <w:rFonts w:eastAsia="仿宋_GB2312" w:hint="eastAsia"/>
                <w:sz w:val="24"/>
              </w:rPr>
              <w:t>设备</w:t>
            </w:r>
            <w:r w:rsidR="003B7FBA">
              <w:rPr>
                <w:rFonts w:eastAsia="仿宋_GB2312" w:hint="eastAsia"/>
                <w:sz w:val="24"/>
              </w:rPr>
              <w:t>部：</w:t>
            </w:r>
            <w:r w:rsidR="00F22CA6">
              <w:rPr>
                <w:rFonts w:eastAsia="仿宋_GB2312" w:hint="eastAsia"/>
                <w:sz w:val="24"/>
              </w:rPr>
              <w:t>侯泽晗</w:t>
            </w:r>
            <w:r w:rsidR="003B7FBA">
              <w:rPr>
                <w:rFonts w:eastAsia="仿宋_GB2312" w:hint="eastAsia"/>
                <w:sz w:val="24"/>
              </w:rPr>
              <w:t>（主任）</w:t>
            </w:r>
          </w:p>
        </w:tc>
        <w:tc>
          <w:tcPr>
            <w:tcW w:w="3826"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工程设备检查、检修、维护、保养。</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负责监督和协助外包单位的维修作业，保障作业安全。</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组织采运设备的点检、维护工作。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组织制定本部门相关制度和流程。</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组织对工程设备使用、维修过程中的危险源辨识。</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0E320C" w:rsidRDefault="000E320C">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1.</w:t>
            </w:r>
            <w:r>
              <w:rPr>
                <w:rFonts w:eastAsia="仿宋_GB2312" w:hint="eastAsia"/>
                <w:sz w:val="24"/>
              </w:rPr>
              <w:t>确保在工程设备检查、检修相关作业过程中的安全工作。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组织制定工程设备维护、保养计划并实施，确保工程设备的安全生产使用。</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负责监督和协助外包单位的设备维修作业，保障作业安全。同时对设备维修质量、进度、现场环境监督。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组织人员对采运设备进行点检、维护，并对工程设备的维修质量和进度负责，杜绝返修现象出现。</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组织制定矿山工程设备备品、备件的采购计划；协助综合管理处进行物资的验收工作。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组织制定本部门各岗位安全生产所需的相关制度和流程，并根据生产现状的变化及时更新和优化。</w:t>
            </w:r>
          </w:p>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7.</w:t>
            </w:r>
            <w:r>
              <w:rPr>
                <w:rFonts w:eastAsia="仿宋_GB2312" w:hint="eastAsia"/>
                <w:sz w:val="24"/>
              </w:rPr>
              <w:t>组织对工程设备使用、维修过程中的危险源进行辨识；制定相应的制度和采取正确的防范措施对危险源进行有效的控制。</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组织本部门的安全生产培训和考核工作，并组织制定本部门的绩效考核办法，提升员工工作积极性。</w:t>
            </w:r>
          </w:p>
          <w:p w:rsidR="00CA4AE7" w:rsidRDefault="00CA4AE7">
            <w:pPr>
              <w:adjustRightInd w:val="0"/>
              <w:snapToGrid w:val="0"/>
              <w:spacing w:line="340" w:lineRule="exact"/>
              <w:ind w:firstLineChars="200" w:firstLine="480"/>
              <w:rPr>
                <w:rFonts w:eastAsia="仿宋_GB2312"/>
                <w:sz w:val="24"/>
              </w:rPr>
            </w:pPr>
            <w:r>
              <w:rPr>
                <w:rFonts w:eastAsia="仿宋_GB2312"/>
                <w:sz w:val="24"/>
              </w:rPr>
              <w:t>9.</w:t>
            </w:r>
            <w:r>
              <w:rPr>
                <w:rFonts w:eastAsia="仿宋_GB2312" w:hint="eastAsia"/>
                <w:sz w:val="24"/>
              </w:rPr>
              <w:t>设备检修作业制定专项的检修方案，并经过审查执行。</w:t>
            </w:r>
          </w:p>
          <w:p w:rsidR="00CA4AE7" w:rsidRDefault="00CA4AE7">
            <w:pPr>
              <w:adjustRightInd w:val="0"/>
              <w:snapToGrid w:val="0"/>
              <w:spacing w:line="340" w:lineRule="exact"/>
              <w:ind w:firstLineChars="200" w:firstLine="480"/>
              <w:rPr>
                <w:rFonts w:eastAsia="仿宋_GB2312"/>
                <w:sz w:val="24"/>
              </w:rPr>
            </w:pPr>
            <w:r>
              <w:rPr>
                <w:rFonts w:eastAsia="仿宋_GB2312"/>
                <w:sz w:val="24"/>
              </w:rPr>
              <w:t>10.</w:t>
            </w:r>
            <w:r>
              <w:rPr>
                <w:rFonts w:eastAsia="仿宋_GB2312" w:hint="eastAsia"/>
                <w:sz w:val="24"/>
              </w:rPr>
              <w:t>组织学习并实施本部门安全生产事故应急救援预案。及时报告生产过程中发生的事故和隐患。</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0E320C" w:rsidRDefault="000E320C">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3B7FBA">
            <w:pPr>
              <w:adjustRightInd w:val="0"/>
              <w:snapToGrid w:val="0"/>
              <w:spacing w:line="340" w:lineRule="exact"/>
              <w:rPr>
                <w:rFonts w:eastAsia="仿宋_GB2312"/>
                <w:sz w:val="24"/>
              </w:rPr>
            </w:pPr>
            <w:r>
              <w:rPr>
                <w:rFonts w:eastAsia="仿宋_GB2312" w:hint="eastAsia"/>
                <w:sz w:val="24"/>
              </w:rPr>
              <w:lastRenderedPageBreak/>
              <w:t>侯泽晗</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lastRenderedPageBreak/>
              <w:t>2-8</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rsidP="00C15D43">
            <w:pPr>
              <w:adjustRightInd w:val="0"/>
              <w:snapToGrid w:val="0"/>
              <w:spacing w:line="340" w:lineRule="exact"/>
              <w:jc w:val="center"/>
              <w:rPr>
                <w:rFonts w:eastAsia="仿宋_GB2312"/>
                <w:sz w:val="24"/>
              </w:rPr>
            </w:pPr>
            <w:r>
              <w:rPr>
                <w:rFonts w:eastAsia="仿宋_GB2312" w:hint="eastAsia"/>
                <w:sz w:val="24"/>
              </w:rPr>
              <w:t>采运班长</w:t>
            </w:r>
            <w:r w:rsidR="000E320C">
              <w:rPr>
                <w:rFonts w:eastAsia="仿宋_GB2312" w:hint="eastAsia"/>
                <w:sz w:val="24"/>
              </w:rPr>
              <w:t>：</w:t>
            </w:r>
            <w:r w:rsidR="00C15D43">
              <w:rPr>
                <w:rFonts w:eastAsia="仿宋_GB2312" w:hint="eastAsia"/>
                <w:sz w:val="24"/>
              </w:rPr>
              <w:t>李朝兴</w:t>
            </w:r>
          </w:p>
        </w:tc>
        <w:tc>
          <w:tcPr>
            <w:tcW w:w="3826"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合理安排人员和调配设备进行铲装和运输。</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对各作业平台、各地质隐患区域进行现场检查。</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掌握所有设备的运行状况。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安排人员和设备定期对相关设备进行维护。</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检查和考核本班三违现象。</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做好与员工、相关科室沟通协调工作。</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0E320C" w:rsidRDefault="000E320C">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组织召开班会。根据上一班交接记录和计划，安排本班的工作内容。现场对作业任务、环境安全、设备安全、设备故障等问题进行交接。</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监督检查员工的交接班情况。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对工作中作业重点、安全等因素进行强调。</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传达科室、车间、公司的相关文件精神</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执行部门布置的工作任务。根据现场情况的变化，对人员和设备进行调整。通过调整确保生产工序开采工艺要求、确保班内人员和设备作业效率最大化、确保作业安全、确保破碎机的台时产量要求。</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与上下级保持良好沟通，保证工作顺利开展。</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对工作进行总结。</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对员工进行班组培训。</w:t>
            </w:r>
          </w:p>
          <w:p w:rsidR="00CA4AE7" w:rsidRDefault="00CA4AE7">
            <w:pPr>
              <w:adjustRightInd w:val="0"/>
              <w:snapToGrid w:val="0"/>
              <w:spacing w:line="340" w:lineRule="exact"/>
              <w:ind w:firstLineChars="200" w:firstLine="480"/>
              <w:rPr>
                <w:rFonts w:eastAsia="仿宋_GB2312"/>
                <w:sz w:val="24"/>
              </w:rPr>
            </w:pPr>
            <w:r>
              <w:rPr>
                <w:rFonts w:eastAsia="仿宋_GB2312"/>
                <w:sz w:val="24"/>
              </w:rPr>
              <w:t>9.</w:t>
            </w:r>
            <w:r>
              <w:rPr>
                <w:rFonts w:eastAsia="仿宋_GB2312" w:hint="eastAsia"/>
                <w:sz w:val="24"/>
              </w:rPr>
              <w:t>对班内的员工的日常工作进行监督和考核。</w:t>
            </w:r>
          </w:p>
          <w:p w:rsidR="00CA4AE7" w:rsidRDefault="00CA4AE7">
            <w:pPr>
              <w:adjustRightInd w:val="0"/>
              <w:snapToGrid w:val="0"/>
              <w:spacing w:line="340" w:lineRule="exact"/>
              <w:ind w:firstLineChars="200" w:firstLine="480"/>
              <w:rPr>
                <w:rFonts w:eastAsia="仿宋_GB2312"/>
                <w:sz w:val="24"/>
              </w:rPr>
            </w:pPr>
            <w:r>
              <w:rPr>
                <w:rFonts w:eastAsia="仿宋_GB2312"/>
                <w:sz w:val="24"/>
              </w:rPr>
              <w:t>10.</w:t>
            </w:r>
            <w:r>
              <w:rPr>
                <w:rFonts w:eastAsia="仿宋_GB2312" w:hint="eastAsia"/>
                <w:sz w:val="24"/>
              </w:rPr>
              <w:t>向班内员工传达公司、车间和部门的相关文件精神和指示。</w:t>
            </w:r>
          </w:p>
          <w:p w:rsidR="00CA4AE7" w:rsidRDefault="00CA4AE7">
            <w:pPr>
              <w:adjustRightInd w:val="0"/>
              <w:snapToGrid w:val="0"/>
              <w:spacing w:line="340" w:lineRule="exact"/>
              <w:ind w:firstLineChars="200" w:firstLine="480"/>
              <w:rPr>
                <w:rFonts w:eastAsia="仿宋_GB2312"/>
                <w:sz w:val="24"/>
              </w:rPr>
            </w:pPr>
            <w:r>
              <w:rPr>
                <w:rFonts w:eastAsia="仿宋_GB2312"/>
                <w:sz w:val="24"/>
              </w:rPr>
              <w:t>11.</w:t>
            </w:r>
            <w:r>
              <w:rPr>
                <w:rFonts w:eastAsia="仿宋_GB2312" w:hint="eastAsia"/>
                <w:sz w:val="24"/>
              </w:rPr>
              <w:t>掌握设备运行数据，进行成本控制。充分了解班</w:t>
            </w:r>
            <w:r>
              <w:rPr>
                <w:rFonts w:eastAsia="仿宋_GB2312"/>
                <w:sz w:val="24"/>
              </w:rPr>
              <w:t>(</w:t>
            </w:r>
            <w:r>
              <w:rPr>
                <w:rFonts w:eastAsia="仿宋_GB2312" w:hint="eastAsia"/>
                <w:sz w:val="24"/>
              </w:rPr>
              <w:t>组</w:t>
            </w:r>
            <w:r>
              <w:rPr>
                <w:rFonts w:eastAsia="仿宋_GB2312"/>
                <w:sz w:val="24"/>
              </w:rPr>
              <w:t>)</w:t>
            </w:r>
            <w:r>
              <w:rPr>
                <w:rFonts w:eastAsia="仿宋_GB2312" w:hint="eastAsia"/>
                <w:sz w:val="24"/>
              </w:rPr>
              <w:t>内</w:t>
            </w:r>
            <w:r>
              <w:rPr>
                <w:rFonts w:eastAsia="仿宋_GB2312" w:hint="eastAsia"/>
                <w:sz w:val="24"/>
              </w:rPr>
              <w:lastRenderedPageBreak/>
              <w:t>设备消耗、设备作业效率等成本构成情况，根据成本构成情况，合理搭配资源，达到作业效率最大化。</w:t>
            </w:r>
          </w:p>
          <w:p w:rsidR="00CA4AE7" w:rsidRDefault="00CA4AE7" w:rsidP="00C15D43">
            <w:pPr>
              <w:adjustRightInd w:val="0"/>
              <w:snapToGrid w:val="0"/>
              <w:spacing w:line="340" w:lineRule="exact"/>
              <w:ind w:firstLineChars="200" w:firstLine="480"/>
              <w:rPr>
                <w:rFonts w:eastAsia="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C15D43">
            <w:pPr>
              <w:adjustRightInd w:val="0"/>
              <w:snapToGrid w:val="0"/>
              <w:spacing w:line="340" w:lineRule="exact"/>
              <w:rPr>
                <w:rFonts w:eastAsia="仿宋_GB2312"/>
                <w:sz w:val="24"/>
              </w:rPr>
            </w:pPr>
            <w:r>
              <w:rPr>
                <w:rFonts w:eastAsia="仿宋_GB2312" w:hint="eastAsia"/>
                <w:sz w:val="24"/>
              </w:rPr>
              <w:lastRenderedPageBreak/>
              <w:t>李朝兴</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lastRenderedPageBreak/>
              <w:t>2-10</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hint="eastAsia"/>
                <w:sz w:val="24"/>
              </w:rPr>
              <w:t>机电班长</w:t>
            </w:r>
            <w:r w:rsidR="000E320C">
              <w:rPr>
                <w:rFonts w:eastAsia="仿宋_GB2312" w:hint="eastAsia"/>
                <w:sz w:val="24"/>
              </w:rPr>
              <w:t>：</w:t>
            </w:r>
            <w:r w:rsidR="00F22CA6">
              <w:rPr>
                <w:rFonts w:eastAsia="仿宋_GB2312" w:hint="eastAsia"/>
                <w:sz w:val="24"/>
              </w:rPr>
              <w:t>侯泽晗</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主管机械设备、电气设备的技术指导与培训。</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提出维修配件需求和电气设备需求计划。</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组织制定检修计划、督促实施、验收。</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组织完善检修安全技术指导书，技术创新，技术资料管理。</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0E320C" w:rsidRDefault="000E320C">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组织召开班会。根据上一班交接记录和计划，安排本班的工作内容。现场对作业任务、环境安全、设备安全、设备故障等问题进行交接。</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监督检查员工的交接班情况。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对工作中作业重点、安全等因素进行强调。</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传达科室、车间、公司的相关文件精神</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执行部门布置的工作任务。根据现场情况的变化，对人员和设备进行调整。通过调整确保生产工序开采工艺要求、确保班内人员和设备作业效率最大化、确保作业安全、确保破碎机的台时产量要求。</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与上下级保持良好沟通，保证工作顺利开展。</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掌握设备运行数据，进行成本控制。充分了解班</w:t>
            </w:r>
            <w:r>
              <w:rPr>
                <w:rFonts w:eastAsia="仿宋_GB2312"/>
                <w:sz w:val="24"/>
              </w:rPr>
              <w:t>(</w:t>
            </w:r>
            <w:r>
              <w:rPr>
                <w:rFonts w:eastAsia="仿宋_GB2312" w:hint="eastAsia"/>
                <w:sz w:val="24"/>
              </w:rPr>
              <w:t>组</w:t>
            </w:r>
            <w:r>
              <w:rPr>
                <w:rFonts w:eastAsia="仿宋_GB2312"/>
                <w:sz w:val="24"/>
              </w:rPr>
              <w:t>)</w:t>
            </w:r>
            <w:r>
              <w:rPr>
                <w:rFonts w:eastAsia="仿宋_GB2312" w:hint="eastAsia"/>
                <w:sz w:val="24"/>
              </w:rPr>
              <w:t>内设备消耗、设备作业效率等成本构成情况，根据成本构成情况，合理搭配资源，达到作业效率最大化。</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提醒员工安全注意事项。学习电气设备维修、检修中安全措施。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收集设备维护、保养信息资料，并及时上报。</w:t>
            </w:r>
          </w:p>
          <w:p w:rsidR="00CA4AE7" w:rsidRDefault="00CA4AE7" w:rsidP="00C15D43">
            <w:pPr>
              <w:adjustRightInd w:val="0"/>
              <w:snapToGrid w:val="0"/>
              <w:spacing w:line="340" w:lineRule="exact"/>
              <w:ind w:firstLineChars="200" w:firstLine="480"/>
              <w:rPr>
                <w:rFonts w:eastAsia="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0E320C">
            <w:pPr>
              <w:adjustRightInd w:val="0"/>
              <w:snapToGrid w:val="0"/>
              <w:spacing w:line="340" w:lineRule="exact"/>
              <w:rPr>
                <w:rFonts w:eastAsia="仿宋_GB2312"/>
                <w:sz w:val="24"/>
              </w:rPr>
            </w:pPr>
            <w:r>
              <w:rPr>
                <w:rFonts w:eastAsia="仿宋_GB2312" w:hint="eastAsia"/>
                <w:sz w:val="24"/>
              </w:rPr>
              <w:t>侯泽晗</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t>2-11</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rsidP="00C15D43">
            <w:pPr>
              <w:adjustRightInd w:val="0"/>
              <w:snapToGrid w:val="0"/>
              <w:spacing w:line="340" w:lineRule="exact"/>
              <w:jc w:val="center"/>
              <w:rPr>
                <w:rFonts w:eastAsia="仿宋_GB2312"/>
                <w:sz w:val="24"/>
              </w:rPr>
            </w:pPr>
            <w:r>
              <w:rPr>
                <w:rFonts w:eastAsia="仿宋_GB2312" w:hint="eastAsia"/>
                <w:sz w:val="24"/>
              </w:rPr>
              <w:t>安全员</w:t>
            </w:r>
            <w:r w:rsidR="000E320C">
              <w:rPr>
                <w:rFonts w:eastAsia="仿宋_GB2312" w:hint="eastAsia"/>
                <w:sz w:val="24"/>
              </w:rPr>
              <w:t>：</w:t>
            </w:r>
            <w:r w:rsidR="00F22CA6">
              <w:rPr>
                <w:rFonts w:eastAsia="仿宋_GB2312" w:hint="eastAsia"/>
                <w:sz w:val="24"/>
              </w:rPr>
              <w:t xml:space="preserve">  </w:t>
            </w:r>
            <w:r w:rsidR="00C15D43">
              <w:rPr>
                <w:rFonts w:eastAsia="仿宋_GB2312" w:hint="eastAsia"/>
                <w:sz w:val="24"/>
              </w:rPr>
              <w:t>张</w:t>
            </w:r>
            <w:r w:rsidR="00C15D43">
              <w:rPr>
                <w:rFonts w:eastAsia="仿宋_GB2312" w:hint="eastAsia"/>
                <w:sz w:val="24"/>
              </w:rPr>
              <w:t xml:space="preserve">  </w:t>
            </w:r>
            <w:r w:rsidR="00C15D43">
              <w:rPr>
                <w:rFonts w:eastAsia="仿宋_GB2312" w:hint="eastAsia"/>
                <w:sz w:val="24"/>
              </w:rPr>
              <w:t>干</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监督、检查职工遵守安全规章制度执行情况。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检查、督促从业人员的个人安全防护设施及措施的佩戴、落实情况。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检查安全设施、设备及安全防护装置。</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制止</w:t>
            </w:r>
            <w:r>
              <w:rPr>
                <w:rFonts w:eastAsia="仿宋_GB2312"/>
                <w:sz w:val="24"/>
              </w:rPr>
              <w:t>“</w:t>
            </w:r>
            <w:r>
              <w:rPr>
                <w:rFonts w:eastAsia="仿宋_GB2312" w:hint="eastAsia"/>
                <w:sz w:val="24"/>
              </w:rPr>
              <w:t>三违</w:t>
            </w:r>
            <w:r>
              <w:rPr>
                <w:rFonts w:eastAsia="仿宋_GB2312"/>
                <w:sz w:val="24"/>
              </w:rPr>
              <w:t>”</w:t>
            </w:r>
            <w:r>
              <w:rPr>
                <w:rFonts w:eastAsia="仿宋_GB2312" w:hint="eastAsia"/>
                <w:sz w:val="24"/>
              </w:rPr>
              <w:t>，参加事故的调</w:t>
            </w:r>
            <w:r>
              <w:rPr>
                <w:rFonts w:eastAsia="仿宋_GB2312" w:hint="eastAsia"/>
                <w:sz w:val="24"/>
              </w:rPr>
              <w:lastRenderedPageBreak/>
              <w:t>查分析。</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进行安全生产现场检查。</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0E320C" w:rsidRDefault="000E320C">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1.</w:t>
            </w:r>
            <w:r>
              <w:rPr>
                <w:rFonts w:eastAsia="仿宋_GB2312" w:hint="eastAsia"/>
                <w:sz w:val="24"/>
              </w:rPr>
              <w:t>在安全科领导下，落实《安全生产法》中关于生产经营单位的安全生产管理机构以及安全生产管理人员规定的安全职责。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严格执行矿山安全生产法律、法规以及公司的安全规章制度，参加安监部门的培训、考核，持证上岗。</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监督、检查职工遵守安全规章制度执行情况，并将检查情况每天报告安全科。</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检查安全设施、设备及安全防护装置，发现安全隐患，</w:t>
            </w:r>
            <w:r>
              <w:rPr>
                <w:rFonts w:eastAsia="仿宋_GB2312" w:hint="eastAsia"/>
                <w:sz w:val="24"/>
              </w:rPr>
              <w:lastRenderedPageBreak/>
              <w:t>及时通知相关人员进行整改，并验收。</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检查、督促从业人员的个人安全防护设施及措施的佩戴、落实情况。</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协助开好班组安全会议。</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制止</w:t>
            </w:r>
            <w:r>
              <w:rPr>
                <w:rFonts w:eastAsia="仿宋_GB2312"/>
                <w:sz w:val="24"/>
              </w:rPr>
              <w:t>“</w:t>
            </w:r>
            <w:r>
              <w:rPr>
                <w:rFonts w:eastAsia="仿宋_GB2312" w:hint="eastAsia"/>
                <w:sz w:val="24"/>
              </w:rPr>
              <w:t>三违</w:t>
            </w:r>
            <w:r>
              <w:rPr>
                <w:rFonts w:eastAsia="仿宋_GB2312"/>
                <w:sz w:val="24"/>
              </w:rPr>
              <w:t>”</w:t>
            </w:r>
            <w:r>
              <w:rPr>
                <w:rFonts w:eastAsia="仿宋_GB2312" w:hint="eastAsia"/>
                <w:sz w:val="24"/>
              </w:rPr>
              <w:t>，参加事故的调查分析。</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根据矿山实际情况，进行安全生产检查，对检查中发现的安全隐患，及时处理，若不能处理的，及时报告领导，并将检查处理情况记录备案。</w:t>
            </w:r>
          </w:p>
          <w:p w:rsidR="00CA4AE7" w:rsidRDefault="00CA4AE7" w:rsidP="00C15D43">
            <w:pPr>
              <w:adjustRightInd w:val="0"/>
              <w:snapToGrid w:val="0"/>
              <w:spacing w:line="340" w:lineRule="exact"/>
              <w:ind w:firstLineChars="200" w:firstLine="480"/>
              <w:rPr>
                <w:rFonts w:eastAsia="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C15D43" w:rsidP="00C15D43">
            <w:pPr>
              <w:adjustRightInd w:val="0"/>
              <w:snapToGrid w:val="0"/>
              <w:spacing w:line="340" w:lineRule="exact"/>
              <w:ind w:firstLineChars="50" w:firstLine="120"/>
              <w:rPr>
                <w:rFonts w:eastAsia="仿宋_GB2312"/>
                <w:sz w:val="24"/>
              </w:rPr>
            </w:pPr>
            <w:r>
              <w:rPr>
                <w:rFonts w:eastAsia="仿宋_GB2312" w:hint="eastAsia"/>
                <w:sz w:val="24"/>
              </w:rPr>
              <w:lastRenderedPageBreak/>
              <w:t>张</w:t>
            </w:r>
            <w:r>
              <w:rPr>
                <w:rFonts w:eastAsia="仿宋_GB2312" w:hint="eastAsia"/>
                <w:sz w:val="24"/>
              </w:rPr>
              <w:t xml:space="preserve"> </w:t>
            </w:r>
            <w:r>
              <w:rPr>
                <w:rFonts w:eastAsia="仿宋_GB2312" w:hint="eastAsia"/>
                <w:sz w:val="24"/>
              </w:rPr>
              <w:t>干</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lastRenderedPageBreak/>
              <w:t>2-12</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hint="eastAsia"/>
                <w:sz w:val="24"/>
              </w:rPr>
              <w:t>挖掘机驾驶员</w:t>
            </w:r>
            <w:r w:rsidR="000E320C">
              <w:rPr>
                <w:rFonts w:eastAsia="仿宋_GB2312" w:hint="eastAsia"/>
                <w:sz w:val="24"/>
              </w:rPr>
              <w:t>：</w:t>
            </w:r>
            <w:r w:rsidR="00F22CA6">
              <w:rPr>
                <w:rFonts w:eastAsia="仿宋_GB2312" w:hint="eastAsia"/>
                <w:sz w:val="24"/>
              </w:rPr>
              <w:t xml:space="preserve">    </w:t>
            </w:r>
            <w:r w:rsidR="00F22CA6">
              <w:rPr>
                <w:rFonts w:eastAsia="仿宋_GB2312" w:hint="eastAsia"/>
                <w:sz w:val="24"/>
              </w:rPr>
              <w:t>屈全红</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严格遵守劳动管理制度和岗位安全操作规程。</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严格交接班制度，熟知所属设备情况和铲装、削顶作业任务。</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熟练操作挖掘机，严格按照挖掘机作业文件进行操作，安全、有效的完成工作任务，主要工作为装车和削顶等。</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协助设备科做好对所属挖掘机的检查、维修和保养工作。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参加各类培训活动，提高职业素养和操作技能。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及时向采运班长汇报工作中存在的问题，协助处理问题。</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对内部检查和考核的不合格项及时进行整改</w:t>
            </w: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遵守公司的劳动管理制度。明确自己所驾设备的运转情况和当班工作任务。</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工作前，认真仔细穿戴好个人安全防护用品。</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掌握当班中需要注意事项。对作业点的安全要求、作业内容进行初步了解。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熟练操作设备，完成工作任务。正确避让机具、车辆及危险地段，安全出入工作区域。</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做好设备的检查、维修、保养工作。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参加安全学习活动，提高职业素养和操作技能。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及时汇报工作中存在的问题。</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负责本岗位所属区域现场安全控制因素。参加班组织的安全学习会议。</w:t>
            </w:r>
          </w:p>
          <w:p w:rsidR="00CA4AE7" w:rsidRDefault="00CA4AE7">
            <w:pPr>
              <w:adjustRightInd w:val="0"/>
              <w:snapToGrid w:val="0"/>
              <w:spacing w:line="340" w:lineRule="exact"/>
              <w:ind w:firstLineChars="200" w:firstLine="480"/>
              <w:rPr>
                <w:rFonts w:eastAsia="仿宋_GB2312"/>
                <w:sz w:val="24"/>
              </w:rPr>
            </w:pPr>
            <w:r>
              <w:rPr>
                <w:rFonts w:eastAsia="仿宋_GB2312"/>
                <w:sz w:val="24"/>
              </w:rPr>
              <w:t>9.</w:t>
            </w:r>
            <w:r>
              <w:rPr>
                <w:rFonts w:eastAsia="仿宋_GB2312" w:hint="eastAsia"/>
                <w:sz w:val="24"/>
              </w:rPr>
              <w:t>严格按操作规程操作。持证上岗操作，作业前必须穿戴好劳动防护用品。铲装作业作业时铲斗回转范围</w:t>
            </w:r>
            <w:r>
              <w:rPr>
                <w:rFonts w:eastAsia="仿宋_GB2312"/>
                <w:sz w:val="24"/>
              </w:rPr>
              <w:t>5m</w:t>
            </w:r>
            <w:r>
              <w:rPr>
                <w:rFonts w:eastAsia="仿宋_GB2312" w:hint="eastAsia"/>
                <w:sz w:val="24"/>
              </w:rPr>
              <w:t>内严禁站人。驾驶员每日必须仔细填写车辆运行记录、维修记录。</w:t>
            </w:r>
          </w:p>
          <w:p w:rsidR="00CA4AE7" w:rsidRDefault="00CA4AE7" w:rsidP="00C15D43">
            <w:pPr>
              <w:adjustRightInd w:val="0"/>
              <w:snapToGrid w:val="0"/>
              <w:spacing w:line="340" w:lineRule="exact"/>
              <w:ind w:firstLineChars="200" w:firstLine="480"/>
              <w:rPr>
                <w:rFonts w:eastAsia="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0E320C">
            <w:pPr>
              <w:adjustRightInd w:val="0"/>
              <w:snapToGrid w:val="0"/>
              <w:spacing w:line="340" w:lineRule="exact"/>
              <w:rPr>
                <w:rFonts w:eastAsia="仿宋_GB2312"/>
                <w:sz w:val="24"/>
              </w:rPr>
            </w:pPr>
            <w:r>
              <w:rPr>
                <w:rFonts w:eastAsia="仿宋_GB2312" w:hint="eastAsia"/>
                <w:sz w:val="24"/>
              </w:rPr>
              <w:t>屈全红</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t>2-13</w:t>
            </w:r>
          </w:p>
        </w:tc>
        <w:tc>
          <w:tcPr>
            <w:tcW w:w="1394" w:type="dxa"/>
            <w:tcBorders>
              <w:top w:val="single" w:sz="4" w:space="0" w:color="auto"/>
              <w:left w:val="single" w:sz="4" w:space="0" w:color="auto"/>
              <w:bottom w:val="single" w:sz="4" w:space="0" w:color="auto"/>
              <w:right w:val="single" w:sz="4" w:space="0" w:color="auto"/>
            </w:tcBorders>
            <w:vAlign w:val="center"/>
            <w:hideMark/>
          </w:tcPr>
          <w:p w:rsidR="00C15D43" w:rsidRDefault="00C15D43">
            <w:pPr>
              <w:adjustRightInd w:val="0"/>
              <w:snapToGrid w:val="0"/>
              <w:spacing w:line="340" w:lineRule="exact"/>
              <w:jc w:val="center"/>
              <w:rPr>
                <w:rFonts w:eastAsia="仿宋_GB2312" w:hint="eastAsia"/>
                <w:sz w:val="24"/>
              </w:rPr>
            </w:pPr>
          </w:p>
          <w:p w:rsidR="00C15D43" w:rsidRDefault="00C15D43">
            <w:pPr>
              <w:adjustRightInd w:val="0"/>
              <w:snapToGrid w:val="0"/>
              <w:spacing w:line="340" w:lineRule="exact"/>
              <w:jc w:val="center"/>
              <w:rPr>
                <w:rFonts w:eastAsia="仿宋_GB2312" w:hint="eastAsia"/>
                <w:sz w:val="24"/>
              </w:rPr>
            </w:pPr>
          </w:p>
          <w:p w:rsidR="00C15D43" w:rsidRDefault="00C15D43">
            <w:pPr>
              <w:adjustRightInd w:val="0"/>
              <w:snapToGrid w:val="0"/>
              <w:spacing w:line="340" w:lineRule="exact"/>
              <w:jc w:val="center"/>
              <w:rPr>
                <w:rFonts w:eastAsia="仿宋_GB2312" w:hint="eastAsia"/>
                <w:sz w:val="24"/>
              </w:rPr>
            </w:pPr>
          </w:p>
          <w:p w:rsidR="00C15D43" w:rsidRDefault="00C15D43">
            <w:pPr>
              <w:adjustRightInd w:val="0"/>
              <w:snapToGrid w:val="0"/>
              <w:spacing w:line="340" w:lineRule="exact"/>
              <w:jc w:val="center"/>
              <w:rPr>
                <w:rFonts w:eastAsia="仿宋_GB2312" w:hint="eastAsia"/>
                <w:sz w:val="24"/>
              </w:rPr>
            </w:pPr>
          </w:p>
          <w:p w:rsidR="00C15D43" w:rsidRDefault="00C15D43">
            <w:pPr>
              <w:adjustRightInd w:val="0"/>
              <w:snapToGrid w:val="0"/>
              <w:spacing w:line="340" w:lineRule="exact"/>
              <w:jc w:val="center"/>
              <w:rPr>
                <w:rFonts w:eastAsia="仿宋_GB2312" w:hint="eastAsia"/>
                <w:sz w:val="24"/>
              </w:rPr>
            </w:pPr>
          </w:p>
          <w:p w:rsidR="00C15D43" w:rsidRDefault="00C15D43">
            <w:pPr>
              <w:adjustRightInd w:val="0"/>
              <w:snapToGrid w:val="0"/>
              <w:spacing w:line="340" w:lineRule="exact"/>
              <w:jc w:val="center"/>
              <w:rPr>
                <w:rFonts w:eastAsia="仿宋_GB2312" w:hint="eastAsia"/>
                <w:sz w:val="24"/>
              </w:rPr>
            </w:pPr>
          </w:p>
          <w:p w:rsidR="00C15D43" w:rsidRDefault="00C15D43">
            <w:pPr>
              <w:adjustRightInd w:val="0"/>
              <w:snapToGrid w:val="0"/>
              <w:spacing w:line="340" w:lineRule="exact"/>
              <w:jc w:val="center"/>
              <w:rPr>
                <w:rFonts w:eastAsia="仿宋_GB2312" w:hint="eastAsia"/>
                <w:sz w:val="24"/>
              </w:rPr>
            </w:pPr>
          </w:p>
          <w:p w:rsidR="00CA4AE7" w:rsidRDefault="00CA4AE7">
            <w:pPr>
              <w:adjustRightInd w:val="0"/>
              <w:snapToGrid w:val="0"/>
              <w:spacing w:line="340" w:lineRule="exact"/>
              <w:jc w:val="center"/>
              <w:rPr>
                <w:rFonts w:eastAsia="仿宋_GB2312"/>
                <w:sz w:val="24"/>
              </w:rPr>
            </w:pPr>
            <w:r>
              <w:rPr>
                <w:rFonts w:eastAsia="仿宋_GB2312" w:hint="eastAsia"/>
                <w:sz w:val="24"/>
              </w:rPr>
              <w:t>装载机驾驶员</w:t>
            </w:r>
            <w:r w:rsidR="000E320C">
              <w:rPr>
                <w:rFonts w:eastAsia="仿宋_GB2312" w:hint="eastAsia"/>
                <w:sz w:val="24"/>
              </w:rPr>
              <w:t>：</w:t>
            </w:r>
            <w:r w:rsidR="00F22CA6">
              <w:rPr>
                <w:rFonts w:eastAsia="仿宋_GB2312" w:hint="eastAsia"/>
                <w:sz w:val="24"/>
              </w:rPr>
              <w:t xml:space="preserve">    </w:t>
            </w:r>
            <w:r w:rsidR="00F22CA6">
              <w:rPr>
                <w:rFonts w:eastAsia="仿宋_GB2312" w:hint="eastAsia"/>
                <w:sz w:val="24"/>
              </w:rPr>
              <w:t>谢红均</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1.</w:t>
            </w:r>
            <w:r>
              <w:rPr>
                <w:rFonts w:eastAsia="仿宋_GB2312" w:hint="eastAsia"/>
                <w:sz w:val="24"/>
              </w:rPr>
              <w:t>严格遵守公司的劳动管理制度和岗位安全操作规程。</w:t>
            </w:r>
          </w:p>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2.</w:t>
            </w:r>
            <w:r>
              <w:rPr>
                <w:rFonts w:eastAsia="仿宋_GB2312" w:hint="eastAsia"/>
                <w:sz w:val="24"/>
              </w:rPr>
              <w:t>严格交接班制度，熟知所属设备情况和工作任务。</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熟练操作装载机，严格按照装载机作业文件进行操作，安全、有效的完成工作任务，主要工作为协助装车和修路等。</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协助工程设备科工作人员做好对所属装载机的检查、维修和保养工作。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参加分厂及班组的各类培训活动，提高职业素养和操作技能。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及时向采运班长汇报工作中存在的问题，协助处理问题。</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对分厂、科室和班组内部检查和考核的不合格项及时进行整改</w:t>
            </w:r>
          </w:p>
          <w:p w:rsidR="00CA4AE7" w:rsidRDefault="00CA4AE7" w:rsidP="00C15D43">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1.</w:t>
            </w:r>
            <w:r>
              <w:rPr>
                <w:rFonts w:eastAsia="仿宋_GB2312" w:hint="eastAsia"/>
                <w:sz w:val="24"/>
              </w:rPr>
              <w:t>遵守公司的劳动管理制度。明确自己所驾设备的运转情况和当班工作任务。掌握当班中需要注意事项。对作业点的安</w:t>
            </w:r>
            <w:r>
              <w:rPr>
                <w:rFonts w:eastAsia="仿宋_GB2312" w:hint="eastAsia"/>
                <w:sz w:val="24"/>
              </w:rPr>
              <w:lastRenderedPageBreak/>
              <w:t>全要求、作业内容进行初步了解。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工作前，认真仔细穿戴好个人安全防护用品。</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熟练操作设备，完成工作任务。正确避让机具、车辆及危险地段，安全出入工作区域。</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做好设备的检查、维修、保养工作。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参加安全学习活动，提高职业素养和操作技能。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65.</w:t>
            </w:r>
            <w:r>
              <w:rPr>
                <w:rFonts w:eastAsia="仿宋_GB2312" w:hint="eastAsia"/>
                <w:sz w:val="24"/>
              </w:rPr>
              <w:t>及时汇报工作中存在的问题。</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负责本岗位所属区域现场安全隐患排查治理。</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严格按操作规程操作。装载机驾驶员必须经专门的技术安全培训，持证才能上岗，穿戴好劳动防护用品。行进过程中，铲斗内禁止载人、载物，不准在斜坡上横向行驶。作业时，任何人不得在悬臂和铲斗下面的底帮附近停留。驾驶员每日必须仔细填写车辆运行记录、维修记录。</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CA4AE7" w:rsidRDefault="00CA4AE7" w:rsidP="00C15D43">
            <w:pPr>
              <w:adjustRightInd w:val="0"/>
              <w:snapToGrid w:val="0"/>
              <w:spacing w:line="340" w:lineRule="exact"/>
              <w:ind w:firstLineChars="200" w:firstLine="480"/>
              <w:rPr>
                <w:rFonts w:eastAsia="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15D43" w:rsidRDefault="00C15D43">
            <w:pPr>
              <w:adjustRightInd w:val="0"/>
              <w:snapToGrid w:val="0"/>
              <w:spacing w:line="340" w:lineRule="exact"/>
              <w:rPr>
                <w:rFonts w:eastAsia="仿宋_GB2312" w:hint="eastAsia"/>
                <w:sz w:val="24"/>
              </w:rPr>
            </w:pPr>
          </w:p>
          <w:p w:rsidR="00CA4AE7" w:rsidRDefault="000E320C">
            <w:pPr>
              <w:adjustRightInd w:val="0"/>
              <w:snapToGrid w:val="0"/>
              <w:spacing w:line="340" w:lineRule="exact"/>
              <w:rPr>
                <w:rFonts w:eastAsia="仿宋_GB2312"/>
                <w:sz w:val="24"/>
              </w:rPr>
            </w:pPr>
            <w:r>
              <w:rPr>
                <w:rFonts w:eastAsia="仿宋_GB2312" w:hint="eastAsia"/>
                <w:sz w:val="24"/>
              </w:rPr>
              <w:t>谢红均</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lastRenderedPageBreak/>
              <w:t>2-14</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hint="eastAsia"/>
                <w:sz w:val="24"/>
              </w:rPr>
              <w:t>运矿车驾驶员</w:t>
            </w:r>
            <w:r w:rsidR="00F22CA6">
              <w:rPr>
                <w:rFonts w:eastAsia="仿宋_GB2312" w:hint="eastAsia"/>
                <w:sz w:val="24"/>
              </w:rPr>
              <w:t xml:space="preserve">  </w:t>
            </w:r>
            <w:r w:rsidR="00F22CA6">
              <w:rPr>
                <w:rFonts w:eastAsia="仿宋_GB2312" w:hint="eastAsia"/>
                <w:sz w:val="24"/>
              </w:rPr>
              <w:t>（外聘）</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负责做好车辆安全管理。</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落实车辆运行中安全管理制度。</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开展安全检查，排除生产安全事故隐患。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参加班组安全培训。</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参加班前班后会。</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及时、如实报告生产安全事故。</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0E320C" w:rsidRDefault="000E320C">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遵守公司的劳动管理制度。明确自己所驾设备的运转情况和当班工作任务。掌握当班中需要注意事项。</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工作前，认真仔细穿戴好个人安全防护用品。</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熟练操作运矿车车辆。运行中正确避让机具、车辆及危险地段，安全出入工作区域。</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严格按照操作规程操作，不得超载、超速行驶，下坡须缓慢安全行驶。</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排查与运矿车、道路及周边环境隐患，并及时向班长报告。</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参加安全学习活动，提高职业素养和操作技能。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如工作过程中，发生安全生产事故，要及时如实报告有关领导。</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严格按操作规程操作。装载机驾驶员必须经专门的技术</w:t>
            </w:r>
            <w:r>
              <w:rPr>
                <w:rFonts w:eastAsia="仿宋_GB2312" w:hint="eastAsia"/>
                <w:sz w:val="24"/>
              </w:rPr>
              <w:lastRenderedPageBreak/>
              <w:t>安全培训，持证才能上岗，穿戴好劳动防护用品。行进过程中，铲斗内禁止载人、载物，不准在斜坡上横向行驶。作业时，任何人不得在悬臂和铲斗下面的底帮附近停留。驾驶员每日必须仔细填写车辆运行记录、维修记录。</w:t>
            </w:r>
          </w:p>
          <w:p w:rsidR="00CA4AE7" w:rsidRDefault="00CA4AE7" w:rsidP="00C15D43">
            <w:pPr>
              <w:adjustRightInd w:val="0"/>
              <w:snapToGrid w:val="0"/>
              <w:spacing w:line="340" w:lineRule="exact"/>
              <w:ind w:firstLineChars="200" w:firstLine="480"/>
              <w:rPr>
                <w:rFonts w:ascii="仿宋_GB2312" w:eastAsia="仿宋_GB2312" w:hAnsi="仿宋_GB2312" w:cs="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0E320C" w:rsidP="00C15D43">
            <w:pPr>
              <w:adjustRightInd w:val="0"/>
              <w:snapToGrid w:val="0"/>
              <w:spacing w:line="340" w:lineRule="exact"/>
              <w:ind w:firstLineChars="50" w:firstLine="120"/>
              <w:rPr>
                <w:rFonts w:eastAsia="仿宋_GB2312"/>
                <w:sz w:val="24"/>
              </w:rPr>
            </w:pPr>
            <w:r>
              <w:rPr>
                <w:rFonts w:eastAsia="仿宋_GB2312" w:hint="eastAsia"/>
                <w:sz w:val="24"/>
              </w:rPr>
              <w:lastRenderedPageBreak/>
              <w:t>外</w:t>
            </w:r>
            <w:r w:rsidR="00C15D43">
              <w:rPr>
                <w:rFonts w:eastAsia="仿宋_GB2312" w:hint="eastAsia"/>
                <w:sz w:val="24"/>
              </w:rPr>
              <w:t xml:space="preserve">  </w:t>
            </w:r>
            <w:r>
              <w:rPr>
                <w:rFonts w:eastAsia="仿宋_GB2312" w:hint="eastAsia"/>
                <w:sz w:val="24"/>
              </w:rPr>
              <w:t>聘</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lastRenderedPageBreak/>
              <w:t>2-16</w:t>
            </w:r>
          </w:p>
        </w:tc>
        <w:tc>
          <w:tcPr>
            <w:tcW w:w="1394" w:type="dxa"/>
            <w:tcBorders>
              <w:top w:val="single" w:sz="4" w:space="0" w:color="auto"/>
              <w:left w:val="single" w:sz="4" w:space="0" w:color="auto"/>
              <w:bottom w:val="single" w:sz="4" w:space="0" w:color="auto"/>
              <w:right w:val="single" w:sz="4" w:space="0" w:color="auto"/>
            </w:tcBorders>
            <w:vAlign w:val="center"/>
            <w:hideMark/>
          </w:tcPr>
          <w:p w:rsidR="00CA4AE7" w:rsidRDefault="00CA4AE7" w:rsidP="00C15D43">
            <w:pPr>
              <w:adjustRightInd w:val="0"/>
              <w:snapToGrid w:val="0"/>
              <w:spacing w:line="340" w:lineRule="exact"/>
              <w:jc w:val="center"/>
              <w:rPr>
                <w:rFonts w:eastAsia="仿宋_GB2312"/>
                <w:sz w:val="24"/>
              </w:rPr>
            </w:pPr>
            <w:r>
              <w:rPr>
                <w:rFonts w:eastAsia="仿宋_GB2312" w:hint="eastAsia"/>
                <w:sz w:val="24"/>
              </w:rPr>
              <w:t>机修工</w:t>
            </w:r>
            <w:r w:rsidR="000E320C">
              <w:rPr>
                <w:rFonts w:eastAsia="仿宋_GB2312" w:hint="eastAsia"/>
                <w:sz w:val="24"/>
              </w:rPr>
              <w:t>：</w:t>
            </w:r>
            <w:r w:rsidR="000E320C">
              <w:rPr>
                <w:rFonts w:eastAsia="仿宋_GB2312" w:hint="eastAsia"/>
                <w:sz w:val="24"/>
              </w:rPr>
              <w:t xml:space="preserve"> </w:t>
            </w:r>
            <w:r w:rsidR="00C15D43">
              <w:rPr>
                <w:rFonts w:eastAsia="仿宋_GB2312" w:hint="eastAsia"/>
                <w:sz w:val="24"/>
              </w:rPr>
              <w:t>张炳玉</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负责工程设备除外协单位维修项目以外的维修工作。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负责工程设备在常见故障需要割、铆、焊时维修的方案制定和在较大型、关键部位维修需要割、铆、焊时的方案拟定。</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负责日常维修工具的检查保养维护管理工作和个人划分区域现场整理工作。</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对所辖设备使用和维护保养提出合理化建议，不断提高设备安全性能和降低设备维护成本。</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在设备维修时一并对设备进行巡查，了解设备运行和维修后的运转状况，发现设备及时上报处理。</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及时报告生产过程中发生的事故和隐患。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参与班组所辖设备检修作业专项的检修方案的制定。</w:t>
            </w:r>
          </w:p>
          <w:p w:rsidR="00CA4AE7" w:rsidRDefault="00CA4AE7" w:rsidP="00C15D43">
            <w:pPr>
              <w:adjustRightInd w:val="0"/>
              <w:snapToGrid w:val="0"/>
              <w:spacing w:line="340" w:lineRule="exact"/>
              <w:ind w:firstLineChars="200" w:firstLine="480"/>
              <w:rPr>
                <w:rFonts w:eastAsia="仿宋_GB2312"/>
                <w:sz w:val="24"/>
              </w:rPr>
            </w:pPr>
          </w:p>
        </w:tc>
        <w:tc>
          <w:tcPr>
            <w:tcW w:w="6669"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遵守公司的劳动管理制度。明确自己岗位职责。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掌握本单位工程设备运行状况，负责工程设备在常见故障需要割、铆、焊时维修的方案制定和在较大型、关键部位维修需要割、铆、焊时的方案拟定，并参与实施。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每天对职责范围的日常维修工具进行检查保养，对划分区域现场整理，保持现场整治干净。</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对职责范围内的运矿车、装载机、挖掘进机等设备使用和维护保养提出合理化建议，力争逐渐降低维护成本，提案设备安全运行性能。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维修前后，详细了解设备运行和维修后的运转状况，并根据运行状况优化维修方案。</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如果发生安全生产事故，立即报告上级有关领导，并积极参与抢险。</w:t>
            </w:r>
          </w:p>
          <w:p w:rsidR="00CA4AE7" w:rsidRDefault="00CA4AE7">
            <w:pPr>
              <w:adjustRightInd w:val="0"/>
              <w:snapToGrid w:val="0"/>
              <w:spacing w:line="340" w:lineRule="exact"/>
              <w:ind w:firstLineChars="200" w:firstLine="480"/>
              <w:rPr>
                <w:rFonts w:eastAsia="仿宋_GB2312"/>
                <w:sz w:val="24"/>
              </w:rPr>
            </w:pPr>
            <w:r>
              <w:rPr>
                <w:rFonts w:eastAsia="仿宋_GB2312"/>
                <w:sz w:val="24"/>
              </w:rPr>
              <w:t>7.</w:t>
            </w:r>
            <w:r>
              <w:rPr>
                <w:rFonts w:eastAsia="仿宋_GB2312" w:hint="eastAsia"/>
                <w:sz w:val="24"/>
              </w:rPr>
              <w:t>参加安全学习活动，提高职业素养和操作技能。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8.</w:t>
            </w:r>
            <w:r>
              <w:rPr>
                <w:rFonts w:eastAsia="仿宋_GB2312" w:hint="eastAsia"/>
                <w:sz w:val="24"/>
              </w:rPr>
              <w:t>积极参与班组所辖设备检修作业专项的检修方案制定，并提出合理化建议。</w:t>
            </w:r>
          </w:p>
          <w:p w:rsidR="00CA4AE7" w:rsidRDefault="00CA4AE7">
            <w:pPr>
              <w:adjustRightInd w:val="0"/>
              <w:snapToGrid w:val="0"/>
              <w:spacing w:line="340" w:lineRule="exact"/>
              <w:ind w:firstLineChars="200" w:firstLine="480"/>
              <w:rPr>
                <w:rFonts w:ascii="方正小标宋简体" w:eastAsia="方正小标宋简体" w:hAnsi="方正小标宋简体" w:cs="方正小标宋简体"/>
                <w:sz w:val="24"/>
              </w:rPr>
            </w:pPr>
          </w:p>
          <w:p w:rsidR="000E320C" w:rsidRDefault="000E320C">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p w:rsidR="00CA4AE7" w:rsidRDefault="00CA4AE7">
            <w:pPr>
              <w:adjustRightInd w:val="0"/>
              <w:snapToGrid w:val="0"/>
              <w:spacing w:line="340" w:lineRule="exact"/>
              <w:ind w:firstLineChars="200" w:firstLine="480"/>
              <w:rPr>
                <w:rFonts w:eastAsia="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C15D43">
            <w:pPr>
              <w:adjustRightInd w:val="0"/>
              <w:snapToGrid w:val="0"/>
              <w:spacing w:line="340" w:lineRule="exact"/>
              <w:rPr>
                <w:rFonts w:eastAsia="仿宋_GB2312"/>
                <w:sz w:val="24"/>
              </w:rPr>
            </w:pPr>
            <w:r>
              <w:rPr>
                <w:rFonts w:eastAsia="仿宋_GB2312" w:hint="eastAsia"/>
                <w:sz w:val="24"/>
              </w:rPr>
              <w:t>张炳玉</w:t>
            </w:r>
          </w:p>
        </w:tc>
      </w:tr>
      <w:tr w:rsidR="00CA4AE7" w:rsidTr="00CA4AE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CA4AE7" w:rsidRDefault="00CA4AE7">
            <w:pPr>
              <w:adjustRightInd w:val="0"/>
              <w:snapToGrid w:val="0"/>
              <w:spacing w:line="340" w:lineRule="exact"/>
              <w:jc w:val="center"/>
              <w:rPr>
                <w:rFonts w:eastAsia="仿宋_GB2312"/>
                <w:sz w:val="24"/>
              </w:rPr>
            </w:pPr>
            <w:r>
              <w:rPr>
                <w:rFonts w:eastAsia="仿宋_GB2312"/>
                <w:sz w:val="24"/>
              </w:rPr>
              <w:t>2-17</w:t>
            </w:r>
          </w:p>
        </w:tc>
        <w:tc>
          <w:tcPr>
            <w:tcW w:w="1394" w:type="dxa"/>
            <w:tcBorders>
              <w:top w:val="single" w:sz="4" w:space="0" w:color="auto"/>
              <w:left w:val="single" w:sz="4" w:space="0" w:color="auto"/>
              <w:bottom w:val="single" w:sz="4" w:space="0" w:color="auto"/>
              <w:right w:val="single" w:sz="4" w:space="0" w:color="auto"/>
            </w:tcBorders>
            <w:vAlign w:val="center"/>
            <w:hideMark/>
          </w:tcPr>
          <w:p w:rsidR="00C15D43" w:rsidRDefault="00C15D43" w:rsidP="000E320C">
            <w:pPr>
              <w:adjustRightInd w:val="0"/>
              <w:snapToGrid w:val="0"/>
              <w:spacing w:line="340" w:lineRule="exact"/>
              <w:jc w:val="center"/>
              <w:rPr>
                <w:rFonts w:eastAsia="仿宋_GB2312" w:hint="eastAsia"/>
                <w:sz w:val="24"/>
              </w:rPr>
            </w:pPr>
            <w:r>
              <w:rPr>
                <w:rFonts w:eastAsia="仿宋_GB2312" w:hint="eastAsia"/>
                <w:sz w:val="24"/>
              </w:rPr>
              <w:t xml:space="preserve"> </w:t>
            </w:r>
            <w:r w:rsidR="00CA4AE7">
              <w:rPr>
                <w:rFonts w:eastAsia="仿宋_GB2312" w:hint="eastAsia"/>
                <w:sz w:val="24"/>
              </w:rPr>
              <w:t>电</w:t>
            </w:r>
            <w:r>
              <w:rPr>
                <w:rFonts w:eastAsia="仿宋_GB2312" w:hint="eastAsia"/>
                <w:sz w:val="24"/>
              </w:rPr>
              <w:t xml:space="preserve"> </w:t>
            </w:r>
            <w:r w:rsidR="00CA4AE7">
              <w:rPr>
                <w:rFonts w:eastAsia="仿宋_GB2312" w:hint="eastAsia"/>
                <w:sz w:val="24"/>
              </w:rPr>
              <w:t>工</w:t>
            </w:r>
            <w:r w:rsidR="000E320C">
              <w:rPr>
                <w:rFonts w:eastAsia="仿宋_GB2312" w:hint="eastAsia"/>
                <w:sz w:val="24"/>
              </w:rPr>
              <w:t>：</w:t>
            </w:r>
          </w:p>
          <w:p w:rsidR="00CA4AE7" w:rsidRDefault="005831E6" w:rsidP="000E320C">
            <w:pPr>
              <w:adjustRightInd w:val="0"/>
              <w:snapToGrid w:val="0"/>
              <w:spacing w:line="340" w:lineRule="exact"/>
              <w:jc w:val="center"/>
              <w:rPr>
                <w:rFonts w:eastAsia="仿宋_GB2312"/>
                <w:sz w:val="24"/>
              </w:rPr>
            </w:pPr>
            <w:r>
              <w:rPr>
                <w:rFonts w:eastAsia="仿宋_GB2312" w:hint="eastAsia"/>
                <w:sz w:val="24"/>
              </w:rPr>
              <w:t>夏小军</w:t>
            </w:r>
          </w:p>
        </w:tc>
        <w:tc>
          <w:tcPr>
            <w:tcW w:w="3826"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t>1.</w:t>
            </w:r>
            <w:r>
              <w:rPr>
                <w:rFonts w:eastAsia="仿宋_GB2312" w:hint="eastAsia"/>
                <w:sz w:val="24"/>
              </w:rPr>
              <w:t>认真执行好各项设备管理制度</w:t>
            </w:r>
            <w:r>
              <w:rPr>
                <w:rFonts w:eastAsia="仿宋_GB2312"/>
                <w:sz w:val="24"/>
              </w:rPr>
              <w:t>,</w:t>
            </w:r>
            <w:r>
              <w:rPr>
                <w:rFonts w:eastAsia="仿宋_GB2312" w:hint="eastAsia"/>
                <w:sz w:val="24"/>
              </w:rPr>
              <w:t>积极提出有效、可行的电器设备供电、运行、保养方案。</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负责科室所有电气设备巡</w:t>
            </w:r>
            <w:r>
              <w:rPr>
                <w:rFonts w:eastAsia="仿宋_GB2312" w:hint="eastAsia"/>
                <w:sz w:val="24"/>
              </w:rPr>
              <w:lastRenderedPageBreak/>
              <w:t>检、检修；</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负责科室电气设备的安装、修理与保养工作。熟悉所辖范围内的电力、电气设备的用途、构造、原理、性能及操作维护保养内容。严格遵守分厂安全规程，保证安全供电，保证电气设备正常运转。</w:t>
            </w:r>
          </w:p>
          <w:p w:rsidR="00CA4AE7" w:rsidRDefault="00CA4AE7">
            <w:pPr>
              <w:adjustRightInd w:val="0"/>
              <w:snapToGrid w:val="0"/>
              <w:spacing w:line="340" w:lineRule="exact"/>
              <w:ind w:firstLineChars="200" w:firstLine="480"/>
              <w:rPr>
                <w:rFonts w:ascii="仿宋_GB2312" w:eastAsia="仿宋_GB2312" w:hAnsi="仿宋_GB2312" w:cs="仿宋_GB2312"/>
                <w:sz w:val="24"/>
              </w:rPr>
            </w:pPr>
          </w:p>
          <w:p w:rsidR="000E320C" w:rsidRDefault="000E320C">
            <w:pPr>
              <w:adjustRightInd w:val="0"/>
              <w:snapToGrid w:val="0"/>
              <w:spacing w:line="340" w:lineRule="exact"/>
              <w:ind w:firstLineChars="200" w:firstLine="480"/>
              <w:rPr>
                <w:rFonts w:ascii="仿宋_GB2312" w:eastAsia="仿宋_GB2312" w:hAnsi="仿宋_GB2312" w:cs="仿宋_GB2312"/>
                <w:sz w:val="24"/>
              </w:rPr>
            </w:pPr>
          </w:p>
          <w:p w:rsidR="00CA4AE7" w:rsidRDefault="00CA4AE7">
            <w:pPr>
              <w:adjustRightInd w:val="0"/>
              <w:snapToGrid w:val="0"/>
              <w:spacing w:line="340" w:lineRule="exact"/>
              <w:ind w:firstLineChars="200" w:firstLine="480"/>
              <w:rPr>
                <w:rFonts w:ascii="仿宋_GB2312" w:eastAsia="仿宋_GB2312" w:hAnsi="仿宋_GB2312" w:cs="仿宋_GB2312"/>
                <w:sz w:val="24"/>
              </w:rPr>
            </w:pPr>
          </w:p>
        </w:tc>
        <w:tc>
          <w:tcPr>
            <w:tcW w:w="6669" w:type="dxa"/>
            <w:tcBorders>
              <w:top w:val="single" w:sz="4" w:space="0" w:color="auto"/>
              <w:left w:val="single" w:sz="4" w:space="0" w:color="auto"/>
              <w:bottom w:val="single" w:sz="4" w:space="0" w:color="auto"/>
              <w:right w:val="single" w:sz="4" w:space="0" w:color="auto"/>
            </w:tcBorders>
            <w:vAlign w:val="center"/>
          </w:tcPr>
          <w:p w:rsidR="00CA4AE7" w:rsidRDefault="00CA4AE7">
            <w:pPr>
              <w:adjustRightInd w:val="0"/>
              <w:snapToGrid w:val="0"/>
              <w:spacing w:line="340" w:lineRule="exact"/>
              <w:ind w:firstLineChars="200" w:firstLine="480"/>
              <w:rPr>
                <w:rFonts w:eastAsia="仿宋_GB2312"/>
                <w:sz w:val="24"/>
              </w:rPr>
            </w:pPr>
            <w:r>
              <w:rPr>
                <w:rFonts w:eastAsia="仿宋_GB2312"/>
                <w:sz w:val="24"/>
              </w:rPr>
              <w:lastRenderedPageBreak/>
              <w:t>1.</w:t>
            </w:r>
            <w:r>
              <w:rPr>
                <w:rFonts w:eastAsia="仿宋_GB2312" w:hint="eastAsia"/>
                <w:sz w:val="24"/>
              </w:rPr>
              <w:t>遵守公司的劳动管理制度。明确自己岗位职责。</w:t>
            </w:r>
          </w:p>
          <w:p w:rsidR="00CA4AE7" w:rsidRDefault="00CA4AE7">
            <w:pPr>
              <w:adjustRightInd w:val="0"/>
              <w:snapToGrid w:val="0"/>
              <w:spacing w:line="340" w:lineRule="exact"/>
              <w:ind w:firstLineChars="200" w:firstLine="480"/>
              <w:rPr>
                <w:rFonts w:eastAsia="仿宋_GB2312"/>
                <w:sz w:val="24"/>
              </w:rPr>
            </w:pPr>
            <w:r>
              <w:rPr>
                <w:rFonts w:eastAsia="仿宋_GB2312"/>
                <w:sz w:val="24"/>
              </w:rPr>
              <w:t>2.</w:t>
            </w:r>
            <w:r>
              <w:rPr>
                <w:rFonts w:eastAsia="仿宋_GB2312" w:hint="eastAsia"/>
                <w:sz w:val="24"/>
              </w:rPr>
              <w:t>掌握本单位电器设备运行状况，对职责范围内的电器设备进行定期保养和巡查检修。</w:t>
            </w:r>
          </w:p>
          <w:p w:rsidR="00CA4AE7" w:rsidRDefault="00CA4AE7">
            <w:pPr>
              <w:adjustRightInd w:val="0"/>
              <w:snapToGrid w:val="0"/>
              <w:spacing w:line="340" w:lineRule="exact"/>
              <w:ind w:firstLineChars="200" w:firstLine="480"/>
              <w:rPr>
                <w:rFonts w:eastAsia="仿宋_GB2312"/>
                <w:sz w:val="24"/>
              </w:rPr>
            </w:pPr>
            <w:r>
              <w:rPr>
                <w:rFonts w:eastAsia="仿宋_GB2312"/>
                <w:sz w:val="24"/>
              </w:rPr>
              <w:t>3.</w:t>
            </w:r>
            <w:r>
              <w:rPr>
                <w:rFonts w:eastAsia="仿宋_GB2312" w:hint="eastAsia"/>
                <w:sz w:val="24"/>
              </w:rPr>
              <w:t>每天对职责范围的电器设备进行巡视检查，发现问题及</w:t>
            </w:r>
            <w:r>
              <w:rPr>
                <w:rFonts w:eastAsia="仿宋_GB2312" w:hint="eastAsia"/>
                <w:sz w:val="24"/>
              </w:rPr>
              <w:lastRenderedPageBreak/>
              <w:t>时维修，并报告相关领导。</w:t>
            </w:r>
          </w:p>
          <w:p w:rsidR="00CA4AE7" w:rsidRDefault="00CA4AE7">
            <w:pPr>
              <w:adjustRightInd w:val="0"/>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对职责范围内的电器设备使用和维护保养提出合理化建议，力争逐渐降低维护成本，提案设备安全运行性能。</w:t>
            </w:r>
          </w:p>
          <w:p w:rsidR="00CA4AE7" w:rsidRDefault="00CA4AE7">
            <w:pPr>
              <w:adjustRightInd w:val="0"/>
              <w:snapToGrid w:val="0"/>
              <w:spacing w:line="340" w:lineRule="exact"/>
              <w:ind w:firstLineChars="200" w:firstLine="480"/>
              <w:rPr>
                <w:rFonts w:eastAsia="仿宋_GB2312"/>
                <w:sz w:val="24"/>
              </w:rPr>
            </w:pPr>
            <w:r>
              <w:rPr>
                <w:rFonts w:eastAsia="仿宋_GB2312"/>
                <w:sz w:val="24"/>
              </w:rPr>
              <w:t>5.</w:t>
            </w:r>
            <w:r>
              <w:rPr>
                <w:rFonts w:eastAsia="仿宋_GB2312" w:hint="eastAsia"/>
                <w:sz w:val="24"/>
              </w:rPr>
              <w:t>对设备发生故障，做到随叫随到，及时排除故障，确保设备运转正常。维修作业时，严格执行分厂各项安全操作规程，做好警示标志，确保安全后方可进行维修作业，并有权拒绝违规指挥。</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维修前后，详细了解设备运行和维修后的运转状况，并根据运行状况优化维修方案。</w:t>
            </w:r>
          </w:p>
          <w:p w:rsidR="00CA4AE7" w:rsidRDefault="00CA4AE7">
            <w:pPr>
              <w:adjustRightInd w:val="0"/>
              <w:snapToGrid w:val="0"/>
              <w:spacing w:line="340" w:lineRule="exact"/>
              <w:ind w:firstLineChars="200" w:firstLine="480"/>
              <w:rPr>
                <w:rFonts w:eastAsia="仿宋_GB2312"/>
                <w:sz w:val="24"/>
              </w:rPr>
            </w:pPr>
            <w:r>
              <w:rPr>
                <w:rFonts w:eastAsia="仿宋_GB2312"/>
                <w:sz w:val="24"/>
              </w:rPr>
              <w:t>6.</w:t>
            </w:r>
            <w:r>
              <w:rPr>
                <w:rFonts w:eastAsia="仿宋_GB2312" w:hint="eastAsia"/>
                <w:sz w:val="24"/>
              </w:rPr>
              <w:t>如果发生安全生产事故，立即报告上级有关领导，并积极参与抢险。</w:t>
            </w:r>
          </w:p>
          <w:p w:rsidR="00CA4AE7" w:rsidRDefault="00CA4AE7" w:rsidP="005947A7">
            <w:pPr>
              <w:adjustRightInd w:val="0"/>
              <w:snapToGrid w:val="0"/>
              <w:spacing w:line="340" w:lineRule="exact"/>
              <w:rPr>
                <w:rFonts w:eastAsia="仿宋_GB2312"/>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CA4AE7" w:rsidRDefault="000E320C">
            <w:pPr>
              <w:adjustRightInd w:val="0"/>
              <w:snapToGrid w:val="0"/>
              <w:spacing w:line="340" w:lineRule="exact"/>
              <w:rPr>
                <w:rFonts w:eastAsia="仿宋_GB2312"/>
                <w:sz w:val="24"/>
              </w:rPr>
            </w:pPr>
            <w:r>
              <w:rPr>
                <w:rFonts w:eastAsia="仿宋_GB2312" w:hint="eastAsia"/>
                <w:sz w:val="24"/>
              </w:rPr>
              <w:lastRenderedPageBreak/>
              <w:t>夏小军</w:t>
            </w:r>
          </w:p>
        </w:tc>
      </w:tr>
    </w:tbl>
    <w:p w:rsidR="00CA4AE7" w:rsidRDefault="00CA4AE7" w:rsidP="00CA4AE7">
      <w:pPr>
        <w:adjustRightInd w:val="0"/>
        <w:snapToGrid w:val="0"/>
        <w:spacing w:line="340" w:lineRule="exact"/>
        <w:ind w:firstLineChars="100" w:firstLine="240"/>
        <w:rPr>
          <w:rFonts w:eastAsia="仿宋_GB2312" w:hint="eastAsia"/>
          <w:sz w:val="24"/>
        </w:rPr>
      </w:pPr>
      <w:r>
        <w:rPr>
          <w:rFonts w:eastAsia="仿宋_GB2312" w:hint="eastAsia"/>
          <w:sz w:val="24"/>
        </w:rPr>
        <w:lastRenderedPageBreak/>
        <w:t>注：各露天矿山企业应结合组织结构实际，参照模板范例编制企业管理层（董事长、总工程师、安全总监等）、矿山管理层（采矿车间（矿长）、安全科长、采运科、设备科等）、班组长（采运班、削顶班、机电班等）、一线员工（安全员、挖掘进机驾驶员、装载机驾驶员、运矿车驾驶员、矿山信号工、机修工、电工等）四层岗位和爆破外包单位（爆破队长、副队长、安全员、爆破员、钻机工等）《安全生产岗位责任清单》。《安全生产岗位责任清单》由</w:t>
      </w:r>
      <w:r>
        <w:rPr>
          <w:rFonts w:eastAsia="仿宋_GB2312"/>
          <w:sz w:val="24"/>
        </w:rPr>
        <w:t>“</w:t>
      </w:r>
      <w:r>
        <w:rPr>
          <w:rFonts w:eastAsia="仿宋_GB2312" w:hint="eastAsia"/>
          <w:sz w:val="24"/>
        </w:rPr>
        <w:t>责任清单</w:t>
      </w:r>
      <w:r>
        <w:rPr>
          <w:rFonts w:eastAsia="仿宋_GB2312"/>
          <w:sz w:val="24"/>
        </w:rPr>
        <w:t>”</w:t>
      </w:r>
      <w:r>
        <w:rPr>
          <w:rFonts w:eastAsia="仿宋_GB2312" w:hint="eastAsia"/>
          <w:sz w:val="24"/>
        </w:rPr>
        <w:t>和</w:t>
      </w:r>
      <w:r>
        <w:rPr>
          <w:rFonts w:eastAsia="仿宋_GB2312"/>
          <w:sz w:val="24"/>
        </w:rPr>
        <w:t>“</w:t>
      </w:r>
      <w:r>
        <w:rPr>
          <w:rFonts w:eastAsia="仿宋_GB2312" w:hint="eastAsia"/>
          <w:sz w:val="24"/>
        </w:rPr>
        <w:t>履职清单</w:t>
      </w:r>
      <w:r>
        <w:rPr>
          <w:rFonts w:eastAsia="仿宋_GB2312"/>
          <w:sz w:val="24"/>
        </w:rPr>
        <w:t>”</w:t>
      </w:r>
      <w:r>
        <w:rPr>
          <w:rFonts w:eastAsia="仿宋_GB2312" w:hint="eastAsia"/>
          <w:sz w:val="24"/>
        </w:rPr>
        <w:t>组成。</w:t>
      </w:r>
      <w:r>
        <w:rPr>
          <w:rFonts w:eastAsia="仿宋_GB2312"/>
          <w:sz w:val="24"/>
        </w:rPr>
        <w:t>“</w:t>
      </w:r>
      <w:r>
        <w:rPr>
          <w:rFonts w:eastAsia="仿宋_GB2312" w:hint="eastAsia"/>
          <w:sz w:val="24"/>
        </w:rPr>
        <w:t>责任清单</w:t>
      </w:r>
      <w:r>
        <w:rPr>
          <w:rFonts w:eastAsia="仿宋_GB2312"/>
          <w:sz w:val="24"/>
        </w:rPr>
        <w:t>”</w:t>
      </w:r>
      <w:r>
        <w:rPr>
          <w:rFonts w:eastAsia="仿宋_GB2312" w:hint="eastAsia"/>
          <w:sz w:val="24"/>
        </w:rPr>
        <w:t>是依据《中华人民共和国安全生产法》及其他安全相关法律法规要求，以管控重大安全风险为出发点，提炼出的重要安全责任；</w:t>
      </w:r>
      <w:r>
        <w:rPr>
          <w:rFonts w:eastAsia="仿宋_GB2312"/>
          <w:sz w:val="24"/>
        </w:rPr>
        <w:t>“</w:t>
      </w:r>
      <w:r>
        <w:rPr>
          <w:rFonts w:eastAsia="仿宋_GB2312" w:hint="eastAsia"/>
          <w:sz w:val="24"/>
        </w:rPr>
        <w:t>履职清单</w:t>
      </w:r>
      <w:r>
        <w:rPr>
          <w:rFonts w:eastAsia="仿宋_GB2312"/>
          <w:sz w:val="24"/>
        </w:rPr>
        <w:t>”</w:t>
      </w:r>
      <w:r>
        <w:rPr>
          <w:rFonts w:eastAsia="仿宋_GB2312" w:hint="eastAsia"/>
          <w:sz w:val="24"/>
        </w:rPr>
        <w:t>是落实企业安全生产主体责任的关键工作内容。</w:t>
      </w: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eastAsia="仿宋_GB2312" w:hint="eastAsia"/>
          <w:sz w:val="24"/>
        </w:rPr>
      </w:pPr>
    </w:p>
    <w:p w:rsidR="00C15D43" w:rsidRDefault="00C15D43" w:rsidP="00CA4AE7">
      <w:pPr>
        <w:adjustRightInd w:val="0"/>
        <w:snapToGrid w:val="0"/>
        <w:spacing w:line="340" w:lineRule="exact"/>
        <w:ind w:firstLineChars="100" w:firstLine="240"/>
        <w:rPr>
          <w:rFonts w:ascii="仿宋" w:eastAsia="仿宋" w:hAnsi="仿宋"/>
          <w:sz w:val="24"/>
        </w:rPr>
      </w:pPr>
    </w:p>
    <w:p w:rsidR="007B035D" w:rsidRDefault="006E626D" w:rsidP="006E626D">
      <w:pPr>
        <w:adjustRightInd w:val="0"/>
        <w:snapToGrid w:val="0"/>
        <w:spacing w:line="380" w:lineRule="exact"/>
      </w:pPr>
      <w:r>
        <w:t xml:space="preserve"> </w:t>
      </w:r>
    </w:p>
    <w:p w:rsidR="00F123C7" w:rsidRDefault="00F123C7" w:rsidP="00F123C7">
      <w:pPr>
        <w:adjustRightInd w:val="0"/>
        <w:snapToGrid w:val="0"/>
        <w:spacing w:line="380" w:lineRule="exact"/>
        <w:jc w:val="center"/>
        <w:rPr>
          <w:rFonts w:eastAsia="方正小标宋简体"/>
          <w:sz w:val="36"/>
          <w:szCs w:val="36"/>
        </w:rPr>
      </w:pPr>
      <w:r>
        <w:rPr>
          <w:rFonts w:eastAsia="方正小标宋简体" w:hint="eastAsia"/>
          <w:sz w:val="36"/>
          <w:szCs w:val="36"/>
        </w:rPr>
        <w:lastRenderedPageBreak/>
        <w:t>三、露天矿山重大安全风险管控责任清单</w:t>
      </w:r>
    </w:p>
    <w:tbl>
      <w:tblPr>
        <w:tblW w:w="0" w:type="auto"/>
        <w:jc w:val="center"/>
        <w:tblLayout w:type="fixed"/>
        <w:tblCellMar>
          <w:left w:w="0" w:type="dxa"/>
          <w:right w:w="0" w:type="dxa"/>
        </w:tblCellMar>
        <w:tblLook w:val="04A0"/>
      </w:tblPr>
      <w:tblGrid>
        <w:gridCol w:w="733"/>
        <w:gridCol w:w="1431"/>
        <w:gridCol w:w="3878"/>
        <w:gridCol w:w="6559"/>
        <w:gridCol w:w="1190"/>
      </w:tblGrid>
      <w:tr w:rsidR="00F123C7" w:rsidTr="00F123C7">
        <w:trPr>
          <w:tblHeader/>
          <w:jc w:val="center"/>
        </w:trPr>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123C7" w:rsidRDefault="00F123C7" w:rsidP="00F123C7">
            <w:pPr>
              <w:adjustRightInd w:val="0"/>
              <w:snapToGrid w:val="0"/>
              <w:spacing w:line="380" w:lineRule="exact"/>
              <w:jc w:val="center"/>
              <w:textAlignment w:val="center"/>
              <w:rPr>
                <w:rFonts w:eastAsia="仿宋_GB2312"/>
                <w:sz w:val="24"/>
              </w:rPr>
            </w:pPr>
            <w:r>
              <w:rPr>
                <w:rFonts w:eastAsia="仿宋_GB2312" w:hint="eastAsia"/>
                <w:sz w:val="24"/>
              </w:rPr>
              <w:t>序号</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Default="00F123C7" w:rsidP="00F123C7">
            <w:pPr>
              <w:adjustRightInd w:val="0"/>
              <w:snapToGrid w:val="0"/>
              <w:spacing w:line="380" w:lineRule="exact"/>
              <w:jc w:val="center"/>
              <w:textAlignment w:val="center"/>
              <w:rPr>
                <w:rFonts w:eastAsia="仿宋_GB2312"/>
                <w:sz w:val="24"/>
              </w:rPr>
            </w:pPr>
            <w:r>
              <w:rPr>
                <w:rFonts w:eastAsia="仿宋_GB2312" w:hint="eastAsia"/>
                <w:sz w:val="24"/>
              </w:rPr>
              <w:t>风险类别</w:t>
            </w:r>
          </w:p>
        </w:tc>
        <w:tc>
          <w:tcPr>
            <w:tcW w:w="3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Default="00F123C7" w:rsidP="00F123C7">
            <w:pPr>
              <w:adjustRightInd w:val="0"/>
              <w:snapToGrid w:val="0"/>
              <w:spacing w:line="380" w:lineRule="exact"/>
              <w:jc w:val="center"/>
              <w:textAlignment w:val="center"/>
              <w:rPr>
                <w:rFonts w:eastAsia="仿宋_GB2312"/>
                <w:sz w:val="24"/>
              </w:rPr>
            </w:pPr>
            <w:r>
              <w:rPr>
                <w:rFonts w:eastAsia="仿宋_GB2312" w:hint="eastAsia"/>
                <w:sz w:val="24"/>
              </w:rPr>
              <w:t>主要风险概述</w:t>
            </w:r>
          </w:p>
        </w:tc>
        <w:tc>
          <w:tcPr>
            <w:tcW w:w="6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Default="00F123C7" w:rsidP="00F123C7">
            <w:pPr>
              <w:adjustRightInd w:val="0"/>
              <w:snapToGrid w:val="0"/>
              <w:spacing w:line="380" w:lineRule="exact"/>
              <w:jc w:val="center"/>
              <w:textAlignment w:val="center"/>
              <w:rPr>
                <w:rFonts w:eastAsia="仿宋_GB2312"/>
                <w:sz w:val="24"/>
              </w:rPr>
            </w:pPr>
            <w:r>
              <w:rPr>
                <w:rFonts w:eastAsia="仿宋_GB2312" w:hint="eastAsia"/>
                <w:sz w:val="24"/>
              </w:rPr>
              <w:t>主要管控措施</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Default="00F123C7" w:rsidP="00F123C7">
            <w:pPr>
              <w:adjustRightInd w:val="0"/>
              <w:snapToGrid w:val="0"/>
              <w:spacing w:line="380" w:lineRule="exact"/>
              <w:jc w:val="center"/>
              <w:textAlignment w:val="center"/>
              <w:rPr>
                <w:rFonts w:eastAsia="仿宋_GB2312"/>
                <w:sz w:val="24"/>
              </w:rPr>
            </w:pPr>
            <w:r>
              <w:rPr>
                <w:rFonts w:eastAsia="仿宋_GB2312" w:hint="eastAsia"/>
                <w:sz w:val="24"/>
              </w:rPr>
              <w:t>责任人</w:t>
            </w:r>
          </w:p>
        </w:tc>
      </w:tr>
      <w:tr w:rsidR="00F123C7" w:rsidTr="00F123C7">
        <w:trPr>
          <w:jc w:val="center"/>
        </w:trPr>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rPr>
                <w:rFonts w:eastAsia="仿宋_GB2312"/>
                <w:szCs w:val="21"/>
              </w:rPr>
            </w:pPr>
            <w:r w:rsidRPr="00BC67D4">
              <w:rPr>
                <w:rFonts w:eastAsia="仿宋_GB2312"/>
                <w:szCs w:val="21"/>
              </w:rPr>
              <w:t>3-</w:t>
            </w:r>
            <w:r w:rsidRPr="00BC67D4">
              <w:rPr>
                <w:rFonts w:eastAsia="仿宋_GB2312" w:hint="eastAsia"/>
                <w:szCs w:val="21"/>
              </w:rPr>
              <w:t>1</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textAlignment w:val="center"/>
              <w:rPr>
                <w:rFonts w:eastAsia="仿宋_GB2312"/>
                <w:szCs w:val="21"/>
              </w:rPr>
            </w:pPr>
            <w:r w:rsidRPr="00BC67D4">
              <w:rPr>
                <w:rFonts w:eastAsia="仿宋_GB2312" w:hint="eastAsia"/>
                <w:szCs w:val="21"/>
              </w:rPr>
              <w:t>边坡垮塌</w:t>
            </w:r>
          </w:p>
          <w:p w:rsidR="00F123C7" w:rsidRPr="00BC67D4" w:rsidRDefault="00F123C7" w:rsidP="00F123C7">
            <w:pPr>
              <w:adjustRightInd w:val="0"/>
              <w:snapToGrid w:val="0"/>
              <w:spacing w:line="380" w:lineRule="exact"/>
              <w:jc w:val="center"/>
              <w:textAlignment w:val="center"/>
              <w:rPr>
                <w:rFonts w:eastAsia="仿宋_GB2312"/>
                <w:szCs w:val="21"/>
              </w:rPr>
            </w:pPr>
            <w:r w:rsidRPr="00BC67D4">
              <w:rPr>
                <w:rFonts w:eastAsia="仿宋_GB2312" w:hint="eastAsia"/>
                <w:szCs w:val="21"/>
              </w:rPr>
              <w:t>滑移</w:t>
            </w:r>
          </w:p>
        </w:tc>
        <w:tc>
          <w:tcPr>
            <w:tcW w:w="3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1.</w:t>
            </w:r>
            <w:r w:rsidRPr="00BC67D4">
              <w:rPr>
                <w:rFonts w:eastAsia="仿宋_GB2312" w:hint="eastAsia"/>
                <w:szCs w:val="21"/>
              </w:rPr>
              <w:t>地质结构不稳定。</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暴雨、地震等外因。</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边坡角过大，台阶高度过大。</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4.</w:t>
            </w:r>
            <w:r w:rsidRPr="00BC67D4">
              <w:rPr>
                <w:rFonts w:eastAsia="仿宋_GB2312" w:hint="eastAsia"/>
                <w:szCs w:val="21"/>
              </w:rPr>
              <w:t>日常监测、分析不到位。</w:t>
            </w:r>
          </w:p>
        </w:tc>
        <w:tc>
          <w:tcPr>
            <w:tcW w:w="6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1.</w:t>
            </w:r>
            <w:r w:rsidRPr="00BC67D4">
              <w:rPr>
                <w:rFonts w:eastAsia="仿宋_GB2312" w:hint="eastAsia"/>
                <w:szCs w:val="21"/>
              </w:rPr>
              <w:t>定期对边坡、排土场、地质隐患点进行连续监测和分析，并制定控制措施。</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严格按设计终了边坡角、台阶坡面角、台阶高度施工。</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大中型矿山每</w:t>
            </w:r>
            <w:r w:rsidRPr="00BC67D4">
              <w:rPr>
                <w:rFonts w:eastAsia="仿宋_GB2312"/>
                <w:szCs w:val="21"/>
              </w:rPr>
              <w:t>5</w:t>
            </w:r>
            <w:r w:rsidRPr="00BC67D4">
              <w:rPr>
                <w:rFonts w:eastAsia="仿宋_GB2312" w:hint="eastAsia"/>
                <w:szCs w:val="21"/>
              </w:rPr>
              <w:t>年进行边坡稳定性评估。</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23C7" w:rsidRDefault="00F123C7" w:rsidP="00F123C7">
            <w:pPr>
              <w:adjustRightInd w:val="0"/>
              <w:snapToGrid w:val="0"/>
              <w:spacing w:line="380" w:lineRule="exact"/>
              <w:rPr>
                <w:rFonts w:eastAsia="仿宋_GB2312"/>
                <w:sz w:val="24"/>
              </w:rPr>
            </w:pPr>
            <w:r>
              <w:rPr>
                <w:rFonts w:eastAsia="仿宋_GB2312" w:hint="eastAsia"/>
                <w:sz w:val="24"/>
              </w:rPr>
              <w:t>李朝兴</w:t>
            </w:r>
          </w:p>
        </w:tc>
      </w:tr>
      <w:tr w:rsidR="00F123C7" w:rsidTr="00F123C7">
        <w:trPr>
          <w:jc w:val="center"/>
        </w:trPr>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rPr>
                <w:rFonts w:eastAsia="仿宋_GB2312"/>
                <w:szCs w:val="21"/>
              </w:rPr>
            </w:pPr>
            <w:r w:rsidRPr="00BC67D4">
              <w:rPr>
                <w:rFonts w:eastAsia="仿宋_GB2312"/>
                <w:szCs w:val="21"/>
              </w:rPr>
              <w:t>3-</w:t>
            </w:r>
            <w:r w:rsidRPr="00BC67D4">
              <w:rPr>
                <w:rFonts w:eastAsia="仿宋_GB2312" w:hint="eastAsia"/>
                <w:szCs w:val="21"/>
              </w:rPr>
              <w:t>2</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textAlignment w:val="center"/>
              <w:rPr>
                <w:rFonts w:eastAsia="仿宋_GB2312"/>
                <w:szCs w:val="21"/>
              </w:rPr>
            </w:pPr>
            <w:r w:rsidRPr="00BC67D4">
              <w:rPr>
                <w:rFonts w:eastAsia="仿宋_GB2312" w:hint="eastAsia"/>
                <w:szCs w:val="21"/>
              </w:rPr>
              <w:t>高处坠落</w:t>
            </w:r>
          </w:p>
        </w:tc>
        <w:tc>
          <w:tcPr>
            <w:tcW w:w="3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1.</w:t>
            </w:r>
            <w:r w:rsidRPr="00BC67D4">
              <w:rPr>
                <w:rFonts w:eastAsia="仿宋_GB2312" w:hint="eastAsia"/>
                <w:szCs w:val="21"/>
              </w:rPr>
              <w:t>防护标杆缺失或损坏。</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高处作业未经许可。</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安全防护措施不当。</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4.</w:t>
            </w:r>
            <w:r w:rsidRPr="00BC67D4">
              <w:rPr>
                <w:rFonts w:eastAsia="仿宋_GB2312" w:hint="eastAsia"/>
                <w:szCs w:val="21"/>
              </w:rPr>
              <w:t>上下交叉作业。</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p>
        </w:tc>
        <w:tc>
          <w:tcPr>
            <w:tcW w:w="6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1.</w:t>
            </w:r>
            <w:r w:rsidRPr="00BC67D4">
              <w:rPr>
                <w:rFonts w:eastAsia="仿宋_GB2312" w:hint="eastAsia"/>
                <w:szCs w:val="21"/>
              </w:rPr>
              <w:t>定期检查，保持防护栏杆等警示警戒标志完好有效，不得攀爬、坐靠栏杆。严格执行临时高处作业许可制度。</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正确使用符合要求的安全防护用具，安全带禁止高挂低用。</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不得在同一坠落面同时进行上、下两处及以上的高处作业，如必须，做好隔离措施。</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23C7" w:rsidRDefault="00BC67D4" w:rsidP="00BC67D4">
            <w:pPr>
              <w:adjustRightInd w:val="0"/>
              <w:snapToGrid w:val="0"/>
              <w:spacing w:line="380" w:lineRule="exact"/>
              <w:rPr>
                <w:rFonts w:eastAsia="仿宋_GB2312"/>
                <w:sz w:val="24"/>
              </w:rPr>
            </w:pPr>
            <w:r>
              <w:rPr>
                <w:rFonts w:eastAsia="仿宋_GB2312" w:hint="eastAsia"/>
                <w:sz w:val="24"/>
              </w:rPr>
              <w:t>李朝兴</w:t>
            </w:r>
          </w:p>
        </w:tc>
      </w:tr>
      <w:tr w:rsidR="00F123C7" w:rsidTr="00F123C7">
        <w:trPr>
          <w:jc w:val="center"/>
        </w:trPr>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rPr>
                <w:rFonts w:eastAsia="仿宋_GB2312"/>
                <w:szCs w:val="21"/>
              </w:rPr>
            </w:pPr>
            <w:r w:rsidRPr="00BC67D4">
              <w:rPr>
                <w:rFonts w:eastAsia="仿宋_GB2312"/>
                <w:szCs w:val="21"/>
              </w:rPr>
              <w:t>3-</w:t>
            </w:r>
            <w:r w:rsidRPr="00BC67D4">
              <w:rPr>
                <w:rFonts w:eastAsia="仿宋_GB2312" w:hint="eastAsia"/>
                <w:szCs w:val="21"/>
              </w:rPr>
              <w:t>3</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textAlignment w:val="center"/>
              <w:rPr>
                <w:rFonts w:eastAsia="仿宋_GB2312"/>
                <w:szCs w:val="21"/>
              </w:rPr>
            </w:pPr>
            <w:r w:rsidRPr="00BC67D4">
              <w:rPr>
                <w:rFonts w:eastAsia="仿宋_GB2312" w:hint="eastAsia"/>
                <w:szCs w:val="21"/>
              </w:rPr>
              <w:t>机械</w:t>
            </w:r>
          </w:p>
        </w:tc>
        <w:tc>
          <w:tcPr>
            <w:tcW w:w="3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1.</w:t>
            </w:r>
            <w:r w:rsidRPr="00BC67D4">
              <w:rPr>
                <w:rFonts w:eastAsia="仿宋_GB2312" w:hint="eastAsia"/>
                <w:szCs w:val="21"/>
              </w:rPr>
              <w:t>设备运转时违规操作。</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停运设备误启动。</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制动装置、紧急制动装置失灵。</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4.</w:t>
            </w:r>
            <w:r w:rsidRPr="00BC67D4">
              <w:rPr>
                <w:rFonts w:eastAsia="仿宋_GB2312" w:hint="eastAsia"/>
                <w:szCs w:val="21"/>
              </w:rPr>
              <w:t>操作时未注意周边环境。</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p>
        </w:tc>
        <w:tc>
          <w:tcPr>
            <w:tcW w:w="6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1.</w:t>
            </w:r>
            <w:r w:rsidRPr="00BC67D4">
              <w:rPr>
                <w:rFonts w:eastAsia="仿宋_GB2312" w:hint="eastAsia"/>
                <w:szCs w:val="21"/>
              </w:rPr>
              <w:t>遵守安全操作规程，禁止在设备运转时进行可能造成肢体、头发、服饰卷入设备的工作。</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启动设备时，及时做好与现场人员沟通。</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定期检查，保证制动装置、紧急制动装置。</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4.</w:t>
            </w:r>
            <w:r w:rsidRPr="00BC67D4">
              <w:rPr>
                <w:rFonts w:eastAsia="仿宋_GB2312" w:hint="eastAsia"/>
                <w:szCs w:val="21"/>
              </w:rPr>
              <w:t>定期检查周边环境，清理杂物，保持足够的避让空间。</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23C7" w:rsidRDefault="00BC67D4" w:rsidP="00F123C7">
            <w:pPr>
              <w:adjustRightInd w:val="0"/>
              <w:snapToGrid w:val="0"/>
              <w:spacing w:line="380" w:lineRule="exact"/>
              <w:rPr>
                <w:rFonts w:eastAsia="仿宋_GB2312"/>
                <w:sz w:val="24"/>
              </w:rPr>
            </w:pPr>
            <w:r>
              <w:rPr>
                <w:rFonts w:eastAsia="仿宋_GB2312" w:hint="eastAsia"/>
                <w:sz w:val="24"/>
              </w:rPr>
              <w:t>张炳玉</w:t>
            </w:r>
          </w:p>
        </w:tc>
      </w:tr>
      <w:tr w:rsidR="00F123C7" w:rsidTr="00F123C7">
        <w:trPr>
          <w:jc w:val="center"/>
        </w:trPr>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rPr>
                <w:rFonts w:eastAsia="仿宋_GB2312"/>
                <w:szCs w:val="21"/>
              </w:rPr>
            </w:pPr>
            <w:r w:rsidRPr="00BC67D4">
              <w:rPr>
                <w:rFonts w:eastAsia="仿宋_GB2312"/>
                <w:szCs w:val="21"/>
              </w:rPr>
              <w:t>3-</w:t>
            </w:r>
            <w:r w:rsidRPr="00BC67D4">
              <w:rPr>
                <w:rFonts w:eastAsia="仿宋_GB2312" w:hint="eastAsia"/>
                <w:szCs w:val="21"/>
              </w:rPr>
              <w:t>4</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textAlignment w:val="center"/>
              <w:rPr>
                <w:rFonts w:eastAsia="仿宋_GB2312"/>
                <w:szCs w:val="21"/>
              </w:rPr>
            </w:pPr>
            <w:r w:rsidRPr="00BC67D4">
              <w:rPr>
                <w:rFonts w:eastAsia="仿宋_GB2312" w:hint="eastAsia"/>
                <w:szCs w:val="21"/>
              </w:rPr>
              <w:t>电气</w:t>
            </w:r>
          </w:p>
        </w:tc>
        <w:tc>
          <w:tcPr>
            <w:tcW w:w="3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1.</w:t>
            </w:r>
            <w:r w:rsidRPr="00BC67D4">
              <w:rPr>
                <w:rFonts w:eastAsia="仿宋_GB2312" w:hint="eastAsia"/>
                <w:szCs w:val="21"/>
              </w:rPr>
              <w:t>电力使用、检修、电焊作业。</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电焊作业。</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临时用电。</w:t>
            </w:r>
          </w:p>
        </w:tc>
        <w:tc>
          <w:tcPr>
            <w:tcW w:w="6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1.</w:t>
            </w:r>
            <w:r w:rsidRPr="00BC67D4">
              <w:rPr>
                <w:rFonts w:eastAsia="仿宋_GB2312" w:hint="eastAsia"/>
                <w:szCs w:val="21"/>
              </w:rPr>
              <w:t>定期检查，确保线路、设备及其防护措施完好。不私自增加用电设备或使用大功率电器。</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取得动火作业许可，安全员全过程监督。</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按规定做好安全技术措施，并获得作业许可。</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23C7" w:rsidRDefault="00F123C7" w:rsidP="00F123C7">
            <w:pPr>
              <w:adjustRightInd w:val="0"/>
              <w:snapToGrid w:val="0"/>
              <w:spacing w:line="380" w:lineRule="exact"/>
              <w:rPr>
                <w:rFonts w:eastAsia="仿宋_GB2312"/>
                <w:sz w:val="24"/>
              </w:rPr>
            </w:pPr>
            <w:r>
              <w:rPr>
                <w:rFonts w:eastAsia="仿宋_GB2312" w:hint="eastAsia"/>
                <w:sz w:val="24"/>
              </w:rPr>
              <w:t>夏小军</w:t>
            </w:r>
          </w:p>
        </w:tc>
      </w:tr>
      <w:tr w:rsidR="00F123C7" w:rsidTr="00F123C7">
        <w:trPr>
          <w:jc w:val="center"/>
        </w:trPr>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rPr>
                <w:rFonts w:eastAsia="仿宋_GB2312"/>
                <w:szCs w:val="21"/>
              </w:rPr>
            </w:pPr>
            <w:r w:rsidRPr="00BC67D4">
              <w:rPr>
                <w:rFonts w:eastAsia="仿宋_GB2312"/>
                <w:szCs w:val="21"/>
              </w:rPr>
              <w:t>3-</w:t>
            </w:r>
            <w:r w:rsidRPr="00BC67D4">
              <w:rPr>
                <w:rFonts w:eastAsia="仿宋_GB2312" w:hint="eastAsia"/>
                <w:szCs w:val="21"/>
              </w:rPr>
              <w:t>5</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F123C7">
            <w:pPr>
              <w:adjustRightInd w:val="0"/>
              <w:snapToGrid w:val="0"/>
              <w:spacing w:line="380" w:lineRule="exact"/>
              <w:jc w:val="center"/>
              <w:textAlignment w:val="center"/>
              <w:rPr>
                <w:rFonts w:eastAsia="仿宋_GB2312"/>
                <w:szCs w:val="21"/>
              </w:rPr>
            </w:pPr>
            <w:r w:rsidRPr="00BC67D4">
              <w:rPr>
                <w:rFonts w:eastAsia="仿宋_GB2312" w:hint="eastAsia"/>
                <w:szCs w:val="21"/>
              </w:rPr>
              <w:t>车辆</w:t>
            </w:r>
          </w:p>
        </w:tc>
        <w:tc>
          <w:tcPr>
            <w:tcW w:w="3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1.</w:t>
            </w:r>
            <w:r w:rsidRPr="00BC67D4">
              <w:rPr>
                <w:rFonts w:eastAsia="仿宋_GB2312" w:hint="eastAsia"/>
                <w:szCs w:val="21"/>
              </w:rPr>
              <w:t>运矿车超载、超速。</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驾驶员违章。</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场内车辆不服从指挥。</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 xml:space="preserve"> </w:t>
            </w:r>
          </w:p>
        </w:tc>
        <w:tc>
          <w:tcPr>
            <w:tcW w:w="6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 xml:space="preserve">1. </w:t>
            </w:r>
            <w:r w:rsidRPr="00BC67D4">
              <w:rPr>
                <w:rFonts w:eastAsia="仿宋_GB2312" w:hint="eastAsia"/>
                <w:szCs w:val="21"/>
              </w:rPr>
              <w:t>装车时严禁超载装车。</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2.</w:t>
            </w:r>
            <w:r w:rsidRPr="00BC67D4">
              <w:rPr>
                <w:rFonts w:eastAsia="仿宋_GB2312" w:hint="eastAsia"/>
                <w:szCs w:val="21"/>
              </w:rPr>
              <w:t>严格按照装载标准和道路指示行驶，严禁超速行驶。</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3.</w:t>
            </w:r>
            <w:r w:rsidRPr="00BC67D4">
              <w:rPr>
                <w:rFonts w:eastAsia="仿宋_GB2312" w:hint="eastAsia"/>
                <w:szCs w:val="21"/>
              </w:rPr>
              <w:t>加强驾驶员工余管理，合理安排驾驶员作业时间；不得疲劳驾驶，严格遵守运矿车安全操作规程。</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4.</w:t>
            </w:r>
            <w:r w:rsidRPr="00BC67D4">
              <w:rPr>
                <w:rFonts w:eastAsia="仿宋_GB2312" w:hint="eastAsia"/>
                <w:szCs w:val="21"/>
              </w:rPr>
              <w:t>加强现场管理，保持足够的安全距离，禁止无关人员进入工程机具作业范围。</w:t>
            </w:r>
          </w:p>
          <w:p w:rsidR="00F123C7" w:rsidRPr="00BC67D4" w:rsidRDefault="00F123C7" w:rsidP="00BC67D4">
            <w:pPr>
              <w:adjustRightInd w:val="0"/>
              <w:snapToGrid w:val="0"/>
              <w:spacing w:line="380" w:lineRule="exact"/>
              <w:ind w:firstLineChars="183" w:firstLine="384"/>
              <w:textAlignment w:val="center"/>
              <w:rPr>
                <w:rFonts w:eastAsia="仿宋_GB2312"/>
                <w:szCs w:val="21"/>
              </w:rPr>
            </w:pPr>
            <w:r w:rsidRPr="00BC67D4">
              <w:rPr>
                <w:rFonts w:eastAsia="仿宋_GB2312"/>
                <w:szCs w:val="21"/>
              </w:rPr>
              <w:t>5.</w:t>
            </w:r>
            <w:r w:rsidRPr="00BC67D4">
              <w:rPr>
                <w:rFonts w:eastAsia="仿宋_GB2312" w:hint="eastAsia"/>
                <w:szCs w:val="21"/>
              </w:rPr>
              <w:t>严格按照交通规则驾驶车辆，服从矿山统一指挥。</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23C7" w:rsidRDefault="00BC67D4" w:rsidP="00F123C7">
            <w:pPr>
              <w:adjustRightInd w:val="0"/>
              <w:snapToGrid w:val="0"/>
              <w:spacing w:line="380" w:lineRule="exact"/>
              <w:rPr>
                <w:rFonts w:eastAsia="仿宋_GB2312"/>
                <w:sz w:val="24"/>
              </w:rPr>
            </w:pPr>
            <w:r>
              <w:rPr>
                <w:rFonts w:eastAsia="仿宋_GB2312" w:hint="eastAsia"/>
                <w:sz w:val="24"/>
              </w:rPr>
              <w:t>李朝兴</w:t>
            </w:r>
          </w:p>
        </w:tc>
      </w:tr>
    </w:tbl>
    <w:p w:rsidR="00F123C7" w:rsidRDefault="00F123C7" w:rsidP="00F123C7">
      <w:pPr>
        <w:widowControl/>
        <w:adjustRightInd w:val="0"/>
        <w:snapToGrid w:val="0"/>
        <w:spacing w:line="500" w:lineRule="exact"/>
        <w:jc w:val="center"/>
        <w:rPr>
          <w:rFonts w:eastAsia="方正小标宋简体"/>
          <w:sz w:val="44"/>
          <w:szCs w:val="44"/>
        </w:rPr>
      </w:pPr>
      <w:r>
        <w:rPr>
          <w:rFonts w:eastAsia="方正小标宋简体"/>
          <w:sz w:val="44"/>
          <w:szCs w:val="44"/>
        </w:rPr>
        <w:br w:type="page"/>
      </w:r>
      <w:r w:rsidR="00F523AC">
        <w:rPr>
          <w:rFonts w:eastAsia="方正小标宋简体" w:hint="eastAsia"/>
          <w:sz w:val="44"/>
          <w:szCs w:val="44"/>
        </w:rPr>
        <w:lastRenderedPageBreak/>
        <w:t>阆中市金博瑞新型墙材有限公司</w:t>
      </w:r>
    </w:p>
    <w:p w:rsidR="00F123C7" w:rsidRDefault="00F123C7" w:rsidP="00F123C7">
      <w:pPr>
        <w:adjustRightInd w:val="0"/>
        <w:snapToGrid w:val="0"/>
        <w:spacing w:line="380" w:lineRule="exact"/>
        <w:jc w:val="center"/>
        <w:rPr>
          <w:rFonts w:eastAsia="方正小标宋简体"/>
          <w:sz w:val="36"/>
          <w:szCs w:val="36"/>
        </w:rPr>
      </w:pPr>
    </w:p>
    <w:p w:rsidR="00F123C7" w:rsidRDefault="00F123C7" w:rsidP="00F123C7">
      <w:pPr>
        <w:adjustRightInd w:val="0"/>
        <w:snapToGrid w:val="0"/>
        <w:spacing w:line="380" w:lineRule="exact"/>
        <w:jc w:val="center"/>
        <w:rPr>
          <w:rFonts w:eastAsia="方正小标宋简体"/>
          <w:sz w:val="36"/>
          <w:szCs w:val="36"/>
        </w:rPr>
      </w:pPr>
      <w:r>
        <w:rPr>
          <w:rFonts w:eastAsia="方正小标宋简体" w:hint="eastAsia"/>
          <w:sz w:val="36"/>
          <w:szCs w:val="36"/>
        </w:rPr>
        <w:t>露天矿山安全生产隐患排查治理清单</w:t>
      </w:r>
    </w:p>
    <w:p w:rsidR="00541776" w:rsidRPr="00541776" w:rsidRDefault="00541776" w:rsidP="00541776">
      <w:pPr>
        <w:adjustRightInd w:val="0"/>
        <w:snapToGrid w:val="0"/>
        <w:spacing w:line="380" w:lineRule="exact"/>
        <w:ind w:right="480" w:firstLineChars="4900" w:firstLine="11760"/>
        <w:rPr>
          <w:b/>
          <w:sz w:val="24"/>
        </w:rPr>
      </w:pPr>
      <w:r w:rsidRPr="00541776">
        <w:rPr>
          <w:rFonts w:eastAsia="方正小标宋简体" w:hint="eastAsia"/>
          <w:sz w:val="24"/>
        </w:rPr>
        <w:t>检查人员：</w:t>
      </w:r>
    </w:p>
    <w:tbl>
      <w:tblPr>
        <w:tblW w:w="1601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1602"/>
        <w:gridCol w:w="1832"/>
        <w:gridCol w:w="720"/>
        <w:gridCol w:w="2430"/>
        <w:gridCol w:w="705"/>
        <w:gridCol w:w="1245"/>
        <w:gridCol w:w="1065"/>
        <w:gridCol w:w="1217"/>
        <w:gridCol w:w="1153"/>
        <w:gridCol w:w="1824"/>
        <w:gridCol w:w="992"/>
      </w:tblGrid>
      <w:tr w:rsidR="00F123C7" w:rsidTr="00541776">
        <w:trPr>
          <w:tblHeader/>
        </w:trPr>
        <w:tc>
          <w:tcPr>
            <w:tcW w:w="1233"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检查日期</w:t>
            </w:r>
          </w:p>
        </w:tc>
        <w:tc>
          <w:tcPr>
            <w:tcW w:w="1602"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检查部位</w:t>
            </w:r>
          </w:p>
        </w:tc>
        <w:tc>
          <w:tcPr>
            <w:tcW w:w="1832"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隐患内容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隐患类别</w:t>
            </w:r>
          </w:p>
        </w:tc>
        <w:tc>
          <w:tcPr>
            <w:tcW w:w="2430"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整改措施</w:t>
            </w:r>
          </w:p>
        </w:tc>
        <w:tc>
          <w:tcPr>
            <w:tcW w:w="70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整改时间</w:t>
            </w:r>
          </w:p>
        </w:tc>
        <w:tc>
          <w:tcPr>
            <w:tcW w:w="124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完成时间</w:t>
            </w:r>
          </w:p>
        </w:tc>
        <w:tc>
          <w:tcPr>
            <w:tcW w:w="106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负责人</w:t>
            </w:r>
          </w:p>
        </w:tc>
        <w:tc>
          <w:tcPr>
            <w:tcW w:w="1217"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验收时间</w:t>
            </w:r>
          </w:p>
        </w:tc>
        <w:tc>
          <w:tcPr>
            <w:tcW w:w="1153"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验收人</w:t>
            </w:r>
          </w:p>
        </w:tc>
        <w:tc>
          <w:tcPr>
            <w:tcW w:w="1824"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验收结论</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sz w:val="24"/>
              </w:rPr>
            </w:pPr>
            <w:r>
              <w:rPr>
                <w:rFonts w:eastAsia="仿宋_GB2312" w:hint="eastAsia"/>
                <w:sz w:val="24"/>
              </w:rPr>
              <w:t>备注</w:t>
            </w:r>
          </w:p>
        </w:tc>
      </w:tr>
      <w:tr w:rsidR="00F123C7" w:rsidTr="00541776">
        <w:trPr>
          <w:trHeight w:val="688"/>
        </w:trPr>
        <w:tc>
          <w:tcPr>
            <w:tcW w:w="1233"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23C7" w:rsidRDefault="00F123C7" w:rsidP="00F123C7">
            <w:pPr>
              <w:widowControl/>
              <w:adjustRightInd w:val="0"/>
              <w:snapToGrid w:val="0"/>
              <w:spacing w:line="360" w:lineRule="exact"/>
              <w:jc w:val="center"/>
              <w:rPr>
                <w:rFonts w:eastAsia="仿宋_GB2312"/>
                <w:bCs/>
                <w:sz w:val="24"/>
              </w:rPr>
            </w:pPr>
          </w:p>
        </w:tc>
      </w:tr>
      <w:tr w:rsidR="00F123C7" w:rsidTr="00541776">
        <w:trPr>
          <w:trHeight w:val="712"/>
        </w:trPr>
        <w:tc>
          <w:tcPr>
            <w:tcW w:w="1233"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23C7" w:rsidRDefault="00F123C7" w:rsidP="00F123C7">
            <w:pPr>
              <w:widowControl/>
              <w:adjustRightInd w:val="0"/>
              <w:snapToGrid w:val="0"/>
              <w:spacing w:line="360" w:lineRule="exact"/>
              <w:jc w:val="center"/>
              <w:rPr>
                <w:rFonts w:eastAsia="仿宋_GB2312"/>
                <w:bCs/>
                <w:sz w:val="24"/>
              </w:rPr>
            </w:pPr>
          </w:p>
        </w:tc>
      </w:tr>
      <w:tr w:rsidR="00F123C7" w:rsidTr="00541776">
        <w:trPr>
          <w:trHeight w:val="693"/>
        </w:trPr>
        <w:tc>
          <w:tcPr>
            <w:tcW w:w="1233"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23C7" w:rsidRDefault="00F123C7" w:rsidP="00F123C7">
            <w:pPr>
              <w:widowControl/>
              <w:adjustRightInd w:val="0"/>
              <w:snapToGrid w:val="0"/>
              <w:spacing w:line="360" w:lineRule="exact"/>
              <w:jc w:val="center"/>
              <w:rPr>
                <w:rFonts w:eastAsia="仿宋_GB2312"/>
                <w:bCs/>
                <w:sz w:val="24"/>
              </w:rPr>
            </w:pPr>
          </w:p>
        </w:tc>
      </w:tr>
      <w:tr w:rsidR="00815551" w:rsidTr="00541776">
        <w:trPr>
          <w:trHeight w:val="704"/>
        </w:trPr>
        <w:tc>
          <w:tcPr>
            <w:tcW w:w="123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5551" w:rsidRDefault="00815551" w:rsidP="00F123C7">
            <w:pPr>
              <w:widowControl/>
              <w:adjustRightInd w:val="0"/>
              <w:snapToGrid w:val="0"/>
              <w:spacing w:line="360" w:lineRule="exact"/>
              <w:jc w:val="center"/>
              <w:rPr>
                <w:rFonts w:eastAsia="仿宋_GB2312"/>
                <w:bCs/>
                <w:sz w:val="24"/>
              </w:rPr>
            </w:pPr>
          </w:p>
        </w:tc>
      </w:tr>
      <w:tr w:rsidR="00815551" w:rsidTr="00541776">
        <w:trPr>
          <w:trHeight w:val="686"/>
        </w:trPr>
        <w:tc>
          <w:tcPr>
            <w:tcW w:w="123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5551" w:rsidRDefault="00815551" w:rsidP="00F123C7">
            <w:pPr>
              <w:widowControl/>
              <w:adjustRightInd w:val="0"/>
              <w:snapToGrid w:val="0"/>
              <w:spacing w:line="360" w:lineRule="exact"/>
              <w:jc w:val="center"/>
              <w:rPr>
                <w:rFonts w:eastAsia="仿宋_GB2312"/>
                <w:bCs/>
                <w:sz w:val="24"/>
              </w:rPr>
            </w:pPr>
          </w:p>
        </w:tc>
      </w:tr>
      <w:tr w:rsidR="00815551" w:rsidTr="00541776">
        <w:trPr>
          <w:trHeight w:val="710"/>
        </w:trPr>
        <w:tc>
          <w:tcPr>
            <w:tcW w:w="123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5551" w:rsidRDefault="00815551" w:rsidP="00F123C7">
            <w:pPr>
              <w:widowControl/>
              <w:adjustRightInd w:val="0"/>
              <w:snapToGrid w:val="0"/>
              <w:spacing w:line="360" w:lineRule="exact"/>
              <w:jc w:val="center"/>
              <w:rPr>
                <w:rFonts w:eastAsia="仿宋_GB2312"/>
                <w:bCs/>
                <w:sz w:val="24"/>
              </w:rPr>
            </w:pPr>
          </w:p>
        </w:tc>
      </w:tr>
      <w:tr w:rsidR="00815551" w:rsidTr="00541776">
        <w:trPr>
          <w:trHeight w:val="691"/>
        </w:trPr>
        <w:tc>
          <w:tcPr>
            <w:tcW w:w="123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5551" w:rsidRDefault="00815551" w:rsidP="00F123C7">
            <w:pPr>
              <w:widowControl/>
              <w:adjustRightInd w:val="0"/>
              <w:snapToGrid w:val="0"/>
              <w:spacing w:line="360" w:lineRule="exact"/>
              <w:jc w:val="center"/>
              <w:rPr>
                <w:rFonts w:eastAsia="仿宋_GB2312"/>
                <w:bCs/>
                <w:sz w:val="24"/>
              </w:rPr>
            </w:pPr>
          </w:p>
        </w:tc>
      </w:tr>
      <w:tr w:rsidR="00815551" w:rsidTr="00541776">
        <w:trPr>
          <w:trHeight w:val="702"/>
        </w:trPr>
        <w:tc>
          <w:tcPr>
            <w:tcW w:w="123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815551" w:rsidRDefault="00815551"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5551" w:rsidRDefault="00815551" w:rsidP="00F123C7">
            <w:pPr>
              <w:widowControl/>
              <w:adjustRightInd w:val="0"/>
              <w:snapToGrid w:val="0"/>
              <w:spacing w:line="360" w:lineRule="exact"/>
              <w:jc w:val="center"/>
              <w:rPr>
                <w:rFonts w:eastAsia="仿宋_GB2312"/>
                <w:bCs/>
                <w:sz w:val="24"/>
              </w:rPr>
            </w:pPr>
          </w:p>
        </w:tc>
      </w:tr>
      <w:tr w:rsidR="00541776" w:rsidTr="00541776">
        <w:trPr>
          <w:trHeight w:val="702"/>
        </w:trPr>
        <w:tc>
          <w:tcPr>
            <w:tcW w:w="1233"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1776" w:rsidRDefault="00541776" w:rsidP="00F123C7">
            <w:pPr>
              <w:widowControl/>
              <w:adjustRightInd w:val="0"/>
              <w:snapToGrid w:val="0"/>
              <w:spacing w:line="360" w:lineRule="exact"/>
              <w:jc w:val="center"/>
              <w:rPr>
                <w:rFonts w:eastAsia="仿宋_GB2312"/>
                <w:bCs/>
                <w:sz w:val="24"/>
              </w:rPr>
            </w:pPr>
          </w:p>
        </w:tc>
      </w:tr>
      <w:tr w:rsidR="00541776" w:rsidTr="00541776">
        <w:trPr>
          <w:trHeight w:val="702"/>
        </w:trPr>
        <w:tc>
          <w:tcPr>
            <w:tcW w:w="1233"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rPr>
                <w:rFonts w:eastAsia="仿宋_GB2312"/>
                <w:bCs/>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rPr>
                <w:rFonts w:eastAsia="仿宋_GB2312"/>
                <w:bCs/>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541776" w:rsidRDefault="00541776" w:rsidP="00F123C7">
            <w:pPr>
              <w:widowControl/>
              <w:adjustRightInd w:val="0"/>
              <w:snapToGrid w:val="0"/>
              <w:spacing w:line="360" w:lineRule="exact"/>
              <w:jc w:val="center"/>
              <w:rPr>
                <w:rFonts w:eastAsia="仿宋_GB2312"/>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1776" w:rsidRDefault="00541776" w:rsidP="00F123C7">
            <w:pPr>
              <w:widowControl/>
              <w:adjustRightInd w:val="0"/>
              <w:snapToGrid w:val="0"/>
              <w:spacing w:line="360" w:lineRule="exact"/>
              <w:jc w:val="center"/>
              <w:rPr>
                <w:rFonts w:eastAsia="仿宋_GB2312"/>
                <w:bCs/>
                <w:sz w:val="24"/>
              </w:rPr>
            </w:pPr>
          </w:p>
        </w:tc>
      </w:tr>
    </w:tbl>
    <w:p w:rsidR="00F123C7" w:rsidRDefault="00F123C7" w:rsidP="00F123C7">
      <w:pPr>
        <w:adjustRightInd w:val="0"/>
        <w:snapToGrid w:val="0"/>
        <w:spacing w:line="380" w:lineRule="exact"/>
        <w:rPr>
          <w:rFonts w:ascii="仿宋" w:eastAsia="仿宋" w:hAnsi="仿宋"/>
          <w:sz w:val="24"/>
        </w:rPr>
      </w:pPr>
      <w:r>
        <w:rPr>
          <w:rFonts w:ascii="仿宋" w:eastAsia="仿宋" w:hAnsi="仿宋" w:hint="eastAsia"/>
          <w:sz w:val="24"/>
        </w:rPr>
        <w:t>企业应按照“包括但不限于”的原则参考此模板范例编制《隐患排查治理清单》。</w:t>
      </w:r>
    </w:p>
    <w:p w:rsidR="00F123C7" w:rsidRDefault="00F123C7" w:rsidP="00F123C7">
      <w:pPr>
        <w:adjustRightInd w:val="0"/>
        <w:snapToGrid w:val="0"/>
        <w:spacing w:line="380" w:lineRule="exact"/>
        <w:jc w:val="center"/>
        <w:rPr>
          <w:rFonts w:eastAsia="方正小标宋简体"/>
          <w:sz w:val="36"/>
          <w:szCs w:val="36"/>
        </w:rPr>
      </w:pPr>
      <w:r>
        <w:rPr>
          <w:rFonts w:eastAsia="方正小标宋简体"/>
          <w:sz w:val="36"/>
          <w:szCs w:val="36"/>
        </w:rPr>
        <w:br w:type="page"/>
      </w:r>
      <w:r>
        <w:rPr>
          <w:rFonts w:eastAsia="方正小标宋简体" w:hint="eastAsia"/>
          <w:sz w:val="36"/>
          <w:szCs w:val="36"/>
        </w:rPr>
        <w:lastRenderedPageBreak/>
        <w:t>露天矿山日常检查工作清单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334"/>
        <w:gridCol w:w="9886"/>
        <w:gridCol w:w="1691"/>
      </w:tblGrid>
      <w:tr w:rsidR="00F123C7" w:rsidTr="00F123C7">
        <w:trPr>
          <w:tblHeade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adjustRightInd w:val="0"/>
              <w:snapToGrid w:val="0"/>
              <w:spacing w:line="38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334"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adjustRightInd w:val="0"/>
              <w:snapToGrid w:val="0"/>
              <w:spacing w:line="380" w:lineRule="exact"/>
              <w:jc w:val="center"/>
              <w:rPr>
                <w:rFonts w:ascii="仿宋_GB2312" w:eastAsia="仿宋_GB2312" w:hAnsi="仿宋_GB2312" w:cs="仿宋_GB2312"/>
                <w:sz w:val="24"/>
              </w:rPr>
            </w:pPr>
            <w:r>
              <w:rPr>
                <w:rFonts w:ascii="仿宋_GB2312" w:eastAsia="仿宋_GB2312" w:hAnsi="仿宋_GB2312" w:cs="仿宋_GB2312" w:hint="eastAsia"/>
                <w:sz w:val="24"/>
              </w:rPr>
              <w:t>检查项目</w:t>
            </w:r>
          </w:p>
        </w:tc>
        <w:tc>
          <w:tcPr>
            <w:tcW w:w="9886"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adjustRightInd w:val="0"/>
              <w:snapToGrid w:val="0"/>
              <w:spacing w:line="380" w:lineRule="exact"/>
              <w:jc w:val="center"/>
              <w:rPr>
                <w:rFonts w:ascii="仿宋_GB2312" w:eastAsia="仿宋_GB2312" w:hAnsi="仿宋_GB2312" w:cs="仿宋_GB2312"/>
                <w:sz w:val="24"/>
              </w:rPr>
            </w:pPr>
            <w:r>
              <w:rPr>
                <w:rFonts w:ascii="仿宋_GB2312" w:eastAsia="仿宋_GB2312" w:hAnsi="仿宋_GB2312" w:cs="仿宋_GB2312" w:hint="eastAsia"/>
                <w:sz w:val="24"/>
              </w:rPr>
              <w:t>日常检查清单</w:t>
            </w:r>
          </w:p>
        </w:tc>
        <w:tc>
          <w:tcPr>
            <w:tcW w:w="1691"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adjustRightInd w:val="0"/>
              <w:snapToGrid w:val="0"/>
              <w:spacing w:line="380" w:lineRule="exact"/>
              <w:jc w:val="center"/>
              <w:rPr>
                <w:rFonts w:ascii="仿宋_GB2312" w:eastAsia="仿宋_GB2312" w:hAnsi="仿宋_GB2312" w:cs="仿宋_GB2312"/>
                <w:sz w:val="24"/>
              </w:rPr>
            </w:pPr>
            <w:r>
              <w:rPr>
                <w:rFonts w:ascii="仿宋_GB2312" w:eastAsia="仿宋_GB2312" w:hAnsi="仿宋_GB2312" w:cs="仿宋_GB2312" w:hint="eastAsia"/>
                <w:sz w:val="24"/>
              </w:rPr>
              <w:t>责任人</w:t>
            </w:r>
          </w:p>
        </w:tc>
      </w:tr>
      <w:tr w:rsidR="00F123C7" w:rsidTr="00F123C7">
        <w:trP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adjustRightInd w:val="0"/>
              <w:snapToGrid w:val="0"/>
              <w:spacing w:line="380" w:lineRule="exact"/>
              <w:jc w:val="center"/>
              <w:rPr>
                <w:rFonts w:eastAsia="仿宋_GB2312"/>
                <w:sz w:val="24"/>
              </w:rPr>
            </w:pPr>
            <w:r>
              <w:rPr>
                <w:rFonts w:eastAsia="仿宋_GB2312"/>
                <w:sz w:val="24"/>
              </w:rPr>
              <w:t>4-2-2</w:t>
            </w:r>
          </w:p>
        </w:tc>
        <w:tc>
          <w:tcPr>
            <w:tcW w:w="1334"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adjustRightInd w:val="0"/>
              <w:snapToGrid w:val="0"/>
              <w:spacing w:line="380" w:lineRule="exact"/>
              <w:jc w:val="center"/>
              <w:rPr>
                <w:rFonts w:eastAsia="仿宋_GB2312"/>
                <w:sz w:val="24"/>
              </w:rPr>
            </w:pPr>
            <w:r>
              <w:rPr>
                <w:rFonts w:eastAsia="仿宋_GB2312" w:hint="eastAsia"/>
                <w:sz w:val="24"/>
              </w:rPr>
              <w:t>运矿</w:t>
            </w:r>
          </w:p>
        </w:tc>
        <w:tc>
          <w:tcPr>
            <w:tcW w:w="9886" w:type="dxa"/>
            <w:tcBorders>
              <w:top w:val="single" w:sz="4" w:space="0" w:color="auto"/>
              <w:left w:val="single" w:sz="4" w:space="0" w:color="auto"/>
              <w:bottom w:val="single" w:sz="4" w:space="0" w:color="auto"/>
              <w:right w:val="single" w:sz="4" w:space="0" w:color="auto"/>
            </w:tcBorders>
            <w:vAlign w:val="center"/>
            <w:hideMark/>
          </w:tcPr>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1.</w:t>
            </w:r>
            <w:r>
              <w:rPr>
                <w:rFonts w:eastAsia="仿宋_GB2312" w:hint="eastAsia"/>
                <w:sz w:val="24"/>
              </w:rPr>
              <w:t>驾驶员出车前，应对照《车辆检查表》进行出车前检查。</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2.</w:t>
            </w:r>
            <w:r>
              <w:rPr>
                <w:rFonts w:eastAsia="仿宋_GB2312" w:hint="eastAsia"/>
                <w:sz w:val="24"/>
              </w:rPr>
              <w:t>上下驾驶室扶梯完好稳固。驾驶室门、窗玻璃完整、座椅完好牢固。</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3.</w:t>
            </w:r>
            <w:r>
              <w:rPr>
                <w:rFonts w:eastAsia="仿宋_GB2312" w:hint="eastAsia"/>
                <w:sz w:val="24"/>
              </w:rPr>
              <w:t>灯光齐全有效；喇叭、倒车蜂鸣器有效，无故障。</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4.</w:t>
            </w:r>
            <w:r>
              <w:rPr>
                <w:rFonts w:eastAsia="仿宋_GB2312" w:hint="eastAsia"/>
                <w:sz w:val="24"/>
              </w:rPr>
              <w:t>在各种障碍物下起斗时，必须与其保持</w:t>
            </w:r>
            <w:r>
              <w:rPr>
                <w:rFonts w:eastAsia="仿宋_GB2312"/>
                <w:sz w:val="24"/>
              </w:rPr>
              <w:t>3</w:t>
            </w:r>
            <w:r>
              <w:rPr>
                <w:rFonts w:eastAsia="仿宋_GB2312" w:hint="eastAsia"/>
                <w:sz w:val="24"/>
              </w:rPr>
              <w:t>米以上的距离。</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5.</w:t>
            </w:r>
            <w:r>
              <w:rPr>
                <w:rFonts w:eastAsia="仿宋_GB2312" w:hint="eastAsia"/>
                <w:sz w:val="24"/>
              </w:rPr>
              <w:t>发动机过热时，必须等待水箱降温后，戴好手套再开水箱盖，脸部严禁正对加水口。</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6.</w:t>
            </w:r>
            <w:r>
              <w:rPr>
                <w:rFonts w:eastAsia="仿宋_GB2312" w:hint="eastAsia"/>
                <w:sz w:val="24"/>
              </w:rPr>
              <w:t>工具箱内无油污、无积灰、无杂物、无积水，工具完好。</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7.</w:t>
            </w:r>
            <w:r>
              <w:rPr>
                <w:rFonts w:eastAsia="仿宋_GB2312" w:hint="eastAsia"/>
                <w:sz w:val="24"/>
              </w:rPr>
              <w:t>装车时，严禁运矿车驾驶员停留在车辆踏板上或有落石危险的地方。</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8.</w:t>
            </w:r>
            <w:r>
              <w:rPr>
                <w:rFonts w:eastAsia="仿宋_GB2312" w:hint="eastAsia"/>
                <w:sz w:val="24"/>
              </w:rPr>
              <w:t>车辆从工作面重载下坡时必须提前开启淋水，不得间断使用。</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9.</w:t>
            </w:r>
            <w:r>
              <w:rPr>
                <w:rFonts w:eastAsia="仿宋_GB2312" w:hint="eastAsia"/>
                <w:sz w:val="24"/>
              </w:rPr>
              <w:t>车辆重载下坡时车速不得超过</w:t>
            </w:r>
            <w:r>
              <w:rPr>
                <w:rFonts w:eastAsia="仿宋_GB2312"/>
                <w:sz w:val="24"/>
              </w:rPr>
              <w:t>25Km/h</w:t>
            </w:r>
            <w:r>
              <w:rPr>
                <w:rFonts w:eastAsia="仿宋_GB2312" w:hint="eastAsia"/>
                <w:sz w:val="24"/>
              </w:rPr>
              <w:t>；空车行驶时速度不得超过</w:t>
            </w:r>
            <w:r>
              <w:rPr>
                <w:rFonts w:eastAsia="仿宋_GB2312"/>
                <w:sz w:val="24"/>
              </w:rPr>
              <w:t>30Km/h</w:t>
            </w:r>
            <w:r>
              <w:rPr>
                <w:rFonts w:eastAsia="仿宋_GB2312" w:hint="eastAsia"/>
                <w:sz w:val="24"/>
              </w:rPr>
              <w:t>。</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10.</w:t>
            </w:r>
            <w:r>
              <w:rPr>
                <w:rFonts w:eastAsia="仿宋_GB2312" w:hint="eastAsia"/>
                <w:sz w:val="24"/>
              </w:rPr>
              <w:t>坡道停车时车距保持</w:t>
            </w:r>
            <w:r>
              <w:rPr>
                <w:rFonts w:eastAsia="仿宋_GB2312"/>
                <w:sz w:val="24"/>
              </w:rPr>
              <w:t>5</w:t>
            </w:r>
            <w:r>
              <w:rPr>
                <w:rFonts w:eastAsia="仿宋_GB2312" w:hint="eastAsia"/>
                <w:sz w:val="24"/>
              </w:rPr>
              <w:t>米以上，且人不得离车。</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11.</w:t>
            </w:r>
            <w:r>
              <w:rPr>
                <w:rFonts w:eastAsia="仿宋_GB2312" w:hint="eastAsia"/>
                <w:sz w:val="24"/>
              </w:rPr>
              <w:t>车辆运行中不准吸烟、吃东西、玩手机、操作终端等做妨碍行车安全的动作。</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12.</w:t>
            </w:r>
            <w:r>
              <w:rPr>
                <w:rFonts w:eastAsia="仿宋_GB2312" w:hint="eastAsia"/>
                <w:sz w:val="24"/>
              </w:rPr>
              <w:t>仪表盘工作正常并完整，刻度清晰。</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13.</w:t>
            </w:r>
            <w:r>
              <w:rPr>
                <w:rFonts w:eastAsia="仿宋_GB2312" w:hint="eastAsia"/>
                <w:sz w:val="24"/>
              </w:rPr>
              <w:t>行驶过程中严禁碾轧钻机气管，爆破时按爆破人员指定位置和要求进行躲炮。</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14.</w:t>
            </w:r>
            <w:r>
              <w:rPr>
                <w:rFonts w:eastAsia="仿宋_GB2312" w:hint="eastAsia"/>
                <w:sz w:val="24"/>
              </w:rPr>
              <w:t>会车时，减速靠右行驶；在有障碍和狭窄路段时，空车让重车先行，前方有障碍时，让对方车先行。</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15.</w:t>
            </w:r>
            <w:r>
              <w:rPr>
                <w:rFonts w:eastAsia="仿宋_GB2312" w:hint="eastAsia"/>
                <w:sz w:val="24"/>
              </w:rPr>
              <w:t>车辆在下坡过程中，出现刹车失灵时，严禁出现换挡、抢挡现象。</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16.</w:t>
            </w:r>
            <w:r>
              <w:rPr>
                <w:rFonts w:eastAsia="仿宋_GB2312" w:hint="eastAsia"/>
                <w:sz w:val="24"/>
              </w:rPr>
              <w:t>运矿车在排除故障或维修时，发动机一定要熄火断电停放在平稳地面。</w:t>
            </w:r>
          </w:p>
          <w:p w:rsidR="00F123C7" w:rsidRDefault="00F123C7" w:rsidP="00F123C7">
            <w:pPr>
              <w:adjustRightInd w:val="0"/>
              <w:snapToGrid w:val="0"/>
              <w:spacing w:line="360" w:lineRule="exact"/>
              <w:ind w:firstLineChars="183" w:firstLine="439"/>
              <w:rPr>
                <w:rFonts w:eastAsia="仿宋_GB2312"/>
                <w:sz w:val="24"/>
              </w:rPr>
            </w:pPr>
            <w:r>
              <w:rPr>
                <w:rFonts w:eastAsia="仿宋_GB2312"/>
                <w:sz w:val="24"/>
              </w:rPr>
              <w:t>17.</w:t>
            </w:r>
            <w:r>
              <w:rPr>
                <w:rFonts w:eastAsia="仿宋_GB2312" w:hint="eastAsia"/>
                <w:sz w:val="24"/>
              </w:rPr>
              <w:t>维修时，悬挂警示牌，修理厂维修后，必须测试刹车和检查淋水效果。</w:t>
            </w:r>
          </w:p>
          <w:p w:rsidR="00F123C7" w:rsidRDefault="00F123C7" w:rsidP="00667CC7">
            <w:pPr>
              <w:adjustRightInd w:val="0"/>
              <w:snapToGrid w:val="0"/>
              <w:spacing w:line="360" w:lineRule="exact"/>
              <w:ind w:firstLineChars="183" w:firstLine="439"/>
              <w:rPr>
                <w:rFonts w:eastAsia="仿宋_GB2312"/>
                <w:sz w:val="24"/>
              </w:rPr>
            </w:pPr>
            <w:r>
              <w:rPr>
                <w:rFonts w:eastAsia="仿宋_GB2312"/>
                <w:sz w:val="24"/>
              </w:rPr>
              <w:t>18.</w:t>
            </w:r>
            <w:r>
              <w:rPr>
                <w:rFonts w:eastAsia="仿宋_GB2312" w:hint="eastAsia"/>
                <w:sz w:val="24"/>
              </w:rPr>
              <w:t>雾天作业应严格按照《雾天安全生产操作规程》执行。</w:t>
            </w:r>
          </w:p>
        </w:tc>
        <w:tc>
          <w:tcPr>
            <w:tcW w:w="1691" w:type="dxa"/>
            <w:tcBorders>
              <w:top w:val="single" w:sz="4" w:space="0" w:color="auto"/>
              <w:left w:val="single" w:sz="4" w:space="0" w:color="auto"/>
              <w:bottom w:val="single" w:sz="4" w:space="0" w:color="auto"/>
              <w:right w:val="single" w:sz="4" w:space="0" w:color="auto"/>
            </w:tcBorders>
            <w:vAlign w:val="center"/>
          </w:tcPr>
          <w:p w:rsidR="00F123C7" w:rsidRDefault="004E15F9" w:rsidP="00FD345B">
            <w:pPr>
              <w:adjustRightInd w:val="0"/>
              <w:snapToGrid w:val="0"/>
              <w:spacing w:line="380" w:lineRule="exact"/>
              <w:ind w:firstLineChars="50" w:firstLine="120"/>
              <w:rPr>
                <w:rFonts w:eastAsia="仿宋_GB2312"/>
                <w:sz w:val="24"/>
              </w:rPr>
            </w:pPr>
            <w:r>
              <w:rPr>
                <w:rFonts w:eastAsia="仿宋_GB2312" w:hint="eastAsia"/>
                <w:sz w:val="24"/>
              </w:rPr>
              <w:t>李</w:t>
            </w:r>
            <w:r w:rsidR="00FD345B">
              <w:rPr>
                <w:rFonts w:eastAsia="仿宋_GB2312" w:hint="eastAsia"/>
                <w:sz w:val="24"/>
              </w:rPr>
              <w:t xml:space="preserve"> </w:t>
            </w:r>
            <w:r>
              <w:rPr>
                <w:rFonts w:eastAsia="仿宋_GB2312" w:hint="eastAsia"/>
                <w:sz w:val="24"/>
              </w:rPr>
              <w:t>朝</w:t>
            </w:r>
            <w:r w:rsidR="00FD345B">
              <w:rPr>
                <w:rFonts w:eastAsia="仿宋_GB2312" w:hint="eastAsia"/>
                <w:sz w:val="24"/>
              </w:rPr>
              <w:t xml:space="preserve"> </w:t>
            </w:r>
            <w:r>
              <w:rPr>
                <w:rFonts w:eastAsia="仿宋_GB2312" w:hint="eastAsia"/>
                <w:sz w:val="24"/>
              </w:rPr>
              <w:t>兴</w:t>
            </w:r>
            <w:r w:rsidR="00FD345B">
              <w:rPr>
                <w:rFonts w:eastAsia="仿宋_GB2312" w:hint="eastAsia"/>
                <w:sz w:val="24"/>
              </w:rPr>
              <w:t xml:space="preserve"> </w:t>
            </w:r>
          </w:p>
        </w:tc>
      </w:tr>
    </w:tbl>
    <w:p w:rsidR="00F123C7" w:rsidRDefault="00F123C7" w:rsidP="00667CC7">
      <w:pPr>
        <w:adjustRightInd w:val="0"/>
        <w:snapToGrid w:val="0"/>
        <w:spacing w:line="380" w:lineRule="exact"/>
        <w:rPr>
          <w:rFonts w:eastAsia="方正小标宋简体"/>
          <w:sz w:val="36"/>
          <w:szCs w:val="36"/>
        </w:rPr>
      </w:pPr>
    </w:p>
    <w:p w:rsidR="00F123C7" w:rsidRDefault="00F123C7" w:rsidP="00F123C7">
      <w:pPr>
        <w:adjustRightInd w:val="0"/>
        <w:snapToGrid w:val="0"/>
        <w:spacing w:line="380" w:lineRule="exact"/>
        <w:jc w:val="center"/>
        <w:rPr>
          <w:rFonts w:eastAsia="方正小标宋简体"/>
          <w:sz w:val="36"/>
          <w:szCs w:val="36"/>
        </w:rPr>
      </w:pPr>
      <w:r>
        <w:rPr>
          <w:rFonts w:eastAsia="方正小标宋简体"/>
          <w:sz w:val="36"/>
          <w:szCs w:val="36"/>
        </w:rPr>
        <w:br w:type="page"/>
      </w:r>
      <w:r>
        <w:rPr>
          <w:rFonts w:eastAsia="方正小标宋简体" w:hint="eastAsia"/>
          <w:sz w:val="36"/>
          <w:szCs w:val="36"/>
        </w:rPr>
        <w:lastRenderedPageBreak/>
        <w:t>露天矿山专项安全检查工作清单</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258"/>
        <w:gridCol w:w="2201"/>
        <w:gridCol w:w="9518"/>
      </w:tblGrid>
      <w:tr w:rsidR="00667CC7" w:rsidTr="00C15D43">
        <w:trPr>
          <w:tblHeader/>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hint="eastAsia"/>
                <w:sz w:val="24"/>
              </w:rPr>
              <w:t>序号</w:t>
            </w:r>
          </w:p>
        </w:tc>
        <w:tc>
          <w:tcPr>
            <w:tcW w:w="1258"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hint="eastAsia"/>
                <w:sz w:val="24"/>
              </w:rPr>
              <w:t>检查项目</w:t>
            </w:r>
          </w:p>
        </w:tc>
        <w:tc>
          <w:tcPr>
            <w:tcW w:w="2201"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hint="eastAsia"/>
                <w:sz w:val="24"/>
              </w:rPr>
              <w:t>检查清单</w:t>
            </w:r>
          </w:p>
        </w:tc>
        <w:tc>
          <w:tcPr>
            <w:tcW w:w="9518"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hint="eastAsia"/>
                <w:sz w:val="24"/>
              </w:rPr>
              <w:t>检查要求或依据</w:t>
            </w:r>
          </w:p>
        </w:tc>
      </w:tr>
      <w:tr w:rsidR="00667CC7" w:rsidTr="00C15D43">
        <w:tc>
          <w:tcPr>
            <w:tcW w:w="1008" w:type="dxa"/>
            <w:tcBorders>
              <w:top w:val="single" w:sz="4" w:space="0" w:color="auto"/>
              <w:left w:val="single" w:sz="4" w:space="0" w:color="auto"/>
              <w:bottom w:val="single" w:sz="4" w:space="0" w:color="auto"/>
              <w:right w:val="single" w:sz="4" w:space="0" w:color="auto"/>
            </w:tcBorders>
            <w:noWrap/>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sz w:val="24"/>
              </w:rPr>
              <w:t>4-3-1</w:t>
            </w:r>
          </w:p>
        </w:tc>
        <w:tc>
          <w:tcPr>
            <w:tcW w:w="1258"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hint="eastAsia"/>
                <w:sz w:val="24"/>
              </w:rPr>
              <w:t>安全设施设计</w:t>
            </w:r>
          </w:p>
        </w:tc>
        <w:tc>
          <w:tcPr>
            <w:tcW w:w="2201"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rPr>
                <w:rFonts w:eastAsia="仿宋_GB2312"/>
                <w:sz w:val="24"/>
              </w:rPr>
            </w:pPr>
            <w:r>
              <w:rPr>
                <w:rFonts w:eastAsia="仿宋_GB2312" w:hint="eastAsia"/>
                <w:sz w:val="24"/>
              </w:rPr>
              <w:t>有批准的安全设施设计，现场与设计相符。</w:t>
            </w:r>
          </w:p>
          <w:p w:rsidR="00667CC7" w:rsidRDefault="00667CC7" w:rsidP="00C15D43">
            <w:pPr>
              <w:adjustRightInd w:val="0"/>
              <w:snapToGrid w:val="0"/>
              <w:spacing w:line="380" w:lineRule="exact"/>
              <w:rPr>
                <w:rFonts w:eastAsia="仿宋_GB2312"/>
                <w:sz w:val="24"/>
              </w:rPr>
            </w:pPr>
          </w:p>
        </w:tc>
        <w:tc>
          <w:tcPr>
            <w:tcW w:w="9518"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rPr>
                <w:rFonts w:eastAsia="仿宋_GB2312"/>
                <w:sz w:val="24"/>
              </w:rPr>
            </w:pPr>
            <w:r>
              <w:rPr>
                <w:rFonts w:eastAsia="仿宋_GB2312" w:hint="eastAsia"/>
                <w:sz w:val="24"/>
              </w:rPr>
              <w:t>《金属非金属矿山安全规程》（</w:t>
            </w:r>
            <w:r>
              <w:rPr>
                <w:rFonts w:eastAsia="仿宋_GB2312"/>
                <w:sz w:val="24"/>
              </w:rPr>
              <w:t>GB  16423-2006</w:t>
            </w:r>
            <w:r>
              <w:rPr>
                <w:rFonts w:eastAsia="仿宋_GB2312" w:hint="eastAsia"/>
                <w:sz w:val="24"/>
              </w:rPr>
              <w:t>）</w:t>
            </w:r>
            <w:r>
              <w:rPr>
                <w:rFonts w:eastAsia="仿宋_GB2312"/>
                <w:sz w:val="24"/>
              </w:rPr>
              <w:t>4.9</w:t>
            </w:r>
            <w:r>
              <w:rPr>
                <w:rFonts w:eastAsia="仿宋_GB2312" w:hint="eastAsia"/>
                <w:sz w:val="24"/>
              </w:rPr>
              <w:t>矿山企业的新建、改建、扩建工程，应经过安全条件论证及安全、职业危害评价。新建、改建、扩建工程的安全设施，应与主体工程同时设计、同时施工、同时投入生产和使用。安全设施投资，应纳入工程概算。</w:t>
            </w:r>
          </w:p>
          <w:p w:rsidR="00667CC7" w:rsidRDefault="00667CC7" w:rsidP="00C15D43">
            <w:pPr>
              <w:adjustRightInd w:val="0"/>
              <w:snapToGrid w:val="0"/>
              <w:spacing w:line="380" w:lineRule="exact"/>
              <w:rPr>
                <w:rFonts w:eastAsia="仿宋_GB2312"/>
                <w:sz w:val="24"/>
              </w:rPr>
            </w:pPr>
          </w:p>
        </w:tc>
      </w:tr>
      <w:tr w:rsidR="00667CC7" w:rsidTr="00C15D43">
        <w:tc>
          <w:tcPr>
            <w:tcW w:w="1008" w:type="dxa"/>
            <w:tcBorders>
              <w:top w:val="single" w:sz="4" w:space="0" w:color="auto"/>
              <w:left w:val="single" w:sz="4" w:space="0" w:color="auto"/>
              <w:bottom w:val="single" w:sz="4" w:space="0" w:color="auto"/>
              <w:right w:val="single" w:sz="4" w:space="0" w:color="auto"/>
            </w:tcBorders>
            <w:noWrap/>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sz w:val="24"/>
              </w:rPr>
              <w:t>4-3-2</w:t>
            </w:r>
          </w:p>
        </w:tc>
        <w:tc>
          <w:tcPr>
            <w:tcW w:w="1258"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hint="eastAsia"/>
                <w:sz w:val="24"/>
              </w:rPr>
              <w:t>边坡稳定性</w:t>
            </w:r>
          </w:p>
        </w:tc>
        <w:tc>
          <w:tcPr>
            <w:tcW w:w="2201"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rPr>
                <w:rFonts w:eastAsia="仿宋_GB2312"/>
                <w:sz w:val="24"/>
              </w:rPr>
            </w:pPr>
            <w:r>
              <w:rPr>
                <w:rFonts w:eastAsia="仿宋_GB2312" w:hint="eastAsia"/>
                <w:sz w:val="24"/>
              </w:rPr>
              <w:t>台阶坡面角小于或等于设计最大坡面角；终了边坡角小于或等于设计终了边坡角。大中型矿山每</w:t>
            </w:r>
            <w:r>
              <w:rPr>
                <w:rFonts w:eastAsia="仿宋_GB2312"/>
                <w:sz w:val="24"/>
              </w:rPr>
              <w:t>5</w:t>
            </w:r>
            <w:r>
              <w:rPr>
                <w:rFonts w:eastAsia="仿宋_GB2312" w:hint="eastAsia"/>
                <w:sz w:val="24"/>
              </w:rPr>
              <w:t>年进行一次边坡稳定性评估</w:t>
            </w:r>
          </w:p>
          <w:p w:rsidR="00667CC7" w:rsidRDefault="00667CC7" w:rsidP="00C15D43">
            <w:pPr>
              <w:adjustRightInd w:val="0"/>
              <w:snapToGrid w:val="0"/>
              <w:spacing w:line="380" w:lineRule="exact"/>
              <w:rPr>
                <w:rFonts w:eastAsia="仿宋_GB2312"/>
                <w:sz w:val="24"/>
              </w:rPr>
            </w:pPr>
          </w:p>
        </w:tc>
        <w:tc>
          <w:tcPr>
            <w:tcW w:w="9518" w:type="dxa"/>
            <w:tcBorders>
              <w:top w:val="single" w:sz="4" w:space="0" w:color="auto"/>
              <w:left w:val="single" w:sz="4" w:space="0" w:color="auto"/>
              <w:bottom w:val="single" w:sz="4" w:space="0" w:color="auto"/>
              <w:right w:val="single" w:sz="4" w:space="0" w:color="auto"/>
            </w:tcBorders>
            <w:vAlign w:val="center"/>
          </w:tcPr>
          <w:p w:rsidR="00667CC7" w:rsidRDefault="00667CC7" w:rsidP="00C15D43">
            <w:pPr>
              <w:adjustRightInd w:val="0"/>
              <w:snapToGrid w:val="0"/>
              <w:spacing w:line="380" w:lineRule="exact"/>
              <w:rPr>
                <w:rFonts w:eastAsia="仿宋_GB2312"/>
                <w:sz w:val="24"/>
              </w:rPr>
            </w:pPr>
            <w:r>
              <w:rPr>
                <w:rFonts w:eastAsia="仿宋_GB2312" w:hint="eastAsia"/>
                <w:sz w:val="24"/>
              </w:rPr>
              <w:t>工作帮坡角过大，台阶（分层）高度超过设计高度均会降低台阶或边坡的稳定性，易发生边坡滑坡甚至坍塌事故。</w:t>
            </w:r>
          </w:p>
          <w:p w:rsidR="00667CC7" w:rsidRDefault="00667CC7" w:rsidP="00C15D43">
            <w:pPr>
              <w:adjustRightInd w:val="0"/>
              <w:snapToGrid w:val="0"/>
              <w:spacing w:line="380" w:lineRule="exact"/>
              <w:rPr>
                <w:rFonts w:eastAsia="仿宋_GB2312"/>
                <w:sz w:val="24"/>
              </w:rPr>
            </w:pPr>
            <w:r>
              <w:rPr>
                <w:rFonts w:eastAsia="仿宋_GB2312" w:hint="eastAsia"/>
                <w:sz w:val="24"/>
              </w:rPr>
              <w:t>工作帮坡角是指露天矿工作帮最上一个台阶坡底线和最下一个台阶坡底线所构成的假象坡面与水平的夹角。台阶高度指的是并段后的台阶高度。分层高度指小型露天采石场开采时分层的高度。《小型露天采石场安全管理与监督检查规定》（国家安全监管总局令第</w:t>
            </w:r>
            <w:r>
              <w:rPr>
                <w:rFonts w:eastAsia="仿宋_GB2312"/>
                <w:sz w:val="24"/>
              </w:rPr>
              <w:t>39</w:t>
            </w:r>
            <w:r>
              <w:rPr>
                <w:rFonts w:eastAsia="仿宋_GB2312" w:hint="eastAsia"/>
                <w:sz w:val="24"/>
              </w:rPr>
              <w:t>号）第十五条规定：</w:t>
            </w:r>
            <w:r>
              <w:rPr>
                <w:rFonts w:eastAsia="仿宋_GB2312"/>
                <w:sz w:val="24"/>
              </w:rPr>
              <w:t>“</w:t>
            </w:r>
            <w:r>
              <w:rPr>
                <w:rFonts w:eastAsia="仿宋_GB2312" w:hint="eastAsia"/>
                <w:sz w:val="24"/>
              </w:rPr>
              <w:t>分层开采的分层高度由设计确定，实施浅孔爆破作业时，分层数不得超过</w:t>
            </w:r>
            <w:r>
              <w:rPr>
                <w:rFonts w:eastAsia="仿宋_GB2312"/>
                <w:sz w:val="24"/>
              </w:rPr>
              <w:t>6</w:t>
            </w:r>
            <w:r>
              <w:rPr>
                <w:rFonts w:eastAsia="仿宋_GB2312" w:hint="eastAsia"/>
                <w:sz w:val="24"/>
              </w:rPr>
              <w:t>个，最大开采高度不得超过</w:t>
            </w:r>
            <w:r>
              <w:rPr>
                <w:rFonts w:eastAsia="仿宋_GB2312"/>
                <w:sz w:val="24"/>
              </w:rPr>
              <w:t>30</w:t>
            </w:r>
            <w:r>
              <w:rPr>
                <w:rFonts w:eastAsia="仿宋_GB2312" w:hint="eastAsia"/>
                <w:sz w:val="24"/>
              </w:rPr>
              <w:t>米；实施中深孔爆破作业时，分层高度不得超过</w:t>
            </w:r>
            <w:r>
              <w:rPr>
                <w:rFonts w:eastAsia="仿宋_GB2312"/>
                <w:sz w:val="24"/>
              </w:rPr>
              <w:t>20</w:t>
            </w:r>
            <w:r>
              <w:rPr>
                <w:rFonts w:eastAsia="仿宋_GB2312" w:hint="eastAsia"/>
                <w:sz w:val="24"/>
              </w:rPr>
              <w:t>米，分层数不得超过</w:t>
            </w:r>
            <w:r>
              <w:rPr>
                <w:rFonts w:eastAsia="仿宋_GB2312"/>
                <w:sz w:val="24"/>
              </w:rPr>
              <w:t>3</w:t>
            </w:r>
            <w:r>
              <w:rPr>
                <w:rFonts w:eastAsia="仿宋_GB2312" w:hint="eastAsia"/>
                <w:sz w:val="24"/>
              </w:rPr>
              <w:t>个，最大开采高度不得超过</w:t>
            </w:r>
            <w:r>
              <w:rPr>
                <w:rFonts w:eastAsia="仿宋_GB2312"/>
                <w:sz w:val="24"/>
              </w:rPr>
              <w:t>60</w:t>
            </w:r>
            <w:r>
              <w:rPr>
                <w:rFonts w:eastAsia="仿宋_GB2312" w:hint="eastAsia"/>
                <w:sz w:val="24"/>
              </w:rPr>
              <w:t>米</w:t>
            </w:r>
            <w:r>
              <w:rPr>
                <w:rFonts w:eastAsia="仿宋_GB2312"/>
                <w:sz w:val="24"/>
              </w:rPr>
              <w:t>”</w:t>
            </w:r>
            <w:r>
              <w:rPr>
                <w:rFonts w:eastAsia="仿宋_GB2312" w:hint="eastAsia"/>
                <w:sz w:val="24"/>
              </w:rPr>
              <w:t>。</w:t>
            </w:r>
          </w:p>
          <w:p w:rsidR="00667CC7" w:rsidRDefault="00667CC7" w:rsidP="00C15D43">
            <w:pPr>
              <w:adjustRightInd w:val="0"/>
              <w:snapToGrid w:val="0"/>
              <w:spacing w:line="380" w:lineRule="exact"/>
              <w:rPr>
                <w:rFonts w:eastAsia="仿宋_GB2312"/>
                <w:sz w:val="24"/>
              </w:rPr>
            </w:pPr>
            <w:r>
              <w:rPr>
                <w:rFonts w:eastAsia="仿宋_GB2312" w:hint="eastAsia"/>
                <w:sz w:val="24"/>
              </w:rPr>
              <w:t>采场边坡稳定性是生产过程中不可忽视的问题，一旦采场边坡、排土场的稳定性达不到要求，往往容易边坡、排土场垮塌、滑坡等事故的发生，造成人员伤亡。</w:t>
            </w:r>
          </w:p>
          <w:p w:rsidR="00667CC7" w:rsidRDefault="00667CC7" w:rsidP="00C15D43">
            <w:pPr>
              <w:adjustRightInd w:val="0"/>
              <w:snapToGrid w:val="0"/>
              <w:spacing w:line="380" w:lineRule="exact"/>
              <w:rPr>
                <w:rFonts w:eastAsia="仿宋_GB2312"/>
                <w:sz w:val="24"/>
              </w:rPr>
            </w:pPr>
            <w:r>
              <w:rPr>
                <w:rFonts w:eastAsia="仿宋_GB2312" w:hint="eastAsia"/>
                <w:sz w:val="24"/>
              </w:rPr>
              <w:t>《金属非金属矿山安全规程》（</w:t>
            </w:r>
            <w:r>
              <w:rPr>
                <w:rFonts w:eastAsia="仿宋_GB2312"/>
                <w:sz w:val="24"/>
              </w:rPr>
              <w:t>GB  16423-2006</w:t>
            </w:r>
            <w:r>
              <w:rPr>
                <w:rFonts w:eastAsia="仿宋_GB2312" w:hint="eastAsia"/>
                <w:sz w:val="24"/>
              </w:rPr>
              <w:t>）第</w:t>
            </w:r>
            <w:r>
              <w:rPr>
                <w:rFonts w:eastAsia="仿宋_GB2312"/>
                <w:sz w:val="24"/>
              </w:rPr>
              <w:t>5.2.5.11</w:t>
            </w:r>
            <w:r>
              <w:rPr>
                <w:rFonts w:eastAsia="仿宋_GB2312" w:hint="eastAsia"/>
                <w:sz w:val="24"/>
              </w:rPr>
              <w:t>条规定：</w:t>
            </w:r>
            <w:r>
              <w:rPr>
                <w:rFonts w:eastAsia="仿宋_GB2312"/>
                <w:sz w:val="24"/>
              </w:rPr>
              <w:t>“</w:t>
            </w:r>
            <w:r>
              <w:rPr>
                <w:rFonts w:eastAsia="仿宋_GB2312" w:hint="eastAsia"/>
                <w:sz w:val="24"/>
              </w:rPr>
              <w:t>大、中型矿山或边坡潜在危害性大的矿山，应每</w:t>
            </w:r>
            <w:r>
              <w:rPr>
                <w:rFonts w:eastAsia="仿宋_GB2312"/>
                <w:sz w:val="24"/>
              </w:rPr>
              <w:t>5</w:t>
            </w:r>
            <w:r>
              <w:rPr>
                <w:rFonts w:eastAsia="仿宋_GB2312" w:hint="eastAsia"/>
                <w:sz w:val="24"/>
              </w:rPr>
              <w:t>年由有资质的中介机构进行一次检测和稳定性分析；排土场应由有资质条件的中介机构，每</w:t>
            </w:r>
            <w:r>
              <w:rPr>
                <w:rFonts w:eastAsia="仿宋_GB2312"/>
                <w:sz w:val="24"/>
              </w:rPr>
              <w:t>5</w:t>
            </w:r>
            <w:r>
              <w:rPr>
                <w:rFonts w:eastAsia="仿宋_GB2312" w:hint="eastAsia"/>
                <w:sz w:val="24"/>
              </w:rPr>
              <w:t>年进行一次检测和稳定性分析</w:t>
            </w:r>
            <w:r>
              <w:rPr>
                <w:rFonts w:eastAsia="仿宋_GB2312"/>
                <w:sz w:val="24"/>
              </w:rPr>
              <w:t>”</w:t>
            </w:r>
            <w:r>
              <w:rPr>
                <w:rFonts w:eastAsia="仿宋_GB2312" w:hint="eastAsia"/>
                <w:sz w:val="24"/>
              </w:rPr>
              <w:t>。</w:t>
            </w:r>
          </w:p>
          <w:p w:rsidR="00667CC7" w:rsidRDefault="00667CC7" w:rsidP="00C15D43">
            <w:pPr>
              <w:adjustRightInd w:val="0"/>
              <w:snapToGrid w:val="0"/>
              <w:spacing w:line="380" w:lineRule="exact"/>
              <w:rPr>
                <w:rFonts w:eastAsia="仿宋_GB2312"/>
                <w:sz w:val="24"/>
              </w:rPr>
            </w:pPr>
          </w:p>
          <w:p w:rsidR="00667CC7" w:rsidRDefault="00667CC7" w:rsidP="00C15D43">
            <w:pPr>
              <w:adjustRightInd w:val="0"/>
              <w:snapToGrid w:val="0"/>
              <w:spacing w:line="380" w:lineRule="exact"/>
              <w:rPr>
                <w:rFonts w:eastAsia="仿宋_GB2312"/>
                <w:sz w:val="24"/>
              </w:rPr>
            </w:pPr>
          </w:p>
        </w:tc>
      </w:tr>
      <w:tr w:rsidR="00667CC7" w:rsidTr="00C15D43">
        <w:tc>
          <w:tcPr>
            <w:tcW w:w="1008" w:type="dxa"/>
            <w:tcBorders>
              <w:top w:val="single" w:sz="4" w:space="0" w:color="auto"/>
              <w:left w:val="single" w:sz="4" w:space="0" w:color="auto"/>
              <w:bottom w:val="single" w:sz="4" w:space="0" w:color="auto"/>
              <w:right w:val="single" w:sz="4" w:space="0" w:color="auto"/>
            </w:tcBorders>
            <w:noWrap/>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sz w:val="24"/>
              </w:rPr>
              <w:t>4-3-3</w:t>
            </w:r>
          </w:p>
        </w:tc>
        <w:tc>
          <w:tcPr>
            <w:tcW w:w="1258"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hint="eastAsia"/>
                <w:sz w:val="24"/>
              </w:rPr>
              <w:t>上山道路</w:t>
            </w:r>
          </w:p>
        </w:tc>
        <w:tc>
          <w:tcPr>
            <w:tcW w:w="2201"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rPr>
                <w:rFonts w:eastAsia="仿宋_GB2312"/>
                <w:sz w:val="24"/>
              </w:rPr>
            </w:pPr>
            <w:r>
              <w:rPr>
                <w:rFonts w:eastAsia="仿宋_GB2312" w:hint="eastAsia"/>
                <w:sz w:val="24"/>
              </w:rPr>
              <w:t>坡度不得大于设计坡度</w:t>
            </w:r>
            <w:r>
              <w:rPr>
                <w:rFonts w:eastAsia="仿宋_GB2312"/>
                <w:sz w:val="24"/>
              </w:rPr>
              <w:t>10%</w:t>
            </w:r>
            <w:r>
              <w:rPr>
                <w:rFonts w:eastAsia="仿宋_GB2312" w:hint="eastAsia"/>
                <w:sz w:val="24"/>
              </w:rPr>
              <w:t>以上。</w:t>
            </w:r>
          </w:p>
          <w:p w:rsidR="00667CC7" w:rsidRDefault="00667CC7" w:rsidP="00C15D43">
            <w:pPr>
              <w:adjustRightInd w:val="0"/>
              <w:snapToGrid w:val="0"/>
              <w:spacing w:line="380" w:lineRule="exact"/>
              <w:rPr>
                <w:rFonts w:eastAsia="仿宋_GB2312"/>
                <w:sz w:val="24"/>
              </w:rPr>
            </w:pPr>
          </w:p>
        </w:tc>
        <w:tc>
          <w:tcPr>
            <w:tcW w:w="9518"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rPr>
                <w:rFonts w:eastAsia="仿宋_GB2312"/>
                <w:sz w:val="24"/>
              </w:rPr>
            </w:pPr>
            <w:r>
              <w:rPr>
                <w:rFonts w:eastAsia="仿宋_GB2312" w:hint="eastAsia"/>
                <w:sz w:val="24"/>
              </w:rPr>
              <w:t>露天矿上山道路一般承担着矿山的人员、设备运输、检修、消防安全通道的作用。上山道路在设计中一般以行驶安全、稳定为主，在设计时综合考虑了车辆型号、坡长等因素。增大坡度角度将给车辆的安全行驶带来重大的隐患。</w:t>
            </w:r>
          </w:p>
          <w:p w:rsidR="00667CC7" w:rsidRDefault="00667CC7" w:rsidP="00C15D43">
            <w:pPr>
              <w:adjustRightInd w:val="0"/>
              <w:snapToGrid w:val="0"/>
              <w:spacing w:line="380" w:lineRule="exact"/>
              <w:rPr>
                <w:rFonts w:eastAsia="仿宋_GB2312"/>
                <w:sz w:val="24"/>
              </w:rPr>
            </w:pPr>
          </w:p>
        </w:tc>
      </w:tr>
      <w:tr w:rsidR="00667CC7" w:rsidTr="00C15D43">
        <w:tc>
          <w:tcPr>
            <w:tcW w:w="1008" w:type="dxa"/>
            <w:tcBorders>
              <w:top w:val="single" w:sz="4" w:space="0" w:color="auto"/>
              <w:left w:val="single" w:sz="4" w:space="0" w:color="auto"/>
              <w:bottom w:val="single" w:sz="4" w:space="0" w:color="auto"/>
              <w:right w:val="single" w:sz="4" w:space="0" w:color="auto"/>
            </w:tcBorders>
            <w:noWrap/>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sz w:val="24"/>
              </w:rPr>
              <w:t>4-3-4</w:t>
            </w:r>
          </w:p>
        </w:tc>
        <w:tc>
          <w:tcPr>
            <w:tcW w:w="1258" w:type="dxa"/>
            <w:tcBorders>
              <w:top w:val="single" w:sz="4" w:space="0" w:color="auto"/>
              <w:left w:val="single" w:sz="4" w:space="0" w:color="auto"/>
              <w:bottom w:val="single" w:sz="4" w:space="0" w:color="auto"/>
              <w:right w:val="single" w:sz="4" w:space="0" w:color="auto"/>
            </w:tcBorders>
            <w:noWrap/>
            <w:vAlign w:val="center"/>
            <w:hideMark/>
          </w:tcPr>
          <w:p w:rsidR="00667CC7" w:rsidRDefault="00667CC7" w:rsidP="00C15D43">
            <w:pPr>
              <w:adjustRightInd w:val="0"/>
              <w:snapToGrid w:val="0"/>
              <w:spacing w:line="380" w:lineRule="exact"/>
              <w:jc w:val="center"/>
              <w:rPr>
                <w:rFonts w:eastAsia="仿宋_GB2312"/>
                <w:sz w:val="24"/>
              </w:rPr>
            </w:pPr>
            <w:r>
              <w:rPr>
                <w:rFonts w:eastAsia="仿宋_GB2312" w:hint="eastAsia"/>
                <w:sz w:val="24"/>
              </w:rPr>
              <w:t>边坡在线监测</w:t>
            </w:r>
          </w:p>
        </w:tc>
        <w:tc>
          <w:tcPr>
            <w:tcW w:w="2201"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rPr>
                <w:rFonts w:eastAsia="仿宋_GB2312"/>
                <w:sz w:val="24"/>
              </w:rPr>
            </w:pPr>
            <w:r>
              <w:rPr>
                <w:rFonts w:eastAsia="仿宋_GB2312" w:hint="eastAsia"/>
                <w:sz w:val="24"/>
              </w:rPr>
              <w:t>对</w:t>
            </w:r>
            <w:r>
              <w:rPr>
                <w:rFonts w:eastAsia="仿宋_GB2312"/>
                <w:sz w:val="24"/>
              </w:rPr>
              <w:t>200</w:t>
            </w:r>
            <w:r>
              <w:rPr>
                <w:rFonts w:eastAsia="仿宋_GB2312" w:hint="eastAsia"/>
                <w:sz w:val="24"/>
              </w:rPr>
              <w:t>米以上的露天矿山边坡和堆置</w:t>
            </w:r>
            <w:r>
              <w:rPr>
                <w:rFonts w:eastAsia="仿宋_GB2312" w:hint="eastAsia"/>
                <w:sz w:val="24"/>
              </w:rPr>
              <w:lastRenderedPageBreak/>
              <w:t>高度超过</w:t>
            </w:r>
            <w:r>
              <w:rPr>
                <w:rFonts w:eastAsia="仿宋_GB2312"/>
                <w:sz w:val="24"/>
              </w:rPr>
              <w:t>200</w:t>
            </w:r>
            <w:r>
              <w:rPr>
                <w:rFonts w:eastAsia="仿宋_GB2312" w:hint="eastAsia"/>
                <w:sz w:val="24"/>
              </w:rPr>
              <w:t>米以上的排土场进行在线监测。</w:t>
            </w:r>
          </w:p>
          <w:p w:rsidR="00667CC7" w:rsidRDefault="00667CC7" w:rsidP="00C15D43">
            <w:pPr>
              <w:adjustRightInd w:val="0"/>
              <w:snapToGrid w:val="0"/>
              <w:spacing w:line="380" w:lineRule="exact"/>
              <w:rPr>
                <w:rFonts w:eastAsia="仿宋_GB2312"/>
                <w:sz w:val="24"/>
              </w:rPr>
            </w:pPr>
          </w:p>
        </w:tc>
        <w:tc>
          <w:tcPr>
            <w:tcW w:w="9518" w:type="dxa"/>
            <w:tcBorders>
              <w:top w:val="single" w:sz="4" w:space="0" w:color="auto"/>
              <w:left w:val="single" w:sz="4" w:space="0" w:color="auto"/>
              <w:bottom w:val="single" w:sz="4" w:space="0" w:color="auto"/>
              <w:right w:val="single" w:sz="4" w:space="0" w:color="auto"/>
            </w:tcBorders>
            <w:vAlign w:val="center"/>
            <w:hideMark/>
          </w:tcPr>
          <w:p w:rsidR="00667CC7" w:rsidRDefault="00667CC7" w:rsidP="00C15D43">
            <w:pPr>
              <w:adjustRightInd w:val="0"/>
              <w:snapToGrid w:val="0"/>
              <w:spacing w:line="380" w:lineRule="exact"/>
              <w:rPr>
                <w:rFonts w:eastAsia="仿宋_GB2312"/>
                <w:sz w:val="24"/>
              </w:rPr>
            </w:pPr>
            <w:r>
              <w:rPr>
                <w:rFonts w:eastAsia="仿宋_GB2312" w:hint="eastAsia"/>
                <w:sz w:val="24"/>
              </w:rPr>
              <w:lastRenderedPageBreak/>
              <w:t>国家安全监管总局《关于印发非煤矿山领域遏制重特大事故工作方案的通知》（安监总管一〔</w:t>
            </w:r>
            <w:r>
              <w:rPr>
                <w:rFonts w:eastAsia="仿宋_GB2312"/>
                <w:sz w:val="24"/>
              </w:rPr>
              <w:t>2016</w:t>
            </w:r>
            <w:r>
              <w:rPr>
                <w:rFonts w:eastAsia="仿宋_GB2312" w:hint="eastAsia"/>
                <w:sz w:val="24"/>
              </w:rPr>
              <w:t>〕</w:t>
            </w:r>
            <w:r>
              <w:rPr>
                <w:rFonts w:eastAsia="仿宋_GB2312"/>
                <w:sz w:val="24"/>
              </w:rPr>
              <w:t>60</w:t>
            </w:r>
            <w:r>
              <w:rPr>
                <w:rFonts w:eastAsia="仿宋_GB2312" w:hint="eastAsia"/>
                <w:sz w:val="24"/>
              </w:rPr>
              <w:t>号）中要求：边坡高度</w:t>
            </w:r>
            <w:r>
              <w:rPr>
                <w:rFonts w:eastAsia="仿宋_GB2312"/>
                <w:sz w:val="24"/>
              </w:rPr>
              <w:t>200</w:t>
            </w:r>
            <w:r>
              <w:rPr>
                <w:rFonts w:eastAsia="仿宋_GB2312" w:hint="eastAsia"/>
                <w:sz w:val="24"/>
              </w:rPr>
              <w:t>米以上的露天矿山高陡边坡、堆置高度</w:t>
            </w:r>
            <w:r>
              <w:rPr>
                <w:rFonts w:eastAsia="仿宋_GB2312"/>
                <w:sz w:val="24"/>
              </w:rPr>
              <w:t>200</w:t>
            </w:r>
            <w:r>
              <w:rPr>
                <w:rFonts w:eastAsia="仿宋_GB2312" w:hint="eastAsia"/>
                <w:sz w:val="24"/>
              </w:rPr>
              <w:t>米以</w:t>
            </w:r>
            <w:r>
              <w:rPr>
                <w:rFonts w:eastAsia="仿宋_GB2312" w:hint="eastAsia"/>
                <w:sz w:val="24"/>
              </w:rPr>
              <w:lastRenderedPageBreak/>
              <w:t>上的排土场，必须进行在线监测。</w:t>
            </w:r>
          </w:p>
          <w:p w:rsidR="00667CC7" w:rsidRDefault="00667CC7" w:rsidP="00C15D43">
            <w:pPr>
              <w:adjustRightInd w:val="0"/>
              <w:snapToGrid w:val="0"/>
              <w:spacing w:line="380" w:lineRule="exact"/>
              <w:rPr>
                <w:rFonts w:eastAsia="仿宋_GB2312"/>
                <w:sz w:val="24"/>
              </w:rPr>
            </w:pPr>
            <w:r>
              <w:rPr>
                <w:rFonts w:eastAsia="仿宋_GB2312" w:hint="eastAsia"/>
                <w:sz w:val="24"/>
              </w:rPr>
              <w:t>高度</w:t>
            </w:r>
            <w:r>
              <w:rPr>
                <w:rFonts w:eastAsia="仿宋_GB2312"/>
                <w:sz w:val="24"/>
              </w:rPr>
              <w:t>200</w:t>
            </w:r>
            <w:r>
              <w:rPr>
                <w:rFonts w:eastAsia="仿宋_GB2312" w:hint="eastAsia"/>
                <w:sz w:val="24"/>
              </w:rPr>
              <w:t>米及以上的边坡或排土场可参照《非煤露天矿边坡工程技术规范》（</w:t>
            </w:r>
            <w:r>
              <w:rPr>
                <w:rFonts w:eastAsia="仿宋_GB2312"/>
                <w:sz w:val="24"/>
              </w:rPr>
              <w:t>GB  51016-2014</w:t>
            </w:r>
            <w:r>
              <w:rPr>
                <w:rFonts w:eastAsia="仿宋_GB2312" w:hint="eastAsia"/>
                <w:sz w:val="24"/>
              </w:rPr>
              <w:t>）进行在线监测。设计中对高度超过</w:t>
            </w:r>
            <w:r>
              <w:rPr>
                <w:rFonts w:eastAsia="仿宋_GB2312"/>
                <w:sz w:val="24"/>
              </w:rPr>
              <w:t>200</w:t>
            </w:r>
            <w:r>
              <w:rPr>
                <w:rFonts w:eastAsia="仿宋_GB2312" w:hint="eastAsia"/>
                <w:sz w:val="24"/>
              </w:rPr>
              <w:t>米（含）的边坡或排土场进行了在线监测设计，则应依据设计安装在线监测系统。</w:t>
            </w:r>
          </w:p>
          <w:p w:rsidR="00667CC7" w:rsidRDefault="00667CC7" w:rsidP="00C15D43">
            <w:pPr>
              <w:adjustRightInd w:val="0"/>
              <w:snapToGrid w:val="0"/>
              <w:spacing w:line="380" w:lineRule="exact"/>
              <w:rPr>
                <w:rFonts w:eastAsia="仿宋_GB2312"/>
                <w:sz w:val="24"/>
              </w:rPr>
            </w:pPr>
          </w:p>
        </w:tc>
      </w:tr>
    </w:tbl>
    <w:p w:rsidR="00F123C7" w:rsidRDefault="00F123C7" w:rsidP="00F123C7"/>
    <w:p w:rsidR="00F123C7" w:rsidRDefault="00F123C7" w:rsidP="00F123C7"/>
    <w:p w:rsidR="00F123C7" w:rsidRDefault="00F123C7" w:rsidP="00F123C7"/>
    <w:p w:rsidR="00F123C7" w:rsidRDefault="00F123C7" w:rsidP="00F123C7"/>
    <w:p w:rsidR="00F123C7" w:rsidRDefault="00F123C7" w:rsidP="00F123C7"/>
    <w:p w:rsidR="00F123C7" w:rsidRDefault="00F123C7" w:rsidP="006E626D">
      <w:pPr>
        <w:adjustRightInd w:val="0"/>
        <w:snapToGrid w:val="0"/>
        <w:spacing w:line="380" w:lineRule="exact"/>
      </w:pPr>
    </w:p>
    <w:sectPr w:rsidR="00F123C7" w:rsidSect="0054177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D4F" w:rsidRDefault="00716D4F" w:rsidP="007B035D">
      <w:r>
        <w:separator/>
      </w:r>
    </w:p>
  </w:endnote>
  <w:endnote w:type="continuationSeparator" w:id="1">
    <w:p w:rsidR="00716D4F" w:rsidRDefault="00716D4F" w:rsidP="007B03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D4F" w:rsidRDefault="00716D4F" w:rsidP="007B035D">
      <w:r>
        <w:separator/>
      </w:r>
    </w:p>
  </w:footnote>
  <w:footnote w:type="continuationSeparator" w:id="1">
    <w:p w:rsidR="00716D4F" w:rsidRDefault="00716D4F" w:rsidP="007B03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4AE7"/>
    <w:rsid w:val="0004155C"/>
    <w:rsid w:val="000E320C"/>
    <w:rsid w:val="000F6BE6"/>
    <w:rsid w:val="00123693"/>
    <w:rsid w:val="0016079B"/>
    <w:rsid w:val="0027086D"/>
    <w:rsid w:val="0027581D"/>
    <w:rsid w:val="002D350B"/>
    <w:rsid w:val="00342FB9"/>
    <w:rsid w:val="003619FA"/>
    <w:rsid w:val="003A45D3"/>
    <w:rsid w:val="003B7FBA"/>
    <w:rsid w:val="003C236B"/>
    <w:rsid w:val="003F0FD1"/>
    <w:rsid w:val="004E15F9"/>
    <w:rsid w:val="004E4271"/>
    <w:rsid w:val="00541776"/>
    <w:rsid w:val="005478FE"/>
    <w:rsid w:val="005736C8"/>
    <w:rsid w:val="005831E6"/>
    <w:rsid w:val="005947A7"/>
    <w:rsid w:val="00667CC7"/>
    <w:rsid w:val="006B18A0"/>
    <w:rsid w:val="006E626D"/>
    <w:rsid w:val="007136CC"/>
    <w:rsid w:val="00716D4F"/>
    <w:rsid w:val="007A5D14"/>
    <w:rsid w:val="007B035D"/>
    <w:rsid w:val="007E4B54"/>
    <w:rsid w:val="008145CE"/>
    <w:rsid w:val="00815551"/>
    <w:rsid w:val="00836652"/>
    <w:rsid w:val="00842E76"/>
    <w:rsid w:val="00864A07"/>
    <w:rsid w:val="008F5389"/>
    <w:rsid w:val="00A8616C"/>
    <w:rsid w:val="00B76957"/>
    <w:rsid w:val="00BC67D4"/>
    <w:rsid w:val="00C15D43"/>
    <w:rsid w:val="00C80D01"/>
    <w:rsid w:val="00CA4AE7"/>
    <w:rsid w:val="00CC0ECA"/>
    <w:rsid w:val="00CD1D26"/>
    <w:rsid w:val="00CE3DBB"/>
    <w:rsid w:val="00DE0014"/>
    <w:rsid w:val="00E234DF"/>
    <w:rsid w:val="00F02873"/>
    <w:rsid w:val="00F123C7"/>
    <w:rsid w:val="00F22CA6"/>
    <w:rsid w:val="00F523AC"/>
    <w:rsid w:val="00F74C05"/>
    <w:rsid w:val="00FC5265"/>
    <w:rsid w:val="00FD3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alutation" w:qFormat="1"/>
    <w:lsdException w:name="Date" w:qFormat="1"/>
    <w:lsdException w:name="Note Heading"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E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A4AE7"/>
    <w:pPr>
      <w:keepNext/>
      <w:keepLines/>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A4AE7"/>
    <w:rPr>
      <w:rFonts w:ascii="Times New Roman" w:eastAsia="黑体" w:hAnsi="Times New Roman" w:cs="Times New Roman"/>
      <w:bCs/>
      <w:kern w:val="44"/>
      <w:sz w:val="32"/>
      <w:szCs w:val="44"/>
    </w:rPr>
  </w:style>
  <w:style w:type="character" w:styleId="a3">
    <w:name w:val="Hyperlink"/>
    <w:uiPriority w:val="99"/>
    <w:semiHidden/>
    <w:unhideWhenUsed/>
    <w:rsid w:val="00CA4AE7"/>
    <w:rPr>
      <w:color w:val="0000FF"/>
      <w:u w:val="single"/>
    </w:rPr>
  </w:style>
  <w:style w:type="character" w:styleId="a4">
    <w:name w:val="FollowedHyperlink"/>
    <w:basedOn w:val="a0"/>
    <w:uiPriority w:val="99"/>
    <w:semiHidden/>
    <w:unhideWhenUsed/>
    <w:rsid w:val="00CA4AE7"/>
    <w:rPr>
      <w:color w:val="800080" w:themeColor="followedHyperlink"/>
      <w:u w:val="single"/>
    </w:rPr>
  </w:style>
  <w:style w:type="paragraph" w:styleId="a5">
    <w:name w:val="Normal (Web)"/>
    <w:basedOn w:val="a"/>
    <w:uiPriority w:val="99"/>
    <w:semiHidden/>
    <w:unhideWhenUsed/>
    <w:qFormat/>
    <w:rsid w:val="00CA4AE7"/>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iPriority w:val="99"/>
    <w:semiHidden/>
    <w:unhideWhenUsed/>
    <w:qFormat/>
    <w:rsid w:val="00CA4AE7"/>
    <w:pPr>
      <w:jc w:val="left"/>
    </w:pPr>
  </w:style>
  <w:style w:type="character" w:customStyle="1" w:styleId="Char">
    <w:name w:val="批注文字 Char"/>
    <w:basedOn w:val="a0"/>
    <w:semiHidden/>
    <w:rsid w:val="00CA4AE7"/>
    <w:rPr>
      <w:rFonts w:ascii="Times New Roman" w:eastAsia="宋体" w:hAnsi="Times New Roman" w:cs="Times New Roman"/>
      <w:szCs w:val="24"/>
    </w:rPr>
  </w:style>
  <w:style w:type="paragraph" w:styleId="a7">
    <w:name w:val="header"/>
    <w:basedOn w:val="a"/>
    <w:link w:val="Char10"/>
    <w:uiPriority w:val="99"/>
    <w:semiHidden/>
    <w:unhideWhenUsed/>
    <w:qFormat/>
    <w:rsid w:val="00CA4A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qFormat/>
    <w:rsid w:val="00CA4AE7"/>
    <w:rPr>
      <w:rFonts w:ascii="Times New Roman" w:eastAsia="宋体" w:hAnsi="Times New Roman" w:cs="Times New Roman"/>
      <w:sz w:val="18"/>
      <w:szCs w:val="18"/>
    </w:rPr>
  </w:style>
  <w:style w:type="paragraph" w:styleId="a8">
    <w:name w:val="footer"/>
    <w:basedOn w:val="a"/>
    <w:link w:val="Char2"/>
    <w:uiPriority w:val="99"/>
    <w:semiHidden/>
    <w:unhideWhenUsed/>
    <w:qFormat/>
    <w:rsid w:val="00CA4AE7"/>
    <w:pPr>
      <w:tabs>
        <w:tab w:val="center" w:pos="4153"/>
        <w:tab w:val="right" w:pos="8306"/>
      </w:tabs>
      <w:snapToGrid w:val="0"/>
      <w:jc w:val="left"/>
    </w:pPr>
    <w:rPr>
      <w:sz w:val="18"/>
      <w:szCs w:val="18"/>
    </w:rPr>
  </w:style>
  <w:style w:type="character" w:customStyle="1" w:styleId="Char2">
    <w:name w:val="页脚 Char"/>
    <w:basedOn w:val="a0"/>
    <w:link w:val="a8"/>
    <w:uiPriority w:val="99"/>
    <w:semiHidden/>
    <w:qFormat/>
    <w:rsid w:val="00CA4AE7"/>
    <w:rPr>
      <w:rFonts w:ascii="Times New Roman" w:eastAsia="宋体" w:hAnsi="Times New Roman" w:cs="Times New Roman"/>
      <w:sz w:val="18"/>
      <w:szCs w:val="18"/>
    </w:rPr>
  </w:style>
  <w:style w:type="paragraph" w:styleId="a9">
    <w:name w:val="Subtitle"/>
    <w:basedOn w:val="a"/>
    <w:next w:val="a"/>
    <w:link w:val="Char3"/>
    <w:uiPriority w:val="11"/>
    <w:qFormat/>
    <w:rsid w:val="00CA4AE7"/>
    <w:pPr>
      <w:widowControl/>
      <w:adjustRightInd w:val="0"/>
      <w:snapToGrid w:val="0"/>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9"/>
    <w:uiPriority w:val="11"/>
    <w:rsid w:val="00CA4AE7"/>
    <w:rPr>
      <w:rFonts w:ascii="Cambria" w:eastAsia="宋体" w:hAnsi="Cambria" w:cs="Times New Roman"/>
      <w:b/>
      <w:bCs/>
      <w:kern w:val="28"/>
      <w:sz w:val="32"/>
      <w:szCs w:val="32"/>
    </w:rPr>
  </w:style>
  <w:style w:type="paragraph" w:styleId="aa">
    <w:name w:val="Salutation"/>
    <w:basedOn w:val="a"/>
    <w:next w:val="a"/>
    <w:link w:val="Char4"/>
    <w:uiPriority w:val="99"/>
    <w:semiHidden/>
    <w:unhideWhenUsed/>
    <w:qFormat/>
    <w:rsid w:val="00CA4AE7"/>
    <w:pPr>
      <w:spacing w:line="540" w:lineRule="exact"/>
    </w:pPr>
    <w:rPr>
      <w:rFonts w:eastAsia="仿宋_GB2312"/>
      <w:spacing w:val="-2"/>
      <w:sz w:val="32"/>
      <w:szCs w:val="20"/>
    </w:rPr>
  </w:style>
  <w:style w:type="character" w:customStyle="1" w:styleId="Char4">
    <w:name w:val="称呼 Char"/>
    <w:basedOn w:val="a0"/>
    <w:link w:val="aa"/>
    <w:uiPriority w:val="99"/>
    <w:semiHidden/>
    <w:rsid w:val="00CA4AE7"/>
    <w:rPr>
      <w:rFonts w:ascii="Times New Roman" w:eastAsia="仿宋_GB2312" w:hAnsi="Times New Roman" w:cs="Times New Roman"/>
      <w:spacing w:val="-2"/>
      <w:sz w:val="32"/>
      <w:szCs w:val="20"/>
    </w:rPr>
  </w:style>
  <w:style w:type="paragraph" w:styleId="ab">
    <w:name w:val="Date"/>
    <w:basedOn w:val="a"/>
    <w:next w:val="a"/>
    <w:link w:val="Char5"/>
    <w:uiPriority w:val="99"/>
    <w:semiHidden/>
    <w:unhideWhenUsed/>
    <w:qFormat/>
    <w:rsid w:val="00CA4AE7"/>
    <w:pPr>
      <w:ind w:leftChars="2500" w:left="100"/>
    </w:pPr>
  </w:style>
  <w:style w:type="character" w:customStyle="1" w:styleId="Char5">
    <w:name w:val="日期 Char"/>
    <w:basedOn w:val="a0"/>
    <w:link w:val="ab"/>
    <w:uiPriority w:val="99"/>
    <w:semiHidden/>
    <w:qFormat/>
    <w:rsid w:val="00CA4AE7"/>
    <w:rPr>
      <w:rFonts w:ascii="Times New Roman" w:eastAsia="宋体" w:hAnsi="Times New Roman" w:cs="Times New Roman"/>
      <w:szCs w:val="24"/>
    </w:rPr>
  </w:style>
  <w:style w:type="paragraph" w:styleId="ac">
    <w:name w:val="Note Heading"/>
    <w:basedOn w:val="a"/>
    <w:next w:val="a"/>
    <w:link w:val="Char6"/>
    <w:uiPriority w:val="99"/>
    <w:semiHidden/>
    <w:unhideWhenUsed/>
    <w:qFormat/>
    <w:rsid w:val="00CA4AE7"/>
    <w:pPr>
      <w:jc w:val="center"/>
    </w:pPr>
  </w:style>
  <w:style w:type="character" w:customStyle="1" w:styleId="Char6">
    <w:name w:val="注释标题 Char"/>
    <w:basedOn w:val="a0"/>
    <w:link w:val="ac"/>
    <w:uiPriority w:val="99"/>
    <w:semiHidden/>
    <w:rsid w:val="00CA4AE7"/>
    <w:rPr>
      <w:rFonts w:ascii="Times New Roman" w:eastAsia="宋体" w:hAnsi="Times New Roman" w:cs="Times New Roman"/>
      <w:szCs w:val="24"/>
    </w:rPr>
  </w:style>
  <w:style w:type="paragraph" w:styleId="ad">
    <w:name w:val="annotation subject"/>
    <w:basedOn w:val="a6"/>
    <w:next w:val="a6"/>
    <w:link w:val="Char7"/>
    <w:uiPriority w:val="99"/>
    <w:semiHidden/>
    <w:unhideWhenUsed/>
    <w:qFormat/>
    <w:rsid w:val="00CA4AE7"/>
    <w:pPr>
      <w:widowControl/>
      <w:adjustRightInd w:val="0"/>
      <w:snapToGrid w:val="0"/>
      <w:spacing w:after="200"/>
    </w:pPr>
    <w:rPr>
      <w:rFonts w:ascii="Tahoma" w:eastAsia="微软雅黑" w:hAnsi="Tahoma"/>
      <w:b/>
      <w:bCs/>
      <w:kern w:val="0"/>
      <w:sz w:val="22"/>
      <w:szCs w:val="22"/>
    </w:rPr>
  </w:style>
  <w:style w:type="character" w:customStyle="1" w:styleId="Char7">
    <w:name w:val="批注主题 Char"/>
    <w:basedOn w:val="Char"/>
    <w:link w:val="ad"/>
    <w:uiPriority w:val="99"/>
    <w:semiHidden/>
    <w:rsid w:val="00CA4AE7"/>
    <w:rPr>
      <w:rFonts w:ascii="Tahoma" w:eastAsia="微软雅黑" w:hAnsi="Tahoma" w:cs="Times New Roman"/>
      <w:b/>
      <w:bCs/>
      <w:kern w:val="0"/>
      <w:sz w:val="22"/>
      <w:szCs w:val="24"/>
    </w:rPr>
  </w:style>
  <w:style w:type="paragraph" w:styleId="ae">
    <w:name w:val="Balloon Text"/>
    <w:basedOn w:val="a"/>
    <w:link w:val="Char8"/>
    <w:uiPriority w:val="99"/>
    <w:semiHidden/>
    <w:unhideWhenUsed/>
    <w:qFormat/>
    <w:rsid w:val="00CA4AE7"/>
    <w:rPr>
      <w:sz w:val="18"/>
      <w:szCs w:val="18"/>
    </w:rPr>
  </w:style>
  <w:style w:type="character" w:customStyle="1" w:styleId="Char8">
    <w:name w:val="批注框文本 Char"/>
    <w:basedOn w:val="a0"/>
    <w:link w:val="ae"/>
    <w:uiPriority w:val="99"/>
    <w:semiHidden/>
    <w:qFormat/>
    <w:rsid w:val="00CA4AE7"/>
    <w:rPr>
      <w:rFonts w:ascii="Times New Roman" w:eastAsia="宋体" w:hAnsi="Times New Roman" w:cs="Times New Roman"/>
      <w:sz w:val="18"/>
      <w:szCs w:val="18"/>
    </w:rPr>
  </w:style>
  <w:style w:type="paragraph" w:styleId="af">
    <w:name w:val="List Paragraph"/>
    <w:basedOn w:val="a"/>
    <w:uiPriority w:val="34"/>
    <w:qFormat/>
    <w:rsid w:val="00CA4AE7"/>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0">
    <w:name w:val="落款"/>
    <w:basedOn w:val="a"/>
    <w:next w:val="a"/>
    <w:uiPriority w:val="99"/>
    <w:qFormat/>
    <w:rsid w:val="00CA4AE7"/>
    <w:pPr>
      <w:spacing w:line="540" w:lineRule="exact"/>
      <w:ind w:right="624"/>
      <w:jc w:val="right"/>
    </w:pPr>
    <w:rPr>
      <w:rFonts w:eastAsia="仿宋_GB2312"/>
      <w:spacing w:val="-2"/>
      <w:sz w:val="32"/>
      <w:szCs w:val="20"/>
    </w:rPr>
  </w:style>
  <w:style w:type="character" w:customStyle="1" w:styleId="Char9">
    <w:name w:val="公文主体 Char"/>
    <w:link w:val="af1"/>
    <w:locked/>
    <w:rsid w:val="00CA4AE7"/>
    <w:rPr>
      <w:rFonts w:ascii="仿宋_GB2312" w:eastAsia="仿宋_GB2312"/>
      <w:sz w:val="32"/>
      <w:szCs w:val="24"/>
    </w:rPr>
  </w:style>
  <w:style w:type="paragraph" w:customStyle="1" w:styleId="af1">
    <w:name w:val="公文主体"/>
    <w:basedOn w:val="a"/>
    <w:link w:val="Char9"/>
    <w:qFormat/>
    <w:rsid w:val="00CA4AE7"/>
    <w:pPr>
      <w:spacing w:line="580" w:lineRule="exact"/>
      <w:ind w:firstLineChars="200" w:firstLine="200"/>
    </w:pPr>
    <w:rPr>
      <w:rFonts w:ascii="仿宋_GB2312" w:eastAsia="仿宋_GB2312" w:hAnsiTheme="minorHAnsi" w:cstheme="minorBidi"/>
      <w:sz w:val="32"/>
    </w:rPr>
  </w:style>
  <w:style w:type="character" w:customStyle="1" w:styleId="Chara">
    <w:name w:val="一级标题 Char"/>
    <w:link w:val="af2"/>
    <w:locked/>
    <w:rsid w:val="00CA4AE7"/>
    <w:rPr>
      <w:rFonts w:ascii="黑体" w:eastAsia="黑体" w:hAnsi="黑体"/>
      <w:sz w:val="32"/>
      <w:szCs w:val="24"/>
    </w:rPr>
  </w:style>
  <w:style w:type="paragraph" w:customStyle="1" w:styleId="af2">
    <w:name w:val="一级标题"/>
    <w:basedOn w:val="af1"/>
    <w:next w:val="af1"/>
    <w:link w:val="Chara"/>
    <w:qFormat/>
    <w:rsid w:val="00CA4AE7"/>
    <w:pPr>
      <w:outlineLvl w:val="2"/>
    </w:pPr>
    <w:rPr>
      <w:rFonts w:ascii="黑体" w:eastAsia="黑体" w:hAnsi="黑体"/>
    </w:rPr>
  </w:style>
  <w:style w:type="paragraph" w:customStyle="1" w:styleId="af3">
    <w:name w:val="联合行文日期"/>
    <w:basedOn w:val="af1"/>
    <w:next w:val="af1"/>
    <w:uiPriority w:val="99"/>
    <w:qFormat/>
    <w:rsid w:val="00CA4AE7"/>
    <w:pPr>
      <w:ind w:leftChars="1050" w:left="1050" w:rightChars="1050" w:right="1050" w:firstLineChars="0" w:firstLine="0"/>
      <w:jc w:val="distribute"/>
      <w:outlineLvl w:val="2"/>
    </w:pPr>
  </w:style>
  <w:style w:type="paragraph" w:customStyle="1" w:styleId="CharChar">
    <w:name w:val="Char Char"/>
    <w:basedOn w:val="a"/>
    <w:uiPriority w:val="99"/>
    <w:qFormat/>
    <w:rsid w:val="00CA4AE7"/>
    <w:pPr>
      <w:widowControl/>
      <w:spacing w:after="160" w:line="240" w:lineRule="exact"/>
      <w:jc w:val="left"/>
    </w:pPr>
    <w:rPr>
      <w:szCs w:val="20"/>
    </w:rPr>
  </w:style>
  <w:style w:type="paragraph" w:customStyle="1" w:styleId="af4">
    <w:name w:val="小标题"/>
    <w:basedOn w:val="af1"/>
    <w:next w:val="af1"/>
    <w:uiPriority w:val="99"/>
    <w:qFormat/>
    <w:rsid w:val="00CA4AE7"/>
    <w:pPr>
      <w:ind w:firstLineChars="0" w:firstLine="0"/>
      <w:jc w:val="center"/>
      <w:outlineLvl w:val="1"/>
    </w:pPr>
    <w:rPr>
      <w:rFonts w:eastAsia="方正小标宋简体"/>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CA4AE7"/>
    <w:pPr>
      <w:widowControl/>
      <w:spacing w:after="160" w:line="240" w:lineRule="exact"/>
      <w:jc w:val="left"/>
    </w:pPr>
    <w:rPr>
      <w:rFonts w:ascii="Verdana" w:eastAsia="仿宋_GB2312" w:hAnsi="Verdana"/>
      <w:kern w:val="0"/>
      <w:sz w:val="24"/>
      <w:szCs w:val="20"/>
      <w:lang w:eastAsia="en-US"/>
    </w:rPr>
  </w:style>
  <w:style w:type="paragraph" w:customStyle="1" w:styleId="af5">
    <w:name w:val="主题标"/>
    <w:basedOn w:val="a"/>
    <w:next w:val="aa"/>
    <w:uiPriority w:val="99"/>
    <w:qFormat/>
    <w:rsid w:val="00CA4AE7"/>
    <w:pPr>
      <w:spacing w:line="540" w:lineRule="exact"/>
      <w:jc w:val="center"/>
    </w:pPr>
    <w:rPr>
      <w:rFonts w:eastAsia="方正小标宋简体"/>
      <w:spacing w:val="-2"/>
      <w:sz w:val="44"/>
      <w:szCs w:val="20"/>
    </w:rPr>
  </w:style>
  <w:style w:type="paragraph" w:customStyle="1" w:styleId="af6">
    <w:name w:val="主送单位"/>
    <w:basedOn w:val="af1"/>
    <w:next w:val="af1"/>
    <w:uiPriority w:val="99"/>
    <w:qFormat/>
    <w:rsid w:val="00CA4AE7"/>
    <w:pPr>
      <w:ind w:firstLineChars="0" w:firstLine="0"/>
      <w:outlineLvl w:val="1"/>
    </w:pPr>
  </w:style>
  <w:style w:type="paragraph" w:customStyle="1" w:styleId="af7">
    <w:name w:val="标题注释"/>
    <w:basedOn w:val="af1"/>
    <w:next w:val="af6"/>
    <w:uiPriority w:val="99"/>
    <w:qFormat/>
    <w:rsid w:val="00CA4AE7"/>
    <w:pPr>
      <w:ind w:firstLineChars="0" w:firstLine="0"/>
      <w:jc w:val="center"/>
      <w:outlineLvl w:val="1"/>
    </w:pPr>
    <w:rPr>
      <w:rFonts w:eastAsia="楷体_GB2312"/>
    </w:rPr>
  </w:style>
  <w:style w:type="paragraph" w:customStyle="1" w:styleId="af8">
    <w:name w:val="大标题"/>
    <w:basedOn w:val="af1"/>
    <w:next w:val="af7"/>
    <w:uiPriority w:val="99"/>
    <w:qFormat/>
    <w:rsid w:val="00CA4AE7"/>
    <w:pPr>
      <w:ind w:firstLineChars="0" w:firstLine="0"/>
      <w:jc w:val="center"/>
      <w:outlineLvl w:val="0"/>
    </w:pPr>
    <w:rPr>
      <w:rFonts w:eastAsia="方正小标宋简体"/>
      <w:sz w:val="44"/>
    </w:rPr>
  </w:style>
  <w:style w:type="character" w:styleId="af9">
    <w:name w:val="annotation reference"/>
    <w:semiHidden/>
    <w:unhideWhenUsed/>
    <w:rsid w:val="00CA4AE7"/>
    <w:rPr>
      <w:sz w:val="21"/>
      <w:szCs w:val="21"/>
    </w:rPr>
  </w:style>
  <w:style w:type="character" w:customStyle="1" w:styleId="Char11">
    <w:name w:val="批注框文本 Char1"/>
    <w:uiPriority w:val="99"/>
    <w:qFormat/>
    <w:locked/>
    <w:rsid w:val="00CA4AE7"/>
    <w:rPr>
      <w:kern w:val="2"/>
      <w:sz w:val="18"/>
      <w:szCs w:val="18"/>
    </w:rPr>
  </w:style>
  <w:style w:type="paragraph" w:customStyle="1" w:styleId="afa">
    <w:name w:val="二级标题"/>
    <w:basedOn w:val="a"/>
    <w:link w:val="Charb"/>
    <w:rsid w:val="00CA4AE7"/>
  </w:style>
  <w:style w:type="character" w:customStyle="1" w:styleId="Charb">
    <w:name w:val="二级标题 Char"/>
    <w:link w:val="afa"/>
    <w:locked/>
    <w:rsid w:val="00CA4AE7"/>
    <w:rPr>
      <w:rFonts w:ascii="Times New Roman" w:eastAsia="宋体" w:hAnsi="Times New Roman" w:cs="Times New Roman"/>
      <w:szCs w:val="24"/>
    </w:rPr>
  </w:style>
  <w:style w:type="character" w:customStyle="1" w:styleId="Char12">
    <w:name w:val="页脚 Char1"/>
    <w:uiPriority w:val="99"/>
    <w:qFormat/>
    <w:locked/>
    <w:rsid w:val="00CA4AE7"/>
    <w:rPr>
      <w:kern w:val="2"/>
      <w:sz w:val="18"/>
      <w:szCs w:val="18"/>
    </w:rPr>
  </w:style>
  <w:style w:type="character" w:customStyle="1" w:styleId="Char13">
    <w:name w:val="日期 Char1"/>
    <w:uiPriority w:val="99"/>
    <w:semiHidden/>
    <w:qFormat/>
    <w:rsid w:val="00CA4AE7"/>
    <w:rPr>
      <w:rFonts w:ascii="Tahoma" w:hAnsi="Tahoma" w:cs="Tahoma" w:hint="default"/>
    </w:rPr>
  </w:style>
  <w:style w:type="character" w:customStyle="1" w:styleId="Char14">
    <w:name w:val="副标题 Char1"/>
    <w:rsid w:val="00CA4AE7"/>
    <w:rPr>
      <w:rFonts w:ascii="Cambria" w:hAnsi="Cambria" w:cs="Times New Roman" w:hint="default"/>
      <w:b/>
      <w:bCs/>
      <w:kern w:val="28"/>
      <w:sz w:val="32"/>
      <w:szCs w:val="32"/>
    </w:rPr>
  </w:style>
  <w:style w:type="character" w:customStyle="1" w:styleId="Char10">
    <w:name w:val="页眉 Char1"/>
    <w:link w:val="a7"/>
    <w:uiPriority w:val="99"/>
    <w:semiHidden/>
    <w:qFormat/>
    <w:locked/>
    <w:rsid w:val="00CA4AE7"/>
    <w:rPr>
      <w:rFonts w:ascii="Times New Roman" w:eastAsia="宋体" w:hAnsi="Times New Roman" w:cs="Times New Roman"/>
      <w:sz w:val="18"/>
      <w:szCs w:val="18"/>
    </w:rPr>
  </w:style>
  <w:style w:type="character" w:customStyle="1" w:styleId="Char20">
    <w:name w:val="页眉 Char2"/>
    <w:basedOn w:val="a0"/>
    <w:uiPriority w:val="99"/>
    <w:semiHidden/>
    <w:rsid w:val="00CA4AE7"/>
    <w:rPr>
      <w:kern w:val="2"/>
      <w:sz w:val="18"/>
      <w:szCs w:val="18"/>
    </w:rPr>
  </w:style>
  <w:style w:type="character" w:customStyle="1" w:styleId="Char21">
    <w:name w:val="页脚 Char2"/>
    <w:basedOn w:val="a0"/>
    <w:uiPriority w:val="99"/>
    <w:semiHidden/>
    <w:rsid w:val="00CA4AE7"/>
    <w:rPr>
      <w:kern w:val="2"/>
      <w:sz w:val="18"/>
      <w:szCs w:val="18"/>
    </w:rPr>
  </w:style>
  <w:style w:type="character" w:customStyle="1" w:styleId="Char22">
    <w:name w:val="批注框文本 Char2"/>
    <w:basedOn w:val="a0"/>
    <w:uiPriority w:val="99"/>
    <w:semiHidden/>
    <w:rsid w:val="00CA4AE7"/>
    <w:rPr>
      <w:kern w:val="2"/>
      <w:sz w:val="18"/>
      <w:szCs w:val="18"/>
    </w:rPr>
  </w:style>
  <w:style w:type="character" w:customStyle="1" w:styleId="Char1">
    <w:name w:val="批注文字 Char1"/>
    <w:basedOn w:val="a0"/>
    <w:link w:val="a6"/>
    <w:uiPriority w:val="99"/>
    <w:semiHidden/>
    <w:locked/>
    <w:rsid w:val="00CA4AE7"/>
    <w:rPr>
      <w:rFonts w:ascii="Times New Roman" w:eastAsia="宋体" w:hAnsi="Times New Roman" w:cs="Times New Roman"/>
      <w:szCs w:val="24"/>
    </w:rPr>
  </w:style>
  <w:style w:type="character" w:customStyle="1" w:styleId="Char15">
    <w:name w:val="批注主题 Char1"/>
    <w:basedOn w:val="Char1"/>
    <w:uiPriority w:val="99"/>
    <w:semiHidden/>
    <w:rsid w:val="00CA4AE7"/>
    <w:rPr>
      <w:rFonts w:ascii="Times New Roman" w:eastAsia="宋体" w:hAnsi="Times New Roman" w:cs="Times New Roman"/>
      <w:b/>
      <w:bCs/>
      <w:szCs w:val="24"/>
    </w:rPr>
  </w:style>
  <w:style w:type="character" w:customStyle="1" w:styleId="Char23">
    <w:name w:val="日期 Char2"/>
    <w:basedOn w:val="a0"/>
    <w:uiPriority w:val="99"/>
    <w:semiHidden/>
    <w:rsid w:val="00CA4AE7"/>
    <w:rPr>
      <w:kern w:val="2"/>
      <w:sz w:val="21"/>
      <w:szCs w:val="24"/>
    </w:rPr>
  </w:style>
  <w:style w:type="character" w:customStyle="1" w:styleId="Char24">
    <w:name w:val="副标题 Char2"/>
    <w:basedOn w:val="a0"/>
    <w:uiPriority w:val="11"/>
    <w:rsid w:val="00CA4AE7"/>
    <w:rPr>
      <w:rFonts w:asciiTheme="majorHAnsi" w:hAnsiTheme="majorHAnsi" w:cstheme="majorBidi" w:hint="default"/>
      <w:b/>
      <w:bCs/>
      <w:kern w:val="28"/>
      <w:sz w:val="32"/>
      <w:szCs w:val="32"/>
    </w:rPr>
  </w:style>
  <w:style w:type="table" w:styleId="afb">
    <w:name w:val="Table Grid"/>
    <w:basedOn w:val="a1"/>
    <w:uiPriority w:val="39"/>
    <w:qFormat/>
    <w:rsid w:val="00CA4A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成文日期"/>
    <w:basedOn w:val="af1"/>
    <w:next w:val="af1"/>
    <w:uiPriority w:val="99"/>
    <w:qFormat/>
    <w:rsid w:val="00CA4AE7"/>
    <w:pPr>
      <w:ind w:rightChars="550" w:right="550" w:firstLineChars="0" w:firstLine="0"/>
      <w:jc w:val="right"/>
      <w:outlineLvl w:val="2"/>
    </w:pPr>
  </w:style>
  <w:style w:type="paragraph" w:customStyle="1" w:styleId="afd">
    <w:name w:val="表格"/>
    <w:basedOn w:val="af1"/>
    <w:next w:val="af1"/>
    <w:uiPriority w:val="99"/>
    <w:qFormat/>
    <w:rsid w:val="00CA4AE7"/>
    <w:pPr>
      <w:spacing w:line="440" w:lineRule="exact"/>
      <w:ind w:firstLineChars="0" w:firstLine="0"/>
      <w:jc w:val="center"/>
    </w:pPr>
    <w:rPr>
      <w:rFonts w:eastAsia="宋体"/>
      <w:sz w:val="28"/>
    </w:rPr>
  </w:style>
  <w:style w:type="paragraph" w:customStyle="1" w:styleId="10">
    <w:name w:val="表格宋右10小五"/>
    <w:basedOn w:val="afd"/>
    <w:uiPriority w:val="99"/>
    <w:qFormat/>
    <w:rsid w:val="00CA4AE7"/>
    <w:pPr>
      <w:spacing w:line="200" w:lineRule="exact"/>
      <w:jc w:val="right"/>
    </w:pPr>
    <w:rPr>
      <w:rFonts w:ascii="宋体" w:hAnsi="宋体"/>
      <w:sz w:val="18"/>
    </w:rPr>
  </w:style>
  <w:style w:type="paragraph" w:customStyle="1" w:styleId="100">
    <w:name w:val="表格黑左10小五"/>
    <w:basedOn w:val="afd"/>
    <w:next w:val="10"/>
    <w:uiPriority w:val="99"/>
    <w:qFormat/>
    <w:rsid w:val="00CA4AE7"/>
    <w:pPr>
      <w:spacing w:line="200" w:lineRule="exact"/>
      <w:jc w:val="left"/>
    </w:pPr>
    <w:rPr>
      <w:rFonts w:ascii="黑体" w:eastAsia="黑体" w:hAnsi="宋体"/>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alutation" w:qFormat="1"/>
    <w:lsdException w:name="Date" w:qFormat="1"/>
    <w:lsdException w:name="Note Heading"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E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A4AE7"/>
    <w:pPr>
      <w:keepNext/>
      <w:keepLines/>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A4AE7"/>
    <w:rPr>
      <w:rFonts w:ascii="Times New Roman" w:eastAsia="黑体" w:hAnsi="Times New Roman" w:cs="Times New Roman"/>
      <w:bCs/>
      <w:kern w:val="44"/>
      <w:sz w:val="32"/>
      <w:szCs w:val="44"/>
    </w:rPr>
  </w:style>
  <w:style w:type="character" w:styleId="a3">
    <w:name w:val="Hyperlink"/>
    <w:uiPriority w:val="99"/>
    <w:semiHidden/>
    <w:unhideWhenUsed/>
    <w:rsid w:val="00CA4AE7"/>
    <w:rPr>
      <w:color w:val="0000FF"/>
      <w:u w:val="single"/>
    </w:rPr>
  </w:style>
  <w:style w:type="character" w:styleId="a4">
    <w:name w:val="FollowedHyperlink"/>
    <w:basedOn w:val="a0"/>
    <w:uiPriority w:val="99"/>
    <w:semiHidden/>
    <w:unhideWhenUsed/>
    <w:rsid w:val="00CA4AE7"/>
    <w:rPr>
      <w:color w:val="800080" w:themeColor="followedHyperlink"/>
      <w:u w:val="single"/>
    </w:rPr>
  </w:style>
  <w:style w:type="paragraph" w:styleId="a5">
    <w:name w:val="Normal (Web)"/>
    <w:basedOn w:val="a"/>
    <w:uiPriority w:val="99"/>
    <w:semiHidden/>
    <w:unhideWhenUsed/>
    <w:qFormat/>
    <w:rsid w:val="00CA4AE7"/>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iPriority w:val="99"/>
    <w:semiHidden/>
    <w:unhideWhenUsed/>
    <w:qFormat/>
    <w:rsid w:val="00CA4AE7"/>
    <w:pPr>
      <w:jc w:val="left"/>
    </w:pPr>
  </w:style>
  <w:style w:type="character" w:customStyle="1" w:styleId="Char">
    <w:name w:val="批注文字 Char"/>
    <w:basedOn w:val="a0"/>
    <w:semiHidden/>
    <w:rsid w:val="00CA4AE7"/>
    <w:rPr>
      <w:rFonts w:ascii="Times New Roman" w:eastAsia="宋体" w:hAnsi="Times New Roman" w:cs="Times New Roman"/>
      <w:szCs w:val="24"/>
    </w:rPr>
  </w:style>
  <w:style w:type="paragraph" w:styleId="a7">
    <w:name w:val="header"/>
    <w:basedOn w:val="a"/>
    <w:link w:val="Char10"/>
    <w:uiPriority w:val="99"/>
    <w:semiHidden/>
    <w:unhideWhenUsed/>
    <w:qFormat/>
    <w:rsid w:val="00CA4A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qFormat/>
    <w:rsid w:val="00CA4AE7"/>
    <w:rPr>
      <w:rFonts w:ascii="Times New Roman" w:eastAsia="宋体" w:hAnsi="Times New Roman" w:cs="Times New Roman"/>
      <w:sz w:val="18"/>
      <w:szCs w:val="18"/>
    </w:rPr>
  </w:style>
  <w:style w:type="paragraph" w:styleId="a8">
    <w:name w:val="footer"/>
    <w:basedOn w:val="a"/>
    <w:link w:val="Char2"/>
    <w:uiPriority w:val="99"/>
    <w:semiHidden/>
    <w:unhideWhenUsed/>
    <w:qFormat/>
    <w:rsid w:val="00CA4AE7"/>
    <w:pPr>
      <w:tabs>
        <w:tab w:val="center" w:pos="4153"/>
        <w:tab w:val="right" w:pos="8306"/>
      </w:tabs>
      <w:snapToGrid w:val="0"/>
      <w:jc w:val="left"/>
    </w:pPr>
    <w:rPr>
      <w:sz w:val="18"/>
      <w:szCs w:val="18"/>
    </w:rPr>
  </w:style>
  <w:style w:type="character" w:customStyle="1" w:styleId="Char2">
    <w:name w:val="页脚 Char"/>
    <w:basedOn w:val="a0"/>
    <w:link w:val="a8"/>
    <w:uiPriority w:val="99"/>
    <w:semiHidden/>
    <w:qFormat/>
    <w:rsid w:val="00CA4AE7"/>
    <w:rPr>
      <w:rFonts w:ascii="Times New Roman" w:eastAsia="宋体" w:hAnsi="Times New Roman" w:cs="Times New Roman"/>
      <w:sz w:val="18"/>
      <w:szCs w:val="18"/>
    </w:rPr>
  </w:style>
  <w:style w:type="paragraph" w:styleId="a9">
    <w:name w:val="Subtitle"/>
    <w:basedOn w:val="a"/>
    <w:next w:val="a"/>
    <w:link w:val="Char3"/>
    <w:uiPriority w:val="11"/>
    <w:qFormat/>
    <w:rsid w:val="00CA4AE7"/>
    <w:pPr>
      <w:widowControl/>
      <w:adjustRightInd w:val="0"/>
      <w:snapToGrid w:val="0"/>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9"/>
    <w:uiPriority w:val="11"/>
    <w:rsid w:val="00CA4AE7"/>
    <w:rPr>
      <w:rFonts w:ascii="Cambria" w:eastAsia="宋体" w:hAnsi="Cambria" w:cs="Times New Roman"/>
      <w:b/>
      <w:bCs/>
      <w:kern w:val="28"/>
      <w:sz w:val="32"/>
      <w:szCs w:val="32"/>
    </w:rPr>
  </w:style>
  <w:style w:type="paragraph" w:styleId="aa">
    <w:name w:val="Salutation"/>
    <w:basedOn w:val="a"/>
    <w:next w:val="a"/>
    <w:link w:val="Char4"/>
    <w:uiPriority w:val="99"/>
    <w:semiHidden/>
    <w:unhideWhenUsed/>
    <w:qFormat/>
    <w:rsid w:val="00CA4AE7"/>
    <w:pPr>
      <w:spacing w:line="540" w:lineRule="exact"/>
    </w:pPr>
    <w:rPr>
      <w:rFonts w:eastAsia="仿宋_GB2312"/>
      <w:spacing w:val="-2"/>
      <w:sz w:val="32"/>
      <w:szCs w:val="20"/>
    </w:rPr>
  </w:style>
  <w:style w:type="character" w:customStyle="1" w:styleId="Char4">
    <w:name w:val="称呼 Char"/>
    <w:basedOn w:val="a0"/>
    <w:link w:val="aa"/>
    <w:uiPriority w:val="99"/>
    <w:semiHidden/>
    <w:rsid w:val="00CA4AE7"/>
    <w:rPr>
      <w:rFonts w:ascii="Times New Roman" w:eastAsia="仿宋_GB2312" w:hAnsi="Times New Roman" w:cs="Times New Roman"/>
      <w:spacing w:val="-2"/>
      <w:sz w:val="32"/>
      <w:szCs w:val="20"/>
    </w:rPr>
  </w:style>
  <w:style w:type="paragraph" w:styleId="ab">
    <w:name w:val="Date"/>
    <w:basedOn w:val="a"/>
    <w:next w:val="a"/>
    <w:link w:val="Char5"/>
    <w:uiPriority w:val="99"/>
    <w:semiHidden/>
    <w:unhideWhenUsed/>
    <w:qFormat/>
    <w:rsid w:val="00CA4AE7"/>
    <w:pPr>
      <w:ind w:leftChars="2500" w:left="100"/>
    </w:pPr>
  </w:style>
  <w:style w:type="character" w:customStyle="1" w:styleId="Char5">
    <w:name w:val="日期 Char"/>
    <w:basedOn w:val="a0"/>
    <w:link w:val="ab"/>
    <w:uiPriority w:val="99"/>
    <w:semiHidden/>
    <w:qFormat/>
    <w:rsid w:val="00CA4AE7"/>
    <w:rPr>
      <w:rFonts w:ascii="Times New Roman" w:eastAsia="宋体" w:hAnsi="Times New Roman" w:cs="Times New Roman"/>
      <w:szCs w:val="24"/>
    </w:rPr>
  </w:style>
  <w:style w:type="paragraph" w:styleId="ac">
    <w:name w:val="Note Heading"/>
    <w:basedOn w:val="a"/>
    <w:next w:val="a"/>
    <w:link w:val="Char6"/>
    <w:uiPriority w:val="99"/>
    <w:semiHidden/>
    <w:unhideWhenUsed/>
    <w:qFormat/>
    <w:rsid w:val="00CA4AE7"/>
    <w:pPr>
      <w:jc w:val="center"/>
    </w:pPr>
  </w:style>
  <w:style w:type="character" w:customStyle="1" w:styleId="Char6">
    <w:name w:val="注释标题 Char"/>
    <w:basedOn w:val="a0"/>
    <w:link w:val="ac"/>
    <w:uiPriority w:val="99"/>
    <w:semiHidden/>
    <w:rsid w:val="00CA4AE7"/>
    <w:rPr>
      <w:rFonts w:ascii="Times New Roman" w:eastAsia="宋体" w:hAnsi="Times New Roman" w:cs="Times New Roman"/>
      <w:szCs w:val="24"/>
    </w:rPr>
  </w:style>
  <w:style w:type="paragraph" w:styleId="ad">
    <w:name w:val="annotation subject"/>
    <w:basedOn w:val="a6"/>
    <w:next w:val="a6"/>
    <w:link w:val="Char7"/>
    <w:uiPriority w:val="99"/>
    <w:semiHidden/>
    <w:unhideWhenUsed/>
    <w:qFormat/>
    <w:rsid w:val="00CA4AE7"/>
    <w:pPr>
      <w:widowControl/>
      <w:adjustRightInd w:val="0"/>
      <w:snapToGrid w:val="0"/>
      <w:spacing w:after="200"/>
    </w:pPr>
    <w:rPr>
      <w:rFonts w:ascii="Tahoma" w:eastAsia="微软雅黑" w:hAnsi="Tahoma"/>
      <w:b/>
      <w:bCs/>
      <w:kern w:val="0"/>
      <w:sz w:val="22"/>
      <w:szCs w:val="22"/>
    </w:rPr>
  </w:style>
  <w:style w:type="character" w:customStyle="1" w:styleId="Char7">
    <w:name w:val="批注主题 Char"/>
    <w:basedOn w:val="Char"/>
    <w:link w:val="ad"/>
    <w:uiPriority w:val="99"/>
    <w:semiHidden/>
    <w:rsid w:val="00CA4AE7"/>
    <w:rPr>
      <w:rFonts w:ascii="Tahoma" w:eastAsia="微软雅黑" w:hAnsi="Tahoma" w:cs="Times New Roman"/>
      <w:b/>
      <w:bCs/>
      <w:kern w:val="0"/>
      <w:sz w:val="22"/>
      <w:szCs w:val="24"/>
    </w:rPr>
  </w:style>
  <w:style w:type="paragraph" w:styleId="ae">
    <w:name w:val="Balloon Text"/>
    <w:basedOn w:val="a"/>
    <w:link w:val="Char8"/>
    <w:uiPriority w:val="99"/>
    <w:semiHidden/>
    <w:unhideWhenUsed/>
    <w:qFormat/>
    <w:rsid w:val="00CA4AE7"/>
    <w:rPr>
      <w:sz w:val="18"/>
      <w:szCs w:val="18"/>
    </w:rPr>
  </w:style>
  <w:style w:type="character" w:customStyle="1" w:styleId="Char8">
    <w:name w:val="批注框文本 Char"/>
    <w:basedOn w:val="a0"/>
    <w:link w:val="ae"/>
    <w:uiPriority w:val="99"/>
    <w:semiHidden/>
    <w:qFormat/>
    <w:rsid w:val="00CA4AE7"/>
    <w:rPr>
      <w:rFonts w:ascii="Times New Roman" w:eastAsia="宋体" w:hAnsi="Times New Roman" w:cs="Times New Roman"/>
      <w:sz w:val="18"/>
      <w:szCs w:val="18"/>
    </w:rPr>
  </w:style>
  <w:style w:type="paragraph" w:styleId="af">
    <w:name w:val="List Paragraph"/>
    <w:basedOn w:val="a"/>
    <w:uiPriority w:val="34"/>
    <w:qFormat/>
    <w:rsid w:val="00CA4AE7"/>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0">
    <w:name w:val="落款"/>
    <w:basedOn w:val="a"/>
    <w:next w:val="a"/>
    <w:uiPriority w:val="99"/>
    <w:qFormat/>
    <w:rsid w:val="00CA4AE7"/>
    <w:pPr>
      <w:spacing w:line="540" w:lineRule="exact"/>
      <w:ind w:right="624"/>
      <w:jc w:val="right"/>
    </w:pPr>
    <w:rPr>
      <w:rFonts w:eastAsia="仿宋_GB2312"/>
      <w:spacing w:val="-2"/>
      <w:sz w:val="32"/>
      <w:szCs w:val="20"/>
    </w:rPr>
  </w:style>
  <w:style w:type="character" w:customStyle="1" w:styleId="Char9">
    <w:name w:val="公文主体 Char"/>
    <w:link w:val="af1"/>
    <w:locked/>
    <w:rsid w:val="00CA4AE7"/>
    <w:rPr>
      <w:rFonts w:ascii="仿宋_GB2312" w:eastAsia="仿宋_GB2312"/>
      <w:sz w:val="32"/>
      <w:szCs w:val="24"/>
    </w:rPr>
  </w:style>
  <w:style w:type="paragraph" w:customStyle="1" w:styleId="af1">
    <w:name w:val="公文主体"/>
    <w:basedOn w:val="a"/>
    <w:link w:val="Char9"/>
    <w:qFormat/>
    <w:rsid w:val="00CA4AE7"/>
    <w:pPr>
      <w:spacing w:line="580" w:lineRule="exact"/>
      <w:ind w:firstLineChars="200" w:firstLine="200"/>
    </w:pPr>
    <w:rPr>
      <w:rFonts w:ascii="仿宋_GB2312" w:eastAsia="仿宋_GB2312" w:hAnsiTheme="minorHAnsi" w:cstheme="minorBidi"/>
      <w:sz w:val="32"/>
    </w:rPr>
  </w:style>
  <w:style w:type="character" w:customStyle="1" w:styleId="Chara">
    <w:name w:val="一级标题 Char"/>
    <w:link w:val="af2"/>
    <w:locked/>
    <w:rsid w:val="00CA4AE7"/>
    <w:rPr>
      <w:rFonts w:ascii="黑体" w:eastAsia="黑体" w:hAnsi="黑体"/>
      <w:sz w:val="32"/>
      <w:szCs w:val="24"/>
    </w:rPr>
  </w:style>
  <w:style w:type="paragraph" w:customStyle="1" w:styleId="af2">
    <w:name w:val="一级标题"/>
    <w:basedOn w:val="af1"/>
    <w:next w:val="af1"/>
    <w:link w:val="Chara"/>
    <w:qFormat/>
    <w:rsid w:val="00CA4AE7"/>
    <w:pPr>
      <w:outlineLvl w:val="2"/>
    </w:pPr>
    <w:rPr>
      <w:rFonts w:ascii="黑体" w:eastAsia="黑体" w:hAnsi="黑体"/>
    </w:rPr>
  </w:style>
  <w:style w:type="paragraph" w:customStyle="1" w:styleId="af3">
    <w:name w:val="联合行文日期"/>
    <w:basedOn w:val="af1"/>
    <w:next w:val="af1"/>
    <w:uiPriority w:val="99"/>
    <w:qFormat/>
    <w:rsid w:val="00CA4AE7"/>
    <w:pPr>
      <w:ind w:leftChars="1050" w:left="1050" w:rightChars="1050" w:right="1050" w:firstLineChars="0" w:firstLine="0"/>
      <w:jc w:val="distribute"/>
      <w:outlineLvl w:val="2"/>
    </w:pPr>
  </w:style>
  <w:style w:type="paragraph" w:customStyle="1" w:styleId="CharChar">
    <w:name w:val="Char Char"/>
    <w:basedOn w:val="a"/>
    <w:uiPriority w:val="99"/>
    <w:qFormat/>
    <w:rsid w:val="00CA4AE7"/>
    <w:pPr>
      <w:widowControl/>
      <w:spacing w:after="160" w:line="240" w:lineRule="exact"/>
      <w:jc w:val="left"/>
    </w:pPr>
    <w:rPr>
      <w:szCs w:val="20"/>
    </w:rPr>
  </w:style>
  <w:style w:type="paragraph" w:customStyle="1" w:styleId="af4">
    <w:name w:val="小标题"/>
    <w:basedOn w:val="af1"/>
    <w:next w:val="af1"/>
    <w:uiPriority w:val="99"/>
    <w:qFormat/>
    <w:rsid w:val="00CA4AE7"/>
    <w:pPr>
      <w:ind w:firstLineChars="0" w:firstLine="0"/>
      <w:jc w:val="center"/>
      <w:outlineLvl w:val="1"/>
    </w:pPr>
    <w:rPr>
      <w:rFonts w:eastAsia="方正小标宋简体"/>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CA4AE7"/>
    <w:pPr>
      <w:widowControl/>
      <w:spacing w:after="160" w:line="240" w:lineRule="exact"/>
      <w:jc w:val="left"/>
    </w:pPr>
    <w:rPr>
      <w:rFonts w:ascii="Verdana" w:eastAsia="仿宋_GB2312" w:hAnsi="Verdana"/>
      <w:kern w:val="0"/>
      <w:sz w:val="24"/>
      <w:szCs w:val="20"/>
      <w:lang w:eastAsia="en-US"/>
    </w:rPr>
  </w:style>
  <w:style w:type="paragraph" w:customStyle="1" w:styleId="af5">
    <w:name w:val="主题标"/>
    <w:basedOn w:val="a"/>
    <w:next w:val="aa"/>
    <w:uiPriority w:val="99"/>
    <w:qFormat/>
    <w:rsid w:val="00CA4AE7"/>
    <w:pPr>
      <w:spacing w:line="540" w:lineRule="exact"/>
      <w:jc w:val="center"/>
    </w:pPr>
    <w:rPr>
      <w:rFonts w:eastAsia="方正小标宋简体"/>
      <w:spacing w:val="-2"/>
      <w:sz w:val="44"/>
      <w:szCs w:val="20"/>
    </w:rPr>
  </w:style>
  <w:style w:type="paragraph" w:customStyle="1" w:styleId="af6">
    <w:name w:val="主送单位"/>
    <w:basedOn w:val="af1"/>
    <w:next w:val="af1"/>
    <w:uiPriority w:val="99"/>
    <w:qFormat/>
    <w:rsid w:val="00CA4AE7"/>
    <w:pPr>
      <w:ind w:firstLineChars="0" w:firstLine="0"/>
      <w:outlineLvl w:val="1"/>
    </w:pPr>
  </w:style>
  <w:style w:type="paragraph" w:customStyle="1" w:styleId="af7">
    <w:name w:val="标题注释"/>
    <w:basedOn w:val="af1"/>
    <w:next w:val="af6"/>
    <w:uiPriority w:val="99"/>
    <w:qFormat/>
    <w:rsid w:val="00CA4AE7"/>
    <w:pPr>
      <w:ind w:firstLineChars="0" w:firstLine="0"/>
      <w:jc w:val="center"/>
      <w:outlineLvl w:val="1"/>
    </w:pPr>
    <w:rPr>
      <w:rFonts w:eastAsia="楷体_GB2312"/>
    </w:rPr>
  </w:style>
  <w:style w:type="paragraph" w:customStyle="1" w:styleId="af8">
    <w:name w:val="大标题"/>
    <w:basedOn w:val="af1"/>
    <w:next w:val="af7"/>
    <w:uiPriority w:val="99"/>
    <w:qFormat/>
    <w:rsid w:val="00CA4AE7"/>
    <w:pPr>
      <w:ind w:firstLineChars="0" w:firstLine="0"/>
      <w:jc w:val="center"/>
      <w:outlineLvl w:val="0"/>
    </w:pPr>
    <w:rPr>
      <w:rFonts w:eastAsia="方正小标宋简体"/>
      <w:sz w:val="44"/>
    </w:rPr>
  </w:style>
  <w:style w:type="character" w:styleId="af9">
    <w:name w:val="annotation reference"/>
    <w:semiHidden/>
    <w:unhideWhenUsed/>
    <w:rsid w:val="00CA4AE7"/>
    <w:rPr>
      <w:sz w:val="21"/>
      <w:szCs w:val="21"/>
    </w:rPr>
  </w:style>
  <w:style w:type="character" w:customStyle="1" w:styleId="Char11">
    <w:name w:val="批注框文本 Char1"/>
    <w:uiPriority w:val="99"/>
    <w:qFormat/>
    <w:locked/>
    <w:rsid w:val="00CA4AE7"/>
    <w:rPr>
      <w:kern w:val="2"/>
      <w:sz w:val="18"/>
      <w:szCs w:val="18"/>
    </w:rPr>
  </w:style>
  <w:style w:type="paragraph" w:customStyle="1" w:styleId="afa">
    <w:name w:val="二级标题"/>
    <w:basedOn w:val="a"/>
    <w:link w:val="Charb"/>
    <w:rsid w:val="00CA4AE7"/>
  </w:style>
  <w:style w:type="character" w:customStyle="1" w:styleId="Charb">
    <w:name w:val="二级标题 Char"/>
    <w:link w:val="afa"/>
    <w:locked/>
    <w:rsid w:val="00CA4AE7"/>
    <w:rPr>
      <w:rFonts w:ascii="Times New Roman" w:eastAsia="宋体" w:hAnsi="Times New Roman" w:cs="Times New Roman"/>
      <w:szCs w:val="24"/>
    </w:rPr>
  </w:style>
  <w:style w:type="character" w:customStyle="1" w:styleId="Char12">
    <w:name w:val="页脚 Char1"/>
    <w:uiPriority w:val="99"/>
    <w:qFormat/>
    <w:locked/>
    <w:rsid w:val="00CA4AE7"/>
    <w:rPr>
      <w:kern w:val="2"/>
      <w:sz w:val="18"/>
      <w:szCs w:val="18"/>
    </w:rPr>
  </w:style>
  <w:style w:type="character" w:customStyle="1" w:styleId="Char13">
    <w:name w:val="日期 Char1"/>
    <w:uiPriority w:val="99"/>
    <w:semiHidden/>
    <w:qFormat/>
    <w:rsid w:val="00CA4AE7"/>
    <w:rPr>
      <w:rFonts w:ascii="Tahoma" w:hAnsi="Tahoma" w:cs="Tahoma" w:hint="default"/>
    </w:rPr>
  </w:style>
  <w:style w:type="character" w:customStyle="1" w:styleId="Char14">
    <w:name w:val="副标题 Char1"/>
    <w:rsid w:val="00CA4AE7"/>
    <w:rPr>
      <w:rFonts w:ascii="Cambria" w:hAnsi="Cambria" w:cs="Times New Roman" w:hint="default"/>
      <w:b/>
      <w:bCs/>
      <w:kern w:val="28"/>
      <w:sz w:val="32"/>
      <w:szCs w:val="32"/>
    </w:rPr>
  </w:style>
  <w:style w:type="character" w:customStyle="1" w:styleId="Char10">
    <w:name w:val="页眉 Char1"/>
    <w:link w:val="a7"/>
    <w:uiPriority w:val="99"/>
    <w:semiHidden/>
    <w:qFormat/>
    <w:locked/>
    <w:rsid w:val="00CA4AE7"/>
    <w:rPr>
      <w:rFonts w:ascii="Times New Roman" w:eastAsia="宋体" w:hAnsi="Times New Roman" w:cs="Times New Roman"/>
      <w:sz w:val="18"/>
      <w:szCs w:val="18"/>
    </w:rPr>
  </w:style>
  <w:style w:type="character" w:customStyle="1" w:styleId="Char20">
    <w:name w:val="页眉 Char2"/>
    <w:basedOn w:val="a0"/>
    <w:uiPriority w:val="99"/>
    <w:semiHidden/>
    <w:rsid w:val="00CA4AE7"/>
    <w:rPr>
      <w:kern w:val="2"/>
      <w:sz w:val="18"/>
      <w:szCs w:val="18"/>
    </w:rPr>
  </w:style>
  <w:style w:type="character" w:customStyle="1" w:styleId="Char21">
    <w:name w:val="页脚 Char2"/>
    <w:basedOn w:val="a0"/>
    <w:uiPriority w:val="99"/>
    <w:semiHidden/>
    <w:rsid w:val="00CA4AE7"/>
    <w:rPr>
      <w:kern w:val="2"/>
      <w:sz w:val="18"/>
      <w:szCs w:val="18"/>
    </w:rPr>
  </w:style>
  <w:style w:type="character" w:customStyle="1" w:styleId="Char22">
    <w:name w:val="批注框文本 Char2"/>
    <w:basedOn w:val="a0"/>
    <w:uiPriority w:val="99"/>
    <w:semiHidden/>
    <w:rsid w:val="00CA4AE7"/>
    <w:rPr>
      <w:kern w:val="2"/>
      <w:sz w:val="18"/>
      <w:szCs w:val="18"/>
    </w:rPr>
  </w:style>
  <w:style w:type="character" w:customStyle="1" w:styleId="Char1">
    <w:name w:val="批注文字 Char1"/>
    <w:basedOn w:val="a0"/>
    <w:link w:val="a6"/>
    <w:uiPriority w:val="99"/>
    <w:semiHidden/>
    <w:locked/>
    <w:rsid w:val="00CA4AE7"/>
    <w:rPr>
      <w:rFonts w:ascii="Times New Roman" w:eastAsia="宋体" w:hAnsi="Times New Roman" w:cs="Times New Roman"/>
      <w:szCs w:val="24"/>
    </w:rPr>
  </w:style>
  <w:style w:type="character" w:customStyle="1" w:styleId="Char15">
    <w:name w:val="批注主题 Char1"/>
    <w:basedOn w:val="Char1"/>
    <w:uiPriority w:val="99"/>
    <w:semiHidden/>
    <w:rsid w:val="00CA4AE7"/>
    <w:rPr>
      <w:rFonts w:ascii="Times New Roman" w:eastAsia="宋体" w:hAnsi="Times New Roman" w:cs="Times New Roman"/>
      <w:b/>
      <w:bCs/>
      <w:szCs w:val="24"/>
    </w:rPr>
  </w:style>
  <w:style w:type="character" w:customStyle="1" w:styleId="Char23">
    <w:name w:val="日期 Char2"/>
    <w:basedOn w:val="a0"/>
    <w:uiPriority w:val="99"/>
    <w:semiHidden/>
    <w:rsid w:val="00CA4AE7"/>
    <w:rPr>
      <w:kern w:val="2"/>
      <w:sz w:val="21"/>
      <w:szCs w:val="24"/>
    </w:rPr>
  </w:style>
  <w:style w:type="character" w:customStyle="1" w:styleId="Char24">
    <w:name w:val="副标题 Char2"/>
    <w:basedOn w:val="a0"/>
    <w:uiPriority w:val="11"/>
    <w:rsid w:val="00CA4AE7"/>
    <w:rPr>
      <w:rFonts w:asciiTheme="majorHAnsi" w:hAnsiTheme="majorHAnsi" w:cstheme="majorBidi" w:hint="default"/>
      <w:b/>
      <w:bCs/>
      <w:kern w:val="28"/>
      <w:sz w:val="32"/>
      <w:szCs w:val="32"/>
    </w:rPr>
  </w:style>
  <w:style w:type="table" w:styleId="afb">
    <w:name w:val="Table Grid"/>
    <w:basedOn w:val="a1"/>
    <w:uiPriority w:val="39"/>
    <w:qFormat/>
    <w:rsid w:val="00CA4AE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成文日期"/>
    <w:basedOn w:val="af1"/>
    <w:next w:val="af1"/>
    <w:uiPriority w:val="99"/>
    <w:qFormat/>
    <w:rsid w:val="00CA4AE7"/>
    <w:pPr>
      <w:ind w:rightChars="550" w:right="550" w:firstLineChars="0" w:firstLine="0"/>
      <w:jc w:val="right"/>
      <w:outlineLvl w:val="2"/>
    </w:pPr>
  </w:style>
  <w:style w:type="paragraph" w:customStyle="1" w:styleId="afd">
    <w:name w:val="表格"/>
    <w:basedOn w:val="af1"/>
    <w:next w:val="af1"/>
    <w:uiPriority w:val="99"/>
    <w:qFormat/>
    <w:rsid w:val="00CA4AE7"/>
    <w:pPr>
      <w:spacing w:line="440" w:lineRule="exact"/>
      <w:ind w:firstLineChars="0" w:firstLine="0"/>
      <w:jc w:val="center"/>
    </w:pPr>
    <w:rPr>
      <w:rFonts w:eastAsia="宋体"/>
      <w:sz w:val="28"/>
    </w:rPr>
  </w:style>
  <w:style w:type="paragraph" w:customStyle="1" w:styleId="10">
    <w:name w:val="表格宋右10小五"/>
    <w:basedOn w:val="afd"/>
    <w:uiPriority w:val="99"/>
    <w:qFormat/>
    <w:rsid w:val="00CA4AE7"/>
    <w:pPr>
      <w:spacing w:line="200" w:lineRule="exact"/>
      <w:jc w:val="right"/>
    </w:pPr>
    <w:rPr>
      <w:rFonts w:ascii="宋体" w:hAnsi="宋体"/>
      <w:sz w:val="18"/>
    </w:rPr>
  </w:style>
  <w:style w:type="paragraph" w:customStyle="1" w:styleId="100">
    <w:name w:val="表格黑左10小五"/>
    <w:basedOn w:val="afd"/>
    <w:next w:val="10"/>
    <w:uiPriority w:val="99"/>
    <w:qFormat/>
    <w:rsid w:val="00CA4AE7"/>
    <w:pPr>
      <w:spacing w:line="200" w:lineRule="exact"/>
      <w:jc w:val="left"/>
    </w:pPr>
    <w:rPr>
      <w:rFonts w:ascii="黑体" w:eastAsia="黑体" w:hAnsi="宋体"/>
      <w:sz w:val="18"/>
    </w:rPr>
  </w:style>
</w:styles>
</file>

<file path=word/webSettings.xml><?xml version="1.0" encoding="utf-8"?>
<w:webSettings xmlns:r="http://schemas.openxmlformats.org/officeDocument/2006/relationships" xmlns:w="http://schemas.openxmlformats.org/wordprocessingml/2006/main">
  <w:divs>
    <w:div w:id="1461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18</Pages>
  <Words>1843</Words>
  <Characters>10510</Characters>
  <Application>Microsoft Office Word</Application>
  <DocSecurity>0</DocSecurity>
  <Lines>87</Lines>
  <Paragraphs>24</Paragraphs>
  <ScaleCrop>false</ScaleCrop>
  <Company>china</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石宇</dc:creator>
  <cp:lastModifiedBy>lenovo</cp:lastModifiedBy>
  <cp:revision>26</cp:revision>
  <cp:lastPrinted>2021-03-05T01:38:00Z</cp:lastPrinted>
  <dcterms:created xsi:type="dcterms:W3CDTF">2020-04-26T06:50:00Z</dcterms:created>
  <dcterms:modified xsi:type="dcterms:W3CDTF">2023-04-12T03:37:00Z</dcterms:modified>
</cp:coreProperties>
</file>