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before="0" w:line="240" w:lineRule="auto"/>
        <w:jc w:val="center"/>
        <w:textAlignment w:val="auto"/>
        <w:rPr>
          <w:rFonts w:hint="eastAsia" w:ascii="微软雅黑" w:hAnsi="微软雅黑" w:eastAsia="微软雅黑" w:cs="微软雅黑"/>
          <w:b/>
          <w:sz w:val="28"/>
          <w:szCs w:val="28"/>
        </w:rPr>
      </w:pPr>
      <w:bookmarkStart w:id="0" w:name="_Toc17514"/>
      <w:bookmarkStart w:id="1" w:name="_Toc19477"/>
      <w:bookmarkStart w:id="2" w:name="_Toc14521"/>
      <w:bookmarkStart w:id="3" w:name="_Toc32135"/>
      <w:bookmarkStart w:id="4" w:name="_Toc16388"/>
      <w:bookmarkStart w:id="5" w:name="_Toc19501"/>
      <w:bookmarkStart w:id="6" w:name="_Toc19826"/>
      <w:bookmarkStart w:id="7" w:name="_Toc24394"/>
      <w:bookmarkStart w:id="8" w:name="_Toc19806"/>
      <w:bookmarkStart w:id="9" w:name="_Toc446664992"/>
      <w:bookmarkStart w:id="10" w:name="_Toc16228"/>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r>
        <w:rPr>
          <w:rFonts w:hint="eastAsia" w:ascii="黑体" w:hAnsi="黑体" w:eastAsia="黑体"/>
          <w:b/>
          <w:bCs/>
          <w:sz w:val="44"/>
          <w:szCs w:val="44"/>
          <w:lang w:eastAsia="zh-CN"/>
        </w:rPr>
        <w:t>仪陇县中弘川油能源有限责任公司</w:t>
      </w:r>
    </w:p>
    <w:p>
      <w:pPr>
        <w:widowControl w:val="0"/>
        <w:spacing w:line="540" w:lineRule="exact"/>
        <w:jc w:val="center"/>
        <w:rPr>
          <w:rFonts w:hint="eastAsia" w:ascii="黑体" w:hAnsi="黑体" w:eastAsia="黑体"/>
          <w:b/>
          <w:bCs/>
          <w:sz w:val="44"/>
          <w:szCs w:val="44"/>
          <w:lang w:val="en-US" w:eastAsia="zh-CN"/>
        </w:rPr>
      </w:pPr>
      <w:r>
        <w:rPr>
          <w:rFonts w:hint="eastAsia" w:ascii="黑体" w:hAnsi="黑体" w:eastAsia="黑体"/>
          <w:b/>
          <w:bCs/>
          <w:sz w:val="44"/>
          <w:szCs w:val="44"/>
          <w:lang w:val="en-US" w:eastAsia="zh-CN"/>
        </w:rPr>
        <w:t>城西加油站</w:t>
      </w:r>
    </w:p>
    <w:p>
      <w:pPr>
        <w:widowControl w:val="0"/>
        <w:spacing w:line="540" w:lineRule="exact"/>
        <w:jc w:val="center"/>
        <w:rPr>
          <w:rFonts w:hint="eastAsia" w:ascii="微软雅黑" w:hAnsi="微软雅黑" w:eastAsia="微软雅黑" w:cs="微软雅黑"/>
          <w:b/>
          <w:sz w:val="28"/>
          <w:szCs w:val="28"/>
        </w:rPr>
      </w:pPr>
      <w:r>
        <w:rPr>
          <w:rFonts w:ascii="黑体" w:hAnsi="黑体" w:eastAsia="黑体"/>
          <w:b/>
          <w:bCs/>
          <w:sz w:val="44"/>
          <w:szCs w:val="44"/>
        </w:rPr>
        <w:t>安全生产主体责任清单</w:t>
      </w:r>
    </w:p>
    <w:p>
      <w:pPr>
        <w:pStyle w:val="2"/>
        <w:pageBreakBefore w:val="0"/>
        <w:kinsoku/>
        <w:wordWrap/>
        <w:overflowPunct/>
        <w:topLinePunct w:val="0"/>
        <w:autoSpaceDE/>
        <w:autoSpaceDN/>
        <w:bidi w:val="0"/>
        <w:spacing w:before="0" w:line="240" w:lineRule="auto"/>
        <w:jc w:val="center"/>
        <w:textAlignment w:val="auto"/>
        <w:rPr>
          <w:rFonts w:hint="eastAsia" w:ascii="微软雅黑" w:hAnsi="微软雅黑" w:eastAsia="微软雅黑" w:cs="微软雅黑"/>
          <w:b/>
          <w:sz w:val="28"/>
          <w:szCs w:val="28"/>
        </w:rPr>
      </w:pPr>
    </w:p>
    <w:p>
      <w:pPr>
        <w:pStyle w:val="2"/>
        <w:pageBreakBefore w:val="0"/>
        <w:kinsoku/>
        <w:wordWrap/>
        <w:overflowPunct/>
        <w:topLinePunct w:val="0"/>
        <w:autoSpaceDE/>
        <w:autoSpaceDN/>
        <w:bidi w:val="0"/>
        <w:spacing w:before="0" w:line="240" w:lineRule="auto"/>
        <w:jc w:val="center"/>
        <w:textAlignment w:val="auto"/>
        <w:rPr>
          <w:rFonts w:hint="eastAsia" w:ascii="微软雅黑" w:hAnsi="微软雅黑" w:eastAsia="微软雅黑" w:cs="微软雅黑"/>
          <w:b/>
          <w:sz w:val="28"/>
          <w:szCs w:val="28"/>
        </w:rPr>
      </w:pPr>
    </w:p>
    <w:p>
      <w:pPr>
        <w:pStyle w:val="2"/>
        <w:pageBreakBefore w:val="0"/>
        <w:kinsoku/>
        <w:wordWrap/>
        <w:overflowPunct/>
        <w:topLinePunct w:val="0"/>
        <w:autoSpaceDE/>
        <w:autoSpaceDN/>
        <w:bidi w:val="0"/>
        <w:spacing w:before="0" w:line="240" w:lineRule="auto"/>
        <w:jc w:val="both"/>
        <w:textAlignment w:val="auto"/>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spacing w:line="220" w:lineRule="atLeast"/>
        <w:jc w:val="center"/>
        <w:rPr>
          <w:b/>
          <w:bCs/>
          <w:sz w:val="28"/>
          <w:szCs w:val="28"/>
        </w:rPr>
      </w:pPr>
      <w:r>
        <w:rPr>
          <w:rFonts w:hint="eastAsia"/>
          <w:b/>
          <w:bCs/>
          <w:sz w:val="28"/>
          <w:szCs w:val="28"/>
        </w:rPr>
        <w:t>安全生产主体责任清单</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依法依规经营，具备《安全生产法》和有关法律、行政法规和国家标准或者行业标准规定的安全生产条件，执行保障安全生产的国家标准或者行业标准；在生产经营的各环节、各岗位开展安全标准化建设工作。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（二）建立健全和落实各项规章制度及相关台账。  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1.建立健全和落实安全生产责任制、安全生产规章制度和安全操作规程 。  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3.依法依规建立安全生产相关台账（安全生产监管人员日常检查台账、隐患排查治理台账、教育培训台账等）。  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（三）健全安全生产管理机构，依法依规配备安全生产管理人员，成立安全生产组织领导机构。  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（四）保障具备安全生产条件所必需的资金投入，并按规定提取和使用安全生产费用，专门用于改善安全生产条件。 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（五）组织从业人员参加安全生产教育和培训以及相关考核，确保从业人员培训合格并依法持证上岗。 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（六）依法实施职业危害劳动防护。 应按照法律法规、标准规范的要求，为从业人员提供符合职业卫生要求的工作环境和条件，设置相应的职业病防护设施。  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（七）按照规定对安全设施、设备进行设计、制造（建设）、安装、使用维护、保养和定期检测，保证安全设施、设备正常运转。 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八）加强生产经营场所和现场作业的安全管理。 必须向从业人员告知作业岗位、场所危险因素和险情处置要点，在醒目位置设置公告栏，在存在安全生产风险的岗位设置告知卡，分别标明并告知从业人员存在的主要危险因素、后果、安全操作要点、防范措施以及事故应急措施等。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（九）建立健全生产安全事故隐患排查治理制度，采取技术、管理措施，及时发现并消除事故隐患。 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（十）按要求制定应急预案和操作岗位应急处理措施，组建应急救援队伍，配备应急装备和物质并组织应急演练；或就近签订应急救援协议。  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（十一）依法及时、如实报告生产安全事故，组织救援，配合事故调查组开展事故调查，妥善处理事故善后工作。  </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（十二）法律法规规定的其他安全生产责任。</w:t>
      </w:r>
    </w:p>
    <w:p>
      <w:pPr>
        <w:rPr>
          <w:rFonts w:hint="eastAsia" w:ascii="微软雅黑" w:hAnsi="微软雅黑" w:eastAsia="微软雅黑" w:cs="微软雅黑"/>
          <w:b/>
          <w:sz w:val="28"/>
          <w:szCs w:val="28"/>
        </w:rPr>
      </w:pPr>
    </w:p>
    <w:p>
      <w:pPr>
        <w:rPr>
          <w:rFonts w:hint="eastAsia" w:ascii="微软雅黑" w:hAnsi="微软雅黑" w:eastAsia="微软雅黑" w:cs="微软雅黑"/>
          <w:b/>
          <w:sz w:val="28"/>
          <w:szCs w:val="28"/>
        </w:rPr>
      </w:pPr>
    </w:p>
    <w:p>
      <w:pPr>
        <w:jc w:val="right"/>
        <w:rPr>
          <w:rFonts w:hint="default" w:ascii="微软雅黑" w:hAnsi="微软雅黑" w:eastAsia="微软雅黑" w:cs="微软雅黑"/>
          <w:b/>
          <w:sz w:val="21"/>
          <w:szCs w:val="21"/>
          <w:lang w:val="en-US" w:eastAsia="zh-CN"/>
        </w:rPr>
      </w:pPr>
      <w:r>
        <w:rPr>
          <w:rFonts w:hint="eastAsia" w:ascii="微软雅黑" w:hAnsi="微软雅黑" w:cs="微软雅黑"/>
          <w:b/>
          <w:sz w:val="21"/>
          <w:szCs w:val="21"/>
          <w:lang w:eastAsia="zh-CN"/>
        </w:rPr>
        <w:t>责任人</w:t>
      </w:r>
      <w:r>
        <w:rPr>
          <w:rFonts w:hint="eastAsia" w:ascii="微软雅黑" w:hAnsi="微软雅黑" w:cs="微软雅黑"/>
          <w:b/>
          <w:sz w:val="21"/>
          <w:szCs w:val="21"/>
          <w:lang w:val="en-US" w:eastAsia="zh-CN"/>
        </w:rPr>
        <w:t>:邱忠琼   电话：18008036796</w:t>
      </w:r>
    </w:p>
    <w:p>
      <w:pPr>
        <w:pStyle w:val="2"/>
        <w:pageBreakBefore w:val="0"/>
        <w:kinsoku/>
        <w:wordWrap/>
        <w:overflowPunct/>
        <w:topLinePunct w:val="0"/>
        <w:autoSpaceDE/>
        <w:autoSpaceDN/>
        <w:bidi w:val="0"/>
        <w:spacing w:before="0" w:line="240" w:lineRule="auto"/>
        <w:jc w:val="center"/>
        <w:textAlignment w:val="auto"/>
        <w:rPr>
          <w:rFonts w:ascii="仿宋" w:hAnsi="仿宋" w:eastAsia="仿宋" w:cs="仿宋"/>
          <w:sz w:val="28"/>
          <w:szCs w:val="28"/>
        </w:rPr>
      </w:pPr>
      <w:r>
        <w:rPr>
          <w:rFonts w:hint="eastAsia" w:ascii="微软雅黑" w:hAnsi="微软雅黑" w:eastAsia="微软雅黑" w:cs="微软雅黑"/>
          <w:b/>
          <w:sz w:val="28"/>
          <w:szCs w:val="28"/>
        </w:rPr>
        <w:t>企业</w:t>
      </w:r>
      <w:r>
        <w:rPr>
          <w:rFonts w:hint="eastAsia" w:ascii="微软雅黑" w:hAnsi="微软雅黑" w:eastAsia="微软雅黑" w:cs="微软雅黑"/>
          <w:b/>
          <w:sz w:val="28"/>
          <w:szCs w:val="28"/>
          <w:lang w:eastAsia="zh-CN"/>
        </w:rPr>
        <w:t>主要负责人</w:t>
      </w:r>
      <w:r>
        <w:rPr>
          <w:rFonts w:hint="eastAsia" w:ascii="微软雅黑" w:hAnsi="微软雅黑" w:eastAsia="微软雅黑" w:cs="微软雅黑"/>
          <w:sz w:val="28"/>
          <w:szCs w:val="28"/>
        </w:rPr>
        <w:t>安全生产责任</w:t>
      </w:r>
      <w:bookmarkEnd w:id="0"/>
      <w:bookmarkEnd w:id="1"/>
      <w:bookmarkEnd w:id="2"/>
      <w:bookmarkEnd w:id="3"/>
      <w:bookmarkEnd w:id="4"/>
      <w:bookmarkEnd w:id="5"/>
      <w:bookmarkEnd w:id="6"/>
      <w:bookmarkEnd w:id="7"/>
      <w:bookmarkEnd w:id="8"/>
      <w:bookmarkEnd w:id="9"/>
      <w:bookmarkEnd w:id="10"/>
      <w:r>
        <w:rPr>
          <w:rFonts w:hint="eastAsia" w:ascii="微软雅黑" w:hAnsi="微软雅黑" w:eastAsia="微软雅黑" w:cs="微软雅黑"/>
          <w:sz w:val="28"/>
          <w:szCs w:val="28"/>
        </w:rPr>
        <w:t>清单</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left="0" w:leftChars="0" w:firstLine="501" w:firstLineChars="209"/>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建立、健全本单位安全生产责任制；</w:t>
      </w:r>
      <w:r>
        <w:rPr>
          <w:rFonts w:hint="eastAsia" w:ascii="微软雅黑" w:hAnsi="微软雅黑" w:eastAsia="微软雅黑" w:cs="微软雅黑"/>
          <w:b w:val="0"/>
          <w:bCs/>
          <w:sz w:val="24"/>
          <w:szCs w:val="24"/>
        </w:rPr>
        <w:cr/>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2、组织制定本单位安全生产规章制度和操作规程；</w:t>
      </w:r>
      <w:r>
        <w:rPr>
          <w:rFonts w:hint="eastAsia" w:ascii="微软雅黑" w:hAnsi="微软雅黑" w:eastAsia="微软雅黑" w:cs="微软雅黑"/>
          <w:b w:val="0"/>
          <w:bCs/>
          <w:sz w:val="24"/>
          <w:szCs w:val="24"/>
        </w:rPr>
        <w:br w:type="textWrapping"/>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3、保证本单位安全生产投入的有效实施；</w:t>
      </w:r>
      <w:r>
        <w:rPr>
          <w:rFonts w:hint="eastAsia" w:ascii="微软雅黑" w:hAnsi="微软雅黑" w:eastAsia="微软雅黑" w:cs="微软雅黑"/>
          <w:b w:val="0"/>
          <w:bCs/>
          <w:sz w:val="24"/>
          <w:szCs w:val="24"/>
        </w:rPr>
        <w:br w:type="textWrapping"/>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4、督促、检查本单位的安全生产工作，及时消除生产安全事故隐患；</w:t>
      </w:r>
      <w:r>
        <w:rPr>
          <w:rFonts w:hint="eastAsia" w:ascii="微软雅黑" w:hAnsi="微软雅黑" w:eastAsia="微软雅黑" w:cs="微软雅黑"/>
          <w:b w:val="0"/>
          <w:bCs/>
          <w:sz w:val="24"/>
          <w:szCs w:val="24"/>
        </w:rPr>
        <w:br w:type="textWrapping"/>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5、组织制定并实施本单位的生产安全事故应急救援预案；</w:t>
      </w:r>
      <w:r>
        <w:rPr>
          <w:rFonts w:hint="eastAsia" w:ascii="微软雅黑" w:hAnsi="微软雅黑" w:eastAsia="微软雅黑" w:cs="微软雅黑"/>
          <w:b w:val="0"/>
          <w:bCs/>
          <w:sz w:val="24"/>
          <w:szCs w:val="24"/>
        </w:rPr>
        <w:br w:type="textWrapping"/>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6、及时、如实报告生产安全事故。</w:t>
      </w:r>
      <w:r>
        <w:rPr>
          <w:rFonts w:hint="eastAsia" w:ascii="微软雅黑" w:hAnsi="微软雅黑" w:eastAsia="微软雅黑" w:cs="微软雅黑"/>
          <w:b w:val="0"/>
          <w:bCs/>
          <w:sz w:val="24"/>
          <w:szCs w:val="24"/>
        </w:rPr>
        <w:cr/>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7、组织制定并实施本单位安全生产教育和培训计划；</w:t>
      </w:r>
      <w:r>
        <w:rPr>
          <w:rFonts w:hint="eastAsia" w:ascii="微软雅黑" w:hAnsi="微软雅黑" w:eastAsia="微软雅黑" w:cs="微软雅黑"/>
          <w:b w:val="0"/>
          <w:bCs/>
          <w:sz w:val="24"/>
          <w:szCs w:val="24"/>
        </w:rPr>
        <w:cr/>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8、必须具备与本单位从事的生产经营活动相应的安全生产知识和管理能力。</w:t>
      </w:r>
      <w:r>
        <w:rPr>
          <w:rFonts w:hint="eastAsia" w:ascii="微软雅黑" w:hAnsi="微软雅黑" w:eastAsia="微软雅黑" w:cs="微软雅黑"/>
          <w:b w:val="0"/>
          <w:bCs/>
          <w:sz w:val="24"/>
          <w:szCs w:val="24"/>
        </w:rPr>
        <w:cr/>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9、接到事故报告后，应当迅速采取有效措施，组织抢救，防止事故扩大，减少人员伤亡和财</w:t>
      </w:r>
      <w:r>
        <w:rPr>
          <w:rFonts w:hint="eastAsia" w:ascii="微软雅黑" w:hAnsi="微软雅黑" w:cs="微软雅黑"/>
          <w:b w:val="0"/>
          <w:bCs/>
          <w:sz w:val="24"/>
          <w:szCs w:val="24"/>
          <w:lang w:val="en-US" w:eastAsia="zh-CN"/>
        </w:rPr>
        <w:t xml:space="preserve"> </w:t>
      </w:r>
      <w:r>
        <w:rPr>
          <w:rFonts w:hint="eastAsia" w:ascii="微软雅黑" w:hAnsi="微软雅黑" w:eastAsia="微软雅黑" w:cs="微软雅黑"/>
          <w:b w:val="0"/>
          <w:bCs/>
          <w:sz w:val="24"/>
          <w:szCs w:val="24"/>
        </w:rPr>
        <w:t>产损失，并按照国家有关规定立即如实报告当地负有安全生产监督管理职责的部门，不得隐瞒不报、谎报或者迟报，不得故意破坏事故现场、毁灭有关证据。</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240" w:lineRule="auto"/>
        <w:ind w:left="0" w:leftChars="0" w:firstLine="501" w:firstLineChars="209"/>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安全经费保障。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280" w:firstLineChars="100"/>
        <w:jc w:val="center"/>
        <w:textAlignment w:val="auto"/>
        <w:rPr>
          <w:rFonts w:hint="eastAsia" w:asciiTheme="minorEastAsia" w:hAnsiTheme="minorEastAsia"/>
          <w:b w:val="0"/>
          <w:bCs/>
          <w:sz w:val="21"/>
          <w:szCs w:val="21"/>
        </w:rPr>
      </w:pPr>
      <w:r>
        <w:rPr>
          <w:rFonts w:hint="eastAsia" w:ascii="微软雅黑" w:hAnsi="微软雅黑" w:eastAsia="微软雅黑" w:cs="微软雅黑"/>
          <w:b/>
          <w:bCs w:val="0"/>
          <w:sz w:val="28"/>
          <w:szCs w:val="28"/>
        </w:rPr>
        <w:t>企业</w:t>
      </w:r>
      <w:r>
        <w:rPr>
          <w:rFonts w:hint="eastAsia" w:ascii="微软雅黑" w:hAnsi="微软雅黑" w:eastAsia="微软雅黑" w:cs="微软雅黑"/>
          <w:b/>
          <w:bCs w:val="0"/>
          <w:sz w:val="28"/>
          <w:szCs w:val="28"/>
          <w:lang w:eastAsia="zh-CN"/>
        </w:rPr>
        <w:t>主要负责人</w:t>
      </w:r>
      <w:r>
        <w:rPr>
          <w:rFonts w:hint="eastAsia" w:ascii="微软雅黑" w:hAnsi="微软雅黑" w:eastAsia="微软雅黑" w:cs="微软雅黑"/>
          <w:b/>
          <w:bCs w:val="0"/>
          <w:sz w:val="28"/>
          <w:szCs w:val="28"/>
        </w:rPr>
        <w:t>安全生产履职清单</w:t>
      </w:r>
    </w:p>
    <w:p>
      <w:pPr>
        <w:keepNext w:val="0"/>
        <w:keepLines w:val="0"/>
        <w:pageBreakBefore w:val="0"/>
        <w:widowControl w:val="0"/>
        <w:tabs>
          <w:tab w:val="left" w:pos="312"/>
        </w:tabs>
        <w:kinsoku/>
        <w:wordWrap/>
        <w:overflowPunct/>
        <w:topLinePunct w:val="0"/>
        <w:autoSpaceDE/>
        <w:autoSpaceDN/>
        <w:bidi w:val="0"/>
        <w:adjustRightInd w:val="0"/>
        <w:snapToGrid w:val="0"/>
        <w:spacing w:after="0" w:line="240" w:lineRule="auto"/>
        <w:ind w:firstLine="480" w:firstLineChars="200"/>
        <w:jc w:val="both"/>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1、</w:t>
      </w:r>
      <w:r>
        <w:rPr>
          <w:rFonts w:asciiTheme="minorEastAsia" w:hAnsiTheme="minorEastAsia" w:cstheme="minorEastAsia"/>
          <w:b w:val="0"/>
          <w:bCs w:val="0"/>
          <w:sz w:val="24"/>
          <w:szCs w:val="24"/>
        </w:rPr>
        <w:t>组织员工学习法律法规、规范标准和安全生产制度，每月至少一次亲自组织授课新发布的相关法律法规、安全生产制度在加油站范围内进行宣贯；</w:t>
      </w:r>
    </w:p>
    <w:p>
      <w:pPr>
        <w:keepNext w:val="0"/>
        <w:keepLines w:val="0"/>
        <w:pageBreakBefore w:val="0"/>
        <w:widowControl w:val="0"/>
        <w:tabs>
          <w:tab w:val="left" w:pos="312"/>
        </w:tabs>
        <w:kinsoku/>
        <w:wordWrap/>
        <w:overflowPunct/>
        <w:topLinePunct w:val="0"/>
        <w:autoSpaceDE/>
        <w:autoSpaceDN/>
        <w:bidi w:val="0"/>
        <w:adjustRightInd w:val="0"/>
        <w:snapToGrid w:val="0"/>
        <w:spacing w:after="0" w:line="240" w:lineRule="auto"/>
        <w:ind w:firstLine="480" w:firstLineChars="200"/>
        <w:jc w:val="both"/>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2、</w:t>
      </w:r>
      <w:r>
        <w:rPr>
          <w:rFonts w:asciiTheme="minorEastAsia" w:hAnsiTheme="minorEastAsia" w:cstheme="minorEastAsia"/>
          <w:b w:val="0"/>
          <w:bCs w:val="0"/>
          <w:sz w:val="24"/>
          <w:szCs w:val="24"/>
        </w:rPr>
        <w:t>参与开展危害因素辨识与风险评价、环境因素识别、职业健康危害因素识别活动，建立、健全和完善加油站各种文件和资料，做好加油站油气回收装置、环保设施设备的日常运行管理，每天对加油机进行维护保养；</w:t>
      </w:r>
    </w:p>
    <w:p>
      <w:pPr>
        <w:keepNext w:val="0"/>
        <w:keepLines w:val="0"/>
        <w:pageBreakBefore w:val="0"/>
        <w:tabs>
          <w:tab w:val="left" w:pos="312"/>
        </w:tabs>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3、</w:t>
      </w:r>
      <w:r>
        <w:rPr>
          <w:rFonts w:asciiTheme="minorEastAsia" w:hAnsiTheme="minorEastAsia" w:cstheme="minorEastAsia"/>
          <w:b w:val="0"/>
          <w:bCs w:val="0"/>
          <w:sz w:val="24"/>
          <w:szCs w:val="24"/>
        </w:rPr>
        <w:t>每年参加安全环保履职能力培训，通过参加培训、自学等形式提升安全环保能力，满足岗位职责和能力标准要求；</w:t>
      </w:r>
    </w:p>
    <w:p>
      <w:pPr>
        <w:keepNext w:val="0"/>
        <w:keepLines w:val="0"/>
        <w:pageBreakBefore w:val="0"/>
        <w:tabs>
          <w:tab w:val="left" w:pos="312"/>
        </w:tabs>
        <w:kinsoku/>
        <w:wordWrap/>
        <w:overflowPunct/>
        <w:topLinePunct w:val="0"/>
        <w:autoSpaceDE/>
        <w:autoSpaceDN/>
        <w:bidi w:val="0"/>
        <w:adjustRightInd w:val="0"/>
        <w:snapToGrid w:val="0"/>
        <w:spacing w:after="0" w:line="240" w:lineRule="auto"/>
        <w:ind w:firstLine="480" w:firstLineChars="200"/>
        <w:textAlignment w:val="auto"/>
        <w:rPr>
          <w:rFonts w:asciiTheme="minorEastAsia" w:hAnsiTheme="minorEastAsia" w:cstheme="minorEastAsia"/>
          <w:b w:val="0"/>
          <w:bCs w:val="0"/>
          <w:color w:val="000000"/>
          <w:spacing w:val="-6"/>
          <w:sz w:val="24"/>
          <w:szCs w:val="24"/>
        </w:rPr>
      </w:pPr>
      <w:r>
        <w:rPr>
          <w:rFonts w:hint="eastAsia" w:asciiTheme="minorEastAsia" w:hAnsiTheme="minorEastAsia" w:cstheme="minorEastAsia"/>
          <w:b w:val="0"/>
          <w:bCs w:val="0"/>
          <w:sz w:val="24"/>
          <w:szCs w:val="24"/>
        </w:rPr>
        <w:t>4、</w:t>
      </w:r>
      <w:r>
        <w:rPr>
          <w:rFonts w:asciiTheme="minorEastAsia" w:hAnsiTheme="minorEastAsia" w:cstheme="minorEastAsia"/>
          <w:b w:val="0"/>
          <w:bCs w:val="0"/>
          <w:color w:val="000000"/>
          <w:spacing w:val="-6"/>
          <w:sz w:val="24"/>
          <w:szCs w:val="24"/>
        </w:rPr>
        <w:t>认真落实安全环保质量计量责任，督促员工认真落实安全环保质量计量责任，及时收集、整理各类安全环保质量计量记录、台账资料，负责各类安全证照在有限时限范围内，环保设施设备的日常运行管理，加油机运行正常，无油气渗漏等现象；</w:t>
      </w:r>
    </w:p>
    <w:p>
      <w:pPr>
        <w:keepNext w:val="0"/>
        <w:keepLines w:val="0"/>
        <w:pageBreakBefore w:val="0"/>
        <w:tabs>
          <w:tab w:val="left" w:pos="312"/>
        </w:tabs>
        <w:kinsoku/>
        <w:wordWrap/>
        <w:overflowPunct/>
        <w:topLinePunct w:val="0"/>
        <w:autoSpaceDE/>
        <w:autoSpaceDN/>
        <w:bidi w:val="0"/>
        <w:adjustRightInd w:val="0"/>
        <w:snapToGrid w:val="0"/>
        <w:spacing w:after="0" w:line="240" w:lineRule="auto"/>
        <w:ind w:firstLine="456" w:firstLineChars="200"/>
        <w:textAlignment w:val="auto"/>
        <w:rPr>
          <w:rFonts w:asciiTheme="minorEastAsia" w:hAnsiTheme="minorEastAsia" w:cstheme="minorEastAsia"/>
          <w:b w:val="0"/>
          <w:bCs w:val="0"/>
          <w:sz w:val="24"/>
          <w:szCs w:val="24"/>
        </w:rPr>
      </w:pPr>
      <w:r>
        <w:rPr>
          <w:rFonts w:hint="eastAsia" w:asciiTheme="minorEastAsia" w:hAnsiTheme="minorEastAsia" w:cstheme="minorEastAsia"/>
          <w:b w:val="0"/>
          <w:bCs w:val="0"/>
          <w:color w:val="000000"/>
          <w:spacing w:val="-6"/>
          <w:sz w:val="24"/>
          <w:szCs w:val="24"/>
        </w:rPr>
        <w:t>5、</w:t>
      </w:r>
      <w:r>
        <w:rPr>
          <w:rFonts w:asciiTheme="minorEastAsia" w:hAnsiTheme="minorEastAsia" w:cstheme="minorEastAsia"/>
          <w:b w:val="0"/>
          <w:bCs w:val="0"/>
          <w:color w:val="000000"/>
          <w:spacing w:val="-6"/>
          <w:sz w:val="24"/>
          <w:szCs w:val="24"/>
        </w:rPr>
        <w:t>针对不同现场需求，按照规定制定相应的应急培训计划，每年不少于两次组织开展应急预案演练，演练实施过程中，采用文字、照片和音像等手段记录演练过程，演练过程须与应急预案要求一致，每月一次对站内安全环保隐患治理；</w:t>
      </w:r>
    </w:p>
    <w:p>
      <w:pPr>
        <w:keepNext w:val="0"/>
        <w:keepLines w:val="0"/>
        <w:pageBreakBefore w:val="0"/>
        <w:kinsoku/>
        <w:wordWrap/>
        <w:overflowPunct/>
        <w:topLinePunct w:val="0"/>
        <w:autoSpaceDE/>
        <w:autoSpaceDN/>
        <w:bidi w:val="0"/>
        <w:adjustRightInd w:val="0"/>
        <w:snapToGrid w:val="0"/>
        <w:spacing w:after="0" w:line="240" w:lineRule="auto"/>
        <w:ind w:firstLine="480" w:firstLineChars="200"/>
        <w:textAlignment w:val="auto"/>
        <w:rPr>
          <w:rFonts w:ascii="仿宋" w:hAnsi="仿宋" w:eastAsia="仿宋" w:cs="仿宋"/>
          <w:b w:val="0"/>
          <w:bCs w:val="0"/>
          <w:sz w:val="24"/>
          <w:szCs w:val="24"/>
        </w:rPr>
      </w:pPr>
      <w:r>
        <w:rPr>
          <w:rFonts w:hint="eastAsia"/>
          <w:b w:val="0"/>
          <w:bCs w:val="0"/>
          <w:sz w:val="24"/>
          <w:szCs w:val="24"/>
        </w:rPr>
        <w:t>6、做好安全生产相关经费保障。</w:t>
      </w:r>
    </w:p>
    <w:p>
      <w:pPr>
        <w:spacing w:line="480" w:lineRule="exact"/>
        <w:ind w:firstLine="481"/>
        <w:jc w:val="center"/>
        <w:outlineLvl w:val="1"/>
        <w:rPr>
          <w:rFonts w:hint="eastAsia" w:ascii="新宋体" w:hAnsi="新宋体" w:eastAsia="新宋体" w:cs="新宋体"/>
          <w:b/>
          <w:bCs/>
          <w:sz w:val="24"/>
        </w:rPr>
      </w:pPr>
      <w:bookmarkStart w:id="11" w:name="_Toc21811"/>
    </w:p>
    <w:p>
      <w:pPr>
        <w:pStyle w:val="2"/>
        <w:pageBreakBefore w:val="0"/>
        <w:kinsoku/>
        <w:wordWrap/>
        <w:overflowPunct/>
        <w:topLinePunct w:val="0"/>
        <w:autoSpaceDE/>
        <w:autoSpaceDN/>
        <w:bidi w:val="0"/>
        <w:spacing w:before="0" w:line="240" w:lineRule="auto"/>
        <w:jc w:val="right"/>
        <w:textAlignment w:val="auto"/>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eastAsia="zh-CN"/>
        </w:rPr>
        <w:t>责任人：张书林</w:t>
      </w:r>
      <w:r>
        <w:rPr>
          <w:rFonts w:hint="eastAsia" w:ascii="微软雅黑" w:hAnsi="微软雅黑" w:eastAsia="微软雅黑" w:cs="微软雅黑"/>
          <w:b/>
          <w:bCs/>
          <w:sz w:val="21"/>
          <w:szCs w:val="21"/>
          <w:lang w:val="en-US" w:eastAsia="zh-CN"/>
        </w:rPr>
        <w:t xml:space="preserve">    电话;13568856776</w:t>
      </w:r>
    </w:p>
    <w:p>
      <w:pPr>
        <w:pStyle w:val="2"/>
        <w:pageBreakBefore w:val="0"/>
        <w:kinsoku/>
        <w:wordWrap/>
        <w:overflowPunct/>
        <w:topLinePunct w:val="0"/>
        <w:autoSpaceDE/>
        <w:autoSpaceDN/>
        <w:bidi w:val="0"/>
        <w:spacing w:before="0" w:line="240" w:lineRule="auto"/>
        <w:jc w:val="center"/>
        <w:textAlignment w:val="auto"/>
        <w:rPr>
          <w:rFonts w:ascii="仿宋" w:hAnsi="仿宋" w:eastAsia="仿宋" w:cs="仿宋"/>
          <w:b/>
          <w:bCs/>
          <w:sz w:val="24"/>
        </w:rPr>
      </w:pPr>
      <w:r>
        <w:rPr>
          <w:rFonts w:hint="eastAsia" w:ascii="微软雅黑" w:hAnsi="微软雅黑" w:eastAsia="微软雅黑" w:cs="微软雅黑"/>
          <w:b/>
          <w:bCs/>
          <w:sz w:val="28"/>
          <w:szCs w:val="28"/>
        </w:rPr>
        <w:t>站</w:t>
      </w:r>
      <w:r>
        <w:rPr>
          <w:rFonts w:hint="eastAsia" w:ascii="微软雅黑" w:hAnsi="微软雅黑" w:eastAsia="微软雅黑" w:cs="微软雅黑"/>
          <w:b/>
          <w:bCs/>
          <w:sz w:val="28"/>
          <w:szCs w:val="28"/>
          <w:lang w:eastAsia="zh-CN"/>
        </w:rPr>
        <w:t>经理</w:t>
      </w:r>
      <w:r>
        <w:rPr>
          <w:rFonts w:hint="eastAsia" w:ascii="微软雅黑" w:hAnsi="微软雅黑" w:eastAsia="微软雅黑" w:cs="微软雅黑"/>
          <w:b/>
          <w:bCs/>
          <w:sz w:val="28"/>
          <w:szCs w:val="28"/>
        </w:rPr>
        <w:t>安全生产</w:t>
      </w:r>
      <w:bookmarkEnd w:id="11"/>
      <w:r>
        <w:rPr>
          <w:rFonts w:hint="eastAsia" w:ascii="微软雅黑" w:hAnsi="微软雅黑" w:eastAsia="微软雅黑" w:cs="微软雅黑"/>
          <w:sz w:val="28"/>
          <w:szCs w:val="28"/>
        </w:rPr>
        <w:t>责任清单</w:t>
      </w:r>
    </w:p>
    <w:p>
      <w:pPr>
        <w:keepNext w:val="0"/>
        <w:keepLines w:val="0"/>
        <w:pageBreakBefore w:val="0"/>
        <w:widowControl w:val="0"/>
        <w:numPr>
          <w:ilvl w:val="0"/>
          <w:numId w:val="3"/>
        </w:numPr>
        <w:tabs>
          <w:tab w:val="left" w:pos="440"/>
        </w:tabs>
        <w:kinsoku/>
        <w:wordWrap/>
        <w:overflowPunct/>
        <w:topLinePunct w:val="0"/>
        <w:autoSpaceDE/>
        <w:autoSpaceDN/>
        <w:bidi w:val="0"/>
        <w:adjustRightInd w:val="0"/>
        <w:snapToGrid w:val="0"/>
        <w:spacing w:after="0"/>
        <w:ind w:left="0" w:leftChars="0" w:firstLine="400" w:firstLineChars="0"/>
        <w:jc w:val="both"/>
        <w:textAlignment w:val="auto"/>
        <w:rPr>
          <w:rFonts w:hint="eastAsia" w:ascii="微软雅黑" w:hAnsi="微软雅黑" w:eastAsia="微软雅黑" w:cs="微软雅黑"/>
          <w:b w:val="0"/>
          <w:bCs w:val="0"/>
          <w:color w:val="000000"/>
          <w:spacing w:val="-6"/>
          <w:sz w:val="24"/>
          <w:szCs w:val="24"/>
        </w:rPr>
      </w:pPr>
      <w:r>
        <w:rPr>
          <w:rFonts w:hint="eastAsia" w:ascii="微软雅黑" w:hAnsi="微软雅黑" w:eastAsia="微软雅黑" w:cs="微软雅黑"/>
          <w:b w:val="0"/>
          <w:bCs w:val="0"/>
          <w:color w:val="000000"/>
          <w:spacing w:val="-6"/>
          <w:sz w:val="24"/>
          <w:szCs w:val="24"/>
        </w:rPr>
        <w:t>贯彻落实国家有关安全环保法律法规、规范标准和企业各项安全环保规章制度，</w:t>
      </w:r>
      <w:r>
        <w:rPr>
          <w:rFonts w:hint="eastAsia" w:ascii="微软雅黑" w:hAnsi="微软雅黑" w:eastAsia="微软雅黑" w:cs="微软雅黑"/>
          <w:b w:val="0"/>
          <w:bCs w:val="0"/>
          <w:color w:val="000000"/>
          <w:spacing w:val="-12"/>
          <w:sz w:val="24"/>
          <w:szCs w:val="24"/>
        </w:rPr>
        <w:t>按照要求参加、接受安全教育培训，掌握岗位的安全技能，提高自身安全意识，熟悉掌握、清楚所管业务范围内的风险，落实好风险消减、防范措</w:t>
      </w:r>
      <w:r>
        <w:rPr>
          <w:rFonts w:hint="eastAsia" w:ascii="微软雅黑" w:hAnsi="微软雅黑" w:eastAsia="微软雅黑" w:cs="微软雅黑"/>
          <w:b w:val="0"/>
          <w:bCs w:val="0"/>
          <w:color w:val="000000"/>
          <w:spacing w:val="-6"/>
          <w:sz w:val="24"/>
          <w:szCs w:val="24"/>
        </w:rPr>
        <w:t>；</w:t>
      </w:r>
    </w:p>
    <w:p>
      <w:pPr>
        <w:pStyle w:val="3"/>
        <w:keepNext w:val="0"/>
        <w:keepLines w:val="0"/>
        <w:pageBreakBefore w:val="0"/>
        <w:numPr>
          <w:ilvl w:val="0"/>
          <w:numId w:val="3"/>
        </w:numPr>
        <w:tabs>
          <w:tab w:val="left" w:pos="440"/>
        </w:tabs>
        <w:kinsoku/>
        <w:wordWrap/>
        <w:overflowPunct/>
        <w:topLinePunct w:val="0"/>
        <w:autoSpaceDE/>
        <w:autoSpaceDN/>
        <w:bidi w:val="0"/>
        <w:adjustRightInd w:val="0"/>
        <w:snapToGrid w:val="0"/>
        <w:spacing w:after="0" w:line="240" w:lineRule="auto"/>
        <w:ind w:left="0" w:leftChars="0" w:firstLine="400" w:firstLineChars="0"/>
        <w:textAlignment w:val="auto"/>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参加本加油站安全生产责任制和责任清单制定，制修订本站范围内安全生产规章制度和操作规程；</w:t>
      </w:r>
    </w:p>
    <w:p>
      <w:pPr>
        <w:pStyle w:val="3"/>
        <w:keepNext w:val="0"/>
        <w:keepLines w:val="0"/>
        <w:pageBreakBefore w:val="0"/>
        <w:numPr>
          <w:ilvl w:val="0"/>
          <w:numId w:val="3"/>
        </w:numPr>
        <w:tabs>
          <w:tab w:val="left" w:pos="440"/>
        </w:tabs>
        <w:kinsoku/>
        <w:wordWrap/>
        <w:overflowPunct/>
        <w:topLinePunct w:val="0"/>
        <w:autoSpaceDE/>
        <w:autoSpaceDN/>
        <w:bidi w:val="0"/>
        <w:adjustRightInd w:val="0"/>
        <w:snapToGrid w:val="0"/>
        <w:spacing w:after="0" w:line="240" w:lineRule="auto"/>
        <w:ind w:left="0" w:leftChars="0" w:firstLine="40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组织开展本加油站安全生产教育培训或者将安全生产内容纳入业务培训，并如实记录；</w:t>
      </w:r>
    </w:p>
    <w:p>
      <w:pPr>
        <w:keepNext w:val="0"/>
        <w:keepLines w:val="0"/>
        <w:pageBreakBefore w:val="0"/>
        <w:numPr>
          <w:ilvl w:val="0"/>
          <w:numId w:val="3"/>
        </w:numPr>
        <w:tabs>
          <w:tab w:val="left" w:pos="440"/>
        </w:tabs>
        <w:kinsoku/>
        <w:wordWrap/>
        <w:overflowPunct/>
        <w:topLinePunct w:val="0"/>
        <w:autoSpaceDE/>
        <w:autoSpaceDN/>
        <w:bidi w:val="0"/>
        <w:adjustRightInd w:val="0"/>
        <w:snapToGrid w:val="0"/>
        <w:spacing w:after="0"/>
        <w:ind w:left="0" w:leftChars="0" w:firstLine="400" w:firstLineChars="0"/>
        <w:textAlignment w:val="auto"/>
        <w:rPr>
          <w:rFonts w:hint="eastAsia" w:ascii="微软雅黑" w:hAnsi="微软雅黑" w:eastAsia="微软雅黑" w:cs="微软雅黑"/>
          <w:b w:val="0"/>
          <w:bCs w:val="0"/>
          <w:color w:val="000000"/>
          <w:spacing w:val="-6"/>
          <w:sz w:val="24"/>
          <w:szCs w:val="24"/>
        </w:rPr>
      </w:pPr>
      <w:r>
        <w:rPr>
          <w:rFonts w:hint="eastAsia" w:ascii="微软雅黑" w:hAnsi="微软雅黑" w:eastAsia="微软雅黑" w:cs="微软雅黑"/>
          <w:b w:val="0"/>
          <w:bCs w:val="0"/>
          <w:color w:val="000000"/>
          <w:spacing w:val="-6"/>
          <w:sz w:val="24"/>
          <w:szCs w:val="24"/>
        </w:rPr>
        <w:t>开展本加油站范围的安全监督检查，及时排查治理生产安全事故隐患，研究解决存在的安全生产经营问题；</w:t>
      </w:r>
    </w:p>
    <w:p>
      <w:pPr>
        <w:pStyle w:val="3"/>
        <w:keepNext w:val="0"/>
        <w:keepLines w:val="0"/>
        <w:pageBreakBefore w:val="0"/>
        <w:numPr>
          <w:ilvl w:val="0"/>
          <w:numId w:val="3"/>
        </w:numPr>
        <w:kinsoku/>
        <w:wordWrap/>
        <w:overflowPunct/>
        <w:topLinePunct w:val="0"/>
        <w:autoSpaceDE/>
        <w:autoSpaceDN/>
        <w:bidi w:val="0"/>
        <w:adjustRightInd w:val="0"/>
        <w:snapToGrid w:val="0"/>
        <w:spacing w:after="0" w:line="240" w:lineRule="auto"/>
        <w:ind w:left="0" w:leftChars="0" w:firstLine="40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组织本加油站应急救援预案的制修订、培训、演练和评估工作；</w:t>
      </w:r>
    </w:p>
    <w:p>
      <w:pPr>
        <w:keepNext w:val="0"/>
        <w:keepLines w:val="0"/>
        <w:pageBreakBefore w:val="0"/>
        <w:numPr>
          <w:ilvl w:val="0"/>
          <w:numId w:val="0"/>
        </w:numPr>
        <w:kinsoku/>
        <w:wordWrap/>
        <w:overflowPunct/>
        <w:topLinePunct w:val="0"/>
        <w:autoSpaceDE/>
        <w:autoSpaceDN/>
        <w:bidi w:val="0"/>
        <w:adjustRightInd w:val="0"/>
        <w:snapToGrid w:val="0"/>
        <w:spacing w:after="0"/>
        <w:ind w:left="400" w:left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sz w:val="24"/>
          <w:szCs w:val="24"/>
          <w:lang w:val="en-US" w:eastAsia="zh-CN"/>
        </w:rPr>
        <w:t xml:space="preserve">6. </w:t>
      </w:r>
      <w:r>
        <w:rPr>
          <w:rFonts w:hint="eastAsia" w:ascii="微软雅黑" w:hAnsi="微软雅黑" w:eastAsia="微软雅黑" w:cs="微软雅黑"/>
          <w:b w:val="0"/>
          <w:bCs w:val="0"/>
          <w:color w:val="000000"/>
          <w:spacing w:val="-6"/>
          <w:sz w:val="24"/>
          <w:szCs w:val="24"/>
        </w:rPr>
        <w:t>日常工作安全管理</w:t>
      </w:r>
    </w:p>
    <w:p>
      <w:pPr>
        <w:spacing w:line="480" w:lineRule="exact"/>
        <w:ind w:firstLine="481"/>
        <w:jc w:val="center"/>
        <w:rPr>
          <w:rFonts w:ascii="仿宋" w:hAnsi="仿宋" w:eastAsia="仿宋" w:cs="仿宋"/>
          <w:sz w:val="24"/>
        </w:rPr>
      </w:pPr>
      <w:r>
        <w:rPr>
          <w:rFonts w:hint="eastAsia" w:ascii="微软雅黑" w:hAnsi="微软雅黑" w:cs="微软雅黑"/>
          <w:b/>
          <w:bCs w:val="0"/>
          <w:sz w:val="28"/>
          <w:szCs w:val="28"/>
          <w:lang w:eastAsia="zh-CN"/>
        </w:rPr>
        <w:t>站经理</w:t>
      </w:r>
      <w:r>
        <w:rPr>
          <w:rFonts w:hint="eastAsia" w:ascii="微软雅黑" w:hAnsi="微软雅黑" w:eastAsia="微软雅黑" w:cs="微软雅黑"/>
          <w:b/>
          <w:bCs w:val="0"/>
          <w:sz w:val="28"/>
          <w:szCs w:val="28"/>
        </w:rPr>
        <w:t>安全生产履职清单</w:t>
      </w:r>
    </w:p>
    <w:p>
      <w:pPr>
        <w:keepNext w:val="0"/>
        <w:keepLines w:val="0"/>
        <w:pageBreakBefore w:val="0"/>
        <w:widowControl w:val="0"/>
        <w:tabs>
          <w:tab w:val="left" w:pos="312"/>
        </w:tabs>
        <w:kinsoku/>
        <w:wordWrap/>
        <w:overflowPunct/>
        <w:topLinePunct w:val="0"/>
        <w:autoSpaceDE/>
        <w:autoSpaceDN/>
        <w:bidi w:val="0"/>
        <w:adjustRightInd w:val="0"/>
        <w:snapToGrid w:val="0"/>
        <w:spacing w:after="0" w:line="240" w:lineRule="auto"/>
        <w:ind w:left="0" w:leftChars="0" w:firstLine="439" w:firstLineChars="183"/>
        <w:jc w:val="both"/>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1.提升自己的同时组织员工学习法律法规、规范标准和安全生产制度，每月至少一次亲自组织授课新发布的相关法律法规、安全生产制度在加油站范围内进行宣贯；</w:t>
      </w:r>
    </w:p>
    <w:p>
      <w:pPr>
        <w:pStyle w:val="3"/>
        <w:keepNext w:val="0"/>
        <w:keepLines w:val="0"/>
        <w:pageBreakBefore w:val="0"/>
        <w:tabs>
          <w:tab w:val="left" w:pos="312"/>
        </w:tabs>
        <w:kinsoku/>
        <w:wordWrap/>
        <w:overflowPunct/>
        <w:topLinePunct w:val="0"/>
        <w:autoSpaceDE/>
        <w:autoSpaceDN/>
        <w:bidi w:val="0"/>
        <w:adjustRightInd w:val="0"/>
        <w:snapToGrid w:val="0"/>
        <w:spacing w:after="0" w:line="240" w:lineRule="auto"/>
        <w:ind w:left="0" w:leftChars="0" w:firstLine="431" w:firstLineChars="183"/>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参与开展危害因素辨识与风险评价、环境因素识别、职业健康危害因素识别活动，建立、健全和完善加油站各种文件和资料，做好加油站油气回收装置、环保设施设备的日常运行管理，每天对加油机进行维护保养；</w:t>
      </w:r>
    </w:p>
    <w:p>
      <w:pPr>
        <w:keepNext w:val="0"/>
        <w:keepLines w:val="0"/>
        <w:pageBreakBefore w:val="0"/>
        <w:tabs>
          <w:tab w:val="left" w:pos="312"/>
        </w:tabs>
        <w:kinsoku/>
        <w:wordWrap/>
        <w:overflowPunct/>
        <w:topLinePunct w:val="0"/>
        <w:autoSpaceDE/>
        <w:autoSpaceDN/>
        <w:bidi w:val="0"/>
        <w:adjustRightInd w:val="0"/>
        <w:snapToGrid w:val="0"/>
        <w:spacing w:after="0" w:line="240" w:lineRule="auto"/>
        <w:ind w:left="0" w:leftChars="0" w:firstLine="439" w:firstLineChars="183"/>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3.每年参加安全环保履职能力培训，通过参加培训、自学等形式提升安全环保能力，满足岗位职责和能力标准要求；</w:t>
      </w:r>
    </w:p>
    <w:p>
      <w:pPr>
        <w:pStyle w:val="3"/>
        <w:keepNext w:val="0"/>
        <w:keepLines w:val="0"/>
        <w:pageBreakBefore w:val="0"/>
        <w:tabs>
          <w:tab w:val="left" w:pos="312"/>
        </w:tabs>
        <w:kinsoku/>
        <w:wordWrap/>
        <w:overflowPunct/>
        <w:topLinePunct w:val="0"/>
        <w:autoSpaceDE/>
        <w:autoSpaceDN/>
        <w:bidi w:val="0"/>
        <w:adjustRightInd w:val="0"/>
        <w:snapToGrid w:val="0"/>
        <w:spacing w:after="0" w:line="240" w:lineRule="auto"/>
        <w:ind w:left="0" w:leftChars="0" w:firstLine="417" w:firstLineChars="183"/>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4.认真落实安全环保质量计量责任，督促员工认真落实安全环保质量计量责任，及时收集、整理各类安全环保质量计量记录、台账资料，负责各类安全证照在有限时限范围内，环保设施设备的日常运行管理，加油机运行正常，无油气渗漏等现象；</w:t>
      </w:r>
    </w:p>
    <w:p>
      <w:pPr>
        <w:pStyle w:val="3"/>
        <w:keepNext w:val="0"/>
        <w:keepLines w:val="0"/>
        <w:pageBreakBefore w:val="0"/>
        <w:tabs>
          <w:tab w:val="left" w:pos="312"/>
        </w:tabs>
        <w:kinsoku/>
        <w:wordWrap/>
        <w:overflowPunct/>
        <w:topLinePunct w:val="0"/>
        <w:autoSpaceDE/>
        <w:autoSpaceDN/>
        <w:bidi w:val="0"/>
        <w:adjustRightInd w:val="0"/>
        <w:snapToGrid w:val="0"/>
        <w:spacing w:after="0" w:line="240" w:lineRule="auto"/>
        <w:ind w:left="0" w:leftChars="0" w:firstLine="417" w:firstLineChars="183"/>
        <w:textAlignment w:val="auto"/>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5.针对不同现场需求，按照规定制定相应的应急培训计划，每年不少于两次组织开展应急预案演练，演练实施过程中，采用文字、照片和音像等手段记录演练过程，演练过程须与应急预案要求一致，每月一次对站内安全环保隐患治理；</w:t>
      </w:r>
    </w:p>
    <w:p>
      <w:pPr>
        <w:keepNext w:val="0"/>
        <w:keepLines w:val="0"/>
        <w:pageBreakBefore w:val="0"/>
        <w:kinsoku/>
        <w:wordWrap/>
        <w:overflowPunct/>
        <w:topLinePunct w:val="0"/>
        <w:autoSpaceDE/>
        <w:autoSpaceDN/>
        <w:bidi w:val="0"/>
        <w:adjustRightInd w:val="0"/>
        <w:snapToGrid w:val="0"/>
        <w:spacing w:after="0" w:line="240" w:lineRule="auto"/>
        <w:ind w:left="0" w:leftChars="0" w:firstLine="417" w:firstLineChars="183"/>
        <w:textAlignment w:val="auto"/>
        <w:rPr>
          <w:rFonts w:ascii="仿宋" w:hAnsi="仿宋" w:eastAsia="仿宋" w:cs="仿宋"/>
          <w:sz w:val="24"/>
        </w:rPr>
      </w:pPr>
      <w:r>
        <w:rPr>
          <w:rFonts w:hint="eastAsia" w:ascii="微软雅黑" w:hAnsi="微软雅黑" w:eastAsia="微软雅黑" w:cs="微软雅黑"/>
          <w:b w:val="0"/>
          <w:bCs w:val="0"/>
          <w:color w:val="000000"/>
          <w:spacing w:val="-6"/>
          <w:kern w:val="0"/>
          <w:sz w:val="24"/>
          <w:szCs w:val="24"/>
        </w:rPr>
        <w:t>6.每日对设施设备进行巡检巡查，做好日常油品入库、用电设施、设备安全管理和防火管理，熟悉必要的安保和自我救护知识，了解消防、安全环保知识，能熟练使用消防器材；</w:t>
      </w:r>
    </w:p>
    <w:p>
      <w:pPr>
        <w:spacing w:line="480" w:lineRule="exact"/>
        <w:jc w:val="both"/>
        <w:rPr>
          <w:rFonts w:ascii="仿宋" w:hAnsi="仿宋" w:eastAsia="仿宋" w:cs="仿宋"/>
          <w:b/>
          <w:bCs/>
          <w:sz w:val="24"/>
        </w:rPr>
      </w:pPr>
    </w:p>
    <w:p>
      <w:pPr>
        <w:spacing w:line="480" w:lineRule="exact"/>
        <w:ind w:firstLine="481"/>
        <w:jc w:val="right"/>
        <w:rPr>
          <w:rFonts w:hint="default" w:ascii="仿宋" w:hAnsi="仿宋" w:eastAsia="仿宋" w:cs="仿宋"/>
          <w:b/>
          <w:bCs/>
          <w:sz w:val="24"/>
          <w:lang w:val="en-US" w:eastAsia="zh-CN"/>
        </w:rPr>
      </w:pPr>
      <w:r>
        <w:rPr>
          <w:rFonts w:hint="eastAsia" w:ascii="微软雅黑" w:hAnsi="微软雅黑" w:eastAsia="微软雅黑" w:cs="微软雅黑"/>
          <w:b/>
          <w:bCs/>
          <w:sz w:val="21"/>
          <w:szCs w:val="21"/>
          <w:lang w:val="en-US" w:eastAsia="zh-CN"/>
        </w:rPr>
        <w:t>责任人：</w:t>
      </w:r>
      <w:r>
        <w:rPr>
          <w:rFonts w:hint="eastAsia" w:ascii="微软雅黑" w:hAnsi="微软雅黑" w:cs="微软雅黑"/>
          <w:b/>
          <w:bCs/>
          <w:sz w:val="21"/>
          <w:szCs w:val="21"/>
          <w:lang w:val="en-US" w:eastAsia="zh-CN"/>
        </w:rPr>
        <w:t xml:space="preserve">徐小英 </w:t>
      </w:r>
      <w:r>
        <w:rPr>
          <w:rFonts w:hint="eastAsia" w:ascii="微软雅黑" w:hAnsi="微软雅黑" w:eastAsia="微软雅黑" w:cs="微软雅黑"/>
          <w:b/>
          <w:bCs/>
          <w:sz w:val="21"/>
          <w:szCs w:val="21"/>
          <w:lang w:val="en-US" w:eastAsia="zh-CN"/>
        </w:rPr>
        <w:t xml:space="preserve">  电话：</w:t>
      </w:r>
      <w:r>
        <w:rPr>
          <w:rFonts w:hint="eastAsia" w:ascii="微软雅黑" w:hAnsi="微软雅黑" w:cs="微软雅黑"/>
          <w:b/>
          <w:bCs/>
          <w:sz w:val="21"/>
          <w:szCs w:val="21"/>
          <w:lang w:val="en-US" w:eastAsia="zh-CN"/>
        </w:rPr>
        <w:t>15729600065</w:t>
      </w:r>
    </w:p>
    <w:p>
      <w:pPr>
        <w:spacing w:line="480" w:lineRule="exact"/>
        <w:ind w:firstLine="481"/>
        <w:jc w:val="center"/>
        <w:outlineLvl w:val="1"/>
        <w:rPr>
          <w:rFonts w:hint="eastAsia" w:ascii="微软雅黑" w:hAnsi="微软雅黑" w:eastAsia="微软雅黑" w:cs="微软雅黑"/>
          <w:b/>
          <w:bCs/>
          <w:sz w:val="28"/>
          <w:szCs w:val="28"/>
        </w:rPr>
      </w:pPr>
      <w:bookmarkStart w:id="12" w:name="_Toc24253"/>
      <w:r>
        <w:rPr>
          <w:rFonts w:hint="eastAsia" w:ascii="微软雅黑" w:hAnsi="微软雅黑" w:eastAsia="微软雅黑" w:cs="微软雅黑"/>
          <w:b/>
          <w:bCs/>
          <w:sz w:val="28"/>
          <w:szCs w:val="28"/>
        </w:rPr>
        <w:t>综合管理人员、安全员安全生产</w:t>
      </w:r>
      <w:bookmarkEnd w:id="12"/>
      <w:r>
        <w:rPr>
          <w:rFonts w:hint="eastAsia" w:ascii="微软雅黑" w:hAnsi="微软雅黑" w:eastAsia="微软雅黑" w:cs="微软雅黑"/>
          <w:b/>
          <w:bCs/>
          <w:sz w:val="28"/>
          <w:szCs w:val="28"/>
        </w:rPr>
        <w:t>责任清单</w:t>
      </w:r>
    </w:p>
    <w:p>
      <w:pPr>
        <w:numPr>
          <w:ilvl w:val="0"/>
          <w:numId w:val="4"/>
        </w:numPr>
        <w:ind w:left="0" w:leftChars="0" w:firstLine="439" w:firstLineChars="183"/>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z w:val="24"/>
          <w:szCs w:val="24"/>
        </w:rPr>
        <w:t>协助站经理建立适用于本加油站有关安全生产的法律法规及规章制度清单，</w:t>
      </w:r>
      <w:r>
        <w:rPr>
          <w:rFonts w:hint="eastAsia" w:ascii="微软雅黑" w:hAnsi="微软雅黑" w:eastAsia="微软雅黑" w:cs="微软雅黑"/>
          <w:b w:val="0"/>
          <w:bCs w:val="0"/>
          <w:sz w:val="24"/>
          <w:szCs w:val="24"/>
        </w:rPr>
        <w:t>贯彻国家的安全法律法规，执行上级公司和加油站的各项安全制度；</w:t>
      </w:r>
    </w:p>
    <w:p>
      <w:pPr>
        <w:pStyle w:val="3"/>
        <w:numPr>
          <w:ilvl w:val="0"/>
          <w:numId w:val="4"/>
        </w:numPr>
        <w:spacing w:line="240" w:lineRule="auto"/>
        <w:ind w:left="0" w:leftChars="0" w:firstLine="417" w:firstLineChars="183"/>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参加本加油站安全生产责任制和责任清单制定，制修订本站范围内安全生产规章制度和操作规程；</w:t>
      </w:r>
    </w:p>
    <w:p>
      <w:pPr>
        <w:pStyle w:val="3"/>
        <w:spacing w:line="240" w:lineRule="auto"/>
        <w:ind w:left="0" w:leftChars="0" w:firstLine="417"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3.协助站经理组织开展本加油站安全生产教育培训或者将安全生产内容纳入业务培训，并如实记录；</w:t>
      </w:r>
    </w:p>
    <w:p>
      <w:pPr>
        <w:ind w:left="0" w:leftChars="0" w:firstLine="439"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w:t>
      </w:r>
      <w:r>
        <w:rPr>
          <w:rFonts w:hint="eastAsia" w:ascii="微软雅黑" w:hAnsi="微软雅黑" w:eastAsia="微软雅黑" w:cs="微软雅黑"/>
          <w:b w:val="0"/>
          <w:bCs w:val="0"/>
          <w:color w:val="000000"/>
          <w:spacing w:val="-6"/>
          <w:sz w:val="24"/>
          <w:szCs w:val="24"/>
        </w:rPr>
        <w:t>开展本加油站范围的安全监督检查，及时排查治理生产安全事故隐患，研究解决存在的安全生产经营问题；</w:t>
      </w:r>
      <w:r>
        <w:rPr>
          <w:rFonts w:hint="eastAsia" w:ascii="微软雅黑" w:hAnsi="微软雅黑" w:eastAsia="微软雅黑" w:cs="微软雅黑"/>
          <w:b w:val="0"/>
          <w:bCs w:val="0"/>
          <w:sz w:val="24"/>
          <w:szCs w:val="24"/>
        </w:rPr>
        <w:t>熟练使用消防器材，会使用119、110、120等应急处理电话；</w:t>
      </w:r>
    </w:p>
    <w:p>
      <w:pPr>
        <w:pStyle w:val="3"/>
        <w:spacing w:line="240" w:lineRule="auto"/>
        <w:ind w:left="0" w:leftChars="0" w:firstLine="431"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5.熟悉突发事件的处理程序，若发生突发事件，应及时上报，并能独立（或协助）进行处理。</w:t>
      </w:r>
    </w:p>
    <w:p>
      <w:pPr>
        <w:ind w:left="0" w:leftChars="0" w:firstLine="439"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sz w:val="24"/>
          <w:szCs w:val="24"/>
        </w:rPr>
        <w:t>积极参加各种安全教育和培训。</w:t>
      </w:r>
    </w:p>
    <w:p>
      <w:pPr>
        <w:ind w:left="0" w:leftChars="0" w:firstLine="439" w:firstLineChars="183"/>
        <w:jc w:val="both"/>
        <w:rPr>
          <w:rFonts w:hint="eastAsia" w:ascii="微软雅黑" w:hAnsi="微软雅黑" w:eastAsia="微软雅黑" w:cs="微软雅黑"/>
          <w:b/>
          <w:bCs/>
          <w:sz w:val="24"/>
          <w:szCs w:val="24"/>
        </w:rPr>
      </w:pPr>
      <w:r>
        <w:rPr>
          <w:rFonts w:hint="eastAsia" w:ascii="微软雅黑" w:hAnsi="微软雅黑" w:eastAsia="微软雅黑" w:cs="微软雅黑"/>
          <w:b w:val="0"/>
          <w:bCs w:val="0"/>
          <w:sz w:val="24"/>
          <w:szCs w:val="24"/>
        </w:rPr>
        <w:t>7</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rPr>
        <w:t>拒绝“三违行为，做好日常安全检查、监督工作；</w:t>
      </w:r>
    </w:p>
    <w:p>
      <w:pPr>
        <w:spacing w:line="480" w:lineRule="exact"/>
        <w:ind w:firstLine="481"/>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综合管理人员、安全员安全生产</w:t>
      </w:r>
      <w:r>
        <w:rPr>
          <w:rFonts w:hint="eastAsia" w:ascii="微软雅黑" w:hAnsi="微软雅黑" w:eastAsia="微软雅黑" w:cs="微软雅黑"/>
          <w:b/>
          <w:bCs w:val="0"/>
          <w:sz w:val="28"/>
          <w:szCs w:val="28"/>
        </w:rPr>
        <w:t>履职</w:t>
      </w:r>
      <w:r>
        <w:rPr>
          <w:rFonts w:hint="eastAsia" w:ascii="微软雅黑" w:hAnsi="微软雅黑" w:eastAsia="微软雅黑" w:cs="微软雅黑"/>
          <w:b/>
          <w:bCs/>
          <w:sz w:val="28"/>
          <w:szCs w:val="28"/>
        </w:rPr>
        <w:t>清单</w:t>
      </w:r>
    </w:p>
    <w:p>
      <w:pPr>
        <w:widowControl w:val="0"/>
        <w:ind w:left="0" w:leftChars="0" w:firstLine="439" w:firstLineChars="183"/>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1.提升自己的同时组织员工学习法律法规、规范标准和安全生产制度，每月至少一次协助组织相关法律法规、安全生产制度在加油站范围内进行宣贯；</w:t>
      </w:r>
    </w:p>
    <w:p>
      <w:pPr>
        <w:pStyle w:val="3"/>
        <w:spacing w:line="240" w:lineRule="auto"/>
        <w:ind w:left="0" w:leftChars="0" w:firstLine="431"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每月至少一次参与开展危害因素辨识与风险评价、环境因素识别、职业健康危害因素识别活动，建立、健全和完善加油站各种文件和资料，做好加油站油气回收装置、环保设施设备的日常运行管理，每天参与对加油机进行维护保养；</w:t>
      </w:r>
    </w:p>
    <w:p>
      <w:pPr>
        <w:ind w:left="0" w:leftChars="0" w:firstLine="439"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3.每年参加安全环保培训，通过参加培训、自学等形式提升安全环保能力；</w:t>
      </w:r>
    </w:p>
    <w:p>
      <w:pPr>
        <w:pStyle w:val="3"/>
        <w:spacing w:line="240" w:lineRule="auto"/>
        <w:ind w:left="0" w:leftChars="0" w:firstLine="417" w:firstLineChars="183"/>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spacing w:val="-6"/>
          <w:kern w:val="0"/>
          <w:sz w:val="24"/>
          <w:szCs w:val="24"/>
        </w:rPr>
        <w:t>4.认真落实安全环保质量计量责任，督促员工认真落实安全环保质量计量责任，及时收集、整理各类安全环保质量计量记录、台账资料,负责各类安全证照在有限时限范围内，做好加油站日常运行管理，加油机运行正常，无油气渗漏等现象；</w:t>
      </w:r>
    </w:p>
    <w:p>
      <w:pPr>
        <w:pStyle w:val="3"/>
        <w:spacing w:line="240" w:lineRule="auto"/>
        <w:ind w:left="0" w:leftChars="0" w:firstLine="417" w:firstLineChars="183"/>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5.每半年不少于一次开展应急预案演练，每月一次对站内安全环保隐患治理；</w:t>
      </w:r>
    </w:p>
    <w:p>
      <w:pPr>
        <w:spacing w:line="480" w:lineRule="exact"/>
        <w:ind w:left="0" w:leftChars="0" w:firstLine="417" w:firstLineChars="183"/>
        <w:rPr>
          <w:rFonts w:hint="eastAsia" w:ascii="微软雅黑" w:hAnsi="微软雅黑" w:eastAsia="微软雅黑" w:cs="微软雅黑"/>
          <w:b w:val="0"/>
          <w:bCs w:val="0"/>
          <w:color w:val="000000"/>
          <w:spacing w:val="-6"/>
          <w:kern w:val="0"/>
          <w:sz w:val="24"/>
          <w:szCs w:val="24"/>
        </w:rPr>
      </w:pPr>
      <w:r>
        <w:rPr>
          <w:rFonts w:hint="eastAsia" w:ascii="微软雅黑" w:hAnsi="微软雅黑" w:eastAsia="微软雅黑" w:cs="微软雅黑"/>
          <w:b w:val="0"/>
          <w:bCs w:val="0"/>
          <w:color w:val="000000"/>
          <w:spacing w:val="-6"/>
          <w:kern w:val="0"/>
          <w:sz w:val="24"/>
          <w:szCs w:val="24"/>
        </w:rPr>
        <w:t>6.每日对环保设施设备进行巡检巡查，做好日常油品入库、用电设施、设备安全管理和防火管理，熟悉必要的安保和自我救护知识，了解消防、安全环保知识，能熟练使用消防器材；</w:t>
      </w:r>
    </w:p>
    <w:p>
      <w:pPr>
        <w:wordWrap w:val="0"/>
        <w:spacing w:line="480" w:lineRule="exact"/>
        <w:ind w:left="0" w:leftChars="0" w:firstLine="363" w:firstLineChars="183"/>
        <w:jc w:val="right"/>
        <w:rPr>
          <w:rFonts w:hint="default" w:ascii="微软雅黑" w:hAnsi="微软雅黑" w:eastAsia="微软雅黑" w:cs="微软雅黑"/>
          <w:b w:val="0"/>
          <w:bCs w:val="0"/>
          <w:color w:val="000000"/>
          <w:spacing w:val="-6"/>
          <w:kern w:val="0"/>
          <w:sz w:val="21"/>
          <w:szCs w:val="21"/>
          <w:lang w:val="en-US" w:eastAsia="zh-CN"/>
        </w:rPr>
      </w:pPr>
      <w:r>
        <w:rPr>
          <w:rFonts w:hint="eastAsia" w:ascii="微软雅黑" w:hAnsi="微软雅黑" w:cs="微软雅黑"/>
          <w:b/>
          <w:bCs/>
          <w:color w:val="000000"/>
          <w:spacing w:val="-6"/>
          <w:kern w:val="0"/>
          <w:sz w:val="21"/>
          <w:szCs w:val="21"/>
          <w:lang w:eastAsia="zh-CN"/>
        </w:rPr>
        <w:t>责任人：刘茂荣</w:t>
      </w:r>
      <w:r>
        <w:rPr>
          <w:rFonts w:hint="eastAsia" w:ascii="微软雅黑" w:hAnsi="微软雅黑" w:cs="微软雅黑"/>
          <w:b/>
          <w:bCs/>
          <w:color w:val="000000"/>
          <w:spacing w:val="-6"/>
          <w:kern w:val="0"/>
          <w:sz w:val="21"/>
          <w:szCs w:val="21"/>
          <w:lang w:val="en-US" w:eastAsia="zh-CN"/>
        </w:rPr>
        <w:t xml:space="preserve"> 易蛟 胡蓉 饶艺可</w:t>
      </w:r>
    </w:p>
    <w:p>
      <w:pPr>
        <w:spacing w:line="480" w:lineRule="exact"/>
        <w:ind w:firstLine="481"/>
        <w:jc w:val="center"/>
        <w:outlineLvl w:val="1"/>
        <w:rPr>
          <w:rFonts w:hint="eastAsia" w:ascii="微软雅黑" w:hAnsi="微软雅黑" w:eastAsia="微软雅黑" w:cs="微软雅黑"/>
          <w:b/>
          <w:bCs/>
          <w:sz w:val="28"/>
          <w:szCs w:val="28"/>
        </w:rPr>
      </w:pPr>
      <w:r>
        <w:rPr>
          <w:rFonts w:hint="eastAsia" w:ascii="新宋体" w:hAnsi="新宋体" w:eastAsia="新宋体" w:cs="新宋体"/>
          <w:sz w:val="24"/>
        </w:rPr>
        <w:t xml:space="preserve">  </w:t>
      </w:r>
      <w:r>
        <w:rPr>
          <w:rFonts w:hint="eastAsia" w:ascii="新宋体" w:hAnsi="新宋体" w:eastAsia="新宋体" w:cs="新宋体"/>
          <w:sz w:val="28"/>
          <w:szCs w:val="28"/>
        </w:rPr>
        <w:t xml:space="preserve"> </w:t>
      </w:r>
      <w:r>
        <w:rPr>
          <w:rFonts w:hint="eastAsia"/>
          <w:b/>
          <w:bCs/>
          <w:sz w:val="28"/>
          <w:szCs w:val="28"/>
        </w:rPr>
        <w:t>加油员</w:t>
      </w:r>
      <w:r>
        <w:rPr>
          <w:rFonts w:hint="eastAsia" w:ascii="微软雅黑" w:hAnsi="微软雅黑" w:eastAsia="微软雅黑" w:cs="微软雅黑"/>
          <w:b/>
          <w:bCs/>
          <w:sz w:val="28"/>
          <w:szCs w:val="28"/>
        </w:rPr>
        <w:t>安全生产责任清单</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1.贯彻国家的安全法律法规，执行上级公司和加油站的各项安全制度；</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2.严格执行岗位操作规范和服务规范；</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3.严格遵守公司财务制度和财经纪律，规范操作，按章办事。</w:t>
      </w:r>
      <w:bookmarkStart w:id="13" w:name="_GoBack"/>
      <w:bookmarkEnd w:id="13"/>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4.熟练使用消防器材，会使用119、110、120等应急处理电话；</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5.熟悉突发事件的处理程序。若发生突发事件，应及时上报，并能独立（或协助）进行处理。</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6.积极参加各种安全教育和培训。</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7.按规定巡回检查，及时发现和消除事故隐患。</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8拒绝“三违行为；</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9.按规定穿戴好劳动防护用品；</w:t>
      </w:r>
    </w:p>
    <w:p>
      <w:pPr>
        <w:spacing w:line="480" w:lineRule="exact"/>
        <w:ind w:firstLine="481"/>
        <w:jc w:val="center"/>
        <w:outlineLvl w:val="1"/>
        <w:rPr>
          <w:rFonts w:hint="eastAsia" w:ascii="微软雅黑" w:hAnsi="微软雅黑" w:eastAsia="微软雅黑" w:cs="微软雅黑"/>
          <w:b/>
          <w:bCs/>
          <w:sz w:val="28"/>
          <w:szCs w:val="28"/>
        </w:rPr>
      </w:pPr>
      <w:r>
        <w:rPr>
          <w:rFonts w:hint="eastAsia"/>
          <w:b/>
          <w:bCs/>
          <w:sz w:val="28"/>
          <w:szCs w:val="28"/>
        </w:rPr>
        <w:t>加油员</w:t>
      </w:r>
      <w:r>
        <w:rPr>
          <w:rFonts w:hint="eastAsia" w:ascii="微软雅黑" w:hAnsi="微软雅黑" w:eastAsia="微软雅黑" w:cs="微软雅黑"/>
          <w:b/>
          <w:bCs/>
          <w:sz w:val="28"/>
          <w:szCs w:val="28"/>
        </w:rPr>
        <w:t>安全生产</w:t>
      </w:r>
      <w:r>
        <w:rPr>
          <w:rFonts w:hint="eastAsia" w:ascii="微软雅黑" w:hAnsi="微软雅黑" w:eastAsia="微软雅黑" w:cs="微软雅黑"/>
          <w:b/>
          <w:bCs w:val="0"/>
          <w:sz w:val="28"/>
          <w:szCs w:val="28"/>
        </w:rPr>
        <w:t>履职</w:t>
      </w:r>
      <w:r>
        <w:rPr>
          <w:rFonts w:hint="eastAsia" w:ascii="微软雅黑" w:hAnsi="微软雅黑" w:eastAsia="微软雅黑" w:cs="微软雅黑"/>
          <w:b/>
          <w:bCs/>
          <w:sz w:val="28"/>
          <w:szCs w:val="28"/>
        </w:rPr>
        <w:t>清单</w:t>
      </w:r>
    </w:p>
    <w:p>
      <w:pPr>
        <w:widowControl w:val="0"/>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1.贯彻国家的安全法律法规；</w:t>
      </w:r>
    </w:p>
    <w:p>
      <w:pPr>
        <w:widowControl w:val="0"/>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2.严格执行上级公司和加油站的各项安全制度；</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3.严格执行岗位操作规范和服务规范，避免走单、收假钞等事故发生；</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4.本人能熟练使用消防器材，会使用119、110、120等应急处理电话；</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5.能够妥善处理或协助站经理妥善处理突发事件，每年至少参与2次应急演练；</w:t>
      </w:r>
    </w:p>
    <w:p>
      <w:pPr>
        <w:ind w:left="0" w:leftChars="0" w:firstLine="501" w:firstLineChars="209"/>
        <w:jc w:val="both"/>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6.熟悉必要的保卫和自我救护知识，了解必要的消防、环保和化学品知识，熟悉本岗位风险识别和基本隐患治理；</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7.熟练掌握岗位安全操作技能和故障排除方法；</w:t>
      </w:r>
    </w:p>
    <w:p>
      <w:pPr>
        <w:pStyle w:val="3"/>
        <w:spacing w:line="240" w:lineRule="auto"/>
        <w:ind w:left="0" w:leftChars="0" w:firstLine="493" w:firstLineChars="20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8.有权制止、纠正他人的不安全行为，有权拒绝执行违章作业的指令并可越级汇报；</w:t>
      </w:r>
    </w:p>
    <w:p>
      <w:pPr>
        <w:spacing w:line="480" w:lineRule="exact"/>
        <w:ind w:left="0" w:leftChars="0" w:firstLine="501" w:firstLineChars="209"/>
        <w:jc w:val="both"/>
        <w:outlineLvl w:val="1"/>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9.上岗时应按规定穿戴好劳动防护用品，按公司各种操作规程执行。</w:t>
      </w:r>
    </w:p>
    <w:p>
      <w:pPr>
        <w:spacing w:line="480" w:lineRule="exact"/>
        <w:ind w:firstLine="481"/>
        <w:rPr>
          <w:rFonts w:ascii="仿宋" w:hAnsi="仿宋" w:eastAsia="仿宋" w:cs="仿宋"/>
          <w:sz w:val="24"/>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p>
    <w:p>
      <w:pPr>
        <w:widowControl w:val="0"/>
        <w:spacing w:line="540" w:lineRule="exact"/>
        <w:jc w:val="center"/>
        <w:rPr>
          <w:rFonts w:hint="eastAsia" w:ascii="黑体" w:hAnsi="黑体" w:eastAsia="黑体"/>
          <w:b/>
          <w:bCs/>
          <w:sz w:val="44"/>
          <w:szCs w:val="44"/>
          <w:lang w:eastAsia="zh-CN"/>
        </w:rPr>
      </w:pPr>
      <w:r>
        <w:rPr>
          <w:rFonts w:hint="eastAsia" w:ascii="黑体" w:hAnsi="黑体" w:eastAsia="黑体"/>
          <w:b/>
          <w:bCs/>
          <w:sz w:val="44"/>
          <w:szCs w:val="44"/>
          <w:lang w:eastAsia="zh-CN"/>
        </w:rPr>
        <w:t>仪陇县中弘川油能源有限责任公司</w:t>
      </w:r>
    </w:p>
    <w:p>
      <w:pPr>
        <w:widowControl w:val="0"/>
        <w:spacing w:line="540" w:lineRule="exact"/>
        <w:jc w:val="center"/>
        <w:rPr>
          <w:rFonts w:eastAsia="方正小标宋简体"/>
          <w:b/>
          <w:bCs/>
          <w:sz w:val="44"/>
          <w:szCs w:val="44"/>
        </w:rPr>
      </w:pPr>
      <w:r>
        <w:rPr>
          <w:rFonts w:hint="eastAsia" w:ascii="黑体" w:hAnsi="黑体" w:eastAsia="黑体"/>
          <w:b/>
          <w:bCs/>
          <w:sz w:val="44"/>
          <w:szCs w:val="44"/>
          <w:lang w:eastAsia="zh-CN"/>
        </w:rPr>
        <w:t>城西加油站</w:t>
      </w:r>
      <w:r>
        <w:rPr>
          <w:rFonts w:eastAsia="方正小标宋简体"/>
          <w:b/>
          <w:bCs/>
          <w:sz w:val="44"/>
          <w:szCs w:val="44"/>
        </w:rPr>
        <w:t>安全风险管控责任清单</w:t>
      </w: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spacing w:line="480" w:lineRule="exact"/>
        <w:ind w:firstLine="481"/>
        <w:rPr>
          <w:rFonts w:ascii="仿宋" w:hAnsi="仿宋" w:eastAsia="仿宋" w:cs="仿宋"/>
          <w:sz w:val="24"/>
        </w:rPr>
      </w:pPr>
    </w:p>
    <w:p>
      <w:pPr>
        <w:pStyle w:val="3"/>
      </w:pPr>
    </w:p>
    <w:p>
      <w:pPr>
        <w:widowControl w:val="0"/>
        <w:adjustRightInd w:val="0"/>
        <w:snapToGrid w:val="0"/>
        <w:jc w:val="center"/>
        <w:rPr>
          <w:rFonts w:eastAsia="方正仿宋简体"/>
          <w:b/>
          <w:bCs/>
          <w:spacing w:val="-2"/>
          <w:kern w:val="2"/>
          <w:sz w:val="28"/>
          <w:szCs w:val="28"/>
        </w:rPr>
      </w:pPr>
      <w:r>
        <w:rPr>
          <w:rFonts w:eastAsia="方正仿宋简体"/>
          <w:b/>
          <w:bCs/>
          <w:spacing w:val="-2"/>
          <w:kern w:val="2"/>
          <w:sz w:val="28"/>
          <w:szCs w:val="28"/>
        </w:rPr>
        <w:t>编 制 说 明</w:t>
      </w:r>
    </w:p>
    <w:p>
      <w:pPr>
        <w:widowControl w:val="0"/>
        <w:adjustRightInd w:val="0"/>
        <w:snapToGrid w:val="0"/>
        <w:spacing w:line="579" w:lineRule="exact"/>
        <w:ind w:firstLine="560" w:firstLineChars="200"/>
        <w:jc w:val="both"/>
        <w:rPr>
          <w:rFonts w:eastAsia="方正仿宋简体"/>
          <w:b/>
          <w:bCs/>
          <w:sz w:val="28"/>
          <w:szCs w:val="28"/>
        </w:rPr>
      </w:pPr>
      <w:r>
        <w:rPr>
          <w:rFonts w:eastAsia="方正仿宋简体"/>
          <w:b/>
          <w:bCs/>
          <w:sz w:val="28"/>
          <w:szCs w:val="28"/>
        </w:rPr>
        <w:t>企业需选用工作危害分析法（JHA）、安全检查表法（SCL）、作业过程风险分析法（LEC）、风险矩阵法（RS）等适当的手段，开展全面的危险源辨识及风险排查、评价、分级过程，根据分级结果落实管控责任人。</w:t>
      </w:r>
    </w:p>
    <w:p>
      <w:pPr>
        <w:pStyle w:val="3"/>
        <w:adjustRightInd w:val="0"/>
        <w:snapToGrid w:val="0"/>
        <w:spacing w:line="579" w:lineRule="exact"/>
        <w:ind w:firstLine="552" w:firstLineChars="200"/>
        <w:rPr>
          <w:rFonts w:ascii="Times New Roman" w:hAnsi="Times New Roman" w:eastAsia="方正仿宋简体"/>
          <w:b/>
          <w:bCs/>
          <w:sz w:val="28"/>
          <w:szCs w:val="28"/>
        </w:rPr>
      </w:pPr>
      <w:r>
        <w:rPr>
          <w:rFonts w:ascii="Times New Roman" w:hAnsi="Times New Roman" w:eastAsia="方正仿宋简体"/>
          <w:b/>
          <w:bCs/>
          <w:sz w:val="28"/>
          <w:szCs w:val="28"/>
        </w:rPr>
        <w:t>风险点：可能是设备设施、部位、场所、区域等；也可能是操作及作业活动，如动火作业、受限空间作业、盲板抽堵作业等。</w:t>
      </w:r>
    </w:p>
    <w:p>
      <w:pPr>
        <w:widowControl w:val="0"/>
        <w:adjustRightInd w:val="0"/>
        <w:snapToGrid w:val="0"/>
        <w:spacing w:line="579" w:lineRule="exact"/>
        <w:ind w:firstLine="560" w:firstLineChars="200"/>
        <w:jc w:val="both"/>
        <w:rPr>
          <w:rFonts w:eastAsia="方正仿宋简体"/>
          <w:b/>
          <w:bCs/>
          <w:sz w:val="28"/>
          <w:szCs w:val="28"/>
        </w:rPr>
      </w:pPr>
      <w:r>
        <w:rPr>
          <w:rFonts w:eastAsia="方正仿宋简体"/>
          <w:b/>
          <w:bCs/>
          <w:sz w:val="28"/>
          <w:szCs w:val="28"/>
        </w:rPr>
        <w:t>可能导致的事故后果：根据《企业职工伤亡事故分类》（GB 6441-86）。</w:t>
      </w:r>
    </w:p>
    <w:p>
      <w:pPr>
        <w:pStyle w:val="3"/>
        <w:adjustRightInd w:val="0"/>
        <w:snapToGrid w:val="0"/>
        <w:spacing w:line="579" w:lineRule="exact"/>
        <w:ind w:firstLine="552" w:firstLineChars="200"/>
        <w:rPr>
          <w:rFonts w:ascii="Times New Roman" w:hAnsi="Times New Roman" w:eastAsia="方正仿宋简体"/>
          <w:b/>
          <w:bCs/>
          <w:sz w:val="28"/>
          <w:szCs w:val="28"/>
        </w:rPr>
      </w:pPr>
      <w:r>
        <w:rPr>
          <w:rFonts w:ascii="Times New Roman" w:hAnsi="Times New Roman" w:eastAsia="方正仿宋简体"/>
          <w:b/>
          <w:bCs/>
          <w:sz w:val="28"/>
          <w:szCs w:val="28"/>
        </w:rPr>
        <w:t>管控措施：可从工程技术、管理、培训教育、个体防护、应急救援等方面列举防范事故发生的措施。</w:t>
      </w:r>
    </w:p>
    <w:p>
      <w:pPr>
        <w:spacing w:line="480" w:lineRule="exact"/>
        <w:ind w:firstLine="481"/>
        <w:rPr>
          <w:rFonts w:ascii="Times New Roman" w:hAnsi="Times New Roman" w:eastAsia="方正仿宋简体"/>
          <w:b/>
          <w:bCs/>
          <w:sz w:val="28"/>
          <w:szCs w:val="28"/>
        </w:rPr>
      </w:pPr>
      <w:r>
        <w:rPr>
          <w:rFonts w:ascii="Times New Roman" w:hAnsi="Times New Roman" w:eastAsia="方正仿宋简体"/>
          <w:b/>
          <w:bCs/>
          <w:sz w:val="28"/>
          <w:szCs w:val="28"/>
        </w:rPr>
        <w:t>责任人：根据风险分级结果和人员层级设置，明确风险与管控责任人的一一对应。</w:t>
      </w: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pStyle w:val="3"/>
        <w:keepNext w:val="0"/>
        <w:keepLines w:val="0"/>
        <w:pageBreakBefore w:val="0"/>
        <w:widowControl w:val="0"/>
        <w:kinsoku/>
        <w:wordWrap/>
        <w:overflowPunct/>
        <w:topLinePunct w:val="0"/>
        <w:autoSpaceDE/>
        <w:autoSpaceDN/>
        <w:bidi w:val="0"/>
        <w:adjustRightInd w:val="0"/>
        <w:snapToGrid w:val="0"/>
        <w:spacing w:after="0"/>
        <w:jc w:val="center"/>
        <w:textAlignment w:val="auto"/>
        <w:rPr>
          <w:rFonts w:ascii="Times New Roman" w:hAnsi="Times New Roman" w:eastAsia="方正仿宋简体"/>
          <w:b/>
          <w:bCs/>
          <w:sz w:val="28"/>
          <w:szCs w:val="28"/>
        </w:rPr>
      </w:pPr>
      <w:r>
        <w:rPr>
          <w:rFonts w:hint="eastAsia" w:asciiTheme="minorEastAsia" w:hAnsiTheme="minorEastAsia" w:eastAsiaTheme="minorEastAsia"/>
          <w:b/>
          <w:bCs/>
          <w:sz w:val="28"/>
          <w:szCs w:val="28"/>
        </w:rPr>
        <w:t>（一）卸油作业</w:t>
      </w:r>
    </w:p>
    <w:tbl>
      <w:tblPr>
        <w:tblStyle w:val="6"/>
        <w:tblpPr w:leftFromText="180" w:rightFromText="180" w:vertAnchor="text" w:horzAnchor="page" w:tblpX="722" w:tblpY="612"/>
        <w:tblOverlap w:val="never"/>
        <w:tblW w:w="10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882"/>
        <w:gridCol w:w="1107"/>
        <w:gridCol w:w="1322"/>
        <w:gridCol w:w="855"/>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49" w:type="dxa"/>
            <w:vAlign w:val="center"/>
          </w:tcPr>
          <w:p>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eastAsia="黑体"/>
                <w:b/>
                <w:bCs/>
                <w:sz w:val="21"/>
                <w:szCs w:val="21"/>
              </w:rPr>
            </w:pPr>
            <w:r>
              <w:rPr>
                <w:rFonts w:eastAsia="黑体"/>
                <w:b/>
                <w:bCs/>
                <w:sz w:val="21"/>
                <w:szCs w:val="21"/>
              </w:rPr>
              <w:t>序号</w:t>
            </w:r>
          </w:p>
        </w:tc>
        <w:tc>
          <w:tcPr>
            <w:tcW w:w="882" w:type="dxa"/>
            <w:vAlign w:val="center"/>
          </w:tcPr>
          <w:p>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eastAsia="黑体"/>
                <w:b/>
                <w:bCs/>
                <w:sz w:val="21"/>
                <w:szCs w:val="21"/>
              </w:rPr>
            </w:pPr>
            <w:r>
              <w:rPr>
                <w:rFonts w:eastAsia="黑体"/>
                <w:b/>
                <w:bCs/>
                <w:sz w:val="21"/>
                <w:szCs w:val="21"/>
              </w:rPr>
              <w:t>风险点</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eastAsia="黑体"/>
                <w:b/>
                <w:bCs/>
                <w:sz w:val="21"/>
                <w:szCs w:val="21"/>
              </w:rPr>
            </w:pPr>
            <w:r>
              <w:rPr>
                <w:rFonts w:eastAsia="黑体"/>
                <w:b/>
                <w:bCs/>
                <w:sz w:val="21"/>
                <w:szCs w:val="21"/>
              </w:rPr>
              <w:t>风险因素</w:t>
            </w:r>
          </w:p>
        </w:tc>
        <w:tc>
          <w:tcPr>
            <w:tcW w:w="1322" w:type="dxa"/>
            <w:vAlign w:val="center"/>
          </w:tcPr>
          <w:p>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eastAsia="黑体"/>
                <w:b/>
                <w:bCs/>
                <w:sz w:val="21"/>
                <w:szCs w:val="21"/>
              </w:rPr>
            </w:pPr>
            <w:r>
              <w:rPr>
                <w:rFonts w:eastAsia="黑体"/>
                <w:b/>
                <w:bCs/>
                <w:sz w:val="21"/>
                <w:szCs w:val="21"/>
              </w:rPr>
              <w:t>可能导致的后      果</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eastAsia="黑体"/>
                <w:b/>
                <w:bCs/>
                <w:sz w:val="21"/>
                <w:szCs w:val="21"/>
              </w:rPr>
            </w:pPr>
            <w:r>
              <w:rPr>
                <w:rFonts w:eastAsia="黑体"/>
                <w:b/>
                <w:bCs/>
                <w:sz w:val="21"/>
                <w:szCs w:val="21"/>
              </w:rPr>
              <w:t>风险</w:t>
            </w:r>
          </w:p>
          <w:p>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eastAsia="黑体"/>
                <w:b/>
                <w:bCs/>
                <w:sz w:val="21"/>
                <w:szCs w:val="21"/>
              </w:rPr>
            </w:pPr>
            <w:r>
              <w:rPr>
                <w:rFonts w:eastAsia="黑体"/>
                <w:b/>
                <w:bCs/>
                <w:sz w:val="21"/>
                <w:szCs w:val="21"/>
              </w:rPr>
              <w:t>等级</w:t>
            </w:r>
          </w:p>
        </w:tc>
        <w:tc>
          <w:tcPr>
            <w:tcW w:w="5862" w:type="dxa"/>
            <w:vAlign w:val="center"/>
          </w:tcPr>
          <w:p>
            <w:pPr>
              <w:keepNext w:val="0"/>
              <w:keepLines w:val="0"/>
              <w:pageBreakBefore w:val="0"/>
              <w:widowControl w:val="0"/>
              <w:kinsoku/>
              <w:wordWrap/>
              <w:overflowPunct/>
              <w:topLinePunct w:val="0"/>
              <w:autoSpaceDE/>
              <w:autoSpaceDN/>
              <w:bidi w:val="0"/>
              <w:adjustRightInd w:val="0"/>
              <w:snapToGrid w:val="0"/>
              <w:spacing w:after="0" w:line="260" w:lineRule="exact"/>
              <w:jc w:val="center"/>
              <w:textAlignment w:val="auto"/>
              <w:rPr>
                <w:rFonts w:eastAsia="黑体"/>
                <w:b/>
                <w:bCs/>
                <w:sz w:val="21"/>
                <w:szCs w:val="21"/>
              </w:rPr>
            </w:pPr>
            <w:r>
              <w:rPr>
                <w:rFonts w:eastAsia="黑体"/>
                <w:b/>
                <w:bCs/>
                <w:sz w:val="21"/>
                <w:szCs w:val="21"/>
              </w:rPr>
              <w:t>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649" w:type="dxa"/>
            <w:vAlign w:val="center"/>
          </w:tcPr>
          <w:p>
            <w:pPr>
              <w:widowControl w:val="0"/>
              <w:spacing w:line="260" w:lineRule="exact"/>
              <w:jc w:val="center"/>
              <w:rPr>
                <w:b/>
                <w:bCs/>
                <w:sz w:val="21"/>
                <w:szCs w:val="21"/>
              </w:rPr>
            </w:pPr>
            <w:r>
              <w:rPr>
                <w:b/>
                <w:bCs/>
                <w:sz w:val="21"/>
                <w:szCs w:val="21"/>
              </w:rPr>
              <w:t>1</w:t>
            </w:r>
          </w:p>
        </w:tc>
        <w:tc>
          <w:tcPr>
            <w:tcW w:w="882" w:type="dxa"/>
            <w:vAlign w:val="center"/>
          </w:tcPr>
          <w:p>
            <w:pPr>
              <w:widowControl w:val="0"/>
              <w:spacing w:line="260" w:lineRule="exact"/>
              <w:jc w:val="center"/>
              <w:rPr>
                <w:b/>
                <w:bCs/>
                <w:sz w:val="21"/>
                <w:szCs w:val="21"/>
              </w:rPr>
            </w:pPr>
            <w:r>
              <w:rPr>
                <w:rFonts w:hint="eastAsia"/>
                <w:b/>
                <w:bCs/>
                <w:sz w:val="21"/>
                <w:szCs w:val="21"/>
              </w:rPr>
              <w:t>油罐车</w:t>
            </w:r>
          </w:p>
        </w:tc>
        <w:tc>
          <w:tcPr>
            <w:tcW w:w="1107" w:type="dxa"/>
            <w:vAlign w:val="center"/>
          </w:tcPr>
          <w:p>
            <w:pPr>
              <w:widowControl w:val="0"/>
              <w:spacing w:line="260" w:lineRule="exact"/>
              <w:jc w:val="center"/>
              <w:rPr>
                <w:b/>
                <w:bCs/>
                <w:sz w:val="21"/>
                <w:szCs w:val="21"/>
              </w:rPr>
            </w:pPr>
            <w:r>
              <w:rPr>
                <w:rFonts w:hint="eastAsia"/>
                <w:b/>
                <w:bCs/>
                <w:sz w:val="21"/>
                <w:szCs w:val="21"/>
              </w:rPr>
              <w:t>油气火爆炸及泄漏</w:t>
            </w:r>
          </w:p>
        </w:tc>
        <w:tc>
          <w:tcPr>
            <w:tcW w:w="1322" w:type="dxa"/>
            <w:vAlign w:val="center"/>
          </w:tcPr>
          <w:p>
            <w:pPr>
              <w:widowControl w:val="0"/>
              <w:spacing w:line="260" w:lineRule="exact"/>
              <w:jc w:val="center"/>
              <w:rPr>
                <w:b/>
                <w:bCs/>
                <w:sz w:val="21"/>
                <w:szCs w:val="21"/>
              </w:rPr>
            </w:pPr>
            <w:r>
              <w:rPr>
                <w:b/>
                <w:bCs/>
                <w:sz w:val="21"/>
                <w:szCs w:val="21"/>
              </w:rPr>
              <w:t>火灾、爆炸</w:t>
            </w:r>
            <w:r>
              <w:rPr>
                <w:rFonts w:hint="eastAsia"/>
                <w:b/>
                <w:bCs/>
                <w:sz w:val="21"/>
                <w:szCs w:val="21"/>
              </w:rPr>
              <w:t>、污染、人员、车辆伤害、高处坠落</w:t>
            </w:r>
          </w:p>
        </w:tc>
        <w:tc>
          <w:tcPr>
            <w:tcW w:w="855" w:type="dxa"/>
            <w:vAlign w:val="center"/>
          </w:tcPr>
          <w:p>
            <w:pPr>
              <w:widowControl w:val="0"/>
              <w:spacing w:line="260" w:lineRule="exact"/>
              <w:jc w:val="center"/>
              <w:rPr>
                <w:b/>
                <w:bCs/>
                <w:sz w:val="21"/>
                <w:szCs w:val="21"/>
              </w:rPr>
            </w:pPr>
            <w:r>
              <w:rPr>
                <w:rFonts w:hint="eastAsia"/>
                <w:b/>
                <w:bCs/>
                <w:sz w:val="21"/>
                <w:szCs w:val="21"/>
              </w:rPr>
              <w:t>一级</w:t>
            </w:r>
          </w:p>
        </w:tc>
        <w:tc>
          <w:tcPr>
            <w:tcW w:w="5862" w:type="dxa"/>
            <w:vAlign w:val="center"/>
          </w:tcPr>
          <w:p>
            <w:pPr>
              <w:widowControl w:val="0"/>
              <w:spacing w:line="320" w:lineRule="exact"/>
              <w:jc w:val="both"/>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1.引导</w:t>
            </w:r>
            <w:r>
              <w:rPr>
                <w:rFonts w:hint="eastAsia" w:asciiTheme="majorEastAsia" w:hAnsiTheme="majorEastAsia" w:eastAsiaTheme="majorEastAsia" w:cstheme="majorEastAsia"/>
                <w:b/>
                <w:bCs/>
                <w:color w:val="000000"/>
                <w:sz w:val="21"/>
                <w:szCs w:val="21"/>
              </w:rPr>
              <w:t>油罐车低速驶入卸油区，且停车后车头朝向出口</w:t>
            </w:r>
            <w:r>
              <w:rPr>
                <w:rFonts w:hint="eastAsia" w:asciiTheme="majorEastAsia" w:hAnsiTheme="majorEastAsia" w:eastAsiaTheme="majorEastAsia" w:cstheme="majorEastAsia"/>
                <w:b/>
                <w:bCs/>
                <w:sz w:val="21"/>
                <w:szCs w:val="21"/>
              </w:rPr>
              <w:t>。</w:t>
            </w:r>
          </w:p>
          <w:p>
            <w:pPr>
              <w:widowControl w:val="0"/>
              <w:spacing w:line="320" w:lineRule="exact"/>
              <w:jc w:val="both"/>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sz w:val="21"/>
                <w:szCs w:val="21"/>
              </w:rPr>
              <w:t>2.</w:t>
            </w:r>
            <w:r>
              <w:rPr>
                <w:rFonts w:hint="eastAsia" w:asciiTheme="majorEastAsia" w:hAnsiTheme="majorEastAsia" w:eastAsiaTheme="majorEastAsia" w:cstheme="majorEastAsia"/>
                <w:b/>
                <w:bCs/>
                <w:color w:val="000000"/>
                <w:sz w:val="21"/>
                <w:szCs w:val="21"/>
              </w:rPr>
              <w:t>对驾驶员进行安全提示，包括拉上手刹、打开海底阀、关闭发动机、切断罐车总电源、正确穿戴防静电工服、释放人体静电、严禁烟火、禁止使用手机等。</w:t>
            </w:r>
          </w:p>
          <w:p>
            <w:pPr>
              <w:widowControl w:val="0"/>
              <w:spacing w:line="320" w:lineRule="exact"/>
              <w:jc w:val="both"/>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w:t>
            </w:r>
            <w:r>
              <w:rPr>
                <w:rFonts w:hint="eastAsia" w:asciiTheme="majorEastAsia" w:hAnsiTheme="majorEastAsia" w:eastAsiaTheme="majorEastAsia" w:cstheme="majorEastAsia"/>
                <w:b/>
                <w:bCs/>
                <w:color w:val="000000"/>
                <w:sz w:val="21"/>
                <w:szCs w:val="21"/>
              </w:rPr>
              <w:t>将罐车静电接地拖带有效接触地面，静置5min。</w:t>
            </w:r>
          </w:p>
          <w:p>
            <w:pPr>
              <w:widowControl w:val="0"/>
              <w:spacing w:line="320" w:lineRule="exact"/>
              <w:jc w:val="both"/>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4.</w:t>
            </w:r>
            <w:r>
              <w:rPr>
                <w:rFonts w:hint="eastAsia" w:asciiTheme="majorEastAsia" w:hAnsiTheme="majorEastAsia" w:eastAsiaTheme="majorEastAsia" w:cstheme="majorEastAsia"/>
                <w:b/>
                <w:bCs/>
                <w:color w:val="000000"/>
                <w:sz w:val="21"/>
                <w:szCs w:val="21"/>
              </w:rPr>
              <w:t>佩戴个人安全防护用品，在距卸油口5～8m处的上风方向，放置1具35kg推车式干粉灭火器，并展开喷粉管，喷头对准卸油口，处于临战状态，在卸油区放置1块灭火毯，在卸油区周围设置警示标志， 检查罐车、卸油现场是否安全，确认船油罐计量孔密闭，卸油胶管完好。</w:t>
            </w:r>
          </w:p>
          <w:p>
            <w:pPr>
              <w:widowControl w:val="0"/>
              <w:spacing w:line="320" w:lineRule="exact"/>
              <w:jc w:val="both"/>
              <w:rPr>
                <w:b/>
                <w:bCs/>
                <w:sz w:val="21"/>
                <w:szCs w:val="21"/>
              </w:rPr>
            </w:pPr>
            <w:r>
              <w:rPr>
                <w:rFonts w:hint="eastAsia" w:asciiTheme="majorEastAsia" w:hAnsiTheme="majorEastAsia" w:eastAsiaTheme="majorEastAsia" w:cstheme="majorEastAsia"/>
                <w:b/>
                <w:bCs/>
                <w:sz w:val="21"/>
                <w:szCs w:val="21"/>
              </w:rPr>
              <w:t>5.</w:t>
            </w:r>
            <w:r>
              <w:rPr>
                <w:rFonts w:hint="eastAsia" w:asciiTheme="majorEastAsia" w:hAnsiTheme="majorEastAsia" w:eastAsiaTheme="majorEastAsia" w:cstheme="majorEastAsia"/>
                <w:b/>
                <w:bCs/>
                <w:color w:val="000000"/>
                <w:sz w:val="21"/>
                <w:szCs w:val="21"/>
              </w:rPr>
              <w:t>卸油过程中，卸油人员、驾驶员不得离开现场，应集中精力监护卸油管线、相关阀门等设备的运行情况，随时应对突发事件。</w:t>
            </w:r>
          </w:p>
        </w:tc>
      </w:tr>
    </w:tbl>
    <w:p>
      <w:pPr>
        <w:pStyle w:val="3"/>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（二）加油现场</w:t>
      </w:r>
    </w:p>
    <w:tbl>
      <w:tblPr>
        <w:tblStyle w:val="6"/>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927"/>
        <w:gridCol w:w="1083"/>
        <w:gridCol w:w="1273"/>
        <w:gridCol w:w="851"/>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15" w:type="dxa"/>
            <w:vAlign w:val="center"/>
          </w:tcPr>
          <w:p>
            <w:pPr>
              <w:widowControl w:val="0"/>
              <w:spacing w:line="240" w:lineRule="exact"/>
              <w:jc w:val="center"/>
              <w:rPr>
                <w:rFonts w:eastAsia="黑体"/>
                <w:b/>
                <w:bCs/>
                <w:sz w:val="21"/>
                <w:szCs w:val="21"/>
              </w:rPr>
            </w:pPr>
            <w:r>
              <w:rPr>
                <w:rFonts w:eastAsia="黑体"/>
                <w:b/>
                <w:bCs/>
                <w:sz w:val="21"/>
                <w:szCs w:val="21"/>
              </w:rPr>
              <w:t>序号</w:t>
            </w:r>
          </w:p>
        </w:tc>
        <w:tc>
          <w:tcPr>
            <w:tcW w:w="949" w:type="dxa"/>
            <w:vAlign w:val="center"/>
          </w:tcPr>
          <w:p>
            <w:pPr>
              <w:widowControl w:val="0"/>
              <w:spacing w:line="240" w:lineRule="exact"/>
              <w:jc w:val="center"/>
              <w:rPr>
                <w:rFonts w:eastAsia="黑体"/>
                <w:b/>
                <w:bCs/>
                <w:sz w:val="21"/>
                <w:szCs w:val="21"/>
              </w:rPr>
            </w:pPr>
            <w:r>
              <w:rPr>
                <w:rFonts w:eastAsia="黑体"/>
                <w:b/>
                <w:bCs/>
                <w:sz w:val="21"/>
                <w:szCs w:val="21"/>
              </w:rPr>
              <w:t>风险点</w:t>
            </w:r>
          </w:p>
        </w:tc>
        <w:tc>
          <w:tcPr>
            <w:tcW w:w="1110" w:type="dxa"/>
            <w:vAlign w:val="center"/>
          </w:tcPr>
          <w:p>
            <w:pPr>
              <w:widowControl w:val="0"/>
              <w:spacing w:line="240" w:lineRule="exact"/>
              <w:jc w:val="center"/>
              <w:rPr>
                <w:rFonts w:eastAsia="黑体"/>
                <w:b/>
                <w:bCs/>
                <w:sz w:val="21"/>
                <w:szCs w:val="21"/>
              </w:rPr>
            </w:pPr>
            <w:r>
              <w:rPr>
                <w:rFonts w:eastAsia="黑体"/>
                <w:b/>
                <w:bCs/>
                <w:sz w:val="21"/>
                <w:szCs w:val="21"/>
              </w:rPr>
              <w:t>风险因素</w:t>
            </w:r>
          </w:p>
        </w:tc>
        <w:tc>
          <w:tcPr>
            <w:tcW w:w="1305" w:type="dxa"/>
            <w:vAlign w:val="center"/>
          </w:tcPr>
          <w:p>
            <w:pPr>
              <w:widowControl w:val="0"/>
              <w:spacing w:line="240" w:lineRule="exact"/>
              <w:jc w:val="center"/>
              <w:rPr>
                <w:rFonts w:eastAsia="黑体"/>
                <w:b/>
                <w:bCs/>
                <w:sz w:val="21"/>
                <w:szCs w:val="21"/>
              </w:rPr>
            </w:pPr>
            <w:r>
              <w:rPr>
                <w:rFonts w:eastAsia="黑体"/>
                <w:b/>
                <w:bCs/>
                <w:sz w:val="21"/>
                <w:szCs w:val="21"/>
              </w:rPr>
              <w:t>可能导致的后      果</w:t>
            </w:r>
          </w:p>
        </w:tc>
        <w:tc>
          <w:tcPr>
            <w:tcW w:w="870" w:type="dxa"/>
            <w:vAlign w:val="center"/>
          </w:tcPr>
          <w:p>
            <w:pPr>
              <w:widowControl w:val="0"/>
              <w:spacing w:line="240" w:lineRule="exact"/>
              <w:jc w:val="center"/>
              <w:rPr>
                <w:rFonts w:eastAsia="黑体"/>
                <w:b/>
                <w:bCs/>
                <w:sz w:val="21"/>
                <w:szCs w:val="21"/>
              </w:rPr>
            </w:pPr>
            <w:r>
              <w:rPr>
                <w:rFonts w:eastAsia="黑体"/>
                <w:b/>
                <w:bCs/>
                <w:sz w:val="21"/>
                <w:szCs w:val="21"/>
              </w:rPr>
              <w:t>风险</w:t>
            </w:r>
          </w:p>
          <w:p>
            <w:pPr>
              <w:widowControl w:val="0"/>
              <w:spacing w:line="240" w:lineRule="exact"/>
              <w:jc w:val="center"/>
              <w:rPr>
                <w:rFonts w:eastAsia="黑体"/>
                <w:b/>
                <w:bCs/>
                <w:sz w:val="21"/>
                <w:szCs w:val="21"/>
              </w:rPr>
            </w:pPr>
            <w:r>
              <w:rPr>
                <w:rFonts w:eastAsia="黑体"/>
                <w:b/>
                <w:bCs/>
                <w:sz w:val="21"/>
                <w:szCs w:val="21"/>
              </w:rPr>
              <w:t>等级</w:t>
            </w:r>
          </w:p>
        </w:tc>
        <w:tc>
          <w:tcPr>
            <w:tcW w:w="5898" w:type="dxa"/>
            <w:vAlign w:val="center"/>
          </w:tcPr>
          <w:p>
            <w:pPr>
              <w:widowControl w:val="0"/>
              <w:spacing w:line="240" w:lineRule="exact"/>
              <w:jc w:val="center"/>
              <w:rPr>
                <w:rFonts w:eastAsia="黑体"/>
                <w:b/>
                <w:bCs/>
                <w:sz w:val="21"/>
                <w:szCs w:val="21"/>
              </w:rPr>
            </w:pPr>
            <w:r>
              <w:rPr>
                <w:rFonts w:eastAsia="黑体"/>
                <w:b/>
                <w:bCs/>
                <w:sz w:val="21"/>
                <w:szCs w:val="21"/>
              </w:rPr>
              <w:t>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615" w:type="dxa"/>
            <w:vAlign w:val="center"/>
          </w:tcPr>
          <w:p>
            <w:pPr>
              <w:widowControl w:val="0"/>
              <w:spacing w:line="240" w:lineRule="exact"/>
              <w:jc w:val="center"/>
              <w:rPr>
                <w:b/>
                <w:bCs/>
                <w:sz w:val="21"/>
                <w:szCs w:val="21"/>
              </w:rPr>
            </w:pPr>
            <w:r>
              <w:rPr>
                <w:b/>
                <w:bCs/>
                <w:sz w:val="21"/>
                <w:szCs w:val="21"/>
              </w:rPr>
              <w:t>1</w:t>
            </w:r>
          </w:p>
        </w:tc>
        <w:tc>
          <w:tcPr>
            <w:tcW w:w="949" w:type="dxa"/>
            <w:vAlign w:val="center"/>
          </w:tcPr>
          <w:p>
            <w:pPr>
              <w:widowControl w:val="0"/>
              <w:spacing w:line="240" w:lineRule="exact"/>
              <w:jc w:val="center"/>
              <w:rPr>
                <w:b/>
                <w:bCs/>
                <w:sz w:val="21"/>
                <w:szCs w:val="21"/>
              </w:rPr>
            </w:pPr>
            <w:r>
              <w:rPr>
                <w:rFonts w:hint="eastAsia"/>
                <w:b/>
                <w:bCs/>
                <w:sz w:val="21"/>
                <w:szCs w:val="21"/>
              </w:rPr>
              <w:t>加油操作</w:t>
            </w:r>
          </w:p>
        </w:tc>
        <w:tc>
          <w:tcPr>
            <w:tcW w:w="1110" w:type="dxa"/>
            <w:vAlign w:val="center"/>
          </w:tcPr>
          <w:p>
            <w:pPr>
              <w:widowControl w:val="0"/>
              <w:spacing w:line="240" w:lineRule="exact"/>
              <w:jc w:val="center"/>
              <w:rPr>
                <w:b/>
                <w:bCs/>
                <w:sz w:val="21"/>
                <w:szCs w:val="21"/>
              </w:rPr>
            </w:pPr>
            <w:r>
              <w:rPr>
                <w:rFonts w:hint="eastAsia"/>
                <w:b/>
                <w:bCs/>
                <w:sz w:val="21"/>
                <w:szCs w:val="21"/>
              </w:rPr>
              <w:t>油气火爆炸及泄</w:t>
            </w:r>
            <w:r>
              <w:rPr>
                <w:b/>
                <w:bCs/>
                <w:sz w:val="21"/>
                <w:szCs w:val="21"/>
              </w:rPr>
              <w:t>漏</w:t>
            </w:r>
          </w:p>
        </w:tc>
        <w:tc>
          <w:tcPr>
            <w:tcW w:w="1305" w:type="dxa"/>
            <w:vAlign w:val="center"/>
          </w:tcPr>
          <w:p>
            <w:pPr>
              <w:widowControl w:val="0"/>
              <w:spacing w:line="240" w:lineRule="exact"/>
              <w:jc w:val="center"/>
              <w:rPr>
                <w:b/>
                <w:bCs/>
                <w:sz w:val="21"/>
                <w:szCs w:val="21"/>
              </w:rPr>
            </w:pPr>
            <w:r>
              <w:rPr>
                <w:b/>
                <w:bCs/>
                <w:sz w:val="21"/>
                <w:szCs w:val="21"/>
              </w:rPr>
              <w:t>火灾、爆炸</w:t>
            </w:r>
            <w:r>
              <w:rPr>
                <w:rFonts w:hint="eastAsia"/>
                <w:b/>
                <w:bCs/>
                <w:sz w:val="21"/>
                <w:szCs w:val="21"/>
              </w:rPr>
              <w:t>、人员、车辆伤害、服务纠纷</w:t>
            </w:r>
          </w:p>
        </w:tc>
        <w:tc>
          <w:tcPr>
            <w:tcW w:w="870" w:type="dxa"/>
            <w:vAlign w:val="center"/>
          </w:tcPr>
          <w:p>
            <w:pPr>
              <w:widowControl w:val="0"/>
              <w:spacing w:line="240" w:lineRule="exact"/>
              <w:jc w:val="center"/>
              <w:rPr>
                <w:b/>
                <w:bCs/>
                <w:sz w:val="21"/>
                <w:szCs w:val="21"/>
              </w:rPr>
            </w:pPr>
            <w:r>
              <w:rPr>
                <w:rFonts w:hint="eastAsia"/>
                <w:b/>
                <w:bCs/>
                <w:sz w:val="21"/>
                <w:szCs w:val="21"/>
              </w:rPr>
              <w:t>二级</w:t>
            </w:r>
          </w:p>
        </w:tc>
        <w:tc>
          <w:tcPr>
            <w:tcW w:w="5898" w:type="dxa"/>
            <w:vAlign w:val="center"/>
          </w:tcPr>
          <w:p>
            <w:pPr>
              <w:widowControl w:val="0"/>
              <w:spacing w:line="240" w:lineRule="exact"/>
              <w:jc w:val="both"/>
              <w:rPr>
                <w:b/>
                <w:bCs/>
                <w:sz w:val="21"/>
                <w:szCs w:val="21"/>
              </w:rPr>
            </w:pPr>
            <w:r>
              <w:rPr>
                <w:rFonts w:hint="eastAsia"/>
                <w:b/>
                <w:bCs/>
                <w:sz w:val="21"/>
                <w:szCs w:val="21"/>
              </w:rPr>
              <w:t>1.</w:t>
            </w:r>
            <w:r>
              <w:rPr>
                <w:b/>
                <w:bCs/>
                <w:sz w:val="21"/>
                <w:szCs w:val="21"/>
              </w:rPr>
              <w:t>作业人员持证上岗</w:t>
            </w:r>
            <w:r>
              <w:rPr>
                <w:rFonts w:hint="eastAsia"/>
                <w:b/>
                <w:bCs/>
                <w:sz w:val="21"/>
                <w:szCs w:val="21"/>
              </w:rPr>
              <w:t>，着防静电工作服，礼貌安全提示用户</w:t>
            </w:r>
            <w:r>
              <w:rPr>
                <w:b/>
                <w:bCs/>
                <w:sz w:val="21"/>
                <w:szCs w:val="21"/>
              </w:rPr>
              <w:t>。</w:t>
            </w:r>
          </w:p>
          <w:p>
            <w:pPr>
              <w:widowControl w:val="0"/>
              <w:spacing w:line="240" w:lineRule="exact"/>
              <w:jc w:val="both"/>
              <w:rPr>
                <w:b/>
                <w:bCs/>
                <w:sz w:val="21"/>
                <w:szCs w:val="21"/>
              </w:rPr>
            </w:pPr>
            <w:r>
              <w:rPr>
                <w:rFonts w:hint="eastAsia"/>
                <w:b/>
                <w:bCs/>
                <w:sz w:val="21"/>
                <w:szCs w:val="21"/>
              </w:rPr>
              <w:t>2.特殊天气停止加油作业，现场操作时无跑冒滴漏现.</w:t>
            </w:r>
          </w:p>
          <w:p>
            <w:pPr>
              <w:widowControl w:val="0"/>
              <w:spacing w:line="240" w:lineRule="exact"/>
              <w:jc w:val="both"/>
              <w:rPr>
                <w:b/>
                <w:bCs/>
                <w:sz w:val="21"/>
                <w:szCs w:val="21"/>
              </w:rPr>
            </w:pPr>
            <w:r>
              <w:rPr>
                <w:rFonts w:hint="eastAsia"/>
                <w:b/>
                <w:bCs/>
                <w:sz w:val="21"/>
                <w:szCs w:val="21"/>
              </w:rPr>
              <w:t>3.加油现场不得检维修</w:t>
            </w:r>
            <w:r>
              <w:rPr>
                <w:b/>
                <w:bCs/>
                <w:sz w:val="21"/>
                <w:szCs w:val="21"/>
              </w:rPr>
              <w:t>。</w:t>
            </w:r>
          </w:p>
          <w:p>
            <w:pPr>
              <w:widowControl w:val="0"/>
              <w:spacing w:line="240" w:lineRule="exact"/>
              <w:jc w:val="both"/>
              <w:rPr>
                <w:rFonts w:hint="eastAsia"/>
                <w:b/>
                <w:bCs/>
                <w:sz w:val="21"/>
                <w:szCs w:val="21"/>
              </w:rPr>
            </w:pPr>
            <w:r>
              <w:rPr>
                <w:rFonts w:hint="eastAsia"/>
                <w:b/>
                <w:bCs/>
                <w:sz w:val="21"/>
                <w:szCs w:val="21"/>
              </w:rPr>
              <w:t>4.全程规范化服务。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615" w:type="dxa"/>
            <w:vAlign w:val="center"/>
          </w:tcPr>
          <w:p>
            <w:pPr>
              <w:widowControl w:val="0"/>
              <w:spacing w:line="240" w:lineRule="exact"/>
              <w:jc w:val="center"/>
              <w:rPr>
                <w:b/>
                <w:bCs/>
                <w:sz w:val="21"/>
                <w:szCs w:val="21"/>
              </w:rPr>
            </w:pPr>
            <w:r>
              <w:rPr>
                <w:b/>
                <w:bCs/>
                <w:sz w:val="21"/>
                <w:szCs w:val="21"/>
              </w:rPr>
              <w:t>2</w:t>
            </w:r>
          </w:p>
        </w:tc>
        <w:tc>
          <w:tcPr>
            <w:tcW w:w="949" w:type="dxa"/>
            <w:vAlign w:val="center"/>
          </w:tcPr>
          <w:p>
            <w:pPr>
              <w:widowControl w:val="0"/>
              <w:spacing w:line="240" w:lineRule="exact"/>
              <w:jc w:val="center"/>
              <w:rPr>
                <w:b/>
                <w:bCs/>
                <w:sz w:val="21"/>
                <w:szCs w:val="21"/>
              </w:rPr>
            </w:pPr>
            <w:r>
              <w:rPr>
                <w:rFonts w:hint="eastAsia"/>
                <w:b/>
                <w:bCs/>
                <w:sz w:val="21"/>
                <w:szCs w:val="21"/>
              </w:rPr>
              <w:t>船油罐区</w:t>
            </w:r>
          </w:p>
        </w:tc>
        <w:tc>
          <w:tcPr>
            <w:tcW w:w="1110" w:type="dxa"/>
            <w:vAlign w:val="center"/>
          </w:tcPr>
          <w:p>
            <w:pPr>
              <w:widowControl w:val="0"/>
              <w:spacing w:line="240" w:lineRule="exact"/>
              <w:jc w:val="center"/>
              <w:rPr>
                <w:b/>
                <w:bCs/>
                <w:sz w:val="21"/>
                <w:szCs w:val="21"/>
              </w:rPr>
            </w:pPr>
            <w:r>
              <w:rPr>
                <w:rFonts w:hint="eastAsia"/>
                <w:b/>
                <w:bCs/>
                <w:sz w:val="21"/>
                <w:szCs w:val="21"/>
              </w:rPr>
              <w:t>油气火爆炸</w:t>
            </w:r>
          </w:p>
        </w:tc>
        <w:tc>
          <w:tcPr>
            <w:tcW w:w="1305" w:type="dxa"/>
            <w:vAlign w:val="center"/>
          </w:tcPr>
          <w:p>
            <w:pPr>
              <w:widowControl w:val="0"/>
              <w:spacing w:line="240" w:lineRule="exact"/>
              <w:jc w:val="center"/>
              <w:rPr>
                <w:b/>
                <w:bCs/>
                <w:sz w:val="21"/>
                <w:szCs w:val="21"/>
              </w:rPr>
            </w:pPr>
            <w:r>
              <w:rPr>
                <w:b/>
                <w:bCs/>
                <w:sz w:val="21"/>
                <w:szCs w:val="21"/>
              </w:rPr>
              <w:t>火灾、爆炸、</w:t>
            </w:r>
          </w:p>
        </w:tc>
        <w:tc>
          <w:tcPr>
            <w:tcW w:w="870" w:type="dxa"/>
            <w:vAlign w:val="center"/>
          </w:tcPr>
          <w:p>
            <w:pPr>
              <w:widowControl w:val="0"/>
              <w:spacing w:line="240" w:lineRule="exact"/>
              <w:jc w:val="center"/>
              <w:rPr>
                <w:b/>
                <w:bCs/>
                <w:sz w:val="21"/>
                <w:szCs w:val="21"/>
              </w:rPr>
            </w:pPr>
            <w:r>
              <w:rPr>
                <w:rFonts w:hint="eastAsia"/>
                <w:b/>
                <w:bCs/>
                <w:sz w:val="21"/>
                <w:szCs w:val="21"/>
              </w:rPr>
              <w:t>二级</w:t>
            </w:r>
          </w:p>
        </w:tc>
        <w:tc>
          <w:tcPr>
            <w:tcW w:w="5898" w:type="dxa"/>
            <w:vAlign w:val="center"/>
          </w:tcPr>
          <w:p>
            <w:pPr>
              <w:widowControl w:val="0"/>
              <w:tabs>
                <w:tab w:val="left" w:pos="312"/>
              </w:tabs>
              <w:spacing w:line="240" w:lineRule="exact"/>
              <w:rPr>
                <w:rFonts w:asciiTheme="majorEastAsia" w:hAnsiTheme="majorEastAsia" w:eastAsiaTheme="majorEastAsia" w:cstheme="majorEastAsia"/>
                <w:b/>
                <w:bCs/>
                <w:sz w:val="21"/>
                <w:szCs w:val="21"/>
              </w:rPr>
            </w:pPr>
          </w:p>
          <w:p>
            <w:pPr>
              <w:widowControl w:val="0"/>
              <w:numPr>
                <w:ilvl w:val="0"/>
                <w:numId w:val="5"/>
              </w:numPr>
              <w:spacing w:line="240" w:lineRule="exac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罐区内不得使用各种违禁用品。</w:t>
            </w:r>
          </w:p>
          <w:p>
            <w:pPr>
              <w:widowControl w:val="0"/>
              <w:numPr>
                <w:ilvl w:val="0"/>
                <w:numId w:val="5"/>
              </w:numPr>
              <w:spacing w:line="240" w:lineRule="exac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规范着装，规范使用仪器检测。</w:t>
            </w:r>
          </w:p>
          <w:p>
            <w:pPr>
              <w:widowControl w:val="0"/>
              <w:numPr>
                <w:ilvl w:val="0"/>
                <w:numId w:val="5"/>
              </w:numPr>
              <w:spacing w:line="240" w:lineRule="exact"/>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各种静电跨接完好，螺栓紧固。</w:t>
            </w:r>
          </w:p>
        </w:tc>
      </w:tr>
    </w:tbl>
    <w:p>
      <w:pPr>
        <w:widowControl w:val="0"/>
        <w:jc w:val="center"/>
        <w:rPr>
          <w:rFonts w:asciiTheme="minorEastAsia" w:hAnsiTheme="minorEastAsia"/>
          <w:b/>
          <w:bCs/>
          <w:spacing w:val="-2"/>
          <w:kern w:val="2"/>
          <w:sz w:val="28"/>
          <w:szCs w:val="28"/>
        </w:rPr>
      </w:pPr>
    </w:p>
    <w:p>
      <w:pPr>
        <w:widowControl w:val="0"/>
        <w:jc w:val="center"/>
        <w:rPr>
          <w:rFonts w:asciiTheme="minorEastAsia" w:hAnsiTheme="minorEastAsia"/>
          <w:b/>
          <w:bCs/>
          <w:spacing w:val="-2"/>
          <w:kern w:val="2"/>
          <w:sz w:val="28"/>
          <w:szCs w:val="28"/>
        </w:rPr>
      </w:pPr>
      <w:r>
        <w:rPr>
          <w:rFonts w:asciiTheme="minorEastAsia" w:hAnsiTheme="minorEastAsia"/>
          <w:b/>
          <w:bCs/>
          <w:spacing w:val="-2"/>
          <w:kern w:val="2"/>
          <w:sz w:val="28"/>
          <w:szCs w:val="28"/>
        </w:rPr>
        <w:t>（三）</w:t>
      </w:r>
      <w:r>
        <w:rPr>
          <w:rFonts w:hint="eastAsia" w:asciiTheme="minorEastAsia" w:hAnsiTheme="minorEastAsia"/>
          <w:b/>
          <w:bCs/>
          <w:spacing w:val="-2"/>
          <w:kern w:val="2"/>
          <w:sz w:val="28"/>
          <w:szCs w:val="28"/>
        </w:rPr>
        <w:t>设施设备</w:t>
      </w:r>
    </w:p>
    <w:tbl>
      <w:tblPr>
        <w:tblStyle w:val="6"/>
        <w:tblW w:w="10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96"/>
        <w:gridCol w:w="1125"/>
        <w:gridCol w:w="1335"/>
        <w:gridCol w:w="840"/>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widowControl w:val="0"/>
              <w:spacing w:line="300" w:lineRule="exact"/>
              <w:jc w:val="center"/>
              <w:rPr>
                <w:rFonts w:eastAsia="黑体"/>
                <w:b/>
                <w:bCs/>
                <w:sz w:val="21"/>
                <w:szCs w:val="21"/>
              </w:rPr>
            </w:pPr>
            <w:r>
              <w:rPr>
                <w:rFonts w:eastAsia="黑体"/>
                <w:b/>
                <w:bCs/>
                <w:sz w:val="21"/>
                <w:szCs w:val="21"/>
              </w:rPr>
              <w:t>序号</w:t>
            </w:r>
          </w:p>
        </w:tc>
        <w:tc>
          <w:tcPr>
            <w:tcW w:w="896" w:type="dxa"/>
            <w:vAlign w:val="center"/>
          </w:tcPr>
          <w:p>
            <w:pPr>
              <w:widowControl w:val="0"/>
              <w:spacing w:line="300" w:lineRule="exact"/>
              <w:jc w:val="center"/>
              <w:rPr>
                <w:rFonts w:eastAsia="黑体"/>
                <w:b/>
                <w:bCs/>
                <w:sz w:val="21"/>
                <w:szCs w:val="21"/>
              </w:rPr>
            </w:pPr>
            <w:r>
              <w:rPr>
                <w:rFonts w:eastAsia="黑体"/>
                <w:b/>
                <w:bCs/>
                <w:sz w:val="21"/>
                <w:szCs w:val="21"/>
              </w:rPr>
              <w:t>风险点</w:t>
            </w:r>
          </w:p>
        </w:tc>
        <w:tc>
          <w:tcPr>
            <w:tcW w:w="1125" w:type="dxa"/>
            <w:vAlign w:val="center"/>
          </w:tcPr>
          <w:p>
            <w:pPr>
              <w:widowControl w:val="0"/>
              <w:spacing w:line="300" w:lineRule="exact"/>
              <w:jc w:val="center"/>
              <w:rPr>
                <w:rFonts w:eastAsia="黑体"/>
                <w:b/>
                <w:bCs/>
                <w:sz w:val="21"/>
                <w:szCs w:val="21"/>
              </w:rPr>
            </w:pPr>
            <w:r>
              <w:rPr>
                <w:rFonts w:eastAsia="黑体"/>
                <w:b/>
                <w:bCs/>
                <w:sz w:val="21"/>
                <w:szCs w:val="21"/>
              </w:rPr>
              <w:t>风险因素</w:t>
            </w:r>
          </w:p>
        </w:tc>
        <w:tc>
          <w:tcPr>
            <w:tcW w:w="1335" w:type="dxa"/>
            <w:vAlign w:val="center"/>
          </w:tcPr>
          <w:p>
            <w:pPr>
              <w:widowControl w:val="0"/>
              <w:spacing w:line="300" w:lineRule="exact"/>
              <w:jc w:val="center"/>
              <w:rPr>
                <w:rFonts w:eastAsia="黑体"/>
                <w:b/>
                <w:bCs/>
                <w:sz w:val="21"/>
                <w:szCs w:val="21"/>
              </w:rPr>
            </w:pPr>
            <w:r>
              <w:rPr>
                <w:rFonts w:eastAsia="黑体"/>
                <w:b/>
                <w:bCs/>
                <w:sz w:val="21"/>
                <w:szCs w:val="21"/>
              </w:rPr>
              <w:t>可能导致的</w:t>
            </w:r>
          </w:p>
          <w:p>
            <w:pPr>
              <w:widowControl w:val="0"/>
              <w:spacing w:line="300" w:lineRule="exact"/>
              <w:jc w:val="center"/>
              <w:rPr>
                <w:rFonts w:eastAsia="黑体"/>
                <w:b/>
                <w:bCs/>
                <w:sz w:val="21"/>
                <w:szCs w:val="21"/>
              </w:rPr>
            </w:pPr>
            <w:r>
              <w:rPr>
                <w:rFonts w:eastAsia="黑体"/>
                <w:b/>
                <w:bCs/>
                <w:sz w:val="21"/>
                <w:szCs w:val="21"/>
              </w:rPr>
              <w:t>后      果</w:t>
            </w:r>
          </w:p>
        </w:tc>
        <w:tc>
          <w:tcPr>
            <w:tcW w:w="840" w:type="dxa"/>
            <w:vAlign w:val="center"/>
          </w:tcPr>
          <w:p>
            <w:pPr>
              <w:widowControl w:val="0"/>
              <w:spacing w:line="300" w:lineRule="exact"/>
              <w:jc w:val="center"/>
              <w:rPr>
                <w:rFonts w:eastAsia="黑体"/>
                <w:b/>
                <w:bCs/>
                <w:sz w:val="21"/>
                <w:szCs w:val="21"/>
              </w:rPr>
            </w:pPr>
            <w:r>
              <w:rPr>
                <w:rFonts w:eastAsia="黑体"/>
                <w:b/>
                <w:bCs/>
                <w:sz w:val="21"/>
                <w:szCs w:val="21"/>
              </w:rPr>
              <w:t>风险</w:t>
            </w:r>
          </w:p>
          <w:p>
            <w:pPr>
              <w:widowControl w:val="0"/>
              <w:spacing w:line="300" w:lineRule="exact"/>
              <w:jc w:val="center"/>
              <w:rPr>
                <w:rFonts w:eastAsia="黑体"/>
                <w:b/>
                <w:bCs/>
                <w:sz w:val="21"/>
                <w:szCs w:val="21"/>
              </w:rPr>
            </w:pPr>
            <w:r>
              <w:rPr>
                <w:rFonts w:eastAsia="黑体"/>
                <w:b/>
                <w:bCs/>
                <w:sz w:val="21"/>
                <w:szCs w:val="21"/>
              </w:rPr>
              <w:t>等级</w:t>
            </w:r>
          </w:p>
        </w:tc>
        <w:tc>
          <w:tcPr>
            <w:tcW w:w="5923" w:type="dxa"/>
            <w:vAlign w:val="center"/>
          </w:tcPr>
          <w:p>
            <w:pPr>
              <w:widowControl w:val="0"/>
              <w:spacing w:line="300" w:lineRule="exact"/>
              <w:jc w:val="center"/>
              <w:rPr>
                <w:rFonts w:eastAsia="黑体"/>
                <w:b/>
                <w:bCs/>
                <w:sz w:val="21"/>
                <w:szCs w:val="21"/>
              </w:rPr>
            </w:pPr>
            <w:r>
              <w:rPr>
                <w:rFonts w:eastAsia="黑体"/>
                <w:b/>
                <w:bCs/>
                <w:sz w:val="21"/>
                <w:szCs w:val="21"/>
              </w:rPr>
              <w:t>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708" w:type="dxa"/>
            <w:vAlign w:val="center"/>
          </w:tcPr>
          <w:p>
            <w:pPr>
              <w:widowControl w:val="0"/>
              <w:wordWrap w:val="0"/>
              <w:spacing w:line="300" w:lineRule="exact"/>
              <w:jc w:val="center"/>
              <w:rPr>
                <w:b/>
                <w:bCs/>
                <w:sz w:val="21"/>
                <w:szCs w:val="21"/>
              </w:rPr>
            </w:pPr>
            <w:r>
              <w:rPr>
                <w:b/>
                <w:bCs/>
                <w:sz w:val="21"/>
                <w:szCs w:val="21"/>
              </w:rPr>
              <w:t>1</w:t>
            </w:r>
          </w:p>
        </w:tc>
        <w:tc>
          <w:tcPr>
            <w:tcW w:w="896" w:type="dxa"/>
            <w:vAlign w:val="center"/>
          </w:tcPr>
          <w:p>
            <w:pPr>
              <w:widowControl w:val="0"/>
              <w:wordWrap w:val="0"/>
              <w:spacing w:line="300" w:lineRule="exact"/>
              <w:jc w:val="center"/>
              <w:rPr>
                <w:b/>
                <w:bCs/>
                <w:sz w:val="21"/>
                <w:szCs w:val="21"/>
              </w:rPr>
            </w:pPr>
            <w:r>
              <w:rPr>
                <w:rFonts w:hint="eastAsia"/>
                <w:b/>
                <w:bCs/>
                <w:sz w:val="21"/>
                <w:szCs w:val="21"/>
              </w:rPr>
              <w:t>加油机</w:t>
            </w:r>
          </w:p>
        </w:tc>
        <w:tc>
          <w:tcPr>
            <w:tcW w:w="1125" w:type="dxa"/>
            <w:vAlign w:val="center"/>
          </w:tcPr>
          <w:p>
            <w:pPr>
              <w:jc w:val="center"/>
              <w:textAlignment w:val="center"/>
              <w:rPr>
                <w:b/>
                <w:bCs/>
                <w:sz w:val="21"/>
                <w:szCs w:val="21"/>
              </w:rPr>
            </w:pPr>
            <w:r>
              <w:rPr>
                <w:rFonts w:hint="eastAsia" w:ascii="宋体" w:hAnsi="宋体" w:eastAsia="宋体" w:cs="宋体"/>
                <w:b/>
                <w:bCs/>
                <w:color w:val="000000"/>
                <w:sz w:val="21"/>
                <w:szCs w:val="21"/>
              </w:rPr>
              <w:t>火灾爆炸</w:t>
            </w:r>
          </w:p>
        </w:tc>
        <w:tc>
          <w:tcPr>
            <w:tcW w:w="1335" w:type="dxa"/>
            <w:vAlign w:val="center"/>
          </w:tcPr>
          <w:p>
            <w:pPr>
              <w:widowControl w:val="0"/>
              <w:wordWrap w:val="0"/>
              <w:spacing w:line="300" w:lineRule="exact"/>
              <w:jc w:val="center"/>
              <w:rPr>
                <w:b/>
                <w:bCs/>
                <w:sz w:val="21"/>
                <w:szCs w:val="21"/>
              </w:rPr>
            </w:pPr>
            <w:r>
              <w:rPr>
                <w:b/>
                <w:bCs/>
                <w:sz w:val="21"/>
                <w:szCs w:val="21"/>
              </w:rPr>
              <w:t>火灾、爆炸</w:t>
            </w:r>
          </w:p>
        </w:tc>
        <w:tc>
          <w:tcPr>
            <w:tcW w:w="840" w:type="dxa"/>
            <w:vAlign w:val="center"/>
          </w:tcPr>
          <w:p>
            <w:pPr>
              <w:widowControl w:val="0"/>
              <w:wordWrap w:val="0"/>
              <w:spacing w:line="300" w:lineRule="exact"/>
              <w:jc w:val="center"/>
              <w:rPr>
                <w:b/>
                <w:bCs/>
                <w:sz w:val="21"/>
                <w:szCs w:val="21"/>
              </w:rPr>
            </w:pPr>
            <w:r>
              <w:rPr>
                <w:rFonts w:hint="eastAsia"/>
                <w:b/>
                <w:bCs/>
                <w:sz w:val="21"/>
                <w:szCs w:val="21"/>
              </w:rPr>
              <w:t>二级</w:t>
            </w:r>
          </w:p>
        </w:tc>
        <w:tc>
          <w:tcPr>
            <w:tcW w:w="5923" w:type="dxa"/>
            <w:vAlign w:val="center"/>
          </w:tcPr>
          <w:p>
            <w:pPr>
              <w:widowControl w:val="0"/>
              <w:spacing w:line="300" w:lineRule="exact"/>
              <w:jc w:val="both"/>
              <w:rPr>
                <w:b/>
                <w:bCs/>
                <w:sz w:val="21"/>
                <w:szCs w:val="21"/>
              </w:rPr>
            </w:pPr>
            <w:r>
              <w:rPr>
                <w:rFonts w:hint="eastAsia"/>
                <w:b/>
                <w:bCs/>
                <w:sz w:val="21"/>
                <w:szCs w:val="21"/>
              </w:rPr>
              <w:t>1</w:t>
            </w:r>
            <w:r>
              <w:rPr>
                <w:b/>
                <w:bCs/>
                <w:sz w:val="21"/>
                <w:szCs w:val="21"/>
              </w:rPr>
              <w:t>.每日巡检、定期维修。</w:t>
            </w:r>
          </w:p>
          <w:p>
            <w:pPr>
              <w:widowControl w:val="0"/>
              <w:spacing w:line="300" w:lineRule="exact"/>
              <w:jc w:val="both"/>
              <w:rPr>
                <w:b/>
                <w:bCs/>
                <w:sz w:val="21"/>
                <w:szCs w:val="21"/>
              </w:rPr>
            </w:pPr>
            <w:r>
              <w:rPr>
                <w:rFonts w:hint="eastAsia"/>
                <w:b/>
                <w:bCs/>
                <w:sz w:val="21"/>
                <w:szCs w:val="21"/>
              </w:rPr>
              <w:t>2</w:t>
            </w:r>
            <w:r>
              <w:rPr>
                <w:b/>
                <w:bCs/>
                <w:sz w:val="21"/>
                <w:szCs w:val="21"/>
              </w:rPr>
              <w:t>.班组安全生产教育培训及安全操作规程培训。</w:t>
            </w:r>
          </w:p>
          <w:p>
            <w:pPr>
              <w:widowControl w:val="0"/>
              <w:spacing w:line="300" w:lineRule="exact"/>
              <w:jc w:val="both"/>
              <w:rPr>
                <w:b/>
                <w:bCs/>
                <w:sz w:val="21"/>
                <w:szCs w:val="21"/>
              </w:rPr>
            </w:pPr>
            <w:r>
              <w:rPr>
                <w:rFonts w:hint="eastAsia"/>
                <w:b/>
                <w:bCs/>
                <w:sz w:val="21"/>
                <w:szCs w:val="21"/>
              </w:rPr>
              <w:t>3.各种静电接地规范，螺栓紧固。</w:t>
            </w:r>
          </w:p>
          <w:p>
            <w:pPr>
              <w:widowControl w:val="0"/>
              <w:spacing w:line="300" w:lineRule="exact"/>
              <w:jc w:val="both"/>
              <w:rPr>
                <w:b/>
                <w:bCs/>
                <w:sz w:val="21"/>
                <w:szCs w:val="21"/>
              </w:rPr>
            </w:pPr>
            <w:r>
              <w:rPr>
                <w:rFonts w:hint="eastAsia"/>
                <w:b/>
                <w:bCs/>
                <w:sz w:val="21"/>
                <w:szCs w:val="21"/>
              </w:rPr>
              <w:t>4.各连接处无渗漏。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708" w:type="dxa"/>
            <w:vAlign w:val="center"/>
          </w:tcPr>
          <w:p>
            <w:pPr>
              <w:widowControl w:val="0"/>
              <w:wordWrap w:val="0"/>
              <w:spacing w:line="300" w:lineRule="exact"/>
              <w:jc w:val="center"/>
              <w:rPr>
                <w:b/>
                <w:bCs/>
                <w:sz w:val="21"/>
                <w:szCs w:val="21"/>
              </w:rPr>
            </w:pPr>
            <w:r>
              <w:rPr>
                <w:b/>
                <w:bCs/>
                <w:sz w:val="21"/>
                <w:szCs w:val="21"/>
              </w:rPr>
              <w:t>2</w:t>
            </w:r>
          </w:p>
        </w:tc>
        <w:tc>
          <w:tcPr>
            <w:tcW w:w="896" w:type="dxa"/>
            <w:vAlign w:val="center"/>
          </w:tcPr>
          <w:p>
            <w:pPr>
              <w:widowControl w:val="0"/>
              <w:wordWrap w:val="0"/>
              <w:spacing w:line="300" w:lineRule="exact"/>
              <w:jc w:val="center"/>
              <w:rPr>
                <w:b/>
                <w:bCs/>
                <w:sz w:val="21"/>
                <w:szCs w:val="21"/>
              </w:rPr>
            </w:pPr>
            <w:r>
              <w:rPr>
                <w:rFonts w:hint="eastAsia"/>
                <w:b/>
                <w:bCs/>
                <w:sz w:val="21"/>
                <w:szCs w:val="21"/>
              </w:rPr>
              <w:t>配电柜、发电机</w:t>
            </w:r>
          </w:p>
        </w:tc>
        <w:tc>
          <w:tcPr>
            <w:tcW w:w="1125" w:type="dxa"/>
            <w:vAlign w:val="center"/>
          </w:tcPr>
          <w:p>
            <w:pPr>
              <w:widowControl w:val="0"/>
              <w:wordWrap w:val="0"/>
              <w:spacing w:line="300" w:lineRule="exact"/>
              <w:jc w:val="center"/>
              <w:rPr>
                <w:b/>
                <w:bCs/>
                <w:sz w:val="21"/>
                <w:szCs w:val="21"/>
              </w:rPr>
            </w:pPr>
            <w:r>
              <w:rPr>
                <w:rFonts w:hint="eastAsia"/>
                <w:b/>
                <w:bCs/>
                <w:sz w:val="21"/>
                <w:szCs w:val="21"/>
              </w:rPr>
              <w:t>触电</w:t>
            </w:r>
          </w:p>
        </w:tc>
        <w:tc>
          <w:tcPr>
            <w:tcW w:w="1335" w:type="dxa"/>
            <w:vAlign w:val="center"/>
          </w:tcPr>
          <w:p>
            <w:pPr>
              <w:widowControl w:val="0"/>
              <w:wordWrap w:val="0"/>
              <w:spacing w:line="300" w:lineRule="exact"/>
              <w:jc w:val="center"/>
              <w:rPr>
                <w:b/>
                <w:bCs/>
                <w:sz w:val="21"/>
                <w:szCs w:val="21"/>
              </w:rPr>
            </w:pPr>
            <w:r>
              <w:rPr>
                <w:b/>
                <w:bCs/>
                <w:sz w:val="21"/>
                <w:szCs w:val="21"/>
              </w:rPr>
              <w:t>火灾、</w:t>
            </w:r>
            <w:r>
              <w:rPr>
                <w:rFonts w:hint="eastAsia"/>
                <w:b/>
                <w:bCs/>
                <w:sz w:val="21"/>
                <w:szCs w:val="21"/>
              </w:rPr>
              <w:t>人员伤亡</w:t>
            </w:r>
          </w:p>
        </w:tc>
        <w:tc>
          <w:tcPr>
            <w:tcW w:w="840" w:type="dxa"/>
            <w:vAlign w:val="center"/>
          </w:tcPr>
          <w:p>
            <w:pPr>
              <w:widowControl w:val="0"/>
              <w:wordWrap w:val="0"/>
              <w:spacing w:line="300" w:lineRule="exact"/>
              <w:jc w:val="center"/>
              <w:rPr>
                <w:b/>
                <w:bCs/>
                <w:sz w:val="21"/>
                <w:szCs w:val="21"/>
              </w:rPr>
            </w:pPr>
            <w:r>
              <w:rPr>
                <w:rFonts w:hint="eastAsia"/>
                <w:b/>
                <w:bCs/>
                <w:sz w:val="21"/>
                <w:szCs w:val="21"/>
              </w:rPr>
              <w:t>二级</w:t>
            </w:r>
          </w:p>
        </w:tc>
        <w:tc>
          <w:tcPr>
            <w:tcW w:w="5923" w:type="dxa"/>
            <w:vAlign w:val="center"/>
          </w:tcPr>
          <w:p>
            <w:pPr>
              <w:widowControl w:val="0"/>
              <w:numPr>
                <w:ilvl w:val="0"/>
                <w:numId w:val="6"/>
              </w:numPr>
              <w:spacing w:line="300" w:lineRule="exact"/>
              <w:jc w:val="both"/>
              <w:rPr>
                <w:b/>
                <w:bCs/>
                <w:sz w:val="21"/>
                <w:szCs w:val="21"/>
              </w:rPr>
            </w:pPr>
            <w:r>
              <w:rPr>
                <w:rFonts w:hint="eastAsia"/>
                <w:b/>
                <w:bCs/>
                <w:sz w:val="21"/>
                <w:szCs w:val="21"/>
              </w:rPr>
              <w:t>严格按操作规程使用。</w:t>
            </w:r>
          </w:p>
          <w:p>
            <w:pPr>
              <w:widowControl w:val="0"/>
              <w:numPr>
                <w:ilvl w:val="0"/>
                <w:numId w:val="6"/>
              </w:numPr>
              <w:spacing w:line="300" w:lineRule="exact"/>
              <w:jc w:val="both"/>
              <w:rPr>
                <w:b/>
                <w:bCs/>
                <w:sz w:val="21"/>
                <w:szCs w:val="21"/>
              </w:rPr>
            </w:pPr>
            <w:r>
              <w:rPr>
                <w:rFonts w:hint="eastAsia"/>
                <w:b/>
                <w:bCs/>
                <w:sz w:val="21"/>
                <w:szCs w:val="21"/>
              </w:rPr>
              <w:t>接地完好，各线路完好。</w:t>
            </w:r>
          </w:p>
          <w:p>
            <w:pPr>
              <w:widowControl w:val="0"/>
              <w:numPr>
                <w:ilvl w:val="0"/>
                <w:numId w:val="6"/>
              </w:numPr>
              <w:spacing w:line="300" w:lineRule="exact"/>
              <w:jc w:val="both"/>
              <w:rPr>
                <w:b/>
                <w:bCs/>
                <w:sz w:val="21"/>
                <w:szCs w:val="21"/>
              </w:rPr>
            </w:pPr>
            <w:r>
              <w:rPr>
                <w:rFonts w:hint="eastAsia"/>
                <w:b/>
                <w:bCs/>
                <w:sz w:val="21"/>
                <w:szCs w:val="21"/>
              </w:rPr>
              <w:t>设备外观无破损，各装置完好</w:t>
            </w:r>
            <w:r>
              <w:rPr>
                <w:b/>
                <w:bCs/>
                <w:sz w:val="21"/>
                <w:szCs w:val="21"/>
              </w:rPr>
              <w:t>。</w:t>
            </w:r>
          </w:p>
          <w:p>
            <w:pPr>
              <w:widowControl w:val="0"/>
              <w:numPr>
                <w:ilvl w:val="0"/>
                <w:numId w:val="6"/>
              </w:numPr>
              <w:spacing w:line="300" w:lineRule="exact"/>
              <w:jc w:val="both"/>
              <w:rPr>
                <w:b/>
                <w:bCs/>
                <w:sz w:val="21"/>
                <w:szCs w:val="21"/>
              </w:rPr>
            </w:pPr>
            <w:r>
              <w:rPr>
                <w:b/>
                <w:bCs/>
                <w:sz w:val="21"/>
                <w:szCs w:val="21"/>
              </w:rPr>
              <w:t>设置防雷，防静电设施。</w:t>
            </w:r>
          </w:p>
          <w:p>
            <w:pPr>
              <w:widowControl w:val="0"/>
              <w:numPr>
                <w:ilvl w:val="0"/>
                <w:numId w:val="6"/>
              </w:numPr>
              <w:spacing w:line="300" w:lineRule="exact"/>
              <w:jc w:val="both"/>
              <w:rPr>
                <w:b/>
                <w:bCs/>
                <w:sz w:val="21"/>
                <w:szCs w:val="21"/>
              </w:rPr>
            </w:pPr>
            <w:r>
              <w:rPr>
                <w:b/>
                <w:bCs/>
                <w:sz w:val="21"/>
                <w:szCs w:val="21"/>
              </w:rPr>
              <w:t>定期除尘清理。</w:t>
            </w:r>
          </w:p>
        </w:tc>
      </w:tr>
    </w:tbl>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spacing w:line="480" w:lineRule="exact"/>
        <w:ind w:firstLine="481"/>
        <w:rPr>
          <w:rFonts w:ascii="Times New Roman" w:hAnsi="Times New Roman" w:eastAsia="方正仿宋简体"/>
          <w:b/>
          <w:bCs/>
          <w:sz w:val="28"/>
          <w:szCs w:val="28"/>
        </w:rPr>
      </w:pPr>
    </w:p>
    <w:p>
      <w:pPr>
        <w:widowControl w:val="0"/>
        <w:jc w:val="center"/>
        <w:rPr>
          <w:rFonts w:hint="eastAsia" w:eastAsia="方正楷体简体"/>
          <w:sz w:val="24"/>
          <w:szCs w:val="24"/>
          <w:lang w:val="en-US" w:eastAsia="zh-CN"/>
        </w:rPr>
      </w:pPr>
      <w:r>
        <w:rPr>
          <w:rFonts w:hint="eastAsia" w:eastAsia="方正楷体简体"/>
          <w:b/>
          <w:bCs/>
          <w:sz w:val="36"/>
          <w:szCs w:val="36"/>
        </w:rPr>
        <w:t>加油站日常安全检查清单</w:t>
      </w:r>
    </w:p>
    <w:p>
      <w:pPr>
        <w:keepNext w:val="0"/>
        <w:keepLines w:val="0"/>
        <w:pageBreakBefore w:val="0"/>
        <w:widowControl w:val="0"/>
        <w:kinsoku/>
        <w:wordWrap/>
        <w:overflowPunct/>
        <w:topLinePunct w:val="0"/>
        <w:autoSpaceDE/>
        <w:autoSpaceDN/>
        <w:bidi w:val="0"/>
        <w:spacing w:line="240" w:lineRule="auto"/>
        <w:jc w:val="right"/>
        <w:textAlignment w:val="auto"/>
        <w:rPr>
          <w:rFonts w:hint="default" w:eastAsia="方正楷体简体"/>
          <w:sz w:val="24"/>
          <w:szCs w:val="24"/>
          <w:lang w:val="en-US" w:eastAsia="zh-CN"/>
        </w:rPr>
      </w:pPr>
      <w:r>
        <w:rPr>
          <w:rFonts w:hint="eastAsia" w:asciiTheme="minorEastAsia" w:hAnsiTheme="minorEastAsia" w:eastAsiaTheme="minorEastAsia" w:cstheme="minorEastAsia"/>
          <w:b/>
          <w:bCs/>
          <w:sz w:val="21"/>
          <w:szCs w:val="21"/>
          <w:lang w:val="en-US" w:eastAsia="zh-CN"/>
        </w:rPr>
        <w:t>日期：</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年    月    日</w:t>
      </w:r>
    </w:p>
    <w:tbl>
      <w:tblPr>
        <w:tblStyle w:val="6"/>
        <w:tblW w:w="10781" w:type="dxa"/>
        <w:tblInd w:w="0" w:type="dxa"/>
        <w:tblLayout w:type="fixed"/>
        <w:tblCellMar>
          <w:top w:w="0" w:type="dxa"/>
          <w:left w:w="108" w:type="dxa"/>
          <w:bottom w:w="0" w:type="dxa"/>
          <w:right w:w="108" w:type="dxa"/>
        </w:tblCellMar>
      </w:tblPr>
      <w:tblGrid>
        <w:gridCol w:w="650"/>
        <w:gridCol w:w="585"/>
        <w:gridCol w:w="1260"/>
        <w:gridCol w:w="4586"/>
        <w:gridCol w:w="1275"/>
        <w:gridCol w:w="1230"/>
        <w:gridCol w:w="1195"/>
      </w:tblGrid>
      <w:tr>
        <w:tblPrEx>
          <w:tblCellMar>
            <w:top w:w="0" w:type="dxa"/>
            <w:left w:w="108" w:type="dxa"/>
            <w:bottom w:w="0" w:type="dxa"/>
            <w:right w:w="108" w:type="dxa"/>
          </w:tblCellMar>
        </w:tblPrEx>
        <w:trPr>
          <w:trHeight w:val="79" w:hRule="atLeast"/>
        </w:trPr>
        <w:tc>
          <w:tcPr>
            <w:tcW w:w="650"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检查部位</w:t>
            </w:r>
          </w:p>
        </w:tc>
        <w:tc>
          <w:tcPr>
            <w:tcW w:w="585" w:type="dxa"/>
            <w:vMerge w:val="restart"/>
            <w:tcBorders>
              <w:top w:val="single" w:color="000000" w:sz="8" w:space="0"/>
              <w:left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序号</w:t>
            </w:r>
          </w:p>
        </w:tc>
        <w:tc>
          <w:tcPr>
            <w:tcW w:w="1260" w:type="dxa"/>
            <w:vMerge w:val="restart"/>
            <w:tcBorders>
              <w:top w:val="single" w:color="000000" w:sz="8" w:space="0"/>
              <w:left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检查内容</w:t>
            </w:r>
          </w:p>
        </w:tc>
        <w:tc>
          <w:tcPr>
            <w:tcW w:w="4586" w:type="dxa"/>
            <w:vMerge w:val="restart"/>
            <w:tcBorders>
              <w:top w:val="single" w:color="000000" w:sz="8" w:space="0"/>
              <w:left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检查标准</w:t>
            </w:r>
          </w:p>
        </w:tc>
        <w:tc>
          <w:tcPr>
            <w:tcW w:w="370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sz w:val="21"/>
                <w:szCs w:val="21"/>
                <w:lang w:eastAsia="zh-CN"/>
              </w:rPr>
              <w:t>检查时间及结果</w:t>
            </w:r>
          </w:p>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sz w:val="21"/>
                <w:szCs w:val="21"/>
                <w:lang w:eastAsia="zh-CN"/>
              </w:rPr>
              <w:t>（正常√，非正常×）</w:t>
            </w:r>
          </w:p>
        </w:tc>
      </w:tr>
      <w:tr>
        <w:tblPrEx>
          <w:tblCellMar>
            <w:top w:w="0" w:type="dxa"/>
            <w:left w:w="108" w:type="dxa"/>
            <w:bottom w:w="0" w:type="dxa"/>
            <w:right w:w="108" w:type="dxa"/>
          </w:tblCellMar>
        </w:tblPrEx>
        <w:trPr>
          <w:trHeight w:val="377" w:hRule="atLeast"/>
        </w:trPr>
        <w:tc>
          <w:tcPr>
            <w:tcW w:w="650"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sz w:val="21"/>
                <w:szCs w:val="21"/>
              </w:rPr>
            </w:pPr>
          </w:p>
        </w:tc>
        <w:tc>
          <w:tcPr>
            <w:tcW w:w="58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sz w:val="21"/>
                <w:szCs w:val="21"/>
              </w:rPr>
            </w:pPr>
          </w:p>
        </w:tc>
        <w:tc>
          <w:tcPr>
            <w:tcW w:w="1260"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sz w:val="21"/>
                <w:szCs w:val="21"/>
              </w:rPr>
            </w:pPr>
          </w:p>
        </w:tc>
        <w:tc>
          <w:tcPr>
            <w:tcW w:w="4586"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sz w:val="21"/>
                <w:szCs w:val="21"/>
              </w:rPr>
            </w:pP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eastAsia="zh-CN"/>
              </w:rPr>
              <w:t>时</w:t>
            </w:r>
            <w:r>
              <w:rPr>
                <w:rFonts w:hint="eastAsia" w:asciiTheme="majorEastAsia" w:hAnsiTheme="majorEastAsia" w:eastAsiaTheme="majorEastAsia" w:cstheme="majorEastAsia"/>
                <w:b/>
                <w:bCs/>
                <w:color w:val="000000"/>
                <w:sz w:val="21"/>
                <w:szCs w:val="21"/>
                <w:lang w:val="en-US" w:eastAsia="zh-CN"/>
              </w:rPr>
              <w:t xml:space="preserve">   分</w:t>
            </w:r>
          </w:p>
        </w:tc>
        <w:tc>
          <w:tcPr>
            <w:tcW w:w="1230" w:type="dxa"/>
            <w:tcBorders>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eastAsia="zh-CN"/>
              </w:rPr>
              <w:t>时</w:t>
            </w:r>
            <w:r>
              <w:rPr>
                <w:rFonts w:hint="eastAsia" w:asciiTheme="majorEastAsia" w:hAnsiTheme="majorEastAsia" w:eastAsiaTheme="majorEastAsia" w:cstheme="majorEastAsia"/>
                <w:b/>
                <w:bCs/>
                <w:color w:val="000000"/>
                <w:sz w:val="21"/>
                <w:szCs w:val="21"/>
                <w:lang w:val="en-US" w:eastAsia="zh-CN"/>
              </w:rPr>
              <w:t xml:space="preserve">   分</w:t>
            </w:r>
          </w:p>
        </w:tc>
        <w:tc>
          <w:tcPr>
            <w:tcW w:w="1195" w:type="dxa"/>
            <w:tcBorders>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eastAsia="zh-CN"/>
              </w:rPr>
              <w:t>时</w:t>
            </w:r>
            <w:r>
              <w:rPr>
                <w:rFonts w:hint="eastAsia" w:asciiTheme="majorEastAsia" w:hAnsiTheme="majorEastAsia" w:eastAsiaTheme="majorEastAsia" w:cstheme="majorEastAsia"/>
                <w:b/>
                <w:bCs/>
                <w:color w:val="000000"/>
                <w:sz w:val="21"/>
                <w:szCs w:val="21"/>
                <w:lang w:val="en-US" w:eastAsia="zh-CN"/>
              </w:rPr>
              <w:t xml:space="preserve">   分</w:t>
            </w:r>
          </w:p>
        </w:tc>
      </w:tr>
      <w:tr>
        <w:tblPrEx>
          <w:tblCellMar>
            <w:top w:w="0" w:type="dxa"/>
            <w:left w:w="108" w:type="dxa"/>
            <w:bottom w:w="0" w:type="dxa"/>
            <w:right w:w="108" w:type="dxa"/>
          </w:tblCellMar>
        </w:tblPrEx>
        <w:trPr>
          <w:trHeight w:val="79" w:hRule="atLeast"/>
        </w:trPr>
        <w:tc>
          <w:tcPr>
            <w:tcW w:w="65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前庭</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员工行为</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劳动纪律符合规定</w:t>
            </w:r>
          </w:p>
        </w:tc>
        <w:tc>
          <w:tcPr>
            <w:tcW w:w="1275" w:type="dxa"/>
            <w:tcBorders>
              <w:top w:val="nil"/>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r>
      <w:tr>
        <w:tblPrEx>
          <w:tblCellMar>
            <w:top w:w="0" w:type="dxa"/>
            <w:left w:w="108" w:type="dxa"/>
            <w:bottom w:w="0" w:type="dxa"/>
            <w:right w:w="108" w:type="dxa"/>
          </w:tblCellMar>
        </w:tblPrEx>
        <w:trPr>
          <w:trHeight w:val="79" w:hRule="atLeast"/>
        </w:trPr>
        <w:tc>
          <w:tcPr>
            <w:tcW w:w="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现场安全</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无“三违”行为</w:t>
            </w:r>
          </w:p>
        </w:tc>
        <w:tc>
          <w:tcPr>
            <w:tcW w:w="1275" w:type="dxa"/>
            <w:tcBorders>
              <w:top w:val="nil"/>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79" w:hRule="atLeast"/>
        </w:trPr>
        <w:tc>
          <w:tcPr>
            <w:tcW w:w="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加油场地</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无油污、无烟蒂、警示牌完好</w:t>
            </w:r>
          </w:p>
        </w:tc>
        <w:tc>
          <w:tcPr>
            <w:tcW w:w="1275" w:type="dxa"/>
            <w:tcBorders>
              <w:top w:val="nil"/>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79" w:hRule="atLeast"/>
        </w:trPr>
        <w:tc>
          <w:tcPr>
            <w:tcW w:w="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4</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消防器材</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数量齐全、压力正常、位置正确、卫生良好</w:t>
            </w:r>
          </w:p>
        </w:tc>
        <w:tc>
          <w:tcPr>
            <w:tcW w:w="1275" w:type="dxa"/>
            <w:tcBorders>
              <w:top w:val="nil"/>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5</w:t>
            </w:r>
          </w:p>
        </w:tc>
        <w:tc>
          <w:tcPr>
            <w:tcW w:w="1260"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加油机</w:t>
            </w:r>
          </w:p>
        </w:tc>
        <w:tc>
          <w:tcPr>
            <w:tcW w:w="4586"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外观完好无油污、加油枪无故障、视油器无气泡杂质、计量器显示清晰，内部完好、无渗漏、</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47" w:hRule="atLeast"/>
        </w:trPr>
        <w:tc>
          <w:tcPr>
            <w:tcW w:w="650" w:type="dxa"/>
            <w:vMerge w:val="continue"/>
            <w:tcBorders>
              <w:top w:val="nil"/>
              <w:left w:val="single" w:color="000000" w:sz="8"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照明灯具</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照度正常、符合防爆要求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top w:val="nil"/>
              <w:left w:val="single" w:color="000000" w:sz="8"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7</w:t>
            </w:r>
          </w:p>
        </w:tc>
        <w:tc>
          <w:tcPr>
            <w:tcW w:w="1260"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罩棚</w:t>
            </w:r>
          </w:p>
        </w:tc>
        <w:tc>
          <w:tcPr>
            <w:tcW w:w="4586" w:type="dxa"/>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无漏水、无开裂、无材料脱落</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油罐区</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罐区</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罐区干净无杂物、无易燃物、无明显油气</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r>
      <w:tr>
        <w:tblPrEx>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2</w:t>
            </w:r>
          </w:p>
        </w:tc>
        <w:tc>
          <w:tcPr>
            <w:tcW w:w="12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操作井</w:t>
            </w:r>
          </w:p>
        </w:tc>
        <w:tc>
          <w:tcPr>
            <w:tcW w:w="4586"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无积水、油污、杂质、无明显油气味、无裂损、无锈蚀、无渗漏、跨接完好、计量口密闭</w:t>
            </w:r>
          </w:p>
        </w:tc>
        <w:tc>
          <w:tcPr>
            <w:tcW w:w="1275" w:type="dxa"/>
            <w:tcBorders>
              <w:top w:val="single" w:color="auto" w:sz="4" w:space="0"/>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r>
      <w:tr>
        <w:tblPrEx>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通气管</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安装牢固、阻火器无油污、管线无腐蚀损坏</w:t>
            </w:r>
          </w:p>
        </w:tc>
        <w:tc>
          <w:tcPr>
            <w:tcW w:w="1275" w:type="dxa"/>
            <w:tcBorders>
              <w:top w:val="nil"/>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4</w:t>
            </w:r>
          </w:p>
        </w:tc>
        <w:tc>
          <w:tcPr>
            <w:tcW w:w="1260"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卸油区</w:t>
            </w:r>
          </w:p>
        </w:tc>
        <w:tc>
          <w:tcPr>
            <w:tcW w:w="4586"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干净无油污和明显的油气味、卸油口密闭管线完好、开关灵活、无渗漏、无腐蚀</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消防器材</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数量齐全、压力正常、位置正确、卫生良好</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6</w:t>
            </w:r>
          </w:p>
        </w:tc>
        <w:tc>
          <w:tcPr>
            <w:tcW w:w="12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静电报警器</w:t>
            </w:r>
          </w:p>
        </w:tc>
        <w:tc>
          <w:tcPr>
            <w:tcW w:w="4586"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接头紧固、完好有效</w:t>
            </w:r>
          </w:p>
        </w:tc>
        <w:tc>
          <w:tcPr>
            <w:tcW w:w="1275" w:type="dxa"/>
            <w:tcBorders>
              <w:top w:val="single" w:color="auto" w:sz="4" w:space="0"/>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sz w:val="21"/>
                <w:szCs w:val="21"/>
                <w:lang w:val="en-US" w:eastAsia="zh-CN"/>
              </w:rPr>
              <w:t>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潜油泵</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完好、有效</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sz w:val="21"/>
                <w:szCs w:val="21"/>
                <w:lang w:val="en-US" w:eastAsia="zh-CN"/>
              </w:rPr>
              <w:t>8</w:t>
            </w:r>
          </w:p>
        </w:tc>
        <w:tc>
          <w:tcPr>
            <w:tcW w:w="12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油气回收</w:t>
            </w:r>
          </w:p>
        </w:tc>
        <w:tc>
          <w:tcPr>
            <w:tcW w:w="4586"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无异常声音、无渗漏、无油气味</w:t>
            </w:r>
          </w:p>
        </w:tc>
        <w:tc>
          <w:tcPr>
            <w:tcW w:w="1275" w:type="dxa"/>
            <w:tcBorders>
              <w:top w:val="single" w:color="auto" w:sz="4" w:space="0"/>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auto" w:sz="4" w:space="0"/>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sz w:val="21"/>
                <w:szCs w:val="21"/>
                <w:lang w:val="en-US" w:eastAsia="zh-CN"/>
              </w:rPr>
              <w:t>9</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油罐</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无明显上浮和下沉</w:t>
            </w:r>
          </w:p>
        </w:tc>
        <w:tc>
          <w:tcPr>
            <w:tcW w:w="1275" w:type="dxa"/>
            <w:tcBorders>
              <w:top w:val="nil"/>
              <w:left w:val="nil"/>
              <w:bottom w:val="single" w:color="000000" w:sz="8"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restart"/>
            <w:tcBorders>
              <w:top w:val="nil"/>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办公区/生活区</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1</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视频监控</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各摄像头对准制定位置，视频显示清晰</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2</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电器、线路</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无超负荷使用、无私拉乱接、无电烧痕迹</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3</w:t>
            </w:r>
          </w:p>
        </w:tc>
        <w:tc>
          <w:tcPr>
            <w:tcW w:w="126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消防器材</w:t>
            </w:r>
          </w:p>
        </w:tc>
        <w:tc>
          <w:tcPr>
            <w:tcW w:w="4586"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数量齐全、压力正常、位置正确、卫生良好</w:t>
            </w: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1195"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color w:val="000000"/>
                <w:sz w:val="21"/>
                <w:szCs w:val="21"/>
              </w:rPr>
            </w:pPr>
          </w:p>
        </w:tc>
      </w:tr>
      <w:tr>
        <w:tblPrEx>
          <w:tblCellMar>
            <w:top w:w="0" w:type="dxa"/>
            <w:left w:w="108" w:type="dxa"/>
            <w:bottom w:w="0" w:type="dxa"/>
            <w:right w:w="108" w:type="dxa"/>
          </w:tblCellMar>
        </w:tblPrEx>
        <w:trPr>
          <w:trHeight w:val="23" w:hRule="atLeast"/>
        </w:trPr>
        <w:tc>
          <w:tcPr>
            <w:tcW w:w="650"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电器设备</w:t>
            </w:r>
          </w:p>
        </w:tc>
        <w:tc>
          <w:tcPr>
            <w:tcW w:w="585"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1</w:t>
            </w:r>
          </w:p>
        </w:tc>
        <w:tc>
          <w:tcPr>
            <w:tcW w:w="1260"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开关柜</w:t>
            </w:r>
          </w:p>
        </w:tc>
        <w:tc>
          <w:tcPr>
            <w:tcW w:w="4586"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开关完整牢固、线路无搭连、无乱接</w:t>
            </w:r>
          </w:p>
        </w:tc>
        <w:tc>
          <w:tcPr>
            <w:tcW w:w="1275"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195"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w:t>
            </w:r>
          </w:p>
        </w:tc>
      </w:tr>
      <w:tr>
        <w:tblPrEx>
          <w:tblCellMar>
            <w:top w:w="0" w:type="dxa"/>
            <w:left w:w="108" w:type="dxa"/>
            <w:bottom w:w="0" w:type="dxa"/>
            <w:right w:w="108" w:type="dxa"/>
          </w:tblCellMar>
        </w:tblPrEx>
        <w:trPr>
          <w:trHeight w:val="23" w:hRule="atLeast"/>
        </w:trPr>
        <w:tc>
          <w:tcPr>
            <w:tcW w:w="650" w:type="dxa"/>
            <w:vMerge w:val="continue"/>
            <w:tcBorders>
              <w:left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配电柜</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仪表完好准确、线路规则有序，继电器动作灵活，接地保护设施有效完好、无烧结、无乱接</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　</w:t>
            </w:r>
          </w:p>
        </w:tc>
      </w:tr>
      <w:tr>
        <w:tblPrEx>
          <w:tblCellMar>
            <w:top w:w="0" w:type="dxa"/>
            <w:left w:w="108" w:type="dxa"/>
            <w:bottom w:w="0" w:type="dxa"/>
            <w:right w:w="108" w:type="dxa"/>
          </w:tblCellMar>
        </w:tblPrEx>
        <w:trPr>
          <w:trHeight w:val="23" w:hRule="atLeast"/>
        </w:trPr>
        <w:tc>
          <w:tcPr>
            <w:tcW w:w="650" w:type="dxa"/>
            <w:vMerge w:val="continue"/>
            <w:tcBorders>
              <w:left w:val="single" w:color="000000"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发电机</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安装牢固、无渗漏、皮带无松动、机油、冷却水充足</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left w:val="single" w:color="000000"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消防器材</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是否配置CO</w:t>
            </w:r>
            <w:r>
              <w:rPr>
                <w:rFonts w:hint="eastAsia" w:asciiTheme="majorEastAsia" w:hAnsiTheme="majorEastAsia" w:eastAsiaTheme="majorEastAsia" w:cstheme="majorEastAsia"/>
                <w:b/>
                <w:bCs/>
                <w:color w:val="000000"/>
                <w:sz w:val="21"/>
                <w:szCs w:val="21"/>
                <w:vertAlign w:val="subscript"/>
              </w:rPr>
              <w:t>2</w:t>
            </w:r>
            <w:r>
              <w:rPr>
                <w:rFonts w:hint="eastAsia" w:asciiTheme="majorEastAsia" w:hAnsiTheme="majorEastAsia" w:eastAsiaTheme="majorEastAsia" w:cstheme="majorEastAsia"/>
                <w:b/>
                <w:bCs/>
                <w:color w:val="000000"/>
                <w:sz w:val="21"/>
                <w:szCs w:val="21"/>
              </w:rPr>
              <w:t>灭火器，是否定期保养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环保</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隔油池</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无开裂、无明显浮油和杂物</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卫生间</w:t>
            </w: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sz w:val="21"/>
                <w:szCs w:val="21"/>
                <w:lang w:val="en-US" w:eastAsia="zh-CN" w:bidi="ar-SA"/>
              </w:rPr>
            </w:pPr>
            <w:r>
              <w:rPr>
                <w:rFonts w:hint="eastAsia" w:asciiTheme="majorEastAsia" w:hAnsiTheme="majorEastAsia" w:eastAsiaTheme="majorEastAsia" w:cstheme="majorEastAsia"/>
                <w:b/>
                <w:bCs/>
                <w:color w:val="000000"/>
                <w:sz w:val="21"/>
                <w:szCs w:val="21"/>
              </w:rPr>
              <w:t>设施设备齐全、地面不湿滑、是否定时巡检</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6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240" w:lineRule="atLeast"/>
              <w:textAlignment w:val="auto"/>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sz w:val="21"/>
                <w:szCs w:val="21"/>
                <w:lang w:eastAsia="zh-CN"/>
              </w:rPr>
              <w:t>其它</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4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70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lang w:eastAsia="zh-CN"/>
              </w:rPr>
            </w:pPr>
            <w:r>
              <w:rPr>
                <w:rFonts w:hint="eastAsia" w:asciiTheme="majorEastAsia" w:hAnsiTheme="majorEastAsia" w:eastAsiaTheme="majorEastAsia" w:cstheme="majorEastAsia"/>
                <w:b/>
                <w:bCs/>
                <w:color w:val="000000"/>
                <w:sz w:val="21"/>
                <w:szCs w:val="21"/>
                <w:lang w:val="en-US" w:eastAsia="zh-CN"/>
              </w:rPr>
              <w:t xml:space="preserve">                                                 </w:t>
            </w:r>
            <w:r>
              <w:rPr>
                <w:rFonts w:hint="eastAsia" w:asciiTheme="majorEastAsia" w:hAnsiTheme="majorEastAsia" w:eastAsiaTheme="majorEastAsia" w:cstheme="majorEastAsia"/>
                <w:b/>
                <w:bCs/>
                <w:color w:val="000000"/>
                <w:sz w:val="21"/>
                <w:szCs w:val="21"/>
                <w:lang w:eastAsia="zh-CN"/>
              </w:rPr>
              <w:t>巡查人签字：</w:t>
            </w:r>
          </w:p>
        </w:tc>
        <w:tc>
          <w:tcPr>
            <w:tcW w:w="3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tLeast"/>
              <w:jc w:val="center"/>
              <w:textAlignment w:val="auto"/>
              <w:rPr>
                <w:rFonts w:hint="eastAsia" w:asciiTheme="majorEastAsia" w:hAnsiTheme="majorEastAsia" w:eastAsiaTheme="majorEastAsia" w:cstheme="majorEastAsia"/>
                <w:b/>
                <w:bCs/>
                <w:color w:val="000000"/>
                <w:sz w:val="21"/>
                <w:szCs w:val="21"/>
              </w:rPr>
            </w:pPr>
          </w:p>
        </w:tc>
      </w:tr>
      <w:tr>
        <w:tblPrEx>
          <w:tblCellMar>
            <w:top w:w="0" w:type="dxa"/>
            <w:left w:w="108" w:type="dxa"/>
            <w:bottom w:w="0" w:type="dxa"/>
            <w:right w:w="108" w:type="dxa"/>
          </w:tblCellMar>
        </w:tblPrEx>
        <w:trPr>
          <w:trHeight w:val="23" w:hRule="atLeast"/>
        </w:trPr>
        <w:tc>
          <w:tcPr>
            <w:tcW w:w="10781"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after="0" w:line="240" w:lineRule="atLeast"/>
              <w:jc w:val="both"/>
              <w:textAlignment w:val="auto"/>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巡查异常情况问题及整改情况：</w:t>
            </w:r>
          </w:p>
          <w:p>
            <w:pPr>
              <w:pStyle w:val="3"/>
              <w:keepNext w:val="0"/>
              <w:keepLines w:val="0"/>
              <w:pageBreakBefore w:val="0"/>
              <w:kinsoku/>
              <w:wordWrap/>
              <w:overflowPunct/>
              <w:topLinePunct w:val="0"/>
              <w:autoSpaceDE/>
              <w:autoSpaceDN/>
              <w:bidi w:val="0"/>
              <w:spacing w:after="0" w:line="240" w:lineRule="atLeast"/>
              <w:textAlignment w:val="auto"/>
              <w:rPr>
                <w:rFonts w:hint="eastAsia" w:asciiTheme="majorEastAsia" w:hAnsiTheme="majorEastAsia" w:eastAsiaTheme="majorEastAsia" w:cstheme="majorEastAsia"/>
                <w:sz w:val="21"/>
                <w:szCs w:val="21"/>
                <w:lang w:eastAsia="zh-CN"/>
              </w:rPr>
            </w:pPr>
          </w:p>
          <w:p>
            <w:pPr>
              <w:pStyle w:val="3"/>
              <w:keepNext w:val="0"/>
              <w:keepLines w:val="0"/>
              <w:pageBreakBefore w:val="0"/>
              <w:kinsoku/>
              <w:wordWrap/>
              <w:overflowPunct/>
              <w:topLinePunct w:val="0"/>
              <w:autoSpaceDE/>
              <w:autoSpaceDN/>
              <w:bidi w:val="0"/>
              <w:spacing w:after="0" w:line="240" w:lineRule="atLeast"/>
              <w:textAlignment w:val="auto"/>
              <w:rPr>
                <w:rFonts w:hint="eastAsia" w:asciiTheme="majorEastAsia" w:hAnsiTheme="majorEastAsia" w:eastAsiaTheme="majorEastAsia" w:cstheme="majorEastAsia"/>
                <w:sz w:val="21"/>
                <w:szCs w:val="21"/>
                <w:lang w:eastAsia="zh-CN"/>
              </w:rPr>
            </w:pPr>
          </w:p>
          <w:p>
            <w:pPr>
              <w:pStyle w:val="3"/>
              <w:keepNext w:val="0"/>
              <w:keepLines w:val="0"/>
              <w:pageBreakBefore w:val="0"/>
              <w:kinsoku/>
              <w:wordWrap/>
              <w:overflowPunct/>
              <w:topLinePunct w:val="0"/>
              <w:autoSpaceDE/>
              <w:autoSpaceDN/>
              <w:bidi w:val="0"/>
              <w:spacing w:after="0" w:line="240" w:lineRule="atLeast"/>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b/>
                <w:bCs/>
                <w:sz w:val="21"/>
                <w:szCs w:val="21"/>
                <w:lang w:eastAsia="zh-CN"/>
              </w:rPr>
              <w:t>整改责任人签字：</w:t>
            </w:r>
          </w:p>
        </w:tc>
      </w:tr>
    </w:tbl>
    <w:p>
      <w:pPr>
        <w:spacing w:line="480" w:lineRule="exact"/>
        <w:ind w:firstLine="481"/>
        <w:rPr>
          <w:rFonts w:ascii="Times New Roman" w:hAnsi="Times New Roman" w:eastAsia="方正仿宋简体"/>
          <w:b/>
          <w:bCs/>
          <w:sz w:val="28"/>
          <w:szCs w:val="28"/>
        </w:rPr>
      </w:pPr>
    </w:p>
    <w:p>
      <w:pPr>
        <w:spacing w:line="480" w:lineRule="exact"/>
        <w:ind w:firstLine="481"/>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应急演练清单</w:t>
      </w:r>
    </w:p>
    <w:tbl>
      <w:tblPr>
        <w:tblStyle w:val="7"/>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8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序号</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清单内容</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1</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是否编制应急预案</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2</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是否将应急预案到相关部门进行备案4</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3</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是否有应急预案评审或者论证意见</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4</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是否有风险评估结果和应急资源调查清单</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5</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是否定期组织应急预案演练</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6</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是否制定应急预案演练计划</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7</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是否记录应急预案演练内容</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8</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是否开展应急演练评估</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34" w:type="dxa"/>
          </w:tcPr>
          <w:p>
            <w:pPr>
              <w:widowControl w:val="0"/>
              <w:jc w:val="center"/>
              <w:rPr>
                <w:rFonts w:asciiTheme="minorEastAsia" w:hAnsiTheme="minorEastAsia"/>
                <w:szCs w:val="30"/>
              </w:rPr>
            </w:pPr>
            <w:r>
              <w:rPr>
                <w:rFonts w:hint="eastAsia" w:asciiTheme="minorEastAsia" w:hAnsiTheme="minorEastAsia"/>
                <w:szCs w:val="30"/>
              </w:rPr>
              <w:t>9</w:t>
            </w:r>
          </w:p>
        </w:tc>
        <w:tc>
          <w:tcPr>
            <w:tcW w:w="708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是否保存应急演练相关照片资料</w:t>
            </w:r>
          </w:p>
        </w:tc>
        <w:tc>
          <w:tcPr>
            <w:tcW w:w="1127" w:type="dxa"/>
          </w:tcPr>
          <w:p>
            <w:pPr>
              <w:widowControl w:val="0"/>
              <w:jc w:val="center"/>
              <w:rPr>
                <w:rFonts w:cs="方正楷体简体" w:asciiTheme="minorEastAsia" w:hAnsiTheme="minorEastAsia"/>
                <w:bCs/>
                <w:szCs w:val="30"/>
              </w:rPr>
            </w:pPr>
            <w:r>
              <w:rPr>
                <w:rFonts w:hint="eastAsia" w:cs="方正楷体简体" w:asciiTheme="minorEastAsia" w:hAnsiTheme="minorEastAsia"/>
                <w:bCs/>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48" w:type="dxa"/>
            <w:gridSpan w:val="3"/>
          </w:tcPr>
          <w:p>
            <w:pPr>
              <w:widowControl w:val="0"/>
              <w:jc w:val="both"/>
              <w:rPr>
                <w:rFonts w:cs="方正楷体简体" w:asciiTheme="minorEastAsia" w:hAnsiTheme="minorEastAsia"/>
                <w:bCs/>
                <w:szCs w:val="30"/>
              </w:rPr>
            </w:pPr>
            <w:r>
              <w:rPr>
                <w:rFonts w:hint="eastAsia" w:cs="方正楷体简体" w:asciiTheme="minorEastAsia" w:hAnsiTheme="minorEastAsia"/>
                <w:bCs/>
                <w:szCs w:val="30"/>
              </w:rPr>
              <w:t>签字(站经理,安全管理人员):</w:t>
            </w:r>
          </w:p>
        </w:tc>
      </w:tr>
    </w:tbl>
    <w:p>
      <w:pPr>
        <w:spacing w:line="480" w:lineRule="exact"/>
        <w:ind w:firstLine="481"/>
        <w:jc w:val="center"/>
        <w:rPr>
          <w:rFonts w:hint="eastAsia" w:ascii="微软雅黑" w:hAnsi="微软雅黑" w:eastAsia="微软雅黑" w:cs="微软雅黑"/>
          <w:b/>
          <w:bCs/>
          <w:sz w:val="28"/>
          <w:szCs w:val="28"/>
        </w:rPr>
      </w:pPr>
    </w:p>
    <w:p>
      <w:pPr>
        <w:spacing w:line="480" w:lineRule="exact"/>
        <w:ind w:firstLine="481"/>
        <w:jc w:val="center"/>
        <w:rPr>
          <w:rFonts w:hint="eastAsia" w:ascii="微软雅黑" w:hAnsi="微软雅黑" w:eastAsia="微软雅黑" w:cs="微软雅黑"/>
          <w:b/>
          <w:bCs/>
          <w:sz w:val="28"/>
          <w:szCs w:val="28"/>
        </w:rPr>
      </w:pPr>
    </w:p>
    <w:p>
      <w:pPr>
        <w:spacing w:line="480" w:lineRule="exact"/>
        <w:ind w:firstLine="481"/>
        <w:jc w:val="center"/>
        <w:rPr>
          <w:rFonts w:hint="eastAsia" w:ascii="微软雅黑" w:hAnsi="微软雅黑" w:eastAsia="微软雅黑" w:cs="微软雅黑"/>
          <w:b/>
          <w:bCs/>
          <w:sz w:val="28"/>
          <w:szCs w:val="28"/>
        </w:rPr>
      </w:pPr>
    </w:p>
    <w:p>
      <w:pPr>
        <w:spacing w:line="480" w:lineRule="exact"/>
        <w:ind w:firstLine="481"/>
        <w:jc w:val="center"/>
        <w:rPr>
          <w:rFonts w:hint="eastAsia" w:ascii="微软雅黑" w:hAnsi="微软雅黑" w:eastAsia="微软雅黑" w:cs="微软雅黑"/>
          <w:b/>
          <w:bCs/>
          <w:sz w:val="28"/>
          <w:szCs w:val="28"/>
        </w:rPr>
      </w:pPr>
    </w:p>
    <w:p>
      <w:pPr>
        <w:spacing w:line="480" w:lineRule="exact"/>
        <w:ind w:firstLine="481"/>
        <w:jc w:val="center"/>
        <w:rPr>
          <w:rFonts w:hint="eastAsia" w:ascii="微软雅黑" w:hAnsi="微软雅黑" w:eastAsia="微软雅黑" w:cs="微软雅黑"/>
          <w:b/>
          <w:bCs/>
          <w:sz w:val="28"/>
          <w:szCs w:val="28"/>
        </w:rPr>
      </w:pPr>
    </w:p>
    <w:p>
      <w:pPr>
        <w:spacing w:line="480" w:lineRule="exact"/>
        <w:ind w:firstLine="481"/>
        <w:jc w:val="center"/>
        <w:rPr>
          <w:rFonts w:hint="eastAsia" w:ascii="微软雅黑" w:hAnsi="微软雅黑" w:eastAsia="微软雅黑" w:cs="微软雅黑"/>
          <w:b/>
          <w:bCs/>
          <w:sz w:val="28"/>
          <w:szCs w:val="28"/>
        </w:rPr>
      </w:pPr>
    </w:p>
    <w:p>
      <w:pPr>
        <w:spacing w:line="480" w:lineRule="exact"/>
        <w:ind w:firstLine="481"/>
        <w:jc w:val="center"/>
        <w:rPr>
          <w:rFonts w:hint="eastAsia" w:ascii="微软雅黑" w:hAnsi="微软雅黑" w:eastAsia="微软雅黑" w:cs="微软雅黑"/>
          <w:b/>
          <w:bCs/>
          <w:sz w:val="28"/>
          <w:szCs w:val="28"/>
        </w:rPr>
      </w:pPr>
    </w:p>
    <w:p>
      <w:pPr>
        <w:spacing w:line="480" w:lineRule="exact"/>
        <w:ind w:firstLine="481"/>
        <w:jc w:val="center"/>
        <w:rPr>
          <w:rFonts w:hint="eastAsia" w:ascii="微软雅黑" w:hAnsi="微软雅黑" w:eastAsia="微软雅黑" w:cs="微软雅黑"/>
          <w:b/>
          <w:bCs/>
          <w:sz w:val="28"/>
          <w:szCs w:val="28"/>
        </w:rPr>
      </w:pPr>
    </w:p>
    <w:p>
      <w:pPr>
        <w:spacing w:line="480" w:lineRule="exact"/>
        <w:jc w:val="both"/>
        <w:rPr>
          <w:rFonts w:hint="eastAsia" w:ascii="微软雅黑" w:hAnsi="微软雅黑" w:eastAsia="微软雅黑" w:cs="微软雅黑"/>
          <w:b/>
          <w:bCs/>
          <w:sz w:val="28"/>
          <w:szCs w:val="28"/>
        </w:rPr>
      </w:pPr>
    </w:p>
    <w:sectPr>
      <w:headerReference r:id="rId5" w:type="default"/>
      <w:pgSz w:w="11906" w:h="16838"/>
      <w:pgMar w:top="720" w:right="720" w:bottom="720" w:left="72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uble" w:color="auto" w:sz="8" w:space="1"/>
      </w:pBdr>
      <w:jc w:val="left"/>
      <w:rPr>
        <w:rFonts w:hint="eastAsia" w:eastAsia="微软雅黑"/>
        <w:lang w:eastAsia="zh-CN"/>
      </w:rPr>
    </w:pPr>
    <w:r>
      <w:rPr>
        <w:rFonts w:hint="eastAsia" w:eastAsia="微软雅黑"/>
        <w:lang w:eastAsia="zh-CN"/>
      </w:rPr>
      <w:drawing>
        <wp:inline distT="0" distB="0" distL="114300" distR="114300">
          <wp:extent cx="586105" cy="695960"/>
          <wp:effectExtent l="0" t="0" r="4445" b="8890"/>
          <wp:docPr id="2" name="图片 2" descr="竖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竖标"/>
                  <pic:cNvPicPr>
                    <a:picLocks noChangeAspect="1"/>
                  </pic:cNvPicPr>
                </pic:nvPicPr>
                <pic:blipFill>
                  <a:blip r:embed="rId1"/>
                  <a:stretch>
                    <a:fillRect/>
                  </a:stretch>
                </pic:blipFill>
                <pic:spPr>
                  <a:xfrm>
                    <a:off x="0" y="0"/>
                    <a:ext cx="586105" cy="695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DA051"/>
    <w:multiLevelType w:val="singleLevel"/>
    <w:tmpl w:val="ACCDA051"/>
    <w:lvl w:ilvl="0" w:tentative="0">
      <w:start w:val="1"/>
      <w:numFmt w:val="decimal"/>
      <w:lvlText w:val="%1."/>
      <w:lvlJc w:val="left"/>
      <w:pPr>
        <w:tabs>
          <w:tab w:val="left" w:pos="312"/>
        </w:tabs>
      </w:pPr>
    </w:lvl>
  </w:abstractNum>
  <w:abstractNum w:abstractNumId="1">
    <w:nsid w:val="B299476E"/>
    <w:multiLevelType w:val="singleLevel"/>
    <w:tmpl w:val="B299476E"/>
    <w:lvl w:ilvl="0" w:tentative="0">
      <w:start w:val="1"/>
      <w:numFmt w:val="decimal"/>
      <w:lvlText w:val="%1."/>
      <w:lvlJc w:val="left"/>
      <w:pPr>
        <w:tabs>
          <w:tab w:val="left" w:pos="312"/>
        </w:tabs>
      </w:pPr>
    </w:lvl>
  </w:abstractNum>
  <w:abstractNum w:abstractNumId="2">
    <w:nsid w:val="DA6A7A8B"/>
    <w:multiLevelType w:val="singleLevel"/>
    <w:tmpl w:val="DA6A7A8B"/>
    <w:lvl w:ilvl="0" w:tentative="0">
      <w:start w:val="1"/>
      <w:numFmt w:val="decimal"/>
      <w:suff w:val="nothing"/>
      <w:lvlText w:val="%1、"/>
      <w:lvlJc w:val="left"/>
    </w:lvl>
  </w:abstractNum>
  <w:abstractNum w:abstractNumId="3">
    <w:nsid w:val="2F9D4E4B"/>
    <w:multiLevelType w:val="singleLevel"/>
    <w:tmpl w:val="2F9D4E4B"/>
    <w:lvl w:ilvl="0" w:tentative="0">
      <w:start w:val="10"/>
      <w:numFmt w:val="decimal"/>
      <w:suff w:val="nothing"/>
      <w:lvlText w:val="%1、"/>
      <w:lvlJc w:val="left"/>
    </w:lvl>
  </w:abstractNum>
  <w:abstractNum w:abstractNumId="4">
    <w:nsid w:val="325F2BAE"/>
    <w:multiLevelType w:val="singleLevel"/>
    <w:tmpl w:val="325F2BAE"/>
    <w:lvl w:ilvl="0" w:tentative="0">
      <w:start w:val="1"/>
      <w:numFmt w:val="decimal"/>
      <w:suff w:val="nothing"/>
      <w:lvlText w:val="%1．"/>
      <w:lvlJc w:val="left"/>
      <w:pPr>
        <w:ind w:left="0" w:firstLine="400"/>
      </w:pPr>
      <w:rPr>
        <w:rFonts w:hint="default"/>
      </w:rPr>
    </w:lvl>
  </w:abstractNum>
  <w:abstractNum w:abstractNumId="5">
    <w:nsid w:val="552DCF9D"/>
    <w:multiLevelType w:val="singleLevel"/>
    <w:tmpl w:val="552DCF9D"/>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IzNTRiODMyM2M2Yzk0MDA0OTU0NWNkYTYzZGNkYjgifQ=="/>
  </w:docVars>
  <w:rsids>
    <w:rsidRoot w:val="00D31D50"/>
    <w:rsid w:val="00323B43"/>
    <w:rsid w:val="00323C63"/>
    <w:rsid w:val="00330287"/>
    <w:rsid w:val="003D37D8"/>
    <w:rsid w:val="00403F50"/>
    <w:rsid w:val="00426133"/>
    <w:rsid w:val="004358AB"/>
    <w:rsid w:val="004C67FF"/>
    <w:rsid w:val="00674B43"/>
    <w:rsid w:val="007A4CFC"/>
    <w:rsid w:val="008B7726"/>
    <w:rsid w:val="00967D69"/>
    <w:rsid w:val="00C940D0"/>
    <w:rsid w:val="00D31D50"/>
    <w:rsid w:val="05083130"/>
    <w:rsid w:val="09F464B4"/>
    <w:rsid w:val="10615AF2"/>
    <w:rsid w:val="1EF759E9"/>
    <w:rsid w:val="2A65074A"/>
    <w:rsid w:val="2C6B3EE7"/>
    <w:rsid w:val="35F04AED"/>
    <w:rsid w:val="383450B0"/>
    <w:rsid w:val="40BF0947"/>
    <w:rsid w:val="43EB3846"/>
    <w:rsid w:val="4A4827D3"/>
    <w:rsid w:val="4FB819D7"/>
    <w:rsid w:val="518C0BE5"/>
    <w:rsid w:val="658806B8"/>
    <w:rsid w:val="65EE1175"/>
    <w:rsid w:val="666653FA"/>
    <w:rsid w:val="75CF40AF"/>
    <w:rsid w:val="7A3A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1"/>
    <w:qFormat/>
    <w:uiPriority w:val="9"/>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99"/>
    <w:pPr>
      <w:widowControl w:val="0"/>
      <w:spacing w:line="540" w:lineRule="exact"/>
      <w:jc w:val="both"/>
    </w:pPr>
    <w:rPr>
      <w:rFonts w:ascii="Calibri" w:hAnsi="Calibri" w:eastAsia="仿宋_GB2312"/>
      <w:spacing w:val="-2"/>
      <w:kern w:val="2"/>
      <w:sz w:val="32"/>
      <w:szCs w:val="20"/>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character" w:customStyle="1" w:styleId="11">
    <w:name w:val="标题 2 Char"/>
    <w:basedOn w:val="8"/>
    <w:link w:val="2"/>
    <w:qFormat/>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5534</Words>
  <Characters>5688</Characters>
  <Lines>22</Lines>
  <Paragraphs>6</Paragraphs>
  <TotalTime>63</TotalTime>
  <ScaleCrop>false</ScaleCrop>
  <LinksUpToDate>false</LinksUpToDate>
  <CharactersWithSpaces>5946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曾經年少</cp:lastModifiedBy>
  <cp:lastPrinted>2020-08-02T23:01:00Z</cp:lastPrinted>
  <dcterms:modified xsi:type="dcterms:W3CDTF">2023-04-21T13:06:17Z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485A2B3C716648AAB68003E93BBD7095_12</vt:lpwstr>
  </property>
</Properties>
</file>