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rPr>
          <w:rFonts w:ascii="宋体" w:hAnsi="宋体" w:eastAsia="宋体"/>
          <w:sz w:val="36"/>
          <w:szCs w:val="36"/>
        </w:rPr>
      </w:pPr>
    </w:p>
    <w:p>
      <w:pPr>
        <w:spacing w:after="156" w:afterLines="50" w:line="540" w:lineRule="exact"/>
        <w:jc w:val="center"/>
        <w:rPr>
          <w:rFonts w:ascii="宋体" w:hAnsi="宋体" w:eastAsia="宋体"/>
          <w:sz w:val="36"/>
          <w:szCs w:val="36"/>
        </w:rPr>
      </w:pPr>
    </w:p>
    <w:p>
      <w:pPr>
        <w:pStyle w:val="2"/>
        <w:rPr>
          <w:rFonts w:ascii="宋体" w:hAnsi="宋体" w:eastAsia="宋体"/>
          <w:sz w:val="36"/>
          <w:szCs w:val="36"/>
        </w:rPr>
      </w:pPr>
    </w:p>
    <w:p>
      <w:pPr>
        <w:rPr>
          <w:rFonts w:ascii="宋体" w:hAnsi="宋体" w:eastAsia="宋体"/>
          <w:sz w:val="36"/>
          <w:szCs w:val="36"/>
        </w:rPr>
      </w:pPr>
    </w:p>
    <w:p>
      <w:pPr>
        <w:pStyle w:val="2"/>
        <w:jc w:val="center"/>
        <w:rPr>
          <w:rFonts w:hint="eastAsia" w:ascii="宋体" w:hAnsi="宋体" w:eastAsia="宋体"/>
          <w:b/>
          <w:bCs/>
          <w:sz w:val="112"/>
          <w:szCs w:val="112"/>
          <w:lang w:val="en-US" w:eastAsia="zh-CN"/>
        </w:rPr>
      </w:pPr>
      <w:r>
        <w:rPr>
          <w:rFonts w:hint="eastAsia" w:ascii="宋体" w:hAnsi="宋体" w:eastAsia="宋体"/>
          <w:b/>
          <w:bCs/>
          <w:sz w:val="112"/>
          <w:szCs w:val="112"/>
          <w:lang w:val="en-US" w:eastAsia="zh-CN"/>
        </w:rPr>
        <w:t>安全生产责任制清单</w:t>
      </w:r>
    </w:p>
    <w:p>
      <w:pPr>
        <w:rPr>
          <w:rFonts w:hint="eastAsia" w:ascii="宋体" w:hAnsi="宋体" w:eastAsia="宋体"/>
          <w:b/>
          <w:bCs/>
          <w:sz w:val="112"/>
          <w:szCs w:val="112"/>
          <w:lang w:val="en-US" w:eastAsia="zh-CN"/>
        </w:rPr>
      </w:pPr>
    </w:p>
    <w:p>
      <w:pPr>
        <w:pStyle w:val="2"/>
        <w:ind w:firstLine="3373" w:firstLineChars="1200"/>
        <w:jc w:val="both"/>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编制单位：</w:t>
      </w:r>
      <w:r>
        <w:rPr>
          <w:rFonts w:hint="eastAsia" w:ascii="宋体" w:hAnsi="宋体" w:eastAsia="宋体"/>
          <w:b/>
          <w:bCs/>
          <w:sz w:val="28"/>
          <w:szCs w:val="28"/>
          <w:u w:val="single"/>
          <w:lang w:val="en-US" w:eastAsia="zh-CN"/>
        </w:rPr>
        <w:t>中科九微科技有限公司</w:t>
      </w:r>
    </w:p>
    <w:p>
      <w:pPr>
        <w:ind w:firstLine="3373" w:firstLineChars="1200"/>
        <w:jc w:val="both"/>
        <w:rPr>
          <w:rFonts w:hint="default" w:ascii="宋体" w:hAnsi="宋体" w:eastAsia="宋体"/>
          <w:b/>
          <w:bCs/>
          <w:sz w:val="28"/>
          <w:szCs w:val="28"/>
          <w:u w:val="single"/>
          <w:lang w:val="en-US" w:eastAsia="zh-CN"/>
        </w:rPr>
      </w:pPr>
      <w:r>
        <w:rPr>
          <w:rFonts w:hint="eastAsia" w:ascii="宋体" w:hAnsi="宋体" w:eastAsia="宋体"/>
          <w:b/>
          <w:bCs/>
          <w:sz w:val="28"/>
          <w:szCs w:val="28"/>
          <w:lang w:val="en-US" w:eastAsia="zh-CN"/>
        </w:rPr>
        <w:t>编    制：</w:t>
      </w:r>
      <w:r>
        <w:rPr>
          <w:rFonts w:hint="eastAsia" w:ascii="宋体" w:hAnsi="宋体" w:eastAsia="宋体"/>
          <w:b/>
          <w:bCs/>
          <w:sz w:val="28"/>
          <w:szCs w:val="28"/>
          <w:u w:val="single"/>
          <w:lang w:val="en-US" w:eastAsia="zh-CN"/>
        </w:rPr>
        <w:t xml:space="preserve">      唐    铭      </w:t>
      </w:r>
    </w:p>
    <w:p>
      <w:pPr>
        <w:pStyle w:val="2"/>
        <w:ind w:firstLine="3373" w:firstLineChars="1200"/>
        <w:jc w:val="both"/>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审    核：</w:t>
      </w:r>
      <w:r>
        <w:rPr>
          <w:rFonts w:hint="eastAsia" w:ascii="宋体" w:hAnsi="宋体" w:eastAsia="宋体"/>
          <w:b/>
          <w:bCs/>
          <w:sz w:val="28"/>
          <w:szCs w:val="28"/>
          <w:u w:val="single"/>
          <w:lang w:val="en-US" w:eastAsia="zh-CN"/>
        </w:rPr>
        <w:t xml:space="preserve">      曹    萍      </w:t>
      </w:r>
    </w:p>
    <w:p>
      <w:pPr>
        <w:ind w:firstLine="3373" w:firstLineChars="1200"/>
        <w:jc w:val="both"/>
        <w:rPr>
          <w:rFonts w:hint="default"/>
          <w:lang w:val="en-US" w:eastAsia="zh-CN"/>
        </w:rPr>
      </w:pPr>
      <w:r>
        <w:rPr>
          <w:rFonts w:hint="eastAsia" w:ascii="宋体" w:hAnsi="宋体" w:eastAsia="宋体"/>
          <w:b/>
          <w:bCs/>
          <w:sz w:val="28"/>
          <w:szCs w:val="28"/>
          <w:lang w:val="en-US" w:eastAsia="zh-CN"/>
        </w:rPr>
        <w:t>批    准：</w:t>
      </w:r>
      <w:r>
        <w:rPr>
          <w:rFonts w:hint="eastAsia" w:ascii="宋体" w:hAnsi="宋体" w:eastAsia="宋体"/>
          <w:b/>
          <w:bCs/>
          <w:sz w:val="28"/>
          <w:szCs w:val="28"/>
          <w:u w:val="single"/>
          <w:lang w:val="en-US" w:eastAsia="zh-CN"/>
        </w:rPr>
        <w:t xml:space="preserve">      李 世 坤      </w:t>
      </w:r>
    </w:p>
    <w:p>
      <w:pPr>
        <w:pStyle w:val="2"/>
        <w:rPr>
          <w:rFonts w:ascii="宋体" w:hAnsi="宋体" w:eastAsia="宋体"/>
          <w:sz w:val="36"/>
          <w:szCs w:val="36"/>
        </w:rPr>
      </w:pPr>
    </w:p>
    <w:p/>
    <w:p>
      <w:pPr>
        <w:spacing w:after="156" w:afterLines="50" w:line="540" w:lineRule="exact"/>
        <w:jc w:val="center"/>
        <w:rPr>
          <w:rFonts w:ascii="宋体" w:hAnsi="宋体" w:eastAsia="宋体"/>
          <w:sz w:val="36"/>
          <w:szCs w:val="36"/>
        </w:rPr>
      </w:pPr>
      <w:r>
        <w:rPr>
          <w:rFonts w:ascii="宋体" w:hAnsi="宋体" w:eastAsia="宋体"/>
          <w:sz w:val="36"/>
          <w:szCs w:val="36"/>
        </w:rPr>
        <w:t>企业安全生产主体责任清单</w:t>
      </w:r>
    </w:p>
    <w:tbl>
      <w:tblPr>
        <w:tblStyle w:val="10"/>
        <w:tblW w:w="14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468"/>
        <w:gridCol w:w="1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35" w:type="dxa"/>
            <w:vAlign w:val="center"/>
          </w:tcPr>
          <w:p>
            <w:pPr>
              <w:widowControl w:val="0"/>
              <w:spacing w:after="0" w:line="300" w:lineRule="exact"/>
              <w:jc w:val="center"/>
              <w:rPr>
                <w:rFonts w:ascii="宋体" w:hAnsi="宋体" w:eastAsia="宋体"/>
                <w:sz w:val="24"/>
                <w:szCs w:val="24"/>
              </w:rPr>
            </w:pPr>
            <w:r>
              <w:rPr>
                <w:rFonts w:ascii="宋体" w:hAnsi="宋体" w:eastAsia="宋体"/>
                <w:sz w:val="24"/>
                <w:szCs w:val="24"/>
              </w:rPr>
              <w:t>序号</w:t>
            </w:r>
          </w:p>
        </w:tc>
        <w:tc>
          <w:tcPr>
            <w:tcW w:w="1468" w:type="dxa"/>
            <w:vAlign w:val="center"/>
          </w:tcPr>
          <w:p>
            <w:pPr>
              <w:widowControl w:val="0"/>
              <w:spacing w:after="0" w:line="300" w:lineRule="exact"/>
              <w:jc w:val="center"/>
              <w:rPr>
                <w:rFonts w:ascii="宋体" w:hAnsi="宋体" w:eastAsia="宋体"/>
                <w:sz w:val="24"/>
                <w:szCs w:val="24"/>
              </w:rPr>
            </w:pPr>
            <w:r>
              <w:rPr>
                <w:rFonts w:ascii="宋体" w:hAnsi="宋体" w:eastAsia="宋体"/>
                <w:sz w:val="24"/>
                <w:szCs w:val="24"/>
              </w:rPr>
              <w:t>行业类别</w:t>
            </w:r>
          </w:p>
        </w:tc>
        <w:tc>
          <w:tcPr>
            <w:tcW w:w="11768" w:type="dxa"/>
            <w:vAlign w:val="center"/>
          </w:tcPr>
          <w:p>
            <w:pPr>
              <w:widowControl w:val="0"/>
              <w:spacing w:after="0" w:line="300" w:lineRule="exact"/>
              <w:jc w:val="center"/>
              <w:rPr>
                <w:rFonts w:ascii="宋体" w:hAnsi="宋体" w:eastAsia="宋体"/>
                <w:sz w:val="24"/>
                <w:szCs w:val="24"/>
              </w:rPr>
            </w:pPr>
            <w:r>
              <w:rPr>
                <w:rFonts w:ascii="宋体" w:hAnsi="宋体" w:eastAsia="宋体"/>
                <w:sz w:val="24"/>
                <w:szCs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widowControl w:val="0"/>
              <w:spacing w:after="0" w:line="300" w:lineRule="exact"/>
              <w:jc w:val="center"/>
              <w:rPr>
                <w:rFonts w:ascii="宋体" w:hAnsi="宋体" w:eastAsia="宋体"/>
                <w:sz w:val="24"/>
                <w:szCs w:val="24"/>
              </w:rPr>
            </w:pPr>
            <w:r>
              <w:rPr>
                <w:rFonts w:ascii="宋体" w:hAnsi="宋体" w:eastAsia="宋体"/>
                <w:sz w:val="24"/>
                <w:szCs w:val="24"/>
              </w:rPr>
              <w:t>1-1</w:t>
            </w:r>
          </w:p>
        </w:tc>
        <w:tc>
          <w:tcPr>
            <w:tcW w:w="1468" w:type="dxa"/>
            <w:vAlign w:val="center"/>
          </w:tcPr>
          <w:p>
            <w:pPr>
              <w:widowControl w:val="0"/>
              <w:spacing w:after="0" w:line="300" w:lineRule="exact"/>
              <w:jc w:val="center"/>
              <w:rPr>
                <w:rFonts w:ascii="宋体" w:hAnsi="宋体" w:eastAsia="宋体"/>
                <w:sz w:val="24"/>
                <w:szCs w:val="24"/>
              </w:rPr>
            </w:pPr>
            <w:r>
              <w:rPr>
                <w:rFonts w:hint="eastAsia" w:ascii="宋体" w:hAnsi="宋体" w:eastAsia="宋体"/>
                <w:sz w:val="24"/>
                <w:szCs w:val="24"/>
              </w:rPr>
              <w:t>通用设备制造</w:t>
            </w:r>
          </w:p>
        </w:tc>
        <w:tc>
          <w:tcPr>
            <w:tcW w:w="11768" w:type="dxa"/>
          </w:tcPr>
          <w:p>
            <w:pPr>
              <w:spacing w:after="0" w:line="480" w:lineRule="exact"/>
              <w:ind w:firstLine="480" w:firstLineChars="200"/>
              <w:rPr>
                <w:rFonts w:ascii="宋体" w:hAnsi="宋体" w:eastAsia="宋体"/>
                <w:sz w:val="24"/>
                <w:szCs w:val="24"/>
              </w:rPr>
            </w:pPr>
            <w:r>
              <w:rPr>
                <w:rFonts w:ascii="宋体" w:hAnsi="宋体" w:eastAsia="宋体"/>
                <w:sz w:val="24"/>
                <w:szCs w:val="24"/>
              </w:rPr>
              <w:t>1.依法生产经营，具备安全生产条件，履行建设项目安全设施“三同时”的规定；</w:t>
            </w:r>
          </w:p>
          <w:p>
            <w:pPr>
              <w:spacing w:after="0" w:line="480" w:lineRule="exact"/>
              <w:ind w:firstLine="480" w:firstLineChars="200"/>
              <w:rPr>
                <w:rFonts w:ascii="宋体" w:hAnsi="宋体" w:eastAsia="宋体"/>
                <w:sz w:val="24"/>
                <w:szCs w:val="24"/>
              </w:rPr>
            </w:pPr>
            <w:r>
              <w:rPr>
                <w:rFonts w:ascii="宋体" w:hAnsi="宋体" w:eastAsia="宋体"/>
                <w:sz w:val="24"/>
                <w:szCs w:val="24"/>
              </w:rPr>
              <w:t>2.组织宣传、贯彻党和国家有关安全生产方针、政策、法律、法规及上级有关规定;</w:t>
            </w:r>
          </w:p>
          <w:p>
            <w:pPr>
              <w:spacing w:after="0" w:line="480" w:lineRule="exact"/>
              <w:ind w:firstLine="480" w:firstLineChars="200"/>
              <w:rPr>
                <w:rFonts w:ascii="宋体" w:hAnsi="宋体" w:eastAsia="宋体"/>
                <w:sz w:val="24"/>
                <w:szCs w:val="24"/>
              </w:rPr>
            </w:pPr>
            <w:r>
              <w:rPr>
                <w:rFonts w:ascii="宋体" w:hAnsi="宋体" w:eastAsia="宋体"/>
                <w:sz w:val="24"/>
                <w:szCs w:val="24"/>
              </w:rPr>
              <w:t>3.建立、健全并落实本单位安全生产责任制、安全生产规章制度和安全技术操作规程；</w:t>
            </w:r>
          </w:p>
          <w:p>
            <w:pPr>
              <w:spacing w:after="0" w:line="480" w:lineRule="exact"/>
              <w:ind w:firstLine="480" w:firstLineChars="200"/>
              <w:rPr>
                <w:rFonts w:ascii="宋体" w:hAnsi="宋体" w:eastAsia="宋体"/>
                <w:sz w:val="24"/>
                <w:szCs w:val="24"/>
              </w:rPr>
            </w:pPr>
            <w:r>
              <w:rPr>
                <w:rFonts w:ascii="宋体" w:hAnsi="宋体" w:eastAsia="宋体"/>
                <w:sz w:val="24"/>
                <w:szCs w:val="24"/>
              </w:rPr>
              <w:t>4.依法建立适应安全生产工作需要的安全生产管理机构，配备安全生产管理人员；</w:t>
            </w:r>
          </w:p>
          <w:p>
            <w:pPr>
              <w:spacing w:after="0" w:line="480" w:lineRule="exact"/>
              <w:ind w:firstLine="480" w:firstLineChars="200"/>
              <w:rPr>
                <w:rFonts w:ascii="宋体" w:hAnsi="宋体" w:eastAsia="宋体"/>
                <w:sz w:val="24"/>
                <w:szCs w:val="24"/>
              </w:rPr>
            </w:pPr>
            <w:r>
              <w:rPr>
                <w:rFonts w:ascii="宋体" w:hAnsi="宋体" w:eastAsia="宋体"/>
                <w:sz w:val="24"/>
                <w:szCs w:val="24"/>
              </w:rPr>
              <w:t>5.组织实施本单位安全生产教育和培训；</w:t>
            </w:r>
          </w:p>
          <w:p>
            <w:pPr>
              <w:spacing w:after="0" w:line="480" w:lineRule="exact"/>
              <w:ind w:firstLine="480" w:firstLineChars="200"/>
              <w:rPr>
                <w:rFonts w:ascii="宋体" w:hAnsi="宋体" w:eastAsia="宋体"/>
                <w:sz w:val="24"/>
                <w:szCs w:val="24"/>
              </w:rPr>
            </w:pPr>
            <w:r>
              <w:rPr>
                <w:rFonts w:ascii="宋体" w:hAnsi="宋体" w:eastAsia="宋体"/>
                <w:sz w:val="24"/>
                <w:szCs w:val="24"/>
              </w:rPr>
              <w:t>6.按规定足额提取和使用安全生产费用，</w:t>
            </w:r>
            <w:r>
              <w:rPr>
                <w:rFonts w:ascii="宋体" w:hAnsi="宋体" w:eastAsia="宋体"/>
                <w:sz w:val="24"/>
              </w:rPr>
              <w:t>建立健全安全生产责任保险制度</w:t>
            </w:r>
            <w:r>
              <w:rPr>
                <w:rFonts w:hint="eastAsia" w:ascii="宋体" w:hAnsi="宋体" w:eastAsia="宋体"/>
                <w:sz w:val="24"/>
                <w:szCs w:val="24"/>
              </w:rPr>
              <w:t>，</w:t>
            </w:r>
            <w:r>
              <w:rPr>
                <w:rFonts w:ascii="宋体" w:hAnsi="宋体" w:eastAsia="宋体"/>
                <w:sz w:val="24"/>
                <w:szCs w:val="24"/>
              </w:rPr>
              <w:t>保证本单位安全生产投入的有效实施；</w:t>
            </w:r>
          </w:p>
          <w:p>
            <w:pPr>
              <w:spacing w:after="0" w:line="480" w:lineRule="exact"/>
              <w:ind w:firstLine="480" w:firstLineChars="200"/>
              <w:rPr>
                <w:rFonts w:ascii="宋体" w:hAnsi="宋体" w:eastAsia="宋体"/>
                <w:sz w:val="24"/>
                <w:szCs w:val="24"/>
              </w:rPr>
            </w:pPr>
            <w:r>
              <w:rPr>
                <w:rFonts w:ascii="宋体" w:hAnsi="宋体" w:eastAsia="宋体"/>
                <w:sz w:val="24"/>
                <w:szCs w:val="24"/>
              </w:rPr>
              <w:t>7.接受政府及其有关部门的安全生产监督管理，落实风险分级防控和隐患排查治理机制，对重大危险源实施监控，有效控制生产风险，依法开展隐患排查与综合治理，及时消除事故隐患，提高安全生产水平；</w:t>
            </w:r>
          </w:p>
          <w:p>
            <w:pPr>
              <w:spacing w:after="0" w:line="480" w:lineRule="exact"/>
              <w:ind w:firstLine="480" w:firstLineChars="200"/>
              <w:rPr>
                <w:rFonts w:ascii="宋体" w:hAnsi="宋体" w:eastAsia="宋体"/>
                <w:sz w:val="24"/>
                <w:szCs w:val="24"/>
              </w:rPr>
            </w:pPr>
            <w:r>
              <w:rPr>
                <w:rFonts w:ascii="宋体" w:hAnsi="宋体" w:eastAsia="宋体"/>
                <w:sz w:val="24"/>
                <w:szCs w:val="24"/>
              </w:rPr>
              <w:t>8.制定并实施本单位生产安全事故应急救援预案，建立应急救援组织，完善应急救援条件，开展应急救援演练，并按规定报送安全生产监督管理部门或者有关部门备案；</w:t>
            </w:r>
          </w:p>
          <w:p>
            <w:pPr>
              <w:spacing w:after="0" w:line="480" w:lineRule="exact"/>
              <w:ind w:firstLine="480" w:firstLineChars="200"/>
              <w:rPr>
                <w:rFonts w:ascii="宋体" w:hAnsi="宋体" w:eastAsia="宋体"/>
                <w:sz w:val="24"/>
                <w:szCs w:val="24"/>
              </w:rPr>
            </w:pPr>
            <w:r>
              <w:rPr>
                <w:rFonts w:ascii="宋体" w:hAnsi="宋体" w:eastAsia="宋体"/>
                <w:sz w:val="24"/>
                <w:szCs w:val="24"/>
              </w:rPr>
              <w:t>9.及时、如实按规定报告生产安全事故，落实生产安全事故处理的有关工作；</w:t>
            </w:r>
          </w:p>
          <w:p>
            <w:pPr>
              <w:spacing w:after="0" w:line="480" w:lineRule="exact"/>
              <w:ind w:firstLine="480" w:firstLineChars="200"/>
              <w:rPr>
                <w:rFonts w:ascii="宋体" w:hAnsi="宋体" w:eastAsia="宋体"/>
                <w:sz w:val="24"/>
                <w:szCs w:val="24"/>
              </w:rPr>
            </w:pPr>
            <w:r>
              <w:rPr>
                <w:rFonts w:ascii="宋体" w:hAnsi="宋体" w:eastAsia="宋体"/>
                <w:sz w:val="24"/>
                <w:szCs w:val="24"/>
              </w:rPr>
              <w:t>10.必须为劳动者创造符合国家安全生产标准和职业卫生要求的工作环境和条件，为从业人员提供符合国家标准或者行业标准的劳动防护用品，为从业人员缴纳工伤保险费。</w:t>
            </w:r>
          </w:p>
          <w:p>
            <w:pPr>
              <w:spacing w:after="0" w:line="480" w:lineRule="exact"/>
              <w:ind w:firstLine="480" w:firstLineChars="200"/>
              <w:rPr>
                <w:rFonts w:ascii="宋体" w:hAnsi="宋体" w:eastAsia="宋体"/>
                <w:sz w:val="24"/>
                <w:szCs w:val="24"/>
              </w:rPr>
            </w:pPr>
            <w:r>
              <w:rPr>
                <w:rFonts w:ascii="宋体" w:hAnsi="宋体" w:eastAsia="宋体"/>
                <w:sz w:val="24"/>
                <w:szCs w:val="24"/>
              </w:rPr>
              <w:t>11.法律、法规、规章、标准规定的其他安全生产责任。</w:t>
            </w:r>
          </w:p>
        </w:tc>
      </w:tr>
    </w:tbl>
    <w:p>
      <w:pPr>
        <w:pStyle w:val="38"/>
        <w:numPr>
          <w:ilvl w:val="0"/>
          <w:numId w:val="1"/>
        </w:numPr>
        <w:spacing w:after="0"/>
        <w:ind w:firstLineChars="0"/>
        <w:jc w:val="center"/>
        <w:rPr>
          <w:rFonts w:ascii="宋体" w:hAnsi="宋体" w:eastAsia="宋体"/>
        </w:rPr>
        <w:sectPr>
          <w:footerReference r:id="rId4" w:type="default"/>
          <w:pgSz w:w="16838" w:h="11906" w:orient="landscape"/>
          <w:pgMar w:top="850" w:right="1134" w:bottom="850" w:left="1587" w:header="851" w:footer="992" w:gutter="0"/>
          <w:cols w:space="720" w:num="1"/>
          <w:docGrid w:type="lines" w:linePitch="312" w:charSpace="0"/>
        </w:sectPr>
      </w:pPr>
    </w:p>
    <w:p>
      <w:pPr>
        <w:spacing w:after="0"/>
        <w:ind w:left="720"/>
        <w:jc w:val="center"/>
        <w:rPr>
          <w:rFonts w:ascii="宋体" w:hAnsi="宋体" w:eastAsia="宋体"/>
          <w:sz w:val="36"/>
          <w:szCs w:val="36"/>
        </w:rPr>
      </w:pPr>
      <w:r>
        <w:rPr>
          <w:rFonts w:ascii="宋体" w:hAnsi="宋体" w:eastAsia="宋体"/>
          <w:sz w:val="36"/>
          <w:szCs w:val="36"/>
        </w:rPr>
        <w:t>安全生产责任清单</w:t>
      </w:r>
    </w:p>
    <w:p>
      <w:pPr>
        <w:pStyle w:val="38"/>
        <w:spacing w:after="0"/>
        <w:ind w:left="1441" w:leftChars="655" w:firstLine="10620" w:firstLineChars="5900"/>
        <w:rPr>
          <w:rFonts w:ascii="黑体" w:hAnsi="宋体" w:eastAsia="黑体"/>
          <w:sz w:val="18"/>
          <w:szCs w:val="18"/>
        </w:rPr>
      </w:pPr>
    </w:p>
    <w:tbl>
      <w:tblPr>
        <w:tblStyle w:val="10"/>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287"/>
        <w:gridCol w:w="4396"/>
        <w:gridCol w:w="6347"/>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blHeader/>
        </w:trPr>
        <w:tc>
          <w:tcPr>
            <w:tcW w:w="838" w:type="dxa"/>
            <w:vAlign w:val="center"/>
          </w:tcPr>
          <w:p>
            <w:pPr>
              <w:widowControl w:val="0"/>
              <w:spacing w:after="0" w:line="380" w:lineRule="exact"/>
              <w:jc w:val="center"/>
              <w:rPr>
                <w:rFonts w:ascii="宋体" w:hAnsi="宋体" w:eastAsia="宋体"/>
                <w:sz w:val="24"/>
                <w:szCs w:val="24"/>
              </w:rPr>
            </w:pPr>
            <w:r>
              <w:rPr>
                <w:rFonts w:ascii="宋体" w:hAnsi="宋体" w:eastAsia="宋体"/>
                <w:sz w:val="24"/>
                <w:szCs w:val="24"/>
              </w:rPr>
              <w:t>序号</w:t>
            </w:r>
          </w:p>
        </w:tc>
        <w:tc>
          <w:tcPr>
            <w:tcW w:w="1287" w:type="dxa"/>
            <w:vAlign w:val="center"/>
          </w:tcPr>
          <w:p>
            <w:pPr>
              <w:widowControl w:val="0"/>
              <w:spacing w:after="0" w:line="380" w:lineRule="exact"/>
              <w:jc w:val="center"/>
              <w:rPr>
                <w:rFonts w:ascii="宋体" w:hAnsi="宋体" w:eastAsia="宋体"/>
                <w:sz w:val="24"/>
                <w:szCs w:val="24"/>
              </w:rPr>
            </w:pPr>
            <w:r>
              <w:rPr>
                <w:rFonts w:ascii="宋体" w:hAnsi="宋体" w:eastAsia="宋体"/>
                <w:sz w:val="24"/>
                <w:szCs w:val="24"/>
              </w:rPr>
              <w:t>岗位名称</w:t>
            </w:r>
          </w:p>
        </w:tc>
        <w:tc>
          <w:tcPr>
            <w:tcW w:w="4396" w:type="dxa"/>
            <w:vAlign w:val="center"/>
          </w:tcPr>
          <w:p>
            <w:pPr>
              <w:widowControl w:val="0"/>
              <w:spacing w:after="0" w:line="320" w:lineRule="exact"/>
              <w:ind w:firstLine="480" w:firstLineChars="200"/>
              <w:jc w:val="center"/>
              <w:rPr>
                <w:rFonts w:ascii="宋体" w:hAnsi="宋体" w:eastAsia="宋体"/>
                <w:sz w:val="24"/>
                <w:szCs w:val="24"/>
              </w:rPr>
            </w:pPr>
            <w:r>
              <w:rPr>
                <w:rFonts w:ascii="宋体" w:hAnsi="宋体" w:eastAsia="宋体"/>
                <w:sz w:val="24"/>
                <w:szCs w:val="24"/>
              </w:rPr>
              <w:t>责任清单</w:t>
            </w:r>
          </w:p>
        </w:tc>
        <w:tc>
          <w:tcPr>
            <w:tcW w:w="6347" w:type="dxa"/>
            <w:vAlign w:val="center"/>
          </w:tcPr>
          <w:p>
            <w:pPr>
              <w:widowControl w:val="0"/>
              <w:spacing w:after="0" w:line="380" w:lineRule="exact"/>
              <w:jc w:val="center"/>
              <w:rPr>
                <w:rFonts w:ascii="宋体" w:hAnsi="宋体" w:eastAsia="宋体"/>
                <w:sz w:val="24"/>
                <w:szCs w:val="24"/>
              </w:rPr>
            </w:pPr>
            <w:r>
              <w:rPr>
                <w:rFonts w:ascii="宋体" w:hAnsi="宋体" w:eastAsia="宋体"/>
                <w:sz w:val="24"/>
                <w:szCs w:val="24"/>
              </w:rPr>
              <w:t>履职清单</w:t>
            </w:r>
          </w:p>
        </w:tc>
        <w:tc>
          <w:tcPr>
            <w:tcW w:w="1308" w:type="dxa"/>
            <w:vAlign w:val="center"/>
          </w:tcPr>
          <w:p>
            <w:pPr>
              <w:widowControl w:val="0"/>
              <w:spacing w:after="0" w:line="380" w:lineRule="exact"/>
              <w:jc w:val="center"/>
              <w:rPr>
                <w:rFonts w:ascii="宋体" w:hAnsi="宋体" w:eastAsia="宋体"/>
                <w:sz w:val="24"/>
                <w:szCs w:val="24"/>
              </w:rPr>
            </w:pPr>
            <w:r>
              <w:rPr>
                <w:rFonts w:ascii="宋体" w:hAnsi="宋体" w:eastAsia="宋体"/>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838" w:type="dxa"/>
            <w:vAlign w:val="center"/>
          </w:tcPr>
          <w:p>
            <w:pPr>
              <w:widowControl w:val="0"/>
              <w:spacing w:after="0" w:line="380" w:lineRule="exact"/>
              <w:jc w:val="center"/>
              <w:rPr>
                <w:rFonts w:ascii="宋体" w:hAnsi="宋体" w:eastAsia="宋体"/>
                <w:sz w:val="24"/>
                <w:szCs w:val="24"/>
              </w:rPr>
            </w:pPr>
            <w:r>
              <w:rPr>
                <w:rFonts w:ascii="宋体" w:hAnsi="宋体" w:eastAsia="宋体"/>
                <w:sz w:val="24"/>
                <w:szCs w:val="24"/>
              </w:rPr>
              <w:t>2-1</w:t>
            </w:r>
          </w:p>
        </w:tc>
        <w:tc>
          <w:tcPr>
            <w:tcW w:w="1287" w:type="dxa"/>
            <w:vAlign w:val="center"/>
          </w:tcPr>
          <w:p>
            <w:pPr>
              <w:widowControl w:val="0"/>
              <w:spacing w:after="0" w:line="380" w:lineRule="exact"/>
              <w:jc w:val="both"/>
              <w:rPr>
                <w:rFonts w:ascii="宋体" w:hAnsi="宋体" w:eastAsia="宋体"/>
                <w:sz w:val="24"/>
                <w:szCs w:val="24"/>
              </w:rPr>
            </w:pPr>
            <w:r>
              <w:rPr>
                <w:rFonts w:ascii="宋体" w:hAnsi="宋体" w:eastAsia="宋体"/>
                <w:sz w:val="24"/>
                <w:szCs w:val="24"/>
              </w:rPr>
              <w:t>企业主要负责人(实际控制人）</w:t>
            </w:r>
          </w:p>
        </w:tc>
        <w:tc>
          <w:tcPr>
            <w:tcW w:w="439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80" w:firstLineChars="200"/>
              <w:jc w:val="both"/>
              <w:textAlignment w:val="auto"/>
              <w:rPr>
                <w:rFonts w:ascii="宋体" w:hAnsi="宋体" w:eastAsia="宋体"/>
                <w:sz w:val="24"/>
                <w:szCs w:val="24"/>
              </w:rPr>
            </w:pPr>
            <w:r>
              <w:rPr>
                <w:rFonts w:ascii="宋体" w:hAnsi="宋体" w:eastAsia="宋体"/>
                <w:sz w:val="24"/>
                <w:szCs w:val="24"/>
              </w:rPr>
              <w:t>1.对公司安全生产全面负责，组织贯彻党和国家有关安全生产的方针政策、法律法规、标准规范等，并组织各职能部门落实。</w:t>
            </w:r>
          </w:p>
          <w:p>
            <w:pPr>
              <w:keepNext w:val="0"/>
              <w:keepLines w:val="0"/>
              <w:pageBreakBefore w:val="0"/>
              <w:widowControl/>
              <w:kinsoku/>
              <w:wordWrap/>
              <w:overflowPunct/>
              <w:topLinePunct w:val="0"/>
              <w:autoSpaceDE/>
              <w:autoSpaceDN/>
              <w:bidi w:val="0"/>
              <w:adjustRightInd w:val="0"/>
              <w:snapToGrid w:val="0"/>
              <w:spacing w:after="0" w:line="240" w:lineRule="auto"/>
              <w:ind w:firstLine="480" w:firstLineChars="200"/>
              <w:jc w:val="both"/>
              <w:textAlignment w:val="auto"/>
              <w:rPr>
                <w:rFonts w:ascii="宋体" w:hAnsi="宋体" w:eastAsia="宋体"/>
                <w:sz w:val="24"/>
                <w:szCs w:val="24"/>
              </w:rPr>
            </w:pPr>
            <w:r>
              <w:rPr>
                <w:rFonts w:ascii="宋体" w:hAnsi="宋体" w:eastAsia="宋体"/>
                <w:sz w:val="24"/>
                <w:szCs w:val="24"/>
              </w:rPr>
              <w:t>2.组织建立、健全并贯彻落实公司的安全生产责任制。</w:t>
            </w:r>
          </w:p>
          <w:p>
            <w:pPr>
              <w:keepNext w:val="0"/>
              <w:keepLines w:val="0"/>
              <w:pageBreakBefore w:val="0"/>
              <w:widowControl/>
              <w:kinsoku/>
              <w:wordWrap/>
              <w:overflowPunct/>
              <w:topLinePunct w:val="0"/>
              <w:autoSpaceDE/>
              <w:autoSpaceDN/>
              <w:bidi w:val="0"/>
              <w:adjustRightInd w:val="0"/>
              <w:snapToGrid w:val="0"/>
              <w:spacing w:after="0" w:line="240" w:lineRule="auto"/>
              <w:ind w:firstLine="480" w:firstLineChars="200"/>
              <w:jc w:val="both"/>
              <w:textAlignment w:val="auto"/>
              <w:rPr>
                <w:rFonts w:ascii="宋体" w:hAnsi="宋体" w:eastAsia="宋体"/>
                <w:sz w:val="24"/>
                <w:szCs w:val="24"/>
              </w:rPr>
            </w:pPr>
            <w:r>
              <w:rPr>
                <w:rFonts w:ascii="宋体" w:hAnsi="宋体" w:eastAsia="宋体"/>
                <w:sz w:val="24"/>
                <w:szCs w:val="24"/>
              </w:rPr>
              <w:t>3.建立安全生产委员会，健全安全生产管理机构，配备专兼职安全管理人员。</w:t>
            </w:r>
          </w:p>
          <w:p>
            <w:pPr>
              <w:keepNext w:val="0"/>
              <w:keepLines w:val="0"/>
              <w:pageBreakBefore w:val="0"/>
              <w:widowControl/>
              <w:kinsoku/>
              <w:wordWrap/>
              <w:overflowPunct/>
              <w:topLinePunct w:val="0"/>
              <w:autoSpaceDE/>
              <w:autoSpaceDN/>
              <w:bidi w:val="0"/>
              <w:adjustRightInd w:val="0"/>
              <w:snapToGrid w:val="0"/>
              <w:spacing w:after="0" w:line="240" w:lineRule="auto"/>
              <w:ind w:firstLine="480" w:firstLineChars="200"/>
              <w:jc w:val="both"/>
              <w:textAlignment w:val="auto"/>
              <w:rPr>
                <w:rFonts w:ascii="宋体" w:hAnsi="宋体" w:eastAsia="宋体"/>
                <w:sz w:val="24"/>
                <w:szCs w:val="24"/>
              </w:rPr>
            </w:pPr>
            <w:r>
              <w:rPr>
                <w:rFonts w:ascii="宋体" w:hAnsi="宋体" w:eastAsia="宋体"/>
                <w:sz w:val="24"/>
                <w:szCs w:val="24"/>
              </w:rPr>
              <w:t>4.组织制定公司安全生产规章制度和操作规程。</w:t>
            </w:r>
          </w:p>
          <w:p>
            <w:pPr>
              <w:keepNext w:val="0"/>
              <w:keepLines w:val="0"/>
              <w:pageBreakBefore w:val="0"/>
              <w:widowControl/>
              <w:kinsoku/>
              <w:wordWrap/>
              <w:overflowPunct/>
              <w:topLinePunct w:val="0"/>
              <w:autoSpaceDE/>
              <w:autoSpaceDN/>
              <w:bidi w:val="0"/>
              <w:adjustRightInd w:val="0"/>
              <w:snapToGrid w:val="0"/>
              <w:spacing w:after="0" w:line="240" w:lineRule="auto"/>
              <w:ind w:firstLine="480" w:firstLineChars="200"/>
              <w:jc w:val="both"/>
              <w:textAlignment w:val="auto"/>
              <w:rPr>
                <w:rFonts w:ascii="宋体" w:hAnsi="宋体" w:eastAsia="宋体"/>
                <w:sz w:val="24"/>
                <w:szCs w:val="24"/>
              </w:rPr>
            </w:pPr>
            <w:r>
              <w:rPr>
                <w:rFonts w:ascii="宋体" w:hAnsi="宋体" w:eastAsia="宋体"/>
                <w:sz w:val="24"/>
                <w:szCs w:val="24"/>
              </w:rPr>
              <w:t>5.组织审定公司安全生产教育和培训计划。</w:t>
            </w:r>
          </w:p>
          <w:p>
            <w:pPr>
              <w:keepNext w:val="0"/>
              <w:keepLines w:val="0"/>
              <w:pageBreakBefore w:val="0"/>
              <w:widowControl/>
              <w:kinsoku/>
              <w:wordWrap/>
              <w:overflowPunct/>
              <w:topLinePunct w:val="0"/>
              <w:autoSpaceDE/>
              <w:autoSpaceDN/>
              <w:bidi w:val="0"/>
              <w:adjustRightInd w:val="0"/>
              <w:snapToGrid w:val="0"/>
              <w:spacing w:after="0" w:line="240" w:lineRule="auto"/>
              <w:ind w:firstLine="480" w:firstLineChars="200"/>
              <w:jc w:val="both"/>
              <w:textAlignment w:val="auto"/>
              <w:rPr>
                <w:rFonts w:ascii="宋体" w:hAnsi="宋体" w:eastAsia="宋体"/>
                <w:sz w:val="24"/>
                <w:szCs w:val="24"/>
              </w:rPr>
            </w:pPr>
            <w:r>
              <w:rPr>
                <w:rFonts w:hint="eastAsia" w:ascii="宋体" w:hAnsi="宋体" w:eastAsia="宋体"/>
                <w:sz w:val="24"/>
                <w:szCs w:val="24"/>
                <w:lang w:val="en-US" w:eastAsia="zh-CN"/>
              </w:rPr>
              <w:t>6.</w:t>
            </w:r>
            <w:r>
              <w:rPr>
                <w:rFonts w:ascii="宋体" w:hAnsi="宋体" w:eastAsia="宋体"/>
                <w:sz w:val="24"/>
                <w:szCs w:val="24"/>
              </w:rPr>
              <w:t>审批</w:t>
            </w:r>
            <w:r>
              <w:rPr>
                <w:rFonts w:hint="eastAsia" w:ascii="宋体" w:hAnsi="宋体" w:eastAsia="宋体"/>
                <w:sz w:val="24"/>
                <w:szCs w:val="24"/>
              </w:rPr>
              <w:t>公司</w:t>
            </w:r>
            <w:r>
              <w:rPr>
                <w:rFonts w:ascii="宋体" w:hAnsi="宋体" w:eastAsia="宋体"/>
                <w:sz w:val="24"/>
                <w:szCs w:val="24"/>
              </w:rPr>
              <w:t>年度安全生产费用提取和使用计划，保证安全生产投入有效实施。</w:t>
            </w:r>
          </w:p>
          <w:p>
            <w:pPr>
              <w:keepNext w:val="0"/>
              <w:keepLines w:val="0"/>
              <w:pageBreakBefore w:val="0"/>
              <w:widowControl/>
              <w:kinsoku/>
              <w:wordWrap/>
              <w:overflowPunct/>
              <w:topLinePunct w:val="0"/>
              <w:autoSpaceDE/>
              <w:autoSpaceDN/>
              <w:bidi w:val="0"/>
              <w:adjustRightInd w:val="0"/>
              <w:snapToGrid w:val="0"/>
              <w:spacing w:after="0" w:line="240" w:lineRule="auto"/>
              <w:ind w:firstLine="480" w:firstLineChars="20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7.组织建立并落实安全风险分级管控和隐患排查治理双重预防工作机制，负责管控重大风险，建立健全重大事故隐患排查、评估、报告、监控和治理制度。                                   </w:t>
            </w:r>
          </w:p>
          <w:p>
            <w:pPr>
              <w:keepNext w:val="0"/>
              <w:keepLines w:val="0"/>
              <w:pageBreakBefore w:val="0"/>
              <w:widowControl/>
              <w:kinsoku/>
              <w:wordWrap/>
              <w:overflowPunct/>
              <w:topLinePunct w:val="0"/>
              <w:autoSpaceDE/>
              <w:autoSpaceDN/>
              <w:bidi w:val="0"/>
              <w:adjustRightInd w:val="0"/>
              <w:snapToGrid w:val="0"/>
              <w:spacing w:after="0" w:line="240" w:lineRule="auto"/>
              <w:ind w:firstLine="480" w:firstLineChars="200"/>
              <w:jc w:val="both"/>
              <w:textAlignment w:val="auto"/>
              <w:rPr>
                <w:rFonts w:hint="eastAsia" w:ascii="宋体" w:hAnsi="宋体" w:eastAsia="宋体"/>
                <w:sz w:val="24"/>
                <w:szCs w:val="24"/>
                <w:lang w:eastAsia="zh-CN"/>
              </w:rPr>
            </w:pPr>
            <w:r>
              <w:rPr>
                <w:rFonts w:hint="eastAsia" w:ascii="宋体" w:hAnsi="宋体" w:eastAsia="宋体"/>
                <w:sz w:val="24"/>
                <w:szCs w:val="24"/>
                <w:lang w:val="en-US" w:eastAsia="zh-CN"/>
              </w:rPr>
              <w:t>8.</w:t>
            </w:r>
            <w:r>
              <w:rPr>
                <w:rFonts w:ascii="宋体" w:hAnsi="宋体" w:eastAsia="宋体"/>
                <w:sz w:val="24"/>
                <w:szCs w:val="24"/>
              </w:rPr>
              <w:t>督促、检查公司的安全生产工作，及时消除安全生产隐患定期研究解决分管安全副总提出的问题</w:t>
            </w:r>
            <w:r>
              <w:rPr>
                <w:rFonts w:hint="eastAsia" w:ascii="宋体" w:hAnsi="宋体" w:eastAsia="宋体"/>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after="0" w:line="240" w:lineRule="auto"/>
              <w:ind w:firstLine="480" w:firstLineChars="20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9.依法组织开展公司安全生产标准</w:t>
            </w:r>
            <w:r>
              <w:rPr>
                <w:rFonts w:hint="eastAsia" w:ascii="宋体" w:hAnsi="宋体" w:eastAsia="宋体" w:cs="宋体"/>
                <w:sz w:val="24"/>
                <w:szCs w:val="24"/>
                <w:lang w:val="en-US" w:eastAsia="zh-CN"/>
              </w:rPr>
              <w:t>化建</w:t>
            </w:r>
            <w:r>
              <w:rPr>
                <w:rFonts w:hint="eastAsia" w:ascii="宋体" w:hAnsi="宋体" w:eastAsia="宋体"/>
                <w:sz w:val="24"/>
                <w:szCs w:val="24"/>
                <w:lang w:val="en-US" w:eastAsia="zh-CN"/>
              </w:rPr>
              <w:t>设、安全文化建设。</w:t>
            </w:r>
          </w:p>
          <w:p>
            <w:pPr>
              <w:keepNext w:val="0"/>
              <w:keepLines w:val="0"/>
              <w:pageBreakBefore w:val="0"/>
              <w:widowControl/>
              <w:kinsoku/>
              <w:wordWrap/>
              <w:overflowPunct/>
              <w:topLinePunct w:val="0"/>
              <w:autoSpaceDE/>
              <w:autoSpaceDN/>
              <w:bidi w:val="0"/>
              <w:adjustRightInd w:val="0"/>
              <w:snapToGrid w:val="0"/>
              <w:spacing w:after="0" w:line="240" w:lineRule="auto"/>
              <w:ind w:firstLine="480" w:firstLineChars="20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10.定期指导安全管理部门的工作；</w:t>
            </w:r>
          </w:p>
          <w:p>
            <w:pPr>
              <w:keepNext w:val="0"/>
              <w:keepLines w:val="0"/>
              <w:pageBreakBefore w:val="0"/>
              <w:widowControl/>
              <w:kinsoku/>
              <w:wordWrap/>
              <w:overflowPunct/>
              <w:topLinePunct w:val="0"/>
              <w:autoSpaceDE/>
              <w:autoSpaceDN/>
              <w:bidi w:val="0"/>
              <w:adjustRightInd w:val="0"/>
              <w:snapToGrid w:val="0"/>
              <w:spacing w:after="0" w:line="240" w:lineRule="auto"/>
              <w:ind w:firstLine="480" w:firstLineChars="20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11.定期调研考核重大风险点源。</w:t>
            </w:r>
          </w:p>
          <w:p>
            <w:pPr>
              <w:keepNext w:val="0"/>
              <w:keepLines w:val="0"/>
              <w:pageBreakBefore w:val="0"/>
              <w:widowControl/>
              <w:kinsoku/>
              <w:wordWrap/>
              <w:overflowPunct/>
              <w:topLinePunct w:val="0"/>
              <w:autoSpaceDE/>
              <w:autoSpaceDN/>
              <w:bidi w:val="0"/>
              <w:adjustRightInd w:val="0"/>
              <w:snapToGrid w:val="0"/>
              <w:spacing w:after="0" w:line="240" w:lineRule="auto"/>
              <w:ind w:firstLine="480" w:firstLineChars="200"/>
              <w:jc w:val="both"/>
              <w:textAlignment w:val="auto"/>
              <w:rPr>
                <w:rFonts w:hint="eastAsia" w:ascii="宋体" w:hAnsi="宋体" w:eastAsia="宋体"/>
                <w:sz w:val="24"/>
                <w:szCs w:val="24"/>
                <w:lang w:eastAsia="zh-CN"/>
              </w:rPr>
            </w:pPr>
            <w:r>
              <w:rPr>
                <w:rFonts w:hint="eastAsia" w:ascii="宋体" w:hAnsi="宋体" w:eastAsia="宋体"/>
                <w:sz w:val="24"/>
                <w:szCs w:val="24"/>
                <w:lang w:val="en-US" w:eastAsia="zh-CN"/>
              </w:rPr>
              <w:t>12.组织</w:t>
            </w:r>
            <w:r>
              <w:rPr>
                <w:rFonts w:ascii="宋体" w:hAnsi="宋体" w:eastAsia="宋体"/>
                <w:sz w:val="24"/>
                <w:szCs w:val="24"/>
              </w:rPr>
              <w:t>制定实施生产安全事故应急救援预案</w:t>
            </w:r>
            <w:r>
              <w:rPr>
                <w:rFonts w:hint="eastAsia" w:ascii="宋体" w:hAnsi="宋体" w:eastAsia="宋体"/>
                <w:sz w:val="24"/>
                <w:szCs w:val="24"/>
                <w:lang w:eastAsia="zh-CN"/>
              </w:rPr>
              <w:t>。</w:t>
            </w:r>
          </w:p>
        </w:tc>
        <w:tc>
          <w:tcPr>
            <w:tcW w:w="6347" w:type="dxa"/>
            <w:vAlign w:val="center"/>
          </w:tcPr>
          <w:p>
            <w:pPr>
              <w:spacing w:after="0" w:line="240" w:lineRule="auto"/>
              <w:ind w:firstLine="480" w:firstLineChars="200"/>
              <w:jc w:val="both"/>
              <w:rPr>
                <w:rFonts w:ascii="宋体" w:hAnsi="宋体" w:eastAsia="宋体"/>
                <w:sz w:val="24"/>
                <w:szCs w:val="24"/>
              </w:rPr>
            </w:pPr>
            <w:r>
              <w:rPr>
                <w:rFonts w:ascii="宋体" w:hAnsi="宋体" w:eastAsia="宋体"/>
                <w:sz w:val="24"/>
                <w:szCs w:val="24"/>
              </w:rPr>
              <w:t>1.主持推进公司各项安全生产工作，例如定期组织召开安全生产领导小组会议，研究解决分管副总提交的安全生产重点、难点问题。（视情况而定）</w:t>
            </w:r>
          </w:p>
          <w:p>
            <w:pPr>
              <w:spacing w:after="0" w:line="240" w:lineRule="auto"/>
              <w:ind w:firstLine="480" w:firstLineChars="200"/>
              <w:jc w:val="both"/>
              <w:rPr>
                <w:rFonts w:ascii="宋体" w:hAnsi="宋体" w:eastAsia="宋体"/>
                <w:sz w:val="24"/>
                <w:szCs w:val="24"/>
              </w:rPr>
            </w:pPr>
            <w:r>
              <w:rPr>
                <w:rFonts w:ascii="宋体" w:hAnsi="宋体" w:eastAsia="宋体"/>
                <w:sz w:val="24"/>
                <w:szCs w:val="24"/>
              </w:rPr>
              <w:t>2.组织对安全生产责任制进行修订，并签发。（视情况而定）</w:t>
            </w:r>
          </w:p>
          <w:p>
            <w:pPr>
              <w:spacing w:after="0" w:line="240" w:lineRule="auto"/>
              <w:ind w:firstLine="480" w:firstLineChars="200"/>
              <w:jc w:val="both"/>
              <w:rPr>
                <w:rFonts w:ascii="宋体" w:hAnsi="宋体" w:eastAsia="宋体"/>
                <w:sz w:val="24"/>
                <w:szCs w:val="24"/>
              </w:rPr>
            </w:pPr>
            <w:r>
              <w:rPr>
                <w:rFonts w:ascii="宋体" w:hAnsi="宋体" w:eastAsia="宋体"/>
                <w:sz w:val="24"/>
                <w:szCs w:val="24"/>
              </w:rPr>
              <w:t>3.实行安全生产目标管理，参与对公司其他领导层、各部门及各层级人员进行安全生产责任履职情况考核。（1次/季度）</w:t>
            </w:r>
          </w:p>
          <w:p>
            <w:pPr>
              <w:spacing w:after="0" w:line="240" w:lineRule="auto"/>
              <w:ind w:firstLine="480" w:firstLineChars="200"/>
              <w:jc w:val="both"/>
              <w:rPr>
                <w:rFonts w:ascii="宋体" w:hAnsi="宋体" w:eastAsia="宋体"/>
                <w:sz w:val="24"/>
                <w:szCs w:val="24"/>
              </w:rPr>
            </w:pPr>
            <w:r>
              <w:rPr>
                <w:rFonts w:ascii="宋体" w:hAnsi="宋体" w:eastAsia="宋体"/>
                <w:sz w:val="24"/>
                <w:szCs w:val="24"/>
              </w:rPr>
              <w:t>4.按照法律法规要求，成立安委会，设置安全管理机构或配备安全管理人员，并以文件形式下发。（结合企业实际生产情况）</w:t>
            </w:r>
          </w:p>
          <w:p>
            <w:pPr>
              <w:spacing w:after="0" w:line="240" w:lineRule="auto"/>
              <w:ind w:firstLine="480" w:firstLineChars="200"/>
              <w:jc w:val="both"/>
              <w:rPr>
                <w:rFonts w:ascii="宋体" w:hAnsi="宋体" w:eastAsia="宋体"/>
                <w:sz w:val="24"/>
                <w:szCs w:val="24"/>
              </w:rPr>
            </w:pPr>
            <w:r>
              <w:rPr>
                <w:rFonts w:ascii="宋体" w:hAnsi="宋体" w:eastAsia="宋体"/>
                <w:sz w:val="24"/>
                <w:szCs w:val="24"/>
              </w:rPr>
              <w:t>5.组织对安全生产管理制度、操作规程、应急预案等的符合性进行定期评价，并签发。（1次/年）</w:t>
            </w:r>
          </w:p>
          <w:p>
            <w:pPr>
              <w:spacing w:after="0" w:line="240" w:lineRule="auto"/>
              <w:ind w:firstLine="480" w:firstLineChars="200"/>
              <w:jc w:val="both"/>
              <w:rPr>
                <w:rFonts w:ascii="宋体" w:hAnsi="宋体" w:eastAsia="宋体"/>
                <w:sz w:val="24"/>
                <w:szCs w:val="24"/>
              </w:rPr>
            </w:pPr>
            <w:r>
              <w:rPr>
                <w:rFonts w:ascii="宋体" w:hAnsi="宋体" w:eastAsia="宋体"/>
                <w:sz w:val="24"/>
                <w:szCs w:val="24"/>
              </w:rPr>
              <w:t>6.组织审定公司年度安全教育培训计划，督促教育计划落实。（1次/年）</w:t>
            </w:r>
          </w:p>
          <w:p>
            <w:pPr>
              <w:spacing w:after="0" w:line="240" w:lineRule="auto"/>
              <w:ind w:firstLine="480" w:firstLineChars="200"/>
              <w:jc w:val="both"/>
              <w:rPr>
                <w:rFonts w:ascii="宋体" w:hAnsi="宋体" w:eastAsia="宋体"/>
                <w:sz w:val="24"/>
                <w:szCs w:val="24"/>
              </w:rPr>
            </w:pPr>
            <w:r>
              <w:rPr>
                <w:rFonts w:ascii="宋体" w:hAnsi="宋体" w:eastAsia="宋体"/>
                <w:sz w:val="24"/>
                <w:szCs w:val="24"/>
              </w:rPr>
              <w:t>7.签批安全生产费用支出（日常安全生产支出、工伤保险、安全生产责任保险等），并进行检查，确保足额投入、未超范围使用。（1次/年）</w:t>
            </w:r>
          </w:p>
          <w:p>
            <w:pPr>
              <w:spacing w:after="0" w:line="240" w:lineRule="auto"/>
              <w:ind w:firstLine="480" w:firstLineChars="200"/>
              <w:jc w:val="both"/>
              <w:rPr>
                <w:rFonts w:hint="eastAsia" w:ascii="宋体" w:hAnsi="宋体" w:eastAsia="宋体" w:cs="Times New Roman"/>
                <w:sz w:val="24"/>
                <w:szCs w:val="24"/>
                <w:lang w:val="en-US" w:eastAsia="zh-CN" w:bidi="ar-SA"/>
              </w:rPr>
            </w:pPr>
            <w:r>
              <w:rPr>
                <w:rFonts w:hint="eastAsia" w:ascii="宋体" w:hAnsi="宋体" w:eastAsia="宋体"/>
                <w:sz w:val="24"/>
                <w:szCs w:val="24"/>
                <w:lang w:val="en-US" w:eastAsia="zh-CN"/>
              </w:rPr>
              <w:t>8.建立、健全双重预防机制机构和组织，组织制定、审批并实施本公司双重预防机制建设管理制度和工作计划</w:t>
            </w:r>
            <w:r>
              <w:rPr>
                <w:rFonts w:hint="eastAsia" w:ascii="宋体" w:hAnsi="宋体" w:eastAsia="宋体" w:cs="Times New Roman"/>
                <w:sz w:val="24"/>
                <w:szCs w:val="24"/>
                <w:lang w:val="en-US" w:eastAsia="zh-CN" w:bidi="ar-SA"/>
              </w:rPr>
              <w:t>。（结合企业实际情况）</w:t>
            </w:r>
          </w:p>
          <w:p>
            <w:pPr>
              <w:spacing w:after="0" w:line="240" w:lineRule="auto"/>
              <w:ind w:firstLine="480" w:firstLineChars="200"/>
              <w:jc w:val="both"/>
              <w:rPr>
                <w:rFonts w:hint="eastAsia" w:ascii="宋体" w:hAnsi="宋体" w:eastAsia="宋体"/>
                <w:sz w:val="24"/>
                <w:szCs w:val="24"/>
                <w:lang w:val="en-US" w:eastAsia="zh-CN"/>
              </w:rPr>
            </w:pPr>
            <w:r>
              <w:rPr>
                <w:rFonts w:hint="eastAsia" w:ascii="宋体" w:hAnsi="宋体" w:eastAsia="宋体" w:cs="Times New Roman"/>
                <w:sz w:val="24"/>
                <w:szCs w:val="24"/>
                <w:lang w:val="en-US" w:eastAsia="zh-CN" w:bidi="ar-SA"/>
              </w:rPr>
              <w:t>9</w:t>
            </w:r>
            <w:r>
              <w:rPr>
                <w:rFonts w:ascii="宋体" w:hAnsi="宋体" w:eastAsia="宋体" w:cs="Times New Roman"/>
                <w:sz w:val="24"/>
                <w:szCs w:val="24"/>
                <w:lang w:val="en-US" w:eastAsia="zh-CN" w:bidi="ar-SA"/>
              </w:rPr>
              <w:t>.组织开展</w:t>
            </w:r>
            <w:r>
              <w:rPr>
                <w:rFonts w:hint="eastAsia" w:ascii="宋体" w:hAnsi="宋体" w:eastAsia="宋体" w:cs="Times New Roman"/>
                <w:sz w:val="24"/>
                <w:szCs w:val="24"/>
                <w:lang w:val="en-US" w:eastAsia="zh-CN" w:bidi="ar-SA"/>
              </w:rPr>
              <w:t>公司</w:t>
            </w:r>
            <w:r>
              <w:rPr>
                <w:rFonts w:ascii="宋体" w:hAnsi="宋体" w:eastAsia="宋体" w:cs="Times New Roman"/>
                <w:sz w:val="24"/>
                <w:szCs w:val="24"/>
                <w:lang w:val="en-US" w:eastAsia="zh-CN" w:bidi="ar-SA"/>
              </w:rPr>
              <w:t>各类安全检查（按照检查类型划分），并留</w:t>
            </w:r>
            <w:r>
              <w:rPr>
                <w:rFonts w:hint="eastAsia" w:ascii="宋体" w:hAnsi="宋体" w:eastAsia="宋体"/>
                <w:sz w:val="24"/>
                <w:szCs w:val="24"/>
                <w:lang w:val="en-US" w:eastAsia="zh-CN"/>
              </w:rPr>
              <w:t>下痕迹，督促重大隐患整改情况。（视情况而定）</w:t>
            </w:r>
          </w:p>
          <w:p>
            <w:pPr>
              <w:spacing w:after="0" w:line="240" w:lineRule="auto"/>
              <w:ind w:firstLine="480" w:firstLineChars="200"/>
              <w:jc w:val="both"/>
              <w:rPr>
                <w:rFonts w:hint="default" w:eastAsia="宋体"/>
                <w:lang w:val="en-US" w:eastAsia="zh-CN"/>
              </w:rPr>
            </w:pPr>
            <w:r>
              <w:rPr>
                <w:rFonts w:hint="eastAsia" w:ascii="宋体" w:hAnsi="宋体" w:eastAsia="宋体"/>
                <w:sz w:val="24"/>
                <w:szCs w:val="24"/>
                <w:lang w:val="en-US" w:eastAsia="zh-CN"/>
              </w:rPr>
              <w:t>10.组织开展公司安全生产标准化建设达级工作。（1次/年）</w:t>
            </w:r>
          </w:p>
          <w:p>
            <w:pPr>
              <w:spacing w:after="0" w:line="240" w:lineRule="auto"/>
              <w:ind w:firstLine="480" w:firstLineChars="200"/>
              <w:jc w:val="both"/>
            </w:pPr>
            <w:r>
              <w:rPr>
                <w:rFonts w:hint="eastAsia" w:ascii="宋体" w:hAnsi="宋体" w:eastAsia="宋体"/>
                <w:sz w:val="24"/>
                <w:szCs w:val="24"/>
                <w:lang w:val="en-US" w:eastAsia="zh-CN"/>
              </w:rPr>
              <w:t>11</w:t>
            </w:r>
            <w:r>
              <w:rPr>
                <w:rFonts w:ascii="宋体" w:hAnsi="宋体" w:eastAsia="宋体"/>
                <w:sz w:val="24"/>
                <w:szCs w:val="24"/>
              </w:rPr>
              <w:t>.按照应急预案定期组织相关部门开展应急演练，并对演练效果进行评价总结，确保按计划执行。</w:t>
            </w:r>
          </w:p>
        </w:tc>
        <w:tc>
          <w:tcPr>
            <w:tcW w:w="1308" w:type="dxa"/>
            <w:vAlign w:val="center"/>
          </w:tcPr>
          <w:p>
            <w:pPr>
              <w:widowControl w:val="0"/>
              <w:spacing w:after="0" w:line="380" w:lineRule="exact"/>
              <w:jc w:val="center"/>
              <w:rPr>
                <w:rFonts w:hint="eastAsia" w:ascii="宋体" w:hAnsi="宋体" w:eastAsia="宋体"/>
                <w:sz w:val="21"/>
                <w:szCs w:val="21"/>
                <w:lang w:val="en-US" w:eastAsia="zh-CN"/>
              </w:rPr>
            </w:pPr>
            <w:r>
              <w:rPr>
                <w:rFonts w:hint="eastAsia" w:ascii="宋体" w:hAnsi="宋体" w:eastAsia="宋体" w:cs="宋体"/>
                <w:sz w:val="24"/>
                <w:szCs w:val="24"/>
                <w:lang w:val="en-US" w:eastAsia="zh-CN"/>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5" w:hRule="atLeast"/>
        </w:trPr>
        <w:tc>
          <w:tcPr>
            <w:tcW w:w="838" w:type="dxa"/>
            <w:vAlign w:val="center"/>
          </w:tcPr>
          <w:p>
            <w:pPr>
              <w:widowControl w:val="0"/>
              <w:spacing w:after="0" w:line="380" w:lineRule="exact"/>
              <w:jc w:val="center"/>
              <w:rPr>
                <w:rFonts w:ascii="宋体" w:hAnsi="宋体" w:eastAsia="宋体"/>
                <w:sz w:val="24"/>
                <w:szCs w:val="24"/>
              </w:rPr>
            </w:pPr>
            <w:r>
              <w:rPr>
                <w:rFonts w:ascii="宋体" w:hAnsi="宋体" w:eastAsia="宋体"/>
                <w:sz w:val="24"/>
                <w:szCs w:val="24"/>
              </w:rPr>
              <w:t>2-2</w:t>
            </w:r>
          </w:p>
        </w:tc>
        <w:tc>
          <w:tcPr>
            <w:tcW w:w="1287" w:type="dxa"/>
            <w:vAlign w:val="center"/>
          </w:tcPr>
          <w:p>
            <w:pPr>
              <w:widowControl w:val="0"/>
              <w:spacing w:after="0" w:line="380" w:lineRule="exact"/>
              <w:jc w:val="both"/>
              <w:rPr>
                <w:rFonts w:ascii="宋体" w:hAnsi="宋体" w:eastAsia="宋体"/>
                <w:sz w:val="24"/>
                <w:szCs w:val="24"/>
              </w:rPr>
            </w:pPr>
            <w:r>
              <w:rPr>
                <w:rFonts w:ascii="宋体" w:hAnsi="宋体" w:eastAsia="宋体"/>
                <w:sz w:val="24"/>
                <w:szCs w:val="24"/>
              </w:rPr>
              <w:t>分管生产安全负责人</w:t>
            </w:r>
          </w:p>
        </w:tc>
        <w:tc>
          <w:tcPr>
            <w:tcW w:w="4396" w:type="dxa"/>
            <w:vAlign w:val="center"/>
          </w:tcPr>
          <w:p>
            <w:pPr>
              <w:widowControl w:val="0"/>
              <w:spacing w:after="0" w:line="240" w:lineRule="auto"/>
              <w:ind w:firstLine="480" w:firstLineChars="200"/>
              <w:jc w:val="both"/>
              <w:rPr>
                <w:rFonts w:ascii="宋体" w:hAnsi="宋体" w:eastAsia="宋体"/>
                <w:sz w:val="24"/>
                <w:szCs w:val="24"/>
              </w:rPr>
            </w:pPr>
            <w:r>
              <w:rPr>
                <w:rFonts w:ascii="宋体" w:hAnsi="宋体" w:eastAsia="宋体"/>
                <w:sz w:val="24"/>
                <w:szCs w:val="24"/>
              </w:rPr>
              <w:t>1.贯彻党和国家安全生产方针政策、法律法规及上级领导的工作指示，分管公司安全</w:t>
            </w:r>
            <w:r>
              <w:rPr>
                <w:rFonts w:hint="eastAsia" w:ascii="宋体" w:hAnsi="宋体" w:eastAsia="宋体"/>
                <w:sz w:val="24"/>
                <w:szCs w:val="24"/>
              </w:rPr>
              <w:t>管理部门</w:t>
            </w:r>
            <w:r>
              <w:rPr>
                <w:rFonts w:ascii="宋体" w:hAnsi="宋体" w:eastAsia="宋体"/>
                <w:sz w:val="24"/>
                <w:szCs w:val="24"/>
              </w:rPr>
              <w:t>，并负责综合监管全公司的安全生产工作。</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2.建立、健全本单位安全生产责任制，协助总经理监督检查同级领导的职责履行情况。</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3.组织制定并实施公司安全生产教育和培训计划。</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4.保证本单位安全生产投入有效实施。</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5.督促、检查公司的安全生产工作，及时消除安全生产隐患。</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6.组织制定生产安全事故应急救援预案，负责组织开展演练工作，落实应急准备工作。</w:t>
            </w:r>
          </w:p>
          <w:p>
            <w:pPr>
              <w:widowControl w:val="0"/>
              <w:spacing w:after="0" w:line="320" w:lineRule="exact"/>
              <w:ind w:firstLine="480" w:firstLineChars="200"/>
              <w:jc w:val="both"/>
            </w:pPr>
            <w:r>
              <w:rPr>
                <w:rFonts w:ascii="宋体" w:hAnsi="宋体" w:eastAsia="宋体"/>
                <w:sz w:val="24"/>
                <w:szCs w:val="24"/>
              </w:rPr>
              <w:t>7.抓好生产现场特殊作业的监管，督促建立配套的特殊作业安全管理制度，并参与特殊作业审批流程。</w:t>
            </w:r>
          </w:p>
        </w:tc>
        <w:tc>
          <w:tcPr>
            <w:tcW w:w="6347" w:type="dxa"/>
            <w:vAlign w:val="center"/>
          </w:tcPr>
          <w:p>
            <w:pPr>
              <w:spacing w:after="0" w:line="320" w:lineRule="exact"/>
              <w:ind w:firstLine="480" w:firstLineChars="200"/>
              <w:jc w:val="both"/>
              <w:rPr>
                <w:rFonts w:ascii="宋体" w:hAnsi="宋体" w:eastAsia="宋体"/>
                <w:sz w:val="24"/>
                <w:szCs w:val="24"/>
              </w:rPr>
            </w:pPr>
            <w:r>
              <w:rPr>
                <w:rFonts w:ascii="宋体" w:hAnsi="宋体" w:eastAsia="宋体"/>
                <w:sz w:val="24"/>
                <w:szCs w:val="24"/>
              </w:rPr>
              <w:t>1.定期组织相关部门分析</w:t>
            </w:r>
            <w:r>
              <w:rPr>
                <w:rFonts w:hint="eastAsia" w:ascii="宋体" w:hAnsi="宋体" w:eastAsia="宋体"/>
                <w:sz w:val="24"/>
                <w:szCs w:val="24"/>
              </w:rPr>
              <w:t>公司</w:t>
            </w:r>
            <w:r>
              <w:rPr>
                <w:rFonts w:ascii="宋体" w:hAnsi="宋体" w:eastAsia="宋体"/>
                <w:sz w:val="24"/>
                <w:szCs w:val="24"/>
              </w:rPr>
              <w:t>安全生产动态，及时解决安全生产工作中存在的问题。</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2.与各部门负责人签订安全生产目标责任书，组织实施考核。（1次/年）</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3.签发公司安全生产教育和培训计划。</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4.批准公司年度安全预算、安全隐患整改预算、培训费用、工伤保险、足额提取和使用安全生产费用等。</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5.批准年度安全检查计划，参加重点区域、重点部位或重点环节的安全检查活动。</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6.组织制定签发应急救援预案，按计划参加应急救援演练。</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7.审核特殊作业票，做好相应作业的现场监督管理。（1次/作业）</w:t>
            </w:r>
          </w:p>
        </w:tc>
        <w:tc>
          <w:tcPr>
            <w:tcW w:w="1308" w:type="dxa"/>
            <w:vAlign w:val="center"/>
          </w:tcPr>
          <w:p>
            <w:pPr>
              <w:spacing w:after="0" w:line="360" w:lineRule="auto"/>
              <w:jc w:val="center"/>
              <w:rPr>
                <w:rFonts w:hint="default" w:eastAsia="微软雅黑"/>
                <w:lang w:val="en-US" w:eastAsia="zh-CN"/>
              </w:rPr>
            </w:pPr>
            <w:r>
              <w:rPr>
                <w:rFonts w:hint="eastAsia" w:ascii="宋体" w:hAnsi="宋体" w:eastAsia="宋体" w:cs="宋体"/>
                <w:sz w:val="24"/>
                <w:szCs w:val="24"/>
                <w:lang w:val="en-US" w:eastAsia="zh-CN"/>
              </w:rPr>
              <w:t>安全分管领导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838" w:type="dxa"/>
            <w:vAlign w:val="center"/>
          </w:tcPr>
          <w:p>
            <w:pPr>
              <w:widowControl w:val="0"/>
              <w:spacing w:after="0" w:line="380" w:lineRule="exact"/>
              <w:jc w:val="center"/>
              <w:rPr>
                <w:rFonts w:ascii="宋体" w:hAnsi="宋体" w:eastAsia="宋体"/>
                <w:sz w:val="24"/>
                <w:szCs w:val="24"/>
              </w:rPr>
            </w:pPr>
            <w:r>
              <w:rPr>
                <w:rFonts w:ascii="宋体" w:hAnsi="宋体" w:eastAsia="宋体"/>
                <w:sz w:val="24"/>
                <w:szCs w:val="24"/>
              </w:rPr>
              <w:t>2-3</w:t>
            </w:r>
          </w:p>
        </w:tc>
        <w:tc>
          <w:tcPr>
            <w:tcW w:w="1287" w:type="dxa"/>
            <w:vAlign w:val="center"/>
          </w:tcPr>
          <w:p>
            <w:pPr>
              <w:widowControl w:val="0"/>
              <w:spacing w:after="0" w:line="380" w:lineRule="exact"/>
              <w:jc w:val="both"/>
              <w:rPr>
                <w:rFonts w:ascii="宋体" w:hAnsi="宋体" w:eastAsia="宋体"/>
                <w:sz w:val="24"/>
                <w:szCs w:val="24"/>
              </w:rPr>
            </w:pPr>
            <w:r>
              <w:rPr>
                <w:rFonts w:ascii="宋体" w:hAnsi="宋体" w:eastAsia="宋体"/>
                <w:sz w:val="24"/>
                <w:szCs w:val="24"/>
              </w:rPr>
              <w:t>安全管理部</w:t>
            </w:r>
            <w:r>
              <w:rPr>
                <w:rFonts w:hint="eastAsia" w:ascii="宋体" w:hAnsi="宋体" w:eastAsia="宋体"/>
                <w:sz w:val="24"/>
                <w:szCs w:val="24"/>
              </w:rPr>
              <w:t>门</w:t>
            </w:r>
            <w:r>
              <w:rPr>
                <w:rFonts w:ascii="宋体" w:hAnsi="宋体" w:eastAsia="宋体"/>
                <w:sz w:val="24"/>
                <w:szCs w:val="24"/>
              </w:rPr>
              <w:t>负责人</w:t>
            </w:r>
          </w:p>
        </w:tc>
        <w:tc>
          <w:tcPr>
            <w:tcW w:w="4396" w:type="dxa"/>
            <w:vAlign w:val="center"/>
          </w:tcPr>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1.及时传达、贯彻、执行上级有关安全生产的方针、政策、法律、法规等指示，在总经理指导、分管安全副总经理和安全生产委员会的领导下，负责公司安全工作。</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2.制订公司安全工作的方针、目标、规划，并分解和实施。</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3.对公司各部门安全工作进行考核评比。</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4.组织拟订或者修订本单位安全生产规章制度，参与审查安全技术操作规程及相关技术规范，并对执行情况进行监督检查。</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5.组织实施本单位安全生产宣传、教育和培训，总结和推广安全生产工作的先进经验。</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6.组织安全生产巡查，协助和督促有关部门对查出的隐患制订整改方案，检查监督隐患整改工作的完成情况。</w:t>
            </w:r>
          </w:p>
          <w:p>
            <w:pPr>
              <w:widowControl w:val="0"/>
              <w:spacing w:after="0" w:line="320" w:lineRule="exact"/>
              <w:ind w:firstLine="480" w:firstLineChars="200"/>
              <w:jc w:val="both"/>
            </w:pPr>
            <w:r>
              <w:rPr>
                <w:rFonts w:ascii="宋体" w:hAnsi="宋体" w:eastAsia="宋体"/>
                <w:sz w:val="24"/>
                <w:szCs w:val="24"/>
              </w:rPr>
              <w:t>7.签批员工劳保用品和防暑降温用品的发放标准，督促检查有关部门按规定及时发放和合理使用。</w:t>
            </w:r>
          </w:p>
        </w:tc>
        <w:tc>
          <w:tcPr>
            <w:tcW w:w="6347" w:type="dxa"/>
            <w:vAlign w:val="center"/>
          </w:tcPr>
          <w:p>
            <w:pPr>
              <w:spacing w:after="0" w:line="320" w:lineRule="exact"/>
              <w:ind w:firstLine="480" w:firstLineChars="200"/>
              <w:jc w:val="both"/>
              <w:rPr>
                <w:rFonts w:ascii="宋体" w:hAnsi="宋体" w:eastAsia="宋体"/>
                <w:sz w:val="24"/>
                <w:szCs w:val="24"/>
              </w:rPr>
            </w:pPr>
            <w:r>
              <w:rPr>
                <w:rFonts w:ascii="宋体" w:hAnsi="宋体" w:eastAsia="宋体"/>
                <w:sz w:val="24"/>
                <w:szCs w:val="24"/>
              </w:rPr>
              <w:t>1.定期组织员工学习安全生产政策、法律法规、标准规范和公司安全制度等文件。</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2.制定安全生产管理工作计划、安全生产投入计划和安全技术措施计划，并组织实施或者监督相关部门实施。</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3.完成安委会相关部门的安全职责考核工作。</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4.积极参与公司安全管理制度、操作规程、安全生产责任制、应急预案、年度安全教育计划等的编制工作，提出相关意见。</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5.积极组织员工进行安全教育培训、开展安全活动，教育内容包括安全思想教育、安全技术知识、安全应急措施等，保证安全教育学时满足法律要求。</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6.定期开展企业生产现场相关检查，对日常发现的安全问题进行统计和汇总，形成问题清单作为议题在安全领导小组会上进行讨论分析。</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7.查看劳保用品发放记录和作业人员劳保用品使用情况。</w:t>
            </w:r>
          </w:p>
        </w:tc>
        <w:tc>
          <w:tcPr>
            <w:tcW w:w="1308" w:type="dxa"/>
            <w:vAlign w:val="center"/>
          </w:tcPr>
          <w:p>
            <w:pPr>
              <w:widowControl w:val="0"/>
              <w:spacing w:after="0" w:line="380" w:lineRule="exact"/>
              <w:jc w:val="center"/>
              <w:rPr>
                <w:rFonts w:hint="default" w:ascii="宋体" w:hAnsi="宋体" w:eastAsia="宋体"/>
                <w:sz w:val="28"/>
                <w:szCs w:val="28"/>
                <w:lang w:val="en-US" w:eastAsia="zh-CN"/>
              </w:rPr>
            </w:pPr>
            <w:r>
              <w:rPr>
                <w:rFonts w:hint="eastAsia" w:ascii="宋体" w:hAnsi="宋体" w:eastAsia="宋体"/>
                <w:sz w:val="24"/>
                <w:szCs w:val="24"/>
                <w:lang w:val="en-US" w:eastAsia="zh-CN"/>
              </w:rPr>
              <w:t>工程技术部负责人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widowControl w:val="0"/>
              <w:spacing w:after="0" w:line="380" w:lineRule="exact"/>
              <w:jc w:val="center"/>
              <w:rPr>
                <w:rFonts w:ascii="宋体" w:hAnsi="宋体" w:eastAsia="宋体"/>
                <w:sz w:val="24"/>
                <w:szCs w:val="24"/>
              </w:rPr>
            </w:pPr>
            <w:r>
              <w:rPr>
                <w:rFonts w:ascii="宋体" w:hAnsi="宋体" w:eastAsia="宋体"/>
                <w:sz w:val="24"/>
                <w:szCs w:val="24"/>
              </w:rPr>
              <w:t>2-4</w:t>
            </w:r>
          </w:p>
        </w:tc>
        <w:tc>
          <w:tcPr>
            <w:tcW w:w="1287" w:type="dxa"/>
            <w:vAlign w:val="center"/>
          </w:tcPr>
          <w:p>
            <w:pPr>
              <w:widowControl w:val="0"/>
              <w:spacing w:after="0" w:line="380" w:lineRule="exact"/>
              <w:jc w:val="both"/>
              <w:rPr>
                <w:rFonts w:ascii="宋体" w:hAnsi="宋体" w:eastAsia="宋体"/>
                <w:sz w:val="24"/>
                <w:szCs w:val="24"/>
              </w:rPr>
            </w:pPr>
            <w:r>
              <w:rPr>
                <w:rFonts w:ascii="宋体" w:hAnsi="宋体" w:eastAsia="宋体"/>
                <w:sz w:val="24"/>
                <w:szCs w:val="24"/>
              </w:rPr>
              <w:t>安全管理人员</w:t>
            </w:r>
          </w:p>
        </w:tc>
        <w:tc>
          <w:tcPr>
            <w:tcW w:w="4396" w:type="dxa"/>
            <w:vAlign w:val="center"/>
          </w:tcPr>
          <w:p>
            <w:pPr>
              <w:spacing w:after="0" w:line="320" w:lineRule="exact"/>
              <w:ind w:firstLine="480" w:firstLineChars="200"/>
              <w:jc w:val="both"/>
              <w:rPr>
                <w:rFonts w:ascii="宋体" w:hAnsi="宋体" w:eastAsia="宋体"/>
                <w:sz w:val="24"/>
                <w:szCs w:val="24"/>
              </w:rPr>
            </w:pPr>
            <w:r>
              <w:rPr>
                <w:rFonts w:ascii="宋体" w:hAnsi="宋体" w:eastAsia="宋体"/>
                <w:sz w:val="24"/>
                <w:szCs w:val="24"/>
              </w:rPr>
              <w:t>1.在部门领导下，具体开展公司的安全管理工作。</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2.参与编写或修订本公司安全管理制度、安全技术规程及应急救援预案等。</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3.参与或开展公司员工安全教育培训，如实记录培训、考核情况。</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4.检查公司安全生产状况，排查事故隐患，提出改进建议。</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5.监督公司员工劳动纪律和防护用品的使用。</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6.组织并参与生产安全事故应急预案演练，对演练情况进行记录、总结。</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7.协助开展风险辨识、分级，督促重大风险管控措施的落实。</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8.负责相关特殊作业票的办理审核，安全措施的制定、安全确认和作业过程监督工作</w:t>
            </w:r>
          </w:p>
          <w:p>
            <w:pPr>
              <w:spacing w:after="0" w:line="320" w:lineRule="exact"/>
              <w:ind w:firstLine="480" w:firstLineChars="200"/>
              <w:jc w:val="both"/>
            </w:pPr>
            <w:r>
              <w:rPr>
                <w:rFonts w:ascii="宋体" w:hAnsi="宋体" w:eastAsia="宋体"/>
                <w:sz w:val="24"/>
                <w:szCs w:val="24"/>
              </w:rPr>
              <w:t>9.负责安全管理资料档案的建立、归档。</w:t>
            </w:r>
          </w:p>
        </w:tc>
        <w:tc>
          <w:tcPr>
            <w:tcW w:w="6347" w:type="dxa"/>
            <w:vAlign w:val="center"/>
          </w:tcPr>
          <w:p>
            <w:pPr>
              <w:spacing w:after="0" w:line="320" w:lineRule="exact"/>
              <w:ind w:firstLine="480" w:firstLineChars="200"/>
              <w:jc w:val="both"/>
              <w:rPr>
                <w:rFonts w:ascii="宋体" w:hAnsi="宋体" w:eastAsia="宋体"/>
                <w:sz w:val="24"/>
                <w:szCs w:val="24"/>
              </w:rPr>
            </w:pPr>
            <w:r>
              <w:rPr>
                <w:rFonts w:ascii="宋体" w:hAnsi="宋体" w:eastAsia="宋体"/>
                <w:sz w:val="24"/>
                <w:szCs w:val="24"/>
              </w:rPr>
              <w:t>1.督促、检查各部门安全标准化建设、安全生产清单制管理等工作的执行情况；协助部门领导组织召开安全例会，做好会议记录。</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2.参与编写或修订公司安全技术规程、安全技术措施计划及应急救援预案等。</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3.参与编写公司年度安全教育培训计划，如实记录各部门安全生产教育培训情况。</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4.参与综合检查、专项检查、季节性、节假日或特殊时段等形式的安全（或隐患）排查，协助和督促有关人员对隐患进行整改并制定安全措施。</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5.进行日常检查，制止和纠正违章指挥、强令冒险作业、违反操作规程的行为，督促员工正确使用劳动防护用品。</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6.参与综合应急演练（1次/年）、专项应急预案演练（1次/年）和现场处置方案演练（1次/半年），参与演练后的演练情况总结并做好记录。</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7.参与风险辨识、分级；对重大危险源、关键装置、重点部位、高风险区域进行安全检查。</w:t>
            </w:r>
          </w:p>
        </w:tc>
        <w:tc>
          <w:tcPr>
            <w:tcW w:w="1308" w:type="dxa"/>
            <w:vAlign w:val="center"/>
          </w:tcPr>
          <w:p>
            <w:pPr>
              <w:widowControl w:val="0"/>
              <w:spacing w:after="0" w:line="38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环安管理专员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widowControl w:val="0"/>
              <w:spacing w:after="0" w:line="380" w:lineRule="exact"/>
              <w:jc w:val="center"/>
              <w:rPr>
                <w:rFonts w:ascii="宋体" w:hAnsi="宋体" w:eastAsia="宋体"/>
                <w:sz w:val="24"/>
                <w:szCs w:val="24"/>
              </w:rPr>
            </w:pPr>
            <w:r>
              <w:rPr>
                <w:rFonts w:ascii="宋体" w:hAnsi="宋体" w:eastAsia="宋体"/>
                <w:sz w:val="24"/>
                <w:szCs w:val="24"/>
              </w:rPr>
              <w:t>2-5</w:t>
            </w:r>
          </w:p>
        </w:tc>
        <w:tc>
          <w:tcPr>
            <w:tcW w:w="1287" w:type="dxa"/>
            <w:vAlign w:val="center"/>
          </w:tcPr>
          <w:p>
            <w:pPr>
              <w:widowControl w:val="0"/>
              <w:spacing w:after="0" w:line="380" w:lineRule="exact"/>
              <w:jc w:val="both"/>
              <w:rPr>
                <w:rFonts w:ascii="宋体" w:hAnsi="宋体" w:eastAsia="宋体"/>
                <w:sz w:val="24"/>
                <w:szCs w:val="24"/>
              </w:rPr>
            </w:pPr>
            <w:r>
              <w:rPr>
                <w:rFonts w:hint="eastAsia" w:ascii="宋体" w:hAnsi="宋体" w:eastAsia="宋体"/>
                <w:sz w:val="24"/>
                <w:szCs w:val="24"/>
              </w:rPr>
              <w:t>各生产</w:t>
            </w:r>
            <w:r>
              <w:rPr>
                <w:rFonts w:ascii="宋体" w:hAnsi="宋体" w:eastAsia="宋体"/>
                <w:sz w:val="24"/>
                <w:szCs w:val="24"/>
              </w:rPr>
              <w:t>部门（人员）</w:t>
            </w:r>
          </w:p>
        </w:tc>
        <w:tc>
          <w:tcPr>
            <w:tcW w:w="4396" w:type="dxa"/>
            <w:vAlign w:val="center"/>
          </w:tcPr>
          <w:p>
            <w:pPr>
              <w:spacing w:after="0" w:line="320" w:lineRule="exact"/>
              <w:ind w:firstLine="480" w:firstLineChars="200"/>
              <w:jc w:val="both"/>
              <w:rPr>
                <w:rFonts w:ascii="宋体" w:hAnsi="宋体" w:eastAsia="宋体"/>
                <w:sz w:val="24"/>
                <w:szCs w:val="24"/>
              </w:rPr>
            </w:pPr>
            <w:r>
              <w:rPr>
                <w:rFonts w:ascii="宋体" w:hAnsi="宋体" w:eastAsia="宋体"/>
                <w:sz w:val="24"/>
                <w:szCs w:val="24"/>
              </w:rPr>
              <w:t>1.协助分管副总开展安全生产工作，对生产部门的安全生产工作全面负责。</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2.组织编制部门及各岗位人员的安全生产责任及安全生产目标。</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3.组织编制本部门的年、季、月度安全生产工作计划。</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4.组织制定部门及生产车间的安全教育与培训计划，并组织实施。</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5.组织制定或修订岗位操作法、工艺规程等。</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6.组织审核工艺变更、设备设施变更及管理变更等。</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7.组织开展引入施工队伍、承包商单位、租赁单位的安全培训教育、技术交底、安全管理协议签订及监督管理等工作。</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8.定期组织生产车间开展各种形式的隐患排查。</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9.负责生产工艺等相关事故的报告、分析、调查处理。</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10.组织编制生产安全事故应急预案，编制岗位应急处置方案，定期组织演练；负责应急处理时生产稳定及公用工程协调工作。</w:t>
            </w:r>
          </w:p>
        </w:tc>
        <w:tc>
          <w:tcPr>
            <w:tcW w:w="6347" w:type="dxa"/>
            <w:vAlign w:val="center"/>
          </w:tcPr>
          <w:p>
            <w:pPr>
              <w:spacing w:after="0" w:line="320" w:lineRule="exact"/>
              <w:ind w:firstLine="480" w:firstLineChars="200"/>
              <w:jc w:val="both"/>
              <w:rPr>
                <w:rFonts w:ascii="宋体" w:hAnsi="宋体" w:eastAsia="宋体"/>
                <w:sz w:val="24"/>
                <w:szCs w:val="24"/>
              </w:rPr>
            </w:pPr>
            <w:r>
              <w:rPr>
                <w:rFonts w:ascii="宋体" w:hAnsi="宋体" w:eastAsia="宋体"/>
                <w:sz w:val="24"/>
                <w:szCs w:val="24"/>
              </w:rPr>
              <w:t>1.担任安全生产标准化建设、安全生产清单制管理等建设小组的成员，参加公司安全生产工作会议，向下级传达、落实会议精神，组织开展本部门工作，向分管副总定期汇报本部门的安全生产工作（1次/月）。</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2.与分管副总签订部门安全生产目标责任书（1次/年），与部门人员签订安全生产目标责任书（1次/年），组织部门安全生产目标考核（1次/月）。</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3.制定部门安全生产工作计划，并向生产车间下达生产指令，并监督、落实执行情况。</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4.负责抓好生产管理人员的专业培训工作及新进员工的公司级培训，监督生产系统的车间、班组安全教育及各类标准化技能教育培训。</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5.负责制定或修订岗位操作法、工艺规程等，并监督执行。</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6.制定变更管理制度，严格变更管理，按制度执行变更程序，监督落实变更过程中安全风险措施的落实和验收工作。</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7.负责施工队伍、承包商单位、租赁单位的培训教育、安全交底、安全管理协议签订、监督管理等。</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8.定期组织涉及生产运行、工艺技术、公用工程、建构筑物等的综合、专项、季节性隐患排查或其他形式的排查，并按照“四定”原则或向主要负责人及有关部门提出报告督促整改完成，及时消除隐患。</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9.发生生产安全事故时及时赶赴现场调查处理并向分管副总汇报。</w:t>
            </w:r>
          </w:p>
          <w:p>
            <w:pPr>
              <w:spacing w:after="0" w:line="320" w:lineRule="exact"/>
              <w:ind w:firstLine="480" w:firstLineChars="200"/>
              <w:jc w:val="both"/>
              <w:rPr>
                <w:rFonts w:ascii="宋体" w:hAnsi="宋体" w:eastAsia="宋体"/>
                <w:sz w:val="24"/>
                <w:szCs w:val="24"/>
              </w:rPr>
            </w:pPr>
            <w:r>
              <w:rPr>
                <w:rFonts w:ascii="宋体" w:hAnsi="宋体" w:eastAsia="宋体"/>
                <w:sz w:val="24"/>
                <w:szCs w:val="24"/>
              </w:rPr>
              <w:t>10.组织、参加或督促下级部门开展生产安全事故专项应急救援预案演练（至少1次/年）和现场处置方案演练（至少1次/半年），并检查演练情况，积极参与、协助开展公司综合应急救援预案演练（至少1次/年）。</w:t>
            </w:r>
          </w:p>
        </w:tc>
        <w:tc>
          <w:tcPr>
            <w:tcW w:w="1308" w:type="dxa"/>
            <w:vAlign w:val="center"/>
          </w:tcPr>
          <w:p>
            <w:pPr>
              <w:spacing w:after="0" w:line="360" w:lineRule="auto"/>
              <w:jc w:val="center"/>
              <w:rPr>
                <w:rFonts w:hint="default" w:eastAsia="微软雅黑"/>
                <w:lang w:val="en-US" w:eastAsia="zh-CN"/>
              </w:rPr>
            </w:pPr>
            <w:r>
              <w:rPr>
                <w:rFonts w:hint="eastAsia" w:ascii="宋体" w:hAnsi="宋体" w:eastAsia="宋体" w:cs="宋体"/>
                <w:sz w:val="24"/>
                <w:szCs w:val="24"/>
                <w:lang w:val="en-US" w:eastAsia="zh-CN"/>
              </w:rPr>
              <w:t>事业部总经理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widowControl w:val="0"/>
              <w:spacing w:after="0" w:line="380" w:lineRule="exact"/>
              <w:jc w:val="center"/>
              <w:rPr>
                <w:rFonts w:ascii="宋体" w:hAnsi="宋体" w:eastAsia="宋体"/>
                <w:sz w:val="24"/>
                <w:szCs w:val="24"/>
              </w:rPr>
            </w:pPr>
            <w:r>
              <w:rPr>
                <w:rFonts w:ascii="宋体" w:hAnsi="宋体" w:eastAsia="宋体"/>
                <w:sz w:val="24"/>
                <w:szCs w:val="24"/>
              </w:rPr>
              <w:t>2-6</w:t>
            </w:r>
          </w:p>
        </w:tc>
        <w:tc>
          <w:tcPr>
            <w:tcW w:w="1287" w:type="dxa"/>
            <w:vAlign w:val="center"/>
          </w:tcPr>
          <w:p>
            <w:pPr>
              <w:widowControl w:val="0"/>
              <w:spacing w:after="0" w:line="380" w:lineRule="exact"/>
              <w:jc w:val="both"/>
              <w:rPr>
                <w:rFonts w:ascii="宋体" w:hAnsi="宋体" w:eastAsia="宋体"/>
                <w:sz w:val="24"/>
                <w:szCs w:val="24"/>
              </w:rPr>
            </w:pPr>
            <w:r>
              <w:rPr>
                <w:rFonts w:ascii="宋体" w:hAnsi="宋体" w:eastAsia="宋体"/>
                <w:sz w:val="24"/>
                <w:szCs w:val="24"/>
              </w:rPr>
              <w:t>设备部门（人员）</w:t>
            </w:r>
          </w:p>
        </w:tc>
        <w:tc>
          <w:tcPr>
            <w:tcW w:w="4396" w:type="dxa"/>
            <w:vAlign w:val="center"/>
          </w:tcPr>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1.协助分管副总开展安全生产工作，对设备部的安全生产工作全面负责。</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2.组织编制部门及各岗位人员的安全生产责任及安全生产目标。</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3.制定生产设备设施（包括安全设施）的年度和日常检维修计划。</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4.负责维护、检查、修理、保养、试验、鉴定各种设备。</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5.组织或参与制定（或修订）各类设备、设施的操作规程、检维修、调试等规程和设备设施管理制度。</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6.负责公司特种设备等的管理。</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7.参与有关机械设备事故的调查。</w:t>
            </w:r>
          </w:p>
          <w:p>
            <w:pPr>
              <w:widowControl w:val="0"/>
              <w:spacing w:after="0" w:line="320" w:lineRule="exact"/>
              <w:ind w:firstLine="480" w:firstLineChars="200"/>
              <w:jc w:val="both"/>
            </w:pPr>
            <w:r>
              <w:rPr>
                <w:rFonts w:ascii="宋体" w:hAnsi="宋体" w:eastAsia="宋体"/>
                <w:sz w:val="24"/>
                <w:szCs w:val="24"/>
              </w:rPr>
              <w:t>8.负责相关特殊作业票的审批。</w:t>
            </w:r>
          </w:p>
        </w:tc>
        <w:tc>
          <w:tcPr>
            <w:tcW w:w="6347" w:type="dxa"/>
            <w:vAlign w:val="center"/>
          </w:tcPr>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1.担任安全生产标准化建设、安全生产清单制管理等建设小组的成员，参加公司安全生产工作会议，向下级传达、落实会议精神，组织开展本部门工作，向分管副总定期汇报本部门的安全生产工作（1次/月）。</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2.与分管副总签订部门安全生产目标责任书（1次/年），与部门人员签订安全生产目标责任书（1次/年），组织部门安全生产目标考核（1次/月）。</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制定生产设备设施、安全设施的检维修计划，及时对设备、设施进行检维修，确保生产正常运行。</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3.通过维护、检查、修理、保养、试验等工作，保证各种设备和设施处于正常运行状态，安全防护装置完整、有效，及时提出淘汰工艺设备的建议。</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4.编写各类与设备实施相关的规程和制度。</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5.建立特种设备等设备台账，对特种设备出现的问题及时处理，并负责特种设备的登记和检验工作；做好设备设施的档案管理工作。</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6.参与事故调查，分析和提出整改意见。</w:t>
            </w:r>
          </w:p>
          <w:p>
            <w:pPr>
              <w:widowControl w:val="0"/>
              <w:spacing w:after="0" w:line="320" w:lineRule="exact"/>
              <w:ind w:firstLine="480" w:firstLineChars="200"/>
              <w:jc w:val="both"/>
              <w:rPr>
                <w:rFonts w:ascii="宋体" w:hAnsi="宋体" w:eastAsia="宋体"/>
                <w:sz w:val="24"/>
                <w:szCs w:val="24"/>
              </w:rPr>
            </w:pPr>
            <w:r>
              <w:rPr>
                <w:rFonts w:ascii="宋体" w:hAnsi="宋体" w:eastAsia="宋体"/>
                <w:i/>
                <w:iCs/>
                <w:sz w:val="24"/>
                <w:szCs w:val="24"/>
              </w:rPr>
              <w:t>7.根据标准规范的要求审</w:t>
            </w:r>
            <w:r>
              <w:rPr>
                <w:rFonts w:ascii="宋体" w:hAnsi="宋体" w:eastAsia="宋体"/>
                <w:sz w:val="24"/>
                <w:szCs w:val="24"/>
              </w:rPr>
              <w:t>批职责范围内的特殊作业。</w:t>
            </w:r>
          </w:p>
        </w:tc>
        <w:tc>
          <w:tcPr>
            <w:tcW w:w="1308" w:type="dxa"/>
            <w:vAlign w:val="center"/>
          </w:tcPr>
          <w:p>
            <w:pPr>
              <w:widowControl w:val="0"/>
              <w:spacing w:after="0" w:line="380" w:lineRule="exact"/>
              <w:jc w:val="center"/>
              <w:rPr>
                <w:rFonts w:hint="default" w:ascii="宋体" w:hAnsi="宋体" w:eastAsia="宋体"/>
                <w:sz w:val="28"/>
                <w:szCs w:val="28"/>
                <w:lang w:val="en-US" w:eastAsia="zh-CN"/>
              </w:rPr>
            </w:pPr>
            <w:r>
              <w:rPr>
                <w:rFonts w:hint="eastAsia" w:ascii="宋体" w:hAnsi="宋体" w:eastAsia="宋体"/>
                <w:sz w:val="24"/>
                <w:szCs w:val="24"/>
                <w:lang w:val="en-US" w:eastAsia="zh-CN"/>
              </w:rPr>
              <w:t>设备经理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widowControl w:val="0"/>
              <w:spacing w:after="0" w:line="380" w:lineRule="exact"/>
              <w:jc w:val="center"/>
              <w:rPr>
                <w:rFonts w:ascii="宋体" w:hAnsi="宋体" w:eastAsia="宋体"/>
                <w:sz w:val="24"/>
                <w:szCs w:val="24"/>
              </w:rPr>
            </w:pPr>
            <w:r>
              <w:rPr>
                <w:rFonts w:ascii="宋体" w:hAnsi="宋体" w:eastAsia="宋体"/>
                <w:sz w:val="24"/>
                <w:szCs w:val="24"/>
              </w:rPr>
              <w:t>2-7</w:t>
            </w:r>
          </w:p>
        </w:tc>
        <w:tc>
          <w:tcPr>
            <w:tcW w:w="1287" w:type="dxa"/>
            <w:vAlign w:val="center"/>
          </w:tcPr>
          <w:p>
            <w:pPr>
              <w:widowControl w:val="0"/>
              <w:spacing w:after="0" w:line="380" w:lineRule="exact"/>
              <w:jc w:val="both"/>
              <w:rPr>
                <w:rFonts w:ascii="宋体" w:hAnsi="宋体" w:eastAsia="宋体"/>
                <w:sz w:val="24"/>
                <w:szCs w:val="24"/>
              </w:rPr>
            </w:pPr>
            <w:r>
              <w:rPr>
                <w:rFonts w:ascii="宋体" w:hAnsi="宋体" w:eastAsia="宋体"/>
                <w:sz w:val="24"/>
                <w:szCs w:val="24"/>
              </w:rPr>
              <w:t>人力资源部（人员）</w:t>
            </w:r>
          </w:p>
        </w:tc>
        <w:tc>
          <w:tcPr>
            <w:tcW w:w="4396" w:type="dxa"/>
            <w:vAlign w:val="center"/>
          </w:tcPr>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1.及时传达落实公司各时期安全工作的指示、精神，协助分管副总开展安全生产工作。</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2.组织编制部门及各岗位人员的安全生产责任及安全生产目标。</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3.组织相关部门进行安全生产绩效和安全生产责任、目标的考核工作。</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4.组织对员工的安全技术教育及特种作业人员的培训、考核工作。</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5.负责组织制定并贯彻劳动纪律管理规定。</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6.参与公共卫生等综合安全事故及工伤事故的调查、处理。</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7.购买工伤保险、定期组织职工进行职业病体检，协助做好公司员工职业健康管理工作。</w:t>
            </w:r>
          </w:p>
          <w:p>
            <w:pPr>
              <w:pStyle w:val="2"/>
              <w:jc w:val="both"/>
            </w:pPr>
          </w:p>
          <w:p>
            <w:pPr>
              <w:jc w:val="both"/>
            </w:pPr>
          </w:p>
          <w:p>
            <w:pPr>
              <w:pStyle w:val="2"/>
              <w:jc w:val="both"/>
            </w:pPr>
          </w:p>
          <w:p>
            <w:pPr>
              <w:pStyle w:val="2"/>
              <w:jc w:val="both"/>
            </w:pPr>
          </w:p>
        </w:tc>
        <w:tc>
          <w:tcPr>
            <w:tcW w:w="6347" w:type="dxa"/>
            <w:vAlign w:val="center"/>
          </w:tcPr>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1.参加公司安全生产工作会议，召开部门安全生产工作会议，向下级传达、落实会议精神，组织开展本部门工作，向分管副总定期汇报本部门的安全生产工作（1次/月）。</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2.与分管副总签订部门安全生产目标责任书（1次/年），与部门人员签订安全生产目标责任书（1次/年），组织部门安全生产目标考核（1次/月）。</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3.组织相关部门进行安全生产绩效和安全生产责任、目标的考核工作，把每月安全工作业绩纳入员工晋级和奖励考核的重要内容。（1次/年）</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4.负责将安全生产教育培训计划列入公司年度培训计划中，组织各类各级人员的安全培训；负责组织协调主要负责人、安全管理人员、特种作业人员、特种设备作业人员培训、考核取证、复审工作。</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5.组织制定劳动纪律管理规定，负责对职工劳动纪律执行情况进行检查和考核处理。（1次/月）</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6.参与公司公共卫生、绿化、保安、自然灾害、消防、治安等综合治理事故的调查、处理，执行对事故相关责任人的处理决定，负责进行工伤鉴定和办理赔偿的具体事宜。</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7.督促足额缴纳工伤保险（1次/月），定期组织对职工进行职业病体检（1次/年），组织离退休和离职员工在退休前或离职前进行职业健康体检。</w:t>
            </w:r>
          </w:p>
        </w:tc>
        <w:tc>
          <w:tcPr>
            <w:tcW w:w="1308" w:type="dxa"/>
            <w:vAlign w:val="center"/>
          </w:tcPr>
          <w:p>
            <w:pPr>
              <w:widowControl w:val="0"/>
              <w:spacing w:after="0" w:line="380" w:lineRule="exact"/>
              <w:jc w:val="center"/>
              <w:rPr>
                <w:rFonts w:hint="default" w:ascii="宋体" w:hAnsi="宋体" w:eastAsia="宋体"/>
                <w:sz w:val="28"/>
                <w:szCs w:val="28"/>
                <w:lang w:val="en-US" w:eastAsia="zh-CN"/>
              </w:rPr>
            </w:pPr>
            <w:r>
              <w:rPr>
                <w:rFonts w:hint="eastAsia" w:ascii="宋体" w:hAnsi="宋体" w:eastAsia="宋体"/>
                <w:sz w:val="24"/>
                <w:szCs w:val="24"/>
                <w:lang w:val="en-US" w:eastAsia="zh-CN"/>
              </w:rPr>
              <w:t>人力资源总监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widowControl w:val="0"/>
              <w:spacing w:after="0" w:line="380" w:lineRule="exact"/>
              <w:jc w:val="center"/>
              <w:rPr>
                <w:rFonts w:ascii="宋体" w:hAnsi="宋体" w:eastAsia="宋体"/>
                <w:sz w:val="24"/>
                <w:szCs w:val="24"/>
              </w:rPr>
            </w:pPr>
            <w:r>
              <w:rPr>
                <w:rFonts w:ascii="宋体" w:hAnsi="宋体" w:eastAsia="宋体"/>
                <w:sz w:val="24"/>
                <w:szCs w:val="24"/>
              </w:rPr>
              <w:t>2-8</w:t>
            </w:r>
          </w:p>
        </w:tc>
        <w:tc>
          <w:tcPr>
            <w:tcW w:w="1287" w:type="dxa"/>
            <w:vAlign w:val="center"/>
          </w:tcPr>
          <w:p>
            <w:pPr>
              <w:widowControl w:val="0"/>
              <w:spacing w:after="0" w:line="380" w:lineRule="exact"/>
              <w:jc w:val="both"/>
              <w:rPr>
                <w:rFonts w:ascii="宋体" w:hAnsi="宋体" w:eastAsia="宋体"/>
                <w:sz w:val="24"/>
                <w:szCs w:val="24"/>
              </w:rPr>
            </w:pPr>
            <w:r>
              <w:rPr>
                <w:rFonts w:ascii="宋体" w:hAnsi="宋体" w:eastAsia="宋体"/>
                <w:sz w:val="24"/>
                <w:szCs w:val="24"/>
              </w:rPr>
              <w:t>财务部门（人员）</w:t>
            </w:r>
          </w:p>
        </w:tc>
        <w:tc>
          <w:tcPr>
            <w:tcW w:w="4396" w:type="dxa"/>
            <w:vAlign w:val="center"/>
          </w:tcPr>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1.传达落实上级部门关于安全生产工作的指示、精神，协助分管副总开展安全生产工作。</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2.组织编制部门及各岗位人员的安全生产责任及安全生产目标。</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3.负责编制年度安全生产经费预算，监督各部门做好安全生产资金归集管理。</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4.严格执行公司资金管理流程和制度，保证资金安全。</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5.负责按规定提取和使用安全生产费用，专户核算、建立台账。</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6.及时向安全管理部门报告安全费用的提取和使用情况。</w:t>
            </w:r>
          </w:p>
          <w:p>
            <w:pPr>
              <w:widowControl w:val="0"/>
              <w:spacing w:after="0" w:line="320" w:lineRule="exact"/>
              <w:ind w:firstLine="480" w:firstLineChars="200"/>
              <w:jc w:val="both"/>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负责相关保险的缴付和理赔。</w:t>
            </w:r>
          </w:p>
          <w:p>
            <w:pPr>
              <w:widowControl w:val="0"/>
              <w:spacing w:after="0" w:line="320" w:lineRule="exact"/>
              <w:ind w:firstLine="480" w:firstLineChars="200"/>
              <w:jc w:val="both"/>
              <w:rPr>
                <w:rFonts w:ascii="宋体" w:hAnsi="宋体" w:eastAsia="宋体"/>
                <w:sz w:val="24"/>
                <w:szCs w:val="24"/>
              </w:rPr>
            </w:pPr>
          </w:p>
          <w:p>
            <w:pPr>
              <w:pStyle w:val="2"/>
              <w:jc w:val="both"/>
            </w:pPr>
          </w:p>
        </w:tc>
        <w:tc>
          <w:tcPr>
            <w:tcW w:w="6347" w:type="dxa"/>
            <w:vAlign w:val="center"/>
          </w:tcPr>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1.参加公司安全生产工作会议，召开部门安全生产工作会议，向下级传达、落实会议精神，组织开展本部门工作，向分管副总定期汇报本部门的安全生产工作（1次/月）。</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2.与分管副总签订部门安全生产目标责任书（1次/年），与部门人员签订安全生产目标责任书（1次/年），组织部门安全生产目标考核（1次/月）。</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3.负责编制年度安全生产经费预算，并监督各部门的执行情况。</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4.制定公司资金管理制度、流程，监督部门人员严格执行公司资金管理流程和制度。</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5.负责按规定提取和使用安全生产费用，专户核算，建立台账，按规定范围使用，不得挤占、挪用，保证事故隐患治理、安全教育等开支足额支付。</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6.定期向安全管理部门报告安全费用的提取和使用情况。（1月/次）</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7.督促财务部人员足额缴纳工伤等保险和事故理赔事宜。</w:t>
            </w:r>
          </w:p>
        </w:tc>
        <w:tc>
          <w:tcPr>
            <w:tcW w:w="1308" w:type="dxa"/>
            <w:vAlign w:val="center"/>
          </w:tcPr>
          <w:p>
            <w:pPr>
              <w:widowControl w:val="0"/>
              <w:spacing w:after="0" w:line="380" w:lineRule="exact"/>
              <w:jc w:val="center"/>
              <w:rPr>
                <w:rFonts w:hint="eastAsia" w:ascii="宋体" w:hAnsi="宋体" w:eastAsia="宋体"/>
                <w:sz w:val="28"/>
                <w:szCs w:val="28"/>
                <w:lang w:val="en-US" w:eastAsia="zh-CN"/>
              </w:rPr>
            </w:pPr>
            <w:r>
              <w:rPr>
                <w:rFonts w:hint="eastAsia" w:ascii="宋体" w:hAnsi="宋体" w:eastAsia="宋体"/>
                <w:sz w:val="24"/>
                <w:szCs w:val="24"/>
                <w:lang w:val="en-US" w:eastAsia="zh-CN"/>
              </w:rPr>
              <w:t>财务总监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widowControl w:val="0"/>
              <w:spacing w:after="0" w:line="380" w:lineRule="exact"/>
              <w:jc w:val="center"/>
              <w:rPr>
                <w:rFonts w:ascii="宋体" w:hAnsi="宋体" w:eastAsia="宋体"/>
                <w:sz w:val="24"/>
                <w:szCs w:val="24"/>
              </w:rPr>
            </w:pPr>
            <w:r>
              <w:rPr>
                <w:rFonts w:ascii="宋体" w:hAnsi="宋体" w:eastAsia="宋体"/>
                <w:sz w:val="24"/>
                <w:szCs w:val="24"/>
              </w:rPr>
              <w:t>2-9</w:t>
            </w:r>
          </w:p>
        </w:tc>
        <w:tc>
          <w:tcPr>
            <w:tcW w:w="1287" w:type="dxa"/>
            <w:vAlign w:val="center"/>
          </w:tcPr>
          <w:p>
            <w:pPr>
              <w:widowControl w:val="0"/>
              <w:spacing w:after="0" w:line="380" w:lineRule="exact"/>
              <w:jc w:val="both"/>
              <w:rPr>
                <w:rFonts w:ascii="宋体" w:hAnsi="宋体" w:eastAsia="宋体"/>
                <w:sz w:val="24"/>
                <w:szCs w:val="24"/>
              </w:rPr>
            </w:pPr>
            <w:r>
              <w:rPr>
                <w:rFonts w:ascii="宋体" w:hAnsi="宋体" w:eastAsia="宋体"/>
                <w:sz w:val="24"/>
                <w:szCs w:val="24"/>
              </w:rPr>
              <w:t>车间主任</w:t>
            </w:r>
          </w:p>
        </w:tc>
        <w:tc>
          <w:tcPr>
            <w:tcW w:w="4396" w:type="dxa"/>
            <w:vAlign w:val="center"/>
          </w:tcPr>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1.对本车间安全生产负全面安全责任，是车间安全第一责任人。</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2.组织编制部门各岗位人员的安全生产责任及安全生产目标。</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3.组织制定车间安全教育和培训计划，并实施。</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4.负责组织车间（或各班组）安全隐患排查，并落实事故隐患整改。</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5.组织并参加班组安全活动。</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6.组织制定车间安全管理规定、安全技术规程和安全技术措施计划及应急救援预案。</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7.负责对车间发生的事故及时上报。</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8.执行上级部门关于安全（或隐患）检查、风险辨识、设备检维修、教育培训、应急演练等方面的工作。</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9.建立本车间安全管理网络，配备适当资源，充分发挥车间和班组兼职安全员的作用。</w:t>
            </w:r>
          </w:p>
        </w:tc>
        <w:tc>
          <w:tcPr>
            <w:tcW w:w="6347" w:type="dxa"/>
            <w:vAlign w:val="center"/>
          </w:tcPr>
          <w:p>
            <w:pPr>
              <w:widowControl w:val="0"/>
              <w:spacing w:after="0" w:line="260" w:lineRule="exact"/>
              <w:ind w:firstLine="480" w:firstLineChars="200"/>
              <w:jc w:val="both"/>
              <w:rPr>
                <w:rFonts w:ascii="宋体" w:hAnsi="宋体" w:eastAsia="宋体"/>
                <w:sz w:val="24"/>
                <w:szCs w:val="24"/>
              </w:rPr>
            </w:pPr>
            <w:r>
              <w:rPr>
                <w:rFonts w:ascii="宋体" w:hAnsi="宋体" w:eastAsia="宋体"/>
                <w:sz w:val="24"/>
                <w:szCs w:val="24"/>
              </w:rPr>
              <w:t>1.协助分管或上级部门领导开展安全生产工作，组织开展车间工作，参加公司安全生产工作会议，向各班组传达、贯彻安全生产法令、规定、指示和有关规章制度在本车间贯彻执行，向分管领导定期汇报车间的安全生产工作（1次/月）。</w:t>
            </w:r>
          </w:p>
          <w:p>
            <w:pPr>
              <w:widowControl w:val="0"/>
              <w:spacing w:after="0" w:line="260" w:lineRule="exact"/>
              <w:ind w:firstLine="480" w:firstLineChars="200"/>
              <w:jc w:val="both"/>
              <w:rPr>
                <w:rFonts w:ascii="宋体" w:hAnsi="宋体" w:eastAsia="宋体"/>
                <w:sz w:val="24"/>
                <w:szCs w:val="24"/>
              </w:rPr>
            </w:pPr>
            <w:r>
              <w:rPr>
                <w:rFonts w:ascii="宋体" w:hAnsi="宋体" w:eastAsia="宋体"/>
                <w:sz w:val="24"/>
                <w:szCs w:val="24"/>
              </w:rPr>
              <w:t>2.与上级部门签订车间安全生产目标责任书（1次/年），与各班组签订安全生产目标责任书（1次/年），组织车间及各班组开展安全生产目标考核（1次/月）。</w:t>
            </w:r>
          </w:p>
          <w:p>
            <w:pPr>
              <w:widowControl w:val="0"/>
              <w:spacing w:after="0" w:line="260" w:lineRule="exact"/>
              <w:ind w:firstLine="480" w:firstLineChars="200"/>
              <w:jc w:val="both"/>
              <w:rPr>
                <w:rFonts w:ascii="宋体" w:hAnsi="宋体" w:eastAsia="宋体"/>
                <w:sz w:val="24"/>
                <w:szCs w:val="24"/>
              </w:rPr>
            </w:pPr>
            <w:r>
              <w:rPr>
                <w:rFonts w:ascii="宋体" w:hAnsi="宋体" w:eastAsia="宋体"/>
                <w:sz w:val="24"/>
                <w:szCs w:val="24"/>
              </w:rPr>
              <w:t>3.制定车间安全教育培训计划，组织对新员工（包括实习、代培人员）进行“三级安全教育培训”的车间安全教育和督促班组落实第三级安全教育，并进行安全教育（再教育）和培训。</w:t>
            </w:r>
          </w:p>
          <w:p>
            <w:pPr>
              <w:widowControl w:val="0"/>
              <w:spacing w:after="0" w:line="260" w:lineRule="exact"/>
              <w:ind w:firstLine="480" w:firstLineChars="200"/>
              <w:jc w:val="both"/>
              <w:rPr>
                <w:rFonts w:ascii="宋体" w:hAnsi="宋体" w:eastAsia="宋体"/>
                <w:sz w:val="24"/>
                <w:szCs w:val="24"/>
              </w:rPr>
            </w:pPr>
            <w:r>
              <w:rPr>
                <w:rFonts w:ascii="宋体" w:hAnsi="宋体" w:eastAsia="宋体"/>
                <w:sz w:val="24"/>
                <w:szCs w:val="24"/>
              </w:rPr>
              <w:t>4.组织车间或班组开展安全检查，落实事故隐患整改，保证生产设备、安全装备、消防设施、防护器材和急救器具等处于完好状态并教育员工加强维护正确使用。（1次/周）</w:t>
            </w:r>
          </w:p>
          <w:p>
            <w:pPr>
              <w:widowControl w:val="0"/>
              <w:spacing w:after="0" w:line="260" w:lineRule="exact"/>
              <w:ind w:firstLine="480" w:firstLineChars="200"/>
              <w:jc w:val="both"/>
              <w:rPr>
                <w:rFonts w:ascii="宋体" w:hAnsi="宋体" w:eastAsia="宋体"/>
                <w:sz w:val="24"/>
                <w:szCs w:val="24"/>
              </w:rPr>
            </w:pPr>
            <w:r>
              <w:rPr>
                <w:rFonts w:ascii="宋体" w:hAnsi="宋体" w:eastAsia="宋体"/>
                <w:sz w:val="24"/>
                <w:szCs w:val="24"/>
              </w:rPr>
              <w:t>5.组织开展各项安全生产活动，总结交流安全生产经验，表彰奖励安全生产先进班组和个人；组织开展岗位安全技术练兵；开展多渠道、多形式、全方位的安全生产知识宣传，定期组织安全技术考核。</w:t>
            </w:r>
          </w:p>
          <w:p>
            <w:pPr>
              <w:widowControl w:val="0"/>
              <w:spacing w:after="0" w:line="260" w:lineRule="exact"/>
              <w:ind w:firstLine="480" w:firstLineChars="200"/>
              <w:jc w:val="both"/>
              <w:rPr>
                <w:rFonts w:ascii="宋体" w:hAnsi="宋体" w:eastAsia="宋体"/>
                <w:sz w:val="24"/>
                <w:szCs w:val="24"/>
              </w:rPr>
            </w:pPr>
            <w:r>
              <w:rPr>
                <w:rFonts w:ascii="宋体" w:hAnsi="宋体" w:eastAsia="宋体"/>
                <w:sz w:val="24"/>
                <w:szCs w:val="24"/>
              </w:rPr>
              <w:t>6.根据分管部门要求参与编制或修订操作规程、安全管理规定（制度）、应急预案等。</w:t>
            </w:r>
          </w:p>
          <w:p>
            <w:pPr>
              <w:widowControl w:val="0"/>
              <w:spacing w:after="0" w:line="260" w:lineRule="exact"/>
              <w:ind w:firstLine="480" w:firstLineChars="200"/>
              <w:jc w:val="both"/>
              <w:rPr>
                <w:rFonts w:ascii="宋体" w:hAnsi="宋体" w:eastAsia="宋体"/>
                <w:sz w:val="24"/>
                <w:szCs w:val="24"/>
              </w:rPr>
            </w:pPr>
            <w:r>
              <w:rPr>
                <w:rFonts w:ascii="宋体" w:hAnsi="宋体" w:eastAsia="宋体"/>
                <w:sz w:val="24"/>
                <w:szCs w:val="24"/>
              </w:rPr>
              <w:t>7.对车间发生的事故及时报告和处理，安排落实车间的事故救援工作。</w:t>
            </w:r>
          </w:p>
          <w:p>
            <w:pPr>
              <w:widowControl w:val="0"/>
              <w:spacing w:after="0" w:line="260" w:lineRule="exact"/>
              <w:ind w:firstLine="480" w:firstLineChars="200"/>
              <w:jc w:val="both"/>
              <w:rPr>
                <w:rFonts w:ascii="宋体" w:hAnsi="宋体" w:eastAsia="宋体"/>
                <w:sz w:val="24"/>
                <w:szCs w:val="24"/>
              </w:rPr>
            </w:pPr>
            <w:r>
              <w:rPr>
                <w:rFonts w:ascii="宋体" w:hAnsi="宋体" w:eastAsia="宋体"/>
                <w:sz w:val="24"/>
                <w:szCs w:val="24"/>
              </w:rPr>
              <w:t>8.参与上级部门组织的安全（隐患）或重大风险综合、专项检查等；开展车间重大风险每日安全隐患排查（1次/日），参与重大风险重新辨识、分级、更新工作和重大风险管控措施的落实；根据应急演练计划制定演练方案，并协助开展重大危险源应急演练（至少1次/年），参与应急预案等修订工作。</w:t>
            </w:r>
          </w:p>
          <w:p>
            <w:pPr>
              <w:widowControl w:val="0"/>
              <w:spacing w:after="0" w:line="280" w:lineRule="exact"/>
              <w:ind w:firstLine="480" w:firstLineChars="200"/>
              <w:jc w:val="both"/>
            </w:pPr>
            <w:r>
              <w:rPr>
                <w:rFonts w:ascii="宋体" w:hAnsi="宋体" w:eastAsia="宋体"/>
                <w:sz w:val="24"/>
                <w:szCs w:val="24"/>
              </w:rPr>
              <w:t>9.按照规定配备安全生产技术人员和安全管理人员，对车间安全管理员和班组兼职安全管理员的工作进行监督、安排，形成安全闭环网络。</w:t>
            </w:r>
          </w:p>
        </w:tc>
        <w:tc>
          <w:tcPr>
            <w:tcW w:w="1308" w:type="dxa"/>
            <w:vAlign w:val="center"/>
          </w:tcPr>
          <w:p>
            <w:pPr>
              <w:widowControl w:val="0"/>
              <w:spacing w:after="0"/>
              <w:jc w:val="both"/>
              <w:rPr>
                <w:rFonts w:ascii="宋体" w:hAnsi="宋体" w:eastAsia="宋体"/>
                <w:sz w:val="24"/>
                <w:szCs w:val="24"/>
              </w:rPr>
            </w:pPr>
          </w:p>
          <w:p>
            <w:pPr>
              <w:widowControl w:val="0"/>
              <w:spacing w:after="0"/>
              <w:jc w:val="both"/>
              <w:rPr>
                <w:rFonts w:ascii="宋体" w:hAnsi="宋体" w:eastAsia="宋体"/>
                <w:sz w:val="24"/>
                <w:szCs w:val="24"/>
              </w:rPr>
            </w:pPr>
          </w:p>
          <w:p>
            <w:pPr>
              <w:widowControl w:val="0"/>
              <w:spacing w:after="0"/>
              <w:jc w:val="both"/>
              <w:rPr>
                <w:rFonts w:ascii="宋体" w:hAnsi="宋体" w:eastAsia="宋体"/>
                <w:sz w:val="24"/>
                <w:szCs w:val="24"/>
              </w:rPr>
            </w:pPr>
          </w:p>
          <w:p>
            <w:pPr>
              <w:widowControl w:val="0"/>
              <w:spacing w:after="0" w:line="240" w:lineRule="atLeast"/>
              <w:jc w:val="both"/>
              <w:rPr>
                <w:rFonts w:ascii="宋体" w:hAnsi="宋体" w:eastAsia="宋体"/>
                <w:sz w:val="24"/>
                <w:szCs w:val="24"/>
              </w:rPr>
            </w:pPr>
          </w:p>
          <w:p>
            <w:pPr>
              <w:spacing w:after="0" w:line="360" w:lineRule="auto"/>
              <w:jc w:val="center"/>
              <w:rPr>
                <w:rFonts w:hint="default" w:eastAsia="微软雅黑"/>
                <w:lang w:val="en-US" w:eastAsia="zh-CN"/>
              </w:rPr>
            </w:pPr>
            <w:r>
              <w:rPr>
                <w:rFonts w:hint="eastAsia" w:ascii="宋体" w:hAnsi="宋体" w:eastAsia="宋体" w:cs="宋体"/>
                <w:sz w:val="24"/>
                <w:szCs w:val="24"/>
                <w:lang w:val="en-US" w:eastAsia="zh-CN"/>
              </w:rPr>
              <w:t>车间主任/经理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widowControl w:val="0"/>
              <w:spacing w:after="0" w:line="380" w:lineRule="exact"/>
              <w:jc w:val="center"/>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9</w:t>
            </w:r>
          </w:p>
        </w:tc>
        <w:tc>
          <w:tcPr>
            <w:tcW w:w="1287" w:type="dxa"/>
            <w:vAlign w:val="center"/>
          </w:tcPr>
          <w:p>
            <w:pPr>
              <w:widowControl w:val="0"/>
              <w:spacing w:after="0" w:line="380" w:lineRule="exact"/>
              <w:jc w:val="both"/>
              <w:rPr>
                <w:rFonts w:ascii="宋体" w:hAnsi="宋体" w:eastAsia="宋体"/>
                <w:sz w:val="24"/>
                <w:szCs w:val="24"/>
              </w:rPr>
            </w:pPr>
            <w:r>
              <w:rPr>
                <w:rFonts w:ascii="宋体" w:hAnsi="宋体" w:eastAsia="宋体"/>
                <w:sz w:val="24"/>
                <w:szCs w:val="24"/>
              </w:rPr>
              <w:t>班长</w:t>
            </w:r>
          </w:p>
        </w:tc>
        <w:tc>
          <w:tcPr>
            <w:tcW w:w="4396" w:type="dxa"/>
            <w:vAlign w:val="center"/>
          </w:tcPr>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1.认真执行劳动保护方针政策、规章制度以及本公司和车间的安全工作指令、决定等，对本班员工在生产中的安全负责。</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2.组织编制</w:t>
            </w:r>
            <w:r>
              <w:rPr>
                <w:rFonts w:hint="eastAsia" w:ascii="宋体" w:hAnsi="宋体" w:eastAsia="宋体"/>
                <w:sz w:val="24"/>
                <w:szCs w:val="24"/>
              </w:rPr>
              <w:t>班组</w:t>
            </w:r>
            <w:r>
              <w:rPr>
                <w:rFonts w:ascii="宋体" w:hAnsi="宋体" w:eastAsia="宋体"/>
                <w:sz w:val="24"/>
                <w:szCs w:val="24"/>
              </w:rPr>
              <w:t>及各岗位人员的安全生产责任及安全生产目标。</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3.按要求定期开展班组安全教育与培训。</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4.监督执行交接班制度。</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5.组织班组每日安全检查。</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6.开展班组安全活动。</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7.组织参与本班组应急救援预案演练。</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8.负责班组防护器具、设备设施、安全装置和消防器材的日常管理、维护保养工作。</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9.严格劳动纪律，不违章指挥，有权制止一切违章作业。</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10.负责事故报告和现场应急处置。</w:t>
            </w:r>
          </w:p>
          <w:p>
            <w:pPr>
              <w:widowControl w:val="0"/>
              <w:spacing w:after="0" w:line="320" w:lineRule="exact"/>
              <w:ind w:firstLine="480" w:firstLineChars="200"/>
              <w:jc w:val="both"/>
              <w:rPr>
                <w:rFonts w:ascii="宋体" w:hAnsi="宋体" w:eastAsia="宋体"/>
                <w:sz w:val="24"/>
                <w:szCs w:val="24"/>
              </w:rPr>
            </w:pPr>
          </w:p>
        </w:tc>
        <w:tc>
          <w:tcPr>
            <w:tcW w:w="6347" w:type="dxa"/>
            <w:vAlign w:val="center"/>
          </w:tcPr>
          <w:p>
            <w:pPr>
              <w:widowControl w:val="0"/>
              <w:spacing w:after="0" w:line="280" w:lineRule="exact"/>
              <w:ind w:firstLine="480" w:firstLineChars="200"/>
              <w:jc w:val="both"/>
              <w:rPr>
                <w:rFonts w:ascii="宋体" w:hAnsi="宋体" w:eastAsia="宋体"/>
                <w:sz w:val="24"/>
                <w:szCs w:val="24"/>
              </w:rPr>
            </w:pPr>
            <w:r>
              <w:rPr>
                <w:rFonts w:ascii="宋体" w:hAnsi="宋体" w:eastAsia="宋体"/>
                <w:sz w:val="24"/>
                <w:szCs w:val="24"/>
              </w:rPr>
              <w:t>1.参加车间的安全生产工作会议，向车间主任汇报班组的安全生产工作。（1次/月）</w:t>
            </w:r>
          </w:p>
          <w:p>
            <w:pPr>
              <w:widowControl w:val="0"/>
              <w:spacing w:after="0" w:line="280" w:lineRule="exact"/>
              <w:ind w:firstLine="480" w:firstLineChars="200"/>
              <w:jc w:val="both"/>
              <w:rPr>
                <w:rFonts w:ascii="宋体" w:hAnsi="宋体" w:eastAsia="宋体"/>
                <w:sz w:val="24"/>
                <w:szCs w:val="24"/>
              </w:rPr>
            </w:pPr>
            <w:r>
              <w:rPr>
                <w:rFonts w:ascii="宋体" w:hAnsi="宋体" w:eastAsia="宋体"/>
                <w:sz w:val="24"/>
                <w:szCs w:val="24"/>
              </w:rPr>
              <w:t>2.与车间签订班组安全生产目标责任书（1次/年），与班组员工签订安全生产目标责任书（1次/年），组织班组开展安全生产目标考核，根据员工安全制度落实情况对员工进行绩效评价。（1次/月）</w:t>
            </w:r>
          </w:p>
          <w:p>
            <w:pPr>
              <w:widowControl w:val="0"/>
              <w:spacing w:after="0" w:line="280" w:lineRule="exact"/>
              <w:ind w:firstLine="480" w:firstLineChars="200"/>
              <w:jc w:val="both"/>
              <w:rPr>
                <w:rFonts w:ascii="宋体" w:hAnsi="宋体" w:eastAsia="宋体"/>
                <w:sz w:val="24"/>
                <w:szCs w:val="24"/>
              </w:rPr>
            </w:pPr>
            <w:r>
              <w:rPr>
                <w:rFonts w:ascii="宋体" w:hAnsi="宋体" w:eastAsia="宋体"/>
                <w:sz w:val="24"/>
                <w:szCs w:val="24"/>
              </w:rPr>
              <w:t>3.制定班组安全培训计划，进行操作规程、事故案例等学习教育，落实员工每年再培训的时间不得少于20学时，并填写员工日常教育培训记录；负责新进员工“三级安全教育培训”的班组级安全教育。</w:t>
            </w:r>
          </w:p>
          <w:p>
            <w:pPr>
              <w:widowControl w:val="0"/>
              <w:spacing w:after="0" w:line="280" w:lineRule="exact"/>
              <w:ind w:firstLine="480" w:firstLineChars="200"/>
              <w:jc w:val="both"/>
              <w:rPr>
                <w:rFonts w:ascii="宋体" w:hAnsi="宋体" w:eastAsia="宋体"/>
                <w:sz w:val="24"/>
                <w:szCs w:val="24"/>
              </w:rPr>
            </w:pPr>
            <w:r>
              <w:rPr>
                <w:rFonts w:ascii="宋体" w:hAnsi="宋体" w:eastAsia="宋体"/>
                <w:sz w:val="24"/>
                <w:szCs w:val="24"/>
              </w:rPr>
              <w:t>4.召开班前班后会，做到班前讲安全，班中检查安全，班后总结安全。（1次/天）</w:t>
            </w:r>
          </w:p>
          <w:p>
            <w:pPr>
              <w:widowControl w:val="0"/>
              <w:spacing w:after="0" w:line="280" w:lineRule="exact"/>
              <w:ind w:firstLine="480" w:firstLineChars="200"/>
              <w:jc w:val="both"/>
              <w:rPr>
                <w:rFonts w:ascii="宋体" w:hAnsi="宋体" w:eastAsia="宋体"/>
                <w:sz w:val="24"/>
                <w:szCs w:val="24"/>
              </w:rPr>
            </w:pPr>
            <w:r>
              <w:rPr>
                <w:rFonts w:ascii="宋体" w:hAnsi="宋体" w:eastAsia="宋体"/>
                <w:sz w:val="24"/>
                <w:szCs w:val="24"/>
              </w:rPr>
              <w:t>5.组织班组每日安全检查，落实重大风险管控措施，发现隐患及时解决，作好记录，不能解决的要上报领导，同时采取控制措施。（1次/天）</w:t>
            </w:r>
          </w:p>
          <w:p>
            <w:pPr>
              <w:widowControl w:val="0"/>
              <w:spacing w:after="0" w:line="280" w:lineRule="exact"/>
              <w:ind w:firstLine="480" w:firstLineChars="200"/>
              <w:jc w:val="both"/>
              <w:rPr>
                <w:rFonts w:ascii="宋体" w:hAnsi="宋体" w:eastAsia="宋体"/>
                <w:sz w:val="24"/>
                <w:szCs w:val="24"/>
              </w:rPr>
            </w:pPr>
            <w:r>
              <w:rPr>
                <w:rFonts w:ascii="宋体" w:hAnsi="宋体" w:eastAsia="宋体"/>
                <w:sz w:val="24"/>
                <w:szCs w:val="24"/>
              </w:rPr>
              <w:t>6.组织开展各项安全生产活动，总结交流安全生产经验，表彰奖励安全生产先进班组和个人；组织开展岗位安全技术练兵；开展多渠道、多形式、全方位的安全生产知识宣传，定期组织安全技术考核。</w:t>
            </w:r>
          </w:p>
          <w:p>
            <w:pPr>
              <w:widowControl w:val="0"/>
              <w:spacing w:after="0" w:line="280" w:lineRule="exact"/>
              <w:ind w:firstLine="480" w:firstLineChars="200"/>
              <w:jc w:val="both"/>
              <w:rPr>
                <w:rFonts w:ascii="宋体" w:hAnsi="宋体" w:eastAsia="宋体"/>
                <w:sz w:val="24"/>
                <w:szCs w:val="24"/>
              </w:rPr>
            </w:pPr>
            <w:r>
              <w:rPr>
                <w:rFonts w:ascii="宋体" w:hAnsi="宋体" w:eastAsia="宋体"/>
                <w:sz w:val="24"/>
                <w:szCs w:val="24"/>
              </w:rPr>
              <w:t>7.根据演练计划参与应急演练，参加综合和专项应急预案演练（至少1次/年）、现场处置方案演练（至少1次/半年）。</w:t>
            </w:r>
          </w:p>
          <w:p>
            <w:pPr>
              <w:widowControl w:val="0"/>
              <w:spacing w:after="0" w:line="280" w:lineRule="exact"/>
              <w:ind w:firstLine="480" w:firstLineChars="200"/>
              <w:jc w:val="both"/>
              <w:rPr>
                <w:rFonts w:ascii="宋体" w:hAnsi="宋体" w:eastAsia="宋体"/>
                <w:sz w:val="24"/>
                <w:szCs w:val="24"/>
              </w:rPr>
            </w:pPr>
            <w:r>
              <w:rPr>
                <w:rFonts w:ascii="宋体" w:hAnsi="宋体" w:eastAsia="宋体"/>
                <w:sz w:val="24"/>
                <w:szCs w:val="24"/>
              </w:rPr>
              <w:t>8.制定班组防护用具、消防设施、设备设施（包括安全措施）的管理、维护计划，对防毒设施、安全环保设施、消防设施加强管理确保其正常运行。</w:t>
            </w:r>
          </w:p>
          <w:p>
            <w:pPr>
              <w:widowControl w:val="0"/>
              <w:spacing w:after="0" w:line="280" w:lineRule="exact"/>
              <w:ind w:firstLine="480" w:firstLineChars="200"/>
              <w:jc w:val="both"/>
              <w:rPr>
                <w:rFonts w:ascii="宋体" w:hAnsi="宋体" w:eastAsia="宋体"/>
                <w:sz w:val="24"/>
                <w:szCs w:val="24"/>
              </w:rPr>
            </w:pPr>
            <w:r>
              <w:rPr>
                <w:rFonts w:ascii="宋体" w:hAnsi="宋体" w:eastAsia="宋体"/>
                <w:sz w:val="24"/>
                <w:szCs w:val="24"/>
              </w:rPr>
              <w:t>9.监督员工劳动防护用品使用情况和劳动纪律执行情况，严禁违章、冒险作业，严禁在工作中脱岗、串岗、睡岗。（不定时检查，至少1次/班）</w:t>
            </w:r>
          </w:p>
          <w:p>
            <w:pPr>
              <w:widowControl w:val="0"/>
              <w:spacing w:after="0" w:line="280" w:lineRule="exact"/>
              <w:ind w:firstLine="480" w:firstLineChars="200"/>
              <w:jc w:val="both"/>
            </w:pPr>
            <w:r>
              <w:rPr>
                <w:rFonts w:ascii="宋体" w:hAnsi="宋体" w:eastAsia="宋体"/>
                <w:sz w:val="24"/>
                <w:szCs w:val="24"/>
              </w:rPr>
              <w:t>10.发生事故要立即报告车间主任（或上级）管理人员，保护现场，并如实提供事故发生的情况，进行防止事故扩大采取必要的措施。</w:t>
            </w:r>
          </w:p>
        </w:tc>
        <w:tc>
          <w:tcPr>
            <w:tcW w:w="1308" w:type="dxa"/>
            <w:vAlign w:val="center"/>
          </w:tcPr>
          <w:p>
            <w:pPr>
              <w:widowControl w:val="0"/>
              <w:spacing w:after="0" w:line="380" w:lineRule="exact"/>
              <w:jc w:val="center"/>
              <w:rPr>
                <w:rFonts w:hint="eastAsia" w:ascii="宋体" w:hAnsi="宋体" w:eastAsia="宋体"/>
                <w:sz w:val="28"/>
                <w:szCs w:val="28"/>
                <w:lang w:val="en-US" w:eastAsia="zh-CN"/>
              </w:rPr>
            </w:pPr>
            <w:r>
              <w:rPr>
                <w:rFonts w:hint="eastAsia" w:ascii="宋体" w:hAnsi="宋体" w:eastAsia="宋体" w:cs="宋体"/>
                <w:sz w:val="24"/>
                <w:szCs w:val="24"/>
                <w:lang w:val="en-US" w:eastAsia="zh-CN"/>
              </w:rPr>
              <w:t>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widowControl w:val="0"/>
              <w:spacing w:after="0" w:line="380" w:lineRule="exact"/>
              <w:jc w:val="center"/>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10</w:t>
            </w:r>
          </w:p>
        </w:tc>
        <w:tc>
          <w:tcPr>
            <w:tcW w:w="1287" w:type="dxa"/>
            <w:vAlign w:val="center"/>
          </w:tcPr>
          <w:p>
            <w:pPr>
              <w:widowControl w:val="0"/>
              <w:spacing w:after="0" w:line="380" w:lineRule="exact"/>
              <w:jc w:val="both"/>
              <w:rPr>
                <w:rFonts w:ascii="宋体" w:hAnsi="宋体" w:eastAsia="宋体"/>
                <w:sz w:val="24"/>
                <w:szCs w:val="24"/>
              </w:rPr>
            </w:pPr>
            <w:r>
              <w:rPr>
                <w:rFonts w:hint="eastAsia" w:ascii="宋体" w:hAnsi="宋体" w:eastAsia="宋体"/>
                <w:sz w:val="24"/>
                <w:szCs w:val="24"/>
              </w:rPr>
              <w:t>操作</w:t>
            </w:r>
            <w:r>
              <w:rPr>
                <w:rFonts w:ascii="宋体" w:hAnsi="宋体" w:eastAsia="宋体"/>
                <w:sz w:val="24"/>
                <w:szCs w:val="24"/>
              </w:rPr>
              <w:t>人员</w:t>
            </w:r>
          </w:p>
        </w:tc>
        <w:tc>
          <w:tcPr>
            <w:tcW w:w="4396" w:type="dxa"/>
            <w:vAlign w:val="center"/>
          </w:tcPr>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1.在作业过程中，应当严格遵守本单位的安全生产规章制度和操作规程，服从管理，正确佩戴和使用劳动防护用品。</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2.应当接受安全生产教育和培训，掌握本职工作所需的安全生产知识，提高安全生产技能，增强事故预防和应急处理能力。</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3.发现事故隐患或者其他不安全因素，应当立即向现场安全生产管理人员或者本单位负责人报告；接到报告的人员应当及时予以处理。</w:t>
            </w:r>
          </w:p>
        </w:tc>
        <w:tc>
          <w:tcPr>
            <w:tcW w:w="6347" w:type="dxa"/>
            <w:vAlign w:val="center"/>
          </w:tcPr>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1.严格遵守规则制度和操作规程，上班正确佩戴和使用劳动防护用品；</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2.自觉接受安全教育培训，掌握必要的安全生产知识；</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3.每班开展班前、中、后检查，对存在的问题及时进行处理，并做好登记；</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4.积极参加安全活动，认真学习安全生产法规、案例，每月至少讨论发言一次岗位安全技术、应急处置、作业行为等存在的问题与整改措施。</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5.要认真填写岗位记录，严格执行安全交接班制度；</w:t>
            </w:r>
          </w:p>
          <w:p>
            <w:pPr>
              <w:widowControl w:val="0"/>
              <w:spacing w:after="0" w:line="320" w:lineRule="exact"/>
              <w:ind w:firstLine="480" w:firstLineChars="200"/>
              <w:jc w:val="both"/>
              <w:rPr>
                <w:rFonts w:ascii="宋体" w:hAnsi="宋体" w:eastAsia="宋体"/>
                <w:sz w:val="24"/>
                <w:szCs w:val="24"/>
              </w:rPr>
            </w:pPr>
            <w:r>
              <w:rPr>
                <w:rFonts w:ascii="宋体" w:hAnsi="宋体" w:eastAsia="宋体"/>
                <w:sz w:val="24"/>
                <w:szCs w:val="24"/>
              </w:rPr>
              <w:t>6.熟悉本岗位操作规程及岗位危害因素辨识；</w:t>
            </w:r>
          </w:p>
        </w:tc>
        <w:tc>
          <w:tcPr>
            <w:tcW w:w="1308" w:type="dxa"/>
            <w:vAlign w:val="center"/>
          </w:tcPr>
          <w:p>
            <w:pPr>
              <w:widowControl w:val="0"/>
              <w:spacing w:after="0" w:line="380" w:lineRule="exact"/>
              <w:jc w:val="center"/>
              <w:rPr>
                <w:rFonts w:hint="default" w:ascii="宋体" w:hAnsi="宋体" w:eastAsia="宋体"/>
                <w:sz w:val="28"/>
                <w:szCs w:val="28"/>
                <w:lang w:val="en-US" w:eastAsia="zh-CN"/>
              </w:rPr>
            </w:pPr>
            <w:r>
              <w:rPr>
                <w:rFonts w:hint="eastAsia" w:ascii="宋体" w:hAnsi="宋体" w:eastAsia="宋体"/>
                <w:sz w:val="24"/>
                <w:szCs w:val="24"/>
                <w:lang w:val="en-US" w:eastAsia="zh-CN"/>
              </w:rPr>
              <w:t>岗位员工</w:t>
            </w:r>
          </w:p>
        </w:tc>
      </w:tr>
    </w:tbl>
    <w:p>
      <w:pPr>
        <w:ind w:firstLine="480" w:firstLineChars="200"/>
        <w:rPr>
          <w:rFonts w:ascii="宋体" w:hAnsi="宋体" w:eastAsia="宋体"/>
          <w:sz w:val="24"/>
          <w:szCs w:val="24"/>
        </w:rPr>
      </w:pPr>
    </w:p>
    <w:p>
      <w:pPr>
        <w:pStyle w:val="2"/>
      </w:pPr>
    </w:p>
    <w:p/>
    <w:p>
      <w:pPr>
        <w:sectPr>
          <w:footerReference r:id="rId5" w:type="default"/>
          <w:pgSz w:w="16838" w:h="11906" w:orient="landscape"/>
          <w:pgMar w:top="850" w:right="1134" w:bottom="1282" w:left="1587" w:header="851" w:footer="992" w:gutter="0"/>
          <w:cols w:space="720" w:num="1"/>
          <w:docGrid w:type="lines" w:linePitch="312" w:charSpace="0"/>
        </w:sectPr>
      </w:pPr>
    </w:p>
    <w:p>
      <w:pPr>
        <w:spacing w:after="0" w:line="580" w:lineRule="exact"/>
        <w:jc w:val="center"/>
        <w:rPr>
          <w:rFonts w:ascii="宋体" w:hAnsi="宋体" w:eastAsia="宋体"/>
          <w:sz w:val="36"/>
          <w:szCs w:val="36"/>
        </w:rPr>
      </w:pPr>
      <w:r>
        <w:rPr>
          <w:rFonts w:ascii="宋体" w:hAnsi="宋体" w:eastAsia="宋体"/>
          <w:sz w:val="36"/>
          <w:szCs w:val="36"/>
        </w:rPr>
        <w:t>重大安全风险管控责任清单</w:t>
      </w:r>
    </w:p>
    <w:p>
      <w:pPr>
        <w:spacing w:after="0"/>
        <w:ind w:firstLine="12420" w:firstLineChars="6900"/>
        <w:rPr>
          <w:rFonts w:ascii="黑体" w:hAnsi="宋体" w:eastAsia="黑体"/>
          <w:sz w:val="18"/>
          <w:szCs w:val="18"/>
        </w:rPr>
      </w:pPr>
    </w:p>
    <w:tbl>
      <w:tblPr>
        <w:tblStyle w:val="10"/>
        <w:tblW w:w="1516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2410"/>
        <w:gridCol w:w="1134"/>
        <w:gridCol w:w="850"/>
        <w:gridCol w:w="5888"/>
        <w:gridCol w:w="2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09" w:type="dxa"/>
            <w:vAlign w:val="center"/>
          </w:tcPr>
          <w:p>
            <w:pPr>
              <w:spacing w:line="32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1276" w:type="dxa"/>
            <w:vAlign w:val="center"/>
          </w:tcPr>
          <w:p>
            <w:pPr>
              <w:spacing w:line="32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风险点</w:t>
            </w:r>
          </w:p>
        </w:tc>
        <w:tc>
          <w:tcPr>
            <w:tcW w:w="2410" w:type="dxa"/>
            <w:vAlign w:val="center"/>
          </w:tcPr>
          <w:p>
            <w:pPr>
              <w:spacing w:line="32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风险因素</w:t>
            </w:r>
          </w:p>
        </w:tc>
        <w:tc>
          <w:tcPr>
            <w:tcW w:w="1134" w:type="dxa"/>
            <w:vAlign w:val="center"/>
          </w:tcPr>
          <w:p>
            <w:pPr>
              <w:spacing w:line="32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可能导致的后果</w:t>
            </w:r>
          </w:p>
        </w:tc>
        <w:tc>
          <w:tcPr>
            <w:tcW w:w="850" w:type="dxa"/>
            <w:vAlign w:val="center"/>
          </w:tcPr>
          <w:p>
            <w:pPr>
              <w:spacing w:line="32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风险等级</w:t>
            </w:r>
          </w:p>
        </w:tc>
        <w:tc>
          <w:tcPr>
            <w:tcW w:w="5888" w:type="dxa"/>
            <w:vAlign w:val="center"/>
          </w:tcPr>
          <w:p>
            <w:pPr>
              <w:spacing w:line="32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管控措施</w:t>
            </w:r>
          </w:p>
        </w:tc>
        <w:tc>
          <w:tcPr>
            <w:tcW w:w="2901" w:type="dxa"/>
            <w:vAlign w:val="center"/>
          </w:tcPr>
          <w:p>
            <w:pPr>
              <w:spacing w:line="32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709" w:type="dxa"/>
            <w:vAlign w:val="center"/>
          </w:tcPr>
          <w:p>
            <w:pPr>
              <w:spacing w:line="32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276"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车床、钻床、加工中心等机床</w:t>
            </w:r>
          </w:p>
        </w:tc>
        <w:tc>
          <w:tcPr>
            <w:tcW w:w="2410"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防护罩缺损，导致设备部件和加工件飞出伤人。</w:t>
            </w:r>
          </w:p>
        </w:tc>
        <w:tc>
          <w:tcPr>
            <w:tcW w:w="1134"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机械伤害</w:t>
            </w:r>
          </w:p>
        </w:tc>
        <w:tc>
          <w:tcPr>
            <w:tcW w:w="850"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橙色</w:t>
            </w:r>
          </w:p>
        </w:tc>
        <w:tc>
          <w:tcPr>
            <w:tcW w:w="5888" w:type="dxa"/>
            <w:vAlign w:val="center"/>
          </w:tcPr>
          <w:p>
            <w:pPr>
              <w:widowControl w:val="0"/>
              <w:spacing w:after="0" w:line="32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有可能造成缠绕、吸人或卷入、刺割等危险的运动部件和传动装置应设置防护罩,防护罩的安全距离应符合《机械安全防止上下肢触及危险区的安全距离》（GB15760－2009）的相关规定,并确保有效；2、转动部位的连接销、刀排的突出高度应符合标准；3、设备维护检修时应使用能量锁定装置。</w:t>
            </w:r>
          </w:p>
        </w:tc>
        <w:tc>
          <w:tcPr>
            <w:tcW w:w="2901" w:type="dxa"/>
            <w:vAlign w:val="center"/>
          </w:tcPr>
          <w:p>
            <w:pPr>
              <w:widowControl w:val="0"/>
              <w:spacing w:after="0" w:line="320" w:lineRule="exact"/>
              <w:jc w:val="both"/>
              <w:rPr>
                <w:rFonts w:hint="eastAsia" w:asciiTheme="minorEastAsia" w:hAnsiTheme="minorEastAsia" w:eastAsiaTheme="minorEastAsia"/>
                <w:sz w:val="24"/>
                <w:szCs w:val="24"/>
                <w:lang w:val="en-US" w:eastAsia="zh-CN"/>
              </w:rPr>
            </w:pPr>
          </w:p>
          <w:p>
            <w:pPr>
              <w:widowControl w:val="0"/>
              <w:spacing w:after="0" w:line="320" w:lineRule="exact"/>
              <w:jc w:val="both"/>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华兴锋  何建国  黄  鹏</w:t>
            </w:r>
          </w:p>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肖  华  陈  永  马林刚   冯  林  蔡  斌  毛金勇     王庆猛  李长贺  彭朝金  成治军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709" w:type="dxa"/>
            <w:vAlign w:val="center"/>
          </w:tcPr>
          <w:p>
            <w:pPr>
              <w:spacing w:line="32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1276"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磨削机械</w:t>
            </w:r>
          </w:p>
        </w:tc>
        <w:tc>
          <w:tcPr>
            <w:tcW w:w="2410"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砂轮有裂纹或防护罩缺损， 导致破碎的砂轮飞出伤人。</w:t>
            </w:r>
          </w:p>
        </w:tc>
        <w:tc>
          <w:tcPr>
            <w:tcW w:w="1134"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机械伤害、物体打击</w:t>
            </w:r>
          </w:p>
        </w:tc>
        <w:tc>
          <w:tcPr>
            <w:tcW w:w="850" w:type="dxa"/>
            <w:vAlign w:val="center"/>
          </w:tcPr>
          <w:p>
            <w:pPr>
              <w:spacing w:line="32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橙色</w:t>
            </w:r>
          </w:p>
        </w:tc>
        <w:tc>
          <w:tcPr>
            <w:tcW w:w="5888" w:type="dxa"/>
            <w:vAlign w:val="center"/>
          </w:tcPr>
          <w:p>
            <w:pPr>
              <w:widowControl w:val="0"/>
              <w:spacing w:after="0" w:line="32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1、砂轮安装前应进行检查，如发现砂轮有裂纹或其他损伤严禁使用；2、砂轮防护罩应将砂轮、砂轮卡盘和砂轮主轴端部罩住，防护罩钢板应具有一定的强度；3、砂轮与卡盘压紧面之间应衬以柔性材料的衬垫。</w:t>
            </w:r>
          </w:p>
        </w:tc>
        <w:tc>
          <w:tcPr>
            <w:tcW w:w="2901" w:type="dxa"/>
            <w:vAlign w:val="center"/>
          </w:tcPr>
          <w:p>
            <w:pPr>
              <w:widowControl w:val="0"/>
              <w:spacing w:after="0" w:line="320" w:lineRule="exact"/>
              <w:jc w:val="both"/>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华兴锋  何建国  黄  鹏</w:t>
            </w:r>
          </w:p>
          <w:p>
            <w:pPr>
              <w:widowControl w:val="0"/>
              <w:spacing w:after="0" w:line="320" w:lineRule="exact"/>
              <w:jc w:val="both"/>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肖  华  陈  永  马林刚   李长贺  彭朝金  成治军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9" w:type="dxa"/>
            <w:vAlign w:val="center"/>
          </w:tcPr>
          <w:p>
            <w:pPr>
              <w:spacing w:line="32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1276"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电气系统</w:t>
            </w:r>
          </w:p>
        </w:tc>
        <w:tc>
          <w:tcPr>
            <w:tcW w:w="2410"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粉尘爆炸危险区域电气设备的选用和安装不符合要求，在粉尘云状态时发生电气短路及燃烧，导致粉尘爆炸。</w:t>
            </w:r>
          </w:p>
        </w:tc>
        <w:tc>
          <w:tcPr>
            <w:tcW w:w="1134"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其他爆炸</w:t>
            </w:r>
          </w:p>
        </w:tc>
        <w:tc>
          <w:tcPr>
            <w:tcW w:w="850"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黄色</w:t>
            </w:r>
          </w:p>
        </w:tc>
        <w:tc>
          <w:tcPr>
            <w:tcW w:w="5888" w:type="dxa"/>
            <w:vAlign w:val="center"/>
          </w:tcPr>
          <w:p>
            <w:pPr>
              <w:spacing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电气设备、控制装置、监测及监控装置的选型和安装应符合GB12476.1、GB12476.2的要求，电气连接应符合GB50058的要求；2、除尘系统、金属设备,以及金属管道、支架、构件、部件等防静电措施应符合GB12158的要求；3、电气设备的保护接地应符合GB50058的要求,除尘系统的风管不得作为电气设备的接地导体；4、电气线路、电气设备、控制装置、监测及监控装置应无积尘。</w:t>
            </w:r>
          </w:p>
        </w:tc>
        <w:tc>
          <w:tcPr>
            <w:tcW w:w="2901" w:type="dxa"/>
            <w:vAlign w:val="center"/>
          </w:tcPr>
          <w:p>
            <w:pPr>
              <w:spacing w:line="320" w:lineRule="exac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成治军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spacing w:line="32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4</w:t>
            </w:r>
          </w:p>
        </w:tc>
        <w:tc>
          <w:tcPr>
            <w:tcW w:w="1276"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有限空间</w:t>
            </w:r>
          </w:p>
        </w:tc>
        <w:tc>
          <w:tcPr>
            <w:tcW w:w="2410"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集聚在有限空间内的易燃易爆气体和有毒气体导致爆炸和人员窒息。</w:t>
            </w:r>
          </w:p>
        </w:tc>
        <w:tc>
          <w:tcPr>
            <w:tcW w:w="1134"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中毒和窒息、其他爆炸</w:t>
            </w:r>
          </w:p>
        </w:tc>
        <w:tc>
          <w:tcPr>
            <w:tcW w:w="850"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橙色</w:t>
            </w:r>
          </w:p>
        </w:tc>
        <w:tc>
          <w:tcPr>
            <w:tcW w:w="5888" w:type="dxa"/>
            <w:vAlign w:val="center"/>
          </w:tcPr>
          <w:p>
            <w:pPr>
              <w:pStyle w:val="2"/>
              <w:spacing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必须严格实行作业审批制度，严禁擅自进入有限空间作业；2、必须做到“先通风、再检测、后作业”，严禁没有通风或检测不合格擅自作业；3、作业人员必须配备个人防中毒窒息等防护装备，设置安全警示标识，严禁无防护监护措施作业；4、必须对作业人员进行安全培训，严禁教育培训不合格上岗作业；</w:t>
            </w:r>
            <w:r>
              <w:rPr>
                <w:rFonts w:asciiTheme="minorEastAsia" w:hAnsiTheme="minorEastAsia" w:eastAsiaTheme="minorEastAsia"/>
                <w:sz w:val="24"/>
                <w:szCs w:val="24"/>
              </w:rPr>
              <w:t>5</w:t>
            </w:r>
            <w:r>
              <w:rPr>
                <w:rFonts w:hint="eastAsia" w:asciiTheme="minorEastAsia" w:hAnsiTheme="minorEastAsia" w:eastAsiaTheme="minorEastAsia"/>
                <w:sz w:val="24"/>
                <w:szCs w:val="24"/>
              </w:rPr>
              <w:t>、作业人员与外部有可靠的通讯联络；</w:t>
            </w:r>
            <w:r>
              <w:rPr>
                <w:rFonts w:asciiTheme="minorEastAsia" w:hAnsiTheme="minorEastAsia" w:eastAsiaTheme="minorEastAsia"/>
                <w:sz w:val="24"/>
                <w:szCs w:val="24"/>
              </w:rPr>
              <w:t>6</w:t>
            </w:r>
            <w:r>
              <w:rPr>
                <w:rFonts w:hint="eastAsia" w:asciiTheme="minorEastAsia" w:hAnsiTheme="minorEastAsia" w:eastAsiaTheme="minorEastAsia"/>
                <w:sz w:val="24"/>
                <w:szCs w:val="24"/>
              </w:rPr>
              <w:t>、监护人员不得离开作业现场，并与作业人员保持联系；</w:t>
            </w:r>
            <w:r>
              <w:rPr>
                <w:rFonts w:asciiTheme="minorEastAsia" w:hAnsiTheme="minorEastAsia" w:eastAsiaTheme="minorEastAsia"/>
                <w:sz w:val="24"/>
                <w:szCs w:val="24"/>
              </w:rPr>
              <w:t>7</w:t>
            </w:r>
            <w:r>
              <w:rPr>
                <w:rFonts w:hint="eastAsia" w:asciiTheme="minorEastAsia" w:hAnsiTheme="minorEastAsia" w:eastAsiaTheme="minorEastAsia"/>
                <w:sz w:val="24"/>
                <w:szCs w:val="24"/>
              </w:rPr>
              <w:t>、进入有限空间作业人员带入的照明等电源应为36V及以下低压电源，设备设施应为防爆型；</w:t>
            </w:r>
            <w:r>
              <w:rPr>
                <w:rFonts w:asciiTheme="minorEastAsia" w:hAnsiTheme="minorEastAsia" w:eastAsiaTheme="minorEastAsia"/>
                <w:sz w:val="24"/>
                <w:szCs w:val="24"/>
              </w:rPr>
              <w:t>8</w:t>
            </w:r>
            <w:r>
              <w:rPr>
                <w:rFonts w:hint="eastAsia" w:asciiTheme="minorEastAsia" w:hAnsiTheme="minorEastAsia" w:eastAsiaTheme="minorEastAsia"/>
                <w:sz w:val="24"/>
                <w:szCs w:val="24"/>
              </w:rPr>
              <w:t>、高温天气下，人员应避免长时间作业，间歇性到洞口外进行休息，并必须使用风机通风；</w:t>
            </w:r>
            <w:r>
              <w:rPr>
                <w:rFonts w:asciiTheme="minorEastAsia" w:hAnsiTheme="minorEastAsia" w:eastAsiaTheme="minorEastAsia"/>
                <w:sz w:val="24"/>
                <w:szCs w:val="24"/>
              </w:rPr>
              <w:t>9</w:t>
            </w:r>
            <w:r>
              <w:rPr>
                <w:rFonts w:hint="eastAsia" w:asciiTheme="minorEastAsia" w:hAnsiTheme="minorEastAsia" w:eastAsiaTheme="minorEastAsia"/>
                <w:sz w:val="24"/>
                <w:szCs w:val="24"/>
              </w:rPr>
              <w:t>、现场配备应急装备，以备紧急情况下实施救援。</w:t>
            </w:r>
          </w:p>
        </w:tc>
        <w:tc>
          <w:tcPr>
            <w:tcW w:w="2901" w:type="dxa"/>
            <w:vAlign w:val="center"/>
          </w:tcPr>
          <w:p>
            <w:pPr>
              <w:spacing w:line="320" w:lineRule="exac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成治军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spacing w:line="32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5</w:t>
            </w:r>
          </w:p>
        </w:tc>
        <w:tc>
          <w:tcPr>
            <w:tcW w:w="1276"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供气设备</w:t>
            </w:r>
          </w:p>
        </w:tc>
        <w:tc>
          <w:tcPr>
            <w:tcW w:w="2410"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气瓶使用不当导致爆炸，皮管损坏造成气体泄漏引起火灾。</w:t>
            </w:r>
          </w:p>
        </w:tc>
        <w:tc>
          <w:tcPr>
            <w:tcW w:w="1134"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火灾、其他爆炸</w:t>
            </w:r>
          </w:p>
        </w:tc>
        <w:tc>
          <w:tcPr>
            <w:tcW w:w="850"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黄色</w:t>
            </w:r>
          </w:p>
        </w:tc>
        <w:tc>
          <w:tcPr>
            <w:tcW w:w="5888" w:type="dxa"/>
            <w:vAlign w:val="center"/>
          </w:tcPr>
          <w:p>
            <w:pPr>
              <w:spacing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氧气瓶与乙炔瓶与明火距离不少于10米，不得靠近热源，乙炔瓶应配置回火防止器；2、减压器在气瓶上应安装牢固，采用螺纹连接时应拧足五个螺扣以上，采用专门的夹具压紧时应平整牢固；3、气体软管材质应符合要求，且无磨损、老化，使用时与气瓶、管道接头应固定牢靠，防止漏气。</w:t>
            </w:r>
          </w:p>
        </w:tc>
        <w:tc>
          <w:tcPr>
            <w:tcW w:w="2901" w:type="dxa"/>
            <w:vAlign w:val="center"/>
          </w:tcPr>
          <w:p>
            <w:pPr>
              <w:spacing w:line="320" w:lineRule="exac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冯  林  蔡  斌  彭朝金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spacing w:line="32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6</w:t>
            </w:r>
          </w:p>
        </w:tc>
        <w:tc>
          <w:tcPr>
            <w:tcW w:w="1276"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电焊设备</w:t>
            </w:r>
          </w:p>
        </w:tc>
        <w:tc>
          <w:tcPr>
            <w:tcW w:w="2410"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一次线绝缘破损，二次线接头过多或搭接在管道、设备上，导致人员触电。</w:t>
            </w:r>
          </w:p>
        </w:tc>
        <w:tc>
          <w:tcPr>
            <w:tcW w:w="1134"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触电</w:t>
            </w:r>
          </w:p>
        </w:tc>
        <w:tc>
          <w:tcPr>
            <w:tcW w:w="850"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黄色</w:t>
            </w:r>
          </w:p>
        </w:tc>
        <w:tc>
          <w:tcPr>
            <w:tcW w:w="5888" w:type="dxa"/>
            <w:vAlign w:val="center"/>
          </w:tcPr>
          <w:p>
            <w:pPr>
              <w:spacing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1、一次线绝缘无破损，二次回路宜直接与被焊工件直接连接或压接。二次回路接点应紧固，无电气裸露，接头宜采用电缆耦合器，且不超过3个；2、焊机在有接地（或接零）装置的焊件上进行操作， 应避免焊机和工件的双重接地；3、禁止搭载或利用厂房金属结构、管道、轨道、设备可移动部位，以及PE线等作为焊接二次回路。</w:t>
            </w:r>
          </w:p>
        </w:tc>
        <w:tc>
          <w:tcPr>
            <w:tcW w:w="2901" w:type="dxa"/>
            <w:vAlign w:val="center"/>
          </w:tcPr>
          <w:p>
            <w:pPr>
              <w:spacing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冯  林  蔡  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spacing w:line="32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7</w:t>
            </w:r>
          </w:p>
        </w:tc>
        <w:tc>
          <w:tcPr>
            <w:tcW w:w="1276"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配电箱</w:t>
            </w:r>
          </w:p>
        </w:tc>
        <w:tc>
          <w:tcPr>
            <w:tcW w:w="2410"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绝缘破坏或电器裸露导致触电，短路时产生的高温或火花引发火灾。</w:t>
            </w:r>
          </w:p>
        </w:tc>
        <w:tc>
          <w:tcPr>
            <w:tcW w:w="1134"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触电、火灾</w:t>
            </w:r>
          </w:p>
        </w:tc>
        <w:tc>
          <w:tcPr>
            <w:tcW w:w="850"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黄色</w:t>
            </w:r>
          </w:p>
        </w:tc>
        <w:tc>
          <w:tcPr>
            <w:tcW w:w="5888" w:type="dxa"/>
            <w:vAlign w:val="center"/>
          </w:tcPr>
          <w:p>
            <w:pPr>
              <w:spacing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1、固定式配电箱的安装位置应能够有效防止雨水或其他液体渗入,应有足够的安全操作与维修空间；2、配电箱内应安装防止操作时触电的隔绝板， 防止带电部位的裸露；3、配电箱内应安装专用的N线端子板和PE线端子板，并有明显的标志，其连接方式应采用焊接、压接或螺栓连接；同一端子上连接的电线不应多于2根。</w:t>
            </w:r>
          </w:p>
        </w:tc>
        <w:tc>
          <w:tcPr>
            <w:tcW w:w="2901" w:type="dxa"/>
            <w:vAlign w:val="center"/>
          </w:tcPr>
          <w:p>
            <w:pPr>
              <w:spacing w:line="320" w:lineRule="exac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成治军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spacing w:line="32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8</w:t>
            </w:r>
          </w:p>
        </w:tc>
        <w:tc>
          <w:tcPr>
            <w:tcW w:w="1276"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手持电动工具</w:t>
            </w:r>
          </w:p>
        </w:tc>
        <w:tc>
          <w:tcPr>
            <w:tcW w:w="2410"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破损或需检测但未经过检测的手持电动工具，在使用时导致触电危害。</w:t>
            </w:r>
          </w:p>
        </w:tc>
        <w:tc>
          <w:tcPr>
            <w:tcW w:w="1134"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触电</w:t>
            </w:r>
          </w:p>
        </w:tc>
        <w:tc>
          <w:tcPr>
            <w:tcW w:w="850"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黄色</w:t>
            </w:r>
          </w:p>
        </w:tc>
        <w:tc>
          <w:tcPr>
            <w:tcW w:w="5888" w:type="dxa"/>
            <w:vAlign w:val="center"/>
          </w:tcPr>
          <w:p>
            <w:pPr>
              <w:spacing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1、对手持电动工具在规定时间内进行检测，不合格的立即淘汰；2、线路老化破损的外壳，必须由专业人员维修； </w:t>
            </w:r>
          </w:p>
        </w:tc>
        <w:tc>
          <w:tcPr>
            <w:tcW w:w="2901" w:type="dxa"/>
            <w:vAlign w:val="center"/>
          </w:tcPr>
          <w:p>
            <w:pPr>
              <w:spacing w:line="320" w:lineRule="exac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成治军  王庆猛  李长贺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spacing w:line="32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9</w:t>
            </w:r>
          </w:p>
        </w:tc>
        <w:tc>
          <w:tcPr>
            <w:tcW w:w="1276"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日常用电</w:t>
            </w:r>
          </w:p>
        </w:tc>
        <w:tc>
          <w:tcPr>
            <w:tcW w:w="2410"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长时间使用自动化办公设备、空调或电线老化未更换，导致触电或火灾</w:t>
            </w:r>
          </w:p>
        </w:tc>
        <w:tc>
          <w:tcPr>
            <w:tcW w:w="1134"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触电、火灾</w:t>
            </w:r>
          </w:p>
        </w:tc>
        <w:tc>
          <w:tcPr>
            <w:tcW w:w="850"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黄色</w:t>
            </w:r>
          </w:p>
        </w:tc>
        <w:tc>
          <w:tcPr>
            <w:tcW w:w="5888" w:type="dxa"/>
            <w:vAlign w:val="center"/>
          </w:tcPr>
          <w:p>
            <w:pPr>
              <w:spacing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加装漏电保护器，对办公室的各类电器、电源线经常性进行检查，对老化的线路及时更换报废；2、做到随手关闭电源，下班后关闭所有电源；3、用电设备不得超期使用，超过使用年限或规定的安全使用年限的应及时更换。</w:t>
            </w:r>
          </w:p>
        </w:tc>
        <w:tc>
          <w:tcPr>
            <w:tcW w:w="2901" w:type="dxa"/>
            <w:vAlign w:val="center"/>
          </w:tcPr>
          <w:p>
            <w:pPr>
              <w:spacing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办公室所有员工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0" w:hRule="atLeast"/>
        </w:trPr>
        <w:tc>
          <w:tcPr>
            <w:tcW w:w="709"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0</w:t>
            </w:r>
          </w:p>
        </w:tc>
        <w:tc>
          <w:tcPr>
            <w:tcW w:w="1276"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起重作业</w:t>
            </w:r>
          </w:p>
        </w:tc>
        <w:tc>
          <w:tcPr>
            <w:tcW w:w="2410"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作业前构件、吊索具安全性检查不到位，存在吊装隐患；没有完善的工艺方案，凭经验作业或不按工艺方案规定施工；大件吊装作业，未进行试吊，强行一次性起吊的；作业过程中，出现违章指挥、构件歪拉斜吊、钢丝绳快口棱角不衬垫、操作不同步、6级以上大风天气冒险作业等违反“十不吊”行为；起重机械安全装置不灵敏，“带病”作业；作业现场警示措施不到位，构件下方人员未疏散等，导致起重伤害。</w:t>
            </w:r>
          </w:p>
        </w:tc>
        <w:tc>
          <w:tcPr>
            <w:tcW w:w="1134"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起重伤害、物体打击</w:t>
            </w:r>
          </w:p>
        </w:tc>
        <w:tc>
          <w:tcPr>
            <w:tcW w:w="850"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橙色</w:t>
            </w:r>
          </w:p>
        </w:tc>
        <w:tc>
          <w:tcPr>
            <w:tcW w:w="5888" w:type="dxa"/>
            <w:vAlign w:val="center"/>
          </w:tcPr>
          <w:p>
            <w:pPr>
              <w:spacing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作业前，对被吊物、吊索具等安全性能进行检查，有缺陷的及时修复，确保安全后才能作业；2、起重机械司机、指挥人员必须持有效的操作证件上岗，并经常进行安全学习，熟练掌握起重机械性能；3、严格执行起重作业“十不吊”等安全规定和操作规程；4、特殊构件、大型构件必须制定完善的工艺技术方案，经工艺技术部门反复安全验证后吊装作业；5、吊装作业前，设定警示区域，划定吊装安全区域，严禁无关人员入内；6、起重机械做好维护保养工作，有异常及时维修，确保起重机械安全可靠。</w:t>
            </w:r>
            <w:bookmarkStart w:id="0" w:name="_GoBack"/>
            <w:bookmarkEnd w:id="0"/>
          </w:p>
        </w:tc>
        <w:tc>
          <w:tcPr>
            <w:tcW w:w="2901" w:type="dxa"/>
            <w:vAlign w:val="center"/>
          </w:tcPr>
          <w:p>
            <w:pPr>
              <w:spacing w:line="320" w:lineRule="exac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各车间车间主任/经理、起重机作业人员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7" w:hRule="atLeast"/>
        </w:trPr>
        <w:tc>
          <w:tcPr>
            <w:tcW w:w="709"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1</w:t>
            </w:r>
          </w:p>
        </w:tc>
        <w:tc>
          <w:tcPr>
            <w:tcW w:w="1276"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危险化学品储存</w:t>
            </w:r>
          </w:p>
        </w:tc>
        <w:tc>
          <w:tcPr>
            <w:tcW w:w="2410"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不同危化品混放，或摆放间距、高度不合要求，或未做好防晒、防潮等措施，导致危化品泄漏、自燃或接触人员中毒；储存仓库防火等级不够违法存放，或电气设施、操作车辆不防爆，或电源线路使用不规范，因过载、短路等着火，或人员擅自吸烟、使用明火作业，导致危化品爆炸。</w:t>
            </w:r>
          </w:p>
        </w:tc>
        <w:tc>
          <w:tcPr>
            <w:tcW w:w="1134"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火灾、爆炸、中毒</w:t>
            </w:r>
          </w:p>
        </w:tc>
        <w:tc>
          <w:tcPr>
            <w:tcW w:w="850"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橙色</w:t>
            </w:r>
          </w:p>
        </w:tc>
        <w:tc>
          <w:tcPr>
            <w:tcW w:w="5888" w:type="dxa"/>
            <w:vAlign w:val="center"/>
          </w:tcPr>
          <w:p>
            <w:pPr>
              <w:spacing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危化品仓库管理人员必须经过培训方可操作危化品；2、存放危险品区域，根据其特性，做好防晒、防潮、防明火、防高温等安全措施，根据危险品特性分区、分类储存，禁止混放；3、存放区应尽量保持通风良好，配备有消防栓（或灭火器）、防护手套、口罩等安全防护用品；4、存储危化品仓库应库内安装有毒有害气体监测报警系统并与消防报警和灭火系统联动；5、库内电气设施必须防爆，设置排风兼事故排风机（防爆型）；6、严格按照设计存放容量存放，禁止超量存放并注意堆放的垛高层数、间隔距离。</w:t>
            </w:r>
          </w:p>
        </w:tc>
        <w:tc>
          <w:tcPr>
            <w:tcW w:w="2901" w:type="dxa"/>
            <w:vAlign w:val="center"/>
          </w:tcPr>
          <w:p>
            <w:pPr>
              <w:spacing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张世军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2</w:t>
            </w:r>
          </w:p>
        </w:tc>
        <w:tc>
          <w:tcPr>
            <w:tcW w:w="1276"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危险化学品使用</w:t>
            </w:r>
          </w:p>
        </w:tc>
        <w:tc>
          <w:tcPr>
            <w:tcW w:w="2410"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作业人员对使用的危化品危险特性不明，导致人员受到中毒、烧伤等伤害；危险品使用现场，防火防爆措施不到位，导致着火或爆炸。</w:t>
            </w:r>
          </w:p>
        </w:tc>
        <w:tc>
          <w:tcPr>
            <w:tcW w:w="1134"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火灾、爆炸、中毒或灼伤</w:t>
            </w:r>
          </w:p>
        </w:tc>
        <w:tc>
          <w:tcPr>
            <w:tcW w:w="850"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橙色</w:t>
            </w:r>
          </w:p>
        </w:tc>
        <w:tc>
          <w:tcPr>
            <w:tcW w:w="5888" w:type="dxa"/>
            <w:vAlign w:val="center"/>
          </w:tcPr>
          <w:p>
            <w:pPr>
              <w:spacing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危险品区域应有专人管理，严禁烟火和使用明火；2、要将所属《危险化学品的安全技术说明书》（MSDS）对作业人员进行广泛教育，并张贴告知，作业人员作业前，必须了解所使用的危化品危险特性，做好个人防护；3、使用过程中对危化品做好安全防护（防火、防爆、防潮等），并由专人监护，防止无关人员受到伤害；4、根据危化品特性，选择消防安全以及职业健康设施设备；5、使用时，设置安全警示区域。</w:t>
            </w:r>
          </w:p>
        </w:tc>
        <w:tc>
          <w:tcPr>
            <w:tcW w:w="2901" w:type="dxa"/>
            <w:vAlign w:val="center"/>
          </w:tcPr>
          <w:p>
            <w:pPr>
              <w:spacing w:line="320" w:lineRule="exac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王庆猛</w:t>
            </w:r>
            <w:r>
              <w:rPr>
                <w:rFonts w:hint="eastAsia" w:asciiTheme="minorEastAsia" w:hAnsiTheme="minorEastAsia" w:eastAsiaTheme="minorEastAsia"/>
                <w:sz w:val="24"/>
                <w:szCs w:val="24"/>
                <w:lang w:val="en-US" w:eastAsia="zh-CN"/>
              </w:rPr>
              <w:t xml:space="preserve">  李长贺  杨施友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3</w:t>
            </w:r>
          </w:p>
        </w:tc>
        <w:tc>
          <w:tcPr>
            <w:tcW w:w="1276"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锅炉、压力容器</w:t>
            </w:r>
          </w:p>
        </w:tc>
        <w:tc>
          <w:tcPr>
            <w:tcW w:w="2410"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安全附件失效,导致容器内压力增加而引起爆炸。</w:t>
            </w:r>
          </w:p>
        </w:tc>
        <w:tc>
          <w:tcPr>
            <w:tcW w:w="1134"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容器爆炸</w:t>
            </w:r>
          </w:p>
        </w:tc>
        <w:tc>
          <w:tcPr>
            <w:tcW w:w="850"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黄色</w:t>
            </w:r>
          </w:p>
        </w:tc>
        <w:tc>
          <w:tcPr>
            <w:tcW w:w="5888" w:type="dxa"/>
            <w:vAlign w:val="center"/>
          </w:tcPr>
          <w:p>
            <w:pPr>
              <w:spacing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泄压装置、显示装置、自动报警装置、联锁装置应完好，并在检验周期内使用；2、用于易燃或毒性程度为极度、高度危害介质的液位计上应装有防泄漏的保护装置；3、盛装易燃和毒性介质的压力容器，安全阀或爆破片的排放口应将排放的介质引至安全地点；4、压力容器及其附件应注册，并在检验周期内使用。</w:t>
            </w:r>
          </w:p>
        </w:tc>
        <w:tc>
          <w:tcPr>
            <w:tcW w:w="2901" w:type="dxa"/>
            <w:vAlign w:val="center"/>
          </w:tcPr>
          <w:p>
            <w:pPr>
              <w:spacing w:line="320" w:lineRule="exac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杨施友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4</w:t>
            </w:r>
          </w:p>
        </w:tc>
        <w:tc>
          <w:tcPr>
            <w:tcW w:w="1276"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空压机</w:t>
            </w:r>
          </w:p>
        </w:tc>
        <w:tc>
          <w:tcPr>
            <w:tcW w:w="2410"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保护装置、安全阀、压力表失灵而导致压力剧增引起爆炸，或管道内积碳在高温高压条件下引起爆炸；空压机产生的高温气体引燃易燃易爆物质而导致火灾和爆炸。</w:t>
            </w:r>
          </w:p>
        </w:tc>
        <w:tc>
          <w:tcPr>
            <w:tcW w:w="1134"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火灾、其他爆炸</w:t>
            </w:r>
          </w:p>
        </w:tc>
        <w:tc>
          <w:tcPr>
            <w:tcW w:w="850" w:type="dxa"/>
            <w:vAlign w:val="center"/>
          </w:tcPr>
          <w:p>
            <w:pPr>
              <w:spacing w:line="32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黄色</w:t>
            </w:r>
          </w:p>
        </w:tc>
        <w:tc>
          <w:tcPr>
            <w:tcW w:w="5888" w:type="dxa"/>
            <w:vAlign w:val="center"/>
          </w:tcPr>
          <w:p>
            <w:pPr>
              <w:spacing w:line="3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安全阀、压力表定期校验，空压机压力联锁装置完好可靠；2、活塞式空压机与储罐间的止回阀、冷却器、油水分离器、排空管应完好、有效；3、连接空压机及其储气罐间的管道应定期清扫，清除管道中残留的积碳；</w:t>
            </w:r>
            <w:r>
              <w:rPr>
                <w:rFonts w:asciiTheme="minorEastAsia" w:hAnsiTheme="minorEastAsia" w:eastAsiaTheme="minorEastAsia"/>
                <w:sz w:val="24"/>
                <w:szCs w:val="24"/>
              </w:rPr>
              <w:t>4</w:t>
            </w:r>
            <w:r>
              <w:rPr>
                <w:rFonts w:hint="eastAsia" w:asciiTheme="minorEastAsia" w:hAnsiTheme="minorEastAsia" w:eastAsiaTheme="minorEastAsia"/>
                <w:sz w:val="24"/>
                <w:szCs w:val="24"/>
              </w:rPr>
              <w:t>、电器柜应有可靠的PE保护线，且屏护可靠；高压控制系统不得带负荷拉闸；</w:t>
            </w:r>
            <w:r>
              <w:rPr>
                <w:rFonts w:asciiTheme="minorEastAsia" w:hAnsiTheme="minorEastAsia" w:eastAsiaTheme="minorEastAsia"/>
                <w:sz w:val="24"/>
                <w:szCs w:val="24"/>
              </w:rPr>
              <w:t>5</w:t>
            </w:r>
            <w:r>
              <w:rPr>
                <w:rFonts w:hint="eastAsia" w:asciiTheme="minorEastAsia" w:hAnsiTheme="minorEastAsia" w:eastAsiaTheme="minorEastAsia"/>
                <w:sz w:val="24"/>
                <w:szCs w:val="24"/>
              </w:rPr>
              <w:t>、空压机周边不得存放易燃、易爆物品，周边不得进行喷漆和铝镁磨削等作业。</w:t>
            </w:r>
          </w:p>
        </w:tc>
        <w:tc>
          <w:tcPr>
            <w:tcW w:w="2901" w:type="dxa"/>
            <w:vAlign w:val="center"/>
          </w:tcPr>
          <w:p>
            <w:pPr>
              <w:spacing w:line="320" w:lineRule="exac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成治军  杨施友</w:t>
            </w:r>
          </w:p>
        </w:tc>
      </w:tr>
    </w:tbl>
    <w:p>
      <w:pPr>
        <w:rPr>
          <w:rFonts w:ascii="宋体" w:hAnsi="宋体" w:eastAsia="宋体"/>
          <w:sz w:val="32"/>
          <w:szCs w:val="32"/>
        </w:rPr>
      </w:pPr>
    </w:p>
    <w:p>
      <w:pPr>
        <w:spacing w:after="0" w:line="579" w:lineRule="exact"/>
        <w:rPr>
          <w:rFonts w:ascii="宋体" w:hAnsi="宋体" w:eastAsia="宋体"/>
        </w:rPr>
      </w:pPr>
    </w:p>
    <w:sectPr>
      <w:footerReference r:id="rId6" w:type="default"/>
      <w:pgSz w:w="16838" w:h="11906" w:orient="landscape"/>
      <w:pgMar w:top="1587" w:right="2098" w:bottom="1474"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Malgun Gothic Semilight"/>
    <w:panose1 w:val="02000000000000000000"/>
    <w:charset w:val="86"/>
    <w:family w:val="auto"/>
    <w:pitch w:val="default"/>
    <w:sig w:usb0="00000000" w:usb1="00000000" w:usb2="00000012" w:usb3="00000000" w:csb0="00040001" w:csb1="0000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t>HRDJ-12-014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hint="eastAsia"/>
      </w:rPr>
      <w:t>HRDJ-12-015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hint="eastAsia"/>
      </w:rPr>
      <w:t>HRDJ-12-016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9139E6"/>
    <w:multiLevelType w:val="multilevel"/>
    <w:tmpl w:val="539139E6"/>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YzQyOGU5ODdhZDhmMzFlNDUwZjgxZTNkZmI4NmMifQ=="/>
  </w:docVars>
  <w:rsids>
    <w:rsidRoot w:val="00172A27"/>
    <w:rsid w:val="000073E3"/>
    <w:rsid w:val="00011AE7"/>
    <w:rsid w:val="00014733"/>
    <w:rsid w:val="00015D61"/>
    <w:rsid w:val="00021864"/>
    <w:rsid w:val="00024F39"/>
    <w:rsid w:val="000310B6"/>
    <w:rsid w:val="0004445E"/>
    <w:rsid w:val="00044D61"/>
    <w:rsid w:val="000747B7"/>
    <w:rsid w:val="000929A0"/>
    <w:rsid w:val="000E246C"/>
    <w:rsid w:val="00157E17"/>
    <w:rsid w:val="00172A27"/>
    <w:rsid w:val="001B7BCF"/>
    <w:rsid w:val="001E0B00"/>
    <w:rsid w:val="00203CC2"/>
    <w:rsid w:val="00227E77"/>
    <w:rsid w:val="00245AD0"/>
    <w:rsid w:val="0026265E"/>
    <w:rsid w:val="002B5AA3"/>
    <w:rsid w:val="002B7AF4"/>
    <w:rsid w:val="002E0D0C"/>
    <w:rsid w:val="002F30FF"/>
    <w:rsid w:val="00333680"/>
    <w:rsid w:val="00341F65"/>
    <w:rsid w:val="003A4DBC"/>
    <w:rsid w:val="003D5C77"/>
    <w:rsid w:val="003E308C"/>
    <w:rsid w:val="00407CCD"/>
    <w:rsid w:val="00416351"/>
    <w:rsid w:val="0042011B"/>
    <w:rsid w:val="00447114"/>
    <w:rsid w:val="00495AD1"/>
    <w:rsid w:val="004A4C36"/>
    <w:rsid w:val="004D4055"/>
    <w:rsid w:val="004E01B2"/>
    <w:rsid w:val="00523AE5"/>
    <w:rsid w:val="005A606E"/>
    <w:rsid w:val="00623906"/>
    <w:rsid w:val="006511D1"/>
    <w:rsid w:val="006C06AC"/>
    <w:rsid w:val="00716B84"/>
    <w:rsid w:val="0074058D"/>
    <w:rsid w:val="00752067"/>
    <w:rsid w:val="00785F4C"/>
    <w:rsid w:val="007E6AC4"/>
    <w:rsid w:val="008244EF"/>
    <w:rsid w:val="008346ED"/>
    <w:rsid w:val="00885D5C"/>
    <w:rsid w:val="008B1D09"/>
    <w:rsid w:val="008D136F"/>
    <w:rsid w:val="008D26ED"/>
    <w:rsid w:val="00906182"/>
    <w:rsid w:val="00941D12"/>
    <w:rsid w:val="009425DB"/>
    <w:rsid w:val="00980A81"/>
    <w:rsid w:val="009A00A5"/>
    <w:rsid w:val="009A33A2"/>
    <w:rsid w:val="009E1D22"/>
    <w:rsid w:val="00A76762"/>
    <w:rsid w:val="00AB376D"/>
    <w:rsid w:val="00AF7BC6"/>
    <w:rsid w:val="00B04D3D"/>
    <w:rsid w:val="00B123D8"/>
    <w:rsid w:val="00B13C59"/>
    <w:rsid w:val="00B41BB9"/>
    <w:rsid w:val="00B44B57"/>
    <w:rsid w:val="00B6163D"/>
    <w:rsid w:val="00B76084"/>
    <w:rsid w:val="00BA4E70"/>
    <w:rsid w:val="00BA4F03"/>
    <w:rsid w:val="00BB62FB"/>
    <w:rsid w:val="00BC1E94"/>
    <w:rsid w:val="00C27641"/>
    <w:rsid w:val="00C66745"/>
    <w:rsid w:val="00C7477C"/>
    <w:rsid w:val="00C75F37"/>
    <w:rsid w:val="00CC20C3"/>
    <w:rsid w:val="00D35375"/>
    <w:rsid w:val="00D5635E"/>
    <w:rsid w:val="00D92CC5"/>
    <w:rsid w:val="00D95132"/>
    <w:rsid w:val="00DA6E69"/>
    <w:rsid w:val="00DD036E"/>
    <w:rsid w:val="00DE7A06"/>
    <w:rsid w:val="00DF7A97"/>
    <w:rsid w:val="00E10198"/>
    <w:rsid w:val="00E13B3F"/>
    <w:rsid w:val="00E268FE"/>
    <w:rsid w:val="00E542A6"/>
    <w:rsid w:val="00E6162C"/>
    <w:rsid w:val="00E6606D"/>
    <w:rsid w:val="00EA7F9F"/>
    <w:rsid w:val="00EF0AD9"/>
    <w:rsid w:val="00EF2FA7"/>
    <w:rsid w:val="00EF6BEA"/>
    <w:rsid w:val="00F24B5E"/>
    <w:rsid w:val="00F573B3"/>
    <w:rsid w:val="00F70CA8"/>
    <w:rsid w:val="00FD23ED"/>
    <w:rsid w:val="1DD2500A"/>
    <w:rsid w:val="21A97DDF"/>
    <w:rsid w:val="3B870BC0"/>
    <w:rsid w:val="43782C6A"/>
    <w:rsid w:val="4A121A7F"/>
    <w:rsid w:val="545F74F3"/>
    <w:rsid w:val="54EF24C7"/>
    <w:rsid w:val="70D17233"/>
    <w:rsid w:val="776D771A"/>
    <w:rsid w:val="7A1C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3"/>
    <w:basedOn w:val="1"/>
    <w:next w:val="1"/>
    <w:qFormat/>
    <w:uiPriority w:val="0"/>
    <w:pPr>
      <w:keepNext/>
      <w:keepLines/>
      <w:spacing w:line="413" w:lineRule="auto"/>
      <w:outlineLvl w:val="2"/>
    </w:pPr>
    <w:rPr>
      <w:b/>
      <w:sz w:val="32"/>
    </w:rPr>
  </w:style>
  <w:style w:type="paragraph" w:styleId="4">
    <w:name w:val="heading 4"/>
    <w:basedOn w:val="1"/>
    <w:next w:val="1"/>
    <w:qFormat/>
    <w:uiPriority w:val="0"/>
    <w:pPr>
      <w:keepNext/>
      <w:keepLines/>
      <w:spacing w:line="579" w:lineRule="exact"/>
      <w:outlineLvl w:val="3"/>
    </w:pPr>
    <w:rPr>
      <w:rFonts w:ascii="Arial" w:hAnsi="Arial" w:eastAsia="黑体"/>
      <w:sz w:val="2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5">
    <w:name w:val="Note Heading"/>
    <w:basedOn w:val="1"/>
    <w:next w:val="1"/>
    <w:link w:val="23"/>
    <w:uiPriority w:val="0"/>
    <w:pPr>
      <w:widowControl w:val="0"/>
      <w:adjustRightInd/>
      <w:snapToGrid/>
      <w:spacing w:after="0"/>
      <w:jc w:val="center"/>
    </w:pPr>
    <w:rPr>
      <w:rFonts w:ascii="Calibri" w:hAnsi="Calibri" w:eastAsia="宋体"/>
      <w:kern w:val="2"/>
      <w:sz w:val="21"/>
      <w:szCs w:val="24"/>
    </w:rPr>
  </w:style>
  <w:style w:type="paragraph" w:styleId="6">
    <w:name w:val="Date"/>
    <w:basedOn w:val="1"/>
    <w:next w:val="1"/>
    <w:link w:val="19"/>
    <w:uiPriority w:val="0"/>
    <w:pPr>
      <w:widowControl w:val="0"/>
      <w:adjustRightInd/>
      <w:snapToGrid/>
      <w:spacing w:after="0"/>
      <w:ind w:left="100" w:leftChars="2500"/>
      <w:jc w:val="both"/>
    </w:pPr>
    <w:rPr>
      <w:rFonts w:ascii="Calibri" w:hAnsi="Calibri" w:eastAsia="宋体"/>
      <w:kern w:val="2"/>
      <w:sz w:val="21"/>
      <w:szCs w:val="24"/>
    </w:rPr>
  </w:style>
  <w:style w:type="paragraph" w:styleId="7">
    <w:name w:val="Balloon Text"/>
    <w:basedOn w:val="1"/>
    <w:link w:val="24"/>
    <w:uiPriority w:val="0"/>
    <w:pPr>
      <w:widowControl w:val="0"/>
      <w:adjustRightInd/>
      <w:snapToGrid/>
      <w:spacing w:after="0"/>
      <w:jc w:val="both"/>
    </w:pPr>
    <w:rPr>
      <w:rFonts w:ascii="Calibri" w:hAnsi="Calibri" w:eastAsia="宋体"/>
      <w:kern w:val="2"/>
      <w:sz w:val="18"/>
      <w:szCs w:val="18"/>
    </w:rPr>
  </w:style>
  <w:style w:type="paragraph" w:styleId="8">
    <w:name w:val="footer"/>
    <w:basedOn w:val="1"/>
    <w:link w:val="15"/>
    <w:uiPriority w:val="0"/>
    <w:pPr>
      <w:tabs>
        <w:tab w:val="center" w:pos="4153"/>
        <w:tab w:val="right" w:pos="8306"/>
      </w:tabs>
    </w:pPr>
    <w:rPr>
      <w:sz w:val="18"/>
      <w:szCs w:val="18"/>
    </w:rPr>
  </w:style>
  <w:style w:type="paragraph" w:styleId="9">
    <w:name w:val="header"/>
    <w:basedOn w:val="1"/>
    <w:link w:val="14"/>
    <w:qFormat/>
    <w:uiPriority w:val="0"/>
    <w:pPr>
      <w:pBdr>
        <w:bottom w:val="single" w:color="auto" w:sz="6" w:space="1"/>
      </w:pBdr>
      <w:tabs>
        <w:tab w:val="center" w:pos="4153"/>
        <w:tab w:val="right" w:pos="8306"/>
      </w:tabs>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uiPriority w:val="0"/>
  </w:style>
  <w:style w:type="character" w:customStyle="1" w:styleId="14">
    <w:name w:val="页眉 Char"/>
    <w:basedOn w:val="12"/>
    <w:link w:val="9"/>
    <w:uiPriority w:val="0"/>
    <w:rPr>
      <w:rFonts w:ascii="Tahoma" w:hAnsi="Tahoma" w:eastAsia="微软雅黑"/>
      <w:sz w:val="18"/>
      <w:szCs w:val="18"/>
    </w:rPr>
  </w:style>
  <w:style w:type="character" w:customStyle="1" w:styleId="15">
    <w:name w:val="页脚 Char"/>
    <w:basedOn w:val="12"/>
    <w:link w:val="8"/>
    <w:qFormat/>
    <w:uiPriority w:val="0"/>
    <w:rPr>
      <w:rFonts w:ascii="Tahoma" w:hAnsi="Tahoma" w:eastAsia="微软雅黑"/>
      <w:sz w:val="18"/>
      <w:szCs w:val="18"/>
    </w:rPr>
  </w:style>
  <w:style w:type="character" w:customStyle="1" w:styleId="16">
    <w:name w:val="二级标题 Char"/>
    <w:link w:val="17"/>
    <w:uiPriority w:val="0"/>
    <w:rPr>
      <w:rFonts w:eastAsia="楷体_GB2312"/>
      <w:kern w:val="2"/>
      <w:sz w:val="32"/>
      <w:szCs w:val="24"/>
    </w:rPr>
  </w:style>
  <w:style w:type="paragraph" w:customStyle="1" w:styleId="17">
    <w:name w:val="二级标题"/>
    <w:basedOn w:val="18"/>
    <w:next w:val="18"/>
    <w:link w:val="16"/>
    <w:uiPriority w:val="0"/>
    <w:pPr>
      <w:outlineLvl w:val="3"/>
    </w:pPr>
    <w:rPr>
      <w:rFonts w:eastAsia="楷体_GB2312"/>
    </w:rPr>
  </w:style>
  <w:style w:type="paragraph" w:customStyle="1" w:styleId="18">
    <w:name w:val="公文主体"/>
    <w:basedOn w:val="1"/>
    <w:link w:val="22"/>
    <w:uiPriority w:val="0"/>
    <w:pPr>
      <w:widowControl w:val="0"/>
      <w:adjustRightInd/>
      <w:snapToGrid/>
      <w:spacing w:after="0" w:line="580" w:lineRule="exact"/>
      <w:ind w:firstLine="200" w:firstLineChars="200"/>
      <w:jc w:val="both"/>
    </w:pPr>
    <w:rPr>
      <w:rFonts w:ascii="Calibri" w:hAnsi="Calibri" w:eastAsia="仿宋_GB2312"/>
      <w:kern w:val="2"/>
      <w:sz w:val="32"/>
      <w:szCs w:val="24"/>
    </w:rPr>
  </w:style>
  <w:style w:type="character" w:customStyle="1" w:styleId="19">
    <w:name w:val="日期 Char"/>
    <w:link w:val="6"/>
    <w:uiPriority w:val="0"/>
    <w:rPr>
      <w:kern w:val="2"/>
      <w:sz w:val="21"/>
      <w:szCs w:val="24"/>
    </w:rPr>
  </w:style>
  <w:style w:type="character" w:customStyle="1" w:styleId="20">
    <w:name w:val="一级标题 Char"/>
    <w:link w:val="21"/>
    <w:uiPriority w:val="0"/>
    <w:rPr>
      <w:rFonts w:eastAsia="黑体"/>
      <w:kern w:val="2"/>
      <w:sz w:val="32"/>
      <w:szCs w:val="24"/>
    </w:rPr>
  </w:style>
  <w:style w:type="paragraph" w:customStyle="1" w:styleId="21">
    <w:name w:val="一级标题"/>
    <w:basedOn w:val="18"/>
    <w:next w:val="18"/>
    <w:link w:val="20"/>
    <w:uiPriority w:val="0"/>
    <w:pPr>
      <w:outlineLvl w:val="2"/>
    </w:pPr>
    <w:rPr>
      <w:rFonts w:eastAsia="黑体"/>
    </w:rPr>
  </w:style>
  <w:style w:type="character" w:customStyle="1" w:styleId="22">
    <w:name w:val="公文主体 Char"/>
    <w:link w:val="18"/>
    <w:uiPriority w:val="0"/>
    <w:rPr>
      <w:rFonts w:eastAsia="仿宋_GB2312"/>
      <w:kern w:val="2"/>
      <w:sz w:val="32"/>
      <w:szCs w:val="24"/>
    </w:rPr>
  </w:style>
  <w:style w:type="character" w:customStyle="1" w:styleId="23">
    <w:name w:val="注释标题 Char"/>
    <w:basedOn w:val="12"/>
    <w:link w:val="5"/>
    <w:uiPriority w:val="0"/>
    <w:rPr>
      <w:kern w:val="2"/>
      <w:sz w:val="21"/>
      <w:szCs w:val="24"/>
    </w:rPr>
  </w:style>
  <w:style w:type="character" w:customStyle="1" w:styleId="24">
    <w:name w:val="批注框文本 Char"/>
    <w:basedOn w:val="12"/>
    <w:link w:val="7"/>
    <w:uiPriority w:val="0"/>
    <w:rPr>
      <w:kern w:val="2"/>
      <w:sz w:val="18"/>
      <w:szCs w:val="18"/>
    </w:rPr>
  </w:style>
  <w:style w:type="character" w:customStyle="1" w:styleId="25">
    <w:name w:val="日期 Char1"/>
    <w:basedOn w:val="12"/>
    <w:uiPriority w:val="0"/>
    <w:rPr>
      <w:rFonts w:ascii="Tahoma" w:hAnsi="Tahoma" w:eastAsia="微软雅黑"/>
      <w:sz w:val="22"/>
      <w:szCs w:val="22"/>
    </w:rPr>
  </w:style>
  <w:style w:type="paragraph" w:customStyle="1" w:styleId="26">
    <w:name w:val="主题标"/>
    <w:basedOn w:val="1"/>
    <w:next w:val="2"/>
    <w:uiPriority w:val="0"/>
    <w:pPr>
      <w:widowControl w:val="0"/>
      <w:adjustRightInd/>
      <w:snapToGrid/>
      <w:spacing w:after="0" w:line="540" w:lineRule="exact"/>
      <w:jc w:val="center"/>
    </w:pPr>
    <w:rPr>
      <w:rFonts w:ascii="Calibri" w:hAnsi="Calibri" w:eastAsia="方正小标宋简体"/>
      <w:spacing w:val="-2"/>
      <w:kern w:val="2"/>
      <w:sz w:val="44"/>
      <w:szCs w:val="20"/>
    </w:rPr>
  </w:style>
  <w:style w:type="paragraph" w:customStyle="1" w:styleId="27">
    <w:name w:val="表格黑左10小五"/>
    <w:basedOn w:val="28"/>
    <w:next w:val="29"/>
    <w:uiPriority w:val="0"/>
    <w:pPr>
      <w:spacing w:line="200" w:lineRule="exact"/>
      <w:jc w:val="left"/>
    </w:pPr>
    <w:rPr>
      <w:rFonts w:ascii="黑体" w:hAnsi="宋体" w:eastAsia="黑体"/>
      <w:sz w:val="18"/>
    </w:rPr>
  </w:style>
  <w:style w:type="paragraph" w:customStyle="1" w:styleId="28">
    <w:name w:val="表格"/>
    <w:basedOn w:val="18"/>
    <w:next w:val="18"/>
    <w:uiPriority w:val="0"/>
    <w:pPr>
      <w:spacing w:line="440" w:lineRule="exact"/>
      <w:ind w:firstLine="0" w:firstLineChars="0"/>
      <w:jc w:val="center"/>
    </w:pPr>
    <w:rPr>
      <w:rFonts w:eastAsia="宋体"/>
      <w:sz w:val="28"/>
    </w:rPr>
  </w:style>
  <w:style w:type="paragraph" w:customStyle="1" w:styleId="29">
    <w:name w:val="表格宋右10小五"/>
    <w:basedOn w:val="28"/>
    <w:uiPriority w:val="0"/>
    <w:pPr>
      <w:spacing w:line="200" w:lineRule="exact"/>
      <w:jc w:val="right"/>
    </w:pPr>
    <w:rPr>
      <w:rFonts w:ascii="宋体" w:hAnsi="宋体"/>
      <w:sz w:val="18"/>
    </w:rPr>
  </w:style>
  <w:style w:type="paragraph" w:customStyle="1" w:styleId="30">
    <w:name w:val="联合行文日期"/>
    <w:basedOn w:val="18"/>
    <w:next w:val="18"/>
    <w:uiPriority w:val="0"/>
    <w:pPr>
      <w:ind w:left="1050" w:leftChars="1050" w:right="1050" w:rightChars="1050" w:firstLine="0" w:firstLineChars="0"/>
      <w:jc w:val="distribute"/>
      <w:outlineLvl w:val="2"/>
    </w:pPr>
  </w:style>
  <w:style w:type="paragraph" w:customStyle="1" w:styleId="31">
    <w:name w:val="落款"/>
    <w:basedOn w:val="1"/>
    <w:next w:val="1"/>
    <w:uiPriority w:val="0"/>
    <w:pPr>
      <w:widowControl w:val="0"/>
      <w:adjustRightInd/>
      <w:snapToGrid/>
      <w:spacing w:after="0" w:line="540" w:lineRule="exact"/>
      <w:ind w:right="624"/>
      <w:jc w:val="right"/>
    </w:pPr>
    <w:rPr>
      <w:rFonts w:ascii="Calibri" w:hAnsi="Calibri" w:eastAsia="仿宋_GB2312"/>
      <w:spacing w:val="-2"/>
      <w:kern w:val="2"/>
      <w:sz w:val="32"/>
      <w:szCs w:val="20"/>
    </w:rPr>
  </w:style>
  <w:style w:type="paragraph" w:customStyle="1" w:styleId="32">
    <w:name w:val="Char Char Char Char Char Char Char Char Char Char Char Char Char Char Char Char Char Char Char Char Char Char Char Char Char Char Char Char Char Char Char Char Char"/>
    <w:basedOn w:val="1"/>
    <w:uiPriority w:val="0"/>
    <w:pPr>
      <w:adjustRightInd/>
      <w:snapToGrid/>
      <w:spacing w:after="160" w:line="240" w:lineRule="exact"/>
    </w:pPr>
    <w:rPr>
      <w:rFonts w:ascii="Verdana" w:hAnsi="Verdana" w:eastAsia="仿宋_GB2312"/>
      <w:sz w:val="24"/>
      <w:szCs w:val="20"/>
      <w:lang w:eastAsia="en-US"/>
    </w:rPr>
  </w:style>
  <w:style w:type="paragraph" w:customStyle="1" w:styleId="33">
    <w:name w:val="大标题"/>
    <w:basedOn w:val="18"/>
    <w:next w:val="34"/>
    <w:uiPriority w:val="0"/>
    <w:pPr>
      <w:ind w:firstLine="0" w:firstLineChars="0"/>
      <w:jc w:val="center"/>
      <w:outlineLvl w:val="0"/>
    </w:pPr>
    <w:rPr>
      <w:rFonts w:eastAsia="方正小标宋简体"/>
      <w:sz w:val="44"/>
    </w:rPr>
  </w:style>
  <w:style w:type="paragraph" w:customStyle="1" w:styleId="34">
    <w:name w:val="标题注释"/>
    <w:basedOn w:val="18"/>
    <w:next w:val="35"/>
    <w:uiPriority w:val="0"/>
    <w:pPr>
      <w:ind w:firstLine="0" w:firstLineChars="0"/>
      <w:jc w:val="center"/>
      <w:outlineLvl w:val="1"/>
    </w:pPr>
    <w:rPr>
      <w:rFonts w:eastAsia="楷体_GB2312"/>
    </w:rPr>
  </w:style>
  <w:style w:type="paragraph" w:customStyle="1" w:styleId="35">
    <w:name w:val="主送单位"/>
    <w:basedOn w:val="18"/>
    <w:next w:val="18"/>
    <w:uiPriority w:val="0"/>
    <w:pPr>
      <w:ind w:firstLine="0" w:firstLineChars="0"/>
      <w:outlineLvl w:val="1"/>
    </w:pPr>
  </w:style>
  <w:style w:type="paragraph" w:customStyle="1" w:styleId="36">
    <w:name w:val="成文日期"/>
    <w:basedOn w:val="18"/>
    <w:next w:val="18"/>
    <w:uiPriority w:val="0"/>
    <w:pPr>
      <w:ind w:right="550" w:rightChars="550" w:firstLine="0" w:firstLineChars="0"/>
      <w:jc w:val="right"/>
      <w:outlineLvl w:val="2"/>
    </w:pPr>
  </w:style>
  <w:style w:type="paragraph" w:customStyle="1" w:styleId="37">
    <w:name w:val="小标题"/>
    <w:basedOn w:val="18"/>
    <w:next w:val="18"/>
    <w:uiPriority w:val="0"/>
    <w:pPr>
      <w:ind w:firstLine="0" w:firstLineChars="0"/>
      <w:jc w:val="center"/>
      <w:outlineLvl w:val="1"/>
    </w:pPr>
    <w:rPr>
      <w:rFonts w:eastAsia="方正小标宋简体"/>
    </w:rPr>
  </w:style>
  <w:style w:type="paragraph" w:styleId="38">
    <w:name w:val="List Paragraph"/>
    <w:basedOn w:val="1"/>
    <w:unhideWhenUsed/>
    <w:uiPriority w:val="99"/>
    <w:pPr>
      <w:ind w:firstLine="420" w:firstLineChars="200"/>
    </w:pPr>
  </w:style>
  <w:style w:type="character" w:customStyle="1" w:styleId="39">
    <w:name w:val="页眉 字符"/>
    <w:uiPriority w:val="0"/>
    <w:rPr>
      <w:rFonts w:ascii="PMingLiU"/>
      <w:kern w:val="2"/>
      <w:lang w:eastAsia="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4AFDF-A2A6-49F5-9E17-D2F387EDE9F5}">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17</Pages>
  <Words>11397</Words>
  <Characters>11679</Characters>
  <Lines>84</Lines>
  <Paragraphs>23</Paragraphs>
  <TotalTime>28</TotalTime>
  <ScaleCrop>false</ScaleCrop>
  <LinksUpToDate>false</LinksUpToDate>
  <CharactersWithSpaces>11796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2022-01-25T08:04:00Z</dcterms:created>
  <dc:creator>Windows User</dc:creator>
  <cp:lastModifiedBy>饮酒宿请风</cp:lastModifiedBy>
  <cp:lastPrinted>2023-01-09T08:56:19Z</cp:lastPrinted>
  <dcterms:modified xsi:type="dcterms:W3CDTF">2023-01-09T09:13:43Z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5DD3F88EA1FD467EA473E7E51B44CB8F</vt:lpwstr>
  </property>
</Properties>
</file>