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15147">
      <w:pPr>
        <w:jc w:val="center"/>
        <w:outlineLvl w:val="0"/>
        <w:rPr>
          <w:rFonts w:hint="eastAsia" w:ascii="黑体" w:hAnsi="黑体" w:eastAsia="黑体" w:cs="黑体"/>
          <w:b/>
          <w:sz w:val="32"/>
          <w:szCs w:val="32"/>
        </w:rPr>
      </w:pPr>
      <w:bookmarkStart w:id="0" w:name="_Toc1754"/>
      <w:bookmarkStart w:id="66" w:name="_GoBack"/>
      <w:bookmarkEnd w:id="66"/>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防洪</w:t>
      </w:r>
      <w:r>
        <w:rPr>
          <w:rFonts w:hint="eastAsia" w:ascii="黑体" w:hAnsi="黑体" w:eastAsia="黑体" w:cs="黑体"/>
          <w:b/>
          <w:sz w:val="32"/>
          <w:szCs w:val="32"/>
          <w:lang w:val="en-US" w:eastAsia="zh-CN"/>
        </w:rPr>
        <w:t>应急</w:t>
      </w:r>
      <w:r>
        <w:rPr>
          <w:rFonts w:hint="eastAsia" w:ascii="黑体" w:hAnsi="黑体" w:eastAsia="黑体" w:cs="黑体"/>
          <w:b/>
          <w:sz w:val="32"/>
          <w:szCs w:val="32"/>
        </w:rPr>
        <w:t>预案</w:t>
      </w:r>
      <w:bookmarkEnd w:id="0"/>
    </w:p>
    <w:p w14:paraId="67B72175">
      <w:pPr>
        <w:spacing w:line="360" w:lineRule="auto"/>
        <w:rPr>
          <w:rFonts w:hint="default" w:ascii="宋体" w:hAnsi="宋体" w:eastAsia="宋体" w:cs="宋体"/>
          <w:b/>
          <w:sz w:val="24"/>
          <w:lang w:val="en-US" w:eastAsia="zh-CN"/>
        </w:rPr>
      </w:pPr>
      <w:r>
        <w:rPr>
          <w:rFonts w:hint="eastAsia" w:ascii="宋体" w:hAnsi="宋体" w:eastAsia="宋体" w:cs="宋体"/>
          <w:b/>
          <w:sz w:val="24"/>
          <w:lang w:val="en-US" w:eastAsia="zh-CN"/>
        </w:rPr>
        <w:t>1.目的</w:t>
      </w:r>
    </w:p>
    <w:p w14:paraId="2CF6A0A3">
      <w:pPr>
        <w:spacing w:line="360" w:lineRule="auto"/>
        <w:ind w:firstLine="480" w:firstLineChars="200"/>
        <w:rPr>
          <w:rFonts w:ascii="宋体" w:hAnsi="宋体" w:eastAsia="宋体" w:cs="宋体"/>
          <w:sz w:val="24"/>
        </w:rPr>
      </w:pPr>
      <w:r>
        <w:rPr>
          <w:rFonts w:hint="eastAsia" w:ascii="宋体" w:hAnsi="宋体" w:eastAsia="宋体" w:cs="宋体"/>
          <w:sz w:val="24"/>
        </w:rPr>
        <w:t>为了提高</w:t>
      </w:r>
      <w:r>
        <w:rPr>
          <w:rFonts w:hint="eastAsia" w:ascii="宋体" w:hAnsi="宋体" w:eastAsia="宋体" w:cs="宋体"/>
          <w:sz w:val="24"/>
          <w:lang w:val="en-US" w:eastAsia="zh-CN"/>
        </w:rPr>
        <w:t>南充鑫磊后勤服务有限公司</w:t>
      </w:r>
      <w:r>
        <w:rPr>
          <w:rFonts w:hint="eastAsia" w:ascii="宋体" w:hAnsi="宋体" w:eastAsia="宋体" w:cs="宋体"/>
          <w:sz w:val="24"/>
        </w:rPr>
        <w:t>对自然灾害的防御能力, 减少因暴雨对小区造成的财产损失，提高全员处理紧急突发防汛事件的能力, 特制定此预案。</w:t>
      </w:r>
    </w:p>
    <w:p w14:paraId="46AC7A59">
      <w:pPr>
        <w:spacing w:line="360" w:lineRule="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适用范围：</w:t>
      </w:r>
    </w:p>
    <w:p w14:paraId="171AF602">
      <w:pPr>
        <w:spacing w:line="360" w:lineRule="auto"/>
        <w:ind w:left="0" w:leftChars="0" w:firstLine="0" w:firstLineChars="0"/>
        <w:contextualSpacing/>
        <w:rPr>
          <w:rFonts w:hint="eastAsia" w:ascii="宋体" w:hAnsi="宋体"/>
          <w:sz w:val="24"/>
        </w:rPr>
      </w:pPr>
      <w:r>
        <w:rPr>
          <w:rFonts w:hint="eastAsia" w:ascii="宋体" w:hAnsi="宋体"/>
          <w:sz w:val="24"/>
        </w:rPr>
        <w:t>适用于</w:t>
      </w:r>
      <w:r>
        <w:rPr>
          <w:rFonts w:hint="eastAsia" w:ascii="宋体" w:hAnsi="宋体"/>
          <w:sz w:val="24"/>
          <w:lang w:val="en-US" w:eastAsia="zh-CN"/>
        </w:rPr>
        <w:t>南充鑫磊后勤服务有限公司各项目洪涝灾害事件</w:t>
      </w:r>
      <w:r>
        <w:rPr>
          <w:rFonts w:hint="eastAsia" w:ascii="宋体" w:hAnsi="宋体"/>
          <w:sz w:val="24"/>
        </w:rPr>
        <w:t>现场突发事件处置</w:t>
      </w:r>
    </w:p>
    <w:p w14:paraId="08159083">
      <w:pPr>
        <w:spacing w:line="360" w:lineRule="auto"/>
        <w:rPr>
          <w:rFonts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应急小组成员：</w:t>
      </w:r>
    </w:p>
    <w:p w14:paraId="44F4A1B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组长：项目经理</w:t>
      </w:r>
    </w:p>
    <w:p w14:paraId="75E9A89C">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rPr>
        <w:t>副组长：</w:t>
      </w:r>
      <w:r>
        <w:rPr>
          <w:rFonts w:hint="eastAsia" w:ascii="宋体" w:hAnsi="宋体" w:eastAsia="宋体" w:cs="宋体"/>
          <w:sz w:val="24"/>
          <w:lang w:val="en-US" w:eastAsia="zh-CN"/>
        </w:rPr>
        <w:t>安全主管</w:t>
      </w:r>
    </w:p>
    <w:p w14:paraId="149F0B44">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成员：</w:t>
      </w:r>
      <w:r>
        <w:rPr>
          <w:rFonts w:hint="eastAsia" w:ascii="宋体" w:hAnsi="宋体" w:eastAsia="宋体" w:cs="宋体"/>
          <w:sz w:val="24"/>
          <w:lang w:val="en-US" w:eastAsia="zh-CN"/>
        </w:rPr>
        <w:t>项目</w:t>
      </w:r>
      <w:r>
        <w:rPr>
          <w:rFonts w:hint="eastAsia" w:ascii="宋体" w:hAnsi="宋体" w:eastAsia="宋体" w:cs="宋体"/>
          <w:sz w:val="24"/>
        </w:rPr>
        <w:t>全员</w:t>
      </w:r>
    </w:p>
    <w:p w14:paraId="6F488D01">
      <w:pPr>
        <w:spacing w:line="360" w:lineRule="auto"/>
        <w:rPr>
          <w:rFonts w:hint="default" w:ascii="宋体" w:hAnsi="宋体" w:eastAsia="宋体" w:cs="宋体"/>
          <w:b/>
          <w:sz w:val="24"/>
          <w:lang w:val="en-US" w:eastAsia="zh-CN"/>
        </w:rPr>
      </w:pPr>
      <w:r>
        <w:rPr>
          <w:rFonts w:hint="eastAsia" w:ascii="宋体" w:hAnsi="宋体" w:eastAsia="宋体" w:cs="宋体"/>
          <w:b/>
          <w:sz w:val="24"/>
          <w:lang w:val="en-US" w:eastAsia="zh-CN"/>
        </w:rPr>
        <w:t>4.洪涝灾害事件处理方法与过程控制</w:t>
      </w:r>
    </w:p>
    <w:p w14:paraId="500450AC">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4.1总指挥：项目经理</w:t>
      </w:r>
      <w:r>
        <w:rPr>
          <w:rFonts w:hint="eastAsia" w:ascii="宋体" w:hAnsi="宋体" w:eastAsia="宋体" w:cs="宋体"/>
          <w:sz w:val="24"/>
          <w:lang w:val="en-US" w:eastAsia="zh-CN"/>
        </w:rPr>
        <w:tab/>
      </w:r>
      <w:r>
        <w:rPr>
          <w:rFonts w:hint="eastAsia" w:ascii="宋体" w:hAnsi="宋体" w:eastAsia="宋体" w:cs="宋体"/>
          <w:sz w:val="24"/>
          <w:lang w:val="en-US" w:eastAsia="zh-CN"/>
        </w:rPr>
        <w:t>负责现场情况的指挥协调</w:t>
      </w:r>
    </w:p>
    <w:p w14:paraId="63AD855E">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4.2副总指挥：安全主管</w:t>
      </w:r>
      <w:r>
        <w:rPr>
          <w:rFonts w:hint="eastAsia" w:ascii="宋体" w:hAnsi="宋体" w:eastAsia="宋体" w:cs="宋体"/>
          <w:sz w:val="24"/>
          <w:lang w:val="en-US" w:eastAsia="zh-CN"/>
        </w:rPr>
        <w:tab/>
      </w:r>
      <w:r>
        <w:rPr>
          <w:rFonts w:hint="eastAsia" w:ascii="宋体" w:hAnsi="宋体" w:eastAsia="宋体" w:cs="宋体"/>
          <w:sz w:val="24"/>
          <w:lang w:val="en-US" w:eastAsia="zh-CN"/>
        </w:rPr>
        <w:t>协助总指挥工作。</w:t>
      </w:r>
    </w:p>
    <w:p w14:paraId="505F08E6">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4.3防洪组：负责对车库出入口通道排水情况进行检查，避免被水淹。</w:t>
      </w:r>
    </w:p>
    <w:p w14:paraId="5C6BC91D">
      <w:pPr>
        <w:spacing w:line="360" w:lineRule="auto"/>
        <w:rPr>
          <w:rFonts w:ascii="宋体" w:hAnsi="宋体" w:eastAsia="宋体" w:cs="宋体"/>
          <w:sz w:val="24"/>
        </w:rPr>
      </w:pPr>
      <w:r>
        <w:rPr>
          <w:rFonts w:hint="eastAsia" w:ascii="宋体" w:hAnsi="宋体" w:eastAsia="宋体" w:cs="宋体"/>
          <w:sz w:val="24"/>
          <w:lang w:val="en-US" w:eastAsia="zh-CN"/>
        </w:rPr>
        <w:t>4.4现场检查组：</w:t>
      </w:r>
      <w:r>
        <w:rPr>
          <w:rFonts w:hint="eastAsia" w:ascii="宋体" w:hAnsi="宋体" w:eastAsia="宋体" w:cs="宋体"/>
          <w:sz w:val="24"/>
        </w:rPr>
        <w:t>负责检查商铺街面、幸福驿站、宿舍、地下车库及办公室的排水情况；负责对小区内总坪所有排水管道，是否有被水淹或水管被堵现象，对小区所有大型乔木进行检查，查看是否有大风吹动出现的各类隐患，发现异常及时上报</w:t>
      </w:r>
    </w:p>
    <w:p w14:paraId="1182BF35">
      <w:pPr>
        <w:spacing w:line="360" w:lineRule="auto"/>
        <w:rPr>
          <w:rFonts w:hint="eastAsia" w:ascii="宋体" w:hAnsi="宋体" w:eastAsia="宋体" w:cs="宋体"/>
          <w:sz w:val="24"/>
        </w:rPr>
      </w:pPr>
      <w:r>
        <w:rPr>
          <w:rFonts w:hint="eastAsia" w:ascii="宋体" w:hAnsi="宋体" w:eastAsia="宋体" w:cs="宋体"/>
          <w:sz w:val="24"/>
        </w:rPr>
        <w:t xml:space="preserve">负责对天台地漏的排水情况进行检查，负责对地下停车场所有排污泵进行检查，查看是否正常运行，有无堵塞的情况，对车辆进行检查，查看是否有水淹的情况 </w:t>
      </w:r>
    </w:p>
    <w:p w14:paraId="68F4C7B2">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4.5设备检查组：</w:t>
      </w:r>
      <w:r>
        <w:rPr>
          <w:rFonts w:hint="eastAsia" w:ascii="宋体" w:hAnsi="宋体" w:eastAsia="宋体" w:cs="宋体"/>
          <w:sz w:val="24"/>
        </w:rPr>
        <w:t>负责对所有的设备房、库房、操作间进行检查</w:t>
      </w:r>
      <w:r>
        <w:rPr>
          <w:rFonts w:hint="eastAsia" w:ascii="宋体" w:hAnsi="宋体" w:eastAsia="宋体" w:cs="宋体"/>
          <w:sz w:val="24"/>
          <w:lang w:eastAsia="zh-CN"/>
        </w:rPr>
        <w:t>，</w:t>
      </w:r>
      <w:r>
        <w:rPr>
          <w:rFonts w:hint="eastAsia" w:ascii="宋体" w:hAnsi="宋体" w:eastAsia="宋体" w:cs="宋体"/>
          <w:sz w:val="24"/>
        </w:rPr>
        <w:t>协助各小组开展检查和防洪，负责连接备用水泵。</w:t>
      </w:r>
    </w:p>
    <w:p w14:paraId="7E275A5B">
      <w:pPr>
        <w:spacing w:line="360" w:lineRule="auto"/>
        <w:rPr>
          <w:rFonts w:hint="eastAsia" w:ascii="宋体" w:hAnsi="宋体" w:eastAsia="宋体" w:cs="宋体"/>
          <w:sz w:val="24"/>
        </w:rPr>
      </w:pPr>
      <w:r>
        <w:rPr>
          <w:rFonts w:hint="eastAsia" w:ascii="宋体" w:hAnsi="宋体" w:eastAsia="宋体" w:cs="宋体"/>
          <w:sz w:val="24"/>
          <w:lang w:val="en-US" w:eastAsia="zh-CN"/>
        </w:rPr>
        <w:t>4.6业主物品检查组：</w:t>
      </w:r>
      <w:r>
        <w:rPr>
          <w:rFonts w:hint="eastAsia" w:ascii="宋体" w:hAnsi="宋体" w:eastAsia="宋体" w:cs="宋体"/>
          <w:sz w:val="24"/>
        </w:rPr>
        <w:t>大雨天气时负责对各自网格楼栋天台进行巡查，发现有业主晾晒衣服情况立即收回，管家在微信群里进行宣传和大厅公告栏张贴温馨提示通知晾晒衣物业主前来往幸福驿站领取</w:t>
      </w:r>
    </w:p>
    <w:p w14:paraId="353F6CDC">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4.7后勤保障组：</w:t>
      </w:r>
      <w:r>
        <w:rPr>
          <w:rFonts w:hint="eastAsia" w:ascii="宋体" w:hAnsi="宋体" w:eastAsia="宋体" w:cs="宋体"/>
          <w:sz w:val="24"/>
        </w:rPr>
        <w:t>楼栋管家、保洁、办公室人员负责对防汛现场运送物资、支援现场。（带铁锹、斗车）</w:t>
      </w:r>
      <w:r>
        <w:rPr>
          <w:rFonts w:hint="eastAsia" w:ascii="宋体" w:hAnsi="宋体" w:eastAsia="宋体" w:cs="宋体"/>
          <w:sz w:val="24"/>
          <w:lang w:eastAsia="zh-CN"/>
        </w:rPr>
        <w:t>，</w:t>
      </w:r>
      <w:r>
        <w:rPr>
          <w:rFonts w:hint="eastAsia" w:ascii="宋体" w:hAnsi="宋体" w:eastAsia="宋体" w:cs="宋体"/>
          <w:sz w:val="24"/>
        </w:rPr>
        <w:t>楼栋保洁白天负责对每栋楼大厅放置“小心地滑”提示牌，保洁放置部分温馨提示牌在门岗处，夜间时由安全班长安排人员放置在各栋大厅</w:t>
      </w:r>
      <w:r>
        <w:rPr>
          <w:rFonts w:hint="eastAsia" w:ascii="宋体" w:hAnsi="宋体" w:eastAsia="宋体" w:cs="宋体"/>
          <w:sz w:val="24"/>
          <w:lang w:eastAsia="zh-CN"/>
        </w:rPr>
        <w:t>；</w:t>
      </w:r>
    </w:p>
    <w:p w14:paraId="66E0C4FB">
      <w:pPr>
        <w:spacing w:line="360" w:lineRule="auto"/>
        <w:rPr>
          <w:rFonts w:ascii="宋体" w:hAnsi="宋体" w:eastAsia="宋体" w:cs="宋体"/>
          <w:b/>
          <w:sz w:val="24"/>
        </w:rPr>
      </w:pPr>
      <w:r>
        <w:rPr>
          <w:rFonts w:hint="eastAsia" w:ascii="宋体" w:hAnsi="宋体" w:eastAsia="宋体" w:cs="宋体"/>
          <w:sz w:val="24"/>
          <w:lang w:val="en-US" w:eastAsia="zh-CN"/>
        </w:rPr>
        <w:t>4.8夜间保障组：</w:t>
      </w:r>
      <w:r>
        <w:rPr>
          <w:rFonts w:hint="eastAsia" w:ascii="宋体" w:hAnsi="宋体" w:eastAsia="宋体" w:cs="宋体"/>
          <w:sz w:val="24"/>
        </w:rPr>
        <w:t>夜间雨势较大可能将雨水漫入大厅时安排人员协助夜间值班维修将电梯开至1楼以上，将现场雨势情况及时上报场所经理，场所经理根据实际情况决定是否通知其他管理人员到现场进行协助，本预案所有人员必须熟记，并严格执行，部门将不定时抽查，班长对本班人员的掌握情况进行抽查，人员有变班长合理安排并上报，</w:t>
      </w:r>
      <w:r>
        <w:rPr>
          <w:rFonts w:hint="eastAsia" w:ascii="宋体" w:hAnsi="宋体" w:eastAsia="宋体" w:cs="宋体"/>
          <w:sz w:val="24"/>
          <w:lang w:val="en-US" w:eastAsia="zh-CN"/>
        </w:rPr>
        <w:t>安全主管</w:t>
      </w:r>
      <w:r>
        <w:rPr>
          <w:rFonts w:hint="eastAsia" w:ascii="宋体" w:hAnsi="宋体" w:eastAsia="宋体" w:cs="宋体"/>
          <w:sz w:val="24"/>
        </w:rPr>
        <w:t>根据实际情况重新编制预案。</w:t>
      </w:r>
    </w:p>
    <w:p w14:paraId="4FA22410">
      <w:pPr>
        <w:spacing w:line="360" w:lineRule="auto"/>
        <w:rPr>
          <w:rFonts w:hint="default" w:ascii="宋体" w:hAnsi="宋体" w:eastAsia="宋体" w:cs="宋体"/>
          <w:sz w:val="24"/>
          <w:lang w:val="en-US" w:eastAsia="zh-CN"/>
        </w:rPr>
      </w:pPr>
    </w:p>
    <w:p w14:paraId="0F82BDAE"/>
    <w:p w14:paraId="1E135247"/>
    <w:p w14:paraId="2CF0C1CE"/>
    <w:p w14:paraId="4EC41313"/>
    <w:p w14:paraId="33305D32"/>
    <w:p w14:paraId="102984C2"/>
    <w:p w14:paraId="6953F3E9"/>
    <w:p w14:paraId="0ADA4A5D"/>
    <w:p w14:paraId="2E2C7214"/>
    <w:p w14:paraId="46F985F1"/>
    <w:p w14:paraId="38F9F1DB"/>
    <w:p w14:paraId="478E6DED"/>
    <w:p w14:paraId="0B752931"/>
    <w:p w14:paraId="7C3971A9"/>
    <w:p w14:paraId="4EF2C79C"/>
    <w:p w14:paraId="0266CC0A"/>
    <w:p w14:paraId="31CEE51F"/>
    <w:p w14:paraId="7A00B192"/>
    <w:p w14:paraId="652F4DE2"/>
    <w:p w14:paraId="4FEABEDA"/>
    <w:p w14:paraId="5AA94DE1"/>
    <w:p w14:paraId="6A146B08"/>
    <w:p w14:paraId="63CBBBC1"/>
    <w:p w14:paraId="48CCE9B1"/>
    <w:p w14:paraId="4C82EBCF"/>
    <w:p w14:paraId="0CF7CF07"/>
    <w:p w14:paraId="6E5C50CC"/>
    <w:p w14:paraId="4A89B103"/>
    <w:p w14:paraId="21FCCAC2"/>
    <w:p w14:paraId="580BCAF2"/>
    <w:p w14:paraId="12CE8C6B"/>
    <w:p w14:paraId="58B86BE9"/>
    <w:p w14:paraId="50D23AE8"/>
    <w:p w14:paraId="4877F4BB"/>
    <w:p w14:paraId="73B53BAE"/>
    <w:p w14:paraId="1C2582ED"/>
    <w:p w14:paraId="46D022F3"/>
    <w:p w14:paraId="58B9BE6C"/>
    <w:p w14:paraId="56C38DF8"/>
    <w:p w14:paraId="219B5204"/>
    <w:p w14:paraId="04C7B7D1"/>
    <w:p w14:paraId="43D9942E">
      <w:pPr>
        <w:jc w:val="center"/>
        <w:rPr>
          <w:rFonts w:hint="default" w:ascii="宋体" w:hAnsi="宋体" w:eastAsia="宋体" w:cs="宋体"/>
          <w:b/>
          <w:bCs w:val="0"/>
          <w:sz w:val="32"/>
          <w:szCs w:val="32"/>
          <w:lang w:val="en-US" w:eastAsia="zh-CN"/>
        </w:rPr>
      </w:pPr>
      <w:r>
        <w:rPr>
          <w:rFonts w:hint="eastAsia" w:ascii="宋体" w:hAnsi="宋体" w:cs="宋体"/>
          <w:b/>
          <w:bCs w:val="0"/>
          <w:sz w:val="32"/>
          <w:szCs w:val="32"/>
          <w:lang w:val="en-US" w:eastAsia="zh-CN"/>
        </w:rPr>
        <w:t>南充鑫磊后勤服务有限公司暴雨自然灾害突发事件应急预案</w:t>
      </w:r>
    </w:p>
    <w:p w14:paraId="61DCAC6A">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应急预案目的：</w:t>
      </w:r>
    </w:p>
    <w:p w14:paraId="606BB9CD">
      <w:pPr>
        <w:pStyle w:val="4"/>
        <w:spacing w:before="0" w:beforeAutospacing="0" w:after="0" w:afterAutospacing="0" w:line="360" w:lineRule="auto"/>
        <w:ind w:firstLine="600"/>
        <w:rPr>
          <w:rFonts w:hint="eastAsia" w:ascii="宋体" w:hAnsi="宋体"/>
          <w:color w:val="000000"/>
          <w:sz w:val="24"/>
          <w:u w:val="none" w:color="FFFFFF"/>
        </w:rPr>
      </w:pPr>
      <w:r>
        <w:rPr>
          <w:rFonts w:hint="eastAsia" w:ascii="宋体" w:hAnsi="宋体" w:eastAsia="宋体" w:cs="宋体"/>
          <w:b w:val="0"/>
          <w:bCs/>
          <w:sz w:val="24"/>
          <w:szCs w:val="24"/>
        </w:rPr>
        <w:t>为应对自然灾害暴雨事件事故，</w:t>
      </w:r>
      <w:r>
        <w:rPr>
          <w:rFonts w:hint="eastAsia" w:ascii="宋体" w:hAnsi="宋体"/>
          <w:color w:val="000000"/>
          <w:sz w:val="24"/>
          <w:u w:val="single" w:color="FFFFFF"/>
        </w:rPr>
        <w:t>提高</w:t>
      </w:r>
      <w:r>
        <w:rPr>
          <w:rFonts w:hint="eastAsia" w:ascii="宋体" w:hAnsi="宋体"/>
          <w:color w:val="000000"/>
          <w:sz w:val="24"/>
          <w:u w:val="single" w:color="FFFFFF"/>
          <w:lang w:val="en-US" w:eastAsia="zh-CN"/>
        </w:rPr>
        <w:t>南充鑫磊后勤服务有限公司各项目</w:t>
      </w:r>
      <w:r>
        <w:rPr>
          <w:rFonts w:hint="eastAsia" w:ascii="宋体" w:hAnsi="宋体"/>
          <w:color w:val="000000"/>
          <w:sz w:val="24"/>
          <w:u w:val="none" w:color="FFFFFF"/>
        </w:rPr>
        <w:t>对自然灾害的防御能力</w:t>
      </w:r>
      <w:r>
        <w:rPr>
          <w:rFonts w:hint="eastAsia" w:ascii="宋体" w:hAnsi="宋体"/>
          <w:color w:val="000000"/>
          <w:sz w:val="24"/>
          <w:u w:val="none" w:color="FFFFFF"/>
          <w:lang w:eastAsia="zh-CN"/>
        </w:rPr>
        <w:t>，</w:t>
      </w:r>
      <w:r>
        <w:rPr>
          <w:rFonts w:hint="eastAsia" w:ascii="宋体" w:hAnsi="宋体"/>
          <w:color w:val="000000"/>
          <w:sz w:val="24"/>
          <w:u w:val="none" w:color="FFFFFF"/>
          <w:lang w:val="en-US" w:eastAsia="zh-CN"/>
        </w:rPr>
        <w:t>减少暴雨自然灾害给管理区域内造成不必要的损失，</w:t>
      </w:r>
      <w:r>
        <w:rPr>
          <w:rFonts w:hint="eastAsia" w:ascii="宋体" w:hAnsi="宋体"/>
          <w:color w:val="000000"/>
          <w:sz w:val="24"/>
          <w:u w:val="none" w:color="FFFFFF"/>
        </w:rPr>
        <w:t>保障</w:t>
      </w:r>
      <w:r>
        <w:rPr>
          <w:rFonts w:hint="eastAsia" w:ascii="宋体" w:hAnsi="宋体"/>
          <w:color w:val="000000"/>
          <w:sz w:val="24"/>
          <w:u w:val="none" w:color="FFFFFF"/>
          <w:lang w:val="en-US" w:eastAsia="zh-CN"/>
        </w:rPr>
        <w:t>各物业</w:t>
      </w:r>
      <w:r>
        <w:rPr>
          <w:rFonts w:hint="eastAsia" w:ascii="宋体" w:hAnsi="宋体"/>
          <w:color w:val="000000"/>
          <w:sz w:val="24"/>
          <w:u w:val="none" w:color="FFFFFF"/>
        </w:rPr>
        <w:t>服务中心全体职员、小区住户人身财产安全及各项工作的顺利进行，特制定本预案。</w:t>
      </w:r>
    </w:p>
    <w:p w14:paraId="742B4650">
      <w:pPr>
        <w:widowControl/>
        <w:tabs>
          <w:tab w:val="left" w:pos="720"/>
        </w:tabs>
        <w:spacing w:line="360" w:lineRule="auto"/>
        <w:jc w:val="left"/>
        <w:rPr>
          <w:rFonts w:hint="eastAsia" w:ascii="宋体" w:hAnsi="宋体" w:cs="宋体"/>
          <w:b w:val="0"/>
          <w:bCs w:val="0"/>
          <w:color w:val="000000"/>
          <w:kern w:val="0"/>
          <w:sz w:val="24"/>
          <w:u w:val="none" w:color="FFFFFF"/>
        </w:rPr>
      </w:pPr>
      <w:r>
        <w:rPr>
          <w:rFonts w:hint="eastAsia" w:ascii="宋体" w:hAnsi="宋体" w:cs="宋体"/>
          <w:b w:val="0"/>
          <w:bCs w:val="0"/>
          <w:color w:val="000000"/>
          <w:kern w:val="0"/>
          <w:sz w:val="24"/>
          <w:u w:val="none" w:color="FFFFFF"/>
        </w:rPr>
        <w:t>一、灾情信息的收集：</w:t>
      </w:r>
    </w:p>
    <w:p w14:paraId="039C9C51">
      <w:pPr>
        <w:widowControl/>
        <w:numPr>
          <w:ilvl w:val="0"/>
          <w:numId w:val="2"/>
          <w:numberingChange w:id="0" w:author="rhf" w:date="2005-07-05T14:22:00Z" w:original="%1:1:0:、"/>
        </w:numPr>
        <w:tabs>
          <w:tab w:val="left" w:pos="1080"/>
        </w:tabs>
        <w:spacing w:line="360" w:lineRule="auto"/>
        <w:ind w:left="0" w:firstLine="54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服务中心信息员负责各种灾害信息的收集工作，当得知可能给小区造成影响的灾害信息时，应及时通知应急分队及服务中心全体人员。</w:t>
      </w:r>
    </w:p>
    <w:p w14:paraId="211BBC40">
      <w:pPr>
        <w:widowControl/>
        <w:numPr>
          <w:ilvl w:val="0"/>
          <w:numId w:val="2"/>
          <w:numberingChange w:id="1" w:author="wuqh" w:date="2004-07-23T11:48:00Z" w:original="%1:2:0:、"/>
        </w:numPr>
        <w:tabs>
          <w:tab w:val="left" w:pos="1080"/>
        </w:tabs>
        <w:spacing w:line="360" w:lineRule="auto"/>
        <w:ind w:left="0" w:firstLine="54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任何员工得知灾害信息时，应及时通知服务中心信息员或控制中心，信息员核实确认为真实信息后，按以上1项操作。</w:t>
      </w:r>
    </w:p>
    <w:p w14:paraId="0419DCBF">
      <w:pPr>
        <w:pStyle w:val="4"/>
        <w:numPr>
          <w:ilvl w:val="0"/>
          <w:numId w:val="0"/>
        </w:numPr>
        <w:spacing w:before="0" w:beforeAutospacing="0" w:after="0" w:afterAutospacing="0" w:line="360" w:lineRule="auto"/>
        <w:rPr>
          <w:rFonts w:hint="eastAsia" w:ascii="宋体" w:hAnsi="宋体"/>
          <w:color w:val="000000"/>
          <w:sz w:val="24"/>
          <w:u w:val="none" w:color="FFFFFF"/>
          <w:lang w:val="en-US" w:eastAsia="zh-CN"/>
        </w:rPr>
      </w:pPr>
      <w:r>
        <w:rPr>
          <w:rFonts w:hint="eastAsia" w:ascii="宋体" w:hAnsi="宋体"/>
          <w:color w:val="000000"/>
          <w:sz w:val="24"/>
          <w:u w:val="none" w:color="FFFFFF"/>
          <w:lang w:val="en-US" w:eastAsia="zh-CN"/>
        </w:rPr>
        <w:t>二、应急分队成员：</w:t>
      </w:r>
    </w:p>
    <w:tbl>
      <w:tblPr>
        <w:tblStyle w:val="8"/>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464"/>
        <w:gridCol w:w="1260"/>
        <w:gridCol w:w="3636"/>
        <w:gridCol w:w="1416"/>
      </w:tblGrid>
      <w:tr w14:paraId="7EB7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51" w:type="dxa"/>
            <w:vMerge w:val="restart"/>
            <w:noWrap w:val="0"/>
            <w:vAlign w:val="center"/>
          </w:tcPr>
          <w:p w14:paraId="5C598B76">
            <w:pPr>
              <w:spacing w:line="360" w:lineRule="auto"/>
              <w:jc w:val="center"/>
              <w:rPr>
                <w:rFonts w:hint="eastAsia" w:ascii="宋体" w:hAnsi="宋体"/>
                <w:b/>
                <w:sz w:val="24"/>
              </w:rPr>
            </w:pPr>
            <w:r>
              <w:rPr>
                <w:rFonts w:hint="eastAsia" w:ascii="宋体" w:hAnsi="宋体"/>
                <w:b/>
                <w:sz w:val="24"/>
              </w:rPr>
              <w:t>组　别</w:t>
            </w:r>
          </w:p>
        </w:tc>
        <w:tc>
          <w:tcPr>
            <w:tcW w:w="2724" w:type="dxa"/>
            <w:gridSpan w:val="2"/>
            <w:noWrap w:val="0"/>
            <w:vAlign w:val="center"/>
          </w:tcPr>
          <w:p w14:paraId="461E521F">
            <w:pPr>
              <w:spacing w:line="360" w:lineRule="auto"/>
              <w:jc w:val="center"/>
              <w:rPr>
                <w:rFonts w:hint="default" w:ascii="宋体" w:hAnsi="宋体"/>
                <w:b/>
                <w:sz w:val="24"/>
                <w:lang w:val="en-US"/>
              </w:rPr>
            </w:pPr>
            <w:r>
              <w:rPr>
                <w:rFonts w:hint="eastAsia" w:ascii="Arial" w:hAnsi="Arial" w:cs="Arial"/>
                <w:b/>
                <w:sz w:val="24"/>
                <w:lang w:val="en-US" w:eastAsia="zh-CN"/>
              </w:rPr>
              <w:t>南充鑫磊后勤服务有限公司</w:t>
            </w:r>
          </w:p>
        </w:tc>
        <w:tc>
          <w:tcPr>
            <w:tcW w:w="3636" w:type="dxa"/>
            <w:vMerge w:val="restart"/>
            <w:noWrap w:val="0"/>
            <w:vAlign w:val="center"/>
          </w:tcPr>
          <w:p w14:paraId="64AECFEF">
            <w:pPr>
              <w:spacing w:line="360" w:lineRule="auto"/>
              <w:jc w:val="center"/>
              <w:rPr>
                <w:rFonts w:hint="eastAsia" w:ascii="宋体" w:hAnsi="宋体"/>
                <w:b/>
                <w:sz w:val="24"/>
              </w:rPr>
            </w:pPr>
            <w:r>
              <w:rPr>
                <w:rFonts w:hint="eastAsia" w:ascii="宋体" w:hAnsi="宋体"/>
                <w:b/>
                <w:sz w:val="24"/>
              </w:rPr>
              <w:t>职　责</w:t>
            </w:r>
          </w:p>
        </w:tc>
        <w:tc>
          <w:tcPr>
            <w:tcW w:w="1416" w:type="dxa"/>
            <w:vMerge w:val="restart"/>
            <w:noWrap w:val="0"/>
            <w:vAlign w:val="center"/>
          </w:tcPr>
          <w:p w14:paraId="38E43DCF">
            <w:pPr>
              <w:spacing w:line="360" w:lineRule="auto"/>
              <w:jc w:val="center"/>
              <w:rPr>
                <w:rFonts w:hint="eastAsia" w:ascii="宋体" w:hAnsi="宋体"/>
                <w:b/>
                <w:sz w:val="24"/>
              </w:rPr>
            </w:pPr>
            <w:r>
              <w:rPr>
                <w:rFonts w:hint="eastAsia" w:ascii="宋体" w:hAnsi="宋体"/>
                <w:b/>
                <w:sz w:val="24"/>
              </w:rPr>
              <w:t>备　注</w:t>
            </w:r>
          </w:p>
        </w:tc>
      </w:tr>
      <w:tr w14:paraId="2FCC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51" w:type="dxa"/>
            <w:vMerge w:val="continue"/>
            <w:noWrap w:val="0"/>
            <w:vAlign w:val="center"/>
          </w:tcPr>
          <w:p w14:paraId="69F95E5A">
            <w:pPr>
              <w:spacing w:line="360" w:lineRule="auto"/>
              <w:jc w:val="center"/>
              <w:rPr>
                <w:rFonts w:hint="eastAsia" w:ascii="宋体" w:hAnsi="宋体"/>
                <w:b/>
                <w:sz w:val="24"/>
              </w:rPr>
            </w:pPr>
          </w:p>
        </w:tc>
        <w:tc>
          <w:tcPr>
            <w:tcW w:w="1464" w:type="dxa"/>
            <w:noWrap w:val="0"/>
            <w:vAlign w:val="center"/>
          </w:tcPr>
          <w:p w14:paraId="1DB73198">
            <w:pPr>
              <w:spacing w:line="360" w:lineRule="auto"/>
              <w:jc w:val="center"/>
              <w:rPr>
                <w:rFonts w:hint="eastAsia" w:ascii="宋体" w:hAnsi="宋体"/>
                <w:b/>
                <w:sz w:val="24"/>
              </w:rPr>
            </w:pPr>
            <w:r>
              <w:rPr>
                <w:rFonts w:hint="eastAsia" w:ascii="宋体" w:hAnsi="宋体"/>
                <w:b/>
                <w:sz w:val="24"/>
              </w:rPr>
              <w:t>负责人</w:t>
            </w:r>
          </w:p>
        </w:tc>
        <w:tc>
          <w:tcPr>
            <w:tcW w:w="1260" w:type="dxa"/>
            <w:noWrap w:val="0"/>
            <w:vAlign w:val="center"/>
          </w:tcPr>
          <w:p w14:paraId="333A6189">
            <w:pPr>
              <w:spacing w:line="360" w:lineRule="auto"/>
              <w:jc w:val="center"/>
              <w:rPr>
                <w:rFonts w:hint="eastAsia" w:ascii="宋体" w:hAnsi="宋体"/>
                <w:b/>
                <w:sz w:val="24"/>
              </w:rPr>
            </w:pPr>
            <w:r>
              <w:rPr>
                <w:rFonts w:hint="eastAsia" w:ascii="宋体" w:hAnsi="宋体"/>
                <w:b/>
                <w:sz w:val="24"/>
              </w:rPr>
              <w:t>组　员</w:t>
            </w:r>
          </w:p>
        </w:tc>
        <w:tc>
          <w:tcPr>
            <w:tcW w:w="3636" w:type="dxa"/>
            <w:vMerge w:val="continue"/>
            <w:noWrap w:val="0"/>
            <w:vAlign w:val="center"/>
          </w:tcPr>
          <w:p w14:paraId="2D38D515">
            <w:pPr>
              <w:spacing w:line="360" w:lineRule="auto"/>
              <w:jc w:val="center"/>
              <w:rPr>
                <w:rFonts w:hint="eastAsia" w:ascii="宋体" w:hAnsi="宋体"/>
                <w:b/>
                <w:sz w:val="24"/>
              </w:rPr>
            </w:pPr>
          </w:p>
        </w:tc>
        <w:tc>
          <w:tcPr>
            <w:tcW w:w="1416" w:type="dxa"/>
            <w:vMerge w:val="continue"/>
            <w:noWrap w:val="0"/>
            <w:vAlign w:val="center"/>
          </w:tcPr>
          <w:p w14:paraId="48893772">
            <w:pPr>
              <w:spacing w:line="360" w:lineRule="auto"/>
              <w:jc w:val="center"/>
              <w:rPr>
                <w:rFonts w:hint="eastAsia" w:ascii="宋体" w:hAnsi="宋体"/>
                <w:b/>
                <w:sz w:val="24"/>
              </w:rPr>
            </w:pPr>
          </w:p>
        </w:tc>
      </w:tr>
      <w:tr w14:paraId="03FB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318671E8">
            <w:pPr>
              <w:spacing w:line="360" w:lineRule="auto"/>
              <w:jc w:val="center"/>
              <w:rPr>
                <w:rFonts w:hint="eastAsia" w:ascii="宋体" w:hAnsi="宋体"/>
                <w:b/>
                <w:sz w:val="24"/>
              </w:rPr>
            </w:pPr>
            <w:r>
              <w:rPr>
                <w:rFonts w:hint="eastAsia" w:ascii="宋体" w:hAnsi="宋体"/>
                <w:b/>
                <w:sz w:val="24"/>
              </w:rPr>
              <w:t>总指挥</w:t>
            </w:r>
          </w:p>
        </w:tc>
        <w:tc>
          <w:tcPr>
            <w:tcW w:w="1464" w:type="dxa"/>
            <w:noWrap w:val="0"/>
            <w:vAlign w:val="center"/>
          </w:tcPr>
          <w:p w14:paraId="7C7BBC81">
            <w:pPr>
              <w:spacing w:line="360" w:lineRule="auto"/>
              <w:jc w:val="center"/>
              <w:rPr>
                <w:rFonts w:hint="eastAsia" w:ascii="宋体" w:hAnsi="宋体" w:eastAsia="宋体"/>
                <w:sz w:val="24"/>
                <w:lang w:val="en-US" w:eastAsia="zh-CN"/>
              </w:rPr>
            </w:pPr>
            <w:r>
              <w:rPr>
                <w:rFonts w:hint="eastAsia" w:ascii="宋体" w:hAnsi="宋体"/>
                <w:sz w:val="24"/>
                <w:lang w:val="en-US" w:eastAsia="zh-CN"/>
              </w:rPr>
              <w:t>总经理</w:t>
            </w:r>
          </w:p>
        </w:tc>
        <w:tc>
          <w:tcPr>
            <w:tcW w:w="1260" w:type="dxa"/>
            <w:noWrap w:val="0"/>
            <w:vAlign w:val="center"/>
          </w:tcPr>
          <w:p w14:paraId="21A24351">
            <w:pPr>
              <w:spacing w:line="360" w:lineRule="auto"/>
              <w:rPr>
                <w:rFonts w:hint="eastAsia" w:ascii="宋体" w:hAnsi="宋体"/>
                <w:sz w:val="24"/>
              </w:rPr>
            </w:pPr>
            <w:r>
              <w:rPr>
                <w:rFonts w:hint="eastAsia" w:ascii="宋体" w:hAnsi="宋体"/>
                <w:sz w:val="24"/>
                <w:lang w:val="en-US" w:eastAsia="zh-CN"/>
              </w:rPr>
              <w:t>值班经理/指挥</w:t>
            </w:r>
            <w:r>
              <w:rPr>
                <w:rFonts w:hint="eastAsia" w:ascii="宋体" w:hAnsi="宋体"/>
                <w:sz w:val="24"/>
              </w:rPr>
              <w:t>中心</w:t>
            </w:r>
          </w:p>
        </w:tc>
        <w:tc>
          <w:tcPr>
            <w:tcW w:w="3636" w:type="dxa"/>
            <w:noWrap w:val="0"/>
            <w:vAlign w:val="center"/>
          </w:tcPr>
          <w:p w14:paraId="4F294C20">
            <w:pPr>
              <w:spacing w:line="360" w:lineRule="auto"/>
              <w:rPr>
                <w:rFonts w:hint="eastAsia" w:ascii="宋体" w:hAnsi="宋体"/>
                <w:sz w:val="24"/>
              </w:rPr>
            </w:pPr>
            <w:r>
              <w:rPr>
                <w:rFonts w:hint="eastAsia" w:ascii="宋体" w:hAnsi="宋体"/>
                <w:color w:val="000000"/>
                <w:sz w:val="24"/>
                <w:u w:val="none" w:color="FFFFFF"/>
              </w:rPr>
              <w:t>负责布置、检查小区内防灾抗灾准备工作及防范措施；灾情期间组织、协调各部门抢险指挥处理突发事件；灾后组织统计灾害损失、恢复生产、生活秩序。</w:t>
            </w:r>
          </w:p>
        </w:tc>
        <w:tc>
          <w:tcPr>
            <w:tcW w:w="1416" w:type="dxa"/>
            <w:noWrap w:val="0"/>
            <w:vAlign w:val="center"/>
          </w:tcPr>
          <w:p w14:paraId="67DA4F91">
            <w:pPr>
              <w:spacing w:line="360" w:lineRule="auto"/>
              <w:rPr>
                <w:rFonts w:hint="eastAsia" w:ascii="宋体" w:hAnsi="宋体"/>
                <w:sz w:val="24"/>
              </w:rPr>
            </w:pPr>
            <w:r>
              <w:rPr>
                <w:rFonts w:hint="eastAsia" w:ascii="宋体" w:hAnsi="宋体"/>
                <w:sz w:val="24"/>
              </w:rPr>
              <w:t>扩音器、雨具、手电、对讲机。</w:t>
            </w:r>
          </w:p>
        </w:tc>
      </w:tr>
      <w:tr w14:paraId="7884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1510A3FD">
            <w:pPr>
              <w:spacing w:line="360" w:lineRule="auto"/>
              <w:jc w:val="center"/>
              <w:rPr>
                <w:rFonts w:hint="eastAsia" w:ascii="宋体" w:hAnsi="宋体"/>
                <w:b/>
                <w:sz w:val="24"/>
              </w:rPr>
            </w:pPr>
            <w:r>
              <w:rPr>
                <w:rFonts w:hint="eastAsia" w:ascii="宋体" w:hAnsi="宋体"/>
                <w:b/>
                <w:sz w:val="24"/>
              </w:rPr>
              <w:t>信息中心</w:t>
            </w:r>
          </w:p>
        </w:tc>
        <w:tc>
          <w:tcPr>
            <w:tcW w:w="1464" w:type="dxa"/>
            <w:noWrap w:val="0"/>
            <w:vAlign w:val="center"/>
          </w:tcPr>
          <w:p w14:paraId="0D23938E">
            <w:pPr>
              <w:spacing w:line="360" w:lineRule="auto"/>
              <w:ind w:firstLine="240" w:firstLineChars="100"/>
              <w:rPr>
                <w:rFonts w:hint="eastAsia" w:ascii="宋体" w:hAnsi="宋体"/>
                <w:sz w:val="24"/>
              </w:rPr>
            </w:pPr>
            <w:r>
              <w:rPr>
                <w:rFonts w:hint="eastAsia" w:ascii="宋体" w:hAnsi="宋体"/>
                <w:sz w:val="24"/>
              </w:rPr>
              <w:t>行政专员</w:t>
            </w:r>
          </w:p>
        </w:tc>
        <w:tc>
          <w:tcPr>
            <w:tcW w:w="1260" w:type="dxa"/>
            <w:noWrap w:val="0"/>
            <w:vAlign w:val="center"/>
          </w:tcPr>
          <w:p w14:paraId="1269C8AC">
            <w:pPr>
              <w:spacing w:line="360" w:lineRule="auto"/>
              <w:rPr>
                <w:rFonts w:hint="default" w:ascii="宋体" w:hAnsi="宋体" w:eastAsia="宋体"/>
                <w:sz w:val="24"/>
                <w:lang w:val="en-US" w:eastAsia="zh-CN"/>
              </w:rPr>
            </w:pPr>
            <w:r>
              <w:rPr>
                <w:rFonts w:hint="eastAsia" w:ascii="宋体" w:hAnsi="宋体"/>
                <w:sz w:val="24"/>
                <w:lang w:val="en-US" w:eastAsia="zh-CN"/>
              </w:rPr>
              <w:t>指挥</w:t>
            </w:r>
            <w:r>
              <w:rPr>
                <w:rFonts w:hint="eastAsia" w:ascii="宋体" w:hAnsi="宋体"/>
                <w:sz w:val="24"/>
              </w:rPr>
              <w:t>中心</w:t>
            </w:r>
            <w:r>
              <w:rPr>
                <w:rFonts w:hint="eastAsia" w:ascii="宋体" w:hAnsi="宋体"/>
                <w:sz w:val="24"/>
                <w:lang w:eastAsia="zh-CN"/>
              </w:rPr>
              <w:t>、</w:t>
            </w:r>
            <w:r>
              <w:rPr>
                <w:rFonts w:hint="eastAsia" w:ascii="宋体" w:hAnsi="宋体"/>
                <w:sz w:val="24"/>
                <w:lang w:val="en-US" w:eastAsia="zh-CN"/>
              </w:rPr>
              <w:t>管家</w:t>
            </w:r>
          </w:p>
        </w:tc>
        <w:tc>
          <w:tcPr>
            <w:tcW w:w="3636" w:type="dxa"/>
            <w:noWrap w:val="0"/>
            <w:vAlign w:val="center"/>
          </w:tcPr>
          <w:p w14:paraId="47AB45D3">
            <w:pPr>
              <w:spacing w:line="360" w:lineRule="auto"/>
              <w:rPr>
                <w:rFonts w:hint="default" w:ascii="宋体" w:hAnsi="宋体" w:eastAsia="宋体"/>
                <w:sz w:val="24"/>
                <w:lang w:val="en-US" w:eastAsia="zh-CN"/>
              </w:rPr>
            </w:pPr>
            <w:r>
              <w:rPr>
                <w:rFonts w:hint="eastAsia" w:ascii="宋体" w:hAnsi="宋体"/>
                <w:sz w:val="24"/>
              </w:rPr>
              <w:t>负责收集气象预警信息，并及时向小区住户及应急小组发布</w:t>
            </w:r>
            <w:r>
              <w:rPr>
                <w:rFonts w:hint="eastAsia" w:ascii="宋体" w:hAnsi="宋体"/>
                <w:sz w:val="24"/>
                <w:lang w:eastAsia="zh-CN"/>
              </w:rPr>
              <w:t>，</w:t>
            </w:r>
            <w:r>
              <w:rPr>
                <w:rFonts w:hint="eastAsia" w:ascii="宋体" w:hAnsi="宋体"/>
                <w:sz w:val="24"/>
                <w:lang w:val="en-US" w:eastAsia="zh-CN"/>
              </w:rPr>
              <w:t>同时要求项目管家进行朋友圈温馨提示信息推送。</w:t>
            </w:r>
          </w:p>
        </w:tc>
        <w:tc>
          <w:tcPr>
            <w:tcW w:w="1416" w:type="dxa"/>
            <w:noWrap w:val="0"/>
            <w:vAlign w:val="center"/>
          </w:tcPr>
          <w:p w14:paraId="46268720">
            <w:pPr>
              <w:spacing w:line="360" w:lineRule="auto"/>
              <w:rPr>
                <w:rFonts w:hint="eastAsia" w:ascii="宋体" w:hAnsi="宋体"/>
                <w:sz w:val="24"/>
              </w:rPr>
            </w:pPr>
          </w:p>
        </w:tc>
      </w:tr>
      <w:tr w14:paraId="358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209492BE">
            <w:pPr>
              <w:spacing w:line="360" w:lineRule="auto"/>
              <w:jc w:val="center"/>
              <w:rPr>
                <w:rFonts w:hint="eastAsia" w:ascii="宋体" w:hAnsi="宋体"/>
                <w:b/>
                <w:sz w:val="24"/>
              </w:rPr>
            </w:pPr>
            <w:r>
              <w:rPr>
                <w:rFonts w:hint="eastAsia" w:ascii="宋体" w:hAnsi="宋体"/>
                <w:b/>
                <w:sz w:val="24"/>
              </w:rPr>
              <w:t>抢险小组</w:t>
            </w:r>
          </w:p>
        </w:tc>
        <w:tc>
          <w:tcPr>
            <w:tcW w:w="1464" w:type="dxa"/>
            <w:noWrap w:val="0"/>
            <w:vAlign w:val="center"/>
          </w:tcPr>
          <w:p w14:paraId="4245D7BA">
            <w:pPr>
              <w:spacing w:line="360" w:lineRule="auto"/>
              <w:jc w:val="center"/>
              <w:rPr>
                <w:rFonts w:hint="eastAsia" w:ascii="宋体" w:hAnsi="宋体"/>
                <w:sz w:val="24"/>
              </w:rPr>
            </w:pPr>
            <w:r>
              <w:rPr>
                <w:rFonts w:hint="eastAsia" w:ascii="宋体" w:hAnsi="宋体"/>
                <w:sz w:val="24"/>
              </w:rPr>
              <w:t>安全负责人</w:t>
            </w:r>
          </w:p>
        </w:tc>
        <w:tc>
          <w:tcPr>
            <w:tcW w:w="1260" w:type="dxa"/>
            <w:noWrap w:val="0"/>
            <w:vAlign w:val="center"/>
          </w:tcPr>
          <w:p w14:paraId="63EC55EA">
            <w:pPr>
              <w:spacing w:line="360" w:lineRule="auto"/>
              <w:rPr>
                <w:rFonts w:hint="eastAsia" w:ascii="宋体" w:hAnsi="宋体"/>
                <w:sz w:val="24"/>
              </w:rPr>
            </w:pPr>
            <w:r>
              <w:rPr>
                <w:rFonts w:hint="eastAsia" w:ascii="宋体" w:hAnsi="宋体"/>
                <w:sz w:val="24"/>
              </w:rPr>
              <w:t>全体不当班安全员。</w:t>
            </w:r>
          </w:p>
        </w:tc>
        <w:tc>
          <w:tcPr>
            <w:tcW w:w="3636" w:type="dxa"/>
            <w:noWrap w:val="0"/>
            <w:vAlign w:val="center"/>
          </w:tcPr>
          <w:p w14:paraId="5EC456C2">
            <w:pPr>
              <w:spacing w:line="360" w:lineRule="auto"/>
              <w:rPr>
                <w:rFonts w:hint="default" w:ascii="宋体" w:hAnsi="宋体" w:eastAsia="宋体"/>
                <w:sz w:val="24"/>
                <w:lang w:val="en-US" w:eastAsia="zh-CN"/>
              </w:rPr>
            </w:pPr>
            <w:r>
              <w:rPr>
                <w:rFonts w:hint="eastAsia" w:ascii="宋体" w:hAnsi="宋体"/>
                <w:sz w:val="24"/>
              </w:rPr>
              <w:t>负责组织全体不当班安全员利用防洪物资对渗水区域或房屋进行隔离、封堵，对洪水进行导流</w:t>
            </w:r>
          </w:p>
        </w:tc>
        <w:tc>
          <w:tcPr>
            <w:tcW w:w="1416" w:type="dxa"/>
            <w:noWrap w:val="0"/>
            <w:vAlign w:val="center"/>
          </w:tcPr>
          <w:p w14:paraId="42548728">
            <w:pPr>
              <w:spacing w:line="360" w:lineRule="auto"/>
              <w:rPr>
                <w:rFonts w:hint="eastAsia" w:ascii="宋体" w:hAnsi="宋体"/>
                <w:sz w:val="24"/>
              </w:rPr>
            </w:pPr>
            <w:r>
              <w:rPr>
                <w:rFonts w:hint="eastAsia" w:ascii="宋体" w:hAnsi="宋体"/>
                <w:sz w:val="24"/>
              </w:rPr>
              <w:t>携带处置材料：密封胶、彩条布、防水薄膜、防洪沙、沙袋、铁锹、安全绳、应急灯、雨具、对讲机</w:t>
            </w:r>
            <w:r>
              <w:rPr>
                <w:rFonts w:hint="eastAsia" w:ascii="宋体" w:hAnsi="宋体"/>
                <w:sz w:val="24"/>
                <w:lang w:eastAsia="zh-CN"/>
              </w:rPr>
              <w:t>、</w:t>
            </w:r>
            <w:r>
              <w:rPr>
                <w:rFonts w:hint="eastAsia" w:ascii="宋体" w:hAnsi="宋体"/>
                <w:sz w:val="24"/>
                <w:lang w:val="en-US" w:eastAsia="zh-CN"/>
              </w:rPr>
              <w:t>汽油</w:t>
            </w:r>
            <w:r>
              <w:rPr>
                <w:rFonts w:hint="eastAsia" w:ascii="宋体" w:hAnsi="宋体"/>
                <w:sz w:val="24"/>
              </w:rPr>
              <w:t>。</w:t>
            </w:r>
          </w:p>
        </w:tc>
      </w:tr>
      <w:tr w14:paraId="7D4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1EA41C23">
            <w:pPr>
              <w:spacing w:line="360" w:lineRule="auto"/>
              <w:jc w:val="center"/>
              <w:rPr>
                <w:rFonts w:hint="eastAsia" w:ascii="宋体" w:hAnsi="宋体"/>
                <w:b/>
                <w:sz w:val="24"/>
              </w:rPr>
            </w:pPr>
            <w:r>
              <w:rPr>
                <w:rFonts w:hint="eastAsia" w:ascii="宋体" w:hAnsi="宋体"/>
                <w:b/>
                <w:sz w:val="24"/>
              </w:rPr>
              <w:t>抢修小组</w:t>
            </w:r>
          </w:p>
        </w:tc>
        <w:tc>
          <w:tcPr>
            <w:tcW w:w="1464" w:type="dxa"/>
            <w:noWrap w:val="0"/>
            <w:vAlign w:val="center"/>
          </w:tcPr>
          <w:p w14:paraId="58BAB5AF">
            <w:pPr>
              <w:spacing w:line="360" w:lineRule="auto"/>
              <w:jc w:val="center"/>
              <w:rPr>
                <w:rFonts w:hint="eastAsia" w:ascii="宋体" w:hAnsi="宋体"/>
                <w:sz w:val="24"/>
              </w:rPr>
            </w:pPr>
            <w:r>
              <w:rPr>
                <w:rFonts w:hint="eastAsia" w:ascii="宋体" w:hAnsi="宋体"/>
                <w:sz w:val="24"/>
              </w:rPr>
              <w:t>维修负责人</w:t>
            </w:r>
          </w:p>
        </w:tc>
        <w:tc>
          <w:tcPr>
            <w:tcW w:w="1260" w:type="dxa"/>
            <w:noWrap w:val="0"/>
            <w:vAlign w:val="center"/>
          </w:tcPr>
          <w:p w14:paraId="1BA28DF5">
            <w:pPr>
              <w:spacing w:line="360" w:lineRule="auto"/>
              <w:rPr>
                <w:rFonts w:hint="eastAsia" w:ascii="宋体" w:hAnsi="宋体"/>
                <w:sz w:val="24"/>
              </w:rPr>
            </w:pPr>
            <w:r>
              <w:rPr>
                <w:rFonts w:hint="eastAsia" w:ascii="宋体" w:hAnsi="宋体"/>
                <w:sz w:val="24"/>
              </w:rPr>
              <w:t>维修部全体</w:t>
            </w:r>
          </w:p>
        </w:tc>
        <w:tc>
          <w:tcPr>
            <w:tcW w:w="3636" w:type="dxa"/>
            <w:noWrap w:val="0"/>
            <w:vAlign w:val="center"/>
          </w:tcPr>
          <w:p w14:paraId="493DC594">
            <w:pPr>
              <w:spacing w:line="360" w:lineRule="auto"/>
              <w:rPr>
                <w:rFonts w:hint="eastAsia" w:ascii="宋体" w:hAnsi="宋体"/>
                <w:sz w:val="24"/>
              </w:rPr>
            </w:pPr>
            <w:r>
              <w:rPr>
                <w:rFonts w:hint="eastAsia" w:ascii="宋体" w:hAnsi="宋体"/>
                <w:sz w:val="24"/>
              </w:rPr>
              <w:t>负责对出现渗漏的区域进行应急处置，确保各项设备正常运行</w:t>
            </w:r>
          </w:p>
        </w:tc>
        <w:tc>
          <w:tcPr>
            <w:tcW w:w="1416" w:type="dxa"/>
            <w:noWrap w:val="0"/>
            <w:vAlign w:val="center"/>
          </w:tcPr>
          <w:p w14:paraId="03335A7E">
            <w:pPr>
              <w:spacing w:line="360" w:lineRule="auto"/>
              <w:rPr>
                <w:rFonts w:hint="eastAsia" w:ascii="宋体" w:hAnsi="宋体"/>
                <w:sz w:val="24"/>
              </w:rPr>
            </w:pPr>
            <w:r>
              <w:rPr>
                <w:rFonts w:hint="eastAsia" w:ascii="宋体" w:hAnsi="宋体"/>
                <w:sz w:val="24"/>
              </w:rPr>
              <w:t>配备足够临时处置材料：密封胶、彩条布、防水薄膜、铝合金梯、安全绳、应急灯、雨具、对讲机、柴油泵</w:t>
            </w:r>
            <w:r>
              <w:rPr>
                <w:rFonts w:hint="eastAsia" w:ascii="宋体" w:hAnsi="宋体"/>
                <w:sz w:val="24"/>
                <w:lang w:eastAsia="zh-CN"/>
              </w:rPr>
              <w:t>、</w:t>
            </w:r>
            <w:r>
              <w:rPr>
                <w:rFonts w:hint="eastAsia" w:ascii="宋体" w:hAnsi="宋体"/>
                <w:sz w:val="24"/>
                <w:lang w:val="en-US" w:eastAsia="zh-CN"/>
              </w:rPr>
              <w:t>汽油</w:t>
            </w:r>
            <w:r>
              <w:rPr>
                <w:rFonts w:hint="eastAsia" w:ascii="宋体" w:hAnsi="宋体"/>
                <w:sz w:val="24"/>
              </w:rPr>
              <w:t>。</w:t>
            </w:r>
          </w:p>
        </w:tc>
      </w:tr>
      <w:tr w14:paraId="472B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51" w:type="dxa"/>
            <w:noWrap w:val="0"/>
            <w:vAlign w:val="center"/>
          </w:tcPr>
          <w:p w14:paraId="60B025EB">
            <w:pPr>
              <w:spacing w:line="360" w:lineRule="auto"/>
              <w:jc w:val="center"/>
              <w:rPr>
                <w:rFonts w:hint="eastAsia" w:ascii="宋体" w:hAnsi="宋体"/>
                <w:b/>
                <w:sz w:val="24"/>
              </w:rPr>
            </w:pPr>
            <w:r>
              <w:rPr>
                <w:rFonts w:hint="eastAsia" w:ascii="宋体" w:hAnsi="宋体"/>
                <w:b/>
                <w:sz w:val="24"/>
              </w:rPr>
              <w:t>清理小组</w:t>
            </w:r>
          </w:p>
        </w:tc>
        <w:tc>
          <w:tcPr>
            <w:tcW w:w="1464" w:type="dxa"/>
            <w:noWrap w:val="0"/>
            <w:vAlign w:val="center"/>
          </w:tcPr>
          <w:p w14:paraId="0A16FFDE">
            <w:pPr>
              <w:spacing w:line="360" w:lineRule="auto"/>
              <w:jc w:val="center"/>
              <w:rPr>
                <w:rFonts w:hint="eastAsia" w:ascii="宋体" w:hAnsi="宋体"/>
                <w:sz w:val="24"/>
              </w:rPr>
            </w:pPr>
            <w:r>
              <w:rPr>
                <w:rFonts w:hint="eastAsia" w:ascii="宋体" w:hAnsi="宋体"/>
                <w:sz w:val="24"/>
              </w:rPr>
              <w:t>环境负责人</w:t>
            </w:r>
          </w:p>
        </w:tc>
        <w:tc>
          <w:tcPr>
            <w:tcW w:w="1260" w:type="dxa"/>
            <w:noWrap w:val="0"/>
            <w:vAlign w:val="center"/>
          </w:tcPr>
          <w:p w14:paraId="2B4C6FE9">
            <w:pPr>
              <w:spacing w:line="360" w:lineRule="auto"/>
              <w:rPr>
                <w:rFonts w:hint="default" w:ascii="宋体" w:hAnsi="宋体" w:eastAsia="宋体"/>
                <w:sz w:val="24"/>
                <w:lang w:val="en-US" w:eastAsia="zh-CN"/>
              </w:rPr>
            </w:pPr>
            <w:r>
              <w:rPr>
                <w:rFonts w:hint="eastAsia" w:ascii="宋体" w:hAnsi="宋体"/>
                <w:sz w:val="24"/>
                <w:lang w:val="en-US" w:eastAsia="zh-CN"/>
              </w:rPr>
              <w:t>保洁员全员</w:t>
            </w:r>
          </w:p>
        </w:tc>
        <w:tc>
          <w:tcPr>
            <w:tcW w:w="3636" w:type="dxa"/>
            <w:noWrap w:val="0"/>
            <w:vAlign w:val="center"/>
          </w:tcPr>
          <w:p w14:paraId="256AFEDB">
            <w:pPr>
              <w:spacing w:line="360" w:lineRule="auto"/>
              <w:rPr>
                <w:rFonts w:hint="eastAsia" w:ascii="宋体" w:hAnsi="宋体"/>
                <w:sz w:val="24"/>
              </w:rPr>
            </w:pPr>
            <w:r>
              <w:rPr>
                <w:rFonts w:hint="eastAsia" w:ascii="宋体" w:hAnsi="宋体"/>
                <w:sz w:val="24"/>
              </w:rPr>
              <w:t>负责对出现渗漏、积水的低洼地带或房屋进行清理，包括积水清除，物资保护，尽量减少损失</w:t>
            </w:r>
          </w:p>
        </w:tc>
        <w:tc>
          <w:tcPr>
            <w:tcW w:w="1416" w:type="dxa"/>
            <w:noWrap w:val="0"/>
            <w:vAlign w:val="center"/>
          </w:tcPr>
          <w:p w14:paraId="261E30E5">
            <w:pPr>
              <w:spacing w:line="360" w:lineRule="auto"/>
              <w:rPr>
                <w:rFonts w:hint="eastAsia" w:ascii="宋体" w:hAnsi="宋体"/>
                <w:sz w:val="24"/>
              </w:rPr>
            </w:pPr>
            <w:r>
              <w:rPr>
                <w:rFonts w:hint="eastAsia" w:ascii="宋体" w:hAnsi="宋体"/>
                <w:sz w:val="24"/>
              </w:rPr>
              <w:t>配备足够清理工具：吸水棉、塑料桶、盆、拖把、毛巾、应急灯、雨具、对讲机</w:t>
            </w:r>
            <w:r>
              <w:rPr>
                <w:rFonts w:hint="eastAsia" w:ascii="宋体" w:hAnsi="宋体"/>
                <w:sz w:val="24"/>
                <w:lang w:eastAsia="zh-CN"/>
              </w:rPr>
              <w:t>、</w:t>
            </w:r>
            <w:r>
              <w:rPr>
                <w:rFonts w:hint="eastAsia" w:ascii="宋体" w:hAnsi="宋体"/>
                <w:sz w:val="24"/>
                <w:lang w:val="en-US" w:eastAsia="zh-CN"/>
              </w:rPr>
              <w:t>汽油</w:t>
            </w:r>
            <w:r>
              <w:rPr>
                <w:rFonts w:hint="eastAsia" w:ascii="宋体" w:hAnsi="宋体"/>
                <w:sz w:val="24"/>
              </w:rPr>
              <w:t>。</w:t>
            </w:r>
          </w:p>
        </w:tc>
      </w:tr>
    </w:tbl>
    <w:p w14:paraId="78850085">
      <w:pPr>
        <w:pStyle w:val="4"/>
        <w:numPr>
          <w:ilvl w:val="0"/>
          <w:numId w:val="0"/>
        </w:numPr>
        <w:spacing w:before="0" w:beforeAutospacing="0" w:after="0" w:afterAutospacing="0" w:line="360" w:lineRule="auto"/>
        <w:rPr>
          <w:rFonts w:hint="eastAsia" w:ascii="宋体" w:hAnsi="宋体"/>
          <w:color w:val="000000"/>
          <w:sz w:val="24"/>
          <w:u w:val="none" w:color="FFFFFF"/>
          <w:lang w:val="en-US" w:eastAsia="zh-CN"/>
        </w:rPr>
      </w:pPr>
    </w:p>
    <w:p w14:paraId="267EB6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三、</w:t>
      </w:r>
      <w:r>
        <w:rPr>
          <w:rFonts w:hint="eastAsia" w:ascii="宋体" w:hAnsi="宋体" w:eastAsia="宋体" w:cs="宋体"/>
          <w:b w:val="0"/>
          <w:bCs w:val="0"/>
          <w:sz w:val="28"/>
          <w:szCs w:val="28"/>
          <w:lang w:val="en-US" w:eastAsia="zh-CN"/>
        </w:rPr>
        <w:t>应急处理程序</w:t>
      </w:r>
    </w:p>
    <w:p w14:paraId="293E7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遇暴雨袭击的应急处理</w:t>
      </w:r>
    </w:p>
    <w:p w14:paraId="2E695C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暴雨袭击前的预防措施：</w:t>
      </w:r>
    </w:p>
    <w:p w14:paraId="00C917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检查紧急应用工具、照明并确定其性能良好；</w:t>
      </w:r>
    </w:p>
    <w:p w14:paraId="4C8973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检查急救药箱，确定各项基本药物齐备；</w:t>
      </w:r>
    </w:p>
    <w:p w14:paraId="1D7B1E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将紧急联系电话张贴于校区公告栏等显目位置；</w:t>
      </w:r>
    </w:p>
    <w:p w14:paraId="1A7A3C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管家将温馨提示发布朋友圈，</w:t>
      </w:r>
      <w:r>
        <w:rPr>
          <w:rFonts w:hint="eastAsia" w:ascii="宋体" w:hAnsi="宋体" w:eastAsia="宋体" w:cs="宋体"/>
          <w:sz w:val="24"/>
          <w:szCs w:val="24"/>
        </w:rPr>
        <w:t>提醒各部门下班后将门、窗关闭，将水、电总闸关闭；</w:t>
      </w:r>
    </w:p>
    <w:p w14:paraId="6854E8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eastAsia="zh-CN"/>
        </w:rPr>
        <w:t>.</w:t>
      </w:r>
      <w:r>
        <w:rPr>
          <w:rFonts w:hint="eastAsia" w:ascii="宋体" w:hAnsi="宋体" w:eastAsia="宋体" w:cs="宋体"/>
          <w:sz w:val="24"/>
          <w:szCs w:val="24"/>
        </w:rPr>
        <w:t>刮大风时，当值员工须与管理处领导或本部门负责人联络，听候指示；</w:t>
      </w:r>
    </w:p>
    <w:p w14:paraId="3FD18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eastAsia="宋体" w:cs="宋体"/>
          <w:sz w:val="24"/>
          <w:szCs w:val="24"/>
          <w:lang w:eastAsia="zh-CN"/>
        </w:rPr>
        <w:t>.</w:t>
      </w:r>
      <w:r>
        <w:rPr>
          <w:rFonts w:hint="eastAsia" w:ascii="宋体" w:hAnsi="宋体" w:eastAsia="宋体" w:cs="宋体"/>
          <w:sz w:val="24"/>
          <w:szCs w:val="24"/>
        </w:rPr>
        <w:t>搬离放在围墙或其他高处之各类可移动物品，将安装在挡风处灯罩、指示牌绑好或移走，检查天台、平台下水道及各水渠，确保畅通；</w:t>
      </w:r>
    </w:p>
    <w:p w14:paraId="2D628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eastAsia="宋体" w:cs="宋体"/>
          <w:sz w:val="24"/>
          <w:szCs w:val="24"/>
          <w:lang w:eastAsia="zh-CN"/>
        </w:rPr>
        <w:t>.</w:t>
      </w:r>
      <w:r>
        <w:rPr>
          <w:rFonts w:hint="eastAsia" w:ascii="宋体" w:hAnsi="宋体" w:eastAsia="宋体" w:cs="宋体"/>
          <w:sz w:val="24"/>
          <w:szCs w:val="24"/>
        </w:rPr>
        <w:t>加固所有柱杆、树木或用绳索捆好，将盆栽、花卉移至低处或隐蔽角落；</w:t>
      </w:r>
    </w:p>
    <w:p w14:paraId="56237542">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H</w:t>
      </w:r>
      <w:r>
        <w:rPr>
          <w:rFonts w:hint="eastAsia" w:ascii="宋体" w:hAnsi="宋体" w:eastAsia="宋体" w:cs="宋体"/>
          <w:sz w:val="24"/>
          <w:szCs w:val="24"/>
          <w:lang w:eastAsia="zh-CN"/>
        </w:rPr>
        <w:t>.</w:t>
      </w:r>
      <w:r>
        <w:rPr>
          <w:rFonts w:hint="eastAsia" w:ascii="宋体" w:hAnsi="宋体" w:eastAsia="宋体" w:cs="宋体"/>
          <w:sz w:val="24"/>
          <w:szCs w:val="24"/>
        </w:rPr>
        <w:t>留意播放有关暴雨进展消息，及时将暴雨讯号向各部门</w:t>
      </w:r>
      <w:r>
        <w:rPr>
          <w:rFonts w:hint="eastAsia" w:ascii="宋体" w:hAnsi="宋体" w:eastAsia="宋体" w:cs="宋体"/>
          <w:sz w:val="24"/>
          <w:szCs w:val="24"/>
          <w:lang w:val="en-US" w:eastAsia="zh-CN"/>
        </w:rPr>
        <w:t>告知。</w:t>
      </w:r>
      <w:r>
        <w:rPr>
          <w:rFonts w:hint="eastAsia" w:ascii="宋体" w:hAnsi="宋体" w:eastAsia="宋体" w:cs="宋体"/>
          <w:sz w:val="24"/>
          <w:szCs w:val="24"/>
        </w:rPr>
        <w:t>I</w:t>
      </w:r>
      <w:r>
        <w:rPr>
          <w:rFonts w:hint="eastAsia" w:ascii="宋体" w:hAnsi="宋体" w:eastAsia="宋体" w:cs="宋体"/>
          <w:sz w:val="24"/>
          <w:szCs w:val="24"/>
          <w:lang w:eastAsia="zh-CN"/>
        </w:rPr>
        <w:t>.</w:t>
      </w:r>
      <w:r>
        <w:rPr>
          <w:rFonts w:hint="eastAsia" w:ascii="宋体" w:hAnsi="宋体" w:eastAsia="宋体" w:cs="宋体"/>
          <w:sz w:val="24"/>
          <w:szCs w:val="24"/>
        </w:rPr>
        <w:t>员工应注意自身之安全，应避免逗留在空旷地方，如须执行</w:t>
      </w:r>
      <w:r>
        <w:rPr>
          <w:rFonts w:hint="eastAsia" w:ascii="宋体" w:hAnsi="宋体" w:eastAsia="宋体" w:cs="宋体"/>
          <w:sz w:val="24"/>
          <w:szCs w:val="24"/>
          <w:lang w:val="en-US" w:eastAsia="zh-CN"/>
        </w:rPr>
        <w:t>紧</w:t>
      </w:r>
      <w:r>
        <w:rPr>
          <w:rFonts w:hint="eastAsia" w:ascii="宋体" w:hAnsi="宋体" w:eastAsia="宋体" w:cs="宋体"/>
          <w:sz w:val="24"/>
          <w:szCs w:val="24"/>
        </w:rPr>
        <w:t>急任务时，员工应采取适当的安全措施及知会其他员工；</w:t>
      </w:r>
    </w:p>
    <w:p w14:paraId="4FE423BF">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J</w:t>
      </w:r>
      <w:r>
        <w:rPr>
          <w:rFonts w:hint="eastAsia" w:ascii="宋体" w:hAnsi="宋体" w:eastAsia="宋体" w:cs="宋体"/>
          <w:sz w:val="24"/>
          <w:szCs w:val="24"/>
        </w:rPr>
        <w:t>、对服务区域内的路灯及路灯架、广告牌、天线、高大树木、空调室外机及其它各种室外悬挂物进行全面检查、加固，拆除临时搭建设施，收回活动的太阳伞、公园椅、泳乐设施等。</w:t>
      </w:r>
    </w:p>
    <w:p w14:paraId="2C33DC79">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color w:val="000000"/>
          <w:kern w:val="0"/>
          <w:sz w:val="24"/>
          <w:szCs w:val="24"/>
          <w:u w:val="none" w:color="FFFFFF"/>
        </w:rPr>
      </w:pPr>
      <w:r>
        <w:rPr>
          <w:rFonts w:hint="eastAsia" w:ascii="宋体" w:hAnsi="宋体" w:eastAsia="宋体" w:cs="宋体"/>
          <w:sz w:val="24"/>
          <w:szCs w:val="24"/>
          <w:lang w:val="en-US" w:eastAsia="zh-CN"/>
        </w:rPr>
        <w:t>K、</w:t>
      </w:r>
      <w:r>
        <w:rPr>
          <w:rFonts w:hint="eastAsia" w:ascii="宋体" w:hAnsi="宋体" w:eastAsia="宋体" w:cs="宋体"/>
          <w:color w:val="000000"/>
          <w:kern w:val="0"/>
          <w:sz w:val="24"/>
          <w:szCs w:val="24"/>
          <w:u w:val="none" w:color="FFFFFF"/>
        </w:rPr>
        <w:t>安排人员检查服务区域内所有房屋门窗、阳台、天台等，对未关好门窗或阳台、窗台上有易坠物的住户，应用电话或其他方式联系住户采取预防措施。</w:t>
      </w:r>
    </w:p>
    <w:p w14:paraId="3F0B5713">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安排人员检查、疏通沟、井、渠、管道、地漏等，确保雨水、污水排放设施畅通，同时做好应急防范措施。</w:t>
      </w:r>
    </w:p>
    <w:p w14:paraId="580C8B77">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M、检查各类设备房、机房、员工宿舍、仓库等的防洪情况，将贵重物资移至较高处存放。</w:t>
      </w:r>
    </w:p>
    <w:p w14:paraId="358A5519">
      <w:pPr>
        <w:pStyle w:val="3"/>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暴雨应急实施动作：</w:t>
      </w:r>
    </w:p>
    <w:p w14:paraId="67375168">
      <w:pPr>
        <w:tabs>
          <w:tab w:val="left" w:pos="5855"/>
          <w:tab w:val="left" w:pos="7990"/>
        </w:tabs>
        <w:spacing w:line="360" w:lineRule="auto"/>
        <w:ind w:firstLine="520" w:firstLineChars="217"/>
        <w:jc w:val="left"/>
        <w:rPr>
          <w:rFonts w:hint="eastAsia" w:ascii="宋体" w:hAnsi="宋体" w:cs="宋体"/>
          <w:color w:val="000000"/>
          <w:kern w:val="0"/>
          <w:sz w:val="24"/>
          <w:szCs w:val="24"/>
          <w:u w:val="none" w:color="FFFFFF"/>
        </w:rPr>
      </w:pPr>
      <w:r>
        <w:rPr>
          <w:rFonts w:hint="eastAsia" w:ascii="宋体" w:hAnsi="宋体" w:cs="Arial Unicode MS"/>
          <w:color w:val="000000"/>
          <w:sz w:val="24"/>
          <w:szCs w:val="24"/>
          <w:u w:val="none" w:color="FFFFFF"/>
        </w:rPr>
        <w:t>物业服务中心各级各类人员在收到</w:t>
      </w:r>
      <w:r>
        <w:rPr>
          <w:rFonts w:hint="eastAsia" w:ascii="宋体" w:hAnsi="宋体" w:cs="宋体"/>
          <w:color w:val="000000"/>
          <w:kern w:val="0"/>
          <w:sz w:val="24"/>
          <w:szCs w:val="24"/>
          <w:u w:val="none" w:color="FFFFFF"/>
        </w:rPr>
        <w:t>灾害预警信息后，第一时间向总指挥或</w:t>
      </w:r>
      <w:r>
        <w:rPr>
          <w:rFonts w:hint="eastAsia" w:ascii="宋体" w:hAnsi="宋体" w:cs="宋体"/>
          <w:color w:val="000000"/>
          <w:kern w:val="0"/>
          <w:sz w:val="24"/>
          <w:szCs w:val="24"/>
          <w:u w:val="none" w:color="FFFFFF"/>
          <w:lang w:val="en-US" w:eastAsia="zh-CN"/>
        </w:rPr>
        <w:t>指挥</w:t>
      </w:r>
      <w:r>
        <w:rPr>
          <w:rFonts w:hint="eastAsia" w:ascii="宋体" w:hAnsi="宋体" w:cs="宋体"/>
          <w:color w:val="000000"/>
          <w:kern w:val="0"/>
          <w:sz w:val="24"/>
          <w:szCs w:val="24"/>
          <w:u w:val="none" w:color="FFFFFF"/>
        </w:rPr>
        <w:t>中心汇报，核实无误后立即按照应急方案的分工到各自的岗位做好应急准备。</w:t>
      </w:r>
    </w:p>
    <w:p w14:paraId="3CA8A843">
      <w:p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1、安全部：（负责人：安全负责人）</w:t>
      </w:r>
    </w:p>
    <w:p w14:paraId="16A6E81F">
      <w:pPr>
        <w:numPr>
          <w:ilvl w:val="0"/>
          <w:numId w:val="3"/>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沙袋（60袋成品，2方储备用沙及100只待用沙袋）、</w:t>
      </w:r>
    </w:p>
    <w:p w14:paraId="067643C8">
      <w:pPr>
        <w:numPr>
          <w:ilvl w:val="0"/>
          <w:numId w:val="3"/>
          <w:numberingChange w:id="2" w:author="rhf" w:date="2005-07-07T17:21:00Z" w:original=""/>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lang w:val="en-US" w:eastAsia="zh-CN"/>
        </w:rPr>
        <w:t>指挥</w:t>
      </w:r>
      <w:r>
        <w:rPr>
          <w:rFonts w:hint="eastAsia" w:ascii="宋体" w:hAnsi="宋体" w:cs="Arial Unicode MS"/>
          <w:color w:val="000000"/>
          <w:sz w:val="24"/>
          <w:szCs w:val="24"/>
          <w:u w:val="none" w:color="FFFFFF"/>
        </w:rPr>
        <w:t>中心：启动消防广播将</w:t>
      </w:r>
      <w:r>
        <w:rPr>
          <w:rFonts w:hint="eastAsia" w:ascii="宋体" w:hAnsi="宋体" w:cs="宋体"/>
          <w:color w:val="000000"/>
          <w:kern w:val="0"/>
          <w:sz w:val="24"/>
          <w:szCs w:val="24"/>
          <w:u w:val="none" w:color="FFFFFF"/>
        </w:rPr>
        <w:t>预警信息通知管理服务区域内的住户、顾客、施工单位并提示其做好相应准备；即时收集、发布、通报现场信息（责任人：当班安全班长）；</w:t>
      </w:r>
      <w:r>
        <w:rPr>
          <w:rFonts w:hint="eastAsia" w:ascii="宋体" w:hAnsi="宋体" w:cs="Arial Unicode MS"/>
          <w:color w:val="000000"/>
          <w:sz w:val="24"/>
          <w:szCs w:val="24"/>
          <w:u w:val="none" w:color="FFFFFF"/>
        </w:rPr>
        <w:t xml:space="preserve"> </w:t>
      </w:r>
    </w:p>
    <w:p w14:paraId="38CEAA50">
      <w:pPr>
        <w:numPr>
          <w:ilvl w:val="0"/>
          <w:numId w:val="3"/>
          <w:numberingChange w:id="3" w:author="rhf" w:date="2005-07-07T17:21:00Z" w:original=""/>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出入口岗：关闭设备电源，将道闸控制在手动状态，启用防撞柱，增加人员对出入小区的车辆进行严格盘查、确认、登记，并礼貌地提示车主下雨路滑、小心驾驶，尽量将车停放在露天车位（责任人：值班班长）；</w:t>
      </w:r>
    </w:p>
    <w:p w14:paraId="3388FD6C">
      <w:pPr>
        <w:numPr>
          <w:ilvl w:val="0"/>
          <w:numId w:val="3"/>
          <w:numberingChange w:id="4" w:author="rhf" w:date="2005-07-07T17:27:00Z" w:original=""/>
        </w:numPr>
        <w:spacing w:line="360" w:lineRule="auto"/>
        <w:rPr>
          <w:rFonts w:hint="eastAsia" w:ascii="宋体" w:hAnsi="宋体"/>
          <w:sz w:val="24"/>
          <w:szCs w:val="24"/>
        </w:rPr>
      </w:pPr>
      <w:r>
        <w:rPr>
          <w:rFonts w:hint="eastAsia" w:ascii="宋体" w:hAnsi="宋体" w:cs="Arial Unicode MS"/>
          <w:color w:val="000000"/>
          <w:sz w:val="24"/>
          <w:szCs w:val="24"/>
          <w:u w:val="none" w:color="FFFFFF"/>
        </w:rPr>
        <w:t>巡逻岗：</w:t>
      </w:r>
      <w:r>
        <w:rPr>
          <w:rFonts w:hint="eastAsia" w:ascii="宋体" w:hAnsi="宋体"/>
          <w:sz w:val="24"/>
          <w:szCs w:val="24"/>
        </w:rPr>
        <w:t>对所辖区域进行全面安全检查，切断室外有危险的电源，通知或协助住户将易受</w:t>
      </w:r>
      <w:r>
        <w:rPr>
          <w:rFonts w:hint="eastAsia" w:ascii="宋体" w:hAnsi="宋体"/>
          <w:sz w:val="24"/>
          <w:szCs w:val="24"/>
          <w:lang w:val="en-US" w:eastAsia="zh-CN"/>
        </w:rPr>
        <w:t>暴雨</w:t>
      </w:r>
      <w:r>
        <w:rPr>
          <w:rFonts w:hint="eastAsia" w:ascii="宋体" w:hAnsi="宋体"/>
          <w:sz w:val="24"/>
          <w:szCs w:val="24"/>
        </w:rPr>
        <w:t>影响的物品移到安全位置，密切关注小区内重要部位的雨情变化，随时与控制中心联系；（责任人：</w:t>
      </w:r>
      <w:r>
        <w:rPr>
          <w:rFonts w:hint="eastAsia" w:ascii="宋体" w:hAnsi="宋体" w:cs="Arial Unicode MS"/>
          <w:color w:val="000000"/>
          <w:sz w:val="24"/>
          <w:szCs w:val="24"/>
          <w:u w:val="none" w:color="FFFFFF"/>
        </w:rPr>
        <w:t>值班班长）；</w:t>
      </w:r>
    </w:p>
    <w:p w14:paraId="6D3BE3E5">
      <w:pPr>
        <w:numPr>
          <w:ilvl w:val="0"/>
          <w:numId w:val="3"/>
          <w:numberingChange w:id="5" w:author="rhf" w:date="2005-07-07T17:39:00Z" w:original=""/>
        </w:numPr>
        <w:spacing w:line="360" w:lineRule="auto"/>
        <w:rPr>
          <w:rFonts w:hint="eastAsia" w:ascii="宋体" w:hAnsi="宋体"/>
          <w:sz w:val="24"/>
          <w:szCs w:val="24"/>
        </w:rPr>
      </w:pPr>
      <w:r>
        <w:rPr>
          <w:rFonts w:hint="eastAsia" w:ascii="宋体" w:hAnsi="宋体" w:cs="Arial Unicode MS"/>
          <w:color w:val="000000"/>
          <w:sz w:val="24"/>
          <w:szCs w:val="24"/>
          <w:u w:val="none" w:color="FFFFFF"/>
        </w:rPr>
        <w:t>班长岗：对现场岗位的执行情况进行检查、落实；安排专人对小区重要部位进行观察、防守、报告（游泳池、各架空层等）；灾情发生时组织不当班安全员抢险救灾；灾后组织不当班安全员协助清理现场，恢复生产、生活秩序。</w:t>
      </w:r>
    </w:p>
    <w:p w14:paraId="6CE33BC1">
      <w:p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2、维修部：（负责人：</w:t>
      </w:r>
      <w:r>
        <w:rPr>
          <w:rFonts w:hint="eastAsia" w:ascii="宋体" w:hAnsi="宋体" w:cs="Arial Unicode MS"/>
          <w:color w:val="000000"/>
          <w:sz w:val="24"/>
          <w:szCs w:val="24"/>
          <w:u w:val="none" w:color="FFFFFF"/>
          <w:lang w:val="en-US" w:eastAsia="zh-CN"/>
        </w:rPr>
        <w:t>业务支持专业经理</w:t>
      </w:r>
      <w:r>
        <w:rPr>
          <w:rFonts w:hint="eastAsia" w:ascii="宋体" w:hAnsi="宋体" w:cs="Arial Unicode MS"/>
          <w:color w:val="000000"/>
          <w:sz w:val="24"/>
          <w:szCs w:val="24"/>
          <w:u w:val="none" w:color="FFFFFF"/>
        </w:rPr>
        <w:t>）</w:t>
      </w:r>
    </w:p>
    <w:p w14:paraId="6989A0F9">
      <w:pPr>
        <w:numPr>
          <w:ilvl w:val="0"/>
          <w:numId w:val="4"/>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lang w:val="en-US" w:eastAsia="zh-CN"/>
        </w:rPr>
        <w:t>业务支持专业经理</w:t>
      </w:r>
      <w:r>
        <w:rPr>
          <w:rFonts w:hint="eastAsia" w:ascii="宋体" w:hAnsi="宋体" w:cs="Arial Unicode MS"/>
          <w:color w:val="000000"/>
          <w:sz w:val="24"/>
          <w:szCs w:val="24"/>
          <w:u w:val="none" w:color="FFFFFF"/>
        </w:rPr>
        <w:t>负责潜水泵（至少1台，包括管道与消火栓软管的接口）的准备工作及设备房、发电机房等设施设备灾情前后安全运行、维护、检查、报告；</w:t>
      </w:r>
    </w:p>
    <w:p w14:paraId="74B3AC93">
      <w:pPr>
        <w:numPr>
          <w:ilvl w:val="0"/>
          <w:numId w:val="4"/>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lang w:val="en-US" w:eastAsia="zh-CN"/>
        </w:rPr>
        <w:t>业务支持专业经理</w:t>
      </w:r>
      <w:r>
        <w:rPr>
          <w:rFonts w:hint="eastAsia" w:ascii="宋体" w:hAnsi="宋体" w:cs="Arial Unicode MS"/>
          <w:color w:val="000000"/>
          <w:sz w:val="24"/>
          <w:szCs w:val="24"/>
          <w:u w:val="none" w:color="FFFFFF"/>
        </w:rPr>
        <w:t>负责地下室污水泵、泳池机房、高低压配电房等设施设备灾情前后的安全运行、维护、检查、报告；</w:t>
      </w:r>
    </w:p>
    <w:p w14:paraId="157CA830">
      <w:pPr>
        <w:numPr>
          <w:ilvl w:val="0"/>
          <w:numId w:val="4"/>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弱电技术员负责弱电系统、消防系统、车辆管理系统等设施设备灾情前后的安全运行、维护、检查、报告。</w:t>
      </w:r>
    </w:p>
    <w:p w14:paraId="143A99AA">
      <w:pPr>
        <w:numPr>
          <w:ilvl w:val="0"/>
          <w:numId w:val="4"/>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 xml:space="preserve">电梯设备负责人负责电梯设施设备灾情前后安全运行、维护、检查、报告； </w:t>
      </w:r>
    </w:p>
    <w:p w14:paraId="43D88015">
      <w:pPr>
        <w:numPr>
          <w:ilvl w:val="0"/>
          <w:numId w:val="4"/>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强电技术员负责小区所有室外配电箱、水景、公共照明等设施设备灾情前后的安全运行、维护、检查、报告。</w:t>
      </w:r>
    </w:p>
    <w:p w14:paraId="3DB717C7">
      <w:p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3、</w:t>
      </w:r>
      <w:r>
        <w:rPr>
          <w:rFonts w:hint="eastAsia" w:ascii="宋体" w:hAnsi="宋体" w:cs="Arial Unicode MS"/>
          <w:color w:val="000000"/>
          <w:sz w:val="24"/>
          <w:szCs w:val="24"/>
          <w:u w:val="none" w:color="FFFFFF"/>
          <w:lang w:val="en-US" w:eastAsia="zh-CN"/>
        </w:rPr>
        <w:t>环境端口</w:t>
      </w:r>
      <w:r>
        <w:rPr>
          <w:rFonts w:hint="eastAsia" w:ascii="宋体" w:hAnsi="宋体" w:cs="Arial Unicode MS"/>
          <w:color w:val="000000"/>
          <w:sz w:val="24"/>
          <w:szCs w:val="24"/>
          <w:u w:val="none" w:color="FFFFFF"/>
        </w:rPr>
        <w:t>：（负责人：环境</w:t>
      </w:r>
      <w:r>
        <w:rPr>
          <w:rFonts w:hint="eastAsia" w:ascii="宋体" w:hAnsi="宋体" w:cs="Arial Unicode MS"/>
          <w:color w:val="000000"/>
          <w:sz w:val="24"/>
          <w:szCs w:val="24"/>
          <w:u w:val="none" w:color="FFFFFF"/>
          <w:lang w:val="en-US" w:eastAsia="zh-CN"/>
        </w:rPr>
        <w:t>监控</w:t>
      </w:r>
      <w:r>
        <w:rPr>
          <w:rFonts w:hint="eastAsia" w:ascii="宋体" w:hAnsi="宋体" w:cs="Arial Unicode MS"/>
          <w:color w:val="000000"/>
          <w:sz w:val="24"/>
          <w:szCs w:val="24"/>
          <w:u w:val="none" w:color="FFFFFF"/>
        </w:rPr>
        <w:t>）</w:t>
      </w:r>
    </w:p>
    <w:p w14:paraId="0387790F">
      <w:pPr>
        <w:numPr>
          <w:ilvl w:val="0"/>
          <w:numId w:val="5"/>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准备保洁用品对管辖区域内出现渗漏情况的住户进行清洁；负责调配本部人员对小区内的积水进行清理；灾后组织人员清理、恢复现场，及时对管辖区域内的环境卫生进行消杀；</w:t>
      </w:r>
    </w:p>
    <w:p w14:paraId="21B3AA55">
      <w:p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lang w:val="en-US" w:eastAsia="zh-CN"/>
        </w:rPr>
        <w:t>4</w:t>
      </w:r>
      <w:r>
        <w:rPr>
          <w:rFonts w:hint="eastAsia" w:ascii="宋体" w:hAnsi="宋体" w:cs="Arial Unicode MS"/>
          <w:color w:val="000000"/>
          <w:sz w:val="24"/>
          <w:szCs w:val="24"/>
          <w:u w:val="none" w:color="FFFFFF"/>
        </w:rPr>
        <w:t>、</w:t>
      </w:r>
      <w:r>
        <w:rPr>
          <w:rFonts w:hint="eastAsia" w:ascii="宋体" w:hAnsi="宋体" w:cs="Arial Unicode MS"/>
          <w:color w:val="000000"/>
          <w:sz w:val="24"/>
          <w:szCs w:val="24"/>
          <w:u w:val="none" w:color="FFFFFF"/>
          <w:lang w:val="en-US" w:eastAsia="zh-CN"/>
        </w:rPr>
        <w:t>管家端口</w:t>
      </w:r>
      <w:r>
        <w:rPr>
          <w:rFonts w:hint="eastAsia" w:ascii="宋体" w:hAnsi="宋体" w:cs="Arial Unicode MS"/>
          <w:color w:val="000000"/>
          <w:sz w:val="24"/>
          <w:szCs w:val="24"/>
          <w:u w:val="none" w:color="FFFFFF"/>
        </w:rPr>
        <w:t>：（负责人：</w:t>
      </w:r>
      <w:r>
        <w:rPr>
          <w:rFonts w:hint="eastAsia" w:ascii="宋体" w:hAnsi="宋体" w:cs="Arial Unicode MS"/>
          <w:color w:val="000000"/>
          <w:sz w:val="24"/>
          <w:szCs w:val="24"/>
          <w:u w:val="none" w:color="FFFFFF"/>
          <w:lang w:val="en-US" w:eastAsia="zh-CN"/>
        </w:rPr>
        <w:t>大管家</w:t>
      </w:r>
      <w:r>
        <w:rPr>
          <w:rFonts w:hint="eastAsia" w:ascii="宋体" w:hAnsi="宋体" w:cs="Arial Unicode MS"/>
          <w:color w:val="000000"/>
          <w:sz w:val="24"/>
          <w:szCs w:val="24"/>
          <w:u w:val="none" w:color="FFFFFF"/>
        </w:rPr>
        <w:t>）</w:t>
      </w:r>
    </w:p>
    <w:p w14:paraId="0BA7B0E6">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负责灾情来临前利用各种渠道通知业主、住户做好抗灾准备；灾情期间组织疏散、协助救援。</w:t>
      </w:r>
    </w:p>
    <w:p w14:paraId="24D29C22">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灾后负责对管辖区域内受灾住户进行登记并建立台帐，对渗水情况进行跟进，对业主进行安抚；</w:t>
      </w:r>
    </w:p>
    <w:p w14:paraId="3B501625">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联合装修办、施工单位对渗水情况进行跟进，对保修期内存在的问题联系地产客户关系中心及时进行处理；</w:t>
      </w:r>
    </w:p>
    <w:p w14:paraId="6B18D753">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如发生重大投诉立即上报上级领导并与地产客户关系中心沟通，由地产客户关系中心跟进处理；</w:t>
      </w:r>
    </w:p>
    <w:p w14:paraId="72475EB9">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准备相机，对抢险过程进行拍照。</w:t>
      </w:r>
    </w:p>
    <w:p w14:paraId="74159DE4">
      <w:p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lang w:val="en-US" w:eastAsia="zh-CN"/>
        </w:rPr>
        <w:t>5</w:t>
      </w:r>
      <w:r>
        <w:rPr>
          <w:rFonts w:hint="eastAsia" w:ascii="宋体" w:hAnsi="宋体" w:cs="Arial Unicode MS"/>
          <w:color w:val="000000"/>
          <w:sz w:val="24"/>
          <w:szCs w:val="24"/>
          <w:u w:val="none" w:color="FFFFFF"/>
        </w:rPr>
        <w:t>、其他相关工作</w:t>
      </w:r>
    </w:p>
    <w:p w14:paraId="32F40764">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库房管理员负责抗洪救灾物资的准备和出入库管理；</w:t>
      </w:r>
    </w:p>
    <w:p w14:paraId="6C3A5AAE">
      <w:pPr>
        <w:numPr>
          <w:ilvl w:val="0"/>
          <w:numId w:val="6"/>
        </w:numPr>
        <w:tabs>
          <w:tab w:val="left" w:pos="5855"/>
          <w:tab w:val="left" w:pos="7990"/>
        </w:tabs>
        <w:spacing w:line="360" w:lineRule="auto"/>
        <w:jc w:val="left"/>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信息管理员负责灾情前后的信息收集、发布和灾后信息快报的编辑发送；</w:t>
      </w:r>
    </w:p>
    <w:p w14:paraId="335F30D5">
      <w:pPr>
        <w:rPr>
          <w:rFonts w:hint="eastAsia" w:ascii="宋体" w:hAnsi="宋体" w:cs="Arial Unicode MS"/>
          <w:color w:val="000000"/>
          <w:sz w:val="24"/>
          <w:szCs w:val="24"/>
          <w:u w:val="none" w:color="FFFFFF"/>
        </w:rPr>
      </w:pPr>
      <w:r>
        <w:rPr>
          <w:rFonts w:hint="eastAsia" w:ascii="宋体" w:hAnsi="宋体" w:cs="Arial Unicode MS"/>
          <w:color w:val="000000"/>
          <w:sz w:val="24"/>
          <w:szCs w:val="24"/>
          <w:u w:val="none" w:color="FFFFFF"/>
        </w:rPr>
        <w:t>项目出纳负责抗洪救灾过程中医疗药品及相关物资的采购。</w:t>
      </w:r>
    </w:p>
    <w:p w14:paraId="209BBE14">
      <w:pPr>
        <w:rPr>
          <w:rFonts w:hint="eastAsia" w:ascii="宋体" w:hAnsi="宋体" w:cs="Arial Unicode MS"/>
          <w:color w:val="000000"/>
          <w:sz w:val="24"/>
          <w:szCs w:val="24"/>
          <w:u w:val="none" w:color="FFFFFF"/>
        </w:rPr>
      </w:pPr>
    </w:p>
    <w:p w14:paraId="2BAA5543">
      <w:pPr>
        <w:rPr>
          <w:rFonts w:hint="eastAsia" w:ascii="宋体" w:hAnsi="宋体" w:cs="Arial Unicode MS"/>
          <w:color w:val="000000"/>
          <w:sz w:val="24"/>
          <w:szCs w:val="24"/>
          <w:u w:val="none" w:color="FFFFFF"/>
        </w:rPr>
      </w:pPr>
    </w:p>
    <w:p w14:paraId="5B923A72">
      <w:pPr>
        <w:rPr>
          <w:rFonts w:hint="eastAsia" w:ascii="宋体" w:hAnsi="宋体" w:cs="Arial Unicode MS"/>
          <w:color w:val="000000"/>
          <w:sz w:val="24"/>
          <w:szCs w:val="24"/>
          <w:u w:val="none" w:color="FFFFFF"/>
        </w:rPr>
      </w:pPr>
    </w:p>
    <w:p w14:paraId="40864512">
      <w:pPr>
        <w:rPr>
          <w:rFonts w:hint="eastAsia" w:ascii="宋体" w:hAnsi="宋体" w:cs="Arial Unicode MS"/>
          <w:color w:val="000000"/>
          <w:sz w:val="24"/>
          <w:szCs w:val="24"/>
          <w:u w:val="none" w:color="FFFFFF"/>
        </w:rPr>
      </w:pPr>
    </w:p>
    <w:p w14:paraId="64857BAE">
      <w:pPr>
        <w:rPr>
          <w:rFonts w:hint="eastAsia" w:ascii="宋体" w:hAnsi="宋体" w:cs="Arial Unicode MS"/>
          <w:color w:val="000000"/>
          <w:sz w:val="24"/>
          <w:szCs w:val="24"/>
          <w:u w:val="none" w:color="FFFFFF"/>
        </w:rPr>
      </w:pPr>
    </w:p>
    <w:p w14:paraId="30AE399B">
      <w:pPr>
        <w:rPr>
          <w:rFonts w:hint="eastAsia" w:ascii="宋体" w:hAnsi="宋体" w:cs="Arial Unicode MS"/>
          <w:color w:val="000000"/>
          <w:sz w:val="24"/>
          <w:szCs w:val="24"/>
          <w:u w:val="none" w:color="FFFFFF"/>
        </w:rPr>
      </w:pPr>
    </w:p>
    <w:p w14:paraId="1262C1B4">
      <w:pPr>
        <w:spacing w:before="157" w:beforeLines="50" w:line="300" w:lineRule="auto"/>
        <w:jc w:val="center"/>
        <w:outlineLvl w:val="0"/>
        <w:rPr>
          <w:rFonts w:ascii="黑体" w:hAnsi="黑体" w:eastAsia="黑体" w:cs="黑体"/>
          <w:b/>
          <w:sz w:val="32"/>
          <w:szCs w:val="32"/>
        </w:rPr>
      </w:pPr>
      <w:bookmarkStart w:id="1" w:name="_Toc27728"/>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车辆冲卡应急处理预案</w:t>
      </w:r>
      <w:bookmarkEnd w:id="1"/>
    </w:p>
    <w:p w14:paraId="3E611A60">
      <w:pPr>
        <w:spacing w:line="360" w:lineRule="auto"/>
        <w:rPr>
          <w:rFonts w:ascii="宋体" w:hAnsi="宋体" w:eastAsia="宋体" w:cs="宋体"/>
          <w:b/>
          <w:sz w:val="24"/>
        </w:rPr>
      </w:pPr>
      <w:r>
        <w:rPr>
          <w:rFonts w:hint="eastAsia" w:ascii="宋体" w:hAnsi="宋体" w:eastAsia="宋体" w:cs="宋体"/>
          <w:b/>
          <w:sz w:val="24"/>
        </w:rPr>
        <w:t>目的：</w:t>
      </w:r>
    </w:p>
    <w:p w14:paraId="7F3836C4">
      <w:pPr>
        <w:spacing w:line="360" w:lineRule="auto"/>
        <w:ind w:firstLine="480" w:firstLineChars="200"/>
        <w:rPr>
          <w:rFonts w:ascii="宋体" w:hAnsi="宋体" w:eastAsia="宋体" w:cs="宋体"/>
          <w:sz w:val="24"/>
        </w:rPr>
      </w:pPr>
      <w:r>
        <w:rPr>
          <w:rFonts w:hint="eastAsia" w:ascii="宋体" w:hAnsi="宋体" w:eastAsia="宋体" w:cs="宋体"/>
          <w:sz w:val="24"/>
        </w:rPr>
        <w:t>为了提高全体员工遇到车辆冲岗事件时能按规定程序处理，确保事态能得到及时、有效的控制。</w:t>
      </w:r>
    </w:p>
    <w:p w14:paraId="4A5F7C4D">
      <w:pPr>
        <w:spacing w:line="360" w:lineRule="auto"/>
        <w:rPr>
          <w:rFonts w:ascii="宋体" w:hAnsi="宋体" w:eastAsia="宋体" w:cs="宋体"/>
          <w:b/>
          <w:sz w:val="24"/>
        </w:rPr>
      </w:pPr>
      <w:r>
        <w:rPr>
          <w:rFonts w:hint="eastAsia" w:ascii="宋体" w:hAnsi="宋体" w:eastAsia="宋体" w:cs="宋体"/>
          <w:b/>
          <w:sz w:val="24"/>
        </w:rPr>
        <w:t>应急小组成员：</w:t>
      </w:r>
    </w:p>
    <w:p w14:paraId="57550ED4">
      <w:pPr>
        <w:spacing w:line="360" w:lineRule="auto"/>
        <w:ind w:firstLine="480" w:firstLineChars="200"/>
        <w:rPr>
          <w:rFonts w:hint="eastAsia" w:ascii="宋体" w:hAnsi="宋体" w:eastAsia="宋体" w:cs="宋体"/>
          <w:sz w:val="24"/>
        </w:rPr>
      </w:pPr>
      <w:r>
        <w:rPr>
          <w:rFonts w:hint="eastAsia" w:ascii="宋体" w:hAnsi="宋体" w:eastAsia="宋体" w:cs="宋体"/>
          <w:sz w:val="24"/>
        </w:rPr>
        <w:t>组长：</w:t>
      </w:r>
      <w:r>
        <w:rPr>
          <w:rFonts w:hint="eastAsia" w:ascii="宋体" w:hAnsi="宋体" w:eastAsia="宋体" w:cs="宋体"/>
          <w:sz w:val="24"/>
          <w:lang w:val="en-US" w:eastAsia="zh-CN"/>
        </w:rPr>
        <w:t>各</w:t>
      </w:r>
      <w:r>
        <w:rPr>
          <w:rFonts w:hint="eastAsia" w:ascii="宋体" w:hAnsi="宋体" w:eastAsia="宋体" w:cs="宋体"/>
          <w:sz w:val="24"/>
        </w:rPr>
        <w:t>项目经理</w:t>
      </w:r>
    </w:p>
    <w:p w14:paraId="0E644B1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副组长：安防</w:t>
      </w:r>
      <w:r>
        <w:rPr>
          <w:rFonts w:hint="eastAsia" w:ascii="宋体" w:hAnsi="宋体" w:eastAsia="宋体" w:cs="宋体"/>
          <w:sz w:val="24"/>
          <w:lang w:val="en-US" w:eastAsia="zh-CN"/>
        </w:rPr>
        <w:t>主管</w:t>
      </w:r>
    </w:p>
    <w:p w14:paraId="78F12C50">
      <w:pPr>
        <w:spacing w:line="360" w:lineRule="auto"/>
        <w:ind w:firstLine="480" w:firstLineChars="200"/>
        <w:rPr>
          <w:rFonts w:hint="eastAsia" w:ascii="宋体" w:hAnsi="宋体" w:eastAsia="宋体" w:cs="宋体"/>
          <w:sz w:val="24"/>
        </w:rPr>
      </w:pPr>
      <w:r>
        <w:rPr>
          <w:rFonts w:hint="eastAsia" w:ascii="宋体" w:hAnsi="宋体" w:eastAsia="宋体" w:cs="宋体"/>
          <w:sz w:val="24"/>
        </w:rPr>
        <w:t>成员：</w:t>
      </w:r>
      <w:r>
        <w:rPr>
          <w:rFonts w:hint="eastAsia" w:ascii="宋体" w:hAnsi="宋体" w:eastAsia="宋体" w:cs="宋体"/>
          <w:sz w:val="24"/>
          <w:lang w:val="en-US" w:eastAsia="zh-CN"/>
        </w:rPr>
        <w:t>项目</w:t>
      </w:r>
      <w:r>
        <w:rPr>
          <w:rFonts w:hint="eastAsia" w:ascii="宋体" w:hAnsi="宋体" w:eastAsia="宋体" w:cs="宋体"/>
          <w:sz w:val="24"/>
        </w:rPr>
        <w:t>全员</w:t>
      </w:r>
    </w:p>
    <w:p w14:paraId="0899007A">
      <w:pPr>
        <w:numPr>
          <w:ilvl w:val="0"/>
          <w:numId w:val="7"/>
        </w:numPr>
        <w:spacing w:before="157" w:beforeLines="50" w:line="300" w:lineRule="auto"/>
        <w:outlineLvl w:val="0"/>
        <w:rPr>
          <w:rFonts w:ascii="宋体" w:hAnsi="宋体" w:eastAsia="宋体" w:cs="宋体"/>
          <w:b/>
          <w:sz w:val="24"/>
        </w:rPr>
      </w:pPr>
      <w:bookmarkStart w:id="2" w:name="_Toc31979"/>
      <w:r>
        <w:rPr>
          <w:rFonts w:hint="eastAsia" w:ascii="宋体" w:hAnsi="宋体" w:eastAsia="宋体" w:cs="宋体"/>
          <w:b/>
          <w:sz w:val="24"/>
        </w:rPr>
        <w:t>预防与预警</w:t>
      </w:r>
      <w:bookmarkEnd w:id="2"/>
    </w:p>
    <w:p w14:paraId="4176CB79">
      <w:pPr>
        <w:numPr>
          <w:ilvl w:val="0"/>
          <w:numId w:val="8"/>
        </w:numPr>
        <w:spacing w:before="157" w:beforeLines="50" w:line="300" w:lineRule="auto"/>
        <w:rPr>
          <w:rFonts w:ascii="宋体" w:hAnsi="宋体" w:eastAsia="宋体" w:cs="宋体"/>
          <w:bCs/>
          <w:sz w:val="24"/>
        </w:rPr>
      </w:pPr>
      <w:r>
        <w:rPr>
          <w:rFonts w:hint="eastAsia" w:ascii="宋体" w:hAnsi="宋体" w:eastAsia="宋体" w:cs="宋体"/>
          <w:bCs/>
          <w:sz w:val="24"/>
        </w:rPr>
        <w:t>预防措施：</w:t>
      </w:r>
    </w:p>
    <w:p w14:paraId="1FD0CEEE">
      <w:pPr>
        <w:numPr>
          <w:ilvl w:val="1"/>
          <w:numId w:val="9"/>
        </w:numPr>
        <w:spacing w:before="157" w:beforeLines="50" w:line="300" w:lineRule="auto"/>
        <w:ind w:left="240"/>
        <w:rPr>
          <w:rFonts w:ascii="宋体" w:hAnsi="宋体" w:eastAsia="宋体" w:cs="宋体"/>
          <w:bCs/>
          <w:sz w:val="24"/>
        </w:rPr>
      </w:pPr>
      <w:r>
        <w:rPr>
          <w:rFonts w:hint="eastAsia" w:ascii="宋体" w:hAnsi="宋体" w:eastAsia="宋体" w:cs="宋体"/>
          <w:bCs/>
          <w:sz w:val="24"/>
        </w:rPr>
        <w:t>岗亭装有摄像头，有指挥中心24小时监控</w:t>
      </w:r>
    </w:p>
    <w:p w14:paraId="284EC477">
      <w:pPr>
        <w:numPr>
          <w:ilvl w:val="1"/>
          <w:numId w:val="9"/>
        </w:numPr>
        <w:spacing w:before="157" w:beforeLines="50" w:line="300" w:lineRule="auto"/>
        <w:ind w:left="240"/>
        <w:rPr>
          <w:rFonts w:ascii="宋体" w:hAnsi="宋体" w:eastAsia="宋体" w:cs="宋体"/>
          <w:bCs/>
          <w:sz w:val="24"/>
        </w:rPr>
      </w:pPr>
      <w:r>
        <w:rPr>
          <w:rFonts w:hint="eastAsia" w:ascii="宋体" w:hAnsi="宋体" w:eastAsia="宋体" w:cs="宋体"/>
          <w:bCs/>
          <w:sz w:val="24"/>
        </w:rPr>
        <w:t>加强冲卡事件处置常识教育，提高员工制逃意识</w:t>
      </w:r>
    </w:p>
    <w:p w14:paraId="12AAA534">
      <w:pPr>
        <w:numPr>
          <w:ilvl w:val="0"/>
          <w:numId w:val="8"/>
        </w:numPr>
        <w:spacing w:before="157" w:beforeLines="50" w:line="300" w:lineRule="auto"/>
        <w:rPr>
          <w:rFonts w:ascii="宋体" w:hAnsi="宋体" w:eastAsia="宋体" w:cs="宋体"/>
          <w:bCs/>
          <w:sz w:val="24"/>
        </w:rPr>
      </w:pPr>
      <w:r>
        <w:rPr>
          <w:rFonts w:hint="eastAsia" w:ascii="宋体" w:hAnsi="宋体" w:eastAsia="宋体" w:cs="宋体"/>
          <w:bCs/>
          <w:sz w:val="24"/>
        </w:rPr>
        <w:t>预警</w:t>
      </w:r>
    </w:p>
    <w:p w14:paraId="6D961FF4">
      <w:pPr>
        <w:spacing w:before="157" w:beforeLines="50" w:line="300" w:lineRule="auto"/>
        <w:ind w:left="240"/>
        <w:rPr>
          <w:rFonts w:ascii="宋体" w:hAnsi="宋体" w:eastAsia="宋体" w:cs="宋体"/>
          <w:bCs/>
          <w:sz w:val="24"/>
        </w:rPr>
      </w:pPr>
      <w:r>
        <w:rPr>
          <w:rFonts w:hint="eastAsia" w:ascii="宋体" w:hAnsi="宋体" w:eastAsia="宋体" w:cs="宋体"/>
          <w:bCs/>
          <w:sz w:val="24"/>
        </w:rPr>
        <w:t>对获取的现场信息进行安全状况分析。并进行实时预警。</w:t>
      </w:r>
    </w:p>
    <w:p w14:paraId="2EEF0669">
      <w:pPr>
        <w:spacing w:before="157" w:beforeLines="50" w:line="300" w:lineRule="auto"/>
        <w:outlineLvl w:val="0"/>
        <w:rPr>
          <w:rFonts w:ascii="宋体" w:hAnsi="宋体" w:eastAsia="宋体" w:cs="宋体"/>
          <w:b/>
          <w:sz w:val="24"/>
        </w:rPr>
      </w:pPr>
      <w:bookmarkStart w:id="3" w:name="_Toc1667"/>
      <w:r>
        <w:rPr>
          <w:rFonts w:hint="eastAsia" w:ascii="宋体" w:hAnsi="宋体" w:eastAsia="宋体" w:cs="宋体"/>
          <w:b/>
          <w:sz w:val="24"/>
        </w:rPr>
        <w:t>二、冲卡的处理</w:t>
      </w:r>
      <w:bookmarkEnd w:id="3"/>
    </w:p>
    <w:p w14:paraId="7FBF1367">
      <w:pPr>
        <w:numPr>
          <w:ilvl w:val="0"/>
          <w:numId w:val="10"/>
        </w:numPr>
        <w:tabs>
          <w:tab w:val="left" w:pos="616"/>
        </w:tabs>
        <w:spacing w:before="157" w:beforeLines="50" w:line="300" w:lineRule="auto"/>
        <w:ind w:left="0" w:leftChars="0" w:hanging="5" w:firstLineChars="0"/>
        <w:rPr>
          <w:rFonts w:ascii="宋体" w:hAnsi="宋体" w:eastAsia="宋体" w:cs="宋体"/>
          <w:sz w:val="24"/>
        </w:rPr>
      </w:pPr>
      <w:r>
        <w:rPr>
          <w:rFonts w:hint="eastAsia" w:ascii="宋体" w:hAnsi="宋体" w:eastAsia="宋体" w:cs="宋体"/>
          <w:sz w:val="24"/>
        </w:rPr>
        <w:t>出现车辆冲卡，留意驾车人特征、车辆颜色和品牌、车牌号码以及逃逸方向，同时通知控制中心录像监控。</w:t>
      </w:r>
    </w:p>
    <w:p w14:paraId="0387E78C">
      <w:pPr>
        <w:numPr>
          <w:ilvl w:val="0"/>
          <w:numId w:val="10"/>
        </w:numPr>
        <w:tabs>
          <w:tab w:val="left" w:pos="616"/>
        </w:tabs>
        <w:spacing w:before="157" w:beforeLines="50" w:line="300" w:lineRule="auto"/>
        <w:ind w:left="0" w:leftChars="0" w:hanging="5" w:firstLineChars="0"/>
        <w:rPr>
          <w:rFonts w:ascii="宋体" w:hAnsi="宋体" w:eastAsia="宋体" w:cs="宋体"/>
          <w:sz w:val="24"/>
        </w:rPr>
      </w:pPr>
      <w:r>
        <w:rPr>
          <w:rFonts w:hint="eastAsia" w:ascii="宋体" w:hAnsi="宋体" w:eastAsia="宋体" w:cs="宋体"/>
          <w:sz w:val="24"/>
        </w:rPr>
        <w:t>用对讲机通知各岗位，在可能的情况下进行拦截。</w:t>
      </w:r>
    </w:p>
    <w:p w14:paraId="02447C66">
      <w:pPr>
        <w:numPr>
          <w:ilvl w:val="0"/>
          <w:numId w:val="10"/>
        </w:numPr>
        <w:tabs>
          <w:tab w:val="left" w:pos="616"/>
        </w:tabs>
        <w:spacing w:before="157" w:beforeLines="50" w:line="300" w:lineRule="auto"/>
        <w:ind w:left="0" w:leftChars="0" w:hanging="5" w:firstLineChars="0"/>
        <w:rPr>
          <w:rFonts w:ascii="宋体" w:hAnsi="宋体" w:eastAsia="宋体" w:cs="宋体"/>
          <w:sz w:val="24"/>
        </w:rPr>
      </w:pPr>
      <w:r>
        <w:rPr>
          <w:rFonts w:hint="eastAsia" w:ascii="宋体" w:hAnsi="宋体" w:eastAsia="宋体" w:cs="宋体"/>
          <w:sz w:val="24"/>
        </w:rPr>
        <w:t>安全经理接到车辆冲卡信息后通知物业服务中心经理，同时拨打110报警。</w:t>
      </w:r>
    </w:p>
    <w:p w14:paraId="41DE04AF">
      <w:pPr>
        <w:numPr>
          <w:ilvl w:val="0"/>
          <w:numId w:val="10"/>
        </w:numPr>
        <w:tabs>
          <w:tab w:val="left" w:pos="616"/>
        </w:tabs>
        <w:spacing w:before="157" w:beforeLines="50" w:line="300" w:lineRule="auto"/>
        <w:ind w:left="0" w:leftChars="0" w:hanging="5" w:firstLineChars="0"/>
        <w:rPr>
          <w:rFonts w:ascii="宋体" w:hAnsi="宋体" w:eastAsia="宋体" w:cs="宋体"/>
          <w:sz w:val="24"/>
        </w:rPr>
      </w:pPr>
      <w:r>
        <w:rPr>
          <w:rFonts w:hint="eastAsia" w:ascii="宋体" w:hAnsi="宋体" w:eastAsia="宋体" w:cs="宋体"/>
          <w:sz w:val="24"/>
        </w:rPr>
        <w:t>安全经理安排人员联系车主，告知有关情况。</w:t>
      </w:r>
    </w:p>
    <w:p w14:paraId="3C4D8BD2">
      <w:pPr>
        <w:numPr>
          <w:ilvl w:val="0"/>
          <w:numId w:val="7"/>
        </w:numPr>
        <w:spacing w:before="157" w:beforeLines="50" w:line="300" w:lineRule="auto"/>
        <w:outlineLvl w:val="0"/>
        <w:rPr>
          <w:rFonts w:ascii="宋体" w:hAnsi="宋体" w:eastAsia="宋体" w:cs="宋体"/>
          <w:b/>
          <w:sz w:val="24"/>
        </w:rPr>
      </w:pPr>
      <w:bookmarkStart w:id="4" w:name="_Toc21102"/>
      <w:r>
        <w:rPr>
          <w:rFonts w:hint="eastAsia" w:ascii="宋体" w:hAnsi="宋体" w:eastAsia="宋体" w:cs="宋体"/>
          <w:b/>
          <w:sz w:val="24"/>
        </w:rPr>
        <w:t>后续处理</w:t>
      </w:r>
      <w:bookmarkEnd w:id="4"/>
    </w:p>
    <w:p w14:paraId="57ACED13">
      <w:pPr>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1、安全经理安排各岗位收集相关证据协助警方侦破。</w:t>
      </w:r>
    </w:p>
    <w:p w14:paraId="5D79532E">
      <w:pPr>
        <w:tabs>
          <w:tab w:val="left" w:pos="616"/>
        </w:tabs>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2、物业服务中心经理组织分析事件经过，总结经验和教训。</w:t>
      </w:r>
    </w:p>
    <w:p w14:paraId="2AB8D9A9">
      <w:pPr>
        <w:tabs>
          <w:tab w:val="left" w:pos="616"/>
        </w:tabs>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3、物业服务中心经理安排填写《突发事件处理记录表》上报。</w:t>
      </w:r>
    </w:p>
    <w:p w14:paraId="07E05143">
      <w:pPr>
        <w:spacing w:before="157" w:beforeLines="50" w:line="300" w:lineRule="auto"/>
        <w:outlineLvl w:val="0"/>
        <w:rPr>
          <w:rFonts w:ascii="宋体" w:hAnsi="宋体" w:eastAsia="宋体" w:cs="宋体"/>
          <w:b/>
          <w:sz w:val="24"/>
        </w:rPr>
      </w:pPr>
      <w:bookmarkStart w:id="5" w:name="_Toc9158"/>
      <w:r>
        <w:rPr>
          <w:rFonts w:hint="eastAsia" w:ascii="宋体" w:hAnsi="宋体" w:eastAsia="宋体" w:cs="宋体"/>
          <w:b/>
          <w:sz w:val="24"/>
        </w:rPr>
        <w:t>四、相关岗位</w:t>
      </w:r>
      <w:bookmarkEnd w:id="5"/>
    </w:p>
    <w:p w14:paraId="440218B6">
      <w:pPr>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路口岗、安全</w:t>
      </w:r>
      <w:r>
        <w:rPr>
          <w:rFonts w:hint="eastAsia" w:ascii="宋体" w:hAnsi="宋体" w:eastAsia="宋体" w:cs="宋体"/>
          <w:sz w:val="24"/>
          <w:lang w:val="en-US" w:eastAsia="zh-CN"/>
        </w:rPr>
        <w:t>主管</w:t>
      </w:r>
      <w:r>
        <w:rPr>
          <w:rFonts w:hint="eastAsia" w:ascii="宋体" w:hAnsi="宋体" w:eastAsia="宋体" w:cs="宋体"/>
          <w:sz w:val="24"/>
        </w:rPr>
        <w:t>、物业服务中心经理</w:t>
      </w:r>
    </w:p>
    <w:p w14:paraId="30CC911B">
      <w:pPr>
        <w:spacing w:before="157" w:beforeLines="50" w:line="300" w:lineRule="auto"/>
        <w:outlineLvl w:val="0"/>
        <w:rPr>
          <w:rFonts w:ascii="宋体" w:hAnsi="宋体" w:eastAsia="宋体" w:cs="宋体"/>
          <w:b/>
          <w:sz w:val="24"/>
        </w:rPr>
      </w:pPr>
      <w:bookmarkStart w:id="6" w:name="_Toc737"/>
      <w:r>
        <w:rPr>
          <w:rFonts w:hint="eastAsia" w:ascii="宋体" w:hAnsi="宋体" w:eastAsia="宋体" w:cs="宋体"/>
          <w:b/>
          <w:sz w:val="24"/>
        </w:rPr>
        <w:t>五、相关材料</w:t>
      </w:r>
      <w:bookmarkEnd w:id="6"/>
    </w:p>
    <w:p w14:paraId="1CD426DD">
      <w:pPr>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车主资料</w:t>
      </w:r>
    </w:p>
    <w:p w14:paraId="77F75704">
      <w:pPr>
        <w:spacing w:before="157" w:beforeLines="50" w:line="300" w:lineRule="auto"/>
        <w:outlineLvl w:val="0"/>
        <w:rPr>
          <w:rFonts w:ascii="宋体" w:hAnsi="宋体" w:eastAsia="宋体" w:cs="宋体"/>
          <w:b/>
          <w:sz w:val="24"/>
        </w:rPr>
      </w:pPr>
      <w:bookmarkStart w:id="7" w:name="_Toc21720"/>
      <w:r>
        <w:rPr>
          <w:rFonts w:hint="eastAsia" w:ascii="宋体" w:hAnsi="宋体" w:eastAsia="宋体" w:cs="宋体"/>
          <w:b/>
          <w:sz w:val="24"/>
        </w:rPr>
        <w:t>六、相关工具</w:t>
      </w:r>
      <w:bookmarkEnd w:id="7"/>
    </w:p>
    <w:p w14:paraId="5F9B672A">
      <w:pPr>
        <w:spacing w:before="157" w:beforeLines="50" w:line="300" w:lineRule="auto"/>
        <w:ind w:firstLine="638" w:firstLineChars="266"/>
        <w:rPr>
          <w:rFonts w:ascii="宋体" w:hAnsi="宋体" w:eastAsia="宋体" w:cs="宋体"/>
          <w:sz w:val="24"/>
        </w:rPr>
      </w:pPr>
      <w:r>
        <w:rPr>
          <w:rFonts w:hint="eastAsia" w:ascii="宋体" w:hAnsi="宋体" w:eastAsia="宋体" w:cs="宋体"/>
          <w:sz w:val="24"/>
        </w:rPr>
        <w:t>对讲机、电话、监控设备</w:t>
      </w:r>
    </w:p>
    <w:p w14:paraId="46C5F729">
      <w:pPr>
        <w:rPr>
          <w:rFonts w:hint="eastAsia"/>
        </w:rPr>
      </w:pPr>
    </w:p>
    <w:p w14:paraId="6CE75C75"/>
    <w:p w14:paraId="671941BF"/>
    <w:p w14:paraId="47C9B00E"/>
    <w:p w14:paraId="1C664820"/>
    <w:p w14:paraId="26B95CC1"/>
    <w:p w14:paraId="0B94D7BD"/>
    <w:p w14:paraId="6A312FA0"/>
    <w:p w14:paraId="570202C0"/>
    <w:p w14:paraId="77E5EEF6"/>
    <w:p w14:paraId="0D37AE59"/>
    <w:p w14:paraId="519A0CFD"/>
    <w:p w14:paraId="24806FE5"/>
    <w:p w14:paraId="5B296155"/>
    <w:p w14:paraId="6EAC9076"/>
    <w:p w14:paraId="64153B5E"/>
    <w:p w14:paraId="0DF25240"/>
    <w:p w14:paraId="4D3766FF"/>
    <w:p w14:paraId="5F318DAB"/>
    <w:p w14:paraId="4B39FDC9"/>
    <w:p w14:paraId="383F5FD4"/>
    <w:p w14:paraId="6CD62314"/>
    <w:p w14:paraId="5C7E679C"/>
    <w:p w14:paraId="5F2CE14A"/>
    <w:p w14:paraId="06DEEA14"/>
    <w:p w14:paraId="706C64B7"/>
    <w:p w14:paraId="000C31BD"/>
    <w:p w14:paraId="33EE5FB1"/>
    <w:p w14:paraId="2ACEF21B"/>
    <w:p w14:paraId="39D5AB0E"/>
    <w:p w14:paraId="77A488ED"/>
    <w:p w14:paraId="77DA9C31"/>
    <w:p w14:paraId="6949E809"/>
    <w:p w14:paraId="25C8475C"/>
    <w:p w14:paraId="21C4697B"/>
    <w:p w14:paraId="5179E17F"/>
    <w:p w14:paraId="3991D5A1"/>
    <w:p w14:paraId="6916ADC8"/>
    <w:p w14:paraId="6E407883"/>
    <w:p w14:paraId="6AB611E3"/>
    <w:p w14:paraId="66B22EAC"/>
    <w:p w14:paraId="601BD84A">
      <w:pPr>
        <w:spacing w:before="157" w:beforeLines="50" w:line="300" w:lineRule="auto"/>
        <w:jc w:val="center"/>
        <w:outlineLvl w:val="0"/>
        <w:rPr>
          <w:rFonts w:ascii="黑体" w:hAnsi="黑体" w:eastAsia="黑体" w:cs="黑体"/>
          <w:b/>
          <w:sz w:val="32"/>
          <w:szCs w:val="32"/>
        </w:rPr>
      </w:pPr>
      <w:bookmarkStart w:id="8" w:name="_Toc5898"/>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车辆损伤应急处理预案</w:t>
      </w:r>
      <w:bookmarkEnd w:id="8"/>
    </w:p>
    <w:p w14:paraId="03A5DCA2">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00933713">
      <w:pPr>
        <w:spacing w:line="360" w:lineRule="auto"/>
        <w:ind w:left="181" w:firstLine="482" w:firstLineChars="200"/>
        <w:rPr>
          <w:rFonts w:ascii="宋体" w:hAnsi="宋体" w:eastAsia="宋体" w:cs="宋体"/>
          <w:b/>
          <w:sz w:val="24"/>
        </w:rPr>
      </w:pPr>
      <w:r>
        <w:rPr>
          <w:rFonts w:hint="eastAsia" w:ascii="宋体" w:hAnsi="宋体" w:eastAsia="宋体" w:cs="宋体"/>
          <w:b/>
          <w:sz w:val="24"/>
        </w:rPr>
        <w:t>为了使</w:t>
      </w:r>
      <w:r>
        <w:rPr>
          <w:rFonts w:hint="eastAsia" w:ascii="宋体" w:hAnsi="宋体" w:eastAsia="宋体" w:cs="宋体"/>
          <w:b/>
          <w:sz w:val="24"/>
          <w:lang w:val="en-US" w:eastAsia="zh-CN"/>
        </w:rPr>
        <w:t>各</w:t>
      </w:r>
      <w:r>
        <w:rPr>
          <w:rFonts w:hint="eastAsia" w:ascii="宋体" w:hAnsi="宋体" w:eastAsia="宋体" w:cs="宋体"/>
          <w:b/>
          <w:sz w:val="24"/>
        </w:rPr>
        <w:t>项目全体人员在业主车辆损伤期间规范有序的各司其责，特制定本预案。</w:t>
      </w:r>
    </w:p>
    <w:p w14:paraId="5F06C773">
      <w:pPr>
        <w:spacing w:line="360" w:lineRule="auto"/>
        <w:ind w:firstLine="241" w:firstLineChars="100"/>
        <w:rPr>
          <w:rFonts w:hint="default" w:ascii="宋体" w:hAnsi="宋体" w:eastAsia="宋体" w:cs="宋体"/>
          <w:b/>
          <w:sz w:val="24"/>
          <w:lang w:val="en-US" w:eastAsia="zh-CN"/>
        </w:rPr>
      </w:pPr>
      <w:r>
        <w:rPr>
          <w:rFonts w:hint="eastAsia" w:ascii="宋体" w:hAnsi="宋体" w:eastAsia="宋体" w:cs="宋体"/>
          <w:b/>
          <w:sz w:val="24"/>
        </w:rPr>
        <w:t>2、适用范围：</w:t>
      </w:r>
      <w:r>
        <w:rPr>
          <w:rFonts w:hint="eastAsia" w:ascii="宋体" w:hAnsi="宋体" w:eastAsia="宋体" w:cs="宋体"/>
          <w:b/>
          <w:sz w:val="24"/>
          <w:lang w:val="en-US" w:eastAsia="zh-CN"/>
        </w:rPr>
        <w:t>南充鑫磊后勤服务有限公司各项目</w:t>
      </w:r>
    </w:p>
    <w:p w14:paraId="6AB41DD0">
      <w:pPr>
        <w:spacing w:line="480" w:lineRule="exact"/>
        <w:ind w:firstLine="241" w:firstLineChars="100"/>
        <w:rPr>
          <w:rFonts w:ascii="宋体" w:hAnsi="宋体" w:eastAsia="宋体" w:cs="宋体"/>
          <w:b/>
          <w:sz w:val="24"/>
        </w:rPr>
      </w:pPr>
      <w:r>
        <w:rPr>
          <w:rFonts w:hint="eastAsia" w:ascii="宋体" w:hAnsi="宋体" w:eastAsia="宋体" w:cs="宋体"/>
          <w:b/>
          <w:sz w:val="24"/>
        </w:rPr>
        <w:t>3、应急处理小组机构及职责：</w:t>
      </w:r>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5B51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9D448A4">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09F0FDA1">
            <w:pPr>
              <w:spacing w:line="360" w:lineRule="auto"/>
              <w:jc w:val="center"/>
              <w:rPr>
                <w:rFonts w:ascii="宋体" w:hAnsi="宋体" w:eastAsia="宋体" w:cs="宋体"/>
                <w:sz w:val="24"/>
              </w:rPr>
            </w:pPr>
            <w:r>
              <w:rPr>
                <w:rFonts w:hint="eastAsia" w:ascii="宋体" w:hAnsi="宋体" w:eastAsia="宋体" w:cs="宋体"/>
                <w:sz w:val="24"/>
              </w:rPr>
              <w:t>职               责</w:t>
            </w:r>
          </w:p>
        </w:tc>
      </w:tr>
      <w:tr w14:paraId="101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0DFB2D4">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1F64C69F">
            <w:pPr>
              <w:spacing w:line="360" w:lineRule="auto"/>
              <w:rPr>
                <w:rFonts w:ascii="宋体" w:hAnsi="宋体" w:eastAsia="宋体" w:cs="宋体"/>
                <w:sz w:val="24"/>
              </w:rPr>
            </w:pPr>
            <w:r>
              <w:rPr>
                <w:rFonts w:hint="eastAsia" w:ascii="宋体" w:hAnsi="宋体" w:eastAsia="宋体" w:cs="宋体"/>
                <w:sz w:val="24"/>
              </w:rPr>
              <w:t>负责监督车辆损伤管理制度的落实</w:t>
            </w:r>
          </w:p>
        </w:tc>
      </w:tr>
      <w:tr w14:paraId="2779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00F4DCB0">
            <w:pPr>
              <w:spacing w:line="360" w:lineRule="auto"/>
              <w:rPr>
                <w:rFonts w:ascii="宋体" w:hAnsi="宋体" w:eastAsia="宋体" w:cs="宋体"/>
                <w:sz w:val="24"/>
              </w:rPr>
            </w:pPr>
            <w:r>
              <w:rPr>
                <w:rFonts w:hint="eastAsia" w:ascii="宋体" w:hAnsi="宋体" w:eastAsia="宋体" w:cs="宋体"/>
                <w:sz w:val="24"/>
              </w:rPr>
              <w:t>副总指挥：</w:t>
            </w:r>
            <w:r>
              <w:rPr>
                <w:rFonts w:hint="eastAsia" w:ascii="宋体" w:hAnsi="宋体" w:eastAsia="宋体" w:cs="宋体"/>
                <w:b/>
                <w:sz w:val="24"/>
              </w:rPr>
              <w:t>安防经理</w:t>
            </w:r>
          </w:p>
        </w:tc>
        <w:tc>
          <w:tcPr>
            <w:tcW w:w="5670" w:type="dxa"/>
          </w:tcPr>
          <w:p w14:paraId="459ABC33">
            <w:pPr>
              <w:spacing w:line="360" w:lineRule="auto"/>
              <w:rPr>
                <w:rFonts w:ascii="宋体" w:hAnsi="宋体" w:eastAsia="宋体" w:cs="宋体"/>
                <w:sz w:val="24"/>
              </w:rPr>
            </w:pPr>
            <w:r>
              <w:rPr>
                <w:rFonts w:hint="eastAsia" w:ascii="宋体" w:hAnsi="宋体" w:eastAsia="宋体" w:cs="宋体"/>
                <w:sz w:val="24"/>
              </w:rPr>
              <w:t>协助总指挥保证突发事件的顺利处理</w:t>
            </w:r>
          </w:p>
        </w:tc>
      </w:tr>
      <w:tr w14:paraId="536B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C29F1DB">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5A26D30D">
            <w:pPr>
              <w:spacing w:line="360" w:lineRule="auto"/>
              <w:rPr>
                <w:rFonts w:ascii="宋体" w:hAnsi="宋体" w:eastAsia="宋体" w:cs="宋体"/>
                <w:sz w:val="24"/>
              </w:rPr>
            </w:pPr>
          </w:p>
        </w:tc>
        <w:tc>
          <w:tcPr>
            <w:tcW w:w="5670" w:type="dxa"/>
          </w:tcPr>
          <w:p w14:paraId="5DFC9859">
            <w:pPr>
              <w:spacing w:line="360" w:lineRule="auto"/>
              <w:rPr>
                <w:rFonts w:ascii="宋体" w:hAnsi="宋体" w:eastAsia="宋体" w:cs="宋体"/>
                <w:sz w:val="24"/>
              </w:rPr>
            </w:pPr>
            <w:r>
              <w:rPr>
                <w:rFonts w:hint="eastAsia" w:ascii="宋体" w:hAnsi="宋体" w:eastAsia="宋体" w:cs="宋体"/>
                <w:sz w:val="24"/>
              </w:rPr>
              <w:t>负责通知当班人员，信息及时准确的传达，</w:t>
            </w:r>
          </w:p>
          <w:p w14:paraId="0E7B57F5">
            <w:p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2A71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BAC3FDF">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b/>
                <w:sz w:val="24"/>
              </w:rPr>
              <w:t>当班班长、安防员工</w:t>
            </w:r>
          </w:p>
        </w:tc>
        <w:tc>
          <w:tcPr>
            <w:tcW w:w="5670" w:type="dxa"/>
          </w:tcPr>
          <w:p w14:paraId="6ADB67DC">
            <w:pPr>
              <w:spacing w:line="480" w:lineRule="exact"/>
              <w:rPr>
                <w:rFonts w:ascii="宋体" w:hAnsi="宋体" w:eastAsia="宋体" w:cs="宋体"/>
                <w:sz w:val="24"/>
              </w:rPr>
            </w:pPr>
          </w:p>
        </w:tc>
      </w:tr>
    </w:tbl>
    <w:p w14:paraId="65D6069C">
      <w:pPr>
        <w:spacing w:before="157" w:beforeLines="50" w:line="300" w:lineRule="auto"/>
        <w:ind w:firstLine="219" w:firstLineChars="91"/>
        <w:rPr>
          <w:rFonts w:ascii="宋体" w:hAnsi="宋体" w:eastAsia="宋体" w:cs="宋体"/>
          <w:b/>
          <w:sz w:val="24"/>
        </w:rPr>
      </w:pPr>
      <w:r>
        <w:rPr>
          <w:rFonts w:hint="eastAsia" w:ascii="宋体" w:hAnsi="宋体" w:eastAsia="宋体" w:cs="宋体"/>
          <w:b/>
          <w:sz w:val="24"/>
        </w:rPr>
        <w:t>4、损伤的现场处理</w:t>
      </w:r>
    </w:p>
    <w:p w14:paraId="2114232E">
      <w:pPr>
        <w:tabs>
          <w:tab w:val="left" w:pos="616"/>
        </w:tabs>
        <w:spacing w:before="157" w:beforeLines="50" w:line="360" w:lineRule="auto"/>
        <w:ind w:left="191" w:leftChars="91"/>
        <w:rPr>
          <w:rFonts w:ascii="宋体" w:hAnsi="宋体" w:eastAsia="宋体" w:cs="宋体"/>
          <w:sz w:val="24"/>
        </w:rPr>
      </w:pPr>
      <w:r>
        <w:rPr>
          <w:rFonts w:hint="eastAsia" w:ascii="宋体" w:hAnsi="宋体" w:eastAsia="宋体" w:cs="宋体"/>
          <w:sz w:val="24"/>
        </w:rPr>
        <w:t xml:space="preserve">4.1发现有人划伤车辆，和划车人最先接触的人员应立即阻止和拦截划车人，同时通知安全经理到场并拨打110报警。 </w:t>
      </w:r>
    </w:p>
    <w:p w14:paraId="7E18B611">
      <w:pPr>
        <w:tabs>
          <w:tab w:val="left" w:pos="616"/>
        </w:tabs>
        <w:spacing w:before="157" w:beforeLines="50" w:line="360" w:lineRule="auto"/>
        <w:ind w:left="191" w:leftChars="91"/>
        <w:rPr>
          <w:rFonts w:ascii="宋体" w:hAnsi="宋体" w:eastAsia="宋体" w:cs="宋体"/>
          <w:sz w:val="24"/>
        </w:rPr>
      </w:pPr>
      <w:r>
        <w:rPr>
          <w:rFonts w:hint="eastAsia" w:ascii="宋体" w:hAnsi="宋体" w:eastAsia="宋体" w:cs="宋体"/>
          <w:sz w:val="24"/>
        </w:rPr>
        <w:t>4.2发现车辆在停放、行驶过程中，碰伤其他车辆，和肇事车辆最先接触的人员进行拦截并通知安全经理，安全经理立即安排联系当事车主到现场，由双方协商处理；双方不能协商一致时，协助当事车主报警。</w:t>
      </w:r>
    </w:p>
    <w:p w14:paraId="68DA65BA">
      <w:pPr>
        <w:tabs>
          <w:tab w:val="left" w:pos="616"/>
        </w:tabs>
        <w:spacing w:before="157" w:beforeLines="50" w:line="360" w:lineRule="auto"/>
        <w:ind w:left="191" w:leftChars="91"/>
        <w:rPr>
          <w:rFonts w:ascii="宋体" w:hAnsi="宋体" w:eastAsia="宋体" w:cs="宋体"/>
          <w:sz w:val="24"/>
        </w:rPr>
      </w:pPr>
      <w:r>
        <w:rPr>
          <w:rFonts w:hint="eastAsia" w:ascii="宋体" w:hAnsi="宋体" w:eastAsia="宋体" w:cs="宋体"/>
          <w:sz w:val="24"/>
        </w:rPr>
        <w:t>4.3当车辆损伤涉及管理责任时，和业主最先接触的人员通知安全经理到场和车主进行沟通，安全经理安排查询车辆进出录像、记录，核实有关情况。</w:t>
      </w:r>
    </w:p>
    <w:p w14:paraId="1BA84550">
      <w:pPr>
        <w:tabs>
          <w:tab w:val="left" w:pos="616"/>
        </w:tabs>
        <w:spacing w:before="157" w:beforeLines="50" w:line="360" w:lineRule="auto"/>
        <w:ind w:left="191" w:leftChars="91"/>
        <w:rPr>
          <w:rFonts w:ascii="宋体" w:hAnsi="宋体" w:eastAsia="宋体" w:cs="宋体"/>
          <w:sz w:val="24"/>
        </w:rPr>
      </w:pPr>
      <w:r>
        <w:rPr>
          <w:rFonts w:hint="eastAsia" w:ascii="宋体" w:hAnsi="宋体" w:eastAsia="宋体" w:cs="宋体"/>
          <w:sz w:val="24"/>
        </w:rPr>
        <w:t>4.4可能造成交通堵塞时，按《交通堵塞应急处理预案》处理。</w:t>
      </w:r>
    </w:p>
    <w:p w14:paraId="57E423C2">
      <w:pPr>
        <w:tabs>
          <w:tab w:val="left" w:pos="616"/>
        </w:tabs>
        <w:spacing w:before="157" w:beforeLines="50" w:line="360" w:lineRule="auto"/>
        <w:ind w:left="191" w:leftChars="91"/>
        <w:rPr>
          <w:rFonts w:ascii="宋体" w:hAnsi="宋体" w:eastAsia="宋体" w:cs="宋体"/>
          <w:b/>
          <w:sz w:val="24"/>
        </w:rPr>
      </w:pPr>
      <w:r>
        <w:rPr>
          <w:rFonts w:hint="eastAsia" w:ascii="宋体" w:hAnsi="宋体" w:eastAsia="宋体" w:cs="宋体"/>
          <w:b/>
          <w:sz w:val="24"/>
        </w:rPr>
        <w:t>5、后续处理</w:t>
      </w:r>
    </w:p>
    <w:p w14:paraId="499C1C8C">
      <w:pPr>
        <w:tabs>
          <w:tab w:val="left" w:pos="616"/>
        </w:tabs>
        <w:spacing w:before="157" w:beforeLines="50" w:line="360" w:lineRule="auto"/>
        <w:ind w:firstLine="218" w:firstLineChars="91"/>
        <w:rPr>
          <w:rFonts w:ascii="宋体" w:hAnsi="宋体" w:eastAsia="宋体" w:cs="宋体"/>
          <w:sz w:val="24"/>
        </w:rPr>
      </w:pPr>
      <w:r>
        <w:rPr>
          <w:rFonts w:hint="eastAsia" w:ascii="宋体" w:hAnsi="宋体" w:eastAsia="宋体" w:cs="宋体"/>
          <w:sz w:val="24"/>
        </w:rPr>
        <w:t>5.1涉及管理责任的车辆损伤，安全经理将相关证据及分析结论告知物业服务中心经理。</w:t>
      </w:r>
    </w:p>
    <w:p w14:paraId="16336170">
      <w:pPr>
        <w:tabs>
          <w:tab w:val="left" w:pos="616"/>
        </w:tabs>
        <w:spacing w:before="157" w:beforeLines="50" w:line="360" w:lineRule="auto"/>
        <w:ind w:firstLine="218" w:firstLineChars="91"/>
        <w:rPr>
          <w:rFonts w:ascii="宋体" w:hAnsi="宋体" w:eastAsia="宋体" w:cs="宋体"/>
          <w:sz w:val="24"/>
        </w:rPr>
      </w:pPr>
      <w:r>
        <w:rPr>
          <w:rFonts w:hint="eastAsia" w:ascii="宋体" w:hAnsi="宋体" w:eastAsia="宋体" w:cs="宋体"/>
          <w:sz w:val="24"/>
        </w:rPr>
        <w:t>5.2物业服务中心经理决定处理意见与当事车主进行沟通。</w:t>
      </w:r>
    </w:p>
    <w:p w14:paraId="067BE86E">
      <w:pPr>
        <w:tabs>
          <w:tab w:val="left" w:pos="616"/>
        </w:tabs>
        <w:spacing w:before="157" w:beforeLines="50" w:line="360" w:lineRule="auto"/>
        <w:ind w:firstLine="218" w:firstLineChars="91"/>
        <w:rPr>
          <w:rFonts w:ascii="宋体" w:hAnsi="宋体" w:eastAsia="宋体" w:cs="宋体"/>
          <w:sz w:val="24"/>
        </w:rPr>
      </w:pPr>
      <w:r>
        <w:rPr>
          <w:rFonts w:hint="eastAsia" w:ascii="宋体" w:hAnsi="宋体" w:eastAsia="宋体" w:cs="宋体"/>
          <w:sz w:val="24"/>
        </w:rPr>
        <w:t>5.3物业服务中心经理组织总结经验和教训。</w:t>
      </w:r>
    </w:p>
    <w:p w14:paraId="062BA628">
      <w:pPr>
        <w:tabs>
          <w:tab w:val="left" w:pos="616"/>
        </w:tabs>
        <w:spacing w:before="157" w:beforeLines="50" w:line="360" w:lineRule="auto"/>
        <w:ind w:firstLine="218" w:firstLineChars="91"/>
        <w:rPr>
          <w:rFonts w:ascii="宋体" w:hAnsi="宋体" w:eastAsia="宋体" w:cs="宋体"/>
          <w:sz w:val="24"/>
        </w:rPr>
      </w:pPr>
      <w:r>
        <w:rPr>
          <w:rFonts w:hint="eastAsia" w:ascii="宋体" w:hAnsi="宋体" w:eastAsia="宋体" w:cs="宋体"/>
          <w:sz w:val="24"/>
        </w:rPr>
        <w:t>5.4物业服务中心经理安排填写《突发事件处理记录表》上报。</w:t>
      </w:r>
    </w:p>
    <w:p w14:paraId="36461DCF">
      <w:pPr>
        <w:spacing w:before="157" w:beforeLines="50" w:line="360" w:lineRule="auto"/>
        <w:rPr>
          <w:rFonts w:ascii="宋体" w:hAnsi="宋体" w:eastAsia="宋体" w:cs="宋体"/>
          <w:b/>
          <w:sz w:val="24"/>
        </w:rPr>
      </w:pPr>
      <w:r>
        <w:rPr>
          <w:rFonts w:hint="eastAsia" w:ascii="宋体" w:hAnsi="宋体" w:eastAsia="宋体" w:cs="宋体"/>
          <w:b/>
          <w:sz w:val="24"/>
        </w:rPr>
        <w:t>6、相关材料</w:t>
      </w:r>
    </w:p>
    <w:p w14:paraId="29D38635">
      <w:pPr>
        <w:spacing w:before="157" w:beforeLines="50" w:line="360" w:lineRule="auto"/>
        <w:rPr>
          <w:rFonts w:ascii="宋体" w:hAnsi="宋体" w:eastAsia="宋体" w:cs="宋体"/>
          <w:sz w:val="24"/>
        </w:rPr>
      </w:pPr>
      <w:r>
        <w:rPr>
          <w:rFonts w:hint="eastAsia" w:ascii="宋体" w:hAnsi="宋体" w:eastAsia="宋体" w:cs="宋体"/>
          <w:sz w:val="24"/>
        </w:rPr>
        <w:t>车主资料</w:t>
      </w:r>
    </w:p>
    <w:p w14:paraId="6A81B3C2">
      <w:pPr>
        <w:spacing w:before="157" w:beforeLines="50" w:line="360" w:lineRule="auto"/>
        <w:rPr>
          <w:rFonts w:ascii="宋体" w:hAnsi="宋体" w:eastAsia="宋体" w:cs="宋体"/>
          <w:b/>
          <w:sz w:val="24"/>
        </w:rPr>
      </w:pPr>
      <w:r>
        <w:rPr>
          <w:rFonts w:hint="eastAsia" w:ascii="宋体" w:hAnsi="宋体" w:eastAsia="宋体" w:cs="宋体"/>
          <w:sz w:val="24"/>
        </w:rPr>
        <w:t>7、</w:t>
      </w:r>
      <w:r>
        <w:rPr>
          <w:rFonts w:hint="eastAsia" w:ascii="宋体" w:hAnsi="宋体" w:eastAsia="宋体" w:cs="宋体"/>
          <w:b/>
          <w:sz w:val="24"/>
        </w:rPr>
        <w:t>相关工具</w:t>
      </w:r>
    </w:p>
    <w:p w14:paraId="19F72F99">
      <w:pPr>
        <w:spacing w:before="157" w:beforeLines="50" w:line="360" w:lineRule="auto"/>
        <w:rPr>
          <w:rFonts w:ascii="宋体" w:hAnsi="宋体" w:eastAsia="宋体" w:cs="宋体"/>
          <w:sz w:val="24"/>
        </w:rPr>
      </w:pPr>
      <w:r>
        <w:rPr>
          <w:rFonts w:hint="eastAsia" w:ascii="宋体" w:hAnsi="宋体" w:eastAsia="宋体" w:cs="宋体"/>
          <w:sz w:val="24"/>
        </w:rPr>
        <w:t>对讲机、电话</w:t>
      </w:r>
    </w:p>
    <w:p w14:paraId="1BE93C90">
      <w:pPr>
        <w:spacing w:before="157" w:beforeLines="50" w:line="300" w:lineRule="auto"/>
        <w:ind w:firstLine="638" w:firstLineChars="266"/>
        <w:rPr>
          <w:rFonts w:ascii="宋体" w:hAnsi="宋体" w:eastAsia="宋体" w:cs="宋体"/>
          <w:sz w:val="24"/>
        </w:rPr>
      </w:pPr>
    </w:p>
    <w:p w14:paraId="49842197"/>
    <w:p w14:paraId="3F80E757"/>
    <w:p w14:paraId="63C10755"/>
    <w:p w14:paraId="2B7CCEB4"/>
    <w:p w14:paraId="031951A4"/>
    <w:p w14:paraId="2C6D3A82"/>
    <w:p w14:paraId="1ACCCC6D"/>
    <w:p w14:paraId="6F211A6C"/>
    <w:p w14:paraId="710332D2"/>
    <w:p w14:paraId="1572626E"/>
    <w:p w14:paraId="6C309FFB"/>
    <w:p w14:paraId="1AE3FC8F"/>
    <w:p w14:paraId="5E69CFC6"/>
    <w:p w14:paraId="35A0BB27"/>
    <w:p w14:paraId="3764C6FE"/>
    <w:p w14:paraId="4B93C96D"/>
    <w:p w14:paraId="58C97A7C"/>
    <w:p w14:paraId="44A2D6D0"/>
    <w:p w14:paraId="72318F04"/>
    <w:p w14:paraId="7B185E8E"/>
    <w:p w14:paraId="253724D8"/>
    <w:p w14:paraId="50DE3131"/>
    <w:p w14:paraId="7CFC98B8"/>
    <w:p w14:paraId="2E27BA04"/>
    <w:p w14:paraId="35B813CA"/>
    <w:p w14:paraId="39ED03AC"/>
    <w:p w14:paraId="07A04FAD"/>
    <w:p w14:paraId="237F1CC4"/>
    <w:p w14:paraId="5D766EA1"/>
    <w:p w14:paraId="511F4905"/>
    <w:p w14:paraId="448E78C5"/>
    <w:p w14:paraId="763C6925"/>
    <w:p w14:paraId="789163C5"/>
    <w:p w14:paraId="527E7FEB"/>
    <w:p w14:paraId="725705C8"/>
    <w:p w14:paraId="5B30EA36"/>
    <w:p w14:paraId="0A1D64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南充鑫磊后勤服务有限公司</w:t>
      </w:r>
      <w:r>
        <w:rPr>
          <w:rFonts w:hint="eastAsia" w:ascii="宋体" w:hAnsi="宋体" w:eastAsia="宋体" w:cs="宋体"/>
          <w:b/>
          <w:bCs/>
          <w:sz w:val="32"/>
          <w:szCs w:val="32"/>
        </w:rPr>
        <w:t>设备类突发故障应急预案</w:t>
      </w:r>
    </w:p>
    <w:p w14:paraId="4F4FB796">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目的</w:t>
      </w:r>
    </w:p>
    <w:p w14:paraId="709AA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健全服务中心对设施设备突发故障的预警及应急响应机制，提高工作人员对设施设备突发故障的处理能力，有效预防及时控制消除设施设备故障及其它危害，明确供配电、给排水、电梯、燃气设备等故障的应急处理流程。确保小区设备功能正常运行。</w:t>
      </w:r>
    </w:p>
    <w:p w14:paraId="5378CE2E">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范围</w:t>
      </w:r>
    </w:p>
    <w:p w14:paraId="6720A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lang w:val="en-US" w:eastAsia="zh-CN"/>
        </w:rPr>
      </w:pPr>
      <w:r>
        <w:rPr>
          <w:rFonts w:hint="eastAsia" w:ascii="宋体" w:hAnsi="宋体" w:eastAsia="宋体" w:cs="宋体"/>
          <w:bCs/>
          <w:sz w:val="24"/>
        </w:rPr>
        <w:t>适用于</w:t>
      </w:r>
      <w:r>
        <w:rPr>
          <w:rFonts w:hint="eastAsia" w:ascii="宋体" w:hAnsi="宋体" w:eastAsia="宋体" w:cs="宋体"/>
          <w:bCs/>
          <w:sz w:val="24"/>
          <w:lang w:val="en-US" w:eastAsia="zh-CN"/>
        </w:rPr>
        <w:t>南充鑫磊后勤服务有限公司各物业服务中心</w:t>
      </w:r>
    </w:p>
    <w:p w14:paraId="2DE020A7">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职责</w:t>
      </w:r>
    </w:p>
    <w:p w14:paraId="35140379">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lang w:val="en-US" w:eastAsia="zh-CN"/>
        </w:rPr>
        <w:t>维修</w:t>
      </w:r>
      <w:r>
        <w:rPr>
          <w:rFonts w:hint="eastAsia" w:ascii="宋体" w:hAnsi="宋体" w:eastAsia="宋体" w:cs="宋体"/>
          <w:bCs/>
          <w:sz w:val="24"/>
        </w:rPr>
        <w:t>负责人为设施设备突发故障第一责任人，负责突发故障跟进、协调、指导及故障处理完成。并对其设备故障做故障原因分析，员工培训；</w:t>
      </w:r>
    </w:p>
    <w:p w14:paraId="1031CB7B">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 xml:space="preserve"> 值班经理负责突发故障现场统筹工作，对各类突发故障影响范围进行全面安排，对现场具有第一调配权；</w:t>
      </w:r>
    </w:p>
    <w:p w14:paraId="2DCDAFF7">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lang w:val="en-US" w:eastAsia="zh-CN"/>
        </w:rPr>
        <w:t>客服端口</w:t>
      </w:r>
      <w:r>
        <w:rPr>
          <w:rFonts w:hint="eastAsia" w:ascii="宋体" w:hAnsi="宋体" w:eastAsia="宋体" w:cs="宋体"/>
          <w:bCs/>
          <w:sz w:val="24"/>
        </w:rPr>
        <w:t>负责突发事故事件信息温馨提示发布，客户信息诉求收集，并对影响客户进行安抚解释工作；</w:t>
      </w:r>
    </w:p>
    <w:p w14:paraId="667CE8BE">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lang w:val="en-US" w:eastAsia="zh-CN"/>
        </w:rPr>
        <w:t>安全</w:t>
      </w:r>
      <w:r>
        <w:rPr>
          <w:rFonts w:hint="eastAsia" w:ascii="宋体" w:hAnsi="宋体" w:eastAsia="宋体" w:cs="宋体"/>
          <w:bCs/>
          <w:sz w:val="24"/>
        </w:rPr>
        <w:t>固定岗对通行客户进行温馨提示，收集客户信息，反馈至管家系统。指挥中心通过通话工具联络相关工作人员，配合值班经理发布统筹信息；</w:t>
      </w:r>
    </w:p>
    <w:p w14:paraId="46DDE4FB">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现场负责人、安全负责人配合管家系统应对客户解释安抚工作；</w:t>
      </w:r>
    </w:p>
    <w:p w14:paraId="29EEBB92">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方法和过程控制</w:t>
      </w:r>
    </w:p>
    <w:p w14:paraId="1A5855F9">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供配电设备突发设备故障</w:t>
      </w:r>
    </w:p>
    <w:p w14:paraId="44AF5F4D">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确认服务区域非计划性停电情况，设备/维修工作人员应立即到达相应配电室进行确认停电区域范围，立即告知指挥中心、管家系统进行信息传递；并立即上报值班经理，业务支持系统负责人。启动停电应急预案；</w:t>
      </w:r>
    </w:p>
    <w:p w14:paraId="5286BF2E">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对配电室设备进行初步检查（听有无异响，嗅有无异味，看有无异常现象等）。若一切正常，原则上可进行一次的投送电，若立即又跳闸或送不上，需系统检查故障配电回路，组织抢修。</w:t>
      </w:r>
    </w:p>
    <w:p w14:paraId="6A234F1E">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设备/维修工作人员立即展开配电设备、配电线路排查工作，按照高压设备至低压末端设备线路顺序进行排查；确定故障原因立即安排进行故障排除；</w:t>
      </w:r>
    </w:p>
    <w:p w14:paraId="6AC9AD1B">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若设备故障在15分钟之内无法排除，应视情况启动柴油发电机对重要设备供电。</w:t>
      </w:r>
    </w:p>
    <w:p w14:paraId="6739D1D8">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如涉及无法及时维修修复，需对故障存在备品备件更换，大额维修费用应立即上报值班经理、</w:t>
      </w:r>
      <w:r>
        <w:rPr>
          <w:rFonts w:hint="eastAsia" w:ascii="宋体" w:hAnsi="宋体" w:eastAsia="宋体" w:cs="宋体"/>
          <w:bCs/>
          <w:sz w:val="24"/>
          <w:lang w:val="en-US" w:eastAsia="zh-CN"/>
        </w:rPr>
        <w:t>维修</w:t>
      </w:r>
      <w:r>
        <w:rPr>
          <w:rFonts w:hint="eastAsia" w:ascii="宋体" w:hAnsi="宋体" w:eastAsia="宋体" w:cs="宋体"/>
          <w:bCs/>
          <w:sz w:val="24"/>
        </w:rPr>
        <w:t>负责人，对其人员、物资协调。</w:t>
      </w:r>
      <w:r>
        <w:rPr>
          <w:rFonts w:hint="eastAsia" w:ascii="宋体" w:hAnsi="宋体" w:eastAsia="宋体" w:cs="宋体"/>
          <w:bCs/>
          <w:sz w:val="24"/>
          <w:lang w:val="en-US" w:eastAsia="zh-CN"/>
        </w:rPr>
        <w:t>客服端口</w:t>
      </w:r>
      <w:r>
        <w:rPr>
          <w:rFonts w:hint="eastAsia" w:ascii="宋体" w:hAnsi="宋体" w:eastAsia="宋体" w:cs="宋体"/>
          <w:bCs/>
          <w:sz w:val="24"/>
        </w:rPr>
        <w:t>并拟定签发《停电通知》，并附上处理方案告知业主，张贴通知到各单元门口，微信推送客户；</w:t>
      </w:r>
    </w:p>
    <w:p w14:paraId="2765A0B4">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对破坏性故障应立即上报保险公司，并对其对应厂家进行询价。现场设备进行临时性处理；</w:t>
      </w:r>
    </w:p>
    <w:p w14:paraId="077C0B7E">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将突发事件处理情况在24小时内上报公司相关部门。</w:t>
      </w:r>
    </w:p>
    <w:p w14:paraId="628CC88E">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给水设备突发设备故障</w:t>
      </w:r>
    </w:p>
    <w:p w14:paraId="3A1A7C1A">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设备责任人及值班人员接到故障出现的警情后，应及时赶到现场并且立即进行停水原因的确定；</w:t>
      </w:r>
    </w:p>
    <w:p w14:paraId="4727B07C">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确定为非市政停水时，立即知会客户中心并及时张贴《停水通知单》，并做好解释工作。来不及通知业主时，物业服务中心设法满足业主生活用水，事后向业主说明原因；</w:t>
      </w:r>
    </w:p>
    <w:p w14:paraId="69E9C7C9">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确定为因供水设施设备故障引起突发性停水时，处理步骤如下：</w:t>
      </w:r>
    </w:p>
    <w:p w14:paraId="247A6FC9">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设备/维修技术员接到停水信息后应立即赶往水泵房，确认水泵和机组控制柜的运行状态。</w:t>
      </w:r>
    </w:p>
    <w:p w14:paraId="041B1391">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若机组显示管网压力正常，且水泵只是一台或两台在变频运行，则小区高压供水管网没问题。需检查常压供水管网，确定故障停水区域后关闭相应阀门检修。</w:t>
      </w:r>
    </w:p>
    <w:p w14:paraId="4EE513BE">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若机组显示管网压力不正常，且四台水泵同时在工频运转，则肯定为高压管网爆管，立即停止机组运行，组织检查爆管地点。</w:t>
      </w:r>
    </w:p>
    <w:p w14:paraId="1BCE8943">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为避免大面积停水，需分区域检查和分别断开给水阀门。原则上无特殊情况下不允许直接关闭小区进水总阀。</w:t>
      </w:r>
    </w:p>
    <w:p w14:paraId="496F10FA">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检查管网漏水情况，确认漏点后组织进行抢修，若不能及时迅速处理，同时通知专业施工单位进行处理。</w:t>
      </w:r>
    </w:p>
    <w:p w14:paraId="3AA27E61">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根据停水区域就近开辟绿化取水点供业主临时用水并知会客户中心。</w:t>
      </w:r>
    </w:p>
    <w:p w14:paraId="1F2DC6F5">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将突发事件处理情况在24小时内上报公司相关部门。</w:t>
      </w:r>
    </w:p>
    <w:p w14:paraId="67A307F0">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 xml:space="preserve"> 排水排污设备突发设备故障</w:t>
      </w:r>
    </w:p>
    <w:p w14:paraId="1414E8C4">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当排污排水设备及管网突发故障时处理流程如下：</w:t>
      </w:r>
    </w:p>
    <w:p w14:paraId="358CD50A">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当设备责任人及值班人员接到排水故障出现的警情后，应及时赶到现场并且立即进行排水原因的确定；</w:t>
      </w:r>
    </w:p>
    <w:p w14:paraId="251063C2">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对排水设备现场进行打围，立即展开排污设备，控制柜及排污管道阀门进行检修工作；</w:t>
      </w:r>
    </w:p>
    <w:p w14:paraId="2FC77263">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对排水设备损坏应立即采用外部设备进行引流措施；</w:t>
      </w:r>
    </w:p>
    <w:p w14:paraId="0F654B41">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当设备责任人及值班人员接到排污故障出现的警情后，应及时赶到现场并且立即进行排水原因的确定；</w:t>
      </w:r>
    </w:p>
    <w:p w14:paraId="4ED2C603">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立即展开对排污化粪池/格栅池是否溢流堵塞，排污管道排污是否正常，并立即对与市政接驳管道是否排污正常。以及市政排污管道水位进行检测；</w:t>
      </w:r>
    </w:p>
    <w:p w14:paraId="512918F4">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当排污化粪池/格栅池堵塞，排污主管道堵塞，维修技术员应立即上报值班经理、业务支持系统负责人。并联系专业供方进行清淤；恢复排污功能；</w:t>
      </w:r>
    </w:p>
    <w:p w14:paraId="0B13EF98">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当市政排污管道高于小区排污高度时，应立即采取与市政接驳管道防倒流措施；并立即通知市政水务，排污治理部门；</w:t>
      </w:r>
    </w:p>
    <w:p w14:paraId="4FB1EFA6">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将突发事件处理情况在24小时内上报公司相关部门</w:t>
      </w:r>
      <w:r>
        <w:rPr>
          <w:rFonts w:hint="eastAsia" w:ascii="宋体" w:hAnsi="宋体" w:eastAsia="宋体" w:cs="宋体"/>
          <w:kern w:val="0"/>
          <w:sz w:val="28"/>
          <w:szCs w:val="28"/>
        </w:rPr>
        <w:t>。</w:t>
      </w:r>
    </w:p>
    <w:p w14:paraId="38DE30A6">
      <w:pPr>
        <w:keepNext w:val="0"/>
        <w:keepLines w:val="0"/>
        <w:pageBreakBefore w:val="0"/>
        <w:widowControl w:val="0"/>
        <w:numPr>
          <w:ilvl w:val="1"/>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电梯设备突发故障</w:t>
      </w:r>
    </w:p>
    <w:p w14:paraId="6327EED7">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当值班人员发现小区电梯发生紧急情况或接到故障报修时，应立即赶往故障现场以及通知电梯管理人员。并同时通知专业电梯维保单位；</w:t>
      </w:r>
    </w:p>
    <w:p w14:paraId="0D30A53E">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值班人员、电梯维保工作人员到达现场应立即排查是否存在电梯困人情况，如有立即启用电梯困人应急预案；并同时将信息传递至管家系统。通知值班经理；</w:t>
      </w:r>
    </w:p>
    <w:p w14:paraId="721A10D7">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当发现电梯设备故障时，以及电梯中无人被困后将立即展开对电梯设备的检查检修工作，对应首层放置维修工作牌，管家系统统一拟定对客通知，安抚客户；</w:t>
      </w:r>
    </w:p>
    <w:p w14:paraId="09194D1A">
      <w:pPr>
        <w:keepNext w:val="0"/>
        <w:keepLines w:val="0"/>
        <w:pageBreakBefore w:val="0"/>
        <w:widowControl w:val="0"/>
        <w:numPr>
          <w:ilvl w:val="2"/>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针对电梯故障处理流程如下：</w:t>
      </w:r>
    </w:p>
    <w:p w14:paraId="12936E88">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电梯本身故障时，专业电梯维保人员立即对电梯检修工作，对所有部件及进行全面排查；对急需更换的部件立即上报并进行更换。故障恢复有，反复试运行，必要时寻求当地特种设备检验研究院进行设备检验；</w:t>
      </w:r>
    </w:p>
    <w:p w14:paraId="5D9BE131">
      <w:pPr>
        <w:keepNext w:val="0"/>
        <w:keepLines w:val="0"/>
        <w:pageBreakBefore w:val="0"/>
        <w:widowControl w:val="0"/>
        <w:numPr>
          <w:ilvl w:val="3"/>
          <w:numId w:val="11"/>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当电梯进水造成电梯故障时, 当楼层发生水淹或井道底坑进水时，应当将电梯轿厢停于进水层或远离电梯底坑，切断总电源；当电梯轿厢或电梯底坑进水后应立即停梯停电，对设备及时进行除湿处理，着重对电梯安全回路进行除湿。在确认已经处理完成后，经试用无异常情况后，方可恢复使用。</w:t>
      </w:r>
    </w:p>
    <w:p w14:paraId="4B3915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4.5燃气设备突发故障</w:t>
      </w:r>
    </w:p>
    <w:p w14:paraId="091C6AE3">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 xml:space="preserve">当值班人员发现小区燃气设备发生紧急情况或接到故障报修时，应立即赶往故障现场以及通知燃气公司。并同时通知值班经理； </w:t>
      </w:r>
    </w:p>
    <w:p w14:paraId="1856DE37">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现场存在燃气燃气设备故障造成燃气泄漏，立即劝离该区域客户，停止使用所有通讯工具，对现场警戒禁止明火；</w:t>
      </w:r>
    </w:p>
    <w:p w14:paraId="35C8953A">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维修技术员到现场应急处理，同时立即关闭该区域的燃气阀门查找泄露点通知燃气公司到场处理，如燃气设备损坏部位为室内场所，应及时开窗通风，人员疏散，现场安全员应设立警戒区域确保住户生命安全；</w:t>
      </w:r>
    </w:p>
    <w:p w14:paraId="0AC61397">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现场客服人员一定了解泄露原因后，安抚业主稳定业主情绪；</w:t>
      </w:r>
    </w:p>
    <w:p w14:paraId="31B92BF9">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现场安全员坚决阻止任何人员进入现场，防止不必要的损失；</w:t>
      </w:r>
    </w:p>
    <w:p w14:paraId="5D6FABE9">
      <w:pPr>
        <w:keepNext w:val="0"/>
        <w:keepLines w:val="0"/>
        <w:pageBreakBefore w:val="0"/>
        <w:widowControl w:val="0"/>
        <w:numPr>
          <w:ilvl w:val="2"/>
          <w:numId w:val="1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r>
        <w:rPr>
          <w:rFonts w:hint="eastAsia" w:ascii="宋体" w:hAnsi="宋体" w:eastAsia="宋体" w:cs="宋体"/>
          <w:bCs/>
          <w:sz w:val="24"/>
        </w:rPr>
        <w:t>燃气公司现场处理完毕后应派人保护现场查找泄露原因，通气实验查看有无其他泄露点。恢复通气；</w:t>
      </w:r>
    </w:p>
    <w:p w14:paraId="69AE4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AEFF53B"/>
    <w:p w14:paraId="266B06F0"/>
    <w:p w14:paraId="203EF838">
      <w:pPr>
        <w:pStyle w:val="3"/>
        <w:jc w:val="both"/>
      </w:pPr>
    </w:p>
    <w:p w14:paraId="6281B156"/>
    <w:p w14:paraId="6B8AFCE1"/>
    <w:p w14:paraId="2A2578CE"/>
    <w:p w14:paraId="0CE0BFC4"/>
    <w:p w14:paraId="317A0C14"/>
    <w:p w14:paraId="4C270F99"/>
    <w:p w14:paraId="6DA4BD97"/>
    <w:p w14:paraId="03373F8C"/>
    <w:p w14:paraId="1E53526E"/>
    <w:p w14:paraId="6A42497C"/>
    <w:p w14:paraId="28CBD279"/>
    <w:p w14:paraId="112316FB"/>
    <w:p w14:paraId="4AD8BE74"/>
    <w:p w14:paraId="1EB4CDD0"/>
    <w:p w14:paraId="3C7A30D5"/>
    <w:p w14:paraId="12836ABB"/>
    <w:p w14:paraId="656934C7"/>
    <w:p w14:paraId="28AC983E"/>
    <w:p w14:paraId="1ECC508D"/>
    <w:p w14:paraId="2655B046"/>
    <w:p w14:paraId="6B8B3701"/>
    <w:p w14:paraId="387CC99A"/>
    <w:p w14:paraId="1AC689D0"/>
    <w:p w14:paraId="483B82F2"/>
    <w:p w14:paraId="2F7677B3"/>
    <w:p w14:paraId="40891F13"/>
    <w:p w14:paraId="4C832015"/>
    <w:p w14:paraId="246B0787"/>
    <w:p w14:paraId="4A5590E9"/>
    <w:p w14:paraId="3179BA4E"/>
    <w:p w14:paraId="5BA096DA"/>
    <w:p w14:paraId="76E8555F">
      <w:pPr>
        <w:spacing w:before="156" w:beforeLines="50" w:line="300" w:lineRule="auto"/>
        <w:jc w:val="center"/>
        <w:rPr>
          <w:rFonts w:hint="eastAsia" w:ascii="宋体" w:hAnsi="宋体"/>
          <w:b/>
          <w:sz w:val="32"/>
          <w:szCs w:val="32"/>
        </w:rPr>
      </w:pPr>
      <w:r>
        <w:rPr>
          <w:rFonts w:hint="eastAsia" w:ascii="宋体" w:hAnsi="宋体"/>
          <w:b/>
          <w:sz w:val="32"/>
          <w:szCs w:val="32"/>
          <w:lang w:val="en-US" w:eastAsia="zh-CN"/>
        </w:rPr>
        <w:t>南充鑫磊后勤服务有限公司</w:t>
      </w:r>
      <w:r>
        <w:rPr>
          <w:rFonts w:hint="eastAsia" w:ascii="宋体" w:hAnsi="宋体"/>
          <w:b/>
          <w:sz w:val="32"/>
          <w:szCs w:val="32"/>
        </w:rPr>
        <w:t>二次供水污染应急预案</w:t>
      </w:r>
    </w:p>
    <w:p w14:paraId="3163BF3A">
      <w:pPr>
        <w:numPr>
          <w:ilvl w:val="0"/>
          <w:numId w:val="0"/>
        </w:numPr>
        <w:spacing w:line="480" w:lineRule="exact"/>
        <w:ind w:left="181" w:leftChars="0"/>
        <w:rPr>
          <w:rFonts w:hint="eastAsia" w:ascii="宋体" w:hAnsi="宋体"/>
          <w:b/>
          <w:sz w:val="24"/>
          <w:szCs w:val="20"/>
          <w:lang w:val="en-US" w:eastAsia="zh-CN"/>
        </w:rPr>
      </w:pPr>
    </w:p>
    <w:p w14:paraId="37F53FCD">
      <w:pPr>
        <w:spacing w:line="360" w:lineRule="auto"/>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目的</w:t>
      </w:r>
    </w:p>
    <w:p w14:paraId="0019A07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对小区供水科学预防和处理饮用水污染处理，强化管理制度，落实应急预防机制。保障小区饮用水卫生安全，为小区提供强有力的后勤保障。</w:t>
      </w:r>
    </w:p>
    <w:p w14:paraId="6A779C24">
      <w:pPr>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2.范围</w:t>
      </w:r>
    </w:p>
    <w:p w14:paraId="0001D5C1">
      <w:pPr>
        <w:spacing w:line="360" w:lineRule="auto"/>
        <w:ind w:firstLine="480" w:firstLineChars="200"/>
        <w:rPr>
          <w:rFonts w:hint="eastAsia" w:ascii="宋体" w:hAnsi="宋体" w:eastAsia="宋体" w:cs="宋体"/>
          <w:bCs/>
          <w:sz w:val="24"/>
        </w:rPr>
      </w:pPr>
      <w:r>
        <w:rPr>
          <w:rFonts w:hint="eastAsia" w:ascii="宋体" w:hAnsi="宋体" w:cs="宋体"/>
          <w:bCs/>
          <w:sz w:val="24"/>
          <w:lang w:val="en-US" w:eastAsia="zh-CN"/>
        </w:rPr>
        <w:t>南充鑫磊后勤服务有限公司各物业</w:t>
      </w:r>
      <w:r>
        <w:rPr>
          <w:rFonts w:hint="eastAsia" w:ascii="宋体" w:hAnsi="宋体" w:eastAsia="宋体" w:cs="宋体"/>
          <w:bCs/>
          <w:sz w:val="24"/>
        </w:rPr>
        <w:t>服务中心服务范围内</w:t>
      </w:r>
    </w:p>
    <w:p w14:paraId="65B9FB10">
      <w:pPr>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3.职责</w:t>
      </w:r>
    </w:p>
    <w:p w14:paraId="304FB077">
      <w:pPr>
        <w:spacing w:line="360" w:lineRule="auto"/>
        <w:rPr>
          <w:rFonts w:hint="eastAsia" w:ascii="宋体" w:hAnsi="宋体" w:eastAsia="宋体" w:cs="宋体"/>
          <w:bCs/>
          <w:sz w:val="24"/>
        </w:rPr>
      </w:pPr>
      <w:r>
        <w:rPr>
          <w:rFonts w:hint="eastAsia" w:ascii="宋体" w:hAnsi="宋体" w:cs="宋体"/>
          <w:bCs/>
          <w:sz w:val="24"/>
          <w:lang w:val="en-US" w:eastAsia="zh-CN"/>
        </w:rPr>
        <w:t>3.1</w:t>
      </w:r>
      <w:r>
        <w:rPr>
          <w:rFonts w:hint="eastAsia" w:ascii="宋体" w:hAnsi="宋体" w:eastAsia="宋体" w:cs="宋体"/>
          <w:bCs/>
          <w:sz w:val="24"/>
        </w:rPr>
        <w:t>业务支持系统负责人为二次供水污染第一责任人，负责突发污染情况跟进、协调、指导及故障处理完成。并对其储水设备管理原因分析，员工培训；</w:t>
      </w:r>
    </w:p>
    <w:p w14:paraId="0B266B04">
      <w:pPr>
        <w:spacing w:line="360" w:lineRule="auto"/>
        <w:rPr>
          <w:rFonts w:hint="eastAsia" w:ascii="宋体" w:hAnsi="宋体" w:eastAsia="宋体" w:cs="宋体"/>
          <w:bCs/>
          <w:sz w:val="24"/>
        </w:rPr>
      </w:pPr>
      <w:r>
        <w:rPr>
          <w:rFonts w:hint="eastAsia" w:ascii="宋体" w:hAnsi="宋体" w:cs="宋体"/>
          <w:bCs/>
          <w:sz w:val="24"/>
          <w:lang w:val="en-US" w:eastAsia="zh-CN"/>
        </w:rPr>
        <w:t>3.2</w:t>
      </w:r>
      <w:r>
        <w:rPr>
          <w:rFonts w:hint="eastAsia" w:ascii="宋体" w:hAnsi="宋体" w:eastAsia="宋体" w:cs="宋体"/>
          <w:bCs/>
          <w:sz w:val="24"/>
        </w:rPr>
        <w:t>值班经理负责突发事故现场统筹工作，对各类突发故障影响范围进行全面安排，对现场具有第一调配权；</w:t>
      </w:r>
    </w:p>
    <w:p w14:paraId="191EACF9">
      <w:pPr>
        <w:spacing w:line="360" w:lineRule="auto"/>
        <w:rPr>
          <w:rFonts w:hint="eastAsia" w:ascii="宋体" w:hAnsi="宋体" w:eastAsia="宋体" w:cs="宋体"/>
          <w:bCs/>
          <w:sz w:val="24"/>
        </w:rPr>
      </w:pPr>
      <w:r>
        <w:rPr>
          <w:rFonts w:hint="eastAsia" w:ascii="宋体" w:hAnsi="宋体" w:cs="宋体"/>
          <w:bCs/>
          <w:sz w:val="24"/>
          <w:lang w:val="en-US" w:eastAsia="zh-CN"/>
        </w:rPr>
        <w:t>3.3</w:t>
      </w:r>
      <w:r>
        <w:rPr>
          <w:rFonts w:hint="eastAsia" w:ascii="宋体" w:hAnsi="宋体" w:eastAsia="宋体" w:cs="宋体"/>
          <w:bCs/>
          <w:sz w:val="24"/>
        </w:rPr>
        <w:t>管家系统负责突发事故事件信息温馨提示发布，客户信息诉求收集，并对影响客户进行安抚解释工作；</w:t>
      </w:r>
    </w:p>
    <w:p w14:paraId="5DEB4945">
      <w:pPr>
        <w:spacing w:line="360" w:lineRule="auto"/>
        <w:rPr>
          <w:rFonts w:hint="eastAsia" w:ascii="宋体" w:hAnsi="宋体" w:eastAsia="宋体" w:cs="宋体"/>
          <w:bCs/>
          <w:sz w:val="24"/>
        </w:rPr>
      </w:pPr>
      <w:r>
        <w:rPr>
          <w:rFonts w:hint="eastAsia" w:ascii="宋体" w:hAnsi="宋体" w:cs="宋体"/>
          <w:bCs/>
          <w:sz w:val="24"/>
          <w:lang w:val="en-US" w:eastAsia="zh-CN"/>
        </w:rPr>
        <w:t>3.4</w:t>
      </w:r>
      <w:r>
        <w:rPr>
          <w:rFonts w:hint="eastAsia" w:ascii="宋体" w:hAnsi="宋体" w:eastAsia="宋体" w:cs="宋体"/>
          <w:bCs/>
          <w:sz w:val="24"/>
        </w:rPr>
        <w:t>场所固定岗对通行客户进行温馨提示，收集客户信息，反馈至管家系统。指挥中心通过通话工具联络相关工作人员，配合值班经理发布统筹信息；</w:t>
      </w:r>
    </w:p>
    <w:p w14:paraId="593E6554">
      <w:pPr>
        <w:spacing w:line="360" w:lineRule="auto"/>
        <w:rPr>
          <w:rFonts w:hint="eastAsia" w:ascii="宋体" w:hAnsi="宋体" w:eastAsia="宋体" w:cs="宋体"/>
          <w:bCs/>
          <w:sz w:val="24"/>
        </w:rPr>
      </w:pPr>
      <w:r>
        <w:rPr>
          <w:rFonts w:hint="eastAsia" w:ascii="宋体" w:hAnsi="宋体" w:eastAsia="宋体" w:cs="宋体"/>
          <w:bCs/>
          <w:sz w:val="24"/>
        </w:rPr>
        <w:t>现场负责人、安全负责人配合管家系统应对客户解释安抚工作；</w:t>
      </w:r>
    </w:p>
    <w:p w14:paraId="33CF672C">
      <w:pPr>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w:t>
      </w:r>
      <w:r>
        <w:rPr>
          <w:rFonts w:hint="eastAsia" w:ascii="宋体" w:hAnsi="宋体" w:eastAsia="宋体" w:cs="宋体"/>
          <w:b/>
          <w:sz w:val="24"/>
          <w:lang w:val="en-US" w:eastAsia="zh-CN"/>
        </w:rPr>
        <w:t>方法和过程控制</w:t>
      </w:r>
    </w:p>
    <w:p w14:paraId="0DED2009">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.1发生水污染事件后应立即停止运行二次供水设施，第一时间上报上级主管；</w:t>
      </w:r>
    </w:p>
    <w:p w14:paraId="6957C08D">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.2由服务中心发布紧急停水通知，做好业主解释安抚工作；</w:t>
      </w:r>
    </w:p>
    <w:p w14:paraId="39D6BEFF">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 xml:space="preserve">.3 保护好现场状况，了解事件经过，开展各项调查，分析原因；  </w:t>
      </w:r>
    </w:p>
    <w:p w14:paraId="57622356">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.4处理事故的同时，做好应急用水保障工作，若须断水两天以上，要争取消防部门援助，用消防车拉水供应；</w:t>
      </w:r>
    </w:p>
    <w:p w14:paraId="6075A748">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.5、若有人身体不适，立即拨打120急救电话，将相关病人送往医院，稳定用户情绪；</w:t>
      </w:r>
    </w:p>
    <w:p w14:paraId="414B8311">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.6、若须公安部门配合，应立即拨打电话，同时配合公安部门调查； </w:t>
      </w:r>
    </w:p>
    <w:p w14:paraId="097EA33F">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 xml:space="preserve">.7、做好卫生防疫工作，配合上级部门做好善后处理；  </w:t>
      </w:r>
    </w:p>
    <w:p w14:paraId="45C25B08">
      <w:pPr>
        <w:spacing w:line="360" w:lineRule="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.8、对水箱、水池及相关管道反复冲洗消毒，等水样送检合格后恢复供水。</w:t>
      </w:r>
    </w:p>
    <w:p w14:paraId="06FF2521">
      <w:pPr>
        <w:spacing w:line="360" w:lineRule="auto"/>
        <w:rPr>
          <w:rFonts w:hint="eastAsia" w:ascii="宋体" w:hAnsi="宋体" w:eastAsia="宋体" w:cs="宋体"/>
          <w:b/>
          <w:sz w:val="24"/>
          <w:lang w:val="en-US" w:eastAsia="zh-CN"/>
        </w:rPr>
      </w:pPr>
      <w:r>
        <w:rPr>
          <w:rFonts w:hint="eastAsia" w:ascii="宋体" w:hAnsi="宋体" w:cs="宋体"/>
          <w:b/>
          <w:sz w:val="24"/>
          <w:lang w:val="en-US" w:eastAsia="zh-CN"/>
        </w:rPr>
        <w:t>5.</w:t>
      </w:r>
      <w:r>
        <w:rPr>
          <w:rFonts w:hint="eastAsia" w:ascii="宋体" w:hAnsi="宋体" w:eastAsia="宋体" w:cs="宋体"/>
          <w:b/>
          <w:sz w:val="24"/>
          <w:lang w:val="en-US" w:eastAsia="zh-CN"/>
        </w:rPr>
        <w:t>后续处理</w:t>
      </w:r>
    </w:p>
    <w:p w14:paraId="4A5CBC81">
      <w:pPr>
        <w:spacing w:line="360" w:lineRule="auto"/>
        <w:rPr>
          <w:rFonts w:hint="eastAsia" w:ascii="宋体" w:hAnsi="宋体" w:eastAsia="宋体" w:cs="宋体"/>
          <w:bCs/>
          <w:sz w:val="24"/>
        </w:rPr>
      </w:pPr>
      <w:r>
        <w:rPr>
          <w:rFonts w:hint="eastAsia" w:ascii="宋体" w:hAnsi="宋体" w:cs="宋体"/>
          <w:bCs/>
          <w:sz w:val="24"/>
          <w:lang w:val="en-US" w:eastAsia="zh-CN"/>
        </w:rPr>
        <w:t>5</w:t>
      </w:r>
      <w:r>
        <w:rPr>
          <w:rFonts w:hint="eastAsia" w:ascii="宋体" w:hAnsi="宋体" w:eastAsia="宋体" w:cs="宋体"/>
          <w:bCs/>
          <w:sz w:val="24"/>
        </w:rPr>
        <w:t>.1.</w:t>
      </w:r>
      <w:r>
        <w:rPr>
          <w:rFonts w:hint="eastAsia" w:ascii="宋体" w:hAnsi="宋体" w:eastAsia="宋体" w:cs="宋体"/>
          <w:bCs/>
          <w:sz w:val="24"/>
        </w:rPr>
        <w:tab/>
      </w:r>
      <w:r>
        <w:rPr>
          <w:rFonts w:hint="eastAsia" w:ascii="宋体" w:hAnsi="宋体" w:eastAsia="宋体" w:cs="宋体"/>
          <w:bCs/>
          <w:sz w:val="24"/>
        </w:rPr>
        <w:t>物业服务中心经理组织员工总结经验和教训。</w:t>
      </w:r>
    </w:p>
    <w:p w14:paraId="3689390E">
      <w:pPr>
        <w:spacing w:line="360" w:lineRule="auto"/>
        <w:rPr>
          <w:rFonts w:hint="eastAsia" w:ascii="宋体" w:hAnsi="宋体" w:eastAsia="宋体" w:cs="宋体"/>
          <w:bCs/>
          <w:sz w:val="24"/>
        </w:rPr>
      </w:pPr>
      <w:r>
        <w:rPr>
          <w:rFonts w:hint="eastAsia" w:ascii="宋体" w:hAnsi="宋体" w:cs="宋体"/>
          <w:bCs/>
          <w:sz w:val="24"/>
          <w:lang w:val="en-US" w:eastAsia="zh-CN"/>
        </w:rPr>
        <w:t>5</w:t>
      </w:r>
      <w:r>
        <w:rPr>
          <w:rFonts w:hint="eastAsia" w:ascii="宋体" w:hAnsi="宋体" w:eastAsia="宋体" w:cs="宋体"/>
          <w:bCs/>
          <w:sz w:val="24"/>
        </w:rPr>
        <w:t>.2.</w:t>
      </w:r>
      <w:r>
        <w:rPr>
          <w:rFonts w:hint="eastAsia" w:ascii="宋体" w:hAnsi="宋体" w:eastAsia="宋体" w:cs="宋体"/>
          <w:bCs/>
          <w:sz w:val="24"/>
        </w:rPr>
        <w:tab/>
      </w:r>
      <w:r>
        <w:rPr>
          <w:rFonts w:hint="eastAsia" w:ascii="宋体" w:hAnsi="宋体" w:eastAsia="宋体" w:cs="宋体"/>
          <w:bCs/>
          <w:sz w:val="24"/>
        </w:rPr>
        <w:t>物业服务中心经理安排填写《突发事件处理记录表》上报。</w:t>
      </w:r>
    </w:p>
    <w:p w14:paraId="3EC41E92">
      <w:pPr>
        <w:spacing w:line="360" w:lineRule="auto"/>
        <w:rPr>
          <w:rFonts w:hint="eastAsia" w:ascii="宋体" w:hAnsi="宋体" w:eastAsia="宋体" w:cs="宋体"/>
          <w:bCs/>
          <w:sz w:val="24"/>
        </w:rPr>
      </w:pPr>
      <w:r>
        <w:rPr>
          <w:rFonts w:hint="eastAsia" w:ascii="宋体" w:hAnsi="宋体" w:cs="宋体"/>
          <w:bCs/>
          <w:sz w:val="24"/>
          <w:lang w:val="en-US" w:eastAsia="zh-CN"/>
        </w:rPr>
        <w:t>5.3</w:t>
      </w:r>
      <w:r>
        <w:rPr>
          <w:rFonts w:hint="eastAsia" w:ascii="宋体" w:hAnsi="宋体" w:eastAsia="宋体" w:cs="宋体"/>
          <w:bCs/>
          <w:sz w:val="24"/>
        </w:rPr>
        <w:t>相关岗位</w:t>
      </w:r>
    </w:p>
    <w:p w14:paraId="1344BFD1">
      <w:pPr>
        <w:spacing w:line="360" w:lineRule="auto"/>
        <w:rPr>
          <w:rFonts w:hint="eastAsia" w:ascii="宋体" w:hAnsi="宋体" w:eastAsia="宋体" w:cs="宋体"/>
          <w:bCs/>
          <w:sz w:val="24"/>
        </w:rPr>
      </w:pPr>
      <w:r>
        <w:rPr>
          <w:rFonts w:hint="eastAsia" w:ascii="宋体" w:hAnsi="宋体" w:cs="宋体"/>
          <w:bCs/>
          <w:sz w:val="24"/>
          <w:lang w:val="en-US" w:eastAsia="zh-CN"/>
        </w:rPr>
        <w:t>5.3.1</w:t>
      </w:r>
      <w:r>
        <w:rPr>
          <w:rFonts w:hint="eastAsia" w:ascii="宋体" w:hAnsi="宋体" w:eastAsia="宋体" w:cs="宋体"/>
          <w:bCs/>
          <w:sz w:val="24"/>
        </w:rPr>
        <w:t>客服中心负责紧急停水事件跟踪、信息收集，紧急停水通知起草、发布工作，并向打来电话的业主进行解释。</w:t>
      </w:r>
    </w:p>
    <w:p w14:paraId="6BB180E9">
      <w:pPr>
        <w:spacing w:line="360" w:lineRule="auto"/>
        <w:rPr>
          <w:rFonts w:hint="eastAsia" w:ascii="宋体" w:hAnsi="宋体" w:eastAsia="宋体" w:cs="宋体"/>
          <w:bCs/>
          <w:sz w:val="24"/>
        </w:rPr>
      </w:pPr>
      <w:r>
        <w:rPr>
          <w:rFonts w:hint="eastAsia" w:ascii="宋体" w:hAnsi="宋体" w:cs="宋体"/>
          <w:bCs/>
          <w:sz w:val="24"/>
          <w:lang w:val="en-US" w:eastAsia="zh-CN"/>
        </w:rPr>
        <w:t>5.3.2</w:t>
      </w:r>
      <w:r>
        <w:rPr>
          <w:rFonts w:hint="eastAsia" w:ascii="宋体" w:hAnsi="宋体" w:eastAsia="宋体" w:cs="宋体"/>
          <w:bCs/>
          <w:sz w:val="24"/>
        </w:rPr>
        <w:t>控制中心负责通过消防广播通知业主停水的信息，楼栋管家负责张贴通知及应急情况处理。</w:t>
      </w:r>
    </w:p>
    <w:p w14:paraId="484D2D9D">
      <w:pPr>
        <w:spacing w:line="360" w:lineRule="auto"/>
        <w:rPr>
          <w:rFonts w:hint="eastAsia" w:ascii="宋体" w:hAnsi="宋体" w:eastAsia="宋体" w:cs="宋体"/>
          <w:bCs/>
          <w:sz w:val="24"/>
        </w:rPr>
      </w:pPr>
      <w:r>
        <w:rPr>
          <w:rFonts w:hint="eastAsia" w:ascii="宋体" w:hAnsi="宋体" w:cs="宋体"/>
          <w:bCs/>
          <w:sz w:val="24"/>
          <w:lang w:val="en-US" w:eastAsia="zh-CN"/>
        </w:rPr>
        <w:t>5.3.4</w:t>
      </w:r>
      <w:r>
        <w:rPr>
          <w:rFonts w:hint="eastAsia" w:ascii="宋体" w:hAnsi="宋体" w:eastAsia="宋体" w:cs="宋体"/>
          <w:bCs/>
          <w:sz w:val="24"/>
        </w:rPr>
        <w:t>维修部负责停水设备设施的抢修、故障处理以及紧急事件的处理。</w:t>
      </w:r>
    </w:p>
    <w:p w14:paraId="68C0F1F3">
      <w:pPr>
        <w:spacing w:line="360" w:lineRule="auto"/>
        <w:rPr>
          <w:rFonts w:hint="eastAsia" w:ascii="宋体" w:hAnsi="宋体" w:eastAsia="宋体" w:cs="宋体"/>
          <w:bCs/>
          <w:sz w:val="24"/>
        </w:rPr>
      </w:pPr>
      <w:r>
        <w:rPr>
          <w:rFonts w:hint="eastAsia" w:ascii="宋体" w:hAnsi="宋体" w:cs="宋体"/>
          <w:bCs/>
          <w:sz w:val="24"/>
          <w:lang w:val="en-US" w:eastAsia="zh-CN"/>
        </w:rPr>
        <w:t>5.3.5</w:t>
      </w:r>
      <w:r>
        <w:rPr>
          <w:rFonts w:hint="eastAsia" w:ascii="宋体" w:hAnsi="宋体" w:eastAsia="宋体" w:cs="宋体"/>
          <w:bCs/>
          <w:sz w:val="24"/>
        </w:rPr>
        <w:t>由保洁部配合清理清扫现场。</w:t>
      </w:r>
    </w:p>
    <w:p w14:paraId="5ED8CEB6">
      <w:pPr>
        <w:spacing w:line="360" w:lineRule="auto"/>
        <w:rPr>
          <w:rFonts w:hint="eastAsia" w:ascii="宋体" w:hAnsi="宋体" w:eastAsia="宋体" w:cs="宋体"/>
          <w:bCs/>
          <w:sz w:val="24"/>
        </w:rPr>
      </w:pPr>
      <w:r>
        <w:rPr>
          <w:rFonts w:hint="eastAsia" w:ascii="宋体" w:hAnsi="宋体" w:cs="宋体"/>
          <w:bCs/>
          <w:sz w:val="24"/>
          <w:lang w:val="en-US" w:eastAsia="zh-CN"/>
        </w:rPr>
        <w:t>5.3.6</w:t>
      </w:r>
      <w:r>
        <w:rPr>
          <w:rFonts w:hint="eastAsia" w:ascii="宋体" w:hAnsi="宋体" w:eastAsia="宋体" w:cs="宋体"/>
          <w:bCs/>
          <w:sz w:val="24"/>
        </w:rPr>
        <w:t>物业服务中心经理负责停水工作的全面指导。</w:t>
      </w:r>
    </w:p>
    <w:p w14:paraId="15CF6A72">
      <w:pPr>
        <w:spacing w:line="360" w:lineRule="auto"/>
        <w:rPr>
          <w:rFonts w:hint="eastAsia" w:ascii="宋体" w:hAnsi="宋体" w:cs="宋体"/>
          <w:b/>
          <w:sz w:val="24"/>
          <w:lang w:val="en-US" w:eastAsia="zh-CN"/>
        </w:rPr>
      </w:pPr>
      <w:r>
        <w:rPr>
          <w:rFonts w:hint="eastAsia" w:ascii="宋体" w:hAnsi="宋体" w:cs="宋体"/>
          <w:b/>
          <w:sz w:val="24"/>
          <w:lang w:val="en-US" w:eastAsia="zh-CN"/>
        </w:rPr>
        <w:t>6.相关材料</w:t>
      </w:r>
    </w:p>
    <w:p w14:paraId="0A78251B">
      <w:pPr>
        <w:spacing w:line="360" w:lineRule="auto"/>
        <w:rPr>
          <w:rFonts w:hint="eastAsia" w:ascii="宋体" w:hAnsi="宋体" w:eastAsia="宋体" w:cs="宋体"/>
          <w:bCs/>
          <w:sz w:val="24"/>
        </w:rPr>
      </w:pPr>
      <w:r>
        <w:rPr>
          <w:rFonts w:hint="eastAsia" w:ascii="宋体" w:hAnsi="宋体" w:eastAsia="宋体" w:cs="宋体"/>
          <w:bCs/>
          <w:sz w:val="24"/>
        </w:rPr>
        <w:t>协作单位电话</w:t>
      </w:r>
    </w:p>
    <w:p w14:paraId="2FFEA5A6">
      <w:pPr>
        <w:spacing w:line="360" w:lineRule="auto"/>
        <w:rPr>
          <w:rFonts w:hint="eastAsia" w:ascii="宋体" w:hAnsi="宋体" w:cs="宋体"/>
          <w:b/>
          <w:sz w:val="24"/>
          <w:lang w:val="en-US" w:eastAsia="zh-CN"/>
        </w:rPr>
      </w:pPr>
      <w:r>
        <w:rPr>
          <w:rFonts w:hint="eastAsia" w:ascii="宋体" w:hAnsi="宋体" w:cs="宋体"/>
          <w:b/>
          <w:sz w:val="24"/>
          <w:lang w:val="en-US" w:eastAsia="zh-CN"/>
        </w:rPr>
        <w:t>7.相关工具</w:t>
      </w:r>
    </w:p>
    <w:p w14:paraId="6873D19C">
      <w:pPr>
        <w:spacing w:line="360" w:lineRule="auto"/>
        <w:rPr>
          <w:rFonts w:hint="eastAsia" w:ascii="宋体" w:hAnsi="宋体" w:eastAsia="宋体" w:cs="宋体"/>
          <w:bCs/>
          <w:sz w:val="24"/>
        </w:rPr>
      </w:pPr>
      <w:r>
        <w:rPr>
          <w:rFonts w:hint="eastAsia" w:ascii="宋体" w:hAnsi="宋体" w:eastAsia="宋体" w:cs="宋体"/>
          <w:bCs/>
          <w:sz w:val="24"/>
        </w:rPr>
        <w:t>对讲机、电话、监控设备、小区广播</w:t>
      </w:r>
    </w:p>
    <w:p w14:paraId="4A84E7C6">
      <w:pPr>
        <w:spacing w:line="360" w:lineRule="auto"/>
        <w:rPr>
          <w:rFonts w:hint="eastAsia" w:ascii="宋体" w:hAnsi="宋体" w:eastAsia="宋体" w:cs="宋体"/>
          <w:bCs/>
          <w:sz w:val="24"/>
        </w:rPr>
      </w:pPr>
    </w:p>
    <w:p w14:paraId="6314005D"/>
    <w:p w14:paraId="602CD2AB"/>
    <w:p w14:paraId="2F4E1FC4"/>
    <w:p w14:paraId="55F64678"/>
    <w:p w14:paraId="4BD0BB0E"/>
    <w:p w14:paraId="63D00620"/>
    <w:p w14:paraId="430BC557"/>
    <w:p w14:paraId="6E177C06"/>
    <w:p w14:paraId="6BBD5D1A"/>
    <w:p w14:paraId="08965B0D"/>
    <w:p w14:paraId="05615501"/>
    <w:p w14:paraId="62A6A5C3"/>
    <w:p w14:paraId="2D8A6073"/>
    <w:p w14:paraId="015ABEBD"/>
    <w:p w14:paraId="6F3CD287"/>
    <w:p w14:paraId="3D4C9C3E"/>
    <w:p w14:paraId="3BCF13A0"/>
    <w:p w14:paraId="2F8BE886"/>
    <w:p w14:paraId="5BAF9FED"/>
    <w:p w14:paraId="04BD063F"/>
    <w:p w14:paraId="0F771556"/>
    <w:p w14:paraId="7992DA23"/>
    <w:p w14:paraId="782A2CB0"/>
    <w:p w14:paraId="58992B84"/>
    <w:p w14:paraId="0B5C94A1"/>
    <w:p w14:paraId="64B4D852">
      <w:pPr>
        <w:spacing w:before="156" w:beforeLines="50" w:line="300" w:lineRule="auto"/>
        <w:jc w:val="center"/>
        <w:rPr>
          <w:rFonts w:hint="eastAsia" w:ascii="宋体" w:hAnsi="宋体"/>
          <w:b/>
          <w:sz w:val="32"/>
          <w:szCs w:val="32"/>
        </w:rPr>
      </w:pPr>
      <w:r>
        <w:rPr>
          <w:rFonts w:hint="eastAsia" w:ascii="宋体" w:hAnsi="宋体"/>
          <w:b/>
          <w:sz w:val="32"/>
          <w:szCs w:val="32"/>
          <w:lang w:val="en-US" w:eastAsia="zh-CN"/>
        </w:rPr>
        <w:t>南充鑫磊后勤服务有限公司</w:t>
      </w:r>
      <w:r>
        <w:rPr>
          <w:rFonts w:hint="eastAsia" w:ascii="宋体" w:hAnsi="宋体"/>
          <w:b/>
          <w:sz w:val="32"/>
          <w:szCs w:val="32"/>
        </w:rPr>
        <w:t>防雷处理应急预案</w:t>
      </w:r>
    </w:p>
    <w:p w14:paraId="057A1A6E">
      <w:pPr>
        <w:numPr>
          <w:ilvl w:val="0"/>
          <w:numId w:val="0"/>
        </w:numPr>
        <w:spacing w:line="480" w:lineRule="exact"/>
        <w:rPr>
          <w:rFonts w:hint="eastAsia" w:ascii="宋体" w:hAnsi="宋体"/>
          <w:b/>
          <w:sz w:val="24"/>
          <w:szCs w:val="20"/>
        </w:rPr>
      </w:pPr>
      <w:r>
        <w:rPr>
          <w:rFonts w:hint="eastAsia" w:ascii="宋体" w:hAnsi="宋体"/>
          <w:b/>
          <w:sz w:val="24"/>
          <w:szCs w:val="20"/>
          <w:lang w:val="en-US" w:eastAsia="zh-CN"/>
        </w:rPr>
        <w:t xml:space="preserve">1  </w:t>
      </w:r>
      <w:r>
        <w:rPr>
          <w:rFonts w:hint="eastAsia" w:ascii="宋体" w:hAnsi="宋体"/>
          <w:b/>
          <w:sz w:val="24"/>
          <w:szCs w:val="20"/>
        </w:rPr>
        <w:t>现场处理</w:t>
      </w:r>
    </w:p>
    <w:p w14:paraId="0C34556C">
      <w:pPr>
        <w:spacing w:before="156" w:beforeLines="50" w:line="300" w:lineRule="auto"/>
        <w:rPr>
          <w:rFonts w:hint="eastAsia" w:ascii="宋体" w:hAnsi="宋体"/>
          <w:sz w:val="24"/>
          <w:szCs w:val="20"/>
        </w:rPr>
      </w:pPr>
      <w:r>
        <w:rPr>
          <w:rFonts w:hint="eastAsia" w:ascii="宋体" w:hAnsi="宋体"/>
          <w:sz w:val="24"/>
          <w:szCs w:val="20"/>
        </w:rPr>
        <w:t>1.1获取雷电灾害预报预警信息,即将发生雷暴时:</w:t>
      </w:r>
    </w:p>
    <w:p w14:paraId="0D8B492E">
      <w:pPr>
        <w:spacing w:before="156" w:beforeLines="50" w:line="300" w:lineRule="auto"/>
        <w:rPr>
          <w:rFonts w:hint="eastAsia" w:ascii="宋体" w:hAnsi="宋体"/>
          <w:sz w:val="24"/>
          <w:szCs w:val="20"/>
        </w:rPr>
      </w:pPr>
      <w:r>
        <w:rPr>
          <w:rFonts w:hint="eastAsia" w:ascii="宋体" w:hAnsi="宋体"/>
          <w:sz w:val="24"/>
          <w:szCs w:val="20"/>
        </w:rPr>
        <w:t>1.1.1向相关人员以电话、短信方式转发雷电预报预警信息,启动防雷应急预案,做好防雷前期准备工作；</w:t>
      </w:r>
    </w:p>
    <w:p w14:paraId="481122CC">
      <w:pPr>
        <w:spacing w:before="156" w:beforeLines="50" w:line="300" w:lineRule="auto"/>
        <w:rPr>
          <w:rFonts w:hint="eastAsia" w:ascii="宋体" w:hAnsi="宋体"/>
          <w:sz w:val="24"/>
          <w:szCs w:val="20"/>
        </w:rPr>
      </w:pPr>
      <w:r>
        <w:rPr>
          <w:rFonts w:hint="eastAsia" w:ascii="宋体" w:hAnsi="宋体"/>
          <w:sz w:val="24"/>
          <w:szCs w:val="20"/>
        </w:rPr>
        <w:t>1.1.2停止户外活动,召集所有室外人员回到有完善防雷装置的建筑物内,防范直接雷的危害；</w:t>
      </w:r>
    </w:p>
    <w:p w14:paraId="356788F5">
      <w:pPr>
        <w:spacing w:before="156" w:beforeLines="50" w:line="300" w:lineRule="auto"/>
        <w:rPr>
          <w:rFonts w:hint="eastAsia" w:ascii="宋体" w:hAnsi="宋体"/>
          <w:sz w:val="24"/>
          <w:szCs w:val="20"/>
        </w:rPr>
      </w:pPr>
      <w:r>
        <w:rPr>
          <w:rFonts w:hint="eastAsia" w:ascii="宋体" w:hAnsi="宋体"/>
          <w:sz w:val="24"/>
          <w:szCs w:val="20"/>
        </w:rPr>
        <w:t>1.1.3关好门窗,防止雷击电磁脉冲或球形雷（滚雷）的危害。</w:t>
      </w:r>
    </w:p>
    <w:p w14:paraId="454281C4">
      <w:pPr>
        <w:spacing w:before="156" w:beforeLines="50" w:line="300" w:lineRule="auto"/>
        <w:rPr>
          <w:rFonts w:hint="eastAsia" w:ascii="宋体" w:hAnsi="宋体"/>
          <w:sz w:val="24"/>
          <w:szCs w:val="20"/>
        </w:rPr>
      </w:pPr>
      <w:r>
        <w:rPr>
          <w:rFonts w:hint="eastAsia" w:ascii="宋体" w:hAnsi="宋体"/>
          <w:sz w:val="24"/>
          <w:szCs w:val="20"/>
        </w:rPr>
        <w:t>1.2雷暴发生时:</w:t>
      </w:r>
    </w:p>
    <w:p w14:paraId="6162C8EE">
      <w:pPr>
        <w:spacing w:before="156" w:beforeLines="50" w:line="300" w:lineRule="auto"/>
        <w:rPr>
          <w:rFonts w:hint="eastAsia" w:ascii="宋体" w:hAnsi="宋体"/>
          <w:sz w:val="24"/>
          <w:szCs w:val="20"/>
        </w:rPr>
      </w:pPr>
      <w:r>
        <w:rPr>
          <w:rFonts w:hint="eastAsia" w:ascii="宋体" w:hAnsi="宋体"/>
          <w:sz w:val="24"/>
          <w:szCs w:val="20"/>
        </w:rPr>
        <w:t>1.2.1尽可能不接、打电话和手机；</w:t>
      </w:r>
    </w:p>
    <w:p w14:paraId="3D112836">
      <w:pPr>
        <w:spacing w:before="156" w:beforeLines="50" w:line="300" w:lineRule="auto"/>
        <w:rPr>
          <w:rFonts w:hint="eastAsia" w:ascii="宋体" w:hAnsi="宋体"/>
          <w:sz w:val="24"/>
          <w:szCs w:val="20"/>
        </w:rPr>
      </w:pPr>
      <w:r>
        <w:rPr>
          <w:rFonts w:hint="eastAsia" w:ascii="宋体" w:hAnsi="宋体"/>
          <w:sz w:val="24"/>
          <w:szCs w:val="20"/>
        </w:rPr>
        <w:t>1.2.2在不影响工作的前提下,切断所有电子电器设备的信号、电源线路开关,拔去线路插头,防范雷电波侵入；</w:t>
      </w:r>
    </w:p>
    <w:p w14:paraId="1CDBCB1A">
      <w:pPr>
        <w:spacing w:before="156" w:beforeLines="50" w:line="300" w:lineRule="auto"/>
        <w:rPr>
          <w:rFonts w:hint="eastAsia" w:ascii="宋体" w:hAnsi="宋体"/>
          <w:sz w:val="24"/>
          <w:szCs w:val="20"/>
        </w:rPr>
      </w:pPr>
      <w:r>
        <w:rPr>
          <w:rFonts w:hint="eastAsia" w:ascii="宋体" w:hAnsi="宋体"/>
          <w:sz w:val="24"/>
          <w:szCs w:val="20"/>
        </w:rPr>
        <w:t>1.2.3不靠近室内的金属设备、金属管道、门窗、各种导线等容易导电部位；</w:t>
      </w:r>
    </w:p>
    <w:p w14:paraId="7FED90B0">
      <w:pPr>
        <w:spacing w:before="156" w:beforeLines="50" w:line="300" w:lineRule="auto"/>
        <w:rPr>
          <w:rFonts w:hint="eastAsia" w:ascii="宋体" w:hAnsi="宋体"/>
          <w:sz w:val="24"/>
          <w:szCs w:val="20"/>
        </w:rPr>
      </w:pPr>
      <w:r>
        <w:rPr>
          <w:rFonts w:hint="eastAsia" w:ascii="宋体" w:hAnsi="宋体"/>
          <w:sz w:val="24"/>
          <w:szCs w:val="20"/>
        </w:rPr>
        <w:t>1.3雷灾发生时:</w:t>
      </w:r>
    </w:p>
    <w:p w14:paraId="047FD96E">
      <w:pPr>
        <w:spacing w:before="156" w:beforeLines="50" w:line="300" w:lineRule="auto"/>
        <w:rPr>
          <w:rFonts w:hint="eastAsia" w:ascii="宋体" w:hAnsi="宋体"/>
          <w:sz w:val="24"/>
          <w:szCs w:val="20"/>
        </w:rPr>
      </w:pPr>
      <w:r>
        <w:rPr>
          <w:rFonts w:hint="eastAsia" w:ascii="宋体" w:hAnsi="宋体"/>
          <w:sz w:val="24"/>
          <w:szCs w:val="20"/>
        </w:rPr>
        <w:t>1.3.1防雷安全应急领导小组成员在最短时间内赶赴事故现场；</w:t>
      </w:r>
    </w:p>
    <w:p w14:paraId="7D602A2D">
      <w:pPr>
        <w:spacing w:before="156" w:beforeLines="50" w:line="300" w:lineRule="auto"/>
        <w:rPr>
          <w:rFonts w:hint="eastAsia" w:ascii="宋体" w:hAnsi="宋体"/>
          <w:sz w:val="24"/>
          <w:szCs w:val="20"/>
        </w:rPr>
      </w:pPr>
      <w:r>
        <w:rPr>
          <w:rFonts w:hint="eastAsia" w:ascii="宋体" w:hAnsi="宋体"/>
          <w:sz w:val="24"/>
          <w:szCs w:val="20"/>
        </w:rPr>
        <w:t>1.3.2防雷安全责任人第一时间向上级领导和防雷管理部门报告；</w:t>
      </w:r>
    </w:p>
    <w:p w14:paraId="6A9BFD47">
      <w:pPr>
        <w:spacing w:before="156" w:beforeLines="50" w:line="300" w:lineRule="auto"/>
        <w:rPr>
          <w:rFonts w:hint="eastAsia" w:ascii="宋体" w:hAnsi="宋体"/>
          <w:sz w:val="24"/>
          <w:szCs w:val="20"/>
        </w:rPr>
      </w:pPr>
      <w:r>
        <w:rPr>
          <w:rFonts w:hint="eastAsia" w:ascii="宋体" w:hAnsi="宋体"/>
          <w:sz w:val="24"/>
          <w:szCs w:val="20"/>
        </w:rPr>
        <w:t>1.3.3有人员被雷击伤害,立即拨打“　120”　急救电话或安排车辆送医院急救；有雷击休克的人员,立即进行现场人工呼吸:有火灾发生,立即通知“　119”　消防大队,同时组织现场人员灭火；</w:t>
      </w:r>
    </w:p>
    <w:p w14:paraId="50F7AB2B">
      <w:pPr>
        <w:spacing w:before="156" w:beforeLines="50" w:line="300" w:lineRule="auto"/>
        <w:rPr>
          <w:rFonts w:hint="eastAsia" w:ascii="宋体" w:hAnsi="宋体"/>
          <w:sz w:val="24"/>
          <w:szCs w:val="20"/>
        </w:rPr>
      </w:pPr>
      <w:r>
        <w:rPr>
          <w:rFonts w:hint="eastAsia" w:ascii="宋体" w:hAnsi="宋体"/>
          <w:sz w:val="24"/>
          <w:szCs w:val="20"/>
        </w:rPr>
        <w:t>1.3.4雷击未造成人员伤害或引起火灾,组织人员保护事故现场,配合防雷技术人员的对事故现场的勘察、对目击人员的调查、对现场痕迹的取证。</w:t>
      </w:r>
    </w:p>
    <w:p w14:paraId="66CEA2FC">
      <w:pPr>
        <w:spacing w:before="156" w:beforeLines="50" w:line="300" w:lineRule="auto"/>
        <w:rPr>
          <w:rFonts w:hint="eastAsia" w:ascii="宋体" w:hAnsi="宋体"/>
          <w:b/>
          <w:sz w:val="24"/>
        </w:rPr>
      </w:pPr>
      <w:r>
        <w:rPr>
          <w:rFonts w:hint="eastAsia" w:ascii="宋体" w:hAnsi="宋体"/>
          <w:b/>
          <w:sz w:val="24"/>
        </w:rPr>
        <w:t>2   后续处理</w:t>
      </w:r>
    </w:p>
    <w:p w14:paraId="7B67D903">
      <w:pPr>
        <w:spacing w:before="156" w:beforeLines="50" w:line="300" w:lineRule="auto"/>
        <w:ind w:firstLine="480" w:firstLineChars="200"/>
        <w:rPr>
          <w:rFonts w:hint="eastAsia" w:ascii="宋体" w:hAnsi="宋体"/>
          <w:sz w:val="24"/>
        </w:rPr>
      </w:pPr>
      <w:r>
        <w:rPr>
          <w:rFonts w:hint="eastAsia" w:ascii="宋体" w:hAnsi="宋体"/>
          <w:sz w:val="24"/>
          <w:szCs w:val="20"/>
        </w:rPr>
        <w:t>遭受雷灾后,及时统计受损情况,详尽描述具体灾情,明确雷灾事故发生的原因和存在的防雷安全隐患,提出相应解决方案,以书面形式报告上级主管部门和防雷管理部门。</w:t>
      </w:r>
    </w:p>
    <w:p w14:paraId="092C6698">
      <w:pPr>
        <w:spacing w:before="156" w:beforeLines="50" w:line="300" w:lineRule="auto"/>
        <w:rPr>
          <w:rFonts w:hint="eastAsia" w:ascii="宋体" w:hAnsi="宋体"/>
          <w:b/>
          <w:sz w:val="24"/>
        </w:rPr>
      </w:pPr>
      <w:r>
        <w:rPr>
          <w:rFonts w:hint="eastAsia" w:ascii="宋体" w:hAnsi="宋体"/>
          <w:b/>
          <w:sz w:val="24"/>
        </w:rPr>
        <w:t>3   相关岗位</w:t>
      </w:r>
    </w:p>
    <w:p w14:paraId="4D4044B8">
      <w:pPr>
        <w:spacing w:line="480" w:lineRule="exact"/>
        <w:rPr>
          <w:rFonts w:hint="eastAsia" w:ascii="宋体" w:hAnsi="宋体"/>
          <w:sz w:val="24"/>
        </w:rPr>
      </w:pPr>
      <w:r>
        <w:rPr>
          <w:rFonts w:hint="eastAsia" w:ascii="宋体" w:hAnsi="宋体"/>
          <w:sz w:val="24"/>
        </w:rPr>
        <w:t>3.1客服中心负责</w:t>
      </w:r>
      <w:r>
        <w:rPr>
          <w:rFonts w:hint="eastAsia" w:ascii="宋体" w:hAnsi="宋体"/>
          <w:sz w:val="24"/>
          <w:szCs w:val="20"/>
        </w:rPr>
        <w:t>转发雷电预报预警信息</w:t>
      </w:r>
      <w:r>
        <w:rPr>
          <w:rFonts w:hint="eastAsia" w:ascii="宋体" w:hAnsi="宋体"/>
          <w:sz w:val="24"/>
        </w:rPr>
        <w:t>，并向打来电话的业主进行解释。</w:t>
      </w:r>
    </w:p>
    <w:p w14:paraId="305BA394">
      <w:pPr>
        <w:spacing w:line="480" w:lineRule="exact"/>
        <w:rPr>
          <w:rFonts w:ascii="宋体" w:hAnsi="宋体"/>
          <w:sz w:val="24"/>
          <w:szCs w:val="20"/>
        </w:rPr>
      </w:pPr>
      <w:r>
        <w:rPr>
          <w:rFonts w:hint="eastAsia" w:ascii="宋体" w:hAnsi="宋体"/>
          <w:sz w:val="24"/>
        </w:rPr>
        <w:t>3.2控制中心负责通过消防广播通知</w:t>
      </w:r>
      <w:r>
        <w:rPr>
          <w:rFonts w:hint="eastAsia" w:ascii="宋体" w:hAnsi="宋体"/>
          <w:sz w:val="24"/>
          <w:szCs w:val="20"/>
        </w:rPr>
        <w:t>停止户外活动,召集所有室外人员回到有完善防雷装置的建筑物内。</w:t>
      </w:r>
    </w:p>
    <w:p w14:paraId="15921A89">
      <w:pPr>
        <w:spacing w:line="480" w:lineRule="exact"/>
        <w:rPr>
          <w:rFonts w:hint="eastAsia" w:ascii="宋体" w:hAnsi="宋体"/>
          <w:sz w:val="24"/>
        </w:rPr>
      </w:pPr>
      <w:r>
        <w:rPr>
          <w:rFonts w:hint="eastAsia" w:ascii="宋体" w:hAnsi="宋体"/>
          <w:sz w:val="24"/>
        </w:rPr>
        <w:t>3.3维修负责必要时的断电、故障处理以及紧急事件的处理。</w:t>
      </w:r>
    </w:p>
    <w:p w14:paraId="3E3A8195">
      <w:pPr>
        <w:spacing w:line="480" w:lineRule="exact"/>
        <w:rPr>
          <w:rFonts w:hint="eastAsia" w:ascii="宋体" w:hAnsi="宋体"/>
          <w:sz w:val="24"/>
        </w:rPr>
      </w:pPr>
      <w:r>
        <w:rPr>
          <w:rFonts w:hint="eastAsia" w:ascii="宋体" w:hAnsi="宋体"/>
          <w:sz w:val="24"/>
        </w:rPr>
        <w:t>3.4安防人员负责现场的封锁。</w:t>
      </w:r>
    </w:p>
    <w:p w14:paraId="29AD3C69">
      <w:pPr>
        <w:spacing w:line="480" w:lineRule="exact"/>
        <w:rPr>
          <w:rFonts w:hint="eastAsia" w:ascii="宋体" w:hAnsi="宋体"/>
          <w:sz w:val="24"/>
        </w:rPr>
      </w:pPr>
      <w:r>
        <w:rPr>
          <w:rFonts w:hint="eastAsia" w:ascii="宋体" w:hAnsi="宋体"/>
          <w:sz w:val="24"/>
        </w:rPr>
        <w:t>3.5物业服务中心经理负责现场工作的全面统筹和雷灾的汇报工作。</w:t>
      </w:r>
    </w:p>
    <w:p w14:paraId="6BDC366D">
      <w:pPr>
        <w:numPr>
          <w:ilvl w:val="0"/>
          <w:numId w:val="13"/>
        </w:numPr>
        <w:spacing w:line="480" w:lineRule="exact"/>
        <w:rPr>
          <w:rFonts w:hint="eastAsia" w:ascii="宋体" w:hAnsi="宋体"/>
          <w:b/>
          <w:sz w:val="24"/>
        </w:rPr>
      </w:pPr>
      <w:r>
        <w:rPr>
          <w:rFonts w:hint="eastAsia" w:ascii="宋体" w:hAnsi="宋体"/>
          <w:b/>
          <w:sz w:val="24"/>
        </w:rPr>
        <w:t xml:space="preserve">  相关材料</w:t>
      </w:r>
    </w:p>
    <w:p w14:paraId="57B517C8">
      <w:pPr>
        <w:spacing w:before="156" w:beforeLines="50" w:line="300" w:lineRule="auto"/>
        <w:rPr>
          <w:rFonts w:hint="eastAsia" w:ascii="宋体" w:hAnsi="宋体"/>
          <w:sz w:val="24"/>
        </w:rPr>
      </w:pPr>
      <w:r>
        <w:rPr>
          <w:rFonts w:hint="eastAsia" w:ascii="宋体" w:hAnsi="宋体"/>
          <w:sz w:val="24"/>
        </w:rPr>
        <w:t>协作单位电话</w:t>
      </w:r>
    </w:p>
    <w:p w14:paraId="649945ED">
      <w:pPr>
        <w:spacing w:before="156" w:beforeLines="50" w:line="300" w:lineRule="auto"/>
        <w:rPr>
          <w:rFonts w:hint="eastAsia" w:ascii="宋体" w:hAnsi="宋体"/>
          <w:b/>
          <w:sz w:val="24"/>
        </w:rPr>
      </w:pPr>
      <w:r>
        <w:rPr>
          <w:rFonts w:hint="eastAsia" w:ascii="宋体" w:hAnsi="宋体"/>
          <w:b/>
          <w:sz w:val="24"/>
        </w:rPr>
        <w:t>5    相关工具</w:t>
      </w:r>
    </w:p>
    <w:p w14:paraId="1BC844F9">
      <w:pPr>
        <w:spacing w:before="156" w:beforeLines="50" w:line="300" w:lineRule="auto"/>
        <w:rPr>
          <w:rFonts w:hint="eastAsia" w:ascii="宋体" w:hAnsi="宋体"/>
          <w:sz w:val="24"/>
        </w:rPr>
      </w:pPr>
      <w:r>
        <w:rPr>
          <w:rFonts w:hint="eastAsia" w:ascii="宋体" w:hAnsi="宋体"/>
          <w:sz w:val="24"/>
        </w:rPr>
        <w:t>对讲机、电话、监控设备、小区广播</w:t>
      </w:r>
    </w:p>
    <w:p w14:paraId="5AFB8305">
      <w:pPr>
        <w:spacing w:before="156" w:beforeLines="50" w:line="300" w:lineRule="auto"/>
        <w:jc w:val="center"/>
        <w:rPr>
          <w:rFonts w:hint="eastAsia" w:ascii="宋体" w:hAnsi="宋体"/>
          <w:b/>
          <w:sz w:val="32"/>
          <w:szCs w:val="32"/>
        </w:rPr>
      </w:pPr>
    </w:p>
    <w:p w14:paraId="49633656"/>
    <w:p w14:paraId="535045D8"/>
    <w:p w14:paraId="78CFF709"/>
    <w:p w14:paraId="17F8DC6B"/>
    <w:p w14:paraId="0ED1A894"/>
    <w:p w14:paraId="0985324B"/>
    <w:p w14:paraId="528520CE"/>
    <w:p w14:paraId="7A4C60F7"/>
    <w:p w14:paraId="651B7949"/>
    <w:p w14:paraId="789E37B2"/>
    <w:p w14:paraId="19611E7F"/>
    <w:p w14:paraId="04A374B5"/>
    <w:p w14:paraId="7E5FAFA5"/>
    <w:p w14:paraId="0C35359D"/>
    <w:p w14:paraId="3BA2E6D8"/>
    <w:p w14:paraId="046070FE"/>
    <w:p w14:paraId="7FB6D3A4"/>
    <w:p w14:paraId="78C73C35"/>
    <w:p w14:paraId="035B83AE"/>
    <w:p w14:paraId="3CB786A7"/>
    <w:p w14:paraId="1D29015C"/>
    <w:p w14:paraId="432318E0"/>
    <w:p w14:paraId="31FDDC5B"/>
    <w:p w14:paraId="216EB33C"/>
    <w:p w14:paraId="755D0EBB"/>
    <w:p w14:paraId="277CD65D"/>
    <w:p w14:paraId="6C846D60"/>
    <w:p w14:paraId="609D3FAE"/>
    <w:p w14:paraId="20E85987"/>
    <w:p w14:paraId="282E7CDE"/>
    <w:p w14:paraId="0A60AD05"/>
    <w:p w14:paraId="6BBB9D45"/>
    <w:p w14:paraId="43385D56">
      <w:pPr>
        <w:tabs>
          <w:tab w:val="left" w:pos="540"/>
        </w:tabs>
        <w:spacing w:line="360" w:lineRule="auto"/>
        <w:ind w:left="-1"/>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南充鑫磊后勤服务有限公司</w:t>
      </w:r>
      <w:r>
        <w:rPr>
          <w:rFonts w:hint="eastAsia" w:ascii="宋体" w:hAnsi="宋体" w:eastAsia="宋体" w:cs="宋体"/>
          <w:b/>
          <w:bCs/>
          <w:color w:val="000000"/>
          <w:sz w:val="32"/>
          <w:szCs w:val="32"/>
        </w:rPr>
        <w:t>给排水爆管、堵塞返水应急预案</w:t>
      </w:r>
    </w:p>
    <w:p w14:paraId="61572D87">
      <w:pPr>
        <w:tabs>
          <w:tab w:val="left" w:pos="540"/>
        </w:tabs>
        <w:spacing w:line="360" w:lineRule="auto"/>
        <w:ind w:left="-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一、目的</w:t>
      </w:r>
    </w:p>
    <w:p w14:paraId="4E3550A6">
      <w:pPr>
        <w:pStyle w:val="10"/>
        <w:tabs>
          <w:tab w:val="left" w:pos="540"/>
        </w:tabs>
        <w:spacing w:line="360" w:lineRule="auto"/>
        <w:ind w:left="-3"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对园区潜在事故或紧急事故情况，做出应急准备和处置，从而避免或减少事故的发生，减少发生事故所造成的损失。</w:t>
      </w:r>
    </w:p>
    <w:p w14:paraId="608441A1">
      <w:pPr>
        <w:tabs>
          <w:tab w:val="left" w:pos="540"/>
        </w:tabs>
        <w:spacing w:line="360" w:lineRule="auto"/>
        <w:rPr>
          <w:rFonts w:hint="eastAsia" w:ascii="宋体" w:hAnsi="宋体" w:eastAsia="宋体" w:cs="宋体"/>
          <w:b/>
          <w:bCs/>
          <w:color w:val="000000"/>
          <w:sz w:val="24"/>
          <w:szCs w:val="24"/>
        </w:rPr>
      </w:pPr>
      <w:r>
        <w:rPr>
          <w:rFonts w:hint="eastAsia" w:ascii="宋体" w:hAnsi="宋体" w:eastAsia="宋体" w:cs="宋体"/>
          <w:b/>
          <w:sz w:val="24"/>
          <w:szCs w:val="24"/>
        </w:rPr>
        <w:t>二、适用范围</w:t>
      </w:r>
    </w:p>
    <w:p w14:paraId="04DBE540">
      <w:pPr>
        <w:pStyle w:val="10"/>
        <w:spacing w:line="360" w:lineRule="auto"/>
        <w:ind w:left="-3"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适用于</w:t>
      </w:r>
      <w:r>
        <w:rPr>
          <w:rFonts w:hint="eastAsia" w:ascii="宋体" w:hAnsi="宋体" w:eastAsia="宋体" w:cs="宋体"/>
          <w:color w:val="000000"/>
          <w:sz w:val="24"/>
          <w:szCs w:val="24"/>
          <w:lang w:val="en-US" w:eastAsia="zh-CN"/>
        </w:rPr>
        <w:t>各</w:t>
      </w:r>
      <w:r>
        <w:rPr>
          <w:rFonts w:hint="eastAsia" w:ascii="宋体" w:hAnsi="宋体" w:eastAsia="宋体" w:cs="宋体"/>
          <w:color w:val="000000"/>
          <w:sz w:val="24"/>
          <w:szCs w:val="24"/>
        </w:rPr>
        <w:t>物业服务范围内发生水管爆裂紧急情况的准备和处置。</w:t>
      </w:r>
    </w:p>
    <w:p w14:paraId="5D249CBC">
      <w:pPr>
        <w:pStyle w:val="10"/>
        <w:spacing w:line="360" w:lineRule="auto"/>
        <w:ind w:left="-3" w:firstLine="0" w:firstLineChars="0"/>
        <w:rPr>
          <w:rFonts w:hint="eastAsia" w:ascii="宋体" w:hAnsi="宋体" w:eastAsia="宋体" w:cs="宋体"/>
          <w:b/>
          <w:sz w:val="24"/>
          <w:szCs w:val="24"/>
        </w:rPr>
      </w:pPr>
      <w:r>
        <w:rPr>
          <w:rFonts w:hint="eastAsia" w:ascii="宋体" w:hAnsi="宋体" w:eastAsia="宋体" w:cs="宋体"/>
          <w:b/>
          <w:sz w:val="24"/>
          <w:szCs w:val="24"/>
        </w:rPr>
        <w:t>三、方法与过程控制</w:t>
      </w:r>
    </w:p>
    <w:p w14:paraId="4BAF37C8">
      <w:pPr>
        <w:pStyle w:val="10"/>
        <w:spacing w:line="360" w:lineRule="auto"/>
        <w:ind w:left="-1" w:firstLine="0" w:firstLineChars="0"/>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）、职责分工</w:t>
      </w:r>
      <w:r>
        <w:rPr>
          <w:rFonts w:hint="eastAsia" w:ascii="宋体" w:hAnsi="宋体" w:eastAsia="宋体" w:cs="宋体"/>
          <w:b/>
          <w:sz w:val="24"/>
          <w:szCs w:val="24"/>
        </w:rPr>
        <w:t>：</w:t>
      </w:r>
    </w:p>
    <w:p w14:paraId="46203D73">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sz w:val="24"/>
          <w:szCs w:val="24"/>
        </w:rPr>
        <w:t>组长：</w:t>
      </w:r>
      <w:r>
        <w:rPr>
          <w:rFonts w:hint="eastAsia" w:ascii="宋体" w:hAnsi="宋体" w:eastAsia="宋体" w:cs="宋体"/>
          <w:color w:val="000000"/>
          <w:sz w:val="24"/>
          <w:szCs w:val="24"/>
        </w:rPr>
        <w:t>在突发爆管和返水事件发生后，负责根据事态情况判断是否启动应急预案；启动应急预案后负责现场的总体指挥与协调</w:t>
      </w:r>
    </w:p>
    <w:p w14:paraId="68E55559">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执行组长：</w:t>
      </w:r>
      <w:r>
        <w:rPr>
          <w:rFonts w:hint="eastAsia" w:ascii="宋体" w:hAnsi="宋体" w:eastAsia="宋体" w:cs="宋体"/>
          <w:color w:val="000000"/>
          <w:sz w:val="24"/>
          <w:szCs w:val="24"/>
        </w:rPr>
        <w:t>爆管与返水事件发生后在组长因故不能行使职责时代理组长职责；负责爆管返水现场的人员分工与安排，负责处理现场的客户投诉与建议，监督应急预案的执行落实情况和现场其他突发事件的处理。</w:t>
      </w:r>
    </w:p>
    <w:p w14:paraId="7FB5F191">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管家组：</w:t>
      </w:r>
      <w:r>
        <w:rPr>
          <w:rFonts w:hint="eastAsia" w:ascii="宋体" w:hAnsi="宋体" w:eastAsia="宋体" w:cs="宋体"/>
          <w:color w:val="000000"/>
          <w:sz w:val="24"/>
          <w:szCs w:val="24"/>
        </w:rPr>
        <w:t>前台负责收集客户信息，及时向现场工作岗位传递客户诉求；管家在现场安抚客户，做好解释沟通工作；管家负责人负责通知、监督、协调其他岗位各就各位，各司其职；根据爆管与返水发生的原因、相关部门回复、处理进度等拟定统一对客口径，通过广播、短信、公告栏等方式，及时传递信息，并根据现场情况，缓解客户情绪；</w:t>
      </w:r>
    </w:p>
    <w:p w14:paraId="2EA17CC8">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技术组：</w:t>
      </w:r>
      <w:r>
        <w:rPr>
          <w:rFonts w:hint="eastAsia" w:ascii="宋体" w:hAnsi="宋体" w:eastAsia="宋体" w:cs="宋体"/>
          <w:color w:val="000000"/>
          <w:sz w:val="24"/>
          <w:szCs w:val="24"/>
        </w:rPr>
        <w:t>安排技术员检查重点部位（水泵房、管道井、主管道阀门等）初步恢复供水后再对现场重点部位进行检查，保证供水正常。</w:t>
      </w:r>
    </w:p>
    <w:p w14:paraId="4305298A">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安全组：</w:t>
      </w:r>
      <w:r>
        <w:rPr>
          <w:rFonts w:hint="eastAsia" w:ascii="宋体" w:hAnsi="宋体" w:eastAsia="宋体" w:cs="宋体"/>
          <w:color w:val="000000"/>
          <w:sz w:val="24"/>
          <w:szCs w:val="24"/>
        </w:rPr>
        <w:t>各出入口岗位按照统一对客口径做好信息传达；巡逻岗协助管家做好客户安抚工作，及时处理客户需求，控制中心接到停水信息后第一时间通知安全负责人及技术班长、设备间监控；安全负责人接到信息后及时上报部门负责人，技术班长、设备负责人查看具体情况后，联系水务局或公司供方到现场处理，并将具体情况反馈至部门负责人；</w:t>
      </w:r>
    </w:p>
    <w:p w14:paraId="4BAB4BA3">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环境组：</w:t>
      </w:r>
      <w:r>
        <w:rPr>
          <w:rFonts w:hint="eastAsia" w:ascii="宋体" w:hAnsi="宋体" w:eastAsia="宋体" w:cs="宋体"/>
          <w:color w:val="000000"/>
          <w:sz w:val="24"/>
          <w:szCs w:val="24"/>
        </w:rPr>
        <w:t>做好爆管爆管之后的准备工作，联合管家、安全等现场人员做好联动，给孕妇、空巢老人、疾人等进行送水；</w:t>
      </w:r>
    </w:p>
    <w:p w14:paraId="019C234C">
      <w:pPr>
        <w:spacing w:line="360" w:lineRule="auto"/>
        <w:ind w:firstLine="482" w:firstLineChars="200"/>
        <w:rPr>
          <w:rFonts w:hint="eastAsia" w:ascii="宋体" w:hAnsi="宋体" w:eastAsia="宋体" w:cs="宋体"/>
          <w:b/>
          <w:sz w:val="24"/>
          <w:szCs w:val="24"/>
        </w:rPr>
      </w:pPr>
      <w:r>
        <w:rPr>
          <w:rFonts w:hint="eastAsia" w:ascii="宋体" w:hAnsi="宋体" w:eastAsia="宋体" w:cs="宋体"/>
          <w:b/>
          <w:color w:val="000000"/>
          <w:sz w:val="24"/>
          <w:szCs w:val="24"/>
        </w:rPr>
        <w:t>人事行政：</w:t>
      </w:r>
      <w:r>
        <w:rPr>
          <w:rFonts w:hint="eastAsia" w:ascii="宋体" w:hAnsi="宋体" w:eastAsia="宋体" w:cs="宋体"/>
          <w:color w:val="000000"/>
          <w:sz w:val="24"/>
          <w:szCs w:val="24"/>
        </w:rPr>
        <w:t>行政后勤及时了解停水事件处理所需物资，及时组织资源安排到位；人事负责监督各岗位按要求履行各项职责；做好员工动员及员工关怀工作，保证员工关怀类应急物资按要求到位；</w:t>
      </w:r>
      <w:r>
        <w:rPr>
          <w:rFonts w:hint="eastAsia" w:ascii="宋体" w:hAnsi="宋体" w:eastAsia="宋体" w:cs="宋体"/>
          <w:b/>
          <w:sz w:val="24"/>
          <w:szCs w:val="24"/>
        </w:rPr>
        <w:t xml:space="preserve"> </w:t>
      </w:r>
    </w:p>
    <w:p w14:paraId="36DDFE31">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所有住宿人员接到信息后需在15分钟内赶到现场；其他人员须在最短时间赶回现场，并向组长水话沟通</w:t>
      </w:r>
      <w:r>
        <w:rPr>
          <w:rFonts w:hint="eastAsia" w:ascii="宋体" w:hAnsi="宋体" w:eastAsia="宋体" w:cs="宋体"/>
          <w:color w:val="000000"/>
          <w:sz w:val="24"/>
          <w:szCs w:val="24"/>
        </w:rPr>
        <w:t>。</w:t>
      </w:r>
    </w:p>
    <w:p w14:paraId="6572BB54">
      <w:pPr>
        <w:pStyle w:val="10"/>
        <w:spacing w:line="360" w:lineRule="auto"/>
        <w:ind w:left="-2" w:firstLine="0" w:firstLineChars="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二</w:t>
      </w:r>
      <w:r>
        <w:rPr>
          <w:rFonts w:hint="eastAsia" w:ascii="宋体" w:hAnsi="宋体" w:eastAsia="宋体" w:cs="宋体"/>
          <w:b/>
          <w:sz w:val="24"/>
          <w:szCs w:val="24"/>
        </w:rPr>
        <w:t>）、统一口径：</w:t>
      </w:r>
    </w:p>
    <w:p w14:paraId="580E5DE3">
      <w:pPr>
        <w:pStyle w:val="10"/>
        <w:spacing w:line="360" w:lineRule="auto"/>
        <w:ind w:left="-2" w:firstLine="0" w:firstLineChars="0"/>
        <w:rPr>
          <w:rFonts w:hint="eastAsia" w:ascii="宋体" w:hAnsi="宋体" w:eastAsia="宋体" w:cs="宋体"/>
          <w:b/>
          <w:sz w:val="24"/>
          <w:szCs w:val="24"/>
        </w:rPr>
      </w:pPr>
      <w:r>
        <w:rPr>
          <w:rFonts w:hint="eastAsia" w:ascii="宋体" w:hAnsi="宋体" w:eastAsia="宋体" w:cs="宋体"/>
          <w:b/>
          <w:sz w:val="24"/>
          <w:szCs w:val="24"/>
        </w:rPr>
        <w:t>突发性爆管统一口径：</w:t>
      </w:r>
    </w:p>
    <w:p w14:paraId="4DA40BC9">
      <w:pPr>
        <w:pStyle w:val="10"/>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刚开始：</w:t>
      </w:r>
      <w:r>
        <w:rPr>
          <w:rFonts w:hint="eastAsia" w:ascii="宋体" w:hAnsi="宋体" w:eastAsia="宋体" w:cs="宋体"/>
          <w:color w:val="000000"/>
          <w:sz w:val="24"/>
          <w:szCs w:val="24"/>
        </w:rPr>
        <w:t>您好，此次突发爆管是由于XX故障导致，物业服务中心已组织抢修，并联系相关部门回复会马上安排检修。</w:t>
      </w:r>
    </w:p>
    <w:p w14:paraId="515DCC22">
      <w:pPr>
        <w:pStyle w:val="10"/>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维修过程中：</w:t>
      </w:r>
      <w:r>
        <w:rPr>
          <w:rFonts w:hint="eastAsia" w:ascii="宋体" w:hAnsi="宋体" w:eastAsia="宋体" w:cs="宋体"/>
          <w:color w:val="000000"/>
          <w:sz w:val="24"/>
          <w:szCs w:val="24"/>
        </w:rPr>
        <w:t>：您好，此次突发爆管是由于XX故障导致，物业服务中心已联系供水部门，供水部门已安排人员进行检修，目前恢复时间不详，如您有其他疑问，可直接拨打水务局96516进行咨询；</w:t>
      </w:r>
    </w:p>
    <w:p w14:paraId="65190ADA">
      <w:pPr>
        <w:pStyle w:val="10"/>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爆管修复之后：</w:t>
      </w:r>
      <w:r>
        <w:rPr>
          <w:rFonts w:hint="eastAsia" w:ascii="宋体" w:hAnsi="宋体" w:eastAsia="宋体" w:cs="宋体"/>
          <w:color w:val="000000"/>
          <w:sz w:val="24"/>
          <w:szCs w:val="24"/>
        </w:rPr>
        <w:t>您好，此次突发爆管是由于XX故障导致，水务局已于XX时间安排检修，目前小区管道已修复恢复供水，请您检查家中供水是否正常、水质是否良好、水龙头是否关好等，如有其他疑问，可拨打水务局电话xxxx进行咨询</w:t>
      </w:r>
    </w:p>
    <w:p w14:paraId="39DF0CD6">
      <w:pPr>
        <w:spacing w:line="360" w:lineRule="auto"/>
        <w:rPr>
          <w:rFonts w:hint="eastAsia" w:ascii="宋体" w:hAnsi="宋体" w:eastAsia="宋体" w:cs="宋体"/>
          <w:b/>
          <w:sz w:val="24"/>
          <w:szCs w:val="24"/>
        </w:rPr>
      </w:pPr>
      <w:r>
        <w:rPr>
          <w:rFonts w:hint="eastAsia" w:ascii="宋体" w:hAnsi="宋体" w:eastAsia="宋体" w:cs="宋体"/>
          <w:b/>
          <w:sz w:val="24"/>
          <w:szCs w:val="24"/>
        </w:rPr>
        <w:t>突发性爆管：</w:t>
      </w:r>
    </w:p>
    <w:p w14:paraId="7C805AB5">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、接到爆管信息后，接到信息人员需第一时间与设备责任人查看产生爆管原因，并将爆管信息告知部门第一负责人，确认启动停水应急预案，通知服务中心在岗所有人员进行预案准备工作。</w:t>
      </w:r>
    </w:p>
    <w:p w14:paraId="622DC6DC">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设备责任人确认爆管原因，当判断非设备原因或管道故障停水时，立即通知水务局或公司供方现场及时处理及恢复供水时间，并将信息告知现场负责人；当判断为设备故障时（变频器故障、PID故障），联系厂家，组织技术人员现场抢修。</w:t>
      </w:r>
    </w:p>
    <w:p w14:paraId="7D9EBA93">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管家组接到停水信息后，再次与设备责任人及供水部门核实停水故障原因，维修进展，预计恢复时间等；拟定统一口径，报部门负责人审批知会其他成员，以短信、微信、APP、朋友圈、广播，主出入口通知等形式向客户传达；前台负责收集停水期间客户特殊需求信息，并传达至现场工作人员处理；管家、各巡逻岗第一时间至组团门，人行岗等人流密集区域做好客户的解释与引导工作；其他行政人员准备应急物资（桶装水、生活应急用水等），并送到指定地点进行应急处理或发放；</w:t>
      </w:r>
    </w:p>
    <w:p w14:paraId="0DF6B6D0">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、突发爆管后，管家、行政人员分片区在小区内巡视并检查是否有异常情况，遇有客户询问停水原因按统一口径及时回复；</w:t>
      </w:r>
    </w:p>
    <w:p w14:paraId="3295621D">
      <w:pPr>
        <w:pStyle w:val="1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管道修复恢复供水后，现场工作人员需主动告知业主已恢复供水，提醒业主检查家中水阀是否关闭，以免发生泡水事件；技术人员</w:t>
      </w:r>
      <w:r>
        <w:rPr>
          <w:rFonts w:hint="eastAsia" w:ascii="宋体" w:hAnsi="宋体" w:eastAsia="宋体" w:cs="宋体"/>
          <w:color w:val="000000"/>
          <w:sz w:val="24"/>
          <w:szCs w:val="24"/>
        </w:rPr>
        <w:t>再对现场重点部位进行检查，保证供水正常。</w:t>
      </w:r>
    </w:p>
    <w:p w14:paraId="30279456">
      <w:pPr>
        <w:spacing w:line="360" w:lineRule="auto"/>
        <w:rPr>
          <w:rFonts w:hint="eastAsia" w:ascii="宋体" w:hAnsi="宋体" w:eastAsia="宋体" w:cs="宋体"/>
          <w:b/>
          <w:sz w:val="24"/>
          <w:szCs w:val="24"/>
        </w:rPr>
      </w:pPr>
      <w:r>
        <w:rPr>
          <w:rFonts w:hint="eastAsia" w:ascii="宋体" w:hAnsi="宋体" w:eastAsia="宋体" w:cs="宋体"/>
          <w:b/>
          <w:sz w:val="24"/>
          <w:szCs w:val="24"/>
        </w:rPr>
        <w:t>四、事件上报：</w:t>
      </w:r>
    </w:p>
    <w:p w14:paraId="3F4DE81E">
      <w:pPr>
        <w:spacing w:line="360" w:lineRule="auto"/>
        <w:rPr>
          <w:rFonts w:hint="eastAsia" w:ascii="宋体" w:hAnsi="宋体" w:eastAsia="宋体" w:cs="宋体"/>
          <w:b/>
          <w:sz w:val="24"/>
          <w:szCs w:val="24"/>
        </w:rPr>
      </w:pPr>
      <w:r>
        <w:rPr>
          <w:rFonts w:hint="eastAsia" w:ascii="宋体" w:hAnsi="宋体" w:eastAsia="宋体" w:cs="宋体"/>
          <w:kern w:val="0"/>
          <w:sz w:val="24"/>
          <w:szCs w:val="24"/>
        </w:rPr>
        <w:t>按照突发事件上报流程在1小时内进行突发事件的审核与填报，24小时内更新，直至事件关闭。</w:t>
      </w:r>
    </w:p>
    <w:p w14:paraId="5FF9725C">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五、后期维护：</w:t>
      </w:r>
    </w:p>
    <w:p w14:paraId="4DA89B6D">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sz w:val="24"/>
          <w:szCs w:val="24"/>
        </w:rPr>
        <w:t>（一）、恢复供水后现场设施设备的检查；</w:t>
      </w:r>
    </w:p>
    <w:p w14:paraId="58F10A88">
      <w:pPr>
        <w:pStyle w:val="10"/>
        <w:spacing w:before="156" w:beforeLines="50"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（二）、进行重点客户的关怀，检查孕妇、孤寡老人、残疾人等居家检查；</w:t>
      </w:r>
    </w:p>
    <w:p w14:paraId="69A17610">
      <w:pPr>
        <w:spacing w:before="156" w:beforeLines="50" w:line="360" w:lineRule="auto"/>
        <w:rPr>
          <w:rFonts w:hint="eastAsia" w:ascii="宋体" w:hAnsi="宋体" w:eastAsia="宋体" w:cs="宋体"/>
          <w:sz w:val="24"/>
          <w:szCs w:val="24"/>
        </w:rPr>
      </w:pPr>
      <w:r>
        <w:rPr>
          <w:rFonts w:hint="eastAsia" w:ascii="宋体" w:hAnsi="宋体" w:eastAsia="宋体" w:cs="宋体"/>
          <w:sz w:val="24"/>
          <w:szCs w:val="24"/>
        </w:rPr>
        <w:t>（三）、组织员工总结经验和教训，就预案执行过程中的问题进行分析，提出改善措施并执行；</w:t>
      </w:r>
    </w:p>
    <w:p w14:paraId="0BEE50CA">
      <w:pPr>
        <w:pStyle w:val="10"/>
        <w:spacing w:before="156" w:beforeLines="50"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（四）、设备类故障导致的突发性爆管需对爆管原因进行分析，提出有效改善报告；</w:t>
      </w:r>
    </w:p>
    <w:p w14:paraId="7099024F">
      <w:pPr>
        <w:spacing w:line="360" w:lineRule="auto"/>
        <w:rPr>
          <w:rFonts w:hint="eastAsia" w:ascii="宋体" w:hAnsi="宋体" w:eastAsia="宋体" w:cs="宋体"/>
          <w:b/>
          <w:sz w:val="24"/>
          <w:szCs w:val="24"/>
        </w:rPr>
      </w:pPr>
      <w:r>
        <w:rPr>
          <w:rFonts w:hint="eastAsia" w:ascii="宋体" w:hAnsi="宋体" w:eastAsia="宋体" w:cs="宋体"/>
          <w:b/>
          <w:sz w:val="24"/>
          <w:szCs w:val="24"/>
        </w:rPr>
        <w:t>六、物资配置及使用：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1239"/>
        <w:gridCol w:w="992"/>
        <w:gridCol w:w="851"/>
        <w:gridCol w:w="1559"/>
        <w:gridCol w:w="1478"/>
        <w:gridCol w:w="1691"/>
      </w:tblGrid>
      <w:tr w14:paraId="0E00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2EFD0CDA">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序号</w:t>
            </w:r>
          </w:p>
        </w:tc>
        <w:tc>
          <w:tcPr>
            <w:tcW w:w="1239" w:type="dxa"/>
            <w:noWrap w:val="0"/>
            <w:vAlign w:val="top"/>
          </w:tcPr>
          <w:p w14:paraId="28F36631">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名称</w:t>
            </w:r>
          </w:p>
        </w:tc>
        <w:tc>
          <w:tcPr>
            <w:tcW w:w="992" w:type="dxa"/>
            <w:noWrap w:val="0"/>
            <w:vAlign w:val="top"/>
          </w:tcPr>
          <w:p w14:paraId="5FC72963">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数量</w:t>
            </w:r>
          </w:p>
        </w:tc>
        <w:tc>
          <w:tcPr>
            <w:tcW w:w="851" w:type="dxa"/>
            <w:noWrap w:val="0"/>
            <w:vAlign w:val="top"/>
          </w:tcPr>
          <w:p w14:paraId="0FE75817">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单位</w:t>
            </w:r>
          </w:p>
        </w:tc>
        <w:tc>
          <w:tcPr>
            <w:tcW w:w="1559" w:type="dxa"/>
            <w:noWrap w:val="0"/>
            <w:vAlign w:val="top"/>
          </w:tcPr>
          <w:p w14:paraId="690CAD80">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存放地点</w:t>
            </w:r>
          </w:p>
        </w:tc>
        <w:tc>
          <w:tcPr>
            <w:tcW w:w="1478" w:type="dxa"/>
            <w:noWrap w:val="0"/>
            <w:vAlign w:val="top"/>
          </w:tcPr>
          <w:p w14:paraId="1D4AE237">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应急等级</w:t>
            </w:r>
          </w:p>
        </w:tc>
        <w:tc>
          <w:tcPr>
            <w:tcW w:w="1691" w:type="dxa"/>
            <w:noWrap w:val="0"/>
            <w:vAlign w:val="top"/>
          </w:tcPr>
          <w:p w14:paraId="228BD37B">
            <w:pPr>
              <w:pStyle w:val="10"/>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备注</w:t>
            </w:r>
          </w:p>
        </w:tc>
      </w:tr>
      <w:tr w14:paraId="26BAC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4ADBFDA2">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239" w:type="dxa"/>
            <w:noWrap w:val="0"/>
            <w:vAlign w:val="top"/>
          </w:tcPr>
          <w:p w14:paraId="5D55A4FD">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sz w:val="24"/>
                <w:szCs w:val="24"/>
              </w:rPr>
              <w:t>手电筒</w:t>
            </w:r>
          </w:p>
        </w:tc>
        <w:tc>
          <w:tcPr>
            <w:tcW w:w="992" w:type="dxa"/>
            <w:noWrap w:val="0"/>
            <w:vAlign w:val="top"/>
          </w:tcPr>
          <w:p w14:paraId="681DD344">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10</w:t>
            </w:r>
          </w:p>
        </w:tc>
        <w:tc>
          <w:tcPr>
            <w:tcW w:w="851" w:type="dxa"/>
            <w:noWrap w:val="0"/>
            <w:vAlign w:val="top"/>
          </w:tcPr>
          <w:p w14:paraId="775A4A6E">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把</w:t>
            </w:r>
          </w:p>
        </w:tc>
        <w:tc>
          <w:tcPr>
            <w:tcW w:w="1559" w:type="dxa"/>
            <w:noWrap w:val="0"/>
            <w:vAlign w:val="top"/>
          </w:tcPr>
          <w:p w14:paraId="53BD89D1">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控制中心</w:t>
            </w:r>
          </w:p>
        </w:tc>
        <w:tc>
          <w:tcPr>
            <w:tcW w:w="1478" w:type="dxa"/>
            <w:noWrap w:val="0"/>
            <w:vAlign w:val="top"/>
          </w:tcPr>
          <w:p w14:paraId="47C0E542">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二级</w:t>
            </w:r>
          </w:p>
        </w:tc>
        <w:tc>
          <w:tcPr>
            <w:tcW w:w="1691" w:type="dxa"/>
            <w:noWrap w:val="0"/>
            <w:vAlign w:val="top"/>
          </w:tcPr>
          <w:p w14:paraId="5043A4E6">
            <w:pPr>
              <w:pStyle w:val="10"/>
              <w:spacing w:line="360" w:lineRule="auto"/>
              <w:ind w:firstLine="0" w:firstLineChars="0"/>
              <w:jc w:val="center"/>
              <w:rPr>
                <w:rFonts w:hint="eastAsia" w:ascii="宋体" w:hAnsi="宋体" w:eastAsia="宋体" w:cs="宋体"/>
                <w:b/>
                <w:sz w:val="24"/>
                <w:szCs w:val="24"/>
              </w:rPr>
            </w:pPr>
          </w:p>
        </w:tc>
      </w:tr>
      <w:tr w14:paraId="4384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2DF430D8">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239" w:type="dxa"/>
            <w:noWrap w:val="0"/>
            <w:vAlign w:val="top"/>
          </w:tcPr>
          <w:p w14:paraId="4ADAAA73">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sz w:val="24"/>
                <w:szCs w:val="24"/>
              </w:rPr>
              <w:t>对讲机</w:t>
            </w:r>
          </w:p>
        </w:tc>
        <w:tc>
          <w:tcPr>
            <w:tcW w:w="992" w:type="dxa"/>
            <w:noWrap w:val="0"/>
            <w:vAlign w:val="top"/>
          </w:tcPr>
          <w:p w14:paraId="47436BC4">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5</w:t>
            </w:r>
          </w:p>
        </w:tc>
        <w:tc>
          <w:tcPr>
            <w:tcW w:w="851" w:type="dxa"/>
            <w:noWrap w:val="0"/>
            <w:vAlign w:val="top"/>
          </w:tcPr>
          <w:p w14:paraId="67FE8429">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部</w:t>
            </w:r>
          </w:p>
        </w:tc>
        <w:tc>
          <w:tcPr>
            <w:tcW w:w="1559" w:type="dxa"/>
            <w:noWrap w:val="0"/>
            <w:vAlign w:val="top"/>
          </w:tcPr>
          <w:p w14:paraId="37073CB3">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控制中心</w:t>
            </w:r>
          </w:p>
        </w:tc>
        <w:tc>
          <w:tcPr>
            <w:tcW w:w="1478" w:type="dxa"/>
            <w:noWrap w:val="0"/>
            <w:vAlign w:val="top"/>
          </w:tcPr>
          <w:p w14:paraId="4A8DB2C4">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一级</w:t>
            </w:r>
          </w:p>
        </w:tc>
        <w:tc>
          <w:tcPr>
            <w:tcW w:w="1691" w:type="dxa"/>
            <w:noWrap w:val="0"/>
            <w:vAlign w:val="top"/>
          </w:tcPr>
          <w:p w14:paraId="04282D94">
            <w:pPr>
              <w:pStyle w:val="10"/>
              <w:spacing w:line="360" w:lineRule="auto"/>
              <w:ind w:firstLine="0" w:firstLineChars="0"/>
              <w:jc w:val="center"/>
              <w:rPr>
                <w:rFonts w:hint="eastAsia" w:ascii="宋体" w:hAnsi="宋体" w:eastAsia="宋体" w:cs="宋体"/>
                <w:b/>
                <w:sz w:val="24"/>
                <w:szCs w:val="24"/>
              </w:rPr>
            </w:pPr>
          </w:p>
        </w:tc>
      </w:tr>
      <w:tr w14:paraId="6367C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56AA829F">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239" w:type="dxa"/>
            <w:noWrap w:val="0"/>
            <w:vAlign w:val="top"/>
          </w:tcPr>
          <w:p w14:paraId="3EE65307">
            <w:pPr>
              <w:pStyle w:val="1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大白桶</w:t>
            </w:r>
          </w:p>
        </w:tc>
        <w:tc>
          <w:tcPr>
            <w:tcW w:w="992" w:type="dxa"/>
            <w:noWrap w:val="0"/>
            <w:vAlign w:val="top"/>
          </w:tcPr>
          <w:p w14:paraId="07E52670">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30</w:t>
            </w:r>
          </w:p>
        </w:tc>
        <w:tc>
          <w:tcPr>
            <w:tcW w:w="851" w:type="dxa"/>
            <w:noWrap w:val="0"/>
            <w:vAlign w:val="top"/>
          </w:tcPr>
          <w:p w14:paraId="69E418BF">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个</w:t>
            </w:r>
          </w:p>
        </w:tc>
        <w:tc>
          <w:tcPr>
            <w:tcW w:w="1559" w:type="dxa"/>
            <w:noWrap w:val="0"/>
            <w:vAlign w:val="top"/>
          </w:tcPr>
          <w:p w14:paraId="3E5FC953">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仓库</w:t>
            </w:r>
          </w:p>
        </w:tc>
        <w:tc>
          <w:tcPr>
            <w:tcW w:w="1478" w:type="dxa"/>
            <w:noWrap w:val="0"/>
            <w:vAlign w:val="top"/>
          </w:tcPr>
          <w:p w14:paraId="3BEE1255">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一级</w:t>
            </w:r>
          </w:p>
        </w:tc>
        <w:tc>
          <w:tcPr>
            <w:tcW w:w="1691" w:type="dxa"/>
            <w:noWrap w:val="0"/>
            <w:vAlign w:val="top"/>
          </w:tcPr>
          <w:p w14:paraId="2349A059">
            <w:pPr>
              <w:pStyle w:val="10"/>
              <w:spacing w:line="360" w:lineRule="auto"/>
              <w:ind w:firstLine="0" w:firstLineChars="0"/>
              <w:jc w:val="center"/>
              <w:rPr>
                <w:rFonts w:hint="eastAsia" w:ascii="宋体" w:hAnsi="宋体" w:eastAsia="宋体" w:cs="宋体"/>
                <w:b/>
                <w:sz w:val="24"/>
                <w:szCs w:val="24"/>
              </w:rPr>
            </w:pPr>
          </w:p>
        </w:tc>
      </w:tr>
      <w:tr w14:paraId="4896B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68614CF9">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4</w:t>
            </w:r>
          </w:p>
        </w:tc>
        <w:tc>
          <w:tcPr>
            <w:tcW w:w="1239" w:type="dxa"/>
            <w:noWrap w:val="0"/>
            <w:vAlign w:val="top"/>
          </w:tcPr>
          <w:p w14:paraId="3786974E">
            <w:pPr>
              <w:pStyle w:val="1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饮用水</w:t>
            </w:r>
          </w:p>
        </w:tc>
        <w:tc>
          <w:tcPr>
            <w:tcW w:w="992" w:type="dxa"/>
            <w:noWrap w:val="0"/>
            <w:vAlign w:val="top"/>
          </w:tcPr>
          <w:p w14:paraId="3E2B40E5">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10</w:t>
            </w:r>
          </w:p>
        </w:tc>
        <w:tc>
          <w:tcPr>
            <w:tcW w:w="851" w:type="dxa"/>
            <w:noWrap w:val="0"/>
            <w:vAlign w:val="top"/>
          </w:tcPr>
          <w:p w14:paraId="7D17A017">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桶</w:t>
            </w:r>
          </w:p>
        </w:tc>
        <w:tc>
          <w:tcPr>
            <w:tcW w:w="1559" w:type="dxa"/>
            <w:noWrap w:val="0"/>
            <w:vAlign w:val="top"/>
          </w:tcPr>
          <w:p w14:paraId="2666A1C4">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服务中心</w:t>
            </w:r>
          </w:p>
        </w:tc>
        <w:tc>
          <w:tcPr>
            <w:tcW w:w="1478" w:type="dxa"/>
            <w:noWrap w:val="0"/>
            <w:vAlign w:val="top"/>
          </w:tcPr>
          <w:p w14:paraId="2B05665D">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一级</w:t>
            </w:r>
          </w:p>
        </w:tc>
        <w:tc>
          <w:tcPr>
            <w:tcW w:w="1691" w:type="dxa"/>
            <w:noWrap w:val="0"/>
            <w:vAlign w:val="top"/>
          </w:tcPr>
          <w:p w14:paraId="17DD3CD2">
            <w:pPr>
              <w:pStyle w:val="10"/>
              <w:spacing w:line="360" w:lineRule="auto"/>
              <w:ind w:firstLine="0" w:firstLineChars="0"/>
              <w:jc w:val="center"/>
              <w:rPr>
                <w:rFonts w:hint="eastAsia" w:ascii="宋体" w:hAnsi="宋体" w:eastAsia="宋体" w:cs="宋体"/>
                <w:b/>
                <w:sz w:val="24"/>
                <w:szCs w:val="24"/>
              </w:rPr>
            </w:pPr>
          </w:p>
        </w:tc>
      </w:tr>
      <w:tr w14:paraId="628E0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0DA0C8B2">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5</w:t>
            </w:r>
          </w:p>
        </w:tc>
        <w:tc>
          <w:tcPr>
            <w:tcW w:w="1239" w:type="dxa"/>
            <w:noWrap w:val="0"/>
            <w:vAlign w:val="top"/>
          </w:tcPr>
          <w:p w14:paraId="705B68A1">
            <w:pPr>
              <w:pStyle w:val="1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凳子</w:t>
            </w:r>
          </w:p>
        </w:tc>
        <w:tc>
          <w:tcPr>
            <w:tcW w:w="992" w:type="dxa"/>
            <w:noWrap w:val="0"/>
            <w:vAlign w:val="top"/>
          </w:tcPr>
          <w:p w14:paraId="795736BF">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100</w:t>
            </w:r>
          </w:p>
        </w:tc>
        <w:tc>
          <w:tcPr>
            <w:tcW w:w="851" w:type="dxa"/>
            <w:noWrap w:val="0"/>
            <w:vAlign w:val="top"/>
          </w:tcPr>
          <w:p w14:paraId="790BFA47">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个</w:t>
            </w:r>
          </w:p>
        </w:tc>
        <w:tc>
          <w:tcPr>
            <w:tcW w:w="1559" w:type="dxa"/>
            <w:noWrap w:val="0"/>
            <w:vAlign w:val="top"/>
          </w:tcPr>
          <w:p w14:paraId="6D528D1D">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仓库</w:t>
            </w:r>
          </w:p>
        </w:tc>
        <w:tc>
          <w:tcPr>
            <w:tcW w:w="1478" w:type="dxa"/>
            <w:noWrap w:val="0"/>
            <w:vAlign w:val="top"/>
          </w:tcPr>
          <w:p w14:paraId="420DE1DD">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三级</w:t>
            </w:r>
          </w:p>
        </w:tc>
        <w:tc>
          <w:tcPr>
            <w:tcW w:w="1691" w:type="dxa"/>
            <w:noWrap w:val="0"/>
            <w:vAlign w:val="top"/>
          </w:tcPr>
          <w:p w14:paraId="21A7C7FB">
            <w:pPr>
              <w:pStyle w:val="10"/>
              <w:spacing w:line="360" w:lineRule="auto"/>
              <w:ind w:firstLine="0" w:firstLineChars="0"/>
              <w:jc w:val="center"/>
              <w:rPr>
                <w:rFonts w:hint="eastAsia" w:ascii="宋体" w:hAnsi="宋体" w:eastAsia="宋体" w:cs="宋体"/>
                <w:b/>
                <w:sz w:val="24"/>
                <w:szCs w:val="24"/>
              </w:rPr>
            </w:pPr>
          </w:p>
        </w:tc>
      </w:tr>
      <w:tr w14:paraId="152A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vAlign w:val="top"/>
          </w:tcPr>
          <w:p w14:paraId="23F8E916">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239" w:type="dxa"/>
            <w:noWrap w:val="0"/>
            <w:vAlign w:val="top"/>
          </w:tcPr>
          <w:p w14:paraId="50777732">
            <w:pPr>
              <w:pStyle w:val="1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照相机</w:t>
            </w:r>
          </w:p>
        </w:tc>
        <w:tc>
          <w:tcPr>
            <w:tcW w:w="992" w:type="dxa"/>
            <w:noWrap w:val="0"/>
            <w:vAlign w:val="top"/>
          </w:tcPr>
          <w:p w14:paraId="39E71ACC">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w:t>
            </w:r>
          </w:p>
        </w:tc>
        <w:tc>
          <w:tcPr>
            <w:tcW w:w="851" w:type="dxa"/>
            <w:noWrap w:val="0"/>
            <w:vAlign w:val="top"/>
          </w:tcPr>
          <w:p w14:paraId="652C768B">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部</w:t>
            </w:r>
          </w:p>
        </w:tc>
        <w:tc>
          <w:tcPr>
            <w:tcW w:w="1559" w:type="dxa"/>
            <w:noWrap w:val="0"/>
            <w:vAlign w:val="top"/>
          </w:tcPr>
          <w:p w14:paraId="0904C49E">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控制中心</w:t>
            </w:r>
          </w:p>
        </w:tc>
        <w:tc>
          <w:tcPr>
            <w:tcW w:w="1478" w:type="dxa"/>
            <w:noWrap w:val="0"/>
            <w:vAlign w:val="top"/>
          </w:tcPr>
          <w:p w14:paraId="39EC1098">
            <w:pPr>
              <w:pStyle w:val="1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一级</w:t>
            </w:r>
          </w:p>
        </w:tc>
        <w:tc>
          <w:tcPr>
            <w:tcW w:w="1691" w:type="dxa"/>
            <w:noWrap w:val="0"/>
            <w:vAlign w:val="top"/>
          </w:tcPr>
          <w:p w14:paraId="4BE2E444">
            <w:pPr>
              <w:pStyle w:val="10"/>
              <w:spacing w:line="360" w:lineRule="auto"/>
              <w:ind w:firstLine="0" w:firstLineChars="0"/>
              <w:jc w:val="center"/>
              <w:rPr>
                <w:rFonts w:hint="eastAsia" w:ascii="宋体" w:hAnsi="宋体" w:eastAsia="宋体" w:cs="宋体"/>
                <w:b/>
                <w:sz w:val="24"/>
                <w:szCs w:val="24"/>
              </w:rPr>
            </w:pPr>
          </w:p>
        </w:tc>
      </w:tr>
    </w:tbl>
    <w:p w14:paraId="54E85E5A">
      <w:pPr>
        <w:rPr>
          <w:rFonts w:hint="eastAsia" w:ascii="宋体" w:hAnsi="宋体" w:eastAsia="宋体" w:cs="宋体"/>
        </w:rPr>
      </w:pPr>
    </w:p>
    <w:p w14:paraId="0700E4D6"/>
    <w:p w14:paraId="520AF617"/>
    <w:p w14:paraId="7C06A5FE"/>
    <w:p w14:paraId="049A53F9"/>
    <w:p w14:paraId="52D04B42"/>
    <w:p w14:paraId="1596F6DA"/>
    <w:p w14:paraId="30A6C6D4"/>
    <w:p w14:paraId="54D7FA50"/>
    <w:p w14:paraId="0519F5FC"/>
    <w:p w14:paraId="308E40DD"/>
    <w:p w14:paraId="5EDB57AC"/>
    <w:p w14:paraId="78265F9A"/>
    <w:p w14:paraId="4035ADD8"/>
    <w:p w14:paraId="016716DB"/>
    <w:p w14:paraId="700C9763"/>
    <w:p w14:paraId="76F5F6BC"/>
    <w:p w14:paraId="0B356555"/>
    <w:p w14:paraId="47D354DB"/>
    <w:p w14:paraId="7267AF79"/>
    <w:p w14:paraId="034E27E0"/>
    <w:p w14:paraId="3A0C3D72"/>
    <w:p w14:paraId="16AE3F23">
      <w:pPr>
        <w:spacing w:before="156" w:beforeLines="50" w:line="360" w:lineRule="auto"/>
        <w:jc w:val="center"/>
        <w:rPr>
          <w:rFonts w:hint="eastAsia" w:ascii="宋体" w:hAnsi="宋体"/>
          <w:b/>
          <w:sz w:val="32"/>
          <w:szCs w:val="32"/>
        </w:rPr>
      </w:pPr>
      <w:r>
        <w:rPr>
          <w:rFonts w:hint="eastAsia" w:ascii="宋体" w:hAnsi="宋体" w:eastAsia="宋体" w:cs="Times New Roman"/>
          <w:b/>
          <w:sz w:val="32"/>
          <w:szCs w:val="32"/>
          <w:lang w:val="en-US" w:eastAsia="zh-CN"/>
        </w:rPr>
        <w:t>南充鑫磊后勤服务有限公司</w:t>
      </w:r>
      <w:r>
        <w:rPr>
          <w:rFonts w:hint="eastAsia" w:ascii="宋体" w:hAnsi="宋体"/>
          <w:b/>
          <w:sz w:val="32"/>
          <w:szCs w:val="32"/>
        </w:rPr>
        <w:t>公共疫情应急处理预案</w:t>
      </w:r>
    </w:p>
    <w:p w14:paraId="4CBEB27F">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1.目的</w:t>
      </w:r>
    </w:p>
    <w:p w14:paraId="06B41449">
      <w:pPr>
        <w:spacing w:before="156" w:beforeLines="50" w:line="360" w:lineRule="auto"/>
        <w:ind w:firstLine="480" w:firstLineChars="200"/>
        <w:rPr>
          <w:rFonts w:hint="eastAsia" w:ascii="宋体" w:hAnsi="宋体"/>
          <w:sz w:val="24"/>
        </w:rPr>
      </w:pPr>
      <w:r>
        <w:rPr>
          <w:rFonts w:hint="eastAsia" w:ascii="宋体" w:hAnsi="宋体"/>
          <w:sz w:val="24"/>
        </w:rPr>
        <w:t>保障发生公共疫情时</w:t>
      </w:r>
      <w:r>
        <w:rPr>
          <w:rFonts w:hint="eastAsia" w:ascii="宋体" w:hAnsi="宋体"/>
          <w:sz w:val="24"/>
          <w:lang w:eastAsia="zh-CN"/>
        </w:rPr>
        <w:t>，</w:t>
      </w:r>
      <w:r>
        <w:rPr>
          <w:rFonts w:hint="eastAsia" w:ascii="宋体" w:hAnsi="宋体"/>
          <w:sz w:val="24"/>
          <w:lang w:val="en-US" w:eastAsia="zh-CN"/>
        </w:rPr>
        <w:t>南充鑫磊后勤服务有限公司各项目</w:t>
      </w:r>
      <w:r>
        <w:rPr>
          <w:rFonts w:hint="eastAsia" w:ascii="宋体" w:hAnsi="宋体"/>
          <w:sz w:val="24"/>
        </w:rPr>
        <w:t>员工和客户的健康与安全。</w:t>
      </w:r>
    </w:p>
    <w:p w14:paraId="08CFCCD8">
      <w:pPr>
        <w:spacing w:before="156" w:beforeLines="50" w:line="360" w:lineRule="auto"/>
        <w:ind w:firstLine="470" w:firstLineChars="195"/>
        <w:rPr>
          <w:rFonts w:hint="eastAsia" w:ascii="宋体" w:hAnsi="宋体"/>
          <w:b/>
          <w:sz w:val="24"/>
        </w:rPr>
      </w:pPr>
      <w:r>
        <w:rPr>
          <w:rFonts w:hint="eastAsia" w:ascii="宋体" w:hAnsi="宋体"/>
          <w:b/>
          <w:sz w:val="24"/>
        </w:rPr>
        <w:t>2.应急领导小组</w:t>
      </w:r>
    </w:p>
    <w:p w14:paraId="364DD8DC">
      <w:pPr>
        <w:spacing w:before="156" w:beforeLines="50" w:line="360" w:lineRule="auto"/>
        <w:rPr>
          <w:rFonts w:hint="eastAsia" w:ascii="宋体" w:hAnsi="宋体"/>
          <w:b/>
          <w:sz w:val="24"/>
        </w:rPr>
      </w:pPr>
      <w:r>
        <w:rPr>
          <w:rFonts w:hint="eastAsia" w:ascii="宋体" w:hAnsi="宋体"/>
          <w:b/>
          <w:sz w:val="24"/>
        </w:rPr>
        <w:t xml:space="preserve">    2.1应急领导小组成员</w:t>
      </w:r>
    </w:p>
    <w:p w14:paraId="39AD6611">
      <w:pPr>
        <w:spacing w:before="156" w:beforeLines="50" w:line="360" w:lineRule="auto"/>
        <w:ind w:firstLine="480" w:firstLineChars="200"/>
        <w:rPr>
          <w:rFonts w:hint="eastAsia" w:ascii="宋体" w:hAnsi="宋体"/>
          <w:sz w:val="24"/>
          <w:lang w:val="en-US" w:eastAsia="zh-CN"/>
        </w:rPr>
      </w:pPr>
      <w:r>
        <w:rPr>
          <w:rFonts w:hint="eastAsia" w:ascii="宋体" w:hAnsi="宋体"/>
          <w:sz w:val="24"/>
        </w:rPr>
        <w:t>组长：</w:t>
      </w:r>
      <w:r>
        <w:rPr>
          <w:rFonts w:hint="eastAsia" w:ascii="宋体" w:hAnsi="宋体"/>
          <w:sz w:val="24"/>
          <w:lang w:val="en-US" w:eastAsia="zh-CN"/>
        </w:rPr>
        <w:t>各项目负责人</w:t>
      </w:r>
    </w:p>
    <w:p w14:paraId="4E833647">
      <w:pPr>
        <w:spacing w:before="156" w:beforeLines="50" w:line="360" w:lineRule="auto"/>
        <w:ind w:firstLine="480" w:firstLineChars="200"/>
        <w:rPr>
          <w:rFonts w:hint="default" w:ascii="宋体" w:hAnsi="宋体" w:eastAsia="宋体"/>
          <w:sz w:val="24"/>
          <w:lang w:val="en-US" w:eastAsia="zh-CN"/>
        </w:rPr>
      </w:pPr>
      <w:r>
        <w:rPr>
          <w:rFonts w:hint="eastAsia" w:ascii="宋体" w:hAnsi="宋体"/>
          <w:sz w:val="24"/>
        </w:rPr>
        <w:t>执行秘书：</w:t>
      </w:r>
      <w:r>
        <w:rPr>
          <w:rFonts w:hint="eastAsia" w:ascii="宋体" w:hAnsi="宋体"/>
          <w:sz w:val="24"/>
          <w:lang w:val="en-US" w:eastAsia="zh-CN"/>
        </w:rPr>
        <w:t>各项目值班经理</w:t>
      </w:r>
    </w:p>
    <w:p w14:paraId="4805EE6D">
      <w:pPr>
        <w:spacing w:before="156" w:beforeLines="50" w:line="360" w:lineRule="auto"/>
        <w:rPr>
          <w:rFonts w:hint="default" w:ascii="宋体" w:hAnsi="宋体" w:eastAsia="宋体"/>
          <w:sz w:val="24"/>
          <w:lang w:val="en-US" w:eastAsia="zh-CN"/>
        </w:rPr>
      </w:pPr>
      <w:r>
        <w:rPr>
          <w:rFonts w:hint="eastAsia" w:ascii="宋体" w:hAnsi="宋体"/>
          <w:sz w:val="24"/>
        </w:rPr>
        <w:t xml:space="preserve">    组员：</w:t>
      </w:r>
      <w:r>
        <w:rPr>
          <w:rFonts w:hint="eastAsia" w:ascii="宋体" w:hAnsi="宋体"/>
          <w:sz w:val="24"/>
          <w:lang w:val="en-US" w:eastAsia="zh-CN"/>
        </w:rPr>
        <w:t>各项目全体员工</w:t>
      </w:r>
    </w:p>
    <w:p w14:paraId="266162C8">
      <w:pPr>
        <w:spacing w:before="156" w:beforeLines="50" w:line="360" w:lineRule="auto"/>
        <w:ind w:firstLine="482" w:firstLineChars="200"/>
        <w:rPr>
          <w:rFonts w:hint="eastAsia" w:ascii="宋体" w:hAnsi="宋体"/>
          <w:b/>
          <w:sz w:val="24"/>
        </w:rPr>
      </w:pPr>
      <w:r>
        <w:rPr>
          <w:rFonts w:hint="eastAsia" w:ascii="宋体" w:hAnsi="宋体"/>
          <w:b/>
          <w:sz w:val="24"/>
        </w:rPr>
        <w:t>2.2应急领导小组工作职责：</w:t>
      </w:r>
    </w:p>
    <w:p w14:paraId="7F414EA8">
      <w:pPr>
        <w:spacing w:before="156" w:beforeLines="50" w:line="360" w:lineRule="auto"/>
        <w:ind w:firstLine="480" w:firstLineChars="200"/>
        <w:rPr>
          <w:rFonts w:hint="eastAsia" w:ascii="宋体" w:hAnsi="宋体"/>
          <w:sz w:val="24"/>
        </w:rPr>
      </w:pPr>
      <w:r>
        <w:rPr>
          <w:rFonts w:hint="eastAsia" w:ascii="宋体" w:hAnsi="宋体"/>
          <w:sz w:val="24"/>
        </w:rPr>
        <w:t>2.2.1组长：统筹组织应对公共疫情的宣传、预防和控制工作；检查、指导各项防控措施的落实情况。</w:t>
      </w:r>
    </w:p>
    <w:p w14:paraId="64F31C90">
      <w:pPr>
        <w:spacing w:before="156" w:beforeLines="50" w:line="360" w:lineRule="auto"/>
        <w:ind w:firstLine="480" w:firstLineChars="200"/>
        <w:rPr>
          <w:rFonts w:hint="eastAsia" w:ascii="宋体" w:hAnsi="宋体"/>
          <w:sz w:val="24"/>
        </w:rPr>
      </w:pPr>
      <w:r>
        <w:rPr>
          <w:rFonts w:hint="eastAsia" w:ascii="宋体" w:hAnsi="宋体"/>
          <w:sz w:val="24"/>
        </w:rPr>
        <w:t>2.2.2 执行秘书：组织疫情信息的传递、报送工作，确保信息传递及时、准确。</w:t>
      </w:r>
    </w:p>
    <w:p w14:paraId="6D1D63D0">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2.2.3 各部门负责人：负责本部门员工及在管项目客户的防控工作的具体执行和协调工作。</w:t>
      </w:r>
    </w:p>
    <w:p w14:paraId="1493EF54">
      <w:pPr>
        <w:adjustRightInd w:val="0"/>
        <w:snapToGrid w:val="0"/>
        <w:spacing w:before="156" w:beforeLines="50" w:line="360" w:lineRule="auto"/>
        <w:ind w:firstLine="477" w:firstLineChars="199"/>
        <w:rPr>
          <w:rFonts w:hint="eastAsia" w:ascii="宋体" w:hAnsi="宋体"/>
          <w:sz w:val="24"/>
        </w:rPr>
      </w:pPr>
      <w:r>
        <w:rPr>
          <w:rFonts w:hint="eastAsia" w:ascii="宋体" w:hAnsi="宋体"/>
          <w:sz w:val="24"/>
        </w:rPr>
        <w:t>2.2.4 总经理办公室：负责信息收集、传递，与</w:t>
      </w:r>
      <w:r>
        <w:rPr>
          <w:rFonts w:hint="eastAsia" w:ascii="宋体" w:hAnsi="宋体"/>
          <w:sz w:val="24"/>
          <w:lang w:val="en-US" w:eastAsia="zh-CN"/>
        </w:rPr>
        <w:t>公司本部</w:t>
      </w:r>
      <w:r>
        <w:rPr>
          <w:rFonts w:hint="eastAsia" w:ascii="宋体" w:hAnsi="宋体"/>
          <w:sz w:val="24"/>
        </w:rPr>
        <w:t>、政府相关机构、媒体的联络等工作。</w:t>
      </w:r>
    </w:p>
    <w:p w14:paraId="43939155">
      <w:pPr>
        <w:tabs>
          <w:tab w:val="left" w:pos="1740"/>
        </w:tabs>
        <w:spacing w:before="156" w:beforeLines="50" w:line="360" w:lineRule="auto"/>
        <w:ind w:firstLine="480" w:firstLineChars="200"/>
        <w:rPr>
          <w:rFonts w:hint="eastAsia" w:ascii="宋体" w:hAnsi="宋体"/>
          <w:sz w:val="24"/>
        </w:rPr>
      </w:pPr>
      <w:r>
        <w:rPr>
          <w:rFonts w:hint="eastAsia" w:ascii="宋体" w:hAnsi="宋体"/>
          <w:sz w:val="24"/>
        </w:rPr>
        <w:t>2.2.5 应急领导小组应密切关注、收集媒体及卫生主管部门发布的信息，收集当地卫生行政主管部门、防疫部门、定点医院紧急联系方式，与相关部门保持沟通。</w:t>
      </w:r>
    </w:p>
    <w:p w14:paraId="05E7825B">
      <w:pPr>
        <w:spacing w:before="156" w:beforeLines="50" w:line="360" w:lineRule="auto"/>
        <w:ind w:firstLine="480" w:firstLineChars="200"/>
        <w:rPr>
          <w:rFonts w:hint="eastAsia" w:ascii="宋体" w:hAnsi="宋体"/>
          <w:sz w:val="24"/>
        </w:rPr>
      </w:pPr>
      <w:r>
        <w:rPr>
          <w:rFonts w:hint="eastAsia" w:ascii="宋体" w:hAnsi="宋体"/>
          <w:sz w:val="24"/>
        </w:rPr>
        <w:t xml:space="preserve">2.2.6 </w:t>
      </w:r>
      <w:r>
        <w:rPr>
          <w:rFonts w:hint="eastAsia" w:ascii="宋体" w:hAnsi="宋体"/>
          <w:kern w:val="0"/>
          <w:sz w:val="24"/>
        </w:rPr>
        <w:t>配合当地政府开展卫生知识、防疫知识宣传及疑似、确诊病例的隔离、治疗等工作，按照政府主管部门的要求落实相关措施。</w:t>
      </w:r>
      <w:r>
        <w:rPr>
          <w:rFonts w:hint="eastAsia" w:ascii="宋体" w:hAnsi="宋体"/>
          <w:sz w:val="24"/>
        </w:rPr>
        <w:t>当地最新疫情信息及时知会业委会，与居委会、卫生行政主管部门等沟通后，以短信、</w:t>
      </w:r>
      <w:r>
        <w:rPr>
          <w:rFonts w:hint="eastAsia" w:ascii="宋体" w:hAnsi="宋体"/>
          <w:sz w:val="24"/>
          <w:lang w:val="en-US" w:eastAsia="zh-CN"/>
        </w:rPr>
        <w:t>邮件或</w:t>
      </w:r>
      <w:r>
        <w:rPr>
          <w:rFonts w:hint="eastAsia" w:ascii="宋体" w:hAnsi="宋体"/>
          <w:sz w:val="24"/>
        </w:rPr>
        <w:t>书面通知等有效形式及时向客户、内部员工确保信息传递及时、准确。</w:t>
      </w:r>
    </w:p>
    <w:p w14:paraId="17B63988">
      <w:pPr>
        <w:spacing w:before="156" w:beforeLines="50" w:line="360" w:lineRule="auto"/>
        <w:ind w:firstLine="472" w:firstLineChars="196"/>
        <w:rPr>
          <w:rFonts w:hint="eastAsia" w:ascii="宋体" w:hAnsi="宋体"/>
          <w:b/>
          <w:sz w:val="24"/>
        </w:rPr>
      </w:pPr>
      <w:r>
        <w:rPr>
          <w:rFonts w:hint="eastAsia" w:ascii="宋体" w:hAnsi="宋体"/>
          <w:b/>
          <w:sz w:val="24"/>
        </w:rPr>
        <w:t>2.3启动运作条件及要求</w:t>
      </w:r>
    </w:p>
    <w:p w14:paraId="10FB08E4">
      <w:pPr>
        <w:spacing w:before="156" w:beforeLines="50" w:line="360" w:lineRule="auto"/>
        <w:ind w:firstLine="480" w:firstLineChars="200"/>
        <w:rPr>
          <w:rFonts w:hint="eastAsia" w:ascii="宋体" w:hAnsi="宋体"/>
          <w:sz w:val="24"/>
        </w:rPr>
      </w:pPr>
      <w:r>
        <w:rPr>
          <w:rFonts w:hint="eastAsia" w:ascii="宋体" w:hAnsi="宋体"/>
          <w:sz w:val="24"/>
        </w:rPr>
        <w:t>2.3.1当国家或省市卫生行政主管部门通报，在本公司所在城市发现疑似或确诊的严重流行性传染病等公共疫情时，应急领导小组即时启动。</w:t>
      </w:r>
    </w:p>
    <w:p w14:paraId="5B954267">
      <w:pPr>
        <w:spacing w:before="156" w:beforeLines="50" w:line="360" w:lineRule="auto"/>
        <w:ind w:firstLine="480" w:firstLineChars="200"/>
        <w:rPr>
          <w:rFonts w:hint="eastAsia" w:ascii="宋体" w:hAnsi="宋体"/>
          <w:sz w:val="24"/>
        </w:rPr>
      </w:pPr>
      <w:r>
        <w:rPr>
          <w:rFonts w:hint="eastAsia" w:ascii="宋体" w:hAnsi="宋体"/>
          <w:sz w:val="24"/>
        </w:rPr>
        <w:t xml:space="preserve">2.3.2应急领导小组启动运作期间，小组成员必须保持手机24小时畅通，随时保持联络及接受工作安排。 </w:t>
      </w:r>
    </w:p>
    <w:p w14:paraId="53D33954">
      <w:pPr>
        <w:spacing w:before="156" w:beforeLines="50" w:line="360" w:lineRule="auto"/>
        <w:ind w:firstLine="480" w:firstLineChars="200"/>
        <w:rPr>
          <w:rFonts w:hint="eastAsia" w:ascii="宋体" w:hAnsi="宋体"/>
          <w:sz w:val="24"/>
        </w:rPr>
      </w:pPr>
      <w:r>
        <w:rPr>
          <w:rFonts w:hint="eastAsia" w:ascii="宋体" w:hAnsi="宋体"/>
          <w:sz w:val="24"/>
        </w:rPr>
        <w:t xml:space="preserve">2.3.3应急领导小组启动后，各部门负责人必须亲自组织相关预防控制工作，并向公司应急领导小组及时通报相关信息。 </w:t>
      </w:r>
    </w:p>
    <w:p w14:paraId="44D0F6AC">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3．工作原则</w:t>
      </w:r>
    </w:p>
    <w:p w14:paraId="0109F6B5">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3.1 提前预防：</w:t>
      </w:r>
    </w:p>
    <w:p w14:paraId="0BC0A319">
      <w:pPr>
        <w:tabs>
          <w:tab w:val="left" w:pos="-180"/>
        </w:tabs>
        <w:adjustRightInd w:val="0"/>
        <w:snapToGrid w:val="0"/>
        <w:spacing w:before="156" w:beforeLines="50" w:line="360" w:lineRule="auto"/>
        <w:ind w:left="1" w:firstLine="480" w:firstLineChars="200"/>
        <w:rPr>
          <w:rFonts w:hint="eastAsia" w:ascii="宋体" w:hAnsi="宋体"/>
          <w:sz w:val="24"/>
        </w:rPr>
      </w:pPr>
      <w:r>
        <w:rPr>
          <w:rFonts w:hint="eastAsia" w:ascii="宋体" w:hAnsi="宋体"/>
          <w:sz w:val="24"/>
        </w:rPr>
        <w:t>在公司所有在管项目宣传普及防治知识，提高全体员工及业主自我防护意识和保持现场公共环境卫生，加强日常监测，发现病例及时采取有效的预防与控制措施，迅速切断传播途径，控制疫情传播和蔓延。</w:t>
      </w:r>
    </w:p>
    <w:p w14:paraId="625B2501">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3.2 部门负责：</w:t>
      </w:r>
    </w:p>
    <w:p w14:paraId="3920F20B">
      <w:pPr>
        <w:tabs>
          <w:tab w:val="left" w:pos="-180"/>
        </w:tabs>
        <w:adjustRightInd w:val="0"/>
        <w:snapToGrid w:val="0"/>
        <w:spacing w:before="156" w:beforeLines="50" w:line="360" w:lineRule="auto"/>
        <w:ind w:left="1" w:firstLine="480" w:firstLineChars="200"/>
        <w:rPr>
          <w:rFonts w:hint="eastAsia" w:ascii="宋体" w:hAnsi="宋体"/>
          <w:sz w:val="24"/>
        </w:rPr>
      </w:pPr>
      <w:r>
        <w:rPr>
          <w:rFonts w:hint="eastAsia" w:ascii="宋体" w:hAnsi="宋体"/>
          <w:sz w:val="24"/>
        </w:rPr>
        <w:t>各部门对管理服务区域内的疫情防治工作负责。</w:t>
      </w:r>
    </w:p>
    <w:p w14:paraId="69C211C7">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3.3 分级控制：</w:t>
      </w:r>
    </w:p>
    <w:p w14:paraId="071C6ADC">
      <w:pPr>
        <w:tabs>
          <w:tab w:val="left" w:pos="-180"/>
        </w:tabs>
        <w:adjustRightInd w:val="0"/>
        <w:snapToGrid w:val="0"/>
        <w:spacing w:before="156" w:beforeLines="50" w:line="360" w:lineRule="auto"/>
        <w:ind w:left="1" w:firstLine="480" w:firstLineChars="200"/>
        <w:rPr>
          <w:rFonts w:hint="eastAsia" w:ascii="宋体" w:hAnsi="宋体"/>
          <w:sz w:val="24"/>
        </w:rPr>
      </w:pPr>
      <w:r>
        <w:rPr>
          <w:rFonts w:hint="eastAsia" w:ascii="宋体" w:hAnsi="宋体"/>
          <w:sz w:val="24"/>
        </w:rPr>
        <w:t>根据疫情发展情况，将疫情分为三个等级进行预警，并实施分级控制。发生不同等级预警时，启动相应级别的应急响应措施。</w:t>
      </w:r>
    </w:p>
    <w:p w14:paraId="325C7627">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3.4 快速反应：</w:t>
      </w:r>
    </w:p>
    <w:p w14:paraId="1E3D5EAC">
      <w:pPr>
        <w:tabs>
          <w:tab w:val="left" w:pos="-180"/>
        </w:tabs>
        <w:adjustRightInd w:val="0"/>
        <w:snapToGrid w:val="0"/>
        <w:spacing w:before="156" w:beforeLines="50" w:line="360" w:lineRule="auto"/>
        <w:ind w:left="1" w:firstLine="480" w:firstLineChars="200"/>
        <w:rPr>
          <w:rFonts w:hint="eastAsia" w:ascii="宋体" w:hAnsi="宋体"/>
          <w:sz w:val="24"/>
        </w:rPr>
      </w:pPr>
      <w:r>
        <w:rPr>
          <w:rFonts w:hint="eastAsia" w:ascii="宋体" w:hAnsi="宋体"/>
          <w:sz w:val="24"/>
        </w:rPr>
        <w:t>建立预警和快速反应机制，强化人力、物力、财力储备，增强应急处理能力。按照“三早”要求，保证发现、报告、隔离等环节紧密衔接，一旦出现预警，快速反应，及时准确处理。</w:t>
      </w:r>
    </w:p>
    <w:p w14:paraId="61DAE673">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4．疫情分级</w:t>
      </w:r>
    </w:p>
    <w:p w14:paraId="6B3FB6DF">
      <w:pPr>
        <w:tabs>
          <w:tab w:val="left" w:pos="-180"/>
        </w:tabs>
        <w:adjustRightInd w:val="0"/>
        <w:snapToGrid w:val="0"/>
        <w:spacing w:before="156" w:beforeLines="50" w:line="360" w:lineRule="auto"/>
        <w:ind w:left="1" w:firstLine="480" w:firstLineChars="200"/>
        <w:rPr>
          <w:rFonts w:hint="eastAsia" w:ascii="宋体" w:hAnsi="宋体"/>
          <w:sz w:val="24"/>
        </w:rPr>
      </w:pPr>
      <w:r>
        <w:rPr>
          <w:rFonts w:hint="eastAsia" w:ascii="宋体" w:hAnsi="宋体"/>
          <w:sz w:val="24"/>
        </w:rPr>
        <w:t>依据疫情播散速度、范围、对象、人数及流行趋势，将疫情划分为三个预警等级：</w:t>
      </w:r>
    </w:p>
    <w:p w14:paraId="0FC5993E">
      <w:pPr>
        <w:pStyle w:val="10"/>
        <w:adjustRightInd w:val="0"/>
        <w:snapToGrid w:val="0"/>
        <w:spacing w:before="156" w:beforeLines="50" w:line="360" w:lineRule="auto"/>
        <w:ind w:left="480" w:firstLine="0" w:firstLineChars="0"/>
        <w:rPr>
          <w:rFonts w:hint="eastAsia" w:ascii="宋体" w:hAnsi="宋体"/>
          <w:b/>
          <w:sz w:val="24"/>
          <w:szCs w:val="24"/>
        </w:rPr>
      </w:pPr>
      <w:r>
        <w:rPr>
          <w:rFonts w:hint="eastAsia" w:ascii="宋体" w:hAnsi="宋体"/>
          <w:b/>
          <w:sz w:val="24"/>
          <w:szCs w:val="24"/>
        </w:rPr>
        <w:t>4.1三级预警：</w:t>
      </w:r>
      <w:r>
        <w:rPr>
          <w:rFonts w:hint="eastAsia" w:ascii="宋体" w:hAnsi="宋体"/>
          <w:sz w:val="24"/>
          <w:szCs w:val="24"/>
        </w:rPr>
        <w:t>本市或相邻地区出现</w:t>
      </w:r>
      <w:r>
        <w:rPr>
          <w:rFonts w:hint="eastAsia" w:ascii="宋体" w:hAnsi="宋体"/>
          <w:sz w:val="24"/>
          <w:szCs w:val="24"/>
          <w:lang w:val="en-US" w:eastAsia="zh-CN"/>
        </w:rPr>
        <w:t>公共疫情</w:t>
      </w:r>
      <w:r>
        <w:rPr>
          <w:rFonts w:hint="eastAsia" w:ascii="宋体" w:hAnsi="宋体"/>
          <w:sz w:val="24"/>
          <w:szCs w:val="24"/>
        </w:rPr>
        <w:t>确诊或疑似病例，且有增加趋势。</w:t>
      </w:r>
    </w:p>
    <w:p w14:paraId="61016613">
      <w:pPr>
        <w:pStyle w:val="10"/>
        <w:adjustRightInd w:val="0"/>
        <w:snapToGrid w:val="0"/>
        <w:spacing w:before="156" w:beforeLines="50" w:line="360" w:lineRule="auto"/>
        <w:ind w:left="480" w:firstLine="0" w:firstLineChars="0"/>
        <w:rPr>
          <w:rFonts w:hint="eastAsia" w:ascii="宋体" w:hAnsi="宋体"/>
          <w:b/>
          <w:sz w:val="24"/>
          <w:szCs w:val="24"/>
        </w:rPr>
      </w:pPr>
      <w:r>
        <w:rPr>
          <w:rFonts w:hint="eastAsia" w:ascii="宋体" w:hAnsi="宋体"/>
          <w:b/>
          <w:sz w:val="24"/>
          <w:szCs w:val="24"/>
        </w:rPr>
        <w:t>4.2二级预警：</w:t>
      </w:r>
      <w:r>
        <w:rPr>
          <w:rFonts w:hint="eastAsia" w:ascii="宋体" w:hAnsi="宋体"/>
          <w:sz w:val="24"/>
          <w:szCs w:val="24"/>
        </w:rPr>
        <w:t>员工家属、所服务的小区业主、密切合作单位/供方出现</w:t>
      </w:r>
      <w:r>
        <w:rPr>
          <w:rFonts w:hint="eastAsia" w:ascii="宋体" w:hAnsi="宋体"/>
          <w:sz w:val="24"/>
          <w:szCs w:val="24"/>
          <w:lang w:val="en-US" w:eastAsia="zh-CN"/>
        </w:rPr>
        <w:t>公共疫情</w:t>
      </w:r>
      <w:r>
        <w:rPr>
          <w:rFonts w:hint="eastAsia" w:ascii="宋体" w:hAnsi="宋体"/>
          <w:sz w:val="24"/>
          <w:szCs w:val="24"/>
        </w:rPr>
        <w:t>确诊或疑似病例，且有增加趋势。</w:t>
      </w:r>
    </w:p>
    <w:p w14:paraId="28E81466">
      <w:pPr>
        <w:pStyle w:val="10"/>
        <w:adjustRightInd w:val="0"/>
        <w:snapToGrid w:val="0"/>
        <w:spacing w:before="156" w:beforeLines="50" w:line="360" w:lineRule="auto"/>
        <w:ind w:left="480" w:firstLine="0" w:firstLineChars="0"/>
        <w:rPr>
          <w:rFonts w:hint="eastAsia" w:ascii="宋体" w:hAnsi="宋体"/>
          <w:b/>
          <w:sz w:val="24"/>
          <w:szCs w:val="24"/>
        </w:rPr>
      </w:pPr>
      <w:r>
        <w:rPr>
          <w:rFonts w:hint="eastAsia" w:ascii="宋体" w:hAnsi="宋体"/>
          <w:b/>
          <w:sz w:val="24"/>
          <w:szCs w:val="24"/>
        </w:rPr>
        <w:t>4.3一级预警：</w:t>
      </w:r>
      <w:r>
        <w:rPr>
          <w:rFonts w:hint="eastAsia" w:ascii="宋体" w:hAnsi="宋体"/>
          <w:sz w:val="24"/>
          <w:szCs w:val="24"/>
        </w:rPr>
        <w:t>本公司员工出现</w:t>
      </w:r>
      <w:r>
        <w:rPr>
          <w:rFonts w:hint="eastAsia" w:ascii="宋体" w:hAnsi="宋体"/>
          <w:sz w:val="24"/>
          <w:szCs w:val="24"/>
          <w:lang w:val="en-US" w:eastAsia="zh-CN"/>
        </w:rPr>
        <w:t>公共疫情</w:t>
      </w:r>
      <w:r>
        <w:rPr>
          <w:rFonts w:hint="eastAsia" w:ascii="宋体" w:hAnsi="宋体"/>
          <w:sz w:val="24"/>
          <w:szCs w:val="24"/>
        </w:rPr>
        <w:t>确诊或疑似病例。</w:t>
      </w:r>
    </w:p>
    <w:p w14:paraId="308D6E73">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5．预警响应</w:t>
      </w:r>
    </w:p>
    <w:p w14:paraId="44823705">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5.1 三级响应：</w:t>
      </w:r>
    </w:p>
    <w:p w14:paraId="45A28EDE">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5.1.1本市经证实发现确诊或疑似病例，各部门应立即进入备战状态，办公场所加强预防、消毒措施，同时加强公司、小区外来人员的控制，尽量减少接待参观来访，取消公司大型集中式会议及培训，小型会议采取</w:t>
      </w:r>
      <w:r>
        <w:rPr>
          <w:rFonts w:hint="eastAsia" w:ascii="宋体" w:hAnsi="宋体"/>
          <w:sz w:val="24"/>
          <w:lang w:val="en-US" w:eastAsia="zh-CN"/>
        </w:rPr>
        <w:t>线上会议</w:t>
      </w:r>
      <w:r>
        <w:rPr>
          <w:rFonts w:hint="eastAsia" w:ascii="宋体" w:hAnsi="宋体"/>
          <w:sz w:val="24"/>
        </w:rPr>
        <w:t>方式进行。</w:t>
      </w:r>
    </w:p>
    <w:p w14:paraId="78AFF1A2">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5.1.2</w:t>
      </w:r>
      <w:r>
        <w:rPr>
          <w:rFonts w:hint="eastAsia" w:ascii="宋体" w:hAnsi="宋体"/>
          <w:sz w:val="24"/>
          <w:lang w:val="en-US" w:eastAsia="zh-CN"/>
        </w:rPr>
        <w:t>各物业</w:t>
      </w:r>
      <w:r>
        <w:rPr>
          <w:rFonts w:hint="eastAsia" w:ascii="宋体" w:hAnsi="宋体"/>
          <w:sz w:val="24"/>
        </w:rPr>
        <w:t>服务中心</w:t>
      </w:r>
      <w:r>
        <w:rPr>
          <w:rFonts w:hint="eastAsia" w:ascii="宋体" w:hAnsi="宋体"/>
          <w:sz w:val="24"/>
          <w:lang w:val="en-US" w:eastAsia="zh-CN"/>
        </w:rPr>
        <w:t>立即</w:t>
      </w:r>
      <w:r>
        <w:rPr>
          <w:rFonts w:hint="eastAsia" w:ascii="宋体" w:hAnsi="宋体"/>
          <w:sz w:val="24"/>
        </w:rPr>
        <w:t>建立应急物料仓库，紧急采购口罩、消毒药液等应急物料，预警响应期间保持一定的库存量以备使用。服务中心应拓宽应急物料的采购渠道，保证应急物料的供应畅通。</w:t>
      </w:r>
    </w:p>
    <w:p w14:paraId="63E7EF95">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5.1.3 各部门应确保办公室内空气流通，定时开窗换气，办公区域、员工宿舍、洗手间、前台等公共部位，应用0.3～0.6%的氯消毒液对门把手等经常接触的部位每天进行消毒两次，每周对办公室进行喷雾消毒一次。引导员工养成良好的个人卫生习惯，保持双手清洁，掌握正确的洗手方法；避免用手接触眼、鼻、口；打喷嚏或咳嗽时应用手遮掩口鼻，后立即用洗手液洗手；不要随地吐痰，如要吐痰应将分泌物包好，弃置于有盖垃圾箱内。</w:t>
      </w:r>
    </w:p>
    <w:p w14:paraId="63D9245A">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5.1.4各部门应控制请、休假比例，要求员工避免到人多场所及外出就餐，对家住疫区(或出现疫情的地区)的员工，应做好员工思想工作，尽量规劝员工不要前往疫区及出现疫情的地区。</w:t>
      </w:r>
    </w:p>
    <w:p w14:paraId="4E92E085">
      <w:pPr>
        <w:adjustRightInd w:val="0"/>
        <w:snapToGrid w:val="0"/>
        <w:spacing w:before="156" w:beforeLines="50" w:line="360" w:lineRule="auto"/>
        <w:ind w:left="897" w:leftChars="201" w:hanging="475" w:hangingChars="198"/>
        <w:rPr>
          <w:rFonts w:hint="eastAsia" w:ascii="宋体" w:hAnsi="宋体"/>
          <w:sz w:val="24"/>
        </w:rPr>
      </w:pPr>
      <w:r>
        <w:rPr>
          <w:rFonts w:hint="eastAsia" w:ascii="宋体" w:hAnsi="宋体"/>
          <w:sz w:val="24"/>
        </w:rPr>
        <w:t>5.1.5 物业服务中心</w:t>
      </w:r>
    </w:p>
    <w:p w14:paraId="208EA9D9">
      <w:pPr>
        <w:adjustRightInd w:val="0"/>
        <w:snapToGrid w:val="0"/>
        <w:spacing w:before="156" w:beforeLines="50" w:line="360" w:lineRule="auto"/>
        <w:ind w:firstLine="420" w:firstLineChars="175"/>
        <w:rPr>
          <w:rFonts w:hint="eastAsia" w:ascii="宋体" w:hAnsi="宋体"/>
          <w:sz w:val="24"/>
        </w:rPr>
      </w:pPr>
      <w:r>
        <w:rPr>
          <w:rFonts w:hint="eastAsia" w:ascii="宋体" w:hAnsi="宋体"/>
          <w:sz w:val="24"/>
        </w:rPr>
        <w:t>5.1.5.1各服务中心应立即成立“</w:t>
      </w:r>
      <w:r>
        <w:rPr>
          <w:rFonts w:hint="eastAsia" w:ascii="宋体" w:hAnsi="宋体"/>
          <w:sz w:val="24"/>
          <w:lang w:val="en-US" w:eastAsia="zh-CN"/>
        </w:rPr>
        <w:t>南充鑫磊后勤服务有限公司XX</w:t>
      </w:r>
      <w:r>
        <w:rPr>
          <w:rFonts w:hint="eastAsia" w:ascii="宋体" w:hAnsi="宋体"/>
          <w:sz w:val="24"/>
        </w:rPr>
        <w:t>物业服务中心××疫情防控小组”，组员由部门负责人指定(防控小组名单于成立之日报备案)，与居委会、卫生行政主管部门等沟通后，防控小组应及时将疫情最新进展信息向员工和客户做好有效传递，并做好在管项目内各项预防工作的有序开展。</w:t>
      </w:r>
    </w:p>
    <w:p w14:paraId="3ADD444D">
      <w:pPr>
        <w:adjustRightInd w:val="0"/>
        <w:snapToGrid w:val="0"/>
        <w:spacing w:before="156" w:beforeLines="50" w:line="360" w:lineRule="auto"/>
        <w:ind w:firstLine="420" w:firstLineChars="175"/>
        <w:rPr>
          <w:rFonts w:hint="eastAsia" w:ascii="宋体" w:hAnsi="宋体"/>
          <w:sz w:val="24"/>
        </w:rPr>
      </w:pPr>
      <w:r>
        <w:rPr>
          <w:rFonts w:hint="eastAsia" w:ascii="宋体" w:hAnsi="宋体"/>
          <w:sz w:val="24"/>
        </w:rPr>
        <w:t>5.1.5.2 各服务中心应停止所有社区文化及社团组织的集体活动，并关注经常出差及从有疫情发生国外或市外返回的客户群，对业主经常接触的公共设施或部位，如休闲娱乐设施、门把手、扶手、电梯、大堂、公共洗手间以及服务中心前台、会所前台等应加大消毒频次(每天至少消毒两次)，并制作“已消毒，请放心使用”、“电梯内尽量少说话。”等提醒标识摆放在显眼位置。服务中心前台、会所前台，如发现有疑似人群的信息，及时向部门负责人报告。</w:t>
      </w:r>
    </w:p>
    <w:p w14:paraId="49BFF433">
      <w:pPr>
        <w:tabs>
          <w:tab w:val="left" w:pos="1740"/>
        </w:tabs>
        <w:spacing w:before="156" w:beforeLines="50" w:line="360" w:lineRule="auto"/>
        <w:ind w:firstLine="360" w:firstLineChars="150"/>
        <w:rPr>
          <w:rFonts w:hint="eastAsia" w:ascii="宋体" w:hAnsi="宋体"/>
          <w:sz w:val="24"/>
        </w:rPr>
      </w:pPr>
      <w:r>
        <w:rPr>
          <w:rFonts w:hint="eastAsia" w:ascii="宋体" w:hAnsi="宋体"/>
          <w:sz w:val="24"/>
        </w:rPr>
        <w:t>5.1.5.3各服务中心加强外来人员的盘查、登记，发现有正在流行的疫情症状时要劝其立即去医院检查。</w:t>
      </w:r>
    </w:p>
    <w:p w14:paraId="7BCCAD40">
      <w:pPr>
        <w:widowControl/>
        <w:snapToGrid w:val="0"/>
        <w:spacing w:before="156" w:beforeLines="50" w:line="360" w:lineRule="auto"/>
        <w:ind w:firstLine="360" w:firstLineChars="150"/>
        <w:jc w:val="left"/>
        <w:rPr>
          <w:rFonts w:hint="eastAsia" w:ascii="宋体" w:hAnsi="宋体"/>
          <w:sz w:val="24"/>
        </w:rPr>
      </w:pPr>
      <w:r>
        <w:rPr>
          <w:rFonts w:hint="eastAsia" w:ascii="宋体" w:hAnsi="宋体"/>
          <w:sz w:val="24"/>
        </w:rPr>
        <w:t>5.1.5.4 建立信息每日上报机制</w:t>
      </w:r>
    </w:p>
    <w:p w14:paraId="3122B69A">
      <w:pPr>
        <w:autoSpaceDE w:val="0"/>
        <w:autoSpaceDN w:val="0"/>
        <w:adjustRightInd w:val="0"/>
        <w:spacing w:before="156" w:beforeLines="50"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各物业服务中心</w:t>
      </w:r>
      <w:r>
        <w:rPr>
          <w:rFonts w:hint="eastAsia" w:ascii="宋体" w:hAnsi="宋体" w:cs="宋体"/>
          <w:kern w:val="0"/>
          <w:sz w:val="24"/>
          <w:lang w:val="zh-CN"/>
        </w:rPr>
        <w:t>每天下午5点必须向总经理办公室指定人员上报员工(含员工家属、服务供方员工)、客户异常情况，没有异常也应报“无”，抄送公司管理层</w:t>
      </w:r>
      <w:r>
        <w:rPr>
          <w:rFonts w:hint="eastAsia" w:ascii="宋体" w:hAnsi="宋体" w:cs="宋体-18030"/>
          <w:kern w:val="0"/>
          <w:sz w:val="24"/>
          <w:lang w:val="zh-CN"/>
        </w:rPr>
        <w:t>、总经理办公室及品质管理部负责人</w:t>
      </w:r>
      <w:r>
        <w:rPr>
          <w:rFonts w:hint="eastAsia" w:ascii="宋体" w:hAnsi="宋体" w:cs="宋体"/>
          <w:kern w:val="0"/>
          <w:sz w:val="24"/>
          <w:lang w:val="zh-CN"/>
        </w:rPr>
        <w:t>。具体格式：</w:t>
      </w:r>
    </w:p>
    <w:p w14:paraId="35F50B4D">
      <w:pPr>
        <w:autoSpaceDE w:val="0"/>
        <w:autoSpaceDN w:val="0"/>
        <w:adjustRightInd w:val="0"/>
        <w:spacing w:before="156" w:beforeLines="50" w:line="360" w:lineRule="auto"/>
        <w:ind w:firstLine="480" w:firstLineChars="200"/>
        <w:jc w:val="left"/>
        <w:rPr>
          <w:rFonts w:hint="eastAsia" w:ascii="宋体" w:hAnsi="宋体" w:cs="宋体"/>
          <w:b/>
          <w:kern w:val="0"/>
          <w:sz w:val="24"/>
          <w:lang w:val="zh-CN"/>
        </w:rPr>
      </w:pPr>
      <w:r>
        <w:rPr>
          <w:rFonts w:hint="eastAsia" w:ascii="宋体" w:hAnsi="宋体" w:cs="宋体"/>
          <w:kern w:val="0"/>
          <w:sz w:val="24"/>
          <w:lang w:val="zh-CN"/>
        </w:rPr>
        <w:t xml:space="preserve">            </w:t>
      </w:r>
      <w:r>
        <w:rPr>
          <w:rFonts w:hint="eastAsia" w:ascii="宋体" w:hAnsi="宋体" w:cs="宋体"/>
          <w:b/>
          <w:kern w:val="0"/>
          <w:sz w:val="24"/>
          <w:lang w:val="zh-CN"/>
        </w:rPr>
        <w:t xml:space="preserve"> </w:t>
      </w:r>
      <w:r>
        <w:rPr>
          <w:rFonts w:hint="eastAsia" w:ascii="宋体" w:hAnsi="宋体" w:cs="宋体"/>
          <w:b/>
          <w:kern w:val="0"/>
          <w:sz w:val="24"/>
          <w:u w:val="single"/>
          <w:lang w:val="zh-CN"/>
        </w:rPr>
        <w:t xml:space="preserve">                  </w:t>
      </w:r>
      <w:r>
        <w:rPr>
          <w:rFonts w:hint="eastAsia" w:ascii="宋体" w:hAnsi="宋体" w:cs="宋体"/>
          <w:b/>
          <w:kern w:val="0"/>
          <w:sz w:val="24"/>
          <w:lang w:val="zh-CN"/>
        </w:rPr>
        <w:t>物业服务中心疫情日报表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2115"/>
        <w:gridCol w:w="2115"/>
        <w:gridCol w:w="2115"/>
      </w:tblGrid>
      <w:tr w14:paraId="705D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14:paraId="3FBFD2DF">
            <w:pPr>
              <w:autoSpaceDE w:val="0"/>
              <w:autoSpaceDN w:val="0"/>
              <w:adjustRightInd w:val="0"/>
              <w:spacing w:before="156" w:beforeLines="50" w:line="360" w:lineRule="auto"/>
              <w:jc w:val="center"/>
              <w:rPr>
                <w:rFonts w:hint="eastAsia" w:ascii="宋体" w:hAnsi="宋体" w:cs="宋体"/>
                <w:kern w:val="0"/>
                <w:sz w:val="24"/>
                <w:lang w:val="zh-CN"/>
              </w:rPr>
            </w:pPr>
            <w:r>
              <w:rPr>
                <w:rFonts w:hint="eastAsia" w:ascii="宋体" w:hAnsi="宋体" w:cs="宋体"/>
                <w:kern w:val="0"/>
                <w:sz w:val="24"/>
                <w:lang w:val="zh-CN"/>
              </w:rPr>
              <w:t>日期</w:t>
            </w:r>
          </w:p>
        </w:tc>
        <w:tc>
          <w:tcPr>
            <w:tcW w:w="2115" w:type="dxa"/>
            <w:noWrap w:val="0"/>
            <w:vAlign w:val="center"/>
          </w:tcPr>
          <w:p w14:paraId="2AAFCCC5">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客户异常</w:t>
            </w:r>
          </w:p>
          <w:p w14:paraId="4D727E77">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情况描述</w:t>
            </w:r>
          </w:p>
        </w:tc>
        <w:tc>
          <w:tcPr>
            <w:tcW w:w="2115" w:type="dxa"/>
            <w:noWrap w:val="0"/>
            <w:vAlign w:val="center"/>
          </w:tcPr>
          <w:p w14:paraId="45268C8D">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已采取的</w:t>
            </w:r>
          </w:p>
          <w:p w14:paraId="33AA3BD7">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措施</w:t>
            </w:r>
          </w:p>
        </w:tc>
        <w:tc>
          <w:tcPr>
            <w:tcW w:w="2115" w:type="dxa"/>
            <w:noWrap w:val="0"/>
            <w:vAlign w:val="center"/>
          </w:tcPr>
          <w:p w14:paraId="57AA0D01">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客户异常</w:t>
            </w:r>
          </w:p>
          <w:p w14:paraId="7B9629C0">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情况描述</w:t>
            </w:r>
          </w:p>
        </w:tc>
        <w:tc>
          <w:tcPr>
            <w:tcW w:w="2115" w:type="dxa"/>
            <w:noWrap w:val="0"/>
            <w:vAlign w:val="center"/>
          </w:tcPr>
          <w:p w14:paraId="70DDDC53">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已采取的</w:t>
            </w:r>
          </w:p>
          <w:p w14:paraId="384F4ADD">
            <w:pPr>
              <w:autoSpaceDE w:val="0"/>
              <w:autoSpaceDN w:val="0"/>
              <w:adjustRightInd w:val="0"/>
              <w:spacing w:before="156" w:beforeLines="50" w:line="360" w:lineRule="auto"/>
              <w:ind w:firstLine="480"/>
              <w:jc w:val="center"/>
              <w:rPr>
                <w:rFonts w:hint="eastAsia" w:ascii="宋体" w:hAnsi="宋体" w:cs="宋体"/>
                <w:kern w:val="0"/>
                <w:sz w:val="24"/>
                <w:lang w:val="zh-CN"/>
              </w:rPr>
            </w:pPr>
            <w:r>
              <w:rPr>
                <w:rFonts w:hint="eastAsia" w:ascii="宋体" w:hAnsi="宋体" w:cs="宋体"/>
                <w:kern w:val="0"/>
                <w:sz w:val="24"/>
                <w:lang w:val="zh-CN"/>
              </w:rPr>
              <w:t>措施</w:t>
            </w:r>
          </w:p>
        </w:tc>
      </w:tr>
      <w:tr w14:paraId="4A9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45298B0">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3F4B6097">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4DDA7A03">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5BADC212">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5C871EA9">
            <w:pPr>
              <w:autoSpaceDE w:val="0"/>
              <w:autoSpaceDN w:val="0"/>
              <w:adjustRightInd w:val="0"/>
              <w:spacing w:before="156" w:beforeLines="50" w:line="360" w:lineRule="auto"/>
              <w:ind w:firstLine="480"/>
              <w:jc w:val="center"/>
              <w:rPr>
                <w:rFonts w:hint="eastAsia" w:ascii="宋体" w:hAnsi="宋体" w:cs="宋体"/>
                <w:kern w:val="0"/>
                <w:sz w:val="24"/>
                <w:lang w:val="zh-CN"/>
              </w:rPr>
            </w:pPr>
          </w:p>
        </w:tc>
      </w:tr>
      <w:tr w14:paraId="4FE6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878C779">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5B46FA4C">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4ABB8D0E">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0A66BBB1">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0EDB6C5D">
            <w:pPr>
              <w:autoSpaceDE w:val="0"/>
              <w:autoSpaceDN w:val="0"/>
              <w:adjustRightInd w:val="0"/>
              <w:spacing w:before="156" w:beforeLines="50" w:line="360" w:lineRule="auto"/>
              <w:ind w:firstLine="480"/>
              <w:jc w:val="center"/>
              <w:rPr>
                <w:rFonts w:hint="eastAsia" w:ascii="宋体" w:hAnsi="宋体" w:cs="宋体"/>
                <w:kern w:val="0"/>
                <w:sz w:val="24"/>
                <w:lang w:val="zh-CN"/>
              </w:rPr>
            </w:pPr>
          </w:p>
        </w:tc>
      </w:tr>
      <w:tr w14:paraId="165E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C29D77F">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5FC3DCB0">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3BFE6403">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1CCB0620">
            <w:pPr>
              <w:autoSpaceDE w:val="0"/>
              <w:autoSpaceDN w:val="0"/>
              <w:adjustRightInd w:val="0"/>
              <w:spacing w:before="156" w:beforeLines="50" w:line="360" w:lineRule="auto"/>
              <w:ind w:firstLine="480"/>
              <w:jc w:val="center"/>
              <w:rPr>
                <w:rFonts w:hint="eastAsia" w:ascii="宋体" w:hAnsi="宋体" w:cs="宋体"/>
                <w:kern w:val="0"/>
                <w:sz w:val="24"/>
                <w:lang w:val="zh-CN"/>
              </w:rPr>
            </w:pPr>
          </w:p>
        </w:tc>
        <w:tc>
          <w:tcPr>
            <w:tcW w:w="2115" w:type="dxa"/>
            <w:noWrap w:val="0"/>
            <w:vAlign w:val="center"/>
          </w:tcPr>
          <w:p w14:paraId="1F6E6A73">
            <w:pPr>
              <w:autoSpaceDE w:val="0"/>
              <w:autoSpaceDN w:val="0"/>
              <w:adjustRightInd w:val="0"/>
              <w:spacing w:before="156" w:beforeLines="50" w:line="360" w:lineRule="auto"/>
              <w:ind w:firstLine="480"/>
              <w:jc w:val="center"/>
              <w:rPr>
                <w:rFonts w:hint="eastAsia" w:ascii="宋体" w:hAnsi="宋体" w:cs="宋体"/>
                <w:kern w:val="0"/>
                <w:sz w:val="24"/>
                <w:lang w:val="zh-CN"/>
              </w:rPr>
            </w:pPr>
          </w:p>
        </w:tc>
      </w:tr>
    </w:tbl>
    <w:p w14:paraId="5338430B">
      <w:pPr>
        <w:autoSpaceDE w:val="0"/>
        <w:autoSpaceDN w:val="0"/>
        <w:adjustRightInd w:val="0"/>
        <w:spacing w:before="156" w:beforeLines="50" w:line="360" w:lineRule="auto"/>
        <w:ind w:left="2" w:leftChars="-85" w:hanging="180" w:hangingChars="75"/>
        <w:jc w:val="left"/>
        <w:rPr>
          <w:rFonts w:hint="eastAsia" w:ascii="宋体" w:hAnsi="宋体" w:cs="宋体"/>
          <w:kern w:val="0"/>
          <w:sz w:val="24"/>
          <w:lang w:val="zh-CN"/>
        </w:rPr>
      </w:pPr>
      <w:r>
        <w:rPr>
          <w:rFonts w:hint="eastAsia" w:ascii="宋体" w:hAnsi="宋体" w:cs="宋体"/>
          <w:kern w:val="0"/>
          <w:sz w:val="24"/>
          <w:lang w:val="zh-CN"/>
        </w:rPr>
        <w:t>注：如无异常情况，则反馈“无”</w:t>
      </w:r>
    </w:p>
    <w:p w14:paraId="08322D62">
      <w:pPr>
        <w:autoSpaceDE w:val="0"/>
        <w:autoSpaceDN w:val="0"/>
        <w:adjustRightInd w:val="0"/>
        <w:spacing w:before="156" w:beforeLines="50" w:line="360" w:lineRule="auto"/>
        <w:ind w:left="2" w:leftChars="-85" w:hanging="180" w:hangingChars="75"/>
        <w:jc w:val="left"/>
        <w:rPr>
          <w:rFonts w:hint="eastAsia" w:ascii="宋体" w:hAnsi="宋体" w:cs="宋体"/>
          <w:kern w:val="0"/>
          <w:sz w:val="24"/>
          <w:lang w:val="zh-CN"/>
        </w:rPr>
      </w:pPr>
      <w:r>
        <w:rPr>
          <w:rFonts w:hint="eastAsia" w:ascii="宋体" w:hAnsi="宋体" w:cs="宋体"/>
          <w:kern w:val="0"/>
          <w:sz w:val="24"/>
          <w:lang w:val="zh-CN"/>
        </w:rPr>
        <w:t xml:space="preserve">    如员工有异常情况，则需清楚反馈人员姓名、岗位、具体病状；</w:t>
      </w:r>
    </w:p>
    <w:p w14:paraId="49CC9A95">
      <w:pPr>
        <w:autoSpaceDE w:val="0"/>
        <w:autoSpaceDN w:val="0"/>
        <w:adjustRightInd w:val="0"/>
        <w:spacing w:before="156" w:beforeLines="50" w:line="360" w:lineRule="auto"/>
        <w:ind w:left="2" w:leftChars="-85" w:hanging="180" w:hangingChars="75"/>
        <w:jc w:val="left"/>
        <w:rPr>
          <w:rFonts w:hint="eastAsia" w:ascii="宋体" w:hAnsi="宋体" w:cs="宋体"/>
          <w:kern w:val="0"/>
          <w:sz w:val="24"/>
          <w:lang w:val="zh-CN"/>
        </w:rPr>
      </w:pPr>
      <w:r>
        <w:rPr>
          <w:rFonts w:hint="eastAsia" w:ascii="宋体" w:hAnsi="宋体" w:cs="宋体"/>
          <w:kern w:val="0"/>
          <w:sz w:val="24"/>
          <w:lang w:val="zh-CN"/>
        </w:rPr>
        <w:t xml:space="preserve">    如客户有异常情况，则需清楚反馈客户姓名、房号、家庭情况、具体病状；</w:t>
      </w:r>
    </w:p>
    <w:p w14:paraId="357B65C1">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5.2 二级响应：</w:t>
      </w:r>
    </w:p>
    <w:p w14:paraId="2653AA41">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5.2.1 各部门应配备体温计，每天上岗前务必做好体温测量工作并做好相关记录。(职能部门由经营管理部负责测量体温)</w:t>
      </w:r>
    </w:p>
    <w:p w14:paraId="6817740D">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5.2.2各部门应进入高度备战状态，应立即对疑似患者曾停留区域进行消毒，并加大关键区域消毒的频次，对与其密切接触的相关人员进行隔离，严格控制外来人员，发生预警的部门，应及时向公司上报疫情信息。</w:t>
      </w:r>
    </w:p>
    <w:p w14:paraId="143388F2">
      <w:pPr>
        <w:snapToGrid w:val="0"/>
        <w:spacing w:before="156" w:beforeLines="50" w:line="360" w:lineRule="auto"/>
        <w:ind w:firstLine="480" w:firstLineChars="200"/>
        <w:rPr>
          <w:rFonts w:hint="eastAsia" w:ascii="宋体" w:hAnsi="宋体"/>
          <w:sz w:val="24"/>
        </w:rPr>
      </w:pPr>
      <w:r>
        <w:rPr>
          <w:rFonts w:hint="eastAsia" w:ascii="宋体" w:hAnsi="宋体" w:cs="宋体"/>
          <w:kern w:val="0"/>
          <w:sz w:val="24"/>
          <w:lang w:val="zh-CN"/>
        </w:rPr>
        <w:t>5.2.3</w:t>
      </w:r>
      <w:r>
        <w:rPr>
          <w:rFonts w:hint="eastAsia" w:ascii="宋体" w:hAnsi="宋体"/>
          <w:sz w:val="24"/>
        </w:rPr>
        <w:t>如有员工家属或密切接触者被确诊或确认为疑似病例的，须立刻上报总经理办公室，由公司安排检查，根据情况决定是否休假。</w:t>
      </w:r>
    </w:p>
    <w:p w14:paraId="2DA11E62">
      <w:pPr>
        <w:widowControl/>
        <w:snapToGrid w:val="0"/>
        <w:spacing w:before="156" w:beforeLines="50" w:line="360" w:lineRule="auto"/>
        <w:ind w:firstLine="480" w:firstLineChars="200"/>
        <w:jc w:val="left"/>
        <w:rPr>
          <w:rFonts w:hint="eastAsia" w:ascii="宋体" w:hAnsi="宋体"/>
          <w:sz w:val="24"/>
        </w:rPr>
      </w:pPr>
      <w:r>
        <w:rPr>
          <w:rFonts w:hint="eastAsia" w:ascii="宋体" w:hAnsi="宋体" w:cs="宋体"/>
          <w:kern w:val="0"/>
          <w:sz w:val="24"/>
          <w:lang w:val="zh-CN"/>
        </w:rPr>
        <w:t xml:space="preserve">5.2.4 </w:t>
      </w:r>
      <w:r>
        <w:rPr>
          <w:rFonts w:hint="eastAsia" w:ascii="宋体" w:hAnsi="宋体"/>
          <w:sz w:val="24"/>
        </w:rPr>
        <w:t>如有被医院确诊或确认为疑似病例的客户，所在部门应立即将相关情况上报属地政府主管部门与公司，组织对相应公共区域进行杀毒处理，并安排可能接触此客户的员工前往医院检查。</w:t>
      </w:r>
    </w:p>
    <w:p w14:paraId="79EA9EF9">
      <w:pPr>
        <w:widowControl/>
        <w:snapToGrid w:val="0"/>
        <w:spacing w:before="156" w:beforeLines="5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5.2.5 各部门应密切关注员工、客户关健康状况，及时向公司上报疫情防控信息，直至疫情解除。</w:t>
      </w:r>
    </w:p>
    <w:p w14:paraId="7BD4CD34">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5.3 一级响应：</w:t>
      </w:r>
    </w:p>
    <w:p w14:paraId="7B204E40">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5.3.1 一旦有员工出现确诊或疑似病例，应及时隔离疑似人员及密切接触人员，并对附近接触区域进行消毒处理，发生预警的部门，应及时向公司上报疫情信息。</w:t>
      </w:r>
    </w:p>
    <w:p w14:paraId="1718656C">
      <w:pPr>
        <w:widowControl/>
        <w:snapToGrid w:val="0"/>
        <w:spacing w:before="156" w:beforeLines="50" w:line="360" w:lineRule="auto"/>
        <w:ind w:firstLine="480" w:firstLineChars="200"/>
        <w:jc w:val="left"/>
        <w:rPr>
          <w:rFonts w:hint="eastAsia" w:ascii="宋体" w:hAnsi="宋体"/>
          <w:sz w:val="24"/>
        </w:rPr>
      </w:pPr>
      <w:r>
        <w:rPr>
          <w:rFonts w:hint="eastAsia" w:ascii="宋体" w:hAnsi="宋体"/>
          <w:sz w:val="24"/>
        </w:rPr>
        <w:t>5.3.2 凡有疫情症状的员工，须立刻停止工作前往医院就诊并告知公司，就诊结果应及时上报总经理办公室，部门应立即隔离与其密切接触的员工。</w:t>
      </w:r>
    </w:p>
    <w:p w14:paraId="71759DDC">
      <w:pPr>
        <w:widowControl/>
        <w:snapToGrid w:val="0"/>
        <w:spacing w:before="156" w:beforeLines="50" w:line="360" w:lineRule="auto"/>
        <w:ind w:firstLine="480" w:firstLineChars="200"/>
        <w:jc w:val="left"/>
        <w:rPr>
          <w:rFonts w:hint="eastAsia" w:ascii="宋体" w:hAnsi="宋体"/>
          <w:sz w:val="24"/>
        </w:rPr>
      </w:pPr>
      <w:r>
        <w:rPr>
          <w:rFonts w:hint="eastAsia" w:ascii="宋体" w:hAnsi="宋体"/>
          <w:sz w:val="24"/>
        </w:rPr>
        <w:t>5.3.3 主要管理人员后备人员的安排</w:t>
      </w:r>
    </w:p>
    <w:p w14:paraId="3CF9EDE8">
      <w:pPr>
        <w:widowControl/>
        <w:snapToGrid w:val="0"/>
        <w:spacing w:before="156" w:beforeLines="50" w:line="360" w:lineRule="auto"/>
        <w:ind w:firstLine="480" w:firstLineChars="200"/>
        <w:jc w:val="left"/>
        <w:rPr>
          <w:rFonts w:hint="eastAsia" w:ascii="宋体" w:hAnsi="宋体"/>
          <w:sz w:val="24"/>
        </w:rPr>
      </w:pPr>
      <w:r>
        <w:rPr>
          <w:rFonts w:hint="eastAsia" w:ascii="宋体" w:hAnsi="宋体"/>
          <w:sz w:val="24"/>
        </w:rPr>
        <w:t>5.3.3.1公司管理层隔离期间，各部门日常工作由各部门负责人负责处理，重要事务电话请示，如公司管理层不能处理公务，应直接向事业本部寻求支持。</w:t>
      </w:r>
    </w:p>
    <w:p w14:paraId="497079F8">
      <w:pPr>
        <w:widowControl/>
        <w:snapToGrid w:val="0"/>
        <w:spacing w:before="156" w:beforeLines="50" w:line="360" w:lineRule="auto"/>
        <w:ind w:firstLine="480" w:firstLineChars="200"/>
        <w:jc w:val="left"/>
        <w:rPr>
          <w:rFonts w:hint="eastAsia" w:ascii="宋体" w:hAnsi="宋体"/>
          <w:sz w:val="24"/>
        </w:rPr>
      </w:pPr>
      <w:r>
        <w:rPr>
          <w:rFonts w:hint="eastAsia" w:ascii="宋体" w:hAnsi="宋体"/>
          <w:sz w:val="24"/>
        </w:rPr>
        <w:t>5.3.3.2 部门第一负责人隔离期间，由部门第二负责人(由部门负责人指定)主持日常工作，重要事务请示公司总经理。</w:t>
      </w:r>
    </w:p>
    <w:p w14:paraId="0EDA0D9F">
      <w:pPr>
        <w:adjustRightInd w:val="0"/>
        <w:snapToGrid w:val="0"/>
        <w:spacing w:before="156" w:beforeLines="50" w:line="360" w:lineRule="auto"/>
        <w:ind w:firstLine="472" w:firstLineChars="196"/>
        <w:rPr>
          <w:rFonts w:hint="eastAsia" w:ascii="宋体" w:hAnsi="宋体"/>
          <w:b/>
          <w:sz w:val="24"/>
        </w:rPr>
      </w:pPr>
      <w:r>
        <w:rPr>
          <w:rFonts w:hint="eastAsia" w:ascii="宋体" w:hAnsi="宋体"/>
          <w:b/>
          <w:sz w:val="24"/>
        </w:rPr>
        <w:t>6．信息报送与传递</w:t>
      </w:r>
    </w:p>
    <w:p w14:paraId="12564449">
      <w:pPr>
        <w:adjustRightInd w:val="0"/>
        <w:snapToGrid w:val="0"/>
        <w:spacing w:before="156" w:beforeLines="50" w:line="360" w:lineRule="auto"/>
        <w:ind w:firstLine="360" w:firstLineChars="150"/>
        <w:rPr>
          <w:rFonts w:hint="eastAsia" w:ascii="宋体" w:hAnsi="宋体"/>
          <w:sz w:val="24"/>
        </w:rPr>
      </w:pPr>
      <w:r>
        <w:rPr>
          <w:rFonts w:hint="eastAsia" w:ascii="宋体" w:hAnsi="宋体"/>
          <w:sz w:val="24"/>
        </w:rPr>
        <w:t>疫情信息主要分为员工类和客户类两种，报送要求如下：</w:t>
      </w:r>
    </w:p>
    <w:tbl>
      <w:tblPr>
        <w:tblStyle w:val="8"/>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20"/>
        <w:gridCol w:w="3474"/>
        <w:gridCol w:w="3197"/>
      </w:tblGrid>
      <w:tr w14:paraId="014D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noWrap w:val="0"/>
            <w:vAlign w:val="center"/>
          </w:tcPr>
          <w:p w14:paraId="0F69D857">
            <w:pPr>
              <w:adjustRightInd w:val="0"/>
              <w:snapToGrid w:val="0"/>
              <w:spacing w:before="156" w:beforeLines="50" w:line="360" w:lineRule="auto"/>
              <w:jc w:val="center"/>
              <w:rPr>
                <w:rFonts w:hint="eastAsia" w:ascii="宋体" w:hAnsi="宋体"/>
                <w:b/>
                <w:sz w:val="24"/>
              </w:rPr>
            </w:pPr>
            <w:r>
              <w:rPr>
                <w:rFonts w:hint="eastAsia" w:ascii="宋体" w:hAnsi="宋体"/>
                <w:b/>
                <w:sz w:val="24"/>
              </w:rPr>
              <w:t>事件</w:t>
            </w:r>
          </w:p>
        </w:tc>
        <w:tc>
          <w:tcPr>
            <w:tcW w:w="3544" w:type="dxa"/>
            <w:noWrap w:val="0"/>
            <w:vAlign w:val="center"/>
          </w:tcPr>
          <w:p w14:paraId="2429221C">
            <w:pPr>
              <w:adjustRightInd w:val="0"/>
              <w:snapToGrid w:val="0"/>
              <w:spacing w:before="156" w:beforeLines="50" w:line="360" w:lineRule="auto"/>
              <w:jc w:val="center"/>
              <w:rPr>
                <w:rFonts w:hint="eastAsia" w:ascii="宋体" w:hAnsi="宋体"/>
                <w:b/>
                <w:sz w:val="24"/>
              </w:rPr>
            </w:pPr>
            <w:r>
              <w:rPr>
                <w:rFonts w:hint="eastAsia" w:ascii="宋体" w:hAnsi="宋体"/>
                <w:b/>
                <w:sz w:val="24"/>
              </w:rPr>
              <w:t>30分钟内电话报送</w:t>
            </w:r>
          </w:p>
          <w:p w14:paraId="01EAC21C">
            <w:pPr>
              <w:adjustRightInd w:val="0"/>
              <w:snapToGrid w:val="0"/>
              <w:spacing w:before="156" w:beforeLines="50" w:line="360" w:lineRule="auto"/>
              <w:jc w:val="center"/>
              <w:rPr>
                <w:rFonts w:hint="eastAsia" w:ascii="宋体" w:hAnsi="宋体"/>
                <w:b/>
                <w:sz w:val="24"/>
              </w:rPr>
            </w:pPr>
            <w:r>
              <w:rPr>
                <w:rFonts w:hint="eastAsia" w:ascii="宋体" w:hAnsi="宋体"/>
                <w:b/>
                <w:sz w:val="24"/>
              </w:rPr>
              <w:t>联系人</w:t>
            </w:r>
          </w:p>
        </w:tc>
        <w:tc>
          <w:tcPr>
            <w:tcW w:w="3260" w:type="dxa"/>
            <w:noWrap w:val="0"/>
            <w:vAlign w:val="center"/>
          </w:tcPr>
          <w:p w14:paraId="30644150">
            <w:pPr>
              <w:adjustRightInd w:val="0"/>
              <w:snapToGrid w:val="0"/>
              <w:spacing w:before="156" w:beforeLines="50" w:line="360" w:lineRule="auto"/>
              <w:jc w:val="center"/>
              <w:rPr>
                <w:rFonts w:hint="eastAsia" w:ascii="宋体" w:hAnsi="宋体"/>
                <w:b/>
                <w:sz w:val="24"/>
              </w:rPr>
            </w:pPr>
            <w:r>
              <w:rPr>
                <w:rFonts w:hint="eastAsia" w:ascii="宋体" w:hAnsi="宋体"/>
                <w:b/>
                <w:sz w:val="24"/>
              </w:rPr>
              <w:t>1小时内邮件报送</w:t>
            </w:r>
          </w:p>
        </w:tc>
      </w:tr>
      <w:tr w14:paraId="058F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noWrap w:val="0"/>
            <w:vAlign w:val="center"/>
          </w:tcPr>
          <w:p w14:paraId="032BF1B2">
            <w:pPr>
              <w:adjustRightInd w:val="0"/>
              <w:snapToGrid w:val="0"/>
              <w:spacing w:before="156" w:beforeLines="50" w:line="360" w:lineRule="auto"/>
              <w:rPr>
                <w:rFonts w:hint="eastAsia" w:ascii="宋体" w:hAnsi="宋体"/>
                <w:sz w:val="24"/>
              </w:rPr>
            </w:pPr>
            <w:r>
              <w:rPr>
                <w:rFonts w:hint="eastAsia" w:ascii="宋体" w:hAnsi="宋体"/>
                <w:sz w:val="24"/>
              </w:rPr>
              <w:t>员工本人、家属，有密切接触的单位、供方、客户、其他人员出现疑似症状、疑似病例或确诊时。</w:t>
            </w:r>
          </w:p>
        </w:tc>
        <w:tc>
          <w:tcPr>
            <w:tcW w:w="3544" w:type="dxa"/>
            <w:noWrap w:val="0"/>
            <w:vAlign w:val="center"/>
          </w:tcPr>
          <w:p w14:paraId="0EF6E197">
            <w:pPr>
              <w:adjustRightInd w:val="0"/>
              <w:snapToGrid w:val="0"/>
              <w:spacing w:before="156" w:beforeLines="50" w:line="360" w:lineRule="auto"/>
              <w:jc w:val="center"/>
              <w:rPr>
                <w:rFonts w:hint="eastAsia" w:ascii="宋体" w:hAnsi="宋体"/>
                <w:sz w:val="24"/>
              </w:rPr>
            </w:pPr>
            <w:r>
              <w:rPr>
                <w:rFonts w:hint="eastAsia" w:ascii="宋体" w:hAnsi="宋体"/>
                <w:sz w:val="24"/>
              </w:rPr>
              <w:t>第一联系人：</w:t>
            </w:r>
          </w:p>
          <w:p w14:paraId="6EBFE673">
            <w:pPr>
              <w:adjustRightInd w:val="0"/>
              <w:snapToGrid w:val="0"/>
              <w:spacing w:before="156" w:beforeLines="50" w:line="360" w:lineRule="auto"/>
              <w:jc w:val="center"/>
              <w:rPr>
                <w:rFonts w:hint="eastAsia" w:ascii="宋体" w:hAnsi="宋体"/>
                <w:sz w:val="24"/>
              </w:rPr>
            </w:pPr>
            <w:r>
              <w:rPr>
                <w:rFonts w:hint="eastAsia" w:ascii="宋体" w:hAnsi="宋体"/>
                <w:sz w:val="24"/>
              </w:rPr>
              <w:t>第二联系人：</w:t>
            </w:r>
          </w:p>
          <w:p w14:paraId="7374A3C7">
            <w:pPr>
              <w:adjustRightInd w:val="0"/>
              <w:snapToGrid w:val="0"/>
              <w:spacing w:before="156" w:beforeLines="50" w:line="360" w:lineRule="auto"/>
              <w:jc w:val="center"/>
              <w:rPr>
                <w:rFonts w:hint="eastAsia" w:ascii="宋体" w:hAnsi="宋体"/>
                <w:sz w:val="24"/>
              </w:rPr>
            </w:pPr>
          </w:p>
        </w:tc>
        <w:tc>
          <w:tcPr>
            <w:tcW w:w="3260" w:type="dxa"/>
            <w:noWrap w:val="0"/>
            <w:vAlign w:val="top"/>
          </w:tcPr>
          <w:p w14:paraId="2D8AD3D1">
            <w:pPr>
              <w:adjustRightInd w:val="0"/>
              <w:snapToGrid w:val="0"/>
              <w:spacing w:before="156" w:beforeLines="50" w:line="360" w:lineRule="auto"/>
              <w:rPr>
                <w:rFonts w:hint="eastAsia" w:ascii="宋体" w:hAnsi="宋体"/>
                <w:sz w:val="24"/>
              </w:rPr>
            </w:pPr>
            <w:r>
              <w:rPr>
                <w:rFonts w:hint="eastAsia" w:ascii="宋体" w:hAnsi="宋体"/>
                <w:sz w:val="24"/>
              </w:rPr>
              <w:t>主送：总办运营组</w:t>
            </w:r>
          </w:p>
          <w:p w14:paraId="798E1A2E">
            <w:pPr>
              <w:adjustRightInd w:val="0"/>
              <w:snapToGrid w:val="0"/>
              <w:spacing w:before="156" w:beforeLines="50" w:line="360" w:lineRule="auto"/>
              <w:rPr>
                <w:rFonts w:hint="eastAsia" w:ascii="宋体" w:hAnsi="宋体"/>
                <w:sz w:val="24"/>
              </w:rPr>
            </w:pPr>
            <w:r>
              <w:rPr>
                <w:rFonts w:hint="eastAsia" w:ascii="宋体" w:hAnsi="宋体"/>
                <w:sz w:val="24"/>
              </w:rPr>
              <w:t>抄送：公共疫情应急领导小组全体、突发事件处理组、总经理办公室全体</w:t>
            </w:r>
          </w:p>
        </w:tc>
      </w:tr>
      <w:tr w14:paraId="476A6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noWrap w:val="0"/>
            <w:vAlign w:val="center"/>
          </w:tcPr>
          <w:p w14:paraId="3E205209">
            <w:pPr>
              <w:adjustRightInd w:val="0"/>
              <w:snapToGrid w:val="0"/>
              <w:spacing w:before="156" w:beforeLines="50" w:line="360" w:lineRule="auto"/>
              <w:rPr>
                <w:rFonts w:hint="eastAsia" w:ascii="宋体" w:hAnsi="宋体"/>
                <w:sz w:val="24"/>
              </w:rPr>
            </w:pPr>
            <w:r>
              <w:rPr>
                <w:rFonts w:hint="eastAsia" w:ascii="宋体" w:hAnsi="宋体"/>
                <w:sz w:val="24"/>
              </w:rPr>
              <w:t>客户出现疑似或确诊病例时。</w:t>
            </w:r>
          </w:p>
        </w:tc>
        <w:tc>
          <w:tcPr>
            <w:tcW w:w="3544" w:type="dxa"/>
            <w:noWrap w:val="0"/>
            <w:vAlign w:val="center"/>
          </w:tcPr>
          <w:p w14:paraId="3D159FF5">
            <w:pPr>
              <w:adjustRightInd w:val="0"/>
              <w:snapToGrid w:val="0"/>
              <w:spacing w:before="156" w:beforeLines="50" w:line="360" w:lineRule="auto"/>
              <w:jc w:val="center"/>
              <w:rPr>
                <w:rFonts w:hint="eastAsia" w:ascii="宋体" w:hAnsi="宋体"/>
                <w:sz w:val="24"/>
              </w:rPr>
            </w:pPr>
            <w:r>
              <w:rPr>
                <w:rFonts w:hint="eastAsia" w:ascii="宋体" w:hAnsi="宋体"/>
                <w:sz w:val="24"/>
              </w:rPr>
              <w:t>第一联系人：</w:t>
            </w:r>
          </w:p>
          <w:p w14:paraId="00B47BE6">
            <w:pPr>
              <w:adjustRightInd w:val="0"/>
              <w:snapToGrid w:val="0"/>
              <w:spacing w:before="156" w:beforeLines="50" w:line="360" w:lineRule="auto"/>
              <w:jc w:val="center"/>
              <w:rPr>
                <w:rFonts w:hint="eastAsia" w:ascii="宋体" w:hAnsi="宋体"/>
                <w:sz w:val="24"/>
              </w:rPr>
            </w:pPr>
            <w:r>
              <w:rPr>
                <w:rFonts w:hint="eastAsia" w:ascii="宋体" w:hAnsi="宋体"/>
                <w:sz w:val="24"/>
              </w:rPr>
              <w:t>第二联系人：</w:t>
            </w:r>
          </w:p>
        </w:tc>
        <w:tc>
          <w:tcPr>
            <w:tcW w:w="3260" w:type="dxa"/>
            <w:noWrap w:val="0"/>
            <w:vAlign w:val="top"/>
          </w:tcPr>
          <w:p w14:paraId="5716437D">
            <w:pPr>
              <w:adjustRightInd w:val="0"/>
              <w:snapToGrid w:val="0"/>
              <w:spacing w:before="156" w:beforeLines="50" w:line="360" w:lineRule="auto"/>
              <w:rPr>
                <w:rFonts w:hint="eastAsia" w:ascii="宋体" w:hAnsi="宋体"/>
                <w:sz w:val="24"/>
              </w:rPr>
            </w:pPr>
            <w:r>
              <w:rPr>
                <w:rFonts w:hint="eastAsia" w:ascii="宋体" w:hAnsi="宋体"/>
                <w:sz w:val="24"/>
              </w:rPr>
              <w:t>主送：总办运营组</w:t>
            </w:r>
          </w:p>
          <w:p w14:paraId="724F16CF">
            <w:pPr>
              <w:adjustRightInd w:val="0"/>
              <w:snapToGrid w:val="0"/>
              <w:spacing w:before="156" w:beforeLines="50" w:line="360" w:lineRule="auto"/>
              <w:rPr>
                <w:rFonts w:hint="eastAsia" w:ascii="宋体" w:hAnsi="宋体"/>
                <w:sz w:val="24"/>
              </w:rPr>
            </w:pPr>
            <w:r>
              <w:rPr>
                <w:rFonts w:hint="eastAsia" w:ascii="宋体" w:hAnsi="宋体"/>
                <w:sz w:val="24"/>
              </w:rPr>
              <w:t>抄送：公共疫情应急领导小组全体、突发事件处理组、品质管理部全体</w:t>
            </w:r>
          </w:p>
        </w:tc>
      </w:tr>
    </w:tbl>
    <w:p w14:paraId="10654894">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6.1 电话沟通</w:t>
      </w:r>
    </w:p>
    <w:p w14:paraId="1DB8AEC3">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 xml:space="preserve">发生员工类和客户类符合疫情症状的事件后，所在部门负责人应在30分钟内以电话的形式联系公司指定联系人。 </w:t>
      </w:r>
    </w:p>
    <w:p w14:paraId="11B931B7">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6.2 邮件报送</w:t>
      </w:r>
    </w:p>
    <w:p w14:paraId="5B1E3C82">
      <w:pPr>
        <w:adjustRightInd w:val="0"/>
        <w:snapToGrid w:val="0"/>
        <w:spacing w:before="156" w:beforeLines="50" w:line="360" w:lineRule="auto"/>
        <w:ind w:firstLine="435"/>
        <w:rPr>
          <w:rFonts w:hint="eastAsia" w:ascii="宋体" w:hAnsi="宋体"/>
          <w:sz w:val="24"/>
        </w:rPr>
      </w:pPr>
      <w:r>
        <w:rPr>
          <w:rFonts w:hint="eastAsia" w:ascii="宋体" w:hAnsi="宋体"/>
          <w:sz w:val="24"/>
        </w:rPr>
        <w:t>事件发生后的1小时内，事件发生所在项目负责人在规定范围内完成邮件上报，具体内容包括：</w:t>
      </w:r>
    </w:p>
    <w:p w14:paraId="55E2119F">
      <w:pPr>
        <w:adjustRightInd w:val="0"/>
        <w:snapToGrid w:val="0"/>
        <w:spacing w:before="156" w:beforeLines="50" w:line="360" w:lineRule="auto"/>
        <w:ind w:left="897" w:leftChars="201" w:hanging="475" w:hangingChars="198"/>
        <w:rPr>
          <w:rFonts w:hint="eastAsia" w:ascii="宋体" w:hAnsi="宋体"/>
          <w:sz w:val="24"/>
        </w:rPr>
      </w:pPr>
      <w:r>
        <w:rPr>
          <w:rFonts w:hint="eastAsia" w:ascii="宋体" w:hAnsi="宋体"/>
          <w:sz w:val="24"/>
        </w:rPr>
        <w:t>1）发现的时间、地点、当事人的近况；</w:t>
      </w:r>
    </w:p>
    <w:p w14:paraId="7981DBE6">
      <w:pPr>
        <w:adjustRightInd w:val="0"/>
        <w:snapToGrid w:val="0"/>
        <w:spacing w:before="156" w:beforeLines="50" w:line="360" w:lineRule="auto"/>
        <w:ind w:left="897" w:leftChars="201" w:hanging="475" w:hangingChars="198"/>
        <w:rPr>
          <w:rFonts w:hint="eastAsia" w:ascii="宋体" w:hAnsi="宋体"/>
          <w:sz w:val="24"/>
        </w:rPr>
      </w:pPr>
      <w:r>
        <w:rPr>
          <w:rFonts w:hint="eastAsia" w:ascii="宋体" w:hAnsi="宋体"/>
          <w:sz w:val="24"/>
        </w:rPr>
        <w:t>2）密切接触者名单，尽可能详细；</w:t>
      </w:r>
    </w:p>
    <w:p w14:paraId="07608545">
      <w:pPr>
        <w:adjustRightInd w:val="0"/>
        <w:snapToGrid w:val="0"/>
        <w:spacing w:before="156" w:beforeLines="50" w:line="360" w:lineRule="auto"/>
        <w:ind w:left="897" w:leftChars="201" w:hanging="475" w:hangingChars="198"/>
        <w:rPr>
          <w:rFonts w:hint="eastAsia" w:ascii="宋体" w:hAnsi="宋体"/>
          <w:sz w:val="24"/>
        </w:rPr>
      </w:pPr>
      <w:r>
        <w:rPr>
          <w:rFonts w:hint="eastAsia" w:ascii="宋体" w:hAnsi="宋体"/>
          <w:sz w:val="24"/>
        </w:rPr>
        <w:t>3）已产生和未来可能产生的影响；</w:t>
      </w:r>
    </w:p>
    <w:p w14:paraId="1B5F69B8">
      <w:pPr>
        <w:adjustRightInd w:val="0"/>
        <w:snapToGrid w:val="0"/>
        <w:spacing w:before="156" w:beforeLines="50" w:line="360" w:lineRule="auto"/>
        <w:ind w:left="897" w:leftChars="201" w:hanging="475" w:hangingChars="198"/>
        <w:rPr>
          <w:rFonts w:hint="eastAsia" w:ascii="宋体" w:hAnsi="宋体"/>
          <w:sz w:val="24"/>
        </w:rPr>
      </w:pPr>
      <w:r>
        <w:rPr>
          <w:rFonts w:hint="eastAsia" w:ascii="宋体" w:hAnsi="宋体"/>
          <w:sz w:val="24"/>
        </w:rPr>
        <w:t>4）处理的负责人员、工作人员的姓名、联系方式。</w:t>
      </w:r>
    </w:p>
    <w:p w14:paraId="345DBB92">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6.3 信息汇总之后，由公司信息员向集团上报。</w:t>
      </w:r>
    </w:p>
    <w:p w14:paraId="52A6A523">
      <w:pPr>
        <w:spacing w:before="156" w:beforeLines="50" w:line="360" w:lineRule="auto"/>
        <w:ind w:firstLine="480" w:firstLineChars="200"/>
        <w:rPr>
          <w:rFonts w:hint="eastAsia" w:ascii="宋体" w:hAnsi="宋体"/>
          <w:sz w:val="24"/>
        </w:rPr>
      </w:pPr>
      <w:r>
        <w:rPr>
          <w:rFonts w:hint="eastAsia" w:ascii="宋体" w:hAnsi="宋体"/>
          <w:sz w:val="24"/>
        </w:rPr>
        <w:t>6.3.1信息报送详细要求见下表：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1585"/>
        <w:gridCol w:w="1585"/>
        <w:gridCol w:w="1579"/>
        <w:gridCol w:w="1644"/>
        <w:gridCol w:w="1548"/>
      </w:tblGrid>
      <w:tr w14:paraId="2FBA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center"/>
          </w:tcPr>
          <w:p w14:paraId="08CB6C6D">
            <w:pPr>
              <w:spacing w:before="156" w:beforeLines="50"/>
              <w:jc w:val="center"/>
              <w:rPr>
                <w:rFonts w:hint="eastAsia" w:ascii="宋体" w:hAnsi="宋体" w:cs="Wingdings"/>
                <w:kern w:val="0"/>
                <w:szCs w:val="21"/>
              </w:rPr>
            </w:pPr>
            <w:r>
              <w:rPr>
                <w:rFonts w:hint="eastAsia" w:ascii="宋体" w:hAnsi="宋体" w:cs="Wingdings"/>
                <w:kern w:val="0"/>
                <w:szCs w:val="21"/>
              </w:rPr>
              <w:t>事件类别</w:t>
            </w:r>
          </w:p>
        </w:tc>
        <w:tc>
          <w:tcPr>
            <w:tcW w:w="1636" w:type="dxa"/>
            <w:noWrap w:val="0"/>
            <w:vAlign w:val="center"/>
          </w:tcPr>
          <w:p w14:paraId="294D1734">
            <w:pPr>
              <w:spacing w:before="156" w:beforeLines="50"/>
              <w:jc w:val="center"/>
              <w:rPr>
                <w:rFonts w:hint="eastAsia" w:ascii="宋体" w:hAnsi="宋体" w:cs="Wingdings"/>
                <w:kern w:val="0"/>
                <w:szCs w:val="21"/>
              </w:rPr>
            </w:pPr>
            <w:r>
              <w:rPr>
                <w:rFonts w:hint="eastAsia" w:ascii="宋体" w:hAnsi="宋体" w:cs="Wingdings"/>
                <w:kern w:val="0"/>
                <w:szCs w:val="21"/>
              </w:rPr>
              <w:t>电话沟通第一联系人</w:t>
            </w:r>
          </w:p>
        </w:tc>
        <w:tc>
          <w:tcPr>
            <w:tcW w:w="1636" w:type="dxa"/>
            <w:noWrap w:val="0"/>
            <w:vAlign w:val="center"/>
          </w:tcPr>
          <w:p w14:paraId="1B49FB8A">
            <w:pPr>
              <w:spacing w:before="156" w:beforeLines="50"/>
              <w:jc w:val="center"/>
              <w:rPr>
                <w:rFonts w:hint="eastAsia" w:ascii="宋体" w:hAnsi="宋体" w:cs="Wingdings"/>
                <w:kern w:val="0"/>
                <w:szCs w:val="21"/>
              </w:rPr>
            </w:pPr>
            <w:r>
              <w:rPr>
                <w:rFonts w:hint="eastAsia" w:ascii="宋体" w:hAnsi="宋体" w:cs="Wingdings"/>
                <w:kern w:val="0"/>
                <w:szCs w:val="21"/>
              </w:rPr>
              <w:t>电话沟通第二联系人</w:t>
            </w:r>
          </w:p>
        </w:tc>
        <w:tc>
          <w:tcPr>
            <w:tcW w:w="1630" w:type="dxa"/>
            <w:noWrap w:val="0"/>
            <w:vAlign w:val="center"/>
          </w:tcPr>
          <w:p w14:paraId="794B4448">
            <w:pPr>
              <w:spacing w:before="156" w:beforeLines="50"/>
              <w:jc w:val="center"/>
              <w:rPr>
                <w:rFonts w:hint="eastAsia" w:ascii="宋体" w:hAnsi="宋体" w:cs="Wingdings"/>
                <w:kern w:val="0"/>
                <w:szCs w:val="21"/>
              </w:rPr>
            </w:pPr>
            <w:r>
              <w:rPr>
                <w:rFonts w:hint="eastAsia" w:ascii="宋体" w:hAnsi="宋体" w:cs="Wingdings"/>
                <w:kern w:val="0"/>
                <w:szCs w:val="21"/>
              </w:rPr>
              <w:t>邮件上报主送对象</w:t>
            </w:r>
          </w:p>
        </w:tc>
        <w:tc>
          <w:tcPr>
            <w:tcW w:w="1689" w:type="dxa"/>
            <w:noWrap w:val="0"/>
            <w:vAlign w:val="center"/>
          </w:tcPr>
          <w:p w14:paraId="36D1FEA6">
            <w:pPr>
              <w:spacing w:before="156" w:beforeLines="50"/>
              <w:jc w:val="center"/>
              <w:rPr>
                <w:rFonts w:hint="eastAsia" w:ascii="宋体" w:hAnsi="宋体" w:cs="Wingdings"/>
                <w:kern w:val="0"/>
                <w:szCs w:val="21"/>
              </w:rPr>
            </w:pPr>
            <w:r>
              <w:rPr>
                <w:rFonts w:hint="eastAsia" w:ascii="宋体" w:hAnsi="宋体" w:cs="Wingdings"/>
                <w:kern w:val="0"/>
                <w:szCs w:val="21"/>
              </w:rPr>
              <w:t>邮件上报抄送对象</w:t>
            </w:r>
          </w:p>
        </w:tc>
        <w:tc>
          <w:tcPr>
            <w:tcW w:w="1588" w:type="dxa"/>
            <w:noWrap w:val="0"/>
            <w:vAlign w:val="top"/>
          </w:tcPr>
          <w:p w14:paraId="4A2111A5">
            <w:pPr>
              <w:spacing w:before="156" w:beforeLines="50"/>
              <w:jc w:val="center"/>
              <w:rPr>
                <w:rFonts w:hint="eastAsia" w:ascii="宋体" w:hAnsi="宋体" w:cs="Wingdings"/>
                <w:kern w:val="0"/>
                <w:szCs w:val="21"/>
              </w:rPr>
            </w:pPr>
            <w:r>
              <w:rPr>
                <w:rFonts w:hint="eastAsia" w:ascii="宋体" w:hAnsi="宋体" w:cs="Wingdings"/>
                <w:kern w:val="0"/>
                <w:szCs w:val="21"/>
              </w:rPr>
              <w:t>后继信息报送要求</w:t>
            </w:r>
          </w:p>
        </w:tc>
      </w:tr>
      <w:tr w14:paraId="0F29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51C9A2FE">
            <w:pPr>
              <w:spacing w:before="156" w:beforeLines="50"/>
              <w:rPr>
                <w:rFonts w:hint="eastAsia" w:ascii="宋体" w:hAnsi="宋体"/>
                <w:szCs w:val="21"/>
              </w:rPr>
            </w:pPr>
            <w:r>
              <w:rPr>
                <w:rFonts w:hint="eastAsia" w:ascii="宋体" w:hAnsi="宋体"/>
                <w:szCs w:val="21"/>
              </w:rPr>
              <w:t>物业公司所在城市发现疑似或确认病例</w:t>
            </w:r>
          </w:p>
        </w:tc>
        <w:tc>
          <w:tcPr>
            <w:tcW w:w="1636" w:type="dxa"/>
            <w:noWrap w:val="0"/>
            <w:vAlign w:val="top"/>
          </w:tcPr>
          <w:p w14:paraId="41404022">
            <w:pPr>
              <w:spacing w:before="156" w:beforeLines="50"/>
              <w:rPr>
                <w:rFonts w:hint="eastAsia" w:ascii="宋体" w:hAnsi="宋体"/>
                <w:szCs w:val="21"/>
              </w:rPr>
            </w:pPr>
            <w:r>
              <w:rPr>
                <w:rFonts w:hint="eastAsia" w:ascii="宋体" w:hAnsi="宋体"/>
                <w:szCs w:val="21"/>
              </w:rPr>
              <w:t>业务管理部负责人</w:t>
            </w:r>
          </w:p>
        </w:tc>
        <w:tc>
          <w:tcPr>
            <w:tcW w:w="1636" w:type="dxa"/>
            <w:noWrap w:val="0"/>
            <w:vAlign w:val="top"/>
          </w:tcPr>
          <w:p w14:paraId="55CD2634">
            <w:pPr>
              <w:spacing w:before="156" w:beforeLines="50"/>
              <w:rPr>
                <w:rFonts w:hint="eastAsia" w:ascii="宋体" w:hAnsi="宋体"/>
                <w:szCs w:val="21"/>
              </w:rPr>
            </w:pPr>
            <w:r>
              <w:rPr>
                <w:rFonts w:hint="eastAsia" w:ascii="宋体" w:hAnsi="宋体"/>
                <w:szCs w:val="21"/>
              </w:rPr>
              <w:t>物业事业本部总经理</w:t>
            </w:r>
          </w:p>
        </w:tc>
        <w:tc>
          <w:tcPr>
            <w:tcW w:w="1630" w:type="dxa"/>
            <w:noWrap w:val="0"/>
            <w:vAlign w:val="top"/>
          </w:tcPr>
          <w:p w14:paraId="04DBAC26">
            <w:pPr>
              <w:spacing w:before="156" w:beforeLines="50"/>
              <w:rPr>
                <w:rFonts w:hint="eastAsia" w:ascii="宋体" w:hAnsi="宋体" w:cs="Wingdings"/>
                <w:kern w:val="0"/>
                <w:szCs w:val="21"/>
              </w:rPr>
            </w:pPr>
            <w:r>
              <w:rPr>
                <w:rFonts w:hint="eastAsia" w:ascii="宋体" w:hAnsi="宋体"/>
                <w:szCs w:val="21"/>
              </w:rPr>
              <w:t>业务管理部</w:t>
            </w:r>
          </w:p>
        </w:tc>
        <w:tc>
          <w:tcPr>
            <w:tcW w:w="1689" w:type="dxa"/>
            <w:noWrap w:val="0"/>
            <w:vAlign w:val="top"/>
          </w:tcPr>
          <w:p w14:paraId="071567F5">
            <w:pPr>
              <w:spacing w:before="156" w:beforeLines="50"/>
              <w:rPr>
                <w:rFonts w:hint="eastAsia" w:ascii="宋体" w:hAnsi="宋体" w:cs="Wingdings"/>
                <w:kern w:val="0"/>
                <w:szCs w:val="21"/>
              </w:rPr>
            </w:pPr>
            <w:r>
              <w:rPr>
                <w:rFonts w:hint="eastAsia" w:ascii="宋体" w:hAnsi="宋体"/>
                <w:szCs w:val="21"/>
              </w:rPr>
              <w:t>物业事业部应急领导小组、当地地产公司总办</w:t>
            </w:r>
          </w:p>
        </w:tc>
        <w:tc>
          <w:tcPr>
            <w:tcW w:w="1588" w:type="dxa"/>
            <w:noWrap w:val="0"/>
            <w:vAlign w:val="top"/>
          </w:tcPr>
          <w:p w14:paraId="2FA4C248">
            <w:pPr>
              <w:spacing w:before="156" w:beforeLines="50"/>
              <w:rPr>
                <w:rFonts w:hint="eastAsia" w:ascii="宋体" w:hAnsi="宋体"/>
                <w:szCs w:val="21"/>
              </w:rPr>
            </w:pPr>
          </w:p>
        </w:tc>
      </w:tr>
      <w:tr w14:paraId="587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38A5B07B">
            <w:pPr>
              <w:spacing w:before="156" w:beforeLines="50"/>
              <w:rPr>
                <w:rFonts w:hint="eastAsia" w:ascii="宋体" w:hAnsi="宋体"/>
                <w:szCs w:val="21"/>
              </w:rPr>
            </w:pPr>
            <w:r>
              <w:rPr>
                <w:rFonts w:hint="eastAsia" w:ascii="宋体" w:hAnsi="宋体"/>
                <w:szCs w:val="21"/>
              </w:rPr>
              <w:t>公司在管项目的客户中发现疑似或确诊病例</w:t>
            </w:r>
          </w:p>
        </w:tc>
        <w:tc>
          <w:tcPr>
            <w:tcW w:w="1636" w:type="dxa"/>
            <w:noWrap w:val="0"/>
            <w:vAlign w:val="top"/>
          </w:tcPr>
          <w:p w14:paraId="27CB7B14">
            <w:pPr>
              <w:spacing w:before="156" w:beforeLines="50"/>
              <w:rPr>
                <w:rFonts w:hint="eastAsia" w:ascii="宋体" w:hAnsi="宋体"/>
                <w:szCs w:val="21"/>
              </w:rPr>
            </w:pPr>
            <w:r>
              <w:rPr>
                <w:rFonts w:hint="eastAsia" w:ascii="宋体" w:hAnsi="宋体"/>
                <w:szCs w:val="21"/>
              </w:rPr>
              <w:t>业务管理部负责人</w:t>
            </w:r>
          </w:p>
        </w:tc>
        <w:tc>
          <w:tcPr>
            <w:tcW w:w="1636" w:type="dxa"/>
            <w:noWrap w:val="0"/>
            <w:vAlign w:val="top"/>
          </w:tcPr>
          <w:p w14:paraId="5794C7BE">
            <w:pPr>
              <w:spacing w:before="156" w:beforeLines="50"/>
              <w:rPr>
                <w:rFonts w:hint="eastAsia" w:ascii="宋体" w:hAnsi="宋体"/>
                <w:szCs w:val="21"/>
              </w:rPr>
            </w:pPr>
            <w:r>
              <w:rPr>
                <w:rFonts w:hint="eastAsia" w:ascii="宋体" w:hAnsi="宋体"/>
                <w:szCs w:val="21"/>
              </w:rPr>
              <w:t>物业事业本部总经理</w:t>
            </w:r>
          </w:p>
        </w:tc>
        <w:tc>
          <w:tcPr>
            <w:tcW w:w="1630" w:type="dxa"/>
            <w:noWrap w:val="0"/>
            <w:vAlign w:val="top"/>
          </w:tcPr>
          <w:p w14:paraId="5E18AA8A">
            <w:pPr>
              <w:spacing w:before="156" w:beforeLines="50"/>
              <w:rPr>
                <w:rFonts w:hint="eastAsia" w:ascii="宋体" w:hAnsi="宋体" w:cs="Wingdings"/>
                <w:kern w:val="0"/>
                <w:szCs w:val="21"/>
              </w:rPr>
            </w:pPr>
            <w:r>
              <w:rPr>
                <w:rFonts w:hint="eastAsia" w:ascii="宋体" w:hAnsi="宋体"/>
                <w:szCs w:val="21"/>
              </w:rPr>
              <w:t>业务管理部</w:t>
            </w:r>
          </w:p>
        </w:tc>
        <w:tc>
          <w:tcPr>
            <w:tcW w:w="1689" w:type="dxa"/>
            <w:noWrap w:val="0"/>
            <w:vAlign w:val="top"/>
          </w:tcPr>
          <w:p w14:paraId="773CD7DC">
            <w:pPr>
              <w:spacing w:before="156" w:beforeLines="50"/>
              <w:rPr>
                <w:rFonts w:hint="eastAsia" w:ascii="宋体" w:hAnsi="宋体" w:cs="Wingdings"/>
                <w:kern w:val="0"/>
                <w:szCs w:val="21"/>
              </w:rPr>
            </w:pPr>
            <w:r>
              <w:rPr>
                <w:rFonts w:hint="eastAsia" w:ascii="宋体" w:hAnsi="宋体"/>
                <w:szCs w:val="21"/>
              </w:rPr>
              <w:t>物业事业部应急领导小组、总裁办公室业务信息组、当地地产公司总办</w:t>
            </w:r>
          </w:p>
        </w:tc>
        <w:tc>
          <w:tcPr>
            <w:tcW w:w="1588" w:type="dxa"/>
            <w:vMerge w:val="restart"/>
            <w:noWrap w:val="0"/>
            <w:vAlign w:val="top"/>
          </w:tcPr>
          <w:p w14:paraId="1A258395">
            <w:pPr>
              <w:spacing w:before="156" w:beforeLines="50"/>
              <w:rPr>
                <w:rFonts w:hint="eastAsia" w:ascii="宋体" w:hAnsi="宋体"/>
                <w:szCs w:val="21"/>
              </w:rPr>
            </w:pPr>
            <w:r>
              <w:rPr>
                <w:rFonts w:hint="eastAsia" w:ascii="宋体" w:hAnsi="宋体" w:cs="Arial"/>
                <w:kern w:val="0"/>
                <w:szCs w:val="21"/>
                <w:lang w:val="zh-CN"/>
              </w:rPr>
              <w:t>首次报送书面信息后，需</w:t>
            </w:r>
            <w:r>
              <w:rPr>
                <w:rFonts w:hint="eastAsia" w:ascii="宋体" w:hAnsi="宋体"/>
                <w:szCs w:val="21"/>
              </w:rPr>
              <w:t>每天报送后继信息，内容包括：</w:t>
            </w:r>
          </w:p>
          <w:p w14:paraId="7A108E27">
            <w:pPr>
              <w:numPr>
                <w:ilvl w:val="0"/>
                <w:numId w:val="14"/>
              </w:numPr>
              <w:tabs>
                <w:tab w:val="left" w:pos="194"/>
                <w:tab w:val="clear" w:pos="1200"/>
              </w:tabs>
              <w:spacing w:before="156" w:beforeLines="50"/>
              <w:ind w:left="14" w:hanging="14"/>
              <w:rPr>
                <w:rFonts w:hint="eastAsia" w:ascii="宋体" w:hAnsi="宋体"/>
                <w:szCs w:val="21"/>
              </w:rPr>
            </w:pPr>
            <w:r>
              <w:rPr>
                <w:rFonts w:hint="eastAsia" w:ascii="宋体" w:hAnsi="宋体"/>
                <w:szCs w:val="21"/>
              </w:rPr>
              <w:t>事态进展情况</w:t>
            </w:r>
          </w:p>
          <w:p w14:paraId="2DCBA6B9">
            <w:pPr>
              <w:numPr>
                <w:ilvl w:val="0"/>
                <w:numId w:val="14"/>
              </w:numPr>
              <w:tabs>
                <w:tab w:val="left" w:pos="194"/>
                <w:tab w:val="clear" w:pos="1200"/>
              </w:tabs>
              <w:spacing w:before="156" w:beforeLines="50"/>
              <w:ind w:left="14" w:hanging="14"/>
              <w:rPr>
                <w:rFonts w:hint="eastAsia" w:ascii="宋体" w:hAnsi="宋体"/>
                <w:szCs w:val="21"/>
              </w:rPr>
            </w:pPr>
            <w:r>
              <w:rPr>
                <w:rFonts w:hint="eastAsia" w:ascii="宋体" w:hAnsi="宋体"/>
                <w:szCs w:val="21"/>
              </w:rPr>
              <w:t>采取的主要措施</w:t>
            </w:r>
          </w:p>
          <w:p w14:paraId="190C25C9">
            <w:pPr>
              <w:numPr>
                <w:ilvl w:val="0"/>
                <w:numId w:val="14"/>
              </w:numPr>
              <w:tabs>
                <w:tab w:val="left" w:pos="194"/>
                <w:tab w:val="clear" w:pos="1200"/>
              </w:tabs>
              <w:spacing w:before="156" w:beforeLines="50"/>
              <w:ind w:left="14" w:hanging="14"/>
              <w:rPr>
                <w:rFonts w:hint="eastAsia" w:ascii="宋体" w:hAnsi="宋体"/>
                <w:szCs w:val="21"/>
              </w:rPr>
            </w:pPr>
            <w:r>
              <w:rPr>
                <w:rFonts w:hint="eastAsia" w:ascii="宋体" w:hAnsi="宋体"/>
                <w:szCs w:val="21"/>
              </w:rPr>
              <w:t>对未来情况的判断</w:t>
            </w:r>
          </w:p>
        </w:tc>
      </w:tr>
      <w:tr w14:paraId="56CB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4C48FE81">
            <w:pPr>
              <w:spacing w:before="156" w:beforeLines="50"/>
              <w:rPr>
                <w:rFonts w:hint="eastAsia" w:ascii="宋体" w:hAnsi="宋体"/>
                <w:szCs w:val="21"/>
              </w:rPr>
            </w:pPr>
            <w:r>
              <w:rPr>
                <w:rFonts w:hint="eastAsia" w:ascii="宋体" w:hAnsi="宋体"/>
                <w:szCs w:val="21"/>
              </w:rPr>
              <w:t>公司内部员工（含服务供方员工）中发现疑似或确诊病例</w:t>
            </w:r>
          </w:p>
        </w:tc>
        <w:tc>
          <w:tcPr>
            <w:tcW w:w="1636" w:type="dxa"/>
            <w:noWrap w:val="0"/>
            <w:vAlign w:val="top"/>
          </w:tcPr>
          <w:p w14:paraId="3CAF9C11">
            <w:pPr>
              <w:spacing w:before="156" w:beforeLines="50"/>
              <w:rPr>
                <w:rFonts w:hint="eastAsia" w:ascii="宋体" w:hAnsi="宋体"/>
                <w:szCs w:val="21"/>
              </w:rPr>
            </w:pPr>
            <w:r>
              <w:rPr>
                <w:rFonts w:hint="eastAsia" w:ascii="宋体" w:hAnsi="宋体"/>
                <w:szCs w:val="21"/>
              </w:rPr>
              <w:t>规划发展部</w:t>
            </w:r>
            <w:r>
              <w:rPr>
                <w:rFonts w:hint="eastAsia" w:ascii="宋体" w:hAnsi="宋体" w:cs="Wingdings"/>
                <w:kern w:val="0"/>
                <w:szCs w:val="21"/>
              </w:rPr>
              <w:t>负责人</w:t>
            </w:r>
          </w:p>
        </w:tc>
        <w:tc>
          <w:tcPr>
            <w:tcW w:w="1636" w:type="dxa"/>
            <w:noWrap w:val="0"/>
            <w:vAlign w:val="top"/>
          </w:tcPr>
          <w:p w14:paraId="04B761C1">
            <w:pPr>
              <w:spacing w:before="156" w:beforeLines="50"/>
              <w:rPr>
                <w:rFonts w:hint="eastAsia" w:ascii="宋体" w:hAnsi="宋体"/>
                <w:szCs w:val="21"/>
              </w:rPr>
            </w:pPr>
            <w:r>
              <w:rPr>
                <w:rFonts w:hint="eastAsia" w:ascii="宋体" w:hAnsi="宋体"/>
                <w:szCs w:val="21"/>
              </w:rPr>
              <w:t>物业事业本部总经理</w:t>
            </w:r>
          </w:p>
        </w:tc>
        <w:tc>
          <w:tcPr>
            <w:tcW w:w="1630" w:type="dxa"/>
            <w:noWrap w:val="0"/>
            <w:vAlign w:val="top"/>
          </w:tcPr>
          <w:p w14:paraId="57058810">
            <w:pPr>
              <w:spacing w:before="156" w:beforeLines="50"/>
              <w:rPr>
                <w:rFonts w:hint="eastAsia" w:ascii="宋体" w:hAnsi="宋体" w:cs="Wingdings"/>
                <w:kern w:val="0"/>
                <w:szCs w:val="21"/>
              </w:rPr>
            </w:pPr>
            <w:r>
              <w:rPr>
                <w:rFonts w:hint="eastAsia" w:ascii="宋体" w:hAnsi="宋体"/>
                <w:szCs w:val="21"/>
              </w:rPr>
              <w:t>规划发展部</w:t>
            </w:r>
          </w:p>
        </w:tc>
        <w:tc>
          <w:tcPr>
            <w:tcW w:w="1689" w:type="dxa"/>
            <w:noWrap w:val="0"/>
            <w:vAlign w:val="top"/>
          </w:tcPr>
          <w:p w14:paraId="12239B82">
            <w:pPr>
              <w:spacing w:before="156" w:beforeLines="50"/>
              <w:rPr>
                <w:rFonts w:hint="eastAsia" w:ascii="宋体" w:hAnsi="宋体"/>
                <w:szCs w:val="21"/>
              </w:rPr>
            </w:pPr>
            <w:r>
              <w:rPr>
                <w:rFonts w:hint="eastAsia" w:ascii="宋体" w:hAnsi="宋体"/>
                <w:szCs w:val="21"/>
              </w:rPr>
              <w:t>物业事业部应急领导小组、业务管理部、总裁办公室业务信息组、当地地产公司总办</w:t>
            </w:r>
          </w:p>
        </w:tc>
        <w:tc>
          <w:tcPr>
            <w:tcW w:w="1588" w:type="dxa"/>
            <w:vMerge w:val="continue"/>
            <w:noWrap w:val="0"/>
            <w:vAlign w:val="top"/>
          </w:tcPr>
          <w:p w14:paraId="4A814648">
            <w:pPr>
              <w:spacing w:before="156" w:beforeLines="50"/>
              <w:rPr>
                <w:rFonts w:hint="eastAsia" w:ascii="宋体" w:hAnsi="宋体"/>
                <w:szCs w:val="21"/>
              </w:rPr>
            </w:pPr>
          </w:p>
        </w:tc>
      </w:tr>
    </w:tbl>
    <w:p w14:paraId="0B85A57E">
      <w:pPr>
        <w:spacing w:before="156" w:beforeLines="50" w:line="360" w:lineRule="auto"/>
        <w:ind w:firstLine="480" w:firstLineChars="200"/>
        <w:rPr>
          <w:rFonts w:hint="eastAsia" w:ascii="宋体" w:hAnsi="宋体"/>
          <w:sz w:val="24"/>
        </w:rPr>
      </w:pPr>
      <w:r>
        <w:rPr>
          <w:rFonts w:hint="eastAsia" w:ascii="宋体" w:hAnsi="宋体"/>
          <w:sz w:val="24"/>
        </w:rPr>
        <w:t>6.3.2当物业公司所在城市发现疑似或确诊病例时，应在3小时内电话通知物业事业本部业务管理部负责人，24小时内报送书面文字信息。</w:t>
      </w:r>
    </w:p>
    <w:p w14:paraId="4A9C930F">
      <w:pPr>
        <w:spacing w:before="156" w:beforeLines="50" w:line="360" w:lineRule="auto"/>
        <w:ind w:firstLine="480" w:firstLineChars="200"/>
        <w:rPr>
          <w:rFonts w:hint="eastAsia" w:ascii="宋体" w:hAnsi="宋体"/>
          <w:sz w:val="24"/>
        </w:rPr>
      </w:pPr>
      <w:r>
        <w:rPr>
          <w:rFonts w:hint="eastAsia" w:ascii="宋体" w:hAnsi="宋体"/>
          <w:sz w:val="24"/>
        </w:rPr>
        <w:t>6.3.3当公司在管项目的客户中发现疑似或确诊病例时，应在3小时内电话通知物业事业本部业务管理部负责人和当地地产公司，24小时内报送书面文字信息，并每天书面报送后续处理情况。</w:t>
      </w:r>
    </w:p>
    <w:p w14:paraId="7640AA05">
      <w:pPr>
        <w:spacing w:before="156" w:beforeLines="50" w:line="360" w:lineRule="auto"/>
        <w:ind w:firstLine="480" w:firstLineChars="200"/>
        <w:rPr>
          <w:rFonts w:hint="eastAsia" w:ascii="宋体" w:hAnsi="宋体"/>
          <w:sz w:val="24"/>
        </w:rPr>
      </w:pPr>
      <w:r>
        <w:rPr>
          <w:rFonts w:hint="eastAsia" w:ascii="宋体" w:hAnsi="宋体"/>
          <w:sz w:val="24"/>
        </w:rPr>
        <w:t>6.3.4当本公司员工（含服务供方员工）中发现疑似或确诊病例时，应在3小时内电话通知物业事业本部规划发展部负责人和当地地产公司，24小时内报送书面文字信息，并每天书面报送后续处理情况。</w:t>
      </w:r>
    </w:p>
    <w:p w14:paraId="5A2C99C6">
      <w:pPr>
        <w:spacing w:before="156" w:beforeLines="50" w:line="360" w:lineRule="auto"/>
        <w:ind w:firstLine="480" w:firstLineChars="200"/>
        <w:rPr>
          <w:rFonts w:hint="eastAsia" w:ascii="宋体" w:hAnsi="宋体"/>
          <w:sz w:val="24"/>
        </w:rPr>
      </w:pPr>
      <w:r>
        <w:rPr>
          <w:rFonts w:hint="eastAsia" w:ascii="宋体" w:hAnsi="宋体"/>
          <w:sz w:val="24"/>
        </w:rPr>
        <w:t>6.3.5与当地地产公司建立信息沟通机制，确保相关信息及时共享，以便共同应对。</w:t>
      </w:r>
    </w:p>
    <w:p w14:paraId="336A01D5">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7.公共关系</w:t>
      </w:r>
    </w:p>
    <w:p w14:paraId="375F021F">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由总经理办公室负责对外统一口径和媒体接待。</w:t>
      </w:r>
    </w:p>
    <w:p w14:paraId="2EECD5F2">
      <w:pPr>
        <w:adjustRightInd w:val="0"/>
        <w:snapToGrid w:val="0"/>
        <w:spacing w:before="156" w:beforeLines="50" w:line="360" w:lineRule="auto"/>
        <w:rPr>
          <w:rFonts w:hint="eastAsia" w:ascii="宋体" w:hAnsi="宋体"/>
          <w:sz w:val="24"/>
        </w:rPr>
      </w:pPr>
    </w:p>
    <w:p w14:paraId="37E59E35"/>
    <w:p w14:paraId="72D4AC3E"/>
    <w:p w14:paraId="2FA87FE1"/>
    <w:p w14:paraId="60C77478"/>
    <w:p w14:paraId="5993D9A7"/>
    <w:p w14:paraId="073AB1D0"/>
    <w:p w14:paraId="709248BF"/>
    <w:p w14:paraId="51CB68DB"/>
    <w:p w14:paraId="3DBD2581"/>
    <w:p w14:paraId="2FFC9E34"/>
    <w:p w14:paraId="550A4642"/>
    <w:p w14:paraId="2D31219D"/>
    <w:p w14:paraId="690FDDC5"/>
    <w:p w14:paraId="61C79473"/>
    <w:p w14:paraId="76BEA3D0"/>
    <w:p w14:paraId="565AE35D"/>
    <w:p w14:paraId="15E008DC"/>
    <w:p w14:paraId="1778A894"/>
    <w:p w14:paraId="32AE8784"/>
    <w:p w14:paraId="1285A01A"/>
    <w:p w14:paraId="488AC4FE"/>
    <w:p w14:paraId="086A2C82"/>
    <w:p w14:paraId="2CBF8758"/>
    <w:p w14:paraId="07927B28"/>
    <w:p w14:paraId="30741B96"/>
    <w:p w14:paraId="56D78742"/>
    <w:p w14:paraId="4BAB737A"/>
    <w:p w14:paraId="637400B2"/>
    <w:p w14:paraId="5D32292C"/>
    <w:p w14:paraId="75DC5C08">
      <w:pPr>
        <w:adjustRightInd w:val="0"/>
        <w:snapToGrid w:val="0"/>
        <w:spacing w:before="156" w:beforeLines="50" w:line="360" w:lineRule="auto"/>
        <w:jc w:val="center"/>
        <w:rPr>
          <w:rFonts w:hint="eastAsia" w:ascii="宋体" w:hAnsi="宋体"/>
          <w:b/>
          <w:sz w:val="32"/>
          <w:szCs w:val="32"/>
        </w:rPr>
      </w:pPr>
      <w:r>
        <w:rPr>
          <w:rFonts w:hint="eastAsia" w:ascii="宋体" w:hAnsi="宋体"/>
          <w:b/>
          <w:sz w:val="32"/>
          <w:szCs w:val="32"/>
          <w:lang w:val="en-US" w:eastAsia="zh-CN"/>
        </w:rPr>
        <w:t>南充鑫磊后勤服务有限公司公检法执法</w:t>
      </w:r>
      <w:r>
        <w:rPr>
          <w:rFonts w:hint="eastAsia" w:ascii="宋体" w:hAnsi="宋体"/>
          <w:b/>
          <w:sz w:val="32"/>
          <w:szCs w:val="32"/>
        </w:rPr>
        <w:t>应急预案</w:t>
      </w:r>
    </w:p>
    <w:p w14:paraId="66B8E031">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1.目的</w:t>
      </w:r>
    </w:p>
    <w:p w14:paraId="424033A2">
      <w:pPr>
        <w:spacing w:before="156" w:beforeLines="50" w:line="360" w:lineRule="auto"/>
        <w:ind w:firstLine="468" w:firstLineChars="195"/>
        <w:rPr>
          <w:rFonts w:hint="eastAsia" w:ascii="宋体" w:hAnsi="宋体"/>
          <w:sz w:val="24"/>
        </w:rPr>
      </w:pPr>
      <w:r>
        <w:rPr>
          <w:rFonts w:hint="eastAsia" w:ascii="宋体" w:hAnsi="宋体"/>
          <w:sz w:val="24"/>
        </w:rPr>
        <w:t>规范公检法政府系统公务员在项目执法期间的接待要求、信息报送流程及所应核查证件和相关文书，规避法律风险。</w:t>
      </w:r>
    </w:p>
    <w:p w14:paraId="780F7DD6">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2．适用范围</w:t>
      </w:r>
    </w:p>
    <w:p w14:paraId="0BEBEB45">
      <w:pPr>
        <w:spacing w:line="360" w:lineRule="auto"/>
        <w:ind w:firstLine="480" w:firstLineChars="200"/>
        <w:contextualSpacing/>
        <w:rPr>
          <w:rFonts w:hint="eastAsia" w:ascii="宋体" w:hAnsi="宋体"/>
          <w:sz w:val="24"/>
        </w:rPr>
      </w:pPr>
      <w:r>
        <w:rPr>
          <w:rFonts w:hint="eastAsia" w:ascii="宋体" w:hAnsi="宋体"/>
          <w:sz w:val="24"/>
        </w:rPr>
        <w:t>适用</w:t>
      </w:r>
      <w:r>
        <w:rPr>
          <w:rFonts w:hint="eastAsia" w:ascii="宋体" w:hAnsi="宋体"/>
          <w:sz w:val="24"/>
          <w:lang w:val="en-US" w:eastAsia="zh-CN"/>
        </w:rPr>
        <w:t>南充鑫磊后勤服务有限公司各物业服务中心公检法执法</w:t>
      </w:r>
      <w:r>
        <w:rPr>
          <w:rFonts w:hint="eastAsia" w:ascii="宋体" w:hAnsi="宋体"/>
          <w:sz w:val="24"/>
        </w:rPr>
        <w:t>现场突发事件处置</w:t>
      </w:r>
    </w:p>
    <w:p w14:paraId="44E082A1">
      <w:pPr>
        <w:numPr>
          <w:ilvl w:val="0"/>
          <w:numId w:val="15"/>
        </w:num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方法与过程控制</w:t>
      </w:r>
    </w:p>
    <w:p w14:paraId="6413A658">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3.1服务中心在接待公检法人员执法或政府职能部门检查时应把握的基本原则：</w:t>
      </w:r>
    </w:p>
    <w:p w14:paraId="6857FE8E">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执法人员为两人以上，出示工作证件（警官证件、检察官证件、法官证件等）、介绍信（如批捕书，判决书，裁定书等，注：相关文件上应有相关部门盖章且为原件）</w:t>
      </w:r>
    </w:p>
    <w:p w14:paraId="035D61CA">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当地（辖区）派出所出警或陪同，或能与当地辖区派出所进行核实，属于外地警方办案的也应有当地民警协助陪同</w:t>
      </w:r>
      <w:r>
        <w:rPr>
          <w:rFonts w:hint="eastAsia" w:ascii="宋体" w:hAnsi="宋体"/>
          <w:sz w:val="24"/>
          <w:lang w:val="en-US" w:eastAsia="zh-CN"/>
        </w:rPr>
        <w:t>.</w:t>
      </w:r>
    </w:p>
    <w:p w14:paraId="02F81A8B">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3.2</w:t>
      </w:r>
      <w:r>
        <w:rPr>
          <w:rFonts w:hint="default" w:ascii="宋体" w:hAnsi="宋体"/>
          <w:b/>
          <w:sz w:val="24"/>
          <w:lang w:val="en-US" w:eastAsia="zh-CN"/>
        </w:rPr>
        <w:t>服务中心应指定专人接待</w:t>
      </w:r>
      <w:r>
        <w:rPr>
          <w:rFonts w:hint="eastAsia" w:ascii="宋体" w:hAnsi="宋体"/>
          <w:b/>
          <w:sz w:val="24"/>
          <w:lang w:val="en-US" w:eastAsia="zh-CN"/>
        </w:rPr>
        <w:t>公检法人员或政府职能部门</w:t>
      </w:r>
      <w:r>
        <w:rPr>
          <w:rFonts w:hint="default" w:ascii="宋体" w:hAnsi="宋体"/>
          <w:b/>
          <w:sz w:val="24"/>
          <w:lang w:val="en-US" w:eastAsia="zh-CN"/>
        </w:rPr>
        <w:t>以及签收法律文书</w:t>
      </w:r>
    </w:p>
    <w:p w14:paraId="41741908">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出入口岗位对进入小区的公检法人员要及时联系物业服务中心值班经理到现场接待。在现场条件允许情况下，应用执法记录仪记录全程处理情况</w:t>
      </w:r>
    </w:p>
    <w:p w14:paraId="5835842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公检法及行政机关送达到项目的法律文书（如起诉状、上诉状、传票、裁定书、判决书、行政处罚决定书、责令改正通知书等法律文书），应由项目值班经理以上级别人员签收，禁止其他人员签收，签收前应电话咨询（中心）城市公司法务的意见</w:t>
      </w:r>
    </w:p>
    <w:p w14:paraId="3A85474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服务中心签收公检法及行政机关送达的法律文书后，应及时的上报公司法务人员，并按照物业事业部信息报送要求上报突发预警信息</w:t>
      </w:r>
    </w:p>
    <w:p w14:paraId="382AF552">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3.3服务中心面对公检法人员或政府职能部门过程中发生的突发事件（例如媒体报道、媒体危机）的应对方式</w:t>
      </w:r>
    </w:p>
    <w:p w14:paraId="54412C6B">
      <w:pPr>
        <w:spacing w:line="360" w:lineRule="auto"/>
        <w:ind w:firstLine="480" w:firstLineChars="200"/>
        <w:contextualSpacing/>
        <w:rPr>
          <w:rFonts w:hint="eastAsia" w:ascii="宋体" w:hAnsi="宋体"/>
          <w:sz w:val="24"/>
          <w:lang w:val="en-US" w:eastAsia="zh-CN"/>
        </w:rPr>
      </w:pPr>
      <w:r>
        <w:rPr>
          <w:rFonts w:hint="eastAsia" w:ascii="宋体" w:hAnsi="宋体"/>
          <w:sz w:val="24"/>
          <w:lang w:val="en-US" w:eastAsia="zh-CN"/>
        </w:rPr>
        <w:t>如果服务中心与</w:t>
      </w:r>
      <w:r>
        <w:rPr>
          <w:rFonts w:hint="eastAsia" w:ascii="宋体" w:hAnsi="宋体"/>
          <w:b/>
          <w:sz w:val="24"/>
          <w:lang w:val="en-US" w:eastAsia="zh-CN"/>
        </w:rPr>
        <w:t>公检法人员或政府职能部门</w:t>
      </w:r>
      <w:r>
        <w:rPr>
          <w:rFonts w:hint="eastAsia" w:ascii="宋体" w:hAnsi="宋体"/>
          <w:sz w:val="24"/>
          <w:lang w:val="en-US" w:eastAsia="zh-CN"/>
        </w:rPr>
        <w:t>发生争执，以至于引发媒体报道，服务中心应立刻联系（中心）城市公司法务人员和品牌对接负责人，并按照物业信息报送要求上报突发预警信息</w:t>
      </w:r>
    </w:p>
    <w:p w14:paraId="07598377">
      <w:pPr>
        <w:spacing w:line="360" w:lineRule="auto"/>
        <w:ind w:firstLine="240" w:firstLineChars="100"/>
        <w:contextualSpacing/>
        <w:rPr>
          <w:rFonts w:hint="eastAsia" w:ascii="宋体" w:hAnsi="宋体"/>
          <w:sz w:val="24"/>
          <w:lang w:val="en-US" w:eastAsia="zh-CN"/>
        </w:rPr>
      </w:pPr>
      <w:r>
        <w:rPr>
          <w:rFonts w:hint="eastAsia" w:ascii="宋体" w:hAnsi="宋体"/>
          <w:sz w:val="24"/>
          <w:lang w:val="en-US" w:eastAsia="zh-CN"/>
        </w:rPr>
        <w:t>（中心）城市公司法务人员、品牌对接负责人应会同法律顾问（必要时可临时委托）起草、审查、修改的对外宣传资料、公告、声明等文件。法律顾问应出具法律意见书，同时应邀列席相关会议、参与谈判、协助准备或审核相关资料，起草、审核意向书、备忘录、会议纪要、复议申请书、合同等法律文件，及时与事件相对方、政府主管部门、新闻媒体等进行交涉，并处理公共关系、不良报道，降低或消除突发事件对公司利益的危害和对公司声誉的影响</w:t>
      </w:r>
    </w:p>
    <w:p w14:paraId="2EC4BC3B">
      <w:pPr>
        <w:spacing w:line="360" w:lineRule="auto"/>
        <w:ind w:firstLine="480" w:firstLineChars="200"/>
        <w:contextualSpacing/>
        <w:rPr>
          <w:rFonts w:hint="default" w:ascii="宋体" w:hAnsi="宋体"/>
          <w:sz w:val="24"/>
          <w:lang w:val="en-US" w:eastAsia="zh-CN"/>
        </w:rPr>
      </w:pPr>
      <w:r>
        <w:rPr>
          <w:rFonts w:hint="eastAsia" w:ascii="宋体" w:hAnsi="宋体"/>
          <w:sz w:val="24"/>
          <w:lang w:val="en-US" w:eastAsia="zh-CN"/>
        </w:rPr>
        <w:t>处理完毕后，（中心）城市公司法务人员与法律顾问共同向（中心）城市公司汇报处理结果以及工作总结，承办律师出具法律意见，并提出改进方案，防止同类事件再次发生.</w:t>
      </w:r>
    </w:p>
    <w:p w14:paraId="5A9148EB">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3.4刑事案件中常见情况的处理流程</w:t>
      </w:r>
    </w:p>
    <w:p w14:paraId="011D9C88">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3.4.1</w:t>
      </w:r>
      <w:r>
        <w:rPr>
          <w:rFonts w:hint="default" w:ascii="宋体" w:hAnsi="宋体"/>
          <w:b/>
          <w:sz w:val="24"/>
          <w:lang w:val="en-US" w:eastAsia="zh-CN"/>
        </w:rPr>
        <w:t>当地（辖区）民警接客户报案事件出警</w:t>
      </w:r>
    </w:p>
    <w:p w14:paraId="5B409198">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出警公职人员需穿着规定警察制服、佩戴警察肩章及警号</w:t>
      </w:r>
    </w:p>
    <w:p w14:paraId="142D5285">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出入口岗询问警察来访目的及房号并给予指引，同时将信息反馈部门秩序系统负责人，秩序系统负责人视情况是否涉及到邻里纠纷联系客服人员到场协助</w:t>
      </w:r>
    </w:p>
    <w:p w14:paraId="725B37B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秩序系统负责人要对事件的过程、时间、起因等信息进行详细了解和记录</w:t>
      </w:r>
    </w:p>
    <w:p w14:paraId="3B196339">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3.4.2</w:t>
      </w:r>
      <w:r>
        <w:rPr>
          <w:rFonts w:hint="default" w:ascii="宋体" w:hAnsi="宋体"/>
          <w:b/>
          <w:sz w:val="24"/>
          <w:lang w:val="en-US" w:eastAsia="zh-CN"/>
        </w:rPr>
        <w:t>公检法人员到服务中心查询客户资料</w:t>
      </w:r>
    </w:p>
    <w:p w14:paraId="1D513B6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对方不能有效提供《警察证》、《检察官证》、《法官证》等证件时，物业服务中心可予以拒绝</w:t>
      </w:r>
      <w:r>
        <w:rPr>
          <w:rFonts w:hint="eastAsia" w:ascii="宋体" w:hAnsi="宋体"/>
          <w:sz w:val="24"/>
          <w:lang w:val="en-US" w:eastAsia="zh-CN"/>
        </w:rPr>
        <w:t>。</w:t>
      </w:r>
    </w:p>
    <w:p w14:paraId="17B14886">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在确认对方公职身份后，物业服务中心可协助提供客户：联系电话、视频录像、身份信息等进行查询</w:t>
      </w:r>
    </w:p>
    <w:p w14:paraId="631A1393">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如非本辖区公职人员到服务中心查询客户资料时，需有当地（辖区）派出所民警陪同或电话通知物业服务中心给予配合，否则物业服务中心可以给予拒绝或主动联系当地（辖区）派出所进行核实</w:t>
      </w:r>
    </w:p>
    <w:p w14:paraId="14FFE1E7">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物业服务中心需保存公检法人员及当地（辖区）派出所人员的工作证件复印件及联系电话。对于已留存证件复印件的公检法人员，每次进入小区执行公务也应作好记录</w:t>
      </w:r>
    </w:p>
    <w:p w14:paraId="79B95632">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3.4.3公检法人员需物业服务中心配合抓捕嫌疑人</w:t>
      </w:r>
    </w:p>
    <w:p w14:paraId="68DBD5C4">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出入口岗位对进入小区的公检法人员要及时联系秩序系统负责人赶到现场接待</w:t>
      </w:r>
    </w:p>
    <w:p w14:paraId="2326E09C">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若公职人员在执行抓捕行动时穿着便装，在无法确定对方身份的情况下，可要求对方出示《警察证》等工作证件，并联系当地（辖区）派出所进行核实</w:t>
      </w:r>
    </w:p>
    <w:p w14:paraId="61E4885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如非本辖区公职人员进入小区办案，除落实以上要求外，对方还需出示《介绍信》并有当地派出所民警陪同，否则可以拒绝配合并报警处理</w:t>
      </w:r>
    </w:p>
    <w:p w14:paraId="090BB8F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系统负责人在了解抓捕计划、对象、地点后，除汇报对接合伙人外，不得将信息泄漏其他人员</w:t>
      </w:r>
    </w:p>
    <w:p w14:paraId="02AB8B4A">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在抓捕行动中，如公职办案人员要求协助提供公司服装并乔装成物业服务中心人员时，服务中心可以给予配合，但考虑自身安全，物业服务中心人员不得直接参与抓捕行动</w:t>
      </w:r>
    </w:p>
    <w:p w14:paraId="63CCC034">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抓捕行动结束后，物业服务中心需保留《介绍信》原件及抓捕行动负责人和当地（辖区）派出所民警《警察证》复印件。</w:t>
      </w:r>
    </w:p>
    <w:p w14:paraId="0C50CCA0">
      <w:pPr>
        <w:spacing w:line="360" w:lineRule="auto"/>
        <w:ind w:firstLine="720" w:firstLineChars="300"/>
        <w:contextualSpacing/>
        <w:rPr>
          <w:rFonts w:hint="default" w:ascii="宋体" w:hAnsi="宋体"/>
          <w:sz w:val="24"/>
          <w:lang w:val="en-US" w:eastAsia="zh-CN"/>
        </w:rPr>
      </w:pPr>
      <w:r>
        <w:rPr>
          <w:rFonts w:hint="default" w:ascii="宋体" w:hAnsi="宋体"/>
          <w:sz w:val="24"/>
          <w:lang w:val="en-US" w:eastAsia="zh-CN"/>
        </w:rPr>
        <w:t>如属于公职人员办案抓捕犯罪嫌疑人且已控制之后，车辆可由公职人员开离小区</w:t>
      </w:r>
      <w:r>
        <w:rPr>
          <w:rFonts w:hint="eastAsia" w:ascii="宋体" w:hAnsi="宋体"/>
          <w:sz w:val="24"/>
          <w:lang w:val="en-US" w:eastAsia="zh-CN"/>
        </w:rPr>
        <w:t>.</w:t>
      </w:r>
    </w:p>
    <w:p w14:paraId="2F726D5F">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3.4.4公检法人员将嫌疑人物证（物品）带走</w:t>
      </w:r>
    </w:p>
    <w:p w14:paraId="5188091F">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公职人员在犯罪嫌疑人窝藏、居住的小区或办公区域取证期间，需有当地（辖区）派出所民警及物业服务中心人员在场，且需记录其警号及联系方式</w:t>
      </w:r>
    </w:p>
    <w:p w14:paraId="590F920B">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在物证提取结束后，公职人员会当场或事后联系物业在场人员签署一份《物证扣押清单》或《物证提取押清单》 的证明书，服务中心尽可能保存一份复印件</w:t>
      </w:r>
    </w:p>
    <w:p w14:paraId="3647FF09">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如无法复印《物证扣押清单》或《物证提取押清单》的证明书，物业服务中心可要求对方公职人员签署一份物资清单并签字确认，同时记录其警号、所属单位、联系方式等信息。 </w:t>
      </w:r>
    </w:p>
    <w:p w14:paraId="78A0D3C0">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3.5民事案件中常见情况的处理流程</w:t>
      </w:r>
    </w:p>
    <w:p w14:paraId="7404AD9A">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3.5.1</w:t>
      </w:r>
      <w:r>
        <w:rPr>
          <w:rFonts w:hint="default" w:ascii="宋体" w:hAnsi="宋体"/>
          <w:b/>
          <w:sz w:val="24"/>
          <w:lang w:val="en-US" w:eastAsia="zh-CN"/>
        </w:rPr>
        <w:t>法院查封、扣押业主财产</w:t>
      </w:r>
    </w:p>
    <w:p w14:paraId="21093B7F">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法院执行人员为两人以上，须出示工作证件（《法官证》），对方拒不提供的，物业服务中心可予以拒绝</w:t>
      </w:r>
    </w:p>
    <w:p w14:paraId="03FCDF2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法官执行过程中需出示的《裁定书》（加盖法院公章）、《协助执行书》（加盖法院公章）、《查封（扣押）财产清单》（加盖法院公章）、《封条》（加盖法院公章）等法律文书，以上为法官执行常用的法律文书，具备上述法律文件之一的，服务中心应予以配合</w:t>
      </w:r>
    </w:p>
    <w:p w14:paraId="74B135B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非《裁定书》、《协助执行书》、《查封（扣押）财产清单》等法律文件上注明的需要查封、扣押的财产，服务中心有权拒绝协助，或在联系（辖区）派出所或报警处理后，在当地派出所人员在场的情况下协助执行</w:t>
      </w:r>
    </w:p>
    <w:p w14:paraId="4C2CF8BF">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3.5.2</w:t>
      </w:r>
      <w:r>
        <w:rPr>
          <w:rFonts w:hint="default" w:ascii="宋体" w:hAnsi="宋体"/>
          <w:b/>
          <w:sz w:val="24"/>
          <w:lang w:val="en-US" w:eastAsia="zh-CN"/>
        </w:rPr>
        <w:t>公检法人员在办案过程中将小区车辆开走</w:t>
      </w:r>
    </w:p>
    <w:p w14:paraId="708B2EC1">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如交警部门到小区拖离套牌、非法私营或肇事逃逸等车辆时，物业服务中心需及时通知车主赶到现场进行确认，现场保存相片或视频监控录像。</w:t>
      </w:r>
    </w:p>
    <w:p w14:paraId="72265C94">
      <w:pPr>
        <w:spacing w:line="360" w:lineRule="auto"/>
        <w:ind w:firstLine="480" w:firstLineChars="200"/>
        <w:contextualSpacing/>
      </w:pPr>
      <w:r>
        <w:rPr>
          <w:rFonts w:hint="default" w:ascii="宋体" w:hAnsi="宋体"/>
          <w:sz w:val="24"/>
          <w:lang w:val="en-US" w:eastAsia="zh-CN"/>
        </w:rPr>
        <w:t>在无法正常联系到车主的情况下，物业服务中心除需进行现场拍照取证外，还应留存执法人员姓名、具体的工作部门及联系方式，如对方拒绝，物业服务中心可联系当地（辖区）派出所或报警处理，报警后即予以放行（无须派出所人员到场）</w:t>
      </w:r>
    </w:p>
    <w:p w14:paraId="2045ED8D">
      <w:pPr>
        <w:spacing w:before="157" w:beforeLines="50" w:line="300" w:lineRule="auto"/>
        <w:jc w:val="center"/>
        <w:outlineLvl w:val="0"/>
        <w:rPr>
          <w:rFonts w:ascii="黑体" w:hAnsi="黑体" w:eastAsia="黑体" w:cs="黑体"/>
          <w:b/>
          <w:sz w:val="32"/>
          <w:szCs w:val="32"/>
        </w:rPr>
      </w:pPr>
      <w:bookmarkStart w:id="9" w:name="_Toc17762"/>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管道爆裂、返水处理预案</w:t>
      </w:r>
      <w:bookmarkEnd w:id="9"/>
    </w:p>
    <w:p w14:paraId="51CEEE42">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1E05DE73">
      <w:pPr>
        <w:spacing w:line="360" w:lineRule="auto"/>
        <w:ind w:left="181" w:firstLine="482" w:firstLineChars="200"/>
        <w:rPr>
          <w:rFonts w:ascii="宋体" w:hAnsi="宋体" w:eastAsia="宋体" w:cs="宋体"/>
          <w:b/>
          <w:sz w:val="24"/>
        </w:rPr>
      </w:pPr>
      <w:r>
        <w:rPr>
          <w:rFonts w:hint="eastAsia" w:ascii="宋体" w:hAnsi="宋体" w:eastAsia="宋体" w:cs="宋体"/>
          <w:b/>
          <w:sz w:val="24"/>
        </w:rPr>
        <w:t>为了使项目全体人员在管道爆裂、返水期间规范有序的各司其责，确保管道爆裂、返水时小区的安全，特制定本预案。</w:t>
      </w:r>
    </w:p>
    <w:p w14:paraId="59243F77">
      <w:pPr>
        <w:spacing w:line="360" w:lineRule="auto"/>
        <w:ind w:firstLine="241" w:firstLineChars="100"/>
        <w:rPr>
          <w:rFonts w:ascii="宋体" w:hAnsi="宋体" w:eastAsia="宋体" w:cs="宋体"/>
          <w:b/>
          <w:sz w:val="24"/>
        </w:rPr>
      </w:pPr>
      <w:r>
        <w:rPr>
          <w:rFonts w:hint="eastAsia" w:ascii="宋体" w:hAnsi="宋体" w:eastAsia="宋体" w:cs="宋体"/>
          <w:b/>
          <w:sz w:val="24"/>
        </w:rPr>
        <w:t>2、适用范围：</w:t>
      </w:r>
      <w:r>
        <w:rPr>
          <w:rFonts w:hint="eastAsia" w:ascii="宋体" w:hAnsi="宋体" w:eastAsia="宋体" w:cs="宋体"/>
          <w:b/>
          <w:sz w:val="24"/>
          <w:lang w:val="en-US" w:eastAsia="zh-CN"/>
        </w:rPr>
        <w:t>南充鑫磊后勤服务有限公司各</w:t>
      </w:r>
      <w:r>
        <w:rPr>
          <w:rFonts w:hint="eastAsia" w:ascii="宋体" w:hAnsi="宋体" w:eastAsia="宋体" w:cs="宋体"/>
          <w:b/>
          <w:sz w:val="24"/>
        </w:rPr>
        <w:t>物业服务中心</w:t>
      </w:r>
    </w:p>
    <w:p w14:paraId="4D305E45">
      <w:pPr>
        <w:spacing w:line="480" w:lineRule="exact"/>
        <w:ind w:firstLine="241" w:firstLineChars="100"/>
        <w:rPr>
          <w:rFonts w:ascii="宋体" w:hAnsi="宋体" w:eastAsia="宋体" w:cs="宋体"/>
          <w:b/>
          <w:sz w:val="24"/>
        </w:rPr>
      </w:pPr>
      <w:r>
        <w:rPr>
          <w:rFonts w:hint="eastAsia" w:ascii="宋体" w:hAnsi="宋体" w:eastAsia="宋体" w:cs="宋体"/>
          <w:b/>
          <w:sz w:val="24"/>
        </w:rPr>
        <w:t>3、应急处理小组机构及职责：</w:t>
      </w:r>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414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C6648A6">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1EDCCFEC">
            <w:pPr>
              <w:spacing w:line="360" w:lineRule="auto"/>
              <w:jc w:val="center"/>
              <w:rPr>
                <w:rFonts w:ascii="宋体" w:hAnsi="宋体" w:eastAsia="宋体" w:cs="宋体"/>
                <w:sz w:val="24"/>
              </w:rPr>
            </w:pPr>
            <w:r>
              <w:rPr>
                <w:rFonts w:hint="eastAsia" w:ascii="宋体" w:hAnsi="宋体" w:eastAsia="宋体" w:cs="宋体"/>
                <w:sz w:val="24"/>
              </w:rPr>
              <w:t>职               责</w:t>
            </w:r>
          </w:p>
        </w:tc>
      </w:tr>
      <w:tr w14:paraId="2888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4F4F909">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11DF9FB2">
            <w:pPr>
              <w:spacing w:line="360" w:lineRule="auto"/>
              <w:rPr>
                <w:rFonts w:ascii="宋体" w:hAnsi="宋体" w:eastAsia="宋体" w:cs="宋体"/>
                <w:sz w:val="24"/>
              </w:rPr>
            </w:pPr>
            <w:r>
              <w:rPr>
                <w:rFonts w:hint="eastAsia" w:ascii="宋体" w:hAnsi="宋体" w:eastAsia="宋体" w:cs="宋体"/>
                <w:sz w:val="24"/>
              </w:rPr>
              <w:t>全面组织及指挥</w:t>
            </w:r>
          </w:p>
        </w:tc>
      </w:tr>
      <w:tr w14:paraId="7107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76796FA8">
            <w:pPr>
              <w:spacing w:line="360" w:lineRule="auto"/>
              <w:rPr>
                <w:rFonts w:hint="eastAsia" w:ascii="宋体" w:hAnsi="宋体" w:eastAsia="宋体" w:cs="宋体"/>
                <w:sz w:val="24"/>
                <w:lang w:eastAsia="zh-CN"/>
              </w:rPr>
            </w:pPr>
            <w:r>
              <w:rPr>
                <w:rFonts w:hint="eastAsia" w:ascii="宋体" w:hAnsi="宋体" w:eastAsia="宋体" w:cs="宋体"/>
                <w:sz w:val="24"/>
              </w:rPr>
              <w:t>副总指挥：</w:t>
            </w:r>
            <w:r>
              <w:rPr>
                <w:rFonts w:hint="eastAsia" w:ascii="宋体" w:hAnsi="宋体" w:eastAsia="宋体" w:cs="宋体"/>
                <w:b/>
                <w:sz w:val="24"/>
              </w:rPr>
              <w:t>安防</w:t>
            </w:r>
            <w:r>
              <w:rPr>
                <w:rFonts w:hint="eastAsia" w:ascii="宋体" w:hAnsi="宋体" w:eastAsia="宋体" w:cs="宋体"/>
                <w:b/>
                <w:sz w:val="24"/>
                <w:lang w:val="en-US" w:eastAsia="zh-CN"/>
              </w:rPr>
              <w:t>主管</w:t>
            </w:r>
          </w:p>
        </w:tc>
        <w:tc>
          <w:tcPr>
            <w:tcW w:w="5670" w:type="dxa"/>
          </w:tcPr>
          <w:p w14:paraId="296D7952">
            <w:pPr>
              <w:spacing w:line="360" w:lineRule="auto"/>
              <w:rPr>
                <w:rFonts w:ascii="宋体" w:hAnsi="宋体" w:eastAsia="宋体" w:cs="宋体"/>
                <w:sz w:val="24"/>
              </w:rPr>
            </w:pPr>
            <w:r>
              <w:rPr>
                <w:rFonts w:hint="eastAsia" w:ascii="宋体" w:hAnsi="宋体" w:eastAsia="宋体" w:cs="宋体"/>
                <w:sz w:val="24"/>
              </w:rPr>
              <w:t>协助总指挥保证突发事件的顺利处理</w:t>
            </w:r>
          </w:p>
        </w:tc>
      </w:tr>
      <w:tr w14:paraId="447D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CF6F287">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4686E89F">
            <w:pPr>
              <w:spacing w:line="360" w:lineRule="auto"/>
              <w:rPr>
                <w:rFonts w:ascii="宋体" w:hAnsi="宋体" w:eastAsia="宋体" w:cs="宋体"/>
                <w:sz w:val="24"/>
              </w:rPr>
            </w:pPr>
          </w:p>
        </w:tc>
        <w:tc>
          <w:tcPr>
            <w:tcW w:w="5670" w:type="dxa"/>
          </w:tcPr>
          <w:p w14:paraId="0727A109">
            <w:pPr>
              <w:spacing w:line="360" w:lineRule="auto"/>
              <w:rPr>
                <w:rFonts w:ascii="宋体" w:hAnsi="宋体" w:eastAsia="宋体" w:cs="宋体"/>
                <w:sz w:val="24"/>
              </w:rPr>
            </w:pPr>
            <w:r>
              <w:rPr>
                <w:rFonts w:hint="eastAsia" w:ascii="宋体" w:hAnsi="宋体" w:eastAsia="宋体" w:cs="宋体"/>
                <w:sz w:val="24"/>
              </w:rPr>
              <w:t>负责通知当班人员，信息及时准确的传达，</w:t>
            </w:r>
          </w:p>
          <w:p w14:paraId="07494109">
            <w:p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1729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4D4DF61">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b/>
                <w:sz w:val="24"/>
                <w:lang w:val="en-US" w:eastAsia="zh-CN"/>
              </w:rPr>
              <w:t>各项目</w:t>
            </w:r>
            <w:r>
              <w:rPr>
                <w:rFonts w:hint="eastAsia" w:ascii="宋体" w:hAnsi="宋体" w:eastAsia="宋体" w:cs="宋体"/>
                <w:b/>
                <w:sz w:val="24"/>
              </w:rPr>
              <w:t>全体员工</w:t>
            </w:r>
          </w:p>
        </w:tc>
        <w:tc>
          <w:tcPr>
            <w:tcW w:w="5670" w:type="dxa"/>
          </w:tcPr>
          <w:p w14:paraId="7448CBE6">
            <w:pPr>
              <w:spacing w:line="480" w:lineRule="exact"/>
              <w:rPr>
                <w:rFonts w:ascii="宋体" w:hAnsi="宋体" w:eastAsia="宋体" w:cs="宋体"/>
                <w:sz w:val="24"/>
              </w:rPr>
            </w:pPr>
            <w:r>
              <w:rPr>
                <w:rFonts w:hint="eastAsia" w:ascii="宋体" w:hAnsi="宋体" w:eastAsia="宋体" w:cs="宋体"/>
                <w:sz w:val="24"/>
              </w:rPr>
              <w:t>3.1管家系统负责紧急停水事件跟踪、信息收集，紧急停水通知起草、发布工作，并向打来电话的业主进行解释。</w:t>
            </w:r>
          </w:p>
          <w:p w14:paraId="16197ACF">
            <w:pPr>
              <w:spacing w:line="480" w:lineRule="exact"/>
              <w:rPr>
                <w:rFonts w:ascii="宋体" w:hAnsi="宋体" w:eastAsia="宋体" w:cs="宋体"/>
                <w:sz w:val="24"/>
              </w:rPr>
            </w:pPr>
            <w:r>
              <w:rPr>
                <w:rFonts w:hint="eastAsia" w:ascii="宋体" w:hAnsi="宋体" w:eastAsia="宋体" w:cs="宋体"/>
                <w:sz w:val="24"/>
              </w:rPr>
              <w:t>3.2楼栋管家负责张贴通知及应急情况处理。</w:t>
            </w:r>
          </w:p>
          <w:p w14:paraId="76AC03CF">
            <w:pPr>
              <w:spacing w:line="480" w:lineRule="exact"/>
              <w:rPr>
                <w:rFonts w:ascii="宋体" w:hAnsi="宋体" w:eastAsia="宋体" w:cs="宋体"/>
                <w:sz w:val="24"/>
              </w:rPr>
            </w:pPr>
            <w:r>
              <w:rPr>
                <w:rFonts w:hint="eastAsia" w:ascii="宋体" w:hAnsi="宋体" w:eastAsia="宋体" w:cs="宋体"/>
                <w:sz w:val="24"/>
              </w:rPr>
              <w:t>3.3维修部负责停水设备设施的抢修、故障处理以及紧急事件的处理。</w:t>
            </w:r>
          </w:p>
          <w:p w14:paraId="10E3B9C9">
            <w:pPr>
              <w:spacing w:line="480" w:lineRule="exact"/>
              <w:rPr>
                <w:rFonts w:ascii="宋体" w:hAnsi="宋体" w:eastAsia="宋体" w:cs="宋体"/>
                <w:sz w:val="24"/>
              </w:rPr>
            </w:pPr>
            <w:r>
              <w:rPr>
                <w:rFonts w:hint="eastAsia" w:ascii="宋体" w:hAnsi="宋体" w:eastAsia="宋体" w:cs="宋体"/>
                <w:sz w:val="24"/>
              </w:rPr>
              <w:t>3.4由保洁部配合清理清扫现场。</w:t>
            </w:r>
          </w:p>
        </w:tc>
      </w:tr>
    </w:tbl>
    <w:p w14:paraId="44382329">
      <w:pPr>
        <w:spacing w:line="480" w:lineRule="exact"/>
        <w:ind w:left="181"/>
        <w:rPr>
          <w:rFonts w:ascii="宋体" w:hAnsi="宋体" w:eastAsia="宋体" w:cs="宋体"/>
          <w:b/>
          <w:sz w:val="24"/>
        </w:rPr>
      </w:pPr>
      <w:r>
        <w:rPr>
          <w:rFonts w:hint="eastAsia" w:ascii="宋体" w:hAnsi="宋体" w:eastAsia="宋体" w:cs="宋体"/>
          <w:b/>
          <w:sz w:val="24"/>
        </w:rPr>
        <w:t>4、现场处理</w:t>
      </w:r>
    </w:p>
    <w:p w14:paraId="49C55F15">
      <w:pPr>
        <w:spacing w:line="480" w:lineRule="exact"/>
        <w:ind w:left="181"/>
        <w:rPr>
          <w:rFonts w:ascii="宋体" w:hAnsi="宋体" w:eastAsia="宋体" w:cs="宋体"/>
          <w:b/>
          <w:sz w:val="24"/>
        </w:rPr>
      </w:pPr>
      <w:r>
        <w:rPr>
          <w:rFonts w:hint="eastAsia" w:ascii="宋体" w:hAnsi="宋体" w:eastAsia="宋体" w:cs="宋体"/>
          <w:b/>
          <w:sz w:val="24"/>
        </w:rPr>
        <w:t>4.1给水管突发爆管</w:t>
      </w:r>
    </w:p>
    <w:p w14:paraId="4D0B2C7B">
      <w:pPr>
        <w:spacing w:line="480" w:lineRule="exact"/>
        <w:ind w:firstLine="180" w:firstLineChars="75"/>
        <w:rPr>
          <w:rFonts w:ascii="宋体" w:hAnsi="宋体" w:eastAsia="宋体" w:cs="宋体"/>
          <w:sz w:val="24"/>
        </w:rPr>
      </w:pPr>
      <w:r>
        <w:rPr>
          <w:rFonts w:hint="eastAsia" w:ascii="宋体" w:hAnsi="宋体" w:eastAsia="宋体" w:cs="宋体"/>
          <w:sz w:val="24"/>
        </w:rPr>
        <w:t>4.1.1服务中心在接到突发爆管报修通知后立即通知维修部。维修部值班维修立即到现场确认爆管位置和爆管严重情况，并上报维修部经理，项目经理。</w:t>
      </w:r>
    </w:p>
    <w:p w14:paraId="290008EB">
      <w:pPr>
        <w:spacing w:line="480" w:lineRule="exact"/>
        <w:ind w:firstLine="180" w:firstLineChars="75"/>
        <w:rPr>
          <w:rFonts w:ascii="宋体" w:hAnsi="宋体" w:eastAsia="宋体" w:cs="宋体"/>
          <w:sz w:val="24"/>
        </w:rPr>
      </w:pPr>
      <w:r>
        <w:rPr>
          <w:rFonts w:hint="eastAsia" w:ascii="宋体" w:hAnsi="宋体" w:eastAsia="宋体" w:cs="宋体"/>
          <w:sz w:val="24"/>
        </w:rPr>
        <w:t>4.1.2维修人员确定爆管位置和供水区域（高区，中区，低区），对该供水区域停水。知会服务中心，由服务中心发布紧急停水通知，做好业主解释安抚工作，必要时由管家为业主送水。</w:t>
      </w:r>
    </w:p>
    <w:p w14:paraId="6DAAA954">
      <w:pPr>
        <w:spacing w:line="480" w:lineRule="exact"/>
        <w:ind w:firstLine="180" w:firstLineChars="75"/>
        <w:rPr>
          <w:rFonts w:ascii="宋体" w:hAnsi="宋体" w:eastAsia="宋体" w:cs="宋体"/>
          <w:sz w:val="24"/>
        </w:rPr>
      </w:pPr>
      <w:r>
        <w:rPr>
          <w:rFonts w:hint="eastAsia" w:ascii="宋体" w:hAnsi="宋体" w:eastAsia="宋体" w:cs="宋体"/>
          <w:sz w:val="24"/>
        </w:rPr>
        <w:t>4.1.3维修部立即组织人员对爆管位置进行抢修，并估计修复供水时间知会服务中心。</w:t>
      </w:r>
    </w:p>
    <w:p w14:paraId="6EAB52AA">
      <w:pPr>
        <w:spacing w:line="480" w:lineRule="exact"/>
        <w:ind w:firstLine="180" w:firstLineChars="75"/>
        <w:rPr>
          <w:rFonts w:ascii="宋体" w:hAnsi="宋体" w:eastAsia="宋体" w:cs="宋体"/>
          <w:sz w:val="24"/>
        </w:rPr>
      </w:pPr>
      <w:r>
        <w:rPr>
          <w:rFonts w:hint="eastAsia" w:ascii="宋体" w:hAnsi="宋体" w:eastAsia="宋体" w:cs="宋体"/>
          <w:sz w:val="24"/>
        </w:rPr>
        <w:t>4.1.4抢修完成恢复供水。</w:t>
      </w:r>
    </w:p>
    <w:p w14:paraId="0FB140E7">
      <w:pPr>
        <w:spacing w:line="480" w:lineRule="exact"/>
        <w:ind w:firstLine="181" w:firstLineChars="75"/>
        <w:rPr>
          <w:rFonts w:ascii="宋体" w:hAnsi="宋体" w:eastAsia="宋体" w:cs="宋体"/>
          <w:b/>
          <w:sz w:val="24"/>
        </w:rPr>
      </w:pPr>
      <w:r>
        <w:rPr>
          <w:rFonts w:hint="eastAsia" w:ascii="宋体" w:hAnsi="宋体" w:eastAsia="宋体" w:cs="宋体"/>
          <w:b/>
          <w:sz w:val="24"/>
        </w:rPr>
        <w:t>4.2业主家污水管返水</w:t>
      </w:r>
    </w:p>
    <w:p w14:paraId="2C3C1683">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4.2.1服务中心在接到业主返水报修后，立即通知维修值班人员。值班维修在15分钟内赶到现场。</w:t>
      </w:r>
    </w:p>
    <w:p w14:paraId="6DBF09F5">
      <w:pPr>
        <w:spacing w:line="480" w:lineRule="exact"/>
        <w:ind w:firstLine="180" w:firstLineChars="75"/>
        <w:rPr>
          <w:rFonts w:ascii="宋体" w:hAnsi="宋体" w:eastAsia="宋体" w:cs="宋体"/>
          <w:sz w:val="24"/>
        </w:rPr>
      </w:pPr>
      <w:r>
        <w:rPr>
          <w:rFonts w:hint="eastAsia" w:ascii="宋体" w:hAnsi="宋体" w:eastAsia="宋体" w:cs="宋体"/>
          <w:sz w:val="24"/>
        </w:rPr>
        <w:t>4.2.2维修值班人员确认返水位置和返水管道，打开下水道检修口，先排出返出的污水减少业主损失。</w:t>
      </w:r>
    </w:p>
    <w:p w14:paraId="69CA503B">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4.2.3对主污水管进行全面疏通，检查相关管道和相连污水井，若发现异常及时处理。</w:t>
      </w:r>
    </w:p>
    <w:p w14:paraId="1F66250E">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4.2.4保洁部配合清扫清理业主家被污染的地方和清理相关现场。</w:t>
      </w:r>
    </w:p>
    <w:p w14:paraId="05130AA8">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4.2.5将事件，处理结果，造成损失及时上报部门经理和项目经理。</w:t>
      </w:r>
    </w:p>
    <w:p w14:paraId="29E9C60D">
      <w:pPr>
        <w:spacing w:before="157" w:beforeLines="50" w:line="300" w:lineRule="auto"/>
        <w:rPr>
          <w:rFonts w:ascii="宋体" w:hAnsi="宋体" w:eastAsia="宋体" w:cs="宋体"/>
          <w:b/>
          <w:sz w:val="24"/>
        </w:rPr>
      </w:pPr>
      <w:r>
        <w:rPr>
          <w:rFonts w:hint="eastAsia" w:ascii="宋体" w:hAnsi="宋体" w:eastAsia="宋体" w:cs="宋体"/>
          <w:b/>
          <w:sz w:val="24"/>
        </w:rPr>
        <w:t>5、后续处理</w:t>
      </w:r>
    </w:p>
    <w:p w14:paraId="023D035D">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2.1.</w:t>
      </w:r>
      <w:r>
        <w:rPr>
          <w:rFonts w:hint="eastAsia" w:ascii="宋体" w:hAnsi="宋体" w:eastAsia="宋体" w:cs="宋体"/>
          <w:kern w:val="0"/>
          <w:sz w:val="24"/>
        </w:rPr>
        <w:tab/>
      </w:r>
      <w:r>
        <w:rPr>
          <w:rFonts w:hint="eastAsia" w:ascii="宋体" w:hAnsi="宋体" w:eastAsia="宋体" w:cs="宋体"/>
          <w:kern w:val="0"/>
          <w:sz w:val="24"/>
        </w:rPr>
        <w:t>物业服务中心经理组织员工总结经验和教训。</w:t>
      </w:r>
    </w:p>
    <w:p w14:paraId="49C39525">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2.2.</w:t>
      </w:r>
      <w:r>
        <w:rPr>
          <w:rFonts w:hint="eastAsia" w:ascii="宋体" w:hAnsi="宋体" w:eastAsia="宋体" w:cs="宋体"/>
          <w:kern w:val="0"/>
          <w:sz w:val="24"/>
        </w:rPr>
        <w:tab/>
      </w:r>
      <w:r>
        <w:rPr>
          <w:rFonts w:hint="eastAsia" w:ascii="宋体" w:hAnsi="宋体" w:eastAsia="宋体" w:cs="宋体"/>
          <w:kern w:val="0"/>
          <w:sz w:val="24"/>
        </w:rPr>
        <w:t>物业服务中心经理安排填写《突发事件处理记录表》上报。</w:t>
      </w:r>
    </w:p>
    <w:p w14:paraId="4803AD1C">
      <w:pPr>
        <w:spacing w:before="157" w:beforeLines="50" w:line="300" w:lineRule="auto"/>
        <w:rPr>
          <w:rFonts w:ascii="宋体" w:hAnsi="宋体" w:eastAsia="宋体" w:cs="宋体"/>
          <w:b/>
          <w:sz w:val="24"/>
        </w:rPr>
      </w:pPr>
      <w:r>
        <w:rPr>
          <w:rFonts w:hint="eastAsia" w:ascii="宋体" w:hAnsi="宋体" w:eastAsia="宋体" w:cs="宋体"/>
          <w:b/>
          <w:sz w:val="24"/>
        </w:rPr>
        <w:t>6、相关工具</w:t>
      </w:r>
    </w:p>
    <w:p w14:paraId="6C4AB989">
      <w:pPr>
        <w:spacing w:before="157" w:beforeLines="50" w:line="300" w:lineRule="auto"/>
        <w:rPr>
          <w:rFonts w:ascii="宋体" w:hAnsi="宋体" w:eastAsia="宋体" w:cs="宋体"/>
          <w:sz w:val="24"/>
        </w:rPr>
      </w:pPr>
      <w:r>
        <w:rPr>
          <w:rFonts w:hint="eastAsia" w:ascii="宋体" w:hAnsi="宋体" w:eastAsia="宋体" w:cs="宋体"/>
          <w:sz w:val="24"/>
        </w:rPr>
        <w:t>对讲机、电话、监控设备、小区广播</w:t>
      </w:r>
    </w:p>
    <w:p w14:paraId="6BC120C3">
      <w:r>
        <w:rPr>
          <w:rFonts w:hint="eastAsia" w:ascii="宋体" w:hAnsi="宋体" w:eastAsia="宋体" w:cs="宋体"/>
          <w:sz w:val="24"/>
        </w:rPr>
        <w:br w:type="page"/>
      </w:r>
    </w:p>
    <w:p w14:paraId="2715CC8B">
      <w:pPr>
        <w:spacing w:before="156" w:beforeLines="50" w:line="300" w:lineRule="auto"/>
        <w:jc w:val="center"/>
        <w:rPr>
          <w:rFonts w:hint="eastAsia" w:ascii="宋体" w:hAnsi="宋体"/>
          <w:b/>
          <w:sz w:val="32"/>
          <w:szCs w:val="32"/>
        </w:rPr>
      </w:pPr>
      <w:r>
        <w:rPr>
          <w:rFonts w:hint="eastAsia" w:ascii="宋体" w:hAnsi="宋体"/>
          <w:b/>
          <w:sz w:val="32"/>
          <w:szCs w:val="32"/>
          <w:lang w:val="en-US" w:eastAsia="zh-CN"/>
        </w:rPr>
        <w:t>南充鑫磊后勤服务有限公司</w:t>
      </w:r>
      <w:r>
        <w:rPr>
          <w:rFonts w:hint="eastAsia" w:ascii="宋体" w:hAnsi="宋体"/>
          <w:b/>
          <w:sz w:val="32"/>
          <w:szCs w:val="32"/>
        </w:rPr>
        <w:t>火情应急处理预案</w:t>
      </w:r>
    </w:p>
    <w:p w14:paraId="5F9C7819">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lang w:val="en-US" w:eastAsia="zh-CN"/>
        </w:rPr>
        <w:t>目的</w:t>
      </w:r>
    </w:p>
    <w:p w14:paraId="1DFADCA3">
      <w:pPr>
        <w:spacing w:line="360" w:lineRule="auto"/>
        <w:ind w:firstLine="480" w:firstLineChars="200"/>
        <w:rPr>
          <w:rFonts w:hint="eastAsia" w:ascii="宋体" w:hAnsi="宋体"/>
          <w:b/>
          <w:sz w:val="24"/>
        </w:rPr>
      </w:pPr>
      <w:r>
        <w:rPr>
          <w:rFonts w:hint="eastAsia" w:ascii="宋体" w:hAnsi="宋体" w:eastAsia="宋体" w:cs="宋体"/>
          <w:sz w:val="24"/>
        </w:rPr>
        <w:t>为了提高全体员工对处理小区建筑突发火灾的应对能力，以及提高全员对火警的职业敏感度，使各部门之间的配合更加协调，默契。为了规范灭火程序，熟练掌握消防器材的使用方法，确保火灾发生时能及时有效的扑救，保障小区人员的生命和财产安全，保障业主的生命财产安全，为防火工作打下坚实基础。</w:t>
      </w:r>
    </w:p>
    <w:p w14:paraId="72712D79">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接警</w:t>
      </w:r>
    </w:p>
    <w:p w14:paraId="146D46B4">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最早发现火情的人员用最快方式通知物业服务中心并打119报警，报警内容包括火情发生地点、报警人联系电话、火势、有无被困人员、燃烧物质种类。</w:t>
      </w:r>
    </w:p>
    <w:p w14:paraId="5D70F530">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在收到火灾现场总指挥启动火灾应急预案的命令，</w:t>
      </w:r>
      <w:r>
        <w:rPr>
          <w:rFonts w:hint="eastAsia" w:ascii="宋体" w:hAnsi="宋体"/>
          <w:sz w:val="24"/>
          <w:lang w:val="en-US" w:eastAsia="zh-CN"/>
        </w:rPr>
        <w:t>维修主管</w:t>
      </w:r>
      <w:r>
        <w:rPr>
          <w:rFonts w:hint="eastAsia" w:ascii="宋体" w:hAnsi="宋体"/>
          <w:sz w:val="24"/>
        </w:rPr>
        <w:t>应立即对</w:t>
      </w:r>
      <w:r>
        <w:rPr>
          <w:rFonts w:hint="eastAsia" w:ascii="宋体" w:hAnsi="宋体"/>
          <w:sz w:val="24"/>
          <w:lang w:val="en-US" w:eastAsia="zh-CN"/>
        </w:rPr>
        <w:t>维修</w:t>
      </w:r>
      <w:r>
        <w:rPr>
          <w:rFonts w:hint="eastAsia" w:ascii="宋体" w:hAnsi="宋体"/>
          <w:sz w:val="24"/>
        </w:rPr>
        <w:t xml:space="preserve">人员进行分组。 </w:t>
      </w:r>
      <w:r>
        <w:rPr>
          <w:rFonts w:ascii="宋体" w:hAnsi="宋体"/>
          <w:sz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6658"/>
      </w:tblGrid>
      <w:tr w14:paraId="398F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1CE8A37B">
            <w:pPr>
              <w:spacing w:line="360" w:lineRule="auto"/>
              <w:jc w:val="center"/>
              <w:rPr>
                <w:rFonts w:ascii="宋体" w:hAnsi="宋体" w:eastAsia="宋体" w:cs="宋体"/>
                <w:sz w:val="24"/>
              </w:rPr>
            </w:pPr>
            <w:r>
              <w:rPr>
                <w:rFonts w:hint="eastAsia" w:ascii="宋体" w:hAnsi="宋体" w:eastAsia="宋体" w:cs="宋体"/>
                <w:sz w:val="24"/>
              </w:rPr>
              <w:t>姓    名</w:t>
            </w:r>
          </w:p>
        </w:tc>
        <w:tc>
          <w:tcPr>
            <w:tcW w:w="6866" w:type="dxa"/>
            <w:noWrap w:val="0"/>
            <w:vAlign w:val="center"/>
          </w:tcPr>
          <w:p w14:paraId="235F26FF">
            <w:pPr>
              <w:spacing w:line="360" w:lineRule="auto"/>
              <w:jc w:val="center"/>
              <w:rPr>
                <w:rFonts w:ascii="宋体" w:hAnsi="宋体" w:eastAsia="宋体" w:cs="宋体"/>
                <w:sz w:val="24"/>
              </w:rPr>
            </w:pPr>
            <w:r>
              <w:rPr>
                <w:rFonts w:hint="eastAsia" w:ascii="宋体" w:hAnsi="宋体" w:eastAsia="宋体" w:cs="宋体"/>
                <w:sz w:val="24"/>
              </w:rPr>
              <w:t>职                责</w:t>
            </w:r>
          </w:p>
        </w:tc>
      </w:tr>
      <w:tr w14:paraId="355C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1D9A3961">
            <w:pPr>
              <w:spacing w:line="360" w:lineRule="auto"/>
              <w:jc w:val="both"/>
              <w:rPr>
                <w:rFonts w:ascii="宋体" w:hAnsi="宋体" w:eastAsia="宋体" w:cs="宋体"/>
                <w:sz w:val="24"/>
              </w:rPr>
            </w:pPr>
            <w:r>
              <w:rPr>
                <w:rFonts w:hint="eastAsia" w:ascii="宋体" w:hAnsi="宋体" w:eastAsia="宋体" w:cs="宋体"/>
                <w:sz w:val="24"/>
              </w:rPr>
              <w:t>总指挥：项目经理</w:t>
            </w:r>
          </w:p>
        </w:tc>
        <w:tc>
          <w:tcPr>
            <w:tcW w:w="6866" w:type="dxa"/>
            <w:noWrap w:val="0"/>
            <w:vAlign w:val="center"/>
          </w:tcPr>
          <w:p w14:paraId="654AC34E">
            <w:pPr>
              <w:spacing w:line="360" w:lineRule="auto"/>
              <w:rPr>
                <w:rFonts w:ascii="宋体" w:hAnsi="宋体" w:eastAsia="宋体" w:cs="宋体"/>
                <w:sz w:val="24"/>
              </w:rPr>
            </w:pPr>
            <w:r>
              <w:rPr>
                <w:rFonts w:hint="eastAsia" w:ascii="宋体" w:hAnsi="宋体" w:eastAsia="宋体" w:cs="宋体"/>
                <w:sz w:val="24"/>
              </w:rPr>
              <w:t>负责全面组织及指挥</w:t>
            </w:r>
          </w:p>
        </w:tc>
      </w:tr>
      <w:tr w14:paraId="6708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988" w:type="dxa"/>
            <w:noWrap w:val="0"/>
            <w:vAlign w:val="center"/>
          </w:tcPr>
          <w:p w14:paraId="009F3B05">
            <w:pPr>
              <w:spacing w:line="360" w:lineRule="auto"/>
              <w:rPr>
                <w:rFonts w:hint="eastAsia" w:ascii="宋体" w:hAnsi="宋体" w:eastAsia="宋体" w:cs="宋体"/>
                <w:sz w:val="24"/>
                <w:lang w:eastAsia="zh-CN"/>
              </w:rPr>
            </w:pPr>
            <w:r>
              <w:rPr>
                <w:rFonts w:hint="eastAsia" w:ascii="宋体" w:hAnsi="宋体" w:eastAsia="宋体" w:cs="宋体"/>
                <w:sz w:val="24"/>
              </w:rPr>
              <w:t>副总指挥：安防</w:t>
            </w:r>
            <w:r>
              <w:rPr>
                <w:rFonts w:hint="eastAsia" w:ascii="宋体" w:hAnsi="宋体" w:eastAsia="宋体" w:cs="宋体"/>
                <w:sz w:val="24"/>
                <w:lang w:val="en-US" w:eastAsia="zh-CN"/>
              </w:rPr>
              <w:t>主管</w:t>
            </w:r>
          </w:p>
        </w:tc>
        <w:tc>
          <w:tcPr>
            <w:tcW w:w="6866" w:type="dxa"/>
            <w:noWrap w:val="0"/>
            <w:vAlign w:val="center"/>
          </w:tcPr>
          <w:p w14:paraId="312E59A9">
            <w:pPr>
              <w:spacing w:line="360" w:lineRule="auto"/>
              <w:rPr>
                <w:rFonts w:ascii="宋体" w:hAnsi="宋体" w:eastAsia="宋体" w:cs="宋体"/>
                <w:sz w:val="24"/>
              </w:rPr>
            </w:pPr>
            <w:r>
              <w:rPr>
                <w:rFonts w:hint="eastAsia" w:ascii="宋体" w:hAnsi="宋体" w:eastAsia="宋体" w:cs="宋体"/>
                <w:sz w:val="24"/>
              </w:rPr>
              <w:t>1、协助总指挥并保证相关设备得正常运行。</w:t>
            </w:r>
          </w:p>
          <w:p w14:paraId="615C5D03">
            <w:pPr>
              <w:spacing w:line="360" w:lineRule="auto"/>
              <w:rPr>
                <w:rFonts w:ascii="宋体" w:hAnsi="宋体" w:eastAsia="宋体" w:cs="宋体"/>
                <w:sz w:val="24"/>
              </w:rPr>
            </w:pPr>
            <w:r>
              <w:rPr>
                <w:rFonts w:hint="eastAsia" w:ascii="宋体" w:hAnsi="宋体" w:eastAsia="宋体" w:cs="宋体"/>
                <w:sz w:val="24"/>
              </w:rPr>
              <w:t>2、组织义务消防队按照消防预案对现场进行处理。</w:t>
            </w:r>
          </w:p>
        </w:tc>
      </w:tr>
      <w:tr w14:paraId="3DC2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27CF56C8">
            <w:pPr>
              <w:spacing w:line="360" w:lineRule="auto"/>
              <w:jc w:val="center"/>
              <w:rPr>
                <w:rFonts w:ascii="宋体" w:hAnsi="宋体" w:eastAsia="宋体" w:cs="宋体"/>
                <w:sz w:val="24"/>
              </w:rPr>
            </w:pPr>
            <w:r>
              <w:rPr>
                <w:rFonts w:hint="eastAsia" w:ascii="宋体" w:hAnsi="宋体" w:eastAsia="宋体" w:cs="宋体"/>
                <w:sz w:val="24"/>
              </w:rPr>
              <w:t>消防水泵控制及相关区域电源、燃气阀门切断：3人</w:t>
            </w:r>
          </w:p>
        </w:tc>
        <w:tc>
          <w:tcPr>
            <w:tcW w:w="6866" w:type="dxa"/>
            <w:noWrap w:val="0"/>
            <w:vAlign w:val="center"/>
          </w:tcPr>
          <w:p w14:paraId="75B3360B">
            <w:pPr>
              <w:spacing w:line="360" w:lineRule="auto"/>
              <w:rPr>
                <w:rFonts w:ascii="宋体" w:hAnsi="宋体" w:eastAsia="宋体" w:cs="宋体"/>
                <w:sz w:val="24"/>
              </w:rPr>
            </w:pPr>
            <w:r>
              <w:rPr>
                <w:rFonts w:hint="eastAsia" w:ascii="宋体" w:hAnsi="宋体" w:eastAsia="宋体" w:cs="宋体"/>
                <w:sz w:val="24"/>
              </w:rPr>
              <w:t>维修员工负责开启消防水泵向消火栓，自动喷淋系统加压。维修员工负责关闭相关区域的电源，何宏伟负责切断相关区域的燃气阀门。</w:t>
            </w:r>
          </w:p>
        </w:tc>
      </w:tr>
      <w:tr w14:paraId="2C4F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988" w:type="dxa"/>
            <w:noWrap w:val="0"/>
            <w:vAlign w:val="center"/>
          </w:tcPr>
          <w:p w14:paraId="3F4AC8C9">
            <w:pPr>
              <w:spacing w:line="360" w:lineRule="auto"/>
              <w:jc w:val="center"/>
              <w:rPr>
                <w:rFonts w:ascii="宋体" w:hAnsi="宋体" w:eastAsia="宋体" w:cs="宋体"/>
                <w:sz w:val="24"/>
              </w:rPr>
            </w:pPr>
            <w:r>
              <w:rPr>
                <w:rFonts w:hint="eastAsia" w:ascii="宋体" w:hAnsi="宋体" w:eastAsia="宋体" w:cs="宋体"/>
                <w:sz w:val="24"/>
              </w:rPr>
              <w:t>客户安抚：管家班长</w:t>
            </w:r>
          </w:p>
        </w:tc>
        <w:tc>
          <w:tcPr>
            <w:tcW w:w="6866" w:type="dxa"/>
            <w:noWrap w:val="0"/>
            <w:vAlign w:val="center"/>
          </w:tcPr>
          <w:p w14:paraId="2FB2E2B4">
            <w:pPr>
              <w:spacing w:line="360" w:lineRule="auto"/>
              <w:rPr>
                <w:rFonts w:ascii="宋体" w:hAnsi="宋体" w:eastAsia="宋体" w:cs="宋体"/>
                <w:sz w:val="24"/>
              </w:rPr>
            </w:pPr>
            <w:r>
              <w:rPr>
                <w:rFonts w:hint="eastAsia" w:ascii="宋体" w:hAnsi="宋体" w:eastAsia="宋体" w:cs="宋体"/>
                <w:sz w:val="24"/>
              </w:rPr>
              <w:t>负责对被困业主和现场客户进行安抚和解释工作</w:t>
            </w:r>
          </w:p>
        </w:tc>
      </w:tr>
      <w:tr w14:paraId="1B94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76C4A9C">
            <w:pPr>
              <w:spacing w:line="360" w:lineRule="auto"/>
              <w:ind w:firstLine="360" w:firstLineChars="150"/>
              <w:rPr>
                <w:rFonts w:ascii="宋体" w:hAnsi="宋体" w:eastAsia="宋体" w:cs="宋体"/>
                <w:sz w:val="24"/>
              </w:rPr>
            </w:pPr>
            <w:r>
              <w:rPr>
                <w:rFonts w:hint="eastAsia" w:ascii="宋体" w:hAnsi="宋体" w:eastAsia="宋体" w:cs="宋体"/>
                <w:sz w:val="24"/>
              </w:rPr>
              <w:t>车辆控制：2人</w:t>
            </w:r>
          </w:p>
          <w:p w14:paraId="1DF4C2BC">
            <w:pPr>
              <w:spacing w:line="360" w:lineRule="auto"/>
              <w:rPr>
                <w:rFonts w:ascii="宋体" w:hAnsi="宋体" w:eastAsia="宋体" w:cs="宋体"/>
                <w:sz w:val="24"/>
              </w:rPr>
            </w:pPr>
            <w:r>
              <w:rPr>
                <w:rFonts w:hint="eastAsia" w:ascii="宋体" w:hAnsi="宋体" w:eastAsia="宋体" w:cs="宋体"/>
                <w:sz w:val="24"/>
              </w:rPr>
              <w:t>车场值班员、当班班长</w:t>
            </w:r>
          </w:p>
        </w:tc>
        <w:tc>
          <w:tcPr>
            <w:tcW w:w="6866" w:type="dxa"/>
            <w:noWrap w:val="0"/>
            <w:vAlign w:val="top"/>
          </w:tcPr>
          <w:p w14:paraId="4A247FAC">
            <w:pPr>
              <w:spacing w:line="360" w:lineRule="auto"/>
              <w:rPr>
                <w:rFonts w:ascii="宋体" w:hAnsi="宋体" w:eastAsia="宋体" w:cs="宋体"/>
                <w:sz w:val="24"/>
              </w:rPr>
            </w:pPr>
            <w:r>
              <w:rPr>
                <w:rFonts w:hint="eastAsia" w:ascii="宋体" w:hAnsi="宋体" w:eastAsia="宋体" w:cs="宋体"/>
                <w:sz w:val="24"/>
              </w:rPr>
              <w:t>接到报警后，立即禁止其他车辆进入火灾现场，保证消防通道的畅通，引导消防车辆进入火灾现场，并做好解释工作。</w:t>
            </w:r>
          </w:p>
        </w:tc>
      </w:tr>
    </w:tbl>
    <w:p w14:paraId="12C9DB23">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处理</w:t>
      </w:r>
    </w:p>
    <w:p w14:paraId="560698AF">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一组</w:t>
      </w:r>
      <w:r>
        <w:rPr>
          <w:rFonts w:hint="eastAsia" w:ascii="宋体" w:hAnsi="宋体"/>
          <w:sz w:val="24"/>
          <w:lang w:val="en-US" w:eastAsia="zh-CN"/>
        </w:rPr>
        <w:t>机电组</w:t>
      </w:r>
      <w:r>
        <w:rPr>
          <w:rFonts w:hint="eastAsia" w:ascii="宋体" w:hAnsi="宋体"/>
          <w:sz w:val="24"/>
        </w:rPr>
        <w:t>立即前往指挥中心，协助安全员启动消防报警主机，针对火灾现场的需要远程启动消防广播，声光启动，应急照明启动，电梯迫降，非消强切，卷帘门动作，防排烟风机启动等设备。</w:t>
      </w:r>
    </w:p>
    <w:p w14:paraId="7BB38D76">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二组</w:t>
      </w:r>
      <w:r>
        <w:rPr>
          <w:rFonts w:hint="eastAsia" w:ascii="宋体" w:hAnsi="宋体"/>
          <w:sz w:val="24"/>
          <w:lang w:val="en-US" w:eastAsia="zh-CN"/>
        </w:rPr>
        <w:t>机电组</w:t>
      </w:r>
      <w:r>
        <w:rPr>
          <w:rFonts w:hint="eastAsia" w:ascii="宋体" w:hAnsi="宋体"/>
          <w:sz w:val="24"/>
        </w:rPr>
        <w:t>立即前往消防水泵房，根据现场火灾情况，听从指挥中心命令，进行启/停消防水泵。</w:t>
      </w:r>
    </w:p>
    <w:p w14:paraId="3B322751">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sz w:val="24"/>
        </w:rPr>
        <w:t>三组</w:t>
      </w:r>
      <w:r>
        <w:rPr>
          <w:rFonts w:hint="eastAsia" w:ascii="宋体" w:hAnsi="宋体"/>
          <w:sz w:val="24"/>
          <w:lang w:val="en-US" w:eastAsia="zh-CN"/>
        </w:rPr>
        <w:t>灭火组</w:t>
      </w:r>
      <w:r>
        <w:rPr>
          <w:rFonts w:hint="eastAsia" w:ascii="宋体" w:hAnsi="宋体"/>
          <w:sz w:val="24"/>
        </w:rPr>
        <w:t>立即抵达火灾现场楼栋，根据现场火情发展情况，停电/气/电梯。</w:t>
      </w:r>
      <w:r>
        <w:rPr>
          <w:rFonts w:hint="eastAsia" w:ascii="宋体" w:hAnsi="宋体" w:eastAsia="宋体" w:cs="宋体"/>
          <w:sz w:val="24"/>
        </w:rPr>
        <w:t>组织一切力量灭火，并及时向控制中心报告现场情况。负责穿防火服、防毒</w:t>
      </w:r>
      <w:r>
        <w:rPr>
          <w:rFonts w:hint="eastAsia" w:ascii="宋体" w:hAnsi="宋体" w:eastAsia="宋体" w:cs="宋体"/>
          <w:sz w:val="24"/>
          <w:lang w:val="en-US" w:eastAsia="zh-CN"/>
        </w:rPr>
        <w:t>面具，携带灭火器前往火灾现场进行灭火，负责连接消火栓开启消火栓阀门（开阀门应由慢到快）负责连接水带将水带捋直杜绝无关人员进入现场，负责将水带捋直，同时连接抢头，将抢头夹在腋下使用消防水进行灭火</w:t>
      </w:r>
    </w:p>
    <w:p w14:paraId="461C161B">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eastAsia="宋体" w:cs="宋体"/>
          <w:sz w:val="24"/>
          <w:lang w:val="en-US" w:eastAsia="zh-CN"/>
        </w:rPr>
        <w:t>四组抢救组组织对火场周围人员，物资进行抢救。带消防斧将周围有阻碍疏散的门锁打开。负责将火灾现场的伤员，贵重物品抢救转移到安全地带，负责带担架将伤员转移至安全区域</w:t>
      </w:r>
    </w:p>
    <w:p w14:paraId="54DF5080">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eastAsia="宋体" w:cs="宋体"/>
          <w:sz w:val="24"/>
          <w:lang w:val="en-US" w:eastAsia="zh-CN"/>
        </w:rPr>
        <w:t>五组疏散组组织人员到各个通道对人员、车辆进行疏散， 疏导人员到安全区域。</w:t>
      </w:r>
    </w:p>
    <w:p w14:paraId="38FA6BB1">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eastAsia="宋体" w:cs="宋体"/>
          <w:sz w:val="24"/>
          <w:lang w:val="en-US" w:eastAsia="zh-CN"/>
        </w:rPr>
        <w:t>六组警戒组用警戒带对火场周围30米范围进行隔离，劝导人员勿进入火灾现场。</w:t>
      </w:r>
    </w:p>
    <w:p w14:paraId="75B19A1C">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eastAsia="宋体" w:cs="宋体"/>
          <w:sz w:val="24"/>
          <w:lang w:val="en-US" w:eastAsia="zh-CN"/>
        </w:rPr>
        <w:t>七组救护组组织带领医务人员前往火灾现场安全点抢救伤员，携带急救箱到现场对伤员进行包扎。</w:t>
      </w:r>
    </w:p>
    <w:p w14:paraId="1C68C1F4">
      <w:pPr>
        <w:numPr>
          <w:ilvl w:val="1"/>
          <w:numId w:val="16"/>
        </w:numPr>
        <w:tabs>
          <w:tab w:val="left" w:pos="616"/>
        </w:tabs>
        <w:spacing w:before="156" w:beforeLines="50" w:line="300" w:lineRule="auto"/>
        <w:ind w:left="0" w:firstLine="0"/>
        <w:rPr>
          <w:rFonts w:hint="eastAsia" w:ascii="宋体" w:hAnsi="宋体" w:eastAsia="宋体" w:cs="宋体"/>
          <w:sz w:val="24"/>
          <w:lang w:val="en-US" w:eastAsia="zh-CN"/>
        </w:rPr>
      </w:pPr>
      <w:r>
        <w:rPr>
          <w:rFonts w:hint="eastAsia" w:ascii="宋体" w:hAnsi="宋体" w:eastAsia="宋体" w:cs="宋体"/>
          <w:sz w:val="24"/>
          <w:lang w:val="en-US" w:eastAsia="zh-CN"/>
        </w:rPr>
        <w:t>八组后勤组</w:t>
      </w:r>
      <w:r>
        <w:rPr>
          <w:rFonts w:hint="eastAsia" w:ascii="宋体" w:hAnsi="宋体" w:eastAsia="宋体" w:cs="宋体"/>
          <w:sz w:val="24"/>
        </w:rPr>
        <w:t>负责将相关灭火所需器材运往火灾现场。</w:t>
      </w:r>
    </w:p>
    <w:p w14:paraId="4C9B09B4">
      <w:pPr>
        <w:numPr>
          <w:ilvl w:val="0"/>
          <w:numId w:val="16"/>
        </w:numPr>
        <w:tabs>
          <w:tab w:val="left" w:pos="406"/>
        </w:tabs>
        <w:spacing w:before="156" w:beforeLines="50" w:line="300" w:lineRule="auto"/>
        <w:ind w:left="0" w:firstLine="0"/>
        <w:rPr>
          <w:rFonts w:hint="default" w:ascii="宋体" w:hAnsi="宋体"/>
          <w:b/>
          <w:sz w:val="24"/>
          <w:lang w:val="en-US" w:eastAsia="zh-CN"/>
        </w:rPr>
      </w:pPr>
      <w:r>
        <w:rPr>
          <w:rFonts w:hint="eastAsia" w:ascii="宋体" w:hAnsi="宋体"/>
          <w:b/>
          <w:sz w:val="24"/>
          <w:lang w:val="en-US" w:eastAsia="zh-CN"/>
        </w:rPr>
        <w:t>火灾现场处理方法</w:t>
      </w:r>
    </w:p>
    <w:p w14:paraId="45C023D4">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初起阶段火灾：义务消防队成员按照分工运作，努力将火灾扑灭在初起阶段。</w:t>
      </w:r>
    </w:p>
    <w:p w14:paraId="52CE735C">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 xml:space="preserve">发展阶段火灾：灭火人员隔离火源，控制火势蔓延，等待专业消防队到场，其他人员按照分工运作。 </w:t>
      </w:r>
    </w:p>
    <w:p w14:paraId="2B9BE665">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猛烈阶段火灾：灭火人员撤离火场，转入救护，火场交由专业消防队负责，其他人员按照分工运作。</w:t>
      </w:r>
    </w:p>
    <w:p w14:paraId="5EF53342">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 xml:space="preserve">熄灭阶段火灾： </w:t>
      </w:r>
    </w:p>
    <w:p w14:paraId="1F18753C">
      <w:pPr>
        <w:numPr>
          <w:ilvl w:val="2"/>
          <w:numId w:val="16"/>
        </w:numPr>
        <w:tabs>
          <w:tab w:val="left" w:pos="826"/>
        </w:tabs>
        <w:spacing w:before="156" w:beforeLines="50" w:line="300" w:lineRule="auto"/>
        <w:ind w:left="0" w:firstLine="0"/>
        <w:rPr>
          <w:rFonts w:hint="eastAsia" w:ascii="宋体" w:hAnsi="宋体"/>
          <w:sz w:val="24"/>
        </w:rPr>
      </w:pPr>
      <w:r>
        <w:rPr>
          <w:rFonts w:hint="eastAsia" w:ascii="宋体" w:hAnsi="宋体"/>
          <w:sz w:val="24"/>
        </w:rPr>
        <w:t>指挥人员安排专人观察火场，防止重燃同时封锁并保护火灾现场。</w:t>
      </w:r>
    </w:p>
    <w:p w14:paraId="414D9E6E">
      <w:pPr>
        <w:numPr>
          <w:ilvl w:val="2"/>
          <w:numId w:val="16"/>
        </w:numPr>
        <w:tabs>
          <w:tab w:val="left" w:pos="826"/>
        </w:tabs>
        <w:spacing w:before="156" w:beforeLines="50" w:line="300" w:lineRule="auto"/>
        <w:ind w:left="0" w:firstLine="0"/>
        <w:rPr>
          <w:rFonts w:hint="eastAsia" w:ascii="宋体" w:hAnsi="宋体"/>
          <w:sz w:val="24"/>
        </w:rPr>
      </w:pPr>
      <w:r>
        <w:rPr>
          <w:rFonts w:hint="eastAsia" w:ascii="宋体" w:hAnsi="宋体"/>
          <w:sz w:val="24"/>
        </w:rPr>
        <w:t>灭火人员转入救护。</w:t>
      </w:r>
    </w:p>
    <w:p w14:paraId="0DE2DB0D">
      <w:pPr>
        <w:numPr>
          <w:ilvl w:val="2"/>
          <w:numId w:val="16"/>
        </w:numPr>
        <w:tabs>
          <w:tab w:val="left" w:pos="826"/>
        </w:tabs>
        <w:spacing w:before="156" w:beforeLines="50" w:line="300" w:lineRule="auto"/>
        <w:ind w:left="0" w:firstLine="0"/>
        <w:rPr>
          <w:rFonts w:hint="eastAsia" w:ascii="宋体" w:hAnsi="宋体"/>
          <w:sz w:val="24"/>
        </w:rPr>
      </w:pPr>
      <w:r>
        <w:rPr>
          <w:rFonts w:hint="eastAsia" w:ascii="宋体" w:hAnsi="宋体"/>
          <w:sz w:val="24"/>
        </w:rPr>
        <w:t>引导人员恢复路口交通指挥，并引导消防车离场。</w:t>
      </w:r>
    </w:p>
    <w:p w14:paraId="2A23301A">
      <w:pPr>
        <w:numPr>
          <w:ilvl w:val="2"/>
          <w:numId w:val="16"/>
        </w:numPr>
        <w:tabs>
          <w:tab w:val="left" w:pos="826"/>
        </w:tabs>
        <w:spacing w:before="156" w:beforeLines="50" w:line="300" w:lineRule="auto"/>
        <w:ind w:left="0" w:firstLine="0"/>
        <w:rPr>
          <w:rFonts w:hint="eastAsia" w:ascii="宋体" w:hAnsi="宋体"/>
          <w:sz w:val="24"/>
        </w:rPr>
      </w:pPr>
      <w:r>
        <w:rPr>
          <w:rFonts w:hint="eastAsia" w:ascii="宋体" w:hAnsi="宋体"/>
          <w:sz w:val="24"/>
        </w:rPr>
        <w:t>后勤人员清点消防物资，准备恢复供电、供气。</w:t>
      </w:r>
    </w:p>
    <w:p w14:paraId="10937D34">
      <w:pPr>
        <w:numPr>
          <w:ilvl w:val="0"/>
          <w:numId w:val="0"/>
        </w:numPr>
        <w:tabs>
          <w:tab w:val="left" w:pos="616"/>
        </w:tabs>
        <w:spacing w:before="156" w:beforeLines="50" w:line="300" w:lineRule="auto"/>
        <w:ind w:leftChars="0"/>
        <w:rPr>
          <w:rFonts w:hint="eastAsia" w:ascii="宋体" w:hAnsi="宋体" w:eastAsia="宋体" w:cs="宋体"/>
          <w:sz w:val="24"/>
          <w:lang w:val="en-US" w:eastAsia="zh-CN"/>
        </w:rPr>
      </w:pPr>
    </w:p>
    <w:p w14:paraId="07B2C060">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后续</w:t>
      </w:r>
    </w:p>
    <w:p w14:paraId="71E3224E">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火灾扑灭后，立即清查现场，再次确认有无遗留隐患。</w:t>
      </w:r>
    </w:p>
    <w:p w14:paraId="70CB6D8A">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根据现场火灾处置情况，停止相应的消防报警设备，如声光报警器、消防广播等。</w:t>
      </w:r>
    </w:p>
    <w:p w14:paraId="0138B535">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根据现场情况，恢复供电/气/电梯。</w:t>
      </w:r>
    </w:p>
    <w:p w14:paraId="2EACE13C">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协助指挥中心值班人员做好消防报警运行记录。</w:t>
      </w:r>
    </w:p>
    <w:p w14:paraId="06CBB7D5">
      <w:pPr>
        <w:numPr>
          <w:ilvl w:val="1"/>
          <w:numId w:val="16"/>
        </w:numPr>
        <w:tabs>
          <w:tab w:val="left" w:pos="616"/>
        </w:tabs>
        <w:spacing w:before="156" w:beforeLines="50" w:line="300" w:lineRule="auto"/>
        <w:ind w:left="0" w:firstLine="0"/>
        <w:rPr>
          <w:rFonts w:ascii="宋体" w:hAnsi="宋体"/>
          <w:sz w:val="24"/>
        </w:rPr>
      </w:pPr>
      <w:r>
        <w:rPr>
          <w:rFonts w:hint="eastAsia" w:ascii="宋体" w:hAnsi="宋体"/>
          <w:sz w:val="24"/>
        </w:rPr>
        <w:t>盘点火灾中损坏的消防探测器，视现场的情况，立即进行故障恢复，避免出现消防监控盲区。</w:t>
      </w:r>
    </w:p>
    <w:p w14:paraId="4564052F">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总结</w:t>
      </w:r>
    </w:p>
    <w:p w14:paraId="0F267734">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lang w:val="en-US" w:eastAsia="zh-CN"/>
        </w:rPr>
        <w:t>维修负责人</w:t>
      </w:r>
      <w:r>
        <w:rPr>
          <w:rFonts w:hint="eastAsia" w:ascii="宋体" w:hAnsi="宋体"/>
          <w:sz w:val="24"/>
        </w:rPr>
        <w:t>协助公安消防机关调查火情发生消防设施设备动作情况。</w:t>
      </w:r>
    </w:p>
    <w:p w14:paraId="36F8CDD7">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lang w:val="en-US" w:eastAsia="zh-CN"/>
        </w:rPr>
        <w:t>维修负责人</w:t>
      </w:r>
      <w:r>
        <w:rPr>
          <w:rFonts w:hint="eastAsia" w:ascii="宋体" w:hAnsi="宋体"/>
          <w:sz w:val="24"/>
        </w:rPr>
        <w:t>组织员工总结经验和教训。</w:t>
      </w:r>
    </w:p>
    <w:p w14:paraId="744193BF">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物业服务中心经理安排填写《突发事件处理记录表》上报。</w:t>
      </w:r>
    </w:p>
    <w:p w14:paraId="721F94C1">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相关岗位</w:t>
      </w:r>
    </w:p>
    <w:p w14:paraId="0C7FDC6E">
      <w:pPr>
        <w:spacing w:before="156" w:beforeLines="50" w:line="300" w:lineRule="auto"/>
        <w:rPr>
          <w:rFonts w:hint="eastAsia" w:ascii="宋体" w:hAnsi="宋体" w:eastAsia="宋体"/>
          <w:sz w:val="24"/>
          <w:lang w:eastAsia="zh-CN"/>
        </w:rPr>
      </w:pPr>
      <w:r>
        <w:rPr>
          <w:rFonts w:hint="eastAsia" w:ascii="宋体" w:hAnsi="宋体"/>
          <w:sz w:val="24"/>
          <w:lang w:val="en-US" w:eastAsia="zh-CN"/>
        </w:rPr>
        <w:t>维修负责人</w:t>
      </w:r>
      <w:r>
        <w:rPr>
          <w:rFonts w:hint="eastAsia" w:ascii="宋体" w:hAnsi="宋体"/>
          <w:sz w:val="24"/>
        </w:rPr>
        <w:t>、</w:t>
      </w:r>
      <w:r>
        <w:rPr>
          <w:rFonts w:hint="eastAsia" w:ascii="宋体" w:hAnsi="宋体"/>
          <w:sz w:val="24"/>
          <w:lang w:val="en-US" w:eastAsia="zh-CN"/>
        </w:rPr>
        <w:t>维修</w:t>
      </w:r>
    </w:p>
    <w:p w14:paraId="09ADCA5D">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相关材料</w:t>
      </w:r>
    </w:p>
    <w:p w14:paraId="31F3CAA9">
      <w:pPr>
        <w:spacing w:before="156" w:beforeLines="50" w:line="300" w:lineRule="auto"/>
        <w:rPr>
          <w:rFonts w:hint="eastAsia" w:ascii="宋体" w:hAnsi="宋体"/>
          <w:sz w:val="24"/>
        </w:rPr>
      </w:pPr>
      <w:r>
        <w:rPr>
          <w:rFonts w:hint="eastAsia" w:ascii="宋体" w:hAnsi="宋体"/>
          <w:sz w:val="24"/>
        </w:rPr>
        <w:t>协作单位电话</w:t>
      </w:r>
    </w:p>
    <w:p w14:paraId="3C1483FC">
      <w:pPr>
        <w:numPr>
          <w:ilvl w:val="0"/>
          <w:numId w:val="16"/>
        </w:numPr>
        <w:tabs>
          <w:tab w:val="left" w:pos="406"/>
        </w:tabs>
        <w:spacing w:before="156" w:beforeLines="50" w:line="300" w:lineRule="auto"/>
        <w:ind w:left="0" w:firstLine="0"/>
        <w:rPr>
          <w:rFonts w:hint="eastAsia" w:ascii="宋体" w:hAnsi="宋体"/>
          <w:b/>
          <w:sz w:val="24"/>
        </w:rPr>
      </w:pPr>
      <w:r>
        <w:rPr>
          <w:rFonts w:hint="eastAsia" w:ascii="宋体" w:hAnsi="宋体"/>
          <w:b/>
          <w:sz w:val="24"/>
        </w:rPr>
        <w:t>相关工具</w:t>
      </w:r>
    </w:p>
    <w:p w14:paraId="2A0EA6D5">
      <w:pPr>
        <w:spacing w:before="156" w:beforeLines="50" w:line="300" w:lineRule="auto"/>
        <w:rPr>
          <w:rFonts w:hint="eastAsia" w:ascii="宋体" w:hAnsi="宋体"/>
          <w:sz w:val="24"/>
        </w:rPr>
      </w:pPr>
      <w:r>
        <w:rPr>
          <w:rFonts w:hint="eastAsia" w:ascii="宋体" w:hAnsi="宋体"/>
          <w:sz w:val="24"/>
        </w:rPr>
        <w:t>对讲机、电话、消防器材、照相机</w:t>
      </w:r>
    </w:p>
    <w:p w14:paraId="50D4B6FE"/>
    <w:p w14:paraId="39210150"/>
    <w:p w14:paraId="4DCF6464"/>
    <w:p w14:paraId="7C84D148"/>
    <w:p w14:paraId="261AF7F0"/>
    <w:p w14:paraId="7D1E7F9F"/>
    <w:p w14:paraId="0483E658"/>
    <w:p w14:paraId="6F7819B0"/>
    <w:p w14:paraId="195292FC"/>
    <w:p w14:paraId="47FB22EA"/>
    <w:p w14:paraId="153F4571"/>
    <w:p w14:paraId="50E66806"/>
    <w:p w14:paraId="0598DDC0"/>
    <w:p w14:paraId="41FFBC45"/>
    <w:p w14:paraId="36B8B615"/>
    <w:p w14:paraId="2A231378"/>
    <w:p w14:paraId="7EBB090A"/>
    <w:p w14:paraId="03EF359B"/>
    <w:p w14:paraId="7D8D3B87"/>
    <w:p w14:paraId="6370F692"/>
    <w:p w14:paraId="601126BC"/>
    <w:p w14:paraId="651DC969"/>
    <w:p w14:paraId="6F927CBA"/>
    <w:p w14:paraId="2DD8E3E2"/>
    <w:p w14:paraId="7A02D7EB"/>
    <w:p w14:paraId="4859BDBA"/>
    <w:p w14:paraId="196B35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南充鑫磊后勤服务有限公司</w:t>
      </w:r>
      <w:r>
        <w:rPr>
          <w:rFonts w:hint="eastAsia" w:ascii="黑体" w:hAnsi="黑体" w:eastAsia="黑体" w:cs="黑体"/>
          <w:b w:val="0"/>
          <w:bCs/>
          <w:sz w:val="32"/>
          <w:szCs w:val="32"/>
          <w:lang w:val="en-US" w:eastAsia="zh-Hans"/>
        </w:rPr>
        <w:t>刑事案件安全防范应急预案</w:t>
      </w:r>
    </w:p>
    <w:p w14:paraId="6E674E7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b/>
          <w:sz w:val="24"/>
          <w:lang w:val="en-US" w:eastAsia="zh-CN"/>
        </w:rPr>
        <w:t>1.</w:t>
      </w:r>
      <w:r>
        <w:rPr>
          <w:rFonts w:hint="eastAsia" w:ascii="宋体" w:hAnsi="宋体" w:eastAsia="宋体" w:cs="宋体"/>
          <w:b/>
          <w:sz w:val="24"/>
        </w:rPr>
        <w:t>目的</w:t>
      </w:r>
      <w:r>
        <w:rPr>
          <w:rFonts w:hint="eastAsia" w:ascii="宋体" w:hAnsi="宋体" w:eastAsia="宋体" w:cs="宋体"/>
          <w:sz w:val="24"/>
        </w:rPr>
        <w:t>：</w:t>
      </w:r>
    </w:p>
    <w:p w14:paraId="277C9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为了提高新员工的处置突发事件的应变能力，熟练掌握居防报警或家中失窃事件的处理流程和方法；确保发生盗窃事件时能及时有效的控制，维护小区业主生命财产安全，为</w:t>
      </w:r>
      <w:r>
        <w:rPr>
          <w:rFonts w:hint="eastAsia" w:ascii="宋体" w:hAnsi="宋体" w:eastAsia="宋体" w:cs="宋体"/>
          <w:sz w:val="24"/>
          <w:lang w:val="en-US" w:eastAsia="zh-CN"/>
        </w:rPr>
        <w:t>南充鑫磊后勤服务有限公司各项目</w:t>
      </w:r>
      <w:r>
        <w:rPr>
          <w:rFonts w:hint="eastAsia" w:ascii="宋体" w:hAnsi="宋体" w:eastAsia="宋体" w:cs="宋体"/>
          <w:sz w:val="24"/>
        </w:rPr>
        <w:t>安全防范工作的顺利开展打下坚实基础。</w:t>
      </w:r>
    </w:p>
    <w:p w14:paraId="43082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适用范围：</w:t>
      </w:r>
    </w:p>
    <w:p w14:paraId="3181EDC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sz w:val="24"/>
        </w:rPr>
      </w:pPr>
      <w:r>
        <w:rPr>
          <w:rFonts w:hint="eastAsia" w:ascii="宋体" w:hAnsi="宋体"/>
          <w:sz w:val="24"/>
        </w:rPr>
        <w:t>适用于</w:t>
      </w:r>
      <w:r>
        <w:rPr>
          <w:rFonts w:hint="eastAsia" w:ascii="宋体" w:hAnsi="宋体"/>
          <w:sz w:val="24"/>
          <w:lang w:val="en-US" w:eastAsia="zh-CN"/>
        </w:rPr>
        <w:t>四川锐宁物业各项目反盗窃、绑架、劫持事件</w:t>
      </w:r>
      <w:r>
        <w:rPr>
          <w:rFonts w:hint="eastAsia" w:ascii="宋体" w:hAnsi="宋体"/>
          <w:sz w:val="24"/>
        </w:rPr>
        <w:t>现场突发事件处置</w:t>
      </w:r>
    </w:p>
    <w:p w14:paraId="764BBD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应急小组成员：</w:t>
      </w:r>
    </w:p>
    <w:p w14:paraId="71A84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组长：项目经理</w:t>
      </w:r>
    </w:p>
    <w:p w14:paraId="7E617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副组长：安防经理</w:t>
      </w:r>
    </w:p>
    <w:p w14:paraId="6FDCF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成员：</w:t>
      </w:r>
      <w:r>
        <w:rPr>
          <w:rFonts w:hint="eastAsia" w:ascii="宋体" w:hAnsi="宋体" w:eastAsia="宋体" w:cs="宋体"/>
          <w:sz w:val="24"/>
          <w:lang w:val="en-US" w:eastAsia="zh-CN"/>
        </w:rPr>
        <w:t>项目</w:t>
      </w:r>
      <w:r>
        <w:rPr>
          <w:rFonts w:hint="eastAsia" w:ascii="宋体" w:hAnsi="宋体" w:eastAsia="宋体" w:cs="宋体"/>
          <w:sz w:val="24"/>
        </w:rPr>
        <w:t>全员</w:t>
      </w:r>
    </w:p>
    <w:p w14:paraId="2567B5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sz w:val="24"/>
          <w:lang w:val="en-US" w:eastAsia="zh-CN"/>
        </w:rPr>
      </w:pPr>
      <w:r>
        <w:rPr>
          <w:rFonts w:hint="eastAsia" w:ascii="宋体" w:hAnsi="宋体" w:eastAsia="宋体" w:cs="宋体"/>
          <w:b/>
          <w:sz w:val="24"/>
          <w:lang w:val="en-US" w:eastAsia="zh-CN"/>
        </w:rPr>
        <w:t>4.盗窃事件</w:t>
      </w:r>
      <w:r>
        <w:rPr>
          <w:rFonts w:hint="eastAsia" w:ascii="宋体" w:hAnsi="宋体"/>
          <w:b/>
          <w:sz w:val="24"/>
          <w:lang w:val="en-US" w:eastAsia="zh-CN"/>
        </w:rPr>
        <w:t>处理</w:t>
      </w:r>
      <w:r>
        <w:rPr>
          <w:rFonts w:hint="eastAsia" w:ascii="宋体" w:hAnsi="宋体"/>
          <w:b/>
          <w:sz w:val="24"/>
        </w:rPr>
        <w:t>方法与过程控制</w:t>
      </w:r>
    </w:p>
    <w:p w14:paraId="294AEE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4.1指挥中心收到业主或巡逻岗报警，立即收集嫌疑人具体特征，逃跑路线。</w:t>
      </w:r>
    </w:p>
    <w:p w14:paraId="253E9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接警后及时上报场所经理及秩序经理、启动应急预案，并对小区现场进行密切监控。</w:t>
      </w:r>
    </w:p>
    <w:p w14:paraId="1D1BE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4.2布控组：带警棍、到达指定位置对现场进行观察控制。</w:t>
      </w:r>
    </w:p>
    <w:p w14:paraId="6F5D105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lang w:val="en-US" w:eastAsia="zh-CN"/>
        </w:rPr>
        <w:t>4.3封锁组：</w:t>
      </w:r>
      <w:r>
        <w:rPr>
          <w:rFonts w:hint="eastAsia" w:ascii="宋体" w:hAnsi="宋体" w:eastAsia="宋体" w:cs="宋体"/>
          <w:sz w:val="24"/>
        </w:rPr>
        <w:t>合理协调岗位人员加强对出入口岗的管理，对进出人员严格盘查，必要时将门封；并将小区巡逻电瓶车停放于岗亭外，随时支援外围突发事件；督促岗位对警车、救护车进行引导。对进出人员严格盘查，必要时将门封闭。</w:t>
      </w:r>
    </w:p>
    <w:p w14:paraId="13983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rPr>
        <w:t>班长到出入口岗，对进出人员严格盘查，必要时将门封闭。必要时通知巡逻人员协助。</w:t>
      </w:r>
    </w:p>
    <w:p w14:paraId="40688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4.4搜索组：带手电、警棍对区域进行地毯式搜索。</w:t>
      </w:r>
    </w:p>
    <w:p w14:paraId="4A2A5A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4.5客服组：安抚业主情绪，劝导围观群众，协助媒体接待工作。</w:t>
      </w:r>
    </w:p>
    <w:p w14:paraId="5215D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4.6机动组：需协助时到现场分段进行围堵。</w:t>
      </w:r>
    </w:p>
    <w:p w14:paraId="5DBB87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4.7联络组：搜集现场情况及时向总指挥报告现场情况</w:t>
      </w:r>
    </w:p>
    <w:p w14:paraId="68620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4.8救护组：对现场受伤人员进行包扎。</w:t>
      </w:r>
    </w:p>
    <w:p w14:paraId="1BDE0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Hans"/>
        </w:rPr>
      </w:pPr>
      <w:r>
        <w:rPr>
          <w:rFonts w:hint="eastAsia" w:ascii="宋体" w:hAnsi="宋体" w:eastAsia="宋体" w:cs="宋体"/>
          <w:b/>
          <w:sz w:val="24"/>
          <w:lang w:val="en-US" w:eastAsia="zh-CN"/>
        </w:rPr>
        <w:t>5.</w:t>
      </w:r>
      <w:r>
        <w:rPr>
          <w:rFonts w:hint="eastAsia" w:ascii="宋体" w:hAnsi="宋体" w:eastAsia="宋体" w:cs="宋体"/>
          <w:b/>
          <w:sz w:val="24"/>
          <w:lang w:val="en-US" w:eastAsia="zh-Hans"/>
        </w:rPr>
        <w:t>绑架、劫持类处理方法与过程控制</w:t>
      </w:r>
    </w:p>
    <w:p w14:paraId="3517728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CN"/>
        </w:rPr>
        <w:t>5.1</w:t>
      </w:r>
      <w:r>
        <w:rPr>
          <w:rFonts w:hint="eastAsia" w:ascii="宋体" w:hAnsi="宋体"/>
          <w:sz w:val="24"/>
          <w:szCs w:val="20"/>
          <w:lang w:val="en-US" w:eastAsia="zh-Hans"/>
        </w:rPr>
        <w:t>现场处置在指挥人员的指挥下</w:t>
      </w:r>
      <w:r>
        <w:rPr>
          <w:rFonts w:hint="eastAsia" w:ascii="宋体" w:hAnsi="宋体"/>
          <w:sz w:val="24"/>
          <w:szCs w:val="20"/>
          <w:lang w:eastAsia="zh-Hans"/>
        </w:rPr>
        <w:t>，</w:t>
      </w:r>
      <w:r>
        <w:rPr>
          <w:rFonts w:hint="eastAsia" w:ascii="宋体" w:hAnsi="宋体"/>
          <w:sz w:val="24"/>
          <w:szCs w:val="20"/>
          <w:lang w:val="en-US" w:eastAsia="zh-Hans"/>
        </w:rPr>
        <w:t>分为</w:t>
      </w:r>
      <w:r>
        <w:rPr>
          <w:rFonts w:hint="default" w:ascii="宋体" w:hAnsi="宋体"/>
          <w:sz w:val="24"/>
          <w:szCs w:val="20"/>
          <w:lang w:eastAsia="zh-Hans"/>
        </w:rPr>
        <w:t>5</w:t>
      </w:r>
      <w:r>
        <w:rPr>
          <w:rFonts w:hint="eastAsia" w:ascii="宋体" w:hAnsi="宋体"/>
          <w:sz w:val="24"/>
          <w:szCs w:val="20"/>
          <w:lang w:val="en-US" w:eastAsia="zh-Hans"/>
        </w:rPr>
        <w:t>个工作组进行</w:t>
      </w:r>
      <w:r>
        <w:rPr>
          <w:rFonts w:hint="eastAsia" w:ascii="宋体" w:hAnsi="宋体"/>
          <w:sz w:val="24"/>
          <w:szCs w:val="20"/>
          <w:lang w:eastAsia="zh-Hans"/>
        </w:rPr>
        <w:t>：</w:t>
      </w:r>
    </w:p>
    <w:p w14:paraId="0085A4E8">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5.1.1</w:t>
      </w:r>
      <w:r>
        <w:rPr>
          <w:rFonts w:hint="eastAsia" w:ascii="宋体" w:hAnsi="宋体"/>
          <w:sz w:val="24"/>
          <w:szCs w:val="20"/>
          <w:lang w:val="en-US" w:eastAsia="zh-Hans"/>
        </w:rPr>
        <w:t>现场指挥调度组</w:t>
      </w:r>
      <w:r>
        <w:rPr>
          <w:rFonts w:hint="eastAsia" w:ascii="宋体" w:hAnsi="宋体"/>
          <w:sz w:val="24"/>
          <w:szCs w:val="20"/>
          <w:lang w:eastAsia="zh-Hans"/>
        </w:rPr>
        <w:t>：</w:t>
      </w:r>
    </w:p>
    <w:p w14:paraId="7FDB4B68">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Hans"/>
        </w:rPr>
        <w:t>由</w:t>
      </w:r>
      <w:r>
        <w:rPr>
          <w:rFonts w:hint="eastAsia" w:ascii="宋体" w:hAnsi="宋体"/>
          <w:sz w:val="24"/>
          <w:szCs w:val="20"/>
          <w:lang w:val="en-US" w:eastAsia="zh-CN"/>
        </w:rPr>
        <w:t>安防负责人</w:t>
      </w:r>
      <w:r>
        <w:rPr>
          <w:rFonts w:hint="eastAsia" w:ascii="宋体" w:hAnsi="宋体"/>
          <w:sz w:val="24"/>
          <w:szCs w:val="20"/>
          <w:lang w:val="en-US" w:eastAsia="zh-Hans"/>
        </w:rPr>
        <w:t>负责全面处置工作的指挥调度</w:t>
      </w:r>
      <w:r>
        <w:rPr>
          <w:rFonts w:hint="eastAsia" w:ascii="宋体" w:hAnsi="宋体"/>
          <w:sz w:val="24"/>
          <w:szCs w:val="20"/>
          <w:lang w:eastAsia="zh-Hans"/>
        </w:rPr>
        <w:t>，</w:t>
      </w:r>
      <w:r>
        <w:rPr>
          <w:rFonts w:hint="eastAsia" w:ascii="宋体" w:hAnsi="宋体"/>
          <w:sz w:val="24"/>
          <w:szCs w:val="20"/>
          <w:lang w:val="en-US" w:eastAsia="zh-Hans"/>
        </w:rPr>
        <w:t>沟通联系</w:t>
      </w:r>
      <w:r>
        <w:rPr>
          <w:rFonts w:hint="eastAsia" w:ascii="宋体" w:hAnsi="宋体"/>
          <w:sz w:val="24"/>
          <w:szCs w:val="20"/>
          <w:lang w:eastAsia="zh-Hans"/>
        </w:rPr>
        <w:t>，</w:t>
      </w:r>
      <w:r>
        <w:rPr>
          <w:rFonts w:hint="eastAsia" w:ascii="宋体" w:hAnsi="宋体"/>
          <w:sz w:val="24"/>
          <w:szCs w:val="20"/>
          <w:lang w:val="en-US" w:eastAsia="zh-Hans"/>
        </w:rPr>
        <w:t>组织协调各岗位人员处置</w:t>
      </w:r>
      <w:r>
        <w:rPr>
          <w:rFonts w:hint="eastAsia" w:ascii="宋体" w:hAnsi="宋体"/>
          <w:sz w:val="24"/>
          <w:szCs w:val="20"/>
          <w:lang w:eastAsia="zh-Hans"/>
        </w:rPr>
        <w:t>，</w:t>
      </w:r>
      <w:r>
        <w:rPr>
          <w:rFonts w:hint="eastAsia" w:ascii="宋体" w:hAnsi="宋体"/>
          <w:sz w:val="24"/>
          <w:szCs w:val="20"/>
          <w:lang w:val="en-US" w:eastAsia="zh-Hans"/>
        </w:rPr>
        <w:t>负责通讯联络</w:t>
      </w:r>
      <w:r>
        <w:rPr>
          <w:rFonts w:hint="eastAsia" w:ascii="宋体" w:hAnsi="宋体"/>
          <w:sz w:val="24"/>
          <w:szCs w:val="20"/>
          <w:lang w:eastAsia="zh-Hans"/>
        </w:rPr>
        <w:t>。</w:t>
      </w:r>
    </w:p>
    <w:p w14:paraId="385631E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5.1.2</w:t>
      </w:r>
      <w:r>
        <w:rPr>
          <w:rFonts w:hint="eastAsia" w:ascii="宋体" w:hAnsi="宋体"/>
          <w:sz w:val="24"/>
          <w:szCs w:val="20"/>
          <w:lang w:val="en-US" w:eastAsia="zh-Hans"/>
        </w:rPr>
        <w:t>控制与警戒组</w:t>
      </w:r>
      <w:r>
        <w:rPr>
          <w:rFonts w:hint="eastAsia" w:ascii="宋体" w:hAnsi="宋体"/>
          <w:sz w:val="24"/>
          <w:szCs w:val="20"/>
          <w:lang w:eastAsia="zh-Hans"/>
        </w:rPr>
        <w:t>：</w:t>
      </w:r>
    </w:p>
    <w:p w14:paraId="59FE1FF5">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CN"/>
        </w:rPr>
        <w:t>安全人员</w:t>
      </w:r>
      <w:r>
        <w:rPr>
          <w:rFonts w:hint="eastAsia" w:ascii="宋体" w:hAnsi="宋体"/>
          <w:sz w:val="24"/>
          <w:szCs w:val="20"/>
          <w:lang w:val="en-US" w:eastAsia="zh-Hans"/>
        </w:rPr>
        <w:t>到达现场后迅速对现场拉起警戒带</w:t>
      </w:r>
      <w:r>
        <w:rPr>
          <w:rFonts w:hint="eastAsia" w:ascii="宋体" w:hAnsi="宋体"/>
          <w:sz w:val="24"/>
          <w:szCs w:val="20"/>
          <w:lang w:eastAsia="zh-Hans"/>
        </w:rPr>
        <w:t>，</w:t>
      </w:r>
      <w:r>
        <w:rPr>
          <w:rFonts w:hint="eastAsia" w:ascii="宋体" w:hAnsi="宋体"/>
          <w:sz w:val="24"/>
          <w:szCs w:val="20"/>
          <w:lang w:val="en-US" w:eastAsia="zh-Hans"/>
        </w:rPr>
        <w:t>封锁园区各个出入口</w:t>
      </w:r>
      <w:r>
        <w:rPr>
          <w:rFonts w:hint="eastAsia" w:ascii="宋体" w:hAnsi="宋体"/>
          <w:sz w:val="24"/>
          <w:szCs w:val="20"/>
          <w:lang w:eastAsia="zh-Hans"/>
        </w:rPr>
        <w:t>，</w:t>
      </w:r>
      <w:r>
        <w:rPr>
          <w:rFonts w:hint="eastAsia" w:ascii="宋体" w:hAnsi="宋体"/>
          <w:sz w:val="24"/>
          <w:szCs w:val="20"/>
          <w:lang w:val="en-US" w:eastAsia="zh-Hans"/>
        </w:rPr>
        <w:t>并对群众进行疏散</w:t>
      </w:r>
      <w:r>
        <w:rPr>
          <w:rFonts w:hint="eastAsia" w:ascii="宋体" w:hAnsi="宋体"/>
          <w:sz w:val="24"/>
          <w:szCs w:val="20"/>
          <w:lang w:eastAsia="zh-Hans"/>
        </w:rPr>
        <w:t>，</w:t>
      </w:r>
      <w:r>
        <w:rPr>
          <w:rFonts w:hint="eastAsia" w:ascii="宋体" w:hAnsi="宋体"/>
          <w:sz w:val="24"/>
          <w:szCs w:val="20"/>
          <w:lang w:val="en-US" w:eastAsia="zh-Hans"/>
        </w:rPr>
        <w:t>简单向现场围观群众进行访问</w:t>
      </w:r>
      <w:r>
        <w:rPr>
          <w:rFonts w:hint="eastAsia" w:ascii="宋体" w:hAnsi="宋体"/>
          <w:sz w:val="24"/>
          <w:szCs w:val="20"/>
          <w:lang w:eastAsia="zh-Hans"/>
        </w:rPr>
        <w:t>，</w:t>
      </w:r>
      <w:r>
        <w:rPr>
          <w:rFonts w:hint="eastAsia" w:ascii="宋体" w:hAnsi="宋体"/>
          <w:sz w:val="24"/>
          <w:szCs w:val="20"/>
          <w:lang w:val="en-US" w:eastAsia="zh-Hans"/>
        </w:rPr>
        <w:t>了解人质</w:t>
      </w:r>
      <w:r>
        <w:rPr>
          <w:rFonts w:hint="eastAsia" w:ascii="宋体" w:hAnsi="宋体"/>
          <w:sz w:val="24"/>
          <w:szCs w:val="20"/>
          <w:lang w:eastAsia="zh-Hans"/>
        </w:rPr>
        <w:t>、</w:t>
      </w:r>
      <w:r>
        <w:rPr>
          <w:rFonts w:hint="eastAsia" w:ascii="宋体" w:hAnsi="宋体"/>
          <w:sz w:val="24"/>
          <w:szCs w:val="20"/>
          <w:lang w:val="en-US" w:eastAsia="zh-Hans"/>
        </w:rPr>
        <w:t>犯罪嫌疑人的有关情况</w:t>
      </w:r>
      <w:r>
        <w:rPr>
          <w:rFonts w:hint="eastAsia" w:ascii="宋体" w:hAnsi="宋体"/>
          <w:sz w:val="24"/>
          <w:szCs w:val="20"/>
          <w:lang w:eastAsia="zh-Hans"/>
        </w:rPr>
        <w:t>，</w:t>
      </w:r>
      <w:r>
        <w:rPr>
          <w:rFonts w:hint="eastAsia" w:ascii="宋体" w:hAnsi="宋体"/>
          <w:sz w:val="24"/>
          <w:szCs w:val="20"/>
          <w:lang w:val="en-US" w:eastAsia="zh-Hans"/>
        </w:rPr>
        <w:t>为民警争取救援时间</w:t>
      </w:r>
      <w:r>
        <w:rPr>
          <w:rFonts w:hint="eastAsia" w:ascii="宋体" w:hAnsi="宋体"/>
          <w:sz w:val="24"/>
          <w:szCs w:val="20"/>
          <w:lang w:eastAsia="zh-Hans"/>
        </w:rPr>
        <w:t>。</w:t>
      </w:r>
    </w:p>
    <w:p w14:paraId="081A134B">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5.1.3</w:t>
      </w:r>
      <w:r>
        <w:rPr>
          <w:rFonts w:hint="eastAsia" w:ascii="宋体" w:hAnsi="宋体"/>
          <w:sz w:val="24"/>
          <w:szCs w:val="20"/>
          <w:lang w:val="en-US" w:eastAsia="zh-Hans"/>
        </w:rPr>
        <w:t>谈判组</w:t>
      </w:r>
      <w:r>
        <w:rPr>
          <w:rFonts w:hint="eastAsia" w:ascii="宋体" w:hAnsi="宋体"/>
          <w:sz w:val="24"/>
          <w:szCs w:val="20"/>
          <w:lang w:eastAsia="zh-Hans"/>
        </w:rPr>
        <w:t>：</w:t>
      </w:r>
    </w:p>
    <w:p w14:paraId="27729C8F">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Hans"/>
        </w:rPr>
        <w:t>现场由</w:t>
      </w:r>
      <w:r>
        <w:rPr>
          <w:rFonts w:hint="eastAsia" w:ascii="宋体" w:hAnsi="宋体"/>
          <w:sz w:val="24"/>
          <w:szCs w:val="20"/>
          <w:lang w:eastAsia="zh-Hans"/>
        </w:rPr>
        <w:t>2-3</w:t>
      </w:r>
      <w:r>
        <w:rPr>
          <w:rFonts w:hint="eastAsia" w:ascii="宋体" w:hAnsi="宋体"/>
          <w:sz w:val="24"/>
          <w:szCs w:val="20"/>
          <w:lang w:val="en-US" w:eastAsia="zh-Hans"/>
        </w:rPr>
        <w:t>名人员组成谈判小组</w:t>
      </w:r>
      <w:r>
        <w:rPr>
          <w:rFonts w:hint="eastAsia" w:ascii="宋体" w:hAnsi="宋体"/>
          <w:sz w:val="24"/>
          <w:szCs w:val="20"/>
          <w:lang w:eastAsia="zh-Hans"/>
        </w:rPr>
        <w:t>，</w:t>
      </w:r>
      <w:r>
        <w:rPr>
          <w:rFonts w:hint="eastAsia" w:ascii="宋体" w:hAnsi="宋体"/>
          <w:sz w:val="24"/>
          <w:szCs w:val="20"/>
          <w:lang w:val="en-US" w:eastAsia="zh-Hans"/>
        </w:rPr>
        <w:t>负责与劫持者对话</w:t>
      </w:r>
      <w:r>
        <w:rPr>
          <w:rFonts w:hint="eastAsia" w:ascii="宋体" w:hAnsi="宋体"/>
          <w:sz w:val="24"/>
          <w:szCs w:val="20"/>
          <w:lang w:eastAsia="zh-Hans"/>
        </w:rPr>
        <w:t>，</w:t>
      </w:r>
      <w:r>
        <w:rPr>
          <w:rFonts w:hint="eastAsia" w:ascii="宋体" w:hAnsi="宋体"/>
          <w:sz w:val="24"/>
          <w:szCs w:val="20"/>
          <w:lang w:val="en-US" w:eastAsia="zh-Hans"/>
        </w:rPr>
        <w:t>稳定劫持者情绪</w:t>
      </w:r>
      <w:r>
        <w:rPr>
          <w:rFonts w:hint="eastAsia" w:ascii="宋体" w:hAnsi="宋体"/>
          <w:sz w:val="24"/>
          <w:szCs w:val="20"/>
          <w:lang w:eastAsia="zh-Hans"/>
        </w:rPr>
        <w:t>，</w:t>
      </w:r>
      <w:r>
        <w:rPr>
          <w:rFonts w:hint="eastAsia" w:ascii="宋体" w:hAnsi="宋体"/>
          <w:sz w:val="24"/>
          <w:szCs w:val="20"/>
          <w:lang w:val="en-US" w:eastAsia="zh-Hans"/>
        </w:rPr>
        <w:t>根据现场情况作出判断</w:t>
      </w:r>
      <w:r>
        <w:rPr>
          <w:rFonts w:hint="eastAsia" w:ascii="宋体" w:hAnsi="宋体"/>
          <w:sz w:val="24"/>
          <w:szCs w:val="20"/>
          <w:lang w:eastAsia="zh-Hans"/>
        </w:rPr>
        <w:t>。</w:t>
      </w:r>
      <w:r>
        <w:rPr>
          <w:rFonts w:hint="eastAsia" w:ascii="宋体" w:hAnsi="宋体"/>
          <w:sz w:val="24"/>
          <w:szCs w:val="20"/>
          <w:lang w:val="en-US" w:eastAsia="zh-Hans"/>
        </w:rPr>
        <w:t>必要时候可制服嫌疑人</w:t>
      </w:r>
      <w:r>
        <w:rPr>
          <w:rFonts w:hint="eastAsia" w:ascii="宋体" w:hAnsi="宋体"/>
          <w:sz w:val="24"/>
          <w:szCs w:val="20"/>
          <w:lang w:eastAsia="zh-Hans"/>
        </w:rPr>
        <w:t>。</w:t>
      </w:r>
    </w:p>
    <w:p w14:paraId="27D7D10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5.1.4</w:t>
      </w:r>
      <w:r>
        <w:rPr>
          <w:rFonts w:hint="eastAsia" w:ascii="宋体" w:hAnsi="宋体"/>
          <w:sz w:val="24"/>
          <w:szCs w:val="20"/>
          <w:lang w:val="en-US" w:eastAsia="zh-Hans"/>
        </w:rPr>
        <w:t>救护</w:t>
      </w:r>
      <w:r>
        <w:rPr>
          <w:rFonts w:hint="eastAsia" w:ascii="宋体" w:hAnsi="宋体"/>
          <w:sz w:val="24"/>
          <w:szCs w:val="20"/>
          <w:lang w:eastAsia="zh-Hans"/>
        </w:rPr>
        <w:t>、</w:t>
      </w:r>
      <w:r>
        <w:rPr>
          <w:rFonts w:hint="eastAsia" w:ascii="宋体" w:hAnsi="宋体"/>
          <w:sz w:val="24"/>
          <w:szCs w:val="20"/>
          <w:lang w:val="en-US" w:eastAsia="zh-Hans"/>
        </w:rPr>
        <w:t>消防</w:t>
      </w:r>
      <w:r>
        <w:rPr>
          <w:rFonts w:hint="eastAsia" w:ascii="宋体" w:hAnsi="宋体"/>
          <w:sz w:val="24"/>
          <w:szCs w:val="20"/>
          <w:lang w:eastAsia="zh-Hans"/>
        </w:rPr>
        <w:t>、</w:t>
      </w:r>
      <w:r>
        <w:rPr>
          <w:rFonts w:hint="eastAsia" w:ascii="宋体" w:hAnsi="宋体"/>
          <w:sz w:val="24"/>
          <w:szCs w:val="20"/>
          <w:lang w:val="en-US" w:eastAsia="zh-Hans"/>
        </w:rPr>
        <w:t>排险组</w:t>
      </w:r>
    </w:p>
    <w:p w14:paraId="7034B96F">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Hans"/>
        </w:rPr>
        <w:t>由现场安全人员和管家组成救护小组随时待命</w:t>
      </w:r>
      <w:r>
        <w:rPr>
          <w:rFonts w:hint="eastAsia" w:ascii="宋体" w:hAnsi="宋体"/>
          <w:sz w:val="24"/>
          <w:szCs w:val="20"/>
          <w:lang w:eastAsia="zh-Hans"/>
        </w:rPr>
        <w:t>，</w:t>
      </w:r>
      <w:r>
        <w:rPr>
          <w:rFonts w:hint="eastAsia" w:ascii="宋体" w:hAnsi="宋体"/>
          <w:sz w:val="24"/>
          <w:szCs w:val="20"/>
          <w:lang w:val="en-US" w:eastAsia="zh-Hans"/>
        </w:rPr>
        <w:t>保证现场伤员可第一时间得到救治</w:t>
      </w:r>
      <w:r>
        <w:rPr>
          <w:rFonts w:hint="eastAsia" w:ascii="宋体" w:hAnsi="宋体"/>
          <w:sz w:val="24"/>
          <w:szCs w:val="20"/>
          <w:lang w:eastAsia="zh-Hans"/>
        </w:rPr>
        <w:t>，</w:t>
      </w:r>
      <w:r>
        <w:rPr>
          <w:rFonts w:hint="eastAsia" w:ascii="宋体" w:hAnsi="宋体"/>
          <w:sz w:val="24"/>
          <w:szCs w:val="20"/>
          <w:lang w:val="en-US" w:eastAsia="zh-Hans"/>
        </w:rPr>
        <w:t>消防救援组及时对现场水</w:t>
      </w:r>
      <w:r>
        <w:rPr>
          <w:rFonts w:hint="eastAsia" w:ascii="宋体" w:hAnsi="宋体"/>
          <w:sz w:val="24"/>
          <w:szCs w:val="20"/>
          <w:lang w:eastAsia="zh-Hans"/>
        </w:rPr>
        <w:t>、</w:t>
      </w:r>
      <w:r>
        <w:rPr>
          <w:rFonts w:hint="eastAsia" w:ascii="宋体" w:hAnsi="宋体"/>
          <w:sz w:val="24"/>
          <w:szCs w:val="20"/>
          <w:lang w:val="en-US" w:eastAsia="zh-Hans"/>
        </w:rPr>
        <w:t>电进行管控</w:t>
      </w:r>
      <w:r>
        <w:rPr>
          <w:rFonts w:hint="eastAsia" w:ascii="宋体" w:hAnsi="宋体"/>
          <w:sz w:val="24"/>
          <w:szCs w:val="20"/>
          <w:lang w:eastAsia="zh-Hans"/>
        </w:rPr>
        <w:t>，</w:t>
      </w:r>
      <w:r>
        <w:rPr>
          <w:rFonts w:hint="eastAsia" w:ascii="宋体" w:hAnsi="宋体"/>
          <w:sz w:val="24"/>
          <w:szCs w:val="20"/>
          <w:lang w:val="en-US" w:eastAsia="zh-Hans"/>
        </w:rPr>
        <w:t>防止放生事故</w:t>
      </w:r>
      <w:r>
        <w:rPr>
          <w:rFonts w:hint="eastAsia" w:ascii="宋体" w:hAnsi="宋体"/>
          <w:sz w:val="24"/>
          <w:szCs w:val="20"/>
          <w:lang w:eastAsia="zh-Hans"/>
        </w:rPr>
        <w:t>。</w:t>
      </w:r>
      <w:r>
        <w:rPr>
          <w:rFonts w:hint="eastAsia" w:ascii="宋体" w:hAnsi="宋体"/>
          <w:sz w:val="24"/>
          <w:szCs w:val="20"/>
          <w:lang w:val="en-US" w:eastAsia="zh-Hans"/>
        </w:rPr>
        <w:t>若发生持爆炸物</w:t>
      </w:r>
      <w:r>
        <w:rPr>
          <w:rFonts w:hint="eastAsia" w:ascii="宋体" w:hAnsi="宋体"/>
          <w:sz w:val="24"/>
          <w:szCs w:val="20"/>
          <w:lang w:eastAsia="zh-Hans"/>
        </w:rPr>
        <w:t>、</w:t>
      </w:r>
      <w:r>
        <w:rPr>
          <w:rFonts w:hint="eastAsia" w:ascii="宋体" w:hAnsi="宋体"/>
          <w:sz w:val="24"/>
          <w:szCs w:val="20"/>
          <w:lang w:val="en-US" w:eastAsia="zh-Hans"/>
        </w:rPr>
        <w:t>持枪劫持人质案件</w:t>
      </w:r>
      <w:r>
        <w:rPr>
          <w:rFonts w:hint="eastAsia" w:ascii="宋体" w:hAnsi="宋体"/>
          <w:sz w:val="24"/>
          <w:szCs w:val="20"/>
          <w:lang w:eastAsia="zh-Hans"/>
        </w:rPr>
        <w:t>，</w:t>
      </w:r>
      <w:r>
        <w:rPr>
          <w:rFonts w:hint="eastAsia" w:ascii="宋体" w:hAnsi="宋体"/>
          <w:sz w:val="24"/>
          <w:szCs w:val="20"/>
          <w:lang w:val="en-US" w:eastAsia="zh-Hans"/>
        </w:rPr>
        <w:t>需协调医院派驻救护车</w:t>
      </w:r>
      <w:r>
        <w:rPr>
          <w:rFonts w:hint="eastAsia" w:ascii="宋体" w:hAnsi="宋体"/>
          <w:sz w:val="24"/>
          <w:szCs w:val="20"/>
          <w:lang w:eastAsia="zh-Hans"/>
        </w:rPr>
        <w:t>、</w:t>
      </w:r>
      <w:r>
        <w:rPr>
          <w:rFonts w:hint="eastAsia" w:ascii="宋体" w:hAnsi="宋体"/>
          <w:sz w:val="24"/>
          <w:szCs w:val="20"/>
          <w:lang w:val="en-US" w:eastAsia="zh-Hans"/>
        </w:rPr>
        <w:t>医务人员现场待命</w:t>
      </w:r>
      <w:r>
        <w:rPr>
          <w:rFonts w:hint="eastAsia" w:ascii="宋体" w:hAnsi="宋体"/>
          <w:sz w:val="24"/>
          <w:szCs w:val="20"/>
          <w:lang w:eastAsia="zh-Hans"/>
        </w:rPr>
        <w:t>，</w:t>
      </w:r>
      <w:r>
        <w:rPr>
          <w:rFonts w:hint="eastAsia" w:ascii="宋体" w:hAnsi="宋体"/>
          <w:sz w:val="24"/>
          <w:szCs w:val="20"/>
          <w:lang w:val="en-US" w:eastAsia="zh-Hans"/>
        </w:rPr>
        <w:t>事后排险组要对现场风险进行整改</w:t>
      </w:r>
      <w:r>
        <w:rPr>
          <w:rFonts w:hint="eastAsia" w:ascii="宋体" w:hAnsi="宋体"/>
          <w:sz w:val="24"/>
          <w:szCs w:val="20"/>
          <w:lang w:eastAsia="zh-Hans"/>
        </w:rPr>
        <w:t>，</w:t>
      </w:r>
      <w:r>
        <w:rPr>
          <w:rFonts w:hint="eastAsia" w:ascii="宋体" w:hAnsi="宋体"/>
          <w:sz w:val="24"/>
          <w:szCs w:val="20"/>
          <w:lang w:val="en-US" w:eastAsia="zh-Hans"/>
        </w:rPr>
        <w:t>及时恢复现场各类设施</w:t>
      </w:r>
      <w:r>
        <w:rPr>
          <w:rFonts w:hint="eastAsia" w:ascii="宋体" w:hAnsi="宋体"/>
          <w:sz w:val="24"/>
          <w:szCs w:val="20"/>
          <w:lang w:eastAsia="zh-Hans"/>
        </w:rPr>
        <w:t>。</w:t>
      </w:r>
    </w:p>
    <w:p w14:paraId="02DB3DD0">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5.1.5</w:t>
      </w:r>
      <w:r>
        <w:rPr>
          <w:rFonts w:hint="eastAsia" w:ascii="宋体" w:hAnsi="宋体"/>
          <w:sz w:val="24"/>
          <w:szCs w:val="20"/>
          <w:lang w:val="en-US" w:eastAsia="zh-Hans"/>
        </w:rPr>
        <w:t>舆论导向组</w:t>
      </w:r>
    </w:p>
    <w:p w14:paraId="6027FA3F">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default" w:ascii="宋体" w:hAnsi="宋体"/>
          <w:sz w:val="24"/>
          <w:szCs w:val="20"/>
          <w:lang w:eastAsia="zh-Hans"/>
        </w:rPr>
        <w:t xml:space="preserve">     </w:t>
      </w:r>
      <w:r>
        <w:rPr>
          <w:rFonts w:hint="eastAsia" w:ascii="宋体" w:hAnsi="宋体"/>
          <w:sz w:val="24"/>
          <w:szCs w:val="20"/>
          <w:lang w:val="en-US" w:eastAsia="zh-Hans"/>
        </w:rPr>
        <w:t>舆论导向组肩负现场情况反馈的任务</w:t>
      </w:r>
      <w:r>
        <w:rPr>
          <w:rFonts w:hint="default" w:ascii="宋体" w:hAnsi="宋体"/>
          <w:sz w:val="24"/>
          <w:szCs w:val="20"/>
          <w:lang w:eastAsia="zh-Hans"/>
        </w:rPr>
        <w:t>，</w:t>
      </w:r>
      <w:r>
        <w:rPr>
          <w:rFonts w:hint="eastAsia" w:ascii="宋体" w:hAnsi="宋体"/>
          <w:sz w:val="24"/>
          <w:szCs w:val="20"/>
          <w:lang w:val="en-US" w:eastAsia="zh-Hans"/>
        </w:rPr>
        <w:t>由管家</w:t>
      </w:r>
      <w:r>
        <w:rPr>
          <w:rFonts w:hint="default" w:ascii="宋体" w:hAnsi="宋体"/>
          <w:sz w:val="24"/>
          <w:szCs w:val="20"/>
          <w:lang w:eastAsia="zh-Hans"/>
        </w:rPr>
        <w:t>、</w:t>
      </w:r>
      <w:r>
        <w:rPr>
          <w:rFonts w:hint="eastAsia" w:ascii="宋体" w:hAnsi="宋体"/>
          <w:sz w:val="24"/>
          <w:szCs w:val="20"/>
          <w:lang w:val="en-US" w:eastAsia="zh-Hans"/>
        </w:rPr>
        <w:t>安全线条组成</w:t>
      </w:r>
      <w:r>
        <w:rPr>
          <w:rFonts w:hint="default" w:ascii="宋体" w:hAnsi="宋体"/>
          <w:sz w:val="24"/>
          <w:szCs w:val="20"/>
          <w:lang w:eastAsia="zh-Hans"/>
        </w:rPr>
        <w:t>，</w:t>
      </w:r>
      <w:r>
        <w:rPr>
          <w:rFonts w:hint="eastAsia" w:ascii="宋体" w:hAnsi="宋体"/>
          <w:sz w:val="24"/>
          <w:szCs w:val="20"/>
          <w:lang w:val="en-US" w:eastAsia="zh-Hans"/>
        </w:rPr>
        <w:t>事发时及时向业主告知事态的严重性和危险性获取业主的理解及时撤离现场</w:t>
      </w:r>
      <w:r>
        <w:rPr>
          <w:rFonts w:hint="default" w:ascii="宋体" w:hAnsi="宋体"/>
          <w:sz w:val="24"/>
          <w:szCs w:val="20"/>
          <w:lang w:eastAsia="zh-Hans"/>
        </w:rPr>
        <w:t>。</w:t>
      </w:r>
      <w:r>
        <w:rPr>
          <w:rFonts w:hint="eastAsia" w:ascii="宋体" w:hAnsi="宋体"/>
          <w:sz w:val="24"/>
          <w:szCs w:val="20"/>
          <w:lang w:val="en-US" w:eastAsia="zh-Hans"/>
        </w:rPr>
        <w:t>事后及时向业主汇报时间处置结果</w:t>
      </w:r>
      <w:r>
        <w:rPr>
          <w:rFonts w:hint="default" w:ascii="宋体" w:hAnsi="宋体"/>
          <w:sz w:val="24"/>
          <w:szCs w:val="20"/>
          <w:lang w:eastAsia="zh-Hans"/>
        </w:rPr>
        <w:t>，</w:t>
      </w:r>
      <w:r>
        <w:rPr>
          <w:rFonts w:hint="eastAsia" w:ascii="宋体" w:hAnsi="宋体"/>
          <w:sz w:val="24"/>
          <w:szCs w:val="20"/>
          <w:lang w:val="en-US" w:eastAsia="zh-Hans"/>
        </w:rPr>
        <w:t>我方人员在此次事件中所承担的角色</w:t>
      </w:r>
      <w:r>
        <w:rPr>
          <w:rFonts w:hint="default" w:ascii="宋体" w:hAnsi="宋体"/>
          <w:sz w:val="24"/>
          <w:szCs w:val="20"/>
          <w:lang w:eastAsia="zh-Hans"/>
        </w:rPr>
        <w:t>，</w:t>
      </w:r>
      <w:r>
        <w:rPr>
          <w:rFonts w:hint="eastAsia" w:ascii="宋体" w:hAnsi="宋体"/>
          <w:sz w:val="24"/>
          <w:szCs w:val="20"/>
          <w:lang w:val="en-US" w:eastAsia="zh-Hans"/>
        </w:rPr>
        <w:t>消除恐慌</w:t>
      </w:r>
      <w:r>
        <w:rPr>
          <w:rFonts w:hint="default" w:ascii="宋体" w:hAnsi="宋体"/>
          <w:sz w:val="24"/>
          <w:szCs w:val="20"/>
          <w:lang w:eastAsia="zh-Hans"/>
        </w:rPr>
        <w:t>。</w:t>
      </w:r>
    </w:p>
    <w:p w14:paraId="3979A8E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w:t>
      </w:r>
      <w:r>
        <w:rPr>
          <w:rFonts w:hint="eastAsia" w:ascii="宋体" w:hAnsi="宋体"/>
          <w:sz w:val="24"/>
          <w:szCs w:val="20"/>
          <w:lang w:val="en-US" w:eastAsia="zh-Hans"/>
        </w:rPr>
        <w:t>应急响应程序</w:t>
      </w:r>
    </w:p>
    <w:p w14:paraId="3738079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5.2.1</w:t>
      </w:r>
      <w:r>
        <w:rPr>
          <w:rFonts w:hint="eastAsia" w:ascii="宋体" w:hAnsi="宋体"/>
          <w:sz w:val="24"/>
          <w:szCs w:val="20"/>
          <w:lang w:val="en-US" w:eastAsia="zh-Hans"/>
        </w:rPr>
        <w:t>接到劫持人质案件警情后</w:t>
      </w:r>
      <w:r>
        <w:rPr>
          <w:rFonts w:hint="eastAsia" w:ascii="宋体" w:hAnsi="宋体"/>
          <w:sz w:val="24"/>
          <w:szCs w:val="20"/>
          <w:lang w:eastAsia="zh-Hans"/>
        </w:rPr>
        <w:t>，</w:t>
      </w:r>
      <w:r>
        <w:rPr>
          <w:rFonts w:hint="eastAsia" w:ascii="宋体" w:hAnsi="宋体"/>
          <w:sz w:val="24"/>
          <w:szCs w:val="20"/>
          <w:lang w:val="en-US" w:eastAsia="zh-Hans"/>
        </w:rPr>
        <w:t>所在项目负责人应立即向城市总经理上报</w:t>
      </w:r>
      <w:r>
        <w:rPr>
          <w:rFonts w:hint="eastAsia" w:ascii="宋体" w:hAnsi="宋体"/>
          <w:sz w:val="24"/>
          <w:szCs w:val="20"/>
          <w:lang w:eastAsia="zh-Hans"/>
        </w:rPr>
        <w:t>，</w:t>
      </w:r>
      <w:r>
        <w:rPr>
          <w:rFonts w:hint="eastAsia" w:ascii="宋体" w:hAnsi="宋体"/>
          <w:sz w:val="24"/>
          <w:szCs w:val="20"/>
          <w:lang w:val="en-US" w:eastAsia="zh-Hans"/>
        </w:rPr>
        <w:t>组织周边项目人员迅速赶赴现场</w:t>
      </w:r>
      <w:r>
        <w:rPr>
          <w:rFonts w:hint="eastAsia" w:ascii="宋体" w:hAnsi="宋体"/>
          <w:sz w:val="24"/>
          <w:szCs w:val="20"/>
          <w:lang w:eastAsia="zh-Hans"/>
        </w:rPr>
        <w:t>，</w:t>
      </w:r>
      <w:r>
        <w:rPr>
          <w:rFonts w:hint="eastAsia" w:ascii="宋体" w:hAnsi="宋体"/>
          <w:sz w:val="24"/>
          <w:szCs w:val="20"/>
          <w:lang w:val="en-US" w:eastAsia="zh-Hans"/>
        </w:rPr>
        <w:t>开展现场警戒</w:t>
      </w:r>
      <w:r>
        <w:rPr>
          <w:rFonts w:hint="eastAsia" w:ascii="宋体" w:hAnsi="宋体"/>
          <w:sz w:val="24"/>
          <w:szCs w:val="20"/>
          <w:lang w:eastAsia="zh-Hans"/>
        </w:rPr>
        <w:t>、</w:t>
      </w:r>
      <w:r>
        <w:rPr>
          <w:rFonts w:hint="eastAsia" w:ascii="宋体" w:hAnsi="宋体"/>
          <w:sz w:val="24"/>
          <w:szCs w:val="20"/>
          <w:lang w:val="en-US" w:eastAsia="zh-Hans"/>
        </w:rPr>
        <w:t>调查走访基本情况等嫌弃处置工作</w:t>
      </w:r>
      <w:r>
        <w:rPr>
          <w:rFonts w:hint="eastAsia" w:ascii="宋体" w:hAnsi="宋体"/>
          <w:sz w:val="24"/>
          <w:szCs w:val="20"/>
          <w:lang w:eastAsia="zh-Hans"/>
        </w:rPr>
        <w:t>，</w:t>
      </w:r>
      <w:r>
        <w:rPr>
          <w:rFonts w:hint="eastAsia" w:ascii="宋体" w:hAnsi="宋体"/>
          <w:sz w:val="24"/>
          <w:szCs w:val="20"/>
          <w:lang w:val="en-US" w:eastAsia="zh-Hans"/>
        </w:rPr>
        <w:t>同时</w:t>
      </w:r>
      <w:r>
        <w:rPr>
          <w:rFonts w:hint="eastAsia" w:ascii="宋体" w:hAnsi="宋体"/>
          <w:sz w:val="24"/>
          <w:szCs w:val="20"/>
          <w:lang w:val="en-US" w:eastAsia="zh-CN"/>
        </w:rPr>
        <w:t>安防负责人</w:t>
      </w:r>
      <w:r>
        <w:rPr>
          <w:rFonts w:hint="eastAsia" w:ascii="宋体" w:hAnsi="宋体"/>
          <w:sz w:val="24"/>
          <w:szCs w:val="20"/>
          <w:lang w:val="en-US" w:eastAsia="zh-Hans"/>
        </w:rPr>
        <w:t>迅速指定处突人员携带必要装备赶赴现场</w:t>
      </w:r>
      <w:r>
        <w:rPr>
          <w:rFonts w:hint="eastAsia" w:ascii="宋体" w:hAnsi="宋体"/>
          <w:sz w:val="24"/>
          <w:szCs w:val="20"/>
          <w:lang w:eastAsia="zh-Hans"/>
        </w:rPr>
        <w:t>，</w:t>
      </w:r>
      <w:r>
        <w:rPr>
          <w:rFonts w:hint="eastAsia" w:ascii="宋体" w:hAnsi="宋体"/>
          <w:sz w:val="24"/>
          <w:szCs w:val="20"/>
          <w:lang w:val="en-US" w:eastAsia="zh-Hans"/>
        </w:rPr>
        <w:t>按照以下程序开展现场处置工作</w:t>
      </w:r>
      <w:r>
        <w:rPr>
          <w:rFonts w:hint="eastAsia" w:ascii="宋体" w:hAnsi="宋体"/>
          <w:sz w:val="24"/>
          <w:szCs w:val="20"/>
          <w:lang w:eastAsia="zh-Hans"/>
        </w:rPr>
        <w:t>：</w:t>
      </w:r>
    </w:p>
    <w:p w14:paraId="65AB65F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5.2.2</w:t>
      </w:r>
      <w:r>
        <w:rPr>
          <w:rFonts w:hint="eastAsia" w:ascii="宋体" w:hAnsi="宋体"/>
          <w:sz w:val="24"/>
          <w:szCs w:val="20"/>
          <w:lang w:val="en-US" w:eastAsia="zh-Hans"/>
        </w:rPr>
        <w:t>封控</w:t>
      </w:r>
    </w:p>
    <w:p w14:paraId="25A19B7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当嫌弃到达的只有少数几个处突人员的处置方法</w:t>
      </w:r>
      <w:r>
        <w:rPr>
          <w:rFonts w:hint="eastAsia" w:ascii="宋体" w:hAnsi="宋体"/>
          <w:sz w:val="24"/>
          <w:szCs w:val="20"/>
          <w:lang w:eastAsia="zh-Hans"/>
        </w:rPr>
        <w:t>：</w:t>
      </w:r>
    </w:p>
    <w:p w14:paraId="4244125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切勿对劫持者进行人身攻击</w:t>
      </w:r>
      <w:r>
        <w:rPr>
          <w:rFonts w:hint="eastAsia" w:ascii="宋体" w:hAnsi="宋体"/>
          <w:sz w:val="24"/>
          <w:szCs w:val="20"/>
          <w:lang w:eastAsia="zh-Hans"/>
        </w:rPr>
        <w:t>，</w:t>
      </w:r>
      <w:r>
        <w:rPr>
          <w:rFonts w:hint="eastAsia" w:ascii="宋体" w:hAnsi="宋体"/>
          <w:sz w:val="24"/>
          <w:szCs w:val="20"/>
          <w:lang w:val="en-US" w:eastAsia="zh-Hans"/>
        </w:rPr>
        <w:t>应当以谈和的方式交谈</w:t>
      </w:r>
      <w:r>
        <w:rPr>
          <w:rFonts w:hint="eastAsia" w:ascii="宋体" w:hAnsi="宋体"/>
          <w:sz w:val="24"/>
          <w:szCs w:val="20"/>
          <w:lang w:eastAsia="zh-Hans"/>
        </w:rPr>
        <w:t>，</w:t>
      </w:r>
      <w:r>
        <w:rPr>
          <w:rFonts w:hint="eastAsia" w:ascii="宋体" w:hAnsi="宋体"/>
          <w:sz w:val="24"/>
          <w:szCs w:val="20"/>
          <w:lang w:val="en-US" w:eastAsia="zh-Hans"/>
        </w:rPr>
        <w:t>稳定事态</w:t>
      </w:r>
      <w:r>
        <w:rPr>
          <w:rFonts w:hint="eastAsia" w:ascii="宋体" w:hAnsi="宋体"/>
          <w:sz w:val="24"/>
          <w:szCs w:val="20"/>
          <w:lang w:eastAsia="zh-Hans"/>
        </w:rPr>
        <w:t>。</w:t>
      </w:r>
    </w:p>
    <w:p w14:paraId="4A827E0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可以选择由条件和平解决</w:t>
      </w:r>
      <w:r>
        <w:rPr>
          <w:rFonts w:hint="eastAsia" w:ascii="宋体" w:hAnsi="宋体"/>
          <w:sz w:val="24"/>
          <w:szCs w:val="20"/>
          <w:lang w:eastAsia="zh-Hans"/>
        </w:rPr>
        <w:t>（</w:t>
      </w:r>
      <w:r>
        <w:rPr>
          <w:rFonts w:hint="eastAsia" w:ascii="宋体" w:hAnsi="宋体"/>
          <w:sz w:val="24"/>
          <w:szCs w:val="20"/>
          <w:lang w:val="en-US" w:eastAsia="zh-Hans"/>
        </w:rPr>
        <w:t>先纵后擒</w:t>
      </w:r>
      <w:r>
        <w:rPr>
          <w:rFonts w:hint="eastAsia" w:ascii="宋体" w:hAnsi="宋体"/>
          <w:sz w:val="24"/>
          <w:szCs w:val="20"/>
          <w:lang w:eastAsia="zh-Hans"/>
        </w:rPr>
        <w:t>），</w:t>
      </w:r>
      <w:r>
        <w:rPr>
          <w:rFonts w:hint="eastAsia" w:ascii="宋体" w:hAnsi="宋体"/>
          <w:sz w:val="24"/>
          <w:szCs w:val="20"/>
          <w:lang w:val="en-US" w:eastAsia="zh-Hans"/>
        </w:rPr>
        <w:t>讲究策略</w:t>
      </w:r>
      <w:r>
        <w:rPr>
          <w:rFonts w:hint="eastAsia" w:ascii="宋体" w:hAnsi="宋体"/>
          <w:sz w:val="24"/>
          <w:szCs w:val="20"/>
          <w:lang w:eastAsia="zh-Hans"/>
        </w:rPr>
        <w:t>。</w:t>
      </w:r>
    </w:p>
    <w:p w14:paraId="1DD50B6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（3）</w:t>
      </w:r>
      <w:r>
        <w:rPr>
          <w:rFonts w:hint="eastAsia" w:ascii="宋体" w:hAnsi="宋体"/>
          <w:sz w:val="24"/>
          <w:szCs w:val="20"/>
          <w:lang w:val="en-US" w:eastAsia="zh-Hans"/>
        </w:rPr>
        <w:t>疏散围观业主</w:t>
      </w:r>
      <w:r>
        <w:rPr>
          <w:rFonts w:hint="eastAsia" w:ascii="宋体" w:hAnsi="宋体"/>
          <w:sz w:val="24"/>
          <w:szCs w:val="20"/>
          <w:lang w:eastAsia="zh-Hans"/>
        </w:rPr>
        <w:t>，</w:t>
      </w:r>
      <w:r>
        <w:rPr>
          <w:rFonts w:hint="eastAsia" w:ascii="宋体" w:hAnsi="宋体"/>
          <w:sz w:val="24"/>
          <w:szCs w:val="20"/>
          <w:lang w:val="en-US" w:eastAsia="zh-Hans"/>
        </w:rPr>
        <w:t>以避免围观者影响劫持者的情绪</w:t>
      </w:r>
      <w:r>
        <w:rPr>
          <w:rFonts w:hint="eastAsia" w:ascii="宋体" w:hAnsi="宋体"/>
          <w:sz w:val="24"/>
          <w:szCs w:val="20"/>
          <w:lang w:eastAsia="zh-Hans"/>
        </w:rPr>
        <w:t>。</w:t>
      </w:r>
    </w:p>
    <w:p w14:paraId="32E9295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按照实际情况</w:t>
      </w:r>
      <w:r>
        <w:rPr>
          <w:rFonts w:hint="eastAsia" w:ascii="宋体" w:hAnsi="宋体"/>
          <w:sz w:val="24"/>
          <w:szCs w:val="20"/>
          <w:lang w:eastAsia="zh-Hans"/>
        </w:rPr>
        <w:t>，</w:t>
      </w:r>
      <w:r>
        <w:rPr>
          <w:rFonts w:hint="eastAsia" w:ascii="宋体" w:hAnsi="宋体"/>
          <w:sz w:val="24"/>
          <w:szCs w:val="20"/>
          <w:lang w:val="en-US" w:eastAsia="zh-Hans"/>
        </w:rPr>
        <w:t>可调取街区范围内各项目人员</w:t>
      </w:r>
      <w:r>
        <w:rPr>
          <w:rFonts w:hint="eastAsia" w:ascii="宋体" w:hAnsi="宋体"/>
          <w:sz w:val="24"/>
          <w:szCs w:val="20"/>
          <w:lang w:eastAsia="zh-Hans"/>
        </w:rPr>
        <w:t>、</w:t>
      </w:r>
      <w:r>
        <w:rPr>
          <w:rFonts w:hint="eastAsia" w:ascii="宋体" w:hAnsi="宋体"/>
          <w:sz w:val="24"/>
          <w:szCs w:val="20"/>
          <w:lang w:val="en-US" w:eastAsia="zh-Hans"/>
        </w:rPr>
        <w:t>物资</w:t>
      </w:r>
      <w:r>
        <w:rPr>
          <w:rFonts w:hint="eastAsia" w:ascii="宋体" w:hAnsi="宋体"/>
          <w:sz w:val="24"/>
          <w:szCs w:val="20"/>
          <w:lang w:eastAsia="zh-Hans"/>
        </w:rPr>
        <w:t>，</w:t>
      </w:r>
      <w:r>
        <w:rPr>
          <w:rFonts w:hint="eastAsia" w:ascii="宋体" w:hAnsi="宋体"/>
          <w:sz w:val="24"/>
          <w:szCs w:val="20"/>
          <w:lang w:val="en-US" w:eastAsia="zh-Hans"/>
        </w:rPr>
        <w:t>采取以下措施</w:t>
      </w:r>
      <w:r>
        <w:rPr>
          <w:rFonts w:hint="eastAsia" w:ascii="宋体" w:hAnsi="宋体"/>
          <w:sz w:val="24"/>
          <w:szCs w:val="20"/>
          <w:lang w:eastAsia="zh-Hans"/>
        </w:rPr>
        <w:t>：</w:t>
      </w:r>
    </w:p>
    <w:p w14:paraId="6B98D06F">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以人质和劫持者为中心</w:t>
      </w:r>
      <w:r>
        <w:rPr>
          <w:rFonts w:hint="eastAsia" w:ascii="宋体" w:hAnsi="宋体"/>
          <w:sz w:val="24"/>
          <w:szCs w:val="20"/>
          <w:lang w:eastAsia="zh-Hans"/>
        </w:rPr>
        <w:t>，</w:t>
      </w:r>
      <w:r>
        <w:rPr>
          <w:rFonts w:hint="eastAsia" w:ascii="宋体" w:hAnsi="宋体"/>
          <w:sz w:val="24"/>
          <w:szCs w:val="20"/>
          <w:lang w:val="en-US" w:eastAsia="zh-Hans"/>
        </w:rPr>
        <w:t>设置半径为</w:t>
      </w:r>
      <w:r>
        <w:rPr>
          <w:rFonts w:hint="eastAsia" w:ascii="宋体" w:hAnsi="宋体"/>
          <w:sz w:val="24"/>
          <w:szCs w:val="20"/>
          <w:lang w:eastAsia="zh-Hans"/>
        </w:rPr>
        <w:t>50-100</w:t>
      </w:r>
      <w:r>
        <w:rPr>
          <w:rFonts w:hint="eastAsia" w:ascii="宋体" w:hAnsi="宋体"/>
          <w:sz w:val="24"/>
          <w:szCs w:val="20"/>
          <w:lang w:val="en-US" w:eastAsia="zh-Hans"/>
        </w:rPr>
        <w:t>米的警戒区域</w:t>
      </w:r>
      <w:r>
        <w:rPr>
          <w:rFonts w:hint="eastAsia" w:ascii="宋体" w:hAnsi="宋体"/>
          <w:sz w:val="24"/>
          <w:szCs w:val="20"/>
          <w:lang w:eastAsia="zh-Hans"/>
        </w:rPr>
        <w:t>，</w:t>
      </w:r>
      <w:r>
        <w:rPr>
          <w:rFonts w:hint="eastAsia" w:ascii="宋体" w:hAnsi="宋体"/>
          <w:sz w:val="24"/>
          <w:szCs w:val="20"/>
          <w:lang w:val="en-US" w:eastAsia="zh-Hans"/>
        </w:rPr>
        <w:t>此区域为中心现场</w:t>
      </w:r>
      <w:r>
        <w:rPr>
          <w:rFonts w:hint="eastAsia" w:ascii="宋体" w:hAnsi="宋体"/>
          <w:sz w:val="24"/>
          <w:szCs w:val="20"/>
          <w:lang w:eastAsia="zh-Hans"/>
        </w:rPr>
        <w:t>，</w:t>
      </w:r>
      <w:r>
        <w:rPr>
          <w:rFonts w:hint="eastAsia" w:ascii="宋体" w:hAnsi="宋体"/>
          <w:sz w:val="24"/>
          <w:szCs w:val="20"/>
          <w:lang w:val="en-US" w:eastAsia="zh-Hans"/>
        </w:rPr>
        <w:t>清理警戒区内所有无关人员</w:t>
      </w:r>
      <w:r>
        <w:rPr>
          <w:rFonts w:hint="eastAsia" w:ascii="宋体" w:hAnsi="宋体"/>
          <w:sz w:val="24"/>
          <w:szCs w:val="20"/>
          <w:lang w:eastAsia="zh-Hans"/>
        </w:rPr>
        <w:t>。</w:t>
      </w:r>
      <w:r>
        <w:rPr>
          <w:rFonts w:hint="eastAsia" w:ascii="宋体" w:hAnsi="宋体"/>
          <w:sz w:val="24"/>
          <w:szCs w:val="20"/>
          <w:lang w:val="en-US" w:eastAsia="zh-Hans"/>
        </w:rPr>
        <w:t>中心现场原则上只允许谈判人员</w:t>
      </w:r>
      <w:r>
        <w:rPr>
          <w:rFonts w:hint="eastAsia" w:ascii="宋体" w:hAnsi="宋体"/>
          <w:sz w:val="24"/>
          <w:szCs w:val="20"/>
          <w:lang w:eastAsia="zh-Hans"/>
        </w:rPr>
        <w:t>、</w:t>
      </w:r>
      <w:r>
        <w:rPr>
          <w:rFonts w:hint="eastAsia" w:ascii="宋体" w:hAnsi="宋体"/>
          <w:sz w:val="24"/>
          <w:szCs w:val="20"/>
          <w:lang w:val="en-US" w:eastAsia="zh-Hans"/>
        </w:rPr>
        <w:t>警察和突击民警进入</w:t>
      </w:r>
      <w:r>
        <w:rPr>
          <w:rFonts w:hint="eastAsia" w:ascii="宋体" w:hAnsi="宋体"/>
          <w:sz w:val="24"/>
          <w:szCs w:val="20"/>
          <w:lang w:eastAsia="zh-Hans"/>
        </w:rPr>
        <w:t>，</w:t>
      </w:r>
      <w:r>
        <w:rPr>
          <w:rFonts w:hint="eastAsia" w:ascii="宋体" w:hAnsi="宋体"/>
          <w:sz w:val="24"/>
          <w:szCs w:val="20"/>
          <w:lang w:val="en-US" w:eastAsia="zh-Hans"/>
        </w:rPr>
        <w:t>以手机联系时</w:t>
      </w:r>
      <w:r>
        <w:rPr>
          <w:rFonts w:hint="eastAsia" w:ascii="宋体" w:hAnsi="宋体"/>
          <w:sz w:val="24"/>
          <w:szCs w:val="20"/>
          <w:lang w:eastAsia="zh-Hans"/>
        </w:rPr>
        <w:t>。</w:t>
      </w:r>
      <w:r>
        <w:rPr>
          <w:rFonts w:hint="eastAsia" w:ascii="宋体" w:hAnsi="宋体"/>
          <w:sz w:val="24"/>
          <w:szCs w:val="20"/>
          <w:lang w:val="en-US" w:eastAsia="zh-Hans"/>
        </w:rPr>
        <w:t>警戒区内所有人员要将手机设置为震动状态</w:t>
      </w:r>
      <w:r>
        <w:rPr>
          <w:rFonts w:hint="eastAsia" w:ascii="宋体" w:hAnsi="宋体"/>
          <w:sz w:val="24"/>
          <w:szCs w:val="20"/>
          <w:lang w:eastAsia="zh-Hans"/>
        </w:rPr>
        <w:t>。</w:t>
      </w:r>
    </w:p>
    <w:p w14:paraId="1DB425CA">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是情况封闭相关建筑物的通道一级相关道路</w:t>
      </w:r>
      <w:r>
        <w:rPr>
          <w:rFonts w:hint="eastAsia" w:ascii="宋体" w:hAnsi="宋体"/>
          <w:sz w:val="24"/>
          <w:szCs w:val="20"/>
          <w:lang w:eastAsia="zh-Hans"/>
        </w:rPr>
        <w:t>，</w:t>
      </w:r>
      <w:r>
        <w:rPr>
          <w:rFonts w:hint="eastAsia" w:ascii="宋体" w:hAnsi="宋体"/>
          <w:sz w:val="24"/>
          <w:szCs w:val="20"/>
          <w:lang w:val="en-US" w:eastAsia="zh-Hans"/>
        </w:rPr>
        <w:t>疏散周边人员</w:t>
      </w:r>
      <w:r>
        <w:rPr>
          <w:rFonts w:hint="eastAsia" w:ascii="宋体" w:hAnsi="宋体"/>
          <w:sz w:val="24"/>
          <w:szCs w:val="20"/>
          <w:lang w:eastAsia="zh-Hans"/>
        </w:rPr>
        <w:t>。</w:t>
      </w:r>
      <w:r>
        <w:rPr>
          <w:rFonts w:hint="eastAsia" w:ascii="宋体" w:hAnsi="宋体"/>
          <w:sz w:val="24"/>
          <w:szCs w:val="20"/>
          <w:lang w:val="en-US" w:eastAsia="zh-Hans"/>
        </w:rPr>
        <w:t>当劫持者携有爆炸物时</w:t>
      </w:r>
      <w:r>
        <w:rPr>
          <w:rFonts w:hint="eastAsia" w:ascii="宋体" w:hAnsi="宋体"/>
          <w:sz w:val="24"/>
          <w:szCs w:val="20"/>
          <w:lang w:eastAsia="zh-Hans"/>
        </w:rPr>
        <w:t>，</w:t>
      </w:r>
      <w:r>
        <w:rPr>
          <w:rFonts w:hint="eastAsia" w:ascii="宋体" w:hAnsi="宋体"/>
          <w:sz w:val="24"/>
          <w:szCs w:val="20"/>
          <w:lang w:val="en-US" w:eastAsia="zh-Hans"/>
        </w:rPr>
        <w:t>根据需要采取断电及关闭</w:t>
      </w:r>
      <w:r>
        <w:rPr>
          <w:rFonts w:hint="eastAsia" w:ascii="宋体" w:hAnsi="宋体"/>
          <w:sz w:val="24"/>
          <w:szCs w:val="20"/>
          <w:lang w:eastAsia="zh-Hans"/>
        </w:rPr>
        <w:t>，</w:t>
      </w:r>
      <w:r>
        <w:rPr>
          <w:rFonts w:hint="eastAsia" w:ascii="宋体" w:hAnsi="宋体"/>
          <w:sz w:val="24"/>
          <w:szCs w:val="20"/>
          <w:lang w:val="en-US" w:eastAsia="zh-Hans"/>
        </w:rPr>
        <w:t>转移现场附近重要设施等措施</w:t>
      </w:r>
      <w:r>
        <w:rPr>
          <w:rFonts w:hint="eastAsia" w:ascii="宋体" w:hAnsi="宋体"/>
          <w:sz w:val="24"/>
          <w:szCs w:val="20"/>
          <w:lang w:eastAsia="zh-Hans"/>
        </w:rPr>
        <w:t>。</w:t>
      </w:r>
      <w:r>
        <w:rPr>
          <w:rFonts w:hint="eastAsia" w:ascii="宋体" w:hAnsi="宋体"/>
          <w:sz w:val="24"/>
          <w:szCs w:val="20"/>
          <w:lang w:val="en-US" w:eastAsia="zh-Hans"/>
        </w:rPr>
        <w:t>调用各类救援设备</w:t>
      </w:r>
      <w:r>
        <w:rPr>
          <w:rFonts w:hint="eastAsia" w:ascii="宋体" w:hAnsi="宋体"/>
          <w:sz w:val="24"/>
          <w:szCs w:val="20"/>
          <w:lang w:eastAsia="zh-Hans"/>
        </w:rPr>
        <w:t>、</w:t>
      </w:r>
      <w:r>
        <w:rPr>
          <w:rFonts w:hint="eastAsia" w:ascii="宋体" w:hAnsi="宋体"/>
          <w:sz w:val="24"/>
          <w:szCs w:val="20"/>
          <w:lang w:val="en-US" w:eastAsia="zh-Hans"/>
        </w:rPr>
        <w:t>器材进入指定地点</w:t>
      </w:r>
      <w:r>
        <w:rPr>
          <w:rFonts w:hint="eastAsia" w:ascii="宋体" w:hAnsi="宋体"/>
          <w:sz w:val="24"/>
          <w:szCs w:val="20"/>
          <w:lang w:eastAsia="zh-Hans"/>
        </w:rPr>
        <w:t>，</w:t>
      </w:r>
      <w:r>
        <w:rPr>
          <w:rFonts w:hint="eastAsia" w:ascii="宋体" w:hAnsi="宋体"/>
          <w:sz w:val="24"/>
          <w:szCs w:val="20"/>
          <w:lang w:val="en-US" w:eastAsia="zh-Hans"/>
        </w:rPr>
        <w:t>并响应扩大警戒区域</w:t>
      </w:r>
      <w:r>
        <w:rPr>
          <w:rFonts w:hint="eastAsia" w:ascii="宋体" w:hAnsi="宋体"/>
          <w:sz w:val="24"/>
          <w:szCs w:val="20"/>
          <w:lang w:eastAsia="zh-Hans"/>
        </w:rPr>
        <w:t>。</w:t>
      </w:r>
    </w:p>
    <w:p w14:paraId="79082A7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5.2.4</w:t>
      </w:r>
      <w:r>
        <w:rPr>
          <w:rFonts w:hint="eastAsia" w:ascii="宋体" w:hAnsi="宋体"/>
          <w:sz w:val="24"/>
          <w:szCs w:val="20"/>
          <w:lang w:val="en-US" w:eastAsia="zh-Hans"/>
        </w:rPr>
        <w:t>谈判</w:t>
      </w:r>
    </w:p>
    <w:p w14:paraId="6B14FF12">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Hans"/>
        </w:rPr>
        <w:t>在公安部门还未感到现场时</w:t>
      </w:r>
      <w:r>
        <w:rPr>
          <w:rFonts w:hint="eastAsia" w:ascii="宋体" w:hAnsi="宋体"/>
          <w:sz w:val="24"/>
          <w:szCs w:val="20"/>
          <w:lang w:eastAsia="zh-Hans"/>
        </w:rPr>
        <w:t>，</w:t>
      </w:r>
      <w:r>
        <w:rPr>
          <w:rFonts w:hint="eastAsia" w:ascii="宋体" w:hAnsi="宋体"/>
          <w:sz w:val="24"/>
          <w:szCs w:val="20"/>
          <w:lang w:val="en-US" w:eastAsia="zh-Hans"/>
        </w:rPr>
        <w:t>为了及时了解现场情况</w:t>
      </w:r>
      <w:r>
        <w:rPr>
          <w:rFonts w:hint="eastAsia" w:ascii="宋体" w:hAnsi="宋体"/>
          <w:sz w:val="24"/>
          <w:szCs w:val="20"/>
          <w:lang w:eastAsia="zh-Hans"/>
        </w:rPr>
        <w:t>，</w:t>
      </w:r>
      <w:r>
        <w:rPr>
          <w:rFonts w:hint="eastAsia" w:ascii="宋体" w:hAnsi="宋体"/>
          <w:sz w:val="24"/>
          <w:szCs w:val="20"/>
          <w:lang w:val="en-US" w:eastAsia="zh-Hans"/>
        </w:rPr>
        <w:t>稳定嫌疑人情绪</w:t>
      </w:r>
      <w:r>
        <w:rPr>
          <w:rFonts w:hint="eastAsia" w:ascii="宋体" w:hAnsi="宋体"/>
          <w:sz w:val="24"/>
          <w:szCs w:val="20"/>
          <w:lang w:eastAsia="zh-Hans"/>
        </w:rPr>
        <w:t>，</w:t>
      </w:r>
      <w:r>
        <w:rPr>
          <w:rFonts w:hint="eastAsia" w:ascii="宋体" w:hAnsi="宋体"/>
          <w:sz w:val="24"/>
          <w:szCs w:val="20"/>
          <w:lang w:val="en-US" w:eastAsia="zh-Hans"/>
        </w:rPr>
        <w:t>应迅速成立谈判小组与嫌疑人展开不间断的谈判和有效的接触</w:t>
      </w:r>
      <w:r>
        <w:rPr>
          <w:rFonts w:hint="eastAsia" w:ascii="宋体" w:hAnsi="宋体"/>
          <w:sz w:val="24"/>
          <w:szCs w:val="20"/>
          <w:lang w:eastAsia="zh-Hans"/>
        </w:rPr>
        <w:t>，</w:t>
      </w:r>
      <w:r>
        <w:rPr>
          <w:rFonts w:hint="eastAsia" w:ascii="宋体" w:hAnsi="宋体"/>
          <w:sz w:val="24"/>
          <w:szCs w:val="20"/>
          <w:lang w:val="en-US" w:eastAsia="zh-Hans"/>
        </w:rPr>
        <w:t>通过谈判稳定情绪</w:t>
      </w:r>
      <w:r>
        <w:rPr>
          <w:rFonts w:hint="eastAsia" w:ascii="宋体" w:hAnsi="宋体"/>
          <w:sz w:val="24"/>
          <w:szCs w:val="20"/>
          <w:lang w:eastAsia="zh-Hans"/>
        </w:rPr>
        <w:t>，</w:t>
      </w:r>
      <w:r>
        <w:rPr>
          <w:rFonts w:hint="eastAsia" w:ascii="宋体" w:hAnsi="宋体"/>
          <w:sz w:val="24"/>
          <w:szCs w:val="20"/>
          <w:lang w:val="en-US" w:eastAsia="zh-Hans"/>
        </w:rPr>
        <w:t>缓解危机</w:t>
      </w:r>
      <w:r>
        <w:rPr>
          <w:rFonts w:hint="eastAsia" w:ascii="宋体" w:hAnsi="宋体"/>
          <w:sz w:val="24"/>
          <w:szCs w:val="20"/>
          <w:lang w:eastAsia="zh-Hans"/>
        </w:rPr>
        <w:t>，</w:t>
      </w:r>
      <w:r>
        <w:rPr>
          <w:rFonts w:hint="eastAsia" w:ascii="宋体" w:hAnsi="宋体"/>
          <w:sz w:val="24"/>
          <w:szCs w:val="20"/>
          <w:lang w:val="en-US" w:eastAsia="zh-Hans"/>
        </w:rPr>
        <w:t>争取时间</w:t>
      </w:r>
      <w:r>
        <w:rPr>
          <w:rFonts w:hint="eastAsia" w:ascii="宋体" w:hAnsi="宋体"/>
          <w:sz w:val="24"/>
          <w:szCs w:val="20"/>
          <w:lang w:eastAsia="zh-Hans"/>
        </w:rPr>
        <w:t>，</w:t>
      </w:r>
      <w:r>
        <w:rPr>
          <w:rFonts w:hint="eastAsia" w:ascii="宋体" w:hAnsi="宋体"/>
          <w:sz w:val="24"/>
          <w:szCs w:val="20"/>
          <w:lang w:val="en-US" w:eastAsia="zh-Hans"/>
        </w:rPr>
        <w:t>收集信息</w:t>
      </w:r>
      <w:r>
        <w:rPr>
          <w:rFonts w:hint="eastAsia" w:ascii="宋体" w:hAnsi="宋体"/>
          <w:sz w:val="24"/>
          <w:szCs w:val="20"/>
          <w:lang w:eastAsia="zh-Hans"/>
        </w:rPr>
        <w:t>。</w:t>
      </w:r>
      <w:r>
        <w:rPr>
          <w:rFonts w:hint="eastAsia" w:ascii="宋体" w:hAnsi="宋体"/>
          <w:sz w:val="24"/>
          <w:szCs w:val="20"/>
          <w:lang w:val="en-US" w:eastAsia="zh-Hans"/>
        </w:rPr>
        <w:t>指定谈判目标</w:t>
      </w:r>
      <w:r>
        <w:rPr>
          <w:rFonts w:hint="eastAsia" w:ascii="宋体" w:hAnsi="宋体"/>
          <w:sz w:val="24"/>
          <w:szCs w:val="20"/>
          <w:lang w:eastAsia="zh-Hans"/>
        </w:rPr>
        <w:t>：</w:t>
      </w:r>
      <w:r>
        <w:rPr>
          <w:rFonts w:hint="eastAsia" w:ascii="宋体" w:hAnsi="宋体"/>
          <w:sz w:val="24"/>
          <w:szCs w:val="20"/>
          <w:lang w:val="en-US" w:eastAsia="zh-Hans"/>
        </w:rPr>
        <w:t>一是以感化瓦解为手段</w:t>
      </w:r>
      <w:r>
        <w:rPr>
          <w:rFonts w:hint="eastAsia" w:ascii="宋体" w:hAnsi="宋体"/>
          <w:sz w:val="24"/>
          <w:szCs w:val="20"/>
          <w:lang w:eastAsia="zh-Hans"/>
        </w:rPr>
        <w:t>，</w:t>
      </w:r>
      <w:r>
        <w:rPr>
          <w:rFonts w:hint="eastAsia" w:ascii="宋体" w:hAnsi="宋体"/>
          <w:sz w:val="24"/>
          <w:szCs w:val="20"/>
          <w:lang w:val="en-US" w:eastAsia="zh-Hans"/>
        </w:rPr>
        <w:t>攻心斗智</w:t>
      </w:r>
      <w:r>
        <w:rPr>
          <w:rFonts w:hint="eastAsia" w:ascii="宋体" w:hAnsi="宋体"/>
          <w:sz w:val="24"/>
          <w:szCs w:val="20"/>
          <w:lang w:eastAsia="zh-Hans"/>
        </w:rPr>
        <w:t>，</w:t>
      </w:r>
      <w:r>
        <w:rPr>
          <w:rFonts w:hint="eastAsia" w:ascii="宋体" w:hAnsi="宋体"/>
          <w:sz w:val="24"/>
          <w:szCs w:val="20"/>
          <w:lang w:val="en-US" w:eastAsia="zh-Hans"/>
        </w:rPr>
        <w:t>亲情说服</w:t>
      </w:r>
      <w:r>
        <w:rPr>
          <w:rFonts w:hint="eastAsia" w:ascii="宋体" w:hAnsi="宋体"/>
          <w:sz w:val="24"/>
          <w:szCs w:val="20"/>
          <w:lang w:eastAsia="zh-Hans"/>
        </w:rPr>
        <w:t>，</w:t>
      </w:r>
      <w:r>
        <w:rPr>
          <w:rFonts w:hint="eastAsia" w:ascii="宋体" w:hAnsi="宋体"/>
          <w:sz w:val="24"/>
          <w:szCs w:val="20"/>
          <w:lang w:val="en-US" w:eastAsia="zh-Hans"/>
        </w:rPr>
        <w:t>促使其放弃</w:t>
      </w:r>
      <w:r>
        <w:rPr>
          <w:rFonts w:hint="eastAsia" w:ascii="宋体" w:hAnsi="宋体"/>
          <w:sz w:val="24"/>
          <w:szCs w:val="20"/>
          <w:lang w:eastAsia="zh-Hans"/>
        </w:rPr>
        <w:t>；</w:t>
      </w:r>
      <w:r>
        <w:rPr>
          <w:rFonts w:hint="eastAsia" w:ascii="宋体" w:hAnsi="宋体"/>
          <w:sz w:val="24"/>
          <w:szCs w:val="20"/>
          <w:lang w:val="en-US" w:eastAsia="zh-Hans"/>
        </w:rPr>
        <w:t>二是以拖延时间为手段</w:t>
      </w:r>
      <w:r>
        <w:rPr>
          <w:rFonts w:hint="eastAsia" w:ascii="宋体" w:hAnsi="宋体"/>
          <w:sz w:val="24"/>
          <w:szCs w:val="20"/>
          <w:lang w:eastAsia="zh-Hans"/>
        </w:rPr>
        <w:t>，</w:t>
      </w:r>
      <w:r>
        <w:rPr>
          <w:rFonts w:hint="eastAsia" w:ascii="宋体" w:hAnsi="宋体"/>
          <w:sz w:val="24"/>
          <w:szCs w:val="20"/>
          <w:lang w:val="en-US" w:eastAsia="zh-Hans"/>
        </w:rPr>
        <w:t>消耗对手</w:t>
      </w:r>
      <w:r>
        <w:rPr>
          <w:rFonts w:hint="eastAsia" w:ascii="宋体" w:hAnsi="宋体"/>
          <w:sz w:val="24"/>
          <w:szCs w:val="20"/>
          <w:lang w:eastAsia="zh-Hans"/>
        </w:rPr>
        <w:t>，</w:t>
      </w:r>
      <w:r>
        <w:rPr>
          <w:rFonts w:hint="eastAsia" w:ascii="宋体" w:hAnsi="宋体"/>
          <w:sz w:val="24"/>
          <w:szCs w:val="20"/>
          <w:lang w:val="en-US" w:eastAsia="zh-Hans"/>
        </w:rPr>
        <w:t>等待公安民警到达现场</w:t>
      </w:r>
      <w:r>
        <w:rPr>
          <w:rFonts w:hint="eastAsia" w:ascii="宋体" w:hAnsi="宋体"/>
          <w:sz w:val="24"/>
          <w:szCs w:val="20"/>
          <w:lang w:eastAsia="zh-Hans"/>
        </w:rPr>
        <w:t>。</w:t>
      </w:r>
    </w:p>
    <w:p w14:paraId="719B7352">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谈判可分为六步</w:t>
      </w:r>
      <w:r>
        <w:rPr>
          <w:rFonts w:hint="eastAsia" w:ascii="宋体" w:hAnsi="宋体"/>
          <w:sz w:val="24"/>
          <w:szCs w:val="20"/>
          <w:lang w:eastAsia="zh-Hans"/>
        </w:rPr>
        <w:t>：</w:t>
      </w:r>
    </w:p>
    <w:p w14:paraId="0D8788A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第一步</w:t>
      </w:r>
      <w:r>
        <w:rPr>
          <w:rFonts w:hint="eastAsia" w:ascii="宋体" w:hAnsi="宋体"/>
          <w:sz w:val="24"/>
          <w:szCs w:val="20"/>
          <w:lang w:eastAsia="zh-Hans"/>
        </w:rPr>
        <w:t>，</w:t>
      </w:r>
      <w:r>
        <w:rPr>
          <w:rFonts w:hint="eastAsia" w:ascii="宋体" w:hAnsi="宋体"/>
          <w:sz w:val="24"/>
          <w:szCs w:val="20"/>
          <w:lang w:val="en-US" w:eastAsia="zh-Hans"/>
        </w:rPr>
        <w:t>谈判人员首先以缓和口气耐心与对方谈话</w:t>
      </w:r>
      <w:r>
        <w:rPr>
          <w:rFonts w:hint="eastAsia" w:ascii="宋体" w:hAnsi="宋体"/>
          <w:sz w:val="24"/>
          <w:szCs w:val="20"/>
          <w:lang w:eastAsia="zh-Hans"/>
        </w:rPr>
        <w:t>，</w:t>
      </w:r>
      <w:r>
        <w:rPr>
          <w:rFonts w:hint="eastAsia" w:ascii="宋体" w:hAnsi="宋体"/>
          <w:sz w:val="24"/>
          <w:szCs w:val="20"/>
          <w:lang w:val="en-US" w:eastAsia="zh-Hans"/>
        </w:rPr>
        <w:t>通过交谈了解对方的动机</w:t>
      </w:r>
      <w:r>
        <w:rPr>
          <w:rFonts w:hint="eastAsia" w:ascii="宋体" w:hAnsi="宋体"/>
          <w:sz w:val="24"/>
          <w:szCs w:val="20"/>
          <w:lang w:eastAsia="zh-Hans"/>
        </w:rPr>
        <w:t>、</w:t>
      </w:r>
      <w:r>
        <w:rPr>
          <w:rFonts w:hint="eastAsia" w:ascii="宋体" w:hAnsi="宋体"/>
          <w:sz w:val="24"/>
          <w:szCs w:val="20"/>
          <w:lang w:val="en-US" w:eastAsia="zh-Hans"/>
        </w:rPr>
        <w:t>目的及要求</w:t>
      </w:r>
      <w:r>
        <w:rPr>
          <w:rFonts w:hint="eastAsia" w:ascii="宋体" w:hAnsi="宋体"/>
          <w:sz w:val="24"/>
          <w:szCs w:val="20"/>
          <w:lang w:eastAsia="zh-Hans"/>
        </w:rPr>
        <w:t>。</w:t>
      </w:r>
      <w:r>
        <w:rPr>
          <w:rFonts w:hint="eastAsia" w:ascii="宋体" w:hAnsi="宋体"/>
          <w:sz w:val="24"/>
          <w:szCs w:val="20"/>
          <w:lang w:val="en-US" w:eastAsia="zh-Hans"/>
        </w:rPr>
        <w:t>尽量弄清人质是否受到伤害</w:t>
      </w:r>
      <w:r>
        <w:rPr>
          <w:rFonts w:hint="eastAsia" w:ascii="宋体" w:hAnsi="宋体"/>
          <w:sz w:val="24"/>
          <w:szCs w:val="20"/>
          <w:lang w:eastAsia="zh-Hans"/>
        </w:rPr>
        <w:t>，</w:t>
      </w:r>
      <w:r>
        <w:rPr>
          <w:rFonts w:hint="eastAsia" w:ascii="宋体" w:hAnsi="宋体"/>
          <w:sz w:val="24"/>
          <w:szCs w:val="20"/>
          <w:lang w:val="en-US" w:eastAsia="zh-Hans"/>
        </w:rPr>
        <w:t>同时密切注意对方的情绪</w:t>
      </w:r>
      <w:r>
        <w:rPr>
          <w:rFonts w:hint="eastAsia" w:ascii="宋体" w:hAnsi="宋体"/>
          <w:sz w:val="24"/>
          <w:szCs w:val="20"/>
          <w:lang w:eastAsia="zh-Hans"/>
        </w:rPr>
        <w:t>，</w:t>
      </w:r>
      <w:r>
        <w:rPr>
          <w:rFonts w:hint="eastAsia" w:ascii="宋体" w:hAnsi="宋体"/>
          <w:sz w:val="24"/>
          <w:szCs w:val="20"/>
          <w:lang w:val="en-US" w:eastAsia="zh-Hans"/>
        </w:rPr>
        <w:t>防止事态激化</w:t>
      </w:r>
      <w:r>
        <w:rPr>
          <w:rFonts w:hint="eastAsia" w:ascii="宋体" w:hAnsi="宋体"/>
          <w:sz w:val="24"/>
          <w:szCs w:val="20"/>
          <w:lang w:eastAsia="zh-Hans"/>
        </w:rPr>
        <w:t>、</w:t>
      </w:r>
      <w:r>
        <w:rPr>
          <w:rFonts w:hint="eastAsia" w:ascii="宋体" w:hAnsi="宋体"/>
          <w:sz w:val="24"/>
          <w:szCs w:val="20"/>
          <w:lang w:val="en-US" w:eastAsia="zh-Hans"/>
        </w:rPr>
        <w:t>伤害人质</w:t>
      </w:r>
      <w:r>
        <w:rPr>
          <w:rFonts w:hint="eastAsia" w:ascii="宋体" w:hAnsi="宋体"/>
          <w:sz w:val="24"/>
          <w:szCs w:val="20"/>
          <w:lang w:eastAsia="zh-Hans"/>
        </w:rPr>
        <w:t>，</w:t>
      </w:r>
      <w:r>
        <w:rPr>
          <w:rFonts w:hint="eastAsia" w:ascii="宋体" w:hAnsi="宋体"/>
          <w:sz w:val="24"/>
          <w:szCs w:val="20"/>
          <w:lang w:val="en-US" w:eastAsia="zh-Hans"/>
        </w:rPr>
        <w:t>为后期公安部门处置赢取时间</w:t>
      </w:r>
      <w:r>
        <w:rPr>
          <w:rFonts w:hint="eastAsia" w:ascii="宋体" w:hAnsi="宋体"/>
          <w:sz w:val="24"/>
          <w:szCs w:val="20"/>
          <w:lang w:eastAsia="zh-Hans"/>
        </w:rPr>
        <w:t>。</w:t>
      </w:r>
    </w:p>
    <w:p w14:paraId="70B7563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第二步</w:t>
      </w:r>
      <w:r>
        <w:rPr>
          <w:rFonts w:hint="eastAsia" w:ascii="宋体" w:hAnsi="宋体"/>
          <w:sz w:val="24"/>
          <w:szCs w:val="20"/>
          <w:lang w:eastAsia="zh-Hans"/>
        </w:rPr>
        <w:t>，</w:t>
      </w:r>
      <w:r>
        <w:rPr>
          <w:rFonts w:hint="eastAsia" w:ascii="宋体" w:hAnsi="宋体"/>
          <w:sz w:val="24"/>
          <w:szCs w:val="20"/>
          <w:lang w:val="en-US" w:eastAsia="zh-Hans"/>
        </w:rPr>
        <w:t>谈判人员应与劫持者平等对话</w:t>
      </w:r>
      <w:r>
        <w:rPr>
          <w:rFonts w:hint="eastAsia" w:ascii="宋体" w:hAnsi="宋体"/>
          <w:sz w:val="24"/>
          <w:szCs w:val="20"/>
          <w:lang w:eastAsia="zh-Hans"/>
        </w:rPr>
        <w:t>，</w:t>
      </w:r>
      <w:r>
        <w:rPr>
          <w:rFonts w:hint="eastAsia" w:ascii="宋体" w:hAnsi="宋体"/>
          <w:sz w:val="24"/>
          <w:szCs w:val="20"/>
          <w:lang w:val="en-US" w:eastAsia="zh-Hans"/>
        </w:rPr>
        <w:t>建立信任的谈判关系</w:t>
      </w:r>
      <w:r>
        <w:rPr>
          <w:rFonts w:hint="eastAsia" w:ascii="宋体" w:hAnsi="宋体"/>
          <w:sz w:val="24"/>
          <w:szCs w:val="20"/>
          <w:lang w:eastAsia="zh-Hans"/>
        </w:rPr>
        <w:t>，</w:t>
      </w:r>
      <w:r>
        <w:rPr>
          <w:rFonts w:hint="eastAsia" w:ascii="宋体" w:hAnsi="宋体"/>
          <w:sz w:val="24"/>
          <w:szCs w:val="20"/>
          <w:lang w:val="en-US" w:eastAsia="zh-Hans"/>
        </w:rPr>
        <w:t>要认真严肃</w:t>
      </w:r>
      <w:r>
        <w:rPr>
          <w:rFonts w:hint="eastAsia" w:ascii="宋体" w:hAnsi="宋体"/>
          <w:sz w:val="24"/>
          <w:szCs w:val="20"/>
          <w:lang w:eastAsia="zh-Hans"/>
        </w:rPr>
        <w:t>，</w:t>
      </w:r>
      <w:r>
        <w:rPr>
          <w:rFonts w:hint="eastAsia" w:ascii="宋体" w:hAnsi="宋体"/>
          <w:sz w:val="24"/>
          <w:szCs w:val="20"/>
          <w:lang w:val="en-US" w:eastAsia="zh-Hans"/>
        </w:rPr>
        <w:t>减少对方的对立情绪</w:t>
      </w:r>
      <w:r>
        <w:rPr>
          <w:rFonts w:hint="eastAsia" w:ascii="宋体" w:hAnsi="宋体"/>
          <w:sz w:val="24"/>
          <w:szCs w:val="20"/>
          <w:lang w:eastAsia="zh-Hans"/>
        </w:rPr>
        <w:t>；</w:t>
      </w:r>
    </w:p>
    <w:p w14:paraId="342BB8AB">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第三步</w:t>
      </w:r>
      <w:r>
        <w:rPr>
          <w:rFonts w:hint="eastAsia" w:ascii="宋体" w:hAnsi="宋体"/>
          <w:sz w:val="24"/>
          <w:szCs w:val="20"/>
          <w:lang w:eastAsia="zh-Hans"/>
        </w:rPr>
        <w:t>，</w:t>
      </w:r>
      <w:r>
        <w:rPr>
          <w:rFonts w:hint="eastAsia" w:ascii="宋体" w:hAnsi="宋体"/>
          <w:sz w:val="24"/>
          <w:szCs w:val="20"/>
          <w:lang w:val="en-US" w:eastAsia="zh-Hans"/>
        </w:rPr>
        <w:t>通过拖延时间</w:t>
      </w:r>
      <w:r>
        <w:rPr>
          <w:rFonts w:hint="eastAsia" w:ascii="宋体" w:hAnsi="宋体"/>
          <w:sz w:val="24"/>
          <w:szCs w:val="20"/>
          <w:lang w:eastAsia="zh-Hans"/>
        </w:rPr>
        <w:t>，</w:t>
      </w:r>
      <w:r>
        <w:rPr>
          <w:rFonts w:hint="eastAsia" w:ascii="宋体" w:hAnsi="宋体"/>
          <w:sz w:val="24"/>
          <w:szCs w:val="20"/>
          <w:lang w:val="en-US" w:eastAsia="zh-Hans"/>
        </w:rPr>
        <w:t>造成对方精神疲惫</w:t>
      </w:r>
      <w:r>
        <w:rPr>
          <w:rFonts w:hint="eastAsia" w:ascii="宋体" w:hAnsi="宋体"/>
          <w:sz w:val="24"/>
          <w:szCs w:val="20"/>
          <w:lang w:eastAsia="zh-Hans"/>
        </w:rPr>
        <w:t>，</w:t>
      </w:r>
      <w:r>
        <w:rPr>
          <w:rFonts w:hint="eastAsia" w:ascii="宋体" w:hAnsi="宋体"/>
          <w:sz w:val="24"/>
          <w:szCs w:val="20"/>
          <w:lang w:val="en-US" w:eastAsia="zh-Hans"/>
        </w:rPr>
        <w:t>以麻痹</w:t>
      </w:r>
      <w:r>
        <w:rPr>
          <w:rFonts w:hint="eastAsia" w:ascii="宋体" w:hAnsi="宋体"/>
          <w:sz w:val="24"/>
          <w:szCs w:val="20"/>
          <w:lang w:eastAsia="zh-Hans"/>
        </w:rPr>
        <w:t>、</w:t>
      </w:r>
      <w:r>
        <w:rPr>
          <w:rFonts w:hint="eastAsia" w:ascii="宋体" w:hAnsi="宋体"/>
          <w:sz w:val="24"/>
          <w:szCs w:val="20"/>
          <w:lang w:val="en-US" w:eastAsia="zh-Hans"/>
        </w:rPr>
        <w:t>分散劫持者的注意力</w:t>
      </w:r>
      <w:r>
        <w:rPr>
          <w:rFonts w:hint="eastAsia" w:ascii="宋体" w:hAnsi="宋体"/>
          <w:sz w:val="24"/>
          <w:szCs w:val="20"/>
          <w:lang w:eastAsia="zh-Hans"/>
        </w:rPr>
        <w:t>，</w:t>
      </w:r>
      <w:r>
        <w:rPr>
          <w:rFonts w:hint="eastAsia" w:ascii="宋体" w:hAnsi="宋体"/>
          <w:sz w:val="24"/>
          <w:szCs w:val="20"/>
          <w:lang w:val="en-US" w:eastAsia="zh-Hans"/>
        </w:rPr>
        <w:t>消耗精力</w:t>
      </w:r>
      <w:r>
        <w:rPr>
          <w:rFonts w:hint="eastAsia" w:ascii="宋体" w:hAnsi="宋体"/>
          <w:sz w:val="24"/>
          <w:szCs w:val="20"/>
          <w:lang w:eastAsia="zh-Hans"/>
        </w:rPr>
        <w:t>，</w:t>
      </w:r>
      <w:r>
        <w:rPr>
          <w:rFonts w:hint="eastAsia" w:ascii="宋体" w:hAnsi="宋体"/>
          <w:sz w:val="24"/>
          <w:szCs w:val="20"/>
          <w:lang w:val="en-US" w:eastAsia="zh-Hans"/>
        </w:rPr>
        <w:t>为公安部门解救创造时机</w:t>
      </w:r>
      <w:r>
        <w:rPr>
          <w:rFonts w:hint="eastAsia" w:ascii="宋体" w:hAnsi="宋体"/>
          <w:sz w:val="24"/>
          <w:szCs w:val="20"/>
          <w:lang w:eastAsia="zh-Hans"/>
        </w:rPr>
        <w:t>；</w:t>
      </w:r>
    </w:p>
    <w:p w14:paraId="4485402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第四步</w:t>
      </w:r>
      <w:r>
        <w:rPr>
          <w:rFonts w:hint="eastAsia" w:ascii="宋体" w:hAnsi="宋体"/>
          <w:sz w:val="24"/>
          <w:szCs w:val="20"/>
          <w:lang w:eastAsia="zh-Hans"/>
        </w:rPr>
        <w:t>，</w:t>
      </w:r>
      <w:r>
        <w:rPr>
          <w:rFonts w:hint="eastAsia" w:ascii="宋体" w:hAnsi="宋体"/>
          <w:sz w:val="24"/>
          <w:szCs w:val="20"/>
          <w:lang w:val="en-US" w:eastAsia="zh-Hans"/>
        </w:rPr>
        <w:t>当对方出现投降倾向时</w:t>
      </w:r>
      <w:r>
        <w:rPr>
          <w:rFonts w:hint="eastAsia" w:ascii="宋体" w:hAnsi="宋体"/>
          <w:sz w:val="24"/>
          <w:szCs w:val="20"/>
          <w:lang w:eastAsia="zh-Hans"/>
        </w:rPr>
        <w:t>，</w:t>
      </w:r>
      <w:r>
        <w:rPr>
          <w:rFonts w:hint="eastAsia" w:ascii="宋体" w:hAnsi="宋体"/>
          <w:sz w:val="24"/>
          <w:szCs w:val="20"/>
          <w:lang w:val="en-US" w:eastAsia="zh-Hans"/>
        </w:rPr>
        <w:t>立即稳住对方</w:t>
      </w:r>
      <w:r>
        <w:rPr>
          <w:rFonts w:hint="eastAsia" w:ascii="宋体" w:hAnsi="宋体"/>
          <w:sz w:val="24"/>
          <w:szCs w:val="20"/>
          <w:lang w:eastAsia="zh-Hans"/>
        </w:rPr>
        <w:t>，</w:t>
      </w:r>
      <w:r>
        <w:rPr>
          <w:rFonts w:hint="eastAsia" w:ascii="宋体" w:hAnsi="宋体"/>
          <w:sz w:val="24"/>
          <w:szCs w:val="20"/>
          <w:lang w:val="en-US" w:eastAsia="zh-Hans"/>
        </w:rPr>
        <w:t>迅速向街区</w:t>
      </w:r>
      <w:r>
        <w:rPr>
          <w:rFonts w:hint="eastAsia" w:ascii="宋体" w:hAnsi="宋体"/>
          <w:sz w:val="24"/>
          <w:szCs w:val="20"/>
          <w:lang w:eastAsia="zh-Hans"/>
        </w:rPr>
        <w:t>E</w:t>
      </w:r>
      <w:r>
        <w:rPr>
          <w:rFonts w:hint="eastAsia" w:ascii="宋体" w:hAnsi="宋体"/>
          <w:sz w:val="24"/>
          <w:szCs w:val="20"/>
          <w:lang w:val="en-US" w:eastAsia="zh-Hans"/>
        </w:rPr>
        <w:t>控汇报</w:t>
      </w:r>
      <w:r>
        <w:rPr>
          <w:rFonts w:hint="eastAsia" w:ascii="宋体" w:hAnsi="宋体"/>
          <w:sz w:val="24"/>
          <w:szCs w:val="20"/>
          <w:lang w:eastAsia="zh-Hans"/>
        </w:rPr>
        <w:t>，</w:t>
      </w:r>
      <w:r>
        <w:rPr>
          <w:rFonts w:hint="eastAsia" w:ascii="宋体" w:hAnsi="宋体"/>
          <w:sz w:val="24"/>
          <w:szCs w:val="20"/>
          <w:lang w:val="en-US" w:eastAsia="zh-Hans"/>
        </w:rPr>
        <w:t>由街区</w:t>
      </w:r>
      <w:r>
        <w:rPr>
          <w:rFonts w:hint="eastAsia" w:ascii="宋体" w:hAnsi="宋体"/>
          <w:sz w:val="24"/>
          <w:szCs w:val="20"/>
          <w:lang w:eastAsia="zh-Hans"/>
        </w:rPr>
        <w:t>E</w:t>
      </w:r>
      <w:r>
        <w:rPr>
          <w:rFonts w:hint="eastAsia" w:ascii="宋体" w:hAnsi="宋体"/>
          <w:sz w:val="24"/>
          <w:szCs w:val="20"/>
          <w:lang w:val="en-US" w:eastAsia="zh-Hans"/>
        </w:rPr>
        <w:t>控通知处突组</w:t>
      </w:r>
      <w:r>
        <w:rPr>
          <w:rFonts w:hint="eastAsia" w:ascii="宋体" w:hAnsi="宋体"/>
          <w:sz w:val="24"/>
          <w:szCs w:val="20"/>
          <w:lang w:eastAsia="zh-Hans"/>
        </w:rPr>
        <w:t>、</w:t>
      </w:r>
      <w:r>
        <w:rPr>
          <w:rFonts w:hint="eastAsia" w:ascii="宋体" w:hAnsi="宋体"/>
          <w:sz w:val="24"/>
          <w:szCs w:val="20"/>
          <w:lang w:val="en-US" w:eastAsia="zh-Hans"/>
        </w:rPr>
        <w:t>救护组做好准备</w:t>
      </w:r>
      <w:r>
        <w:rPr>
          <w:rFonts w:hint="eastAsia" w:ascii="宋体" w:hAnsi="宋体"/>
          <w:sz w:val="24"/>
          <w:szCs w:val="20"/>
          <w:lang w:eastAsia="zh-Hans"/>
        </w:rPr>
        <w:t>。</w:t>
      </w:r>
    </w:p>
    <w:p w14:paraId="7C69C48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5.2.5</w:t>
      </w:r>
      <w:r>
        <w:rPr>
          <w:rFonts w:hint="eastAsia" w:ascii="宋体" w:hAnsi="宋体"/>
          <w:sz w:val="24"/>
          <w:szCs w:val="20"/>
          <w:lang w:val="en-US" w:eastAsia="zh-Hans"/>
        </w:rPr>
        <w:t>相关装备</w:t>
      </w:r>
    </w:p>
    <w:p w14:paraId="2DED1DD2">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Hans"/>
        </w:rPr>
        <w:t>警戒组</w:t>
      </w:r>
      <w:r>
        <w:rPr>
          <w:rFonts w:hint="eastAsia" w:ascii="宋体" w:hAnsi="宋体"/>
          <w:sz w:val="24"/>
          <w:szCs w:val="20"/>
          <w:lang w:eastAsia="zh-Hans"/>
        </w:rPr>
        <w:t>：</w:t>
      </w:r>
      <w:r>
        <w:rPr>
          <w:rFonts w:hint="eastAsia" w:ascii="宋体" w:hAnsi="宋体"/>
          <w:sz w:val="24"/>
          <w:szCs w:val="20"/>
          <w:lang w:val="en-US" w:eastAsia="zh-Hans"/>
        </w:rPr>
        <w:t>警戒带</w:t>
      </w:r>
      <w:r>
        <w:rPr>
          <w:rFonts w:hint="eastAsia" w:ascii="宋体" w:hAnsi="宋体"/>
          <w:sz w:val="24"/>
          <w:szCs w:val="20"/>
          <w:lang w:eastAsia="zh-Hans"/>
        </w:rPr>
        <w:t>、</w:t>
      </w:r>
      <w:r>
        <w:rPr>
          <w:rFonts w:hint="eastAsia" w:ascii="宋体" w:hAnsi="宋体"/>
          <w:sz w:val="24"/>
          <w:szCs w:val="20"/>
          <w:lang w:val="en-US" w:eastAsia="zh-Hans"/>
        </w:rPr>
        <w:t>盾牌防</w:t>
      </w:r>
      <w:r>
        <w:rPr>
          <w:rFonts w:hint="eastAsia" w:ascii="宋体" w:hAnsi="宋体"/>
          <w:sz w:val="24"/>
          <w:szCs w:val="20"/>
          <w:lang w:eastAsia="zh-Hans"/>
        </w:rPr>
        <w:t>、</w:t>
      </w:r>
      <w:r>
        <w:rPr>
          <w:rFonts w:hint="eastAsia" w:ascii="宋体" w:hAnsi="宋体"/>
          <w:sz w:val="24"/>
          <w:szCs w:val="20"/>
          <w:lang w:val="en-US" w:eastAsia="zh-Hans"/>
        </w:rPr>
        <w:t>刺服</w:t>
      </w:r>
      <w:r>
        <w:rPr>
          <w:rFonts w:hint="eastAsia" w:ascii="宋体" w:hAnsi="宋体"/>
          <w:sz w:val="24"/>
          <w:szCs w:val="20"/>
          <w:lang w:eastAsia="zh-Hans"/>
        </w:rPr>
        <w:t>、</w:t>
      </w:r>
      <w:r>
        <w:rPr>
          <w:rFonts w:hint="eastAsia" w:ascii="宋体" w:hAnsi="宋体"/>
          <w:sz w:val="24"/>
          <w:szCs w:val="20"/>
          <w:lang w:val="en-US" w:eastAsia="zh-Hans"/>
        </w:rPr>
        <w:t>头盔</w:t>
      </w:r>
      <w:r>
        <w:rPr>
          <w:rFonts w:hint="eastAsia" w:ascii="宋体" w:hAnsi="宋体"/>
          <w:sz w:val="24"/>
          <w:szCs w:val="20"/>
          <w:lang w:eastAsia="zh-Hans"/>
        </w:rPr>
        <w:t>、</w:t>
      </w:r>
      <w:r>
        <w:rPr>
          <w:rFonts w:hint="eastAsia" w:ascii="宋体" w:hAnsi="宋体"/>
          <w:sz w:val="24"/>
          <w:szCs w:val="20"/>
          <w:lang w:val="en-US" w:eastAsia="zh-Hans"/>
        </w:rPr>
        <w:t>巡查记录仪</w:t>
      </w:r>
    </w:p>
    <w:p w14:paraId="396BBBF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抓捕组</w:t>
      </w:r>
      <w:r>
        <w:rPr>
          <w:rFonts w:hint="eastAsia" w:ascii="宋体" w:hAnsi="宋体"/>
          <w:sz w:val="24"/>
          <w:szCs w:val="20"/>
          <w:lang w:eastAsia="zh-Hans"/>
        </w:rPr>
        <w:t>：</w:t>
      </w:r>
      <w:r>
        <w:rPr>
          <w:rFonts w:hint="eastAsia" w:ascii="宋体" w:hAnsi="宋体"/>
          <w:sz w:val="24"/>
          <w:szCs w:val="20"/>
          <w:lang w:val="en-US" w:eastAsia="zh-Hans"/>
        </w:rPr>
        <w:t>警戒带</w:t>
      </w:r>
      <w:r>
        <w:rPr>
          <w:rFonts w:hint="eastAsia" w:ascii="宋体" w:hAnsi="宋体"/>
          <w:sz w:val="24"/>
          <w:szCs w:val="20"/>
          <w:lang w:eastAsia="zh-Hans"/>
        </w:rPr>
        <w:t>、</w:t>
      </w:r>
      <w:r>
        <w:rPr>
          <w:rFonts w:hint="eastAsia" w:ascii="宋体" w:hAnsi="宋体"/>
          <w:sz w:val="24"/>
          <w:szCs w:val="20"/>
          <w:lang w:val="en-US" w:eastAsia="zh-Hans"/>
        </w:rPr>
        <w:t>盾牌</w:t>
      </w:r>
      <w:r>
        <w:rPr>
          <w:rFonts w:hint="eastAsia" w:ascii="宋体" w:hAnsi="宋体"/>
          <w:sz w:val="24"/>
          <w:szCs w:val="20"/>
          <w:lang w:eastAsia="zh-Hans"/>
        </w:rPr>
        <w:t>、</w:t>
      </w:r>
      <w:r>
        <w:rPr>
          <w:rFonts w:hint="eastAsia" w:ascii="宋体" w:hAnsi="宋体"/>
          <w:sz w:val="24"/>
          <w:szCs w:val="20"/>
          <w:lang w:val="en-US" w:eastAsia="zh-Hans"/>
        </w:rPr>
        <w:t>钢叉</w:t>
      </w:r>
      <w:r>
        <w:rPr>
          <w:rFonts w:hint="eastAsia" w:ascii="宋体" w:hAnsi="宋体"/>
          <w:sz w:val="24"/>
          <w:szCs w:val="20"/>
          <w:lang w:eastAsia="zh-Hans"/>
        </w:rPr>
        <w:t>、</w:t>
      </w:r>
      <w:r>
        <w:rPr>
          <w:rFonts w:hint="eastAsia" w:ascii="宋体" w:hAnsi="宋体"/>
          <w:sz w:val="24"/>
          <w:szCs w:val="20"/>
          <w:lang w:val="en-US" w:eastAsia="zh-Hans"/>
        </w:rPr>
        <w:t>五件套</w:t>
      </w:r>
      <w:r>
        <w:rPr>
          <w:rFonts w:hint="eastAsia" w:ascii="宋体" w:hAnsi="宋体"/>
          <w:sz w:val="24"/>
          <w:szCs w:val="20"/>
          <w:lang w:eastAsia="zh-Hans"/>
        </w:rPr>
        <w:t>、</w:t>
      </w:r>
      <w:r>
        <w:rPr>
          <w:rFonts w:hint="eastAsia" w:ascii="宋体" w:hAnsi="宋体"/>
          <w:sz w:val="24"/>
          <w:szCs w:val="20"/>
          <w:lang w:val="en-US" w:eastAsia="zh-Hans"/>
        </w:rPr>
        <w:t>防刺服</w:t>
      </w:r>
      <w:r>
        <w:rPr>
          <w:rFonts w:hint="eastAsia" w:ascii="宋体" w:hAnsi="宋体"/>
          <w:sz w:val="24"/>
          <w:szCs w:val="20"/>
          <w:lang w:eastAsia="zh-Hans"/>
        </w:rPr>
        <w:t>、</w:t>
      </w:r>
      <w:r>
        <w:rPr>
          <w:rFonts w:hint="eastAsia" w:ascii="宋体" w:hAnsi="宋体"/>
          <w:sz w:val="24"/>
          <w:szCs w:val="20"/>
          <w:lang w:val="en-US" w:eastAsia="zh-Hans"/>
        </w:rPr>
        <w:t>头盔</w:t>
      </w:r>
      <w:r>
        <w:rPr>
          <w:rFonts w:hint="eastAsia" w:ascii="宋体" w:hAnsi="宋体"/>
          <w:sz w:val="24"/>
          <w:szCs w:val="20"/>
          <w:lang w:eastAsia="zh-Hans"/>
        </w:rPr>
        <w:t>、</w:t>
      </w:r>
      <w:r>
        <w:rPr>
          <w:rFonts w:hint="eastAsia" w:ascii="宋体" w:hAnsi="宋体"/>
          <w:sz w:val="24"/>
          <w:szCs w:val="20"/>
          <w:lang w:val="en-US" w:eastAsia="zh-Hans"/>
        </w:rPr>
        <w:t>巡查记录仪</w:t>
      </w:r>
    </w:p>
    <w:p w14:paraId="79797401">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谈判组</w:t>
      </w:r>
      <w:r>
        <w:rPr>
          <w:rFonts w:hint="eastAsia" w:ascii="宋体" w:hAnsi="宋体"/>
          <w:sz w:val="24"/>
          <w:szCs w:val="20"/>
          <w:lang w:eastAsia="zh-Hans"/>
        </w:rPr>
        <w:t>：</w:t>
      </w:r>
      <w:r>
        <w:rPr>
          <w:rFonts w:hint="eastAsia" w:ascii="宋体" w:hAnsi="宋体"/>
          <w:sz w:val="24"/>
          <w:szCs w:val="20"/>
          <w:lang w:val="en-US" w:eastAsia="zh-Hans"/>
        </w:rPr>
        <w:t>防刺服</w:t>
      </w:r>
      <w:r>
        <w:rPr>
          <w:rFonts w:hint="eastAsia" w:ascii="宋体" w:hAnsi="宋体"/>
          <w:sz w:val="24"/>
          <w:szCs w:val="20"/>
          <w:lang w:eastAsia="zh-Hans"/>
        </w:rPr>
        <w:t>、</w:t>
      </w:r>
      <w:r>
        <w:rPr>
          <w:rFonts w:hint="eastAsia" w:ascii="宋体" w:hAnsi="宋体"/>
          <w:sz w:val="24"/>
          <w:szCs w:val="20"/>
          <w:lang w:val="en-US" w:eastAsia="zh-Hans"/>
        </w:rPr>
        <w:t>巡查记录仪</w:t>
      </w:r>
    </w:p>
    <w:p w14:paraId="134EC69A">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救护组</w:t>
      </w:r>
      <w:r>
        <w:rPr>
          <w:rFonts w:hint="eastAsia" w:ascii="宋体" w:hAnsi="宋体"/>
          <w:sz w:val="24"/>
          <w:szCs w:val="20"/>
          <w:lang w:eastAsia="zh-Hans"/>
        </w:rPr>
        <w:t>：</w:t>
      </w:r>
      <w:r>
        <w:rPr>
          <w:rFonts w:hint="eastAsia" w:ascii="宋体" w:hAnsi="宋体"/>
          <w:sz w:val="24"/>
          <w:szCs w:val="20"/>
          <w:lang w:val="en-US" w:eastAsia="zh-Hans"/>
        </w:rPr>
        <w:t>医疗箱</w:t>
      </w:r>
      <w:r>
        <w:rPr>
          <w:rFonts w:hint="eastAsia" w:ascii="宋体" w:hAnsi="宋体"/>
          <w:sz w:val="24"/>
          <w:szCs w:val="20"/>
          <w:lang w:eastAsia="zh-Hans"/>
        </w:rPr>
        <w:t>、</w:t>
      </w:r>
      <w:r>
        <w:rPr>
          <w:rFonts w:hint="eastAsia" w:ascii="宋体" w:hAnsi="宋体"/>
          <w:sz w:val="24"/>
          <w:szCs w:val="20"/>
          <w:lang w:val="en-US" w:eastAsia="zh-Hans"/>
        </w:rPr>
        <w:t>担架</w:t>
      </w:r>
    </w:p>
    <w:p w14:paraId="5E456B0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5.2.6</w:t>
      </w:r>
      <w:r>
        <w:rPr>
          <w:rFonts w:hint="eastAsia" w:ascii="宋体" w:hAnsi="宋体"/>
          <w:sz w:val="24"/>
          <w:szCs w:val="20"/>
          <w:lang w:val="en-US" w:eastAsia="zh-Hans"/>
        </w:rPr>
        <w:t>注意事项</w:t>
      </w:r>
    </w:p>
    <w:p w14:paraId="0D05A1C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以上步骤均在保证自身安全的前提下操作</w:t>
      </w:r>
      <w:r>
        <w:rPr>
          <w:rFonts w:hint="eastAsia" w:ascii="宋体" w:hAnsi="宋体"/>
          <w:sz w:val="24"/>
          <w:szCs w:val="20"/>
          <w:lang w:eastAsia="zh-Hans"/>
        </w:rPr>
        <w:t>，</w:t>
      </w:r>
      <w:r>
        <w:rPr>
          <w:rFonts w:hint="eastAsia" w:ascii="宋体" w:hAnsi="宋体"/>
          <w:sz w:val="24"/>
          <w:szCs w:val="20"/>
          <w:lang w:val="en-US" w:eastAsia="zh-Hans"/>
        </w:rPr>
        <w:t>一切行动听从指挥</w:t>
      </w:r>
      <w:r>
        <w:rPr>
          <w:rFonts w:hint="eastAsia" w:ascii="宋体" w:hAnsi="宋体"/>
          <w:sz w:val="24"/>
          <w:szCs w:val="20"/>
          <w:lang w:eastAsia="zh-Hans"/>
        </w:rPr>
        <w:t>，</w:t>
      </w:r>
      <w:r>
        <w:rPr>
          <w:rFonts w:hint="eastAsia" w:ascii="宋体" w:hAnsi="宋体"/>
          <w:sz w:val="24"/>
          <w:szCs w:val="20"/>
          <w:lang w:val="en-US" w:eastAsia="zh-Hans"/>
        </w:rPr>
        <w:t>切勿一意孤行</w:t>
      </w:r>
      <w:r>
        <w:rPr>
          <w:rFonts w:hint="eastAsia" w:ascii="宋体" w:hAnsi="宋体"/>
          <w:sz w:val="24"/>
          <w:szCs w:val="20"/>
          <w:lang w:eastAsia="zh-Hans"/>
        </w:rPr>
        <w:t>。</w:t>
      </w:r>
    </w:p>
    <w:p w14:paraId="5DF8A454">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若发现现场不可控</w:t>
      </w:r>
      <w:r>
        <w:rPr>
          <w:rFonts w:hint="eastAsia" w:ascii="宋体" w:hAnsi="宋体"/>
          <w:sz w:val="24"/>
          <w:szCs w:val="20"/>
          <w:lang w:eastAsia="zh-Hans"/>
        </w:rPr>
        <w:t>，</w:t>
      </w:r>
      <w:r>
        <w:rPr>
          <w:rFonts w:hint="eastAsia" w:ascii="宋体" w:hAnsi="宋体"/>
          <w:sz w:val="24"/>
          <w:szCs w:val="20"/>
          <w:lang w:val="en-US" w:eastAsia="zh-Hans"/>
        </w:rPr>
        <w:t>劫持者持有爆炸物或手枪及时撤离中心现场</w:t>
      </w:r>
      <w:r>
        <w:rPr>
          <w:rFonts w:hint="eastAsia" w:ascii="宋体" w:hAnsi="宋体"/>
          <w:sz w:val="24"/>
          <w:szCs w:val="20"/>
          <w:lang w:eastAsia="zh-Hans"/>
        </w:rPr>
        <w:t>，</w:t>
      </w:r>
      <w:r>
        <w:rPr>
          <w:rFonts w:hint="eastAsia" w:ascii="宋体" w:hAnsi="宋体"/>
          <w:sz w:val="24"/>
          <w:szCs w:val="20"/>
          <w:lang w:val="en-US" w:eastAsia="zh-Hans"/>
        </w:rPr>
        <w:t>并对现场进行封锁</w:t>
      </w:r>
      <w:r>
        <w:rPr>
          <w:rFonts w:hint="eastAsia" w:ascii="宋体" w:hAnsi="宋体"/>
          <w:sz w:val="24"/>
          <w:szCs w:val="20"/>
          <w:lang w:eastAsia="zh-Hans"/>
        </w:rPr>
        <w:t>、</w:t>
      </w:r>
      <w:r>
        <w:rPr>
          <w:rFonts w:hint="eastAsia" w:ascii="宋体" w:hAnsi="宋体"/>
          <w:sz w:val="24"/>
          <w:szCs w:val="20"/>
          <w:lang w:val="en-US" w:eastAsia="zh-Hans"/>
        </w:rPr>
        <w:t>疏散</w:t>
      </w:r>
      <w:r>
        <w:rPr>
          <w:rFonts w:hint="eastAsia" w:ascii="宋体" w:hAnsi="宋体"/>
          <w:sz w:val="24"/>
          <w:szCs w:val="20"/>
          <w:lang w:eastAsia="zh-Hans"/>
        </w:rPr>
        <w:t>，</w:t>
      </w:r>
      <w:r>
        <w:rPr>
          <w:rFonts w:hint="eastAsia" w:ascii="宋体" w:hAnsi="宋体"/>
          <w:sz w:val="24"/>
          <w:szCs w:val="20"/>
          <w:lang w:val="en-US" w:eastAsia="zh-Hans"/>
        </w:rPr>
        <w:t>等待公安部门处置</w:t>
      </w:r>
      <w:r>
        <w:rPr>
          <w:rFonts w:hint="eastAsia" w:ascii="宋体" w:hAnsi="宋体"/>
          <w:sz w:val="24"/>
          <w:szCs w:val="20"/>
          <w:lang w:eastAsia="zh-Hans"/>
        </w:rPr>
        <w:t>。</w:t>
      </w:r>
    </w:p>
    <w:p w14:paraId="1906E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6、注意事项：</w:t>
      </w:r>
    </w:p>
    <w:p w14:paraId="119193C9">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contextualSpacing/>
        <w:textAlignment w:val="auto"/>
        <w:rPr>
          <w:rFonts w:ascii="宋体" w:hAnsi="宋体"/>
          <w:sz w:val="24"/>
        </w:rPr>
      </w:pPr>
      <w:r>
        <w:rPr>
          <w:rFonts w:hint="eastAsia" w:ascii="宋体" w:hAnsi="宋体"/>
          <w:sz w:val="24"/>
        </w:rPr>
        <w:t>现场处理事件时要冷静，信息及时上报，采取措施要果断。</w:t>
      </w:r>
    </w:p>
    <w:p w14:paraId="7A4B370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contextualSpacing/>
        <w:textAlignment w:val="auto"/>
        <w:rPr>
          <w:rFonts w:ascii="宋体" w:hAnsi="宋体"/>
          <w:sz w:val="24"/>
        </w:rPr>
      </w:pPr>
      <w:r>
        <w:rPr>
          <w:rFonts w:hint="eastAsia" w:ascii="宋体" w:hAnsi="宋体"/>
          <w:sz w:val="24"/>
        </w:rPr>
        <w:t>处理此事件的原则是：迅速平息，减少伤亡，保护客户，注意自身的安全。</w:t>
      </w:r>
    </w:p>
    <w:p w14:paraId="0B1D51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7、后续工作：</w:t>
      </w:r>
    </w:p>
    <w:p w14:paraId="11886A95">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eastAsia="宋体" w:cs="宋体"/>
          <w:sz w:val="24"/>
        </w:rPr>
      </w:pPr>
      <w:r>
        <w:rPr>
          <w:rFonts w:hint="eastAsia" w:ascii="宋体" w:hAnsi="宋体" w:eastAsia="宋体" w:cs="宋体"/>
          <w:sz w:val="24"/>
        </w:rPr>
        <w:t>由安防经理负责调查了解事发原因填写《紧急事件处理记录表》报管理中心。</w:t>
      </w:r>
    </w:p>
    <w:p w14:paraId="705F8E57">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原因不明或可疑由安防经理负责派人保护现场，查明原因，必要时报派出所处理。</w:t>
      </w:r>
    </w:p>
    <w:p w14:paraId="47167AEA"/>
    <w:p w14:paraId="0375D136"/>
    <w:p w14:paraId="294EEBD3">
      <w:pPr>
        <w:pStyle w:val="3"/>
      </w:pPr>
    </w:p>
    <w:p w14:paraId="03DC273B"/>
    <w:p w14:paraId="5A51606F"/>
    <w:p w14:paraId="77831FDF"/>
    <w:p w14:paraId="33117E42"/>
    <w:p w14:paraId="6EF81661"/>
    <w:p w14:paraId="49D9400C"/>
    <w:p w14:paraId="7576E82B"/>
    <w:p w14:paraId="152B915A"/>
    <w:p w14:paraId="7E620EFC"/>
    <w:p w14:paraId="6BF4E340"/>
    <w:p w14:paraId="41AB69DB"/>
    <w:p w14:paraId="10898DDC"/>
    <w:p w14:paraId="42B84A03"/>
    <w:p w14:paraId="3F818EF1"/>
    <w:p w14:paraId="2D3A2B65"/>
    <w:p w14:paraId="0C155F4E"/>
    <w:p w14:paraId="499C1C6C"/>
    <w:p w14:paraId="5C7D77BB"/>
    <w:p w14:paraId="78DA34FB"/>
    <w:p w14:paraId="26681776"/>
    <w:p w14:paraId="0C2C4212"/>
    <w:p w14:paraId="4D29B9C4"/>
    <w:p w14:paraId="2582B005"/>
    <w:p w14:paraId="469364C3"/>
    <w:p w14:paraId="1BB0C431">
      <w:pPr>
        <w:spacing w:line="360" w:lineRule="auto"/>
        <w:contextualSpacing/>
        <w:jc w:val="center"/>
        <w:rPr>
          <w:rFonts w:ascii="黑体" w:hAnsi="黑体" w:eastAsia="黑体"/>
          <w:b w:val="0"/>
          <w:bCs w:val="0"/>
          <w:sz w:val="30"/>
          <w:szCs w:val="30"/>
        </w:rPr>
      </w:pPr>
      <w:r>
        <w:rPr>
          <w:rFonts w:hint="eastAsia" w:ascii="黑体" w:hAnsi="黑体" w:eastAsia="黑体"/>
          <w:b w:val="0"/>
          <w:bCs w:val="0"/>
          <w:sz w:val="30"/>
          <w:szCs w:val="30"/>
          <w:lang w:val="en-US" w:eastAsia="zh-CN"/>
        </w:rPr>
        <w:t>南充鑫磊后勤服务有限公司</w:t>
      </w:r>
      <w:r>
        <w:rPr>
          <w:rFonts w:hint="eastAsia" w:ascii="黑体" w:hAnsi="黑体" w:eastAsia="黑体"/>
          <w:b w:val="0"/>
          <w:bCs w:val="0"/>
          <w:sz w:val="30"/>
          <w:szCs w:val="30"/>
        </w:rPr>
        <w:t>客户集体维权应急预案</w:t>
      </w:r>
    </w:p>
    <w:p w14:paraId="23DE99F8">
      <w:pPr>
        <w:spacing w:line="360" w:lineRule="auto"/>
        <w:contextualSpacing/>
        <w:rPr>
          <w:rFonts w:ascii="宋体" w:hAnsi="宋体"/>
          <w:b/>
          <w:sz w:val="24"/>
        </w:rPr>
      </w:pPr>
      <w:r>
        <w:rPr>
          <w:rFonts w:hint="eastAsia" w:ascii="宋体" w:hAnsi="宋体"/>
          <w:b/>
          <w:sz w:val="24"/>
        </w:rPr>
        <w:t>1．</w:t>
      </w:r>
      <w:r>
        <w:rPr>
          <w:rFonts w:ascii="宋体" w:hAnsi="宋体"/>
          <w:b/>
          <w:sz w:val="24"/>
        </w:rPr>
        <w:t>目的</w:t>
      </w:r>
    </w:p>
    <w:p w14:paraId="197AC7D6">
      <w:pPr>
        <w:spacing w:line="360" w:lineRule="auto"/>
        <w:contextualSpacing/>
        <w:rPr>
          <w:rFonts w:ascii="宋体" w:hAnsi="宋体"/>
          <w:sz w:val="24"/>
        </w:rPr>
      </w:pPr>
      <w:r>
        <w:rPr>
          <w:rFonts w:hint="eastAsia" w:ascii="宋体" w:hAnsi="宋体"/>
          <w:sz w:val="24"/>
        </w:rPr>
        <w:t>有效处理客户诉求、避免扩发范围，快速处理，让客户满意。</w:t>
      </w:r>
    </w:p>
    <w:p w14:paraId="3AB04821">
      <w:pPr>
        <w:spacing w:line="360" w:lineRule="auto"/>
        <w:contextualSpacing/>
        <w:rPr>
          <w:rFonts w:ascii="宋体" w:hAnsi="宋体"/>
          <w:b/>
          <w:sz w:val="24"/>
        </w:rPr>
      </w:pPr>
      <w:r>
        <w:rPr>
          <w:rFonts w:hint="eastAsia" w:ascii="宋体" w:hAnsi="宋体"/>
          <w:b/>
          <w:sz w:val="24"/>
        </w:rPr>
        <w:t>2．适用</w:t>
      </w:r>
      <w:r>
        <w:rPr>
          <w:rFonts w:ascii="宋体" w:hAnsi="宋体"/>
          <w:b/>
          <w:sz w:val="24"/>
        </w:rPr>
        <w:t>范围</w:t>
      </w:r>
    </w:p>
    <w:p w14:paraId="6341BCF4">
      <w:pPr>
        <w:spacing w:line="360" w:lineRule="auto"/>
        <w:contextualSpacing/>
        <w:rPr>
          <w:rFonts w:hint="eastAsia" w:ascii="宋体" w:hAnsi="宋体"/>
          <w:sz w:val="24"/>
        </w:rPr>
      </w:pPr>
      <w:r>
        <w:rPr>
          <w:rFonts w:hint="eastAsia" w:ascii="宋体" w:hAnsi="宋体"/>
          <w:sz w:val="24"/>
        </w:rPr>
        <w:t>适用群诉现场突发事件处置</w:t>
      </w:r>
    </w:p>
    <w:p w14:paraId="6F727573">
      <w:pPr>
        <w:spacing w:line="360" w:lineRule="auto"/>
        <w:contextualSpacing/>
        <w:rPr>
          <w:rFonts w:hint="eastAsia" w:ascii="宋体" w:hAnsi="宋体"/>
          <w:b/>
          <w:sz w:val="24"/>
        </w:rPr>
      </w:pPr>
      <w:r>
        <w:rPr>
          <w:rFonts w:hint="eastAsia" w:ascii="宋体" w:hAnsi="宋体"/>
          <w:b/>
          <w:sz w:val="24"/>
          <w:lang w:val="en-US" w:eastAsia="zh-CN"/>
        </w:rPr>
        <w:t>3、</w:t>
      </w:r>
      <w:r>
        <w:rPr>
          <w:rFonts w:hint="eastAsia" w:ascii="宋体" w:hAnsi="宋体"/>
          <w:b/>
          <w:sz w:val="24"/>
        </w:rPr>
        <w:t>组织指挥</w:t>
      </w:r>
    </w:p>
    <w:p w14:paraId="12CF0FB1">
      <w:pPr>
        <w:numPr>
          <w:ilvl w:val="0"/>
          <w:numId w:val="19"/>
        </w:numPr>
        <w:spacing w:line="360" w:lineRule="auto"/>
        <w:ind w:left="425" w:leftChars="0" w:hanging="425" w:firstLineChars="0"/>
        <w:contextualSpacing/>
        <w:rPr>
          <w:rFonts w:hint="eastAsia" w:ascii="宋体" w:hAnsi="宋体"/>
          <w:sz w:val="24"/>
        </w:rPr>
      </w:pPr>
      <w:r>
        <w:rPr>
          <w:rFonts w:hint="eastAsia" w:ascii="宋体" w:hAnsi="宋体"/>
          <w:sz w:val="24"/>
        </w:rPr>
        <w:t>总指挥：项目负责人（负责全面指挥调度）</w:t>
      </w:r>
    </w:p>
    <w:p w14:paraId="4A84333D">
      <w:pPr>
        <w:numPr>
          <w:ilvl w:val="0"/>
          <w:numId w:val="19"/>
        </w:numPr>
        <w:spacing w:line="360" w:lineRule="auto"/>
        <w:ind w:left="425" w:leftChars="0" w:hanging="425" w:firstLineChars="0"/>
        <w:contextualSpacing/>
        <w:rPr>
          <w:rFonts w:hint="eastAsia" w:ascii="宋体" w:hAnsi="宋体"/>
          <w:sz w:val="24"/>
        </w:rPr>
      </w:pPr>
      <w:r>
        <w:rPr>
          <w:rFonts w:hint="eastAsia" w:ascii="宋体" w:hAnsi="宋体"/>
          <w:sz w:val="24"/>
        </w:rPr>
        <w:t>副总指挥：</w:t>
      </w:r>
      <w:r>
        <w:rPr>
          <w:rFonts w:hint="eastAsia" w:ascii="宋体" w:hAnsi="宋体"/>
          <w:sz w:val="24"/>
          <w:lang w:val="en-US" w:eastAsia="zh-CN"/>
        </w:rPr>
        <w:t>安全</w:t>
      </w:r>
      <w:r>
        <w:rPr>
          <w:rFonts w:hint="eastAsia" w:ascii="宋体" w:hAnsi="宋体"/>
          <w:sz w:val="24"/>
        </w:rPr>
        <w:t>秩序负责人（在控制中心负责利用监控探头对现场进行监控巡查，全场指挥）</w:t>
      </w:r>
    </w:p>
    <w:p w14:paraId="393AF34E">
      <w:pPr>
        <w:numPr>
          <w:ilvl w:val="0"/>
          <w:numId w:val="19"/>
        </w:numPr>
        <w:spacing w:line="360" w:lineRule="auto"/>
        <w:ind w:left="425" w:leftChars="0" w:hanging="425" w:firstLineChars="0"/>
        <w:contextualSpacing/>
        <w:rPr>
          <w:rFonts w:hint="eastAsia" w:ascii="宋体" w:hAnsi="宋体"/>
          <w:sz w:val="24"/>
        </w:rPr>
      </w:pPr>
      <w:r>
        <w:rPr>
          <w:rFonts w:hint="eastAsia" w:ascii="宋体" w:hAnsi="宋体"/>
          <w:sz w:val="24"/>
        </w:rPr>
        <w:t>现场指挥：</w:t>
      </w:r>
      <w:r>
        <w:rPr>
          <w:rFonts w:hint="eastAsia" w:ascii="宋体" w:hAnsi="宋体"/>
          <w:sz w:val="24"/>
          <w:lang w:val="en-US" w:eastAsia="zh-CN"/>
        </w:rPr>
        <w:t>安全</w:t>
      </w:r>
      <w:r>
        <w:rPr>
          <w:rFonts w:hint="eastAsia" w:ascii="宋体" w:hAnsi="宋体"/>
          <w:sz w:val="24"/>
        </w:rPr>
        <w:t>秩序班长（负责对现场进行调度，组织布控）</w:t>
      </w:r>
    </w:p>
    <w:p w14:paraId="1351AF68">
      <w:pPr>
        <w:spacing w:line="360" w:lineRule="auto"/>
        <w:contextualSpacing/>
        <w:rPr>
          <w:rFonts w:hint="eastAsia" w:ascii="宋体" w:hAnsi="宋体"/>
          <w:b/>
          <w:sz w:val="24"/>
        </w:rPr>
      </w:pPr>
      <w:r>
        <w:rPr>
          <w:rFonts w:hint="eastAsia" w:ascii="宋体" w:hAnsi="宋体"/>
          <w:b/>
          <w:sz w:val="24"/>
          <w:lang w:val="en-US" w:eastAsia="zh-CN"/>
        </w:rPr>
        <w:t>4</w:t>
      </w:r>
      <w:r>
        <w:rPr>
          <w:rFonts w:hint="eastAsia" w:ascii="宋体" w:hAnsi="宋体"/>
          <w:b/>
          <w:sz w:val="24"/>
        </w:rPr>
        <w:t>．</w:t>
      </w:r>
      <w:r>
        <w:rPr>
          <w:rFonts w:ascii="宋体" w:hAnsi="宋体"/>
          <w:b/>
          <w:sz w:val="24"/>
        </w:rPr>
        <w:t>方法与过程控制</w:t>
      </w:r>
    </w:p>
    <w:p w14:paraId="22EA8891">
      <w:pPr>
        <w:spacing w:line="360" w:lineRule="auto"/>
        <w:contextualSpacing/>
        <w:rPr>
          <w:rFonts w:ascii="宋体" w:hAnsi="宋体"/>
          <w:b/>
          <w:bCs/>
          <w:sz w:val="24"/>
        </w:rPr>
      </w:pPr>
      <w:r>
        <w:rPr>
          <w:rFonts w:hint="eastAsia" w:ascii="宋体" w:hAnsi="宋体"/>
          <w:b/>
          <w:bCs/>
          <w:sz w:val="24"/>
          <w:lang w:val="en-US" w:eastAsia="zh-CN"/>
        </w:rPr>
        <w:t>4</w:t>
      </w:r>
      <w:r>
        <w:rPr>
          <w:rFonts w:hint="eastAsia" w:ascii="宋体" w:hAnsi="宋体"/>
          <w:b/>
          <w:bCs/>
          <w:sz w:val="24"/>
        </w:rPr>
        <w:t>.1</w:t>
      </w:r>
      <w:r>
        <w:rPr>
          <w:rFonts w:ascii="宋体" w:hAnsi="宋体"/>
          <w:b/>
          <w:bCs/>
          <w:sz w:val="24"/>
        </w:rPr>
        <w:t>对合理的管理服务规定不满的</w:t>
      </w:r>
      <w:r>
        <w:rPr>
          <w:rFonts w:hint="eastAsia" w:ascii="宋体" w:hAnsi="宋体"/>
          <w:b/>
          <w:bCs/>
          <w:sz w:val="24"/>
        </w:rPr>
        <w:t>诉求</w:t>
      </w:r>
    </w:p>
    <w:p w14:paraId="15DC8935">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.1.1</w:t>
      </w:r>
      <w:r>
        <w:rPr>
          <w:rFonts w:ascii="宋体" w:hAnsi="宋体"/>
          <w:sz w:val="24"/>
        </w:rPr>
        <w:t>礼貌招呼客户，先倾听客户诉说不满意的原因，找出客户违背管理服务规定的问题点，耐心向客户解释为什么需要按规定做，以及相关规定的合法性、合理性或法律法规依据，力争得到客户的认同。</w:t>
      </w:r>
    </w:p>
    <w:p w14:paraId="13C21309">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.1.2</w:t>
      </w:r>
      <w:r>
        <w:rPr>
          <w:rFonts w:ascii="宋体" w:hAnsi="宋体"/>
          <w:sz w:val="24"/>
        </w:rPr>
        <w:t>对不满意情绪较为严重的客户，需礼貌带离投诉现场，让客户的情绪稳定下来，再做解释和说明。若不能说服客户，也不能随意让步，可移交直属上级与客户作进一步沟通。</w:t>
      </w:r>
    </w:p>
    <w:p w14:paraId="4D6BA876">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.1.3</w:t>
      </w:r>
      <w:r>
        <w:rPr>
          <w:rFonts w:ascii="宋体" w:hAnsi="宋体"/>
          <w:sz w:val="24"/>
        </w:rPr>
        <w:t>对无理取闹的客户对其无理行为作好录音录像，以备取证之用。</w:t>
      </w:r>
    </w:p>
    <w:p w14:paraId="6E5096EA">
      <w:pPr>
        <w:spacing w:line="360" w:lineRule="auto"/>
        <w:contextualSpacing/>
        <w:rPr>
          <w:rFonts w:ascii="宋体" w:hAnsi="宋体"/>
          <w:b/>
          <w:bCs/>
          <w:sz w:val="24"/>
        </w:rPr>
      </w:pPr>
      <w:r>
        <w:rPr>
          <w:rFonts w:hint="eastAsia" w:ascii="宋体" w:hAnsi="宋体"/>
          <w:b/>
          <w:bCs/>
          <w:sz w:val="24"/>
          <w:lang w:val="en-US" w:eastAsia="zh-CN"/>
        </w:rPr>
        <w:t>4</w:t>
      </w:r>
      <w:r>
        <w:rPr>
          <w:rFonts w:hint="eastAsia" w:ascii="宋体" w:hAnsi="宋体"/>
          <w:b/>
          <w:bCs/>
          <w:sz w:val="24"/>
        </w:rPr>
        <w:t>.2</w:t>
      </w:r>
      <w:r>
        <w:rPr>
          <w:rFonts w:ascii="宋体" w:hAnsi="宋体"/>
          <w:b/>
          <w:bCs/>
          <w:sz w:val="24"/>
        </w:rPr>
        <w:t>对服务内容与方式改变后客户不满意引起的投诉</w:t>
      </w:r>
    </w:p>
    <w:p w14:paraId="2E368FCF">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.2.1</w:t>
      </w:r>
      <w:r>
        <w:rPr>
          <w:rFonts w:ascii="宋体" w:hAnsi="宋体"/>
          <w:sz w:val="24"/>
        </w:rPr>
        <w:t>按服务中心统一解释口径向客户作好解释工作。</w:t>
      </w:r>
    </w:p>
    <w:p w14:paraId="1BD7A039">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.2.2</w:t>
      </w:r>
      <w:r>
        <w:rPr>
          <w:rFonts w:ascii="宋体" w:hAnsi="宋体"/>
          <w:sz w:val="24"/>
        </w:rPr>
        <w:t>客户仍不满意的，移交直属上级与客户作进一步沟通。</w:t>
      </w:r>
    </w:p>
    <w:p w14:paraId="08D8A037">
      <w:pPr>
        <w:spacing w:line="360" w:lineRule="auto"/>
        <w:contextualSpacing/>
        <w:rPr>
          <w:rFonts w:ascii="宋体" w:hAnsi="宋体"/>
          <w:b/>
          <w:bCs/>
          <w:sz w:val="24"/>
        </w:rPr>
      </w:pPr>
      <w:r>
        <w:rPr>
          <w:rFonts w:hint="eastAsia" w:ascii="宋体" w:hAnsi="宋体"/>
          <w:b/>
          <w:bCs/>
          <w:sz w:val="24"/>
          <w:lang w:val="en-US" w:eastAsia="zh-CN"/>
        </w:rPr>
        <w:t>4</w:t>
      </w:r>
      <w:r>
        <w:rPr>
          <w:rFonts w:ascii="宋体" w:hAnsi="宋体"/>
          <w:b/>
          <w:bCs/>
          <w:sz w:val="24"/>
        </w:rPr>
        <w:t>.3邻里关系不满的</w:t>
      </w:r>
      <w:r>
        <w:rPr>
          <w:rFonts w:hint="eastAsia" w:ascii="宋体" w:hAnsi="宋体"/>
          <w:b/>
          <w:bCs/>
          <w:sz w:val="24"/>
        </w:rPr>
        <w:t>诉求</w:t>
      </w:r>
    </w:p>
    <w:p w14:paraId="1EC6E1A8">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.3.1</w:t>
      </w:r>
      <w:r>
        <w:rPr>
          <w:rFonts w:ascii="宋体" w:hAnsi="宋体"/>
          <w:sz w:val="24"/>
        </w:rPr>
        <w:t>向客户了解详细情况，若是及时反映的，立即派员前往现场查看、了解第一手资料，必要时拍照并保存现场留下的物证；对投诉的客户提供必要的帮助；对被投诉的客户站在维护公共道德的角度上门与其沟通，引导客户遵守《业主公约》和政府相关法规，共同维护社区文明。</w:t>
      </w:r>
    </w:p>
    <w:p w14:paraId="40BF0D09">
      <w:pPr>
        <w:spacing w:line="360" w:lineRule="auto"/>
        <w:contextualSpacing/>
        <w:rPr>
          <w:rFonts w:ascii="宋体" w:hAnsi="宋体"/>
          <w:sz w:val="24"/>
        </w:rPr>
      </w:pPr>
      <w:r>
        <w:rPr>
          <w:rFonts w:hint="eastAsia" w:ascii="宋体" w:hAnsi="宋体"/>
          <w:sz w:val="24"/>
          <w:lang w:val="en-US" w:eastAsia="zh-CN"/>
        </w:rPr>
        <w:t>4</w:t>
      </w:r>
      <w:r>
        <w:rPr>
          <w:rFonts w:hint="eastAsia" w:ascii="宋体" w:hAnsi="宋体"/>
          <w:sz w:val="24"/>
        </w:rPr>
        <w:t>.3.2</w:t>
      </w:r>
      <w:r>
        <w:rPr>
          <w:rFonts w:ascii="宋体" w:hAnsi="宋体"/>
          <w:sz w:val="24"/>
        </w:rPr>
        <w:t>对造成伤人事故和财产损失的及时报告部门经理并向派出所报案，作好现场保护与救援工作。</w:t>
      </w:r>
    </w:p>
    <w:p w14:paraId="7F880CD1">
      <w:pPr>
        <w:spacing w:line="360" w:lineRule="auto"/>
        <w:rPr>
          <w:rFonts w:hint="eastAsia" w:ascii="宋体" w:hAnsi="宋体"/>
          <w:b/>
          <w:color w:val="000000"/>
          <w:sz w:val="24"/>
        </w:rPr>
      </w:pPr>
      <w:r>
        <w:rPr>
          <w:rFonts w:hint="eastAsia" w:ascii="宋体" w:hAnsi="宋体"/>
          <w:b/>
          <w:color w:val="000000"/>
          <w:sz w:val="24"/>
          <w:lang w:val="en-US" w:eastAsia="zh-CN"/>
        </w:rPr>
        <w:t>5、</w:t>
      </w:r>
      <w:r>
        <w:rPr>
          <w:rFonts w:hint="eastAsia" w:ascii="宋体" w:hAnsi="宋体"/>
          <w:b/>
          <w:color w:val="000000"/>
          <w:sz w:val="24"/>
        </w:rPr>
        <w:t>现场处置应对措施</w:t>
      </w:r>
    </w:p>
    <w:p w14:paraId="41791679">
      <w:pPr>
        <w:tabs>
          <w:tab w:val="left" w:pos="2492"/>
        </w:tabs>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1</w:t>
      </w:r>
      <w:r>
        <w:rPr>
          <w:rFonts w:hint="eastAsia" w:ascii="宋体" w:hAnsi="宋体"/>
          <w:sz w:val="24"/>
          <w:lang w:val="en-US" w:eastAsia="zh-CN"/>
        </w:rPr>
        <w:t xml:space="preserve"> </w:t>
      </w:r>
      <w:r>
        <w:rPr>
          <w:rFonts w:hint="eastAsia" w:ascii="宋体" w:hAnsi="宋体"/>
          <w:color w:val="000000"/>
          <w:sz w:val="24"/>
        </w:rPr>
        <w:t>统一说辞，并进行逐一培训，对态度激烈的业主，由何远富与其进行沟通。</w:t>
      </w:r>
    </w:p>
    <w:p w14:paraId="5155D325">
      <w:pPr>
        <w:tabs>
          <w:tab w:val="left" w:pos="2492"/>
        </w:tabs>
        <w:spacing w:line="360" w:lineRule="auto"/>
        <w:rPr>
          <w:rFonts w:hint="eastAsia" w:ascii="宋体" w:hAnsi="宋体"/>
          <w:color w:val="000000"/>
          <w:sz w:val="24"/>
        </w:rPr>
      </w:pPr>
      <w:r>
        <w:rPr>
          <w:rFonts w:hint="eastAsia" w:ascii="宋体" w:hAnsi="宋体"/>
          <w:sz w:val="24"/>
          <w:lang w:val="en-US" w:eastAsia="zh-CN"/>
        </w:rPr>
        <w:t>5.2</w:t>
      </w:r>
      <w:r>
        <w:rPr>
          <w:rFonts w:hint="eastAsia" w:ascii="宋体" w:hAnsi="宋体"/>
          <w:color w:val="000000"/>
          <w:sz w:val="24"/>
        </w:rPr>
        <w:t>对有意性的组织者进行重点关注，并制定合理解决措施。</w:t>
      </w:r>
    </w:p>
    <w:p w14:paraId="6E383BFE">
      <w:pPr>
        <w:tabs>
          <w:tab w:val="left" w:pos="2492"/>
        </w:tabs>
        <w:spacing w:line="360" w:lineRule="auto"/>
        <w:rPr>
          <w:rFonts w:hint="eastAsia" w:ascii="宋体" w:hAnsi="宋体"/>
          <w:color w:val="000000"/>
          <w:sz w:val="24"/>
        </w:rPr>
      </w:pPr>
      <w:r>
        <w:rPr>
          <w:rFonts w:hint="eastAsia" w:ascii="宋体" w:hAnsi="宋体"/>
          <w:sz w:val="24"/>
          <w:lang w:val="en-US" w:eastAsia="zh-CN"/>
        </w:rPr>
        <w:t>5.3</w:t>
      </w:r>
      <w:r>
        <w:rPr>
          <w:rFonts w:hint="eastAsia" w:ascii="宋体" w:hAnsi="宋体"/>
          <w:color w:val="000000"/>
          <w:sz w:val="24"/>
        </w:rPr>
        <w:t>加强对要害部位的防范。</w:t>
      </w:r>
    </w:p>
    <w:p w14:paraId="5AD964C5">
      <w:pPr>
        <w:spacing w:line="360" w:lineRule="auto"/>
        <w:rPr>
          <w:rFonts w:hint="eastAsia" w:ascii="宋体" w:hAnsi="宋体"/>
          <w:sz w:val="24"/>
        </w:rPr>
      </w:pPr>
      <w:r>
        <w:rPr>
          <w:rFonts w:hint="eastAsia" w:ascii="宋体" w:hAnsi="宋体"/>
          <w:sz w:val="24"/>
          <w:lang w:val="en-US" w:eastAsia="zh-CN"/>
        </w:rPr>
        <w:t>5.4</w:t>
      </w:r>
      <w:r>
        <w:rPr>
          <w:rFonts w:hint="eastAsia" w:ascii="宋体" w:hAnsi="宋体"/>
          <w:sz w:val="24"/>
        </w:rPr>
        <w:t>业主发生过激行为时，我方工作人员不能阻档或以口舌还击，不能有肢体接触，不能与对方发生抓扯。</w:t>
      </w:r>
    </w:p>
    <w:p w14:paraId="406C1BEE">
      <w:pPr>
        <w:spacing w:line="360" w:lineRule="auto"/>
        <w:rPr>
          <w:rFonts w:hint="eastAsia" w:ascii="宋体" w:hAnsi="宋体"/>
          <w:sz w:val="24"/>
        </w:rPr>
      </w:pPr>
      <w:r>
        <w:rPr>
          <w:rFonts w:hint="eastAsia" w:ascii="宋体" w:hAnsi="宋体"/>
          <w:sz w:val="24"/>
          <w:lang w:val="en-US" w:eastAsia="zh-CN"/>
        </w:rPr>
        <w:t>5.5</w:t>
      </w:r>
      <w:r>
        <w:rPr>
          <w:rFonts w:hint="eastAsia" w:ascii="宋体" w:hAnsi="宋体"/>
          <w:sz w:val="24"/>
        </w:rPr>
        <w:t>高度关注对媒体的识别，注意暗访人员（夹公文包，拿衣服反复询问多种问题者）。</w:t>
      </w:r>
    </w:p>
    <w:p w14:paraId="06A5003F">
      <w:pPr>
        <w:spacing w:line="360" w:lineRule="auto"/>
        <w:rPr>
          <w:rFonts w:hint="eastAsia" w:ascii="宋体" w:hAnsi="宋体"/>
          <w:sz w:val="24"/>
        </w:rPr>
      </w:pPr>
      <w:r>
        <w:rPr>
          <w:rFonts w:hint="eastAsia" w:ascii="宋体" w:hAnsi="宋体"/>
          <w:sz w:val="24"/>
          <w:lang w:val="en-US" w:eastAsia="zh-CN"/>
        </w:rPr>
        <w:t>5.6</w:t>
      </w:r>
      <w:r>
        <w:rPr>
          <w:rFonts w:hint="eastAsia" w:ascii="宋体" w:hAnsi="宋体"/>
          <w:sz w:val="24"/>
        </w:rPr>
        <w:t>万一发生过激行为，内部由</w:t>
      </w:r>
      <w:r>
        <w:rPr>
          <w:rFonts w:hint="eastAsia" w:ascii="宋体" w:hAnsi="宋体"/>
          <w:sz w:val="24"/>
          <w:lang w:val="en-US" w:eastAsia="zh-CN"/>
        </w:rPr>
        <w:t>指定人员</w:t>
      </w:r>
      <w:r>
        <w:rPr>
          <w:rFonts w:hint="eastAsia" w:ascii="宋体" w:hAnsi="宋体"/>
          <w:sz w:val="24"/>
        </w:rPr>
        <w:t>负责在网上化名进行舆论引导。</w:t>
      </w:r>
    </w:p>
    <w:p w14:paraId="70327013">
      <w:pPr>
        <w:spacing w:line="360" w:lineRule="auto"/>
        <w:rPr>
          <w:rFonts w:hint="eastAsia" w:ascii="宋体" w:hAnsi="宋体"/>
          <w:sz w:val="24"/>
        </w:rPr>
      </w:pPr>
      <w:r>
        <w:rPr>
          <w:rFonts w:hint="eastAsia" w:ascii="宋体" w:hAnsi="宋体"/>
          <w:sz w:val="24"/>
          <w:lang w:val="en-US" w:eastAsia="zh-CN"/>
        </w:rPr>
        <w:t>5.7</w:t>
      </w:r>
      <w:r>
        <w:rPr>
          <w:rFonts w:hint="eastAsia" w:ascii="宋体" w:hAnsi="宋体"/>
          <w:sz w:val="24"/>
        </w:rPr>
        <w:t>由项目负责人负责组织安排对外的报警或对外联络事宜，其他人员一律不得擅自对外发布任何信息。</w:t>
      </w:r>
    </w:p>
    <w:p w14:paraId="62BAA381">
      <w:pPr>
        <w:spacing w:line="360" w:lineRule="auto"/>
        <w:rPr>
          <w:rFonts w:hint="eastAsia" w:ascii="宋体" w:hAnsi="宋体"/>
          <w:sz w:val="24"/>
        </w:rPr>
      </w:pPr>
      <w:r>
        <w:rPr>
          <w:rFonts w:hint="eastAsia" w:ascii="宋体" w:hAnsi="宋体"/>
          <w:sz w:val="24"/>
          <w:lang w:val="en-US" w:eastAsia="zh-CN"/>
        </w:rPr>
        <w:t>5.8</w:t>
      </w:r>
      <w:r>
        <w:rPr>
          <w:rFonts w:hint="eastAsia" w:ascii="宋体" w:hAnsi="宋体"/>
          <w:sz w:val="24"/>
        </w:rPr>
        <w:t>对于打砸现场人员由安全负责控制其行动范围，防止其逃逸小区，直至公安人员到场。</w:t>
      </w:r>
    </w:p>
    <w:p w14:paraId="057D63FD">
      <w:pPr>
        <w:spacing w:line="360" w:lineRule="auto"/>
        <w:rPr>
          <w:rFonts w:hint="eastAsia" w:ascii="宋体" w:hAnsi="宋体"/>
          <w:sz w:val="24"/>
        </w:rPr>
      </w:pPr>
      <w:r>
        <w:rPr>
          <w:rFonts w:hint="eastAsia" w:ascii="宋体" w:hAnsi="宋体"/>
          <w:sz w:val="24"/>
          <w:lang w:val="en-US" w:eastAsia="zh-CN"/>
        </w:rPr>
        <w:t>5.9</w:t>
      </w:r>
      <w:r>
        <w:rPr>
          <w:rFonts w:hint="eastAsia" w:ascii="宋体" w:hAnsi="宋体"/>
          <w:sz w:val="24"/>
        </w:rPr>
        <w:t>现场巡逻安全员应注意对行人及车辆的通行引导和保护。</w:t>
      </w:r>
    </w:p>
    <w:p w14:paraId="6DA39B53">
      <w:pPr>
        <w:spacing w:line="360" w:lineRule="auto"/>
        <w:rPr>
          <w:rFonts w:ascii="宋体" w:hAnsi="宋体"/>
          <w:sz w:val="24"/>
        </w:rPr>
      </w:pPr>
      <w:r>
        <w:rPr>
          <w:rFonts w:hint="eastAsia" w:ascii="宋体" w:hAnsi="宋体"/>
          <w:sz w:val="24"/>
          <w:lang w:val="en-US" w:eastAsia="zh-CN"/>
        </w:rPr>
        <w:t>5.10出入口岗</w:t>
      </w:r>
      <w:r>
        <w:rPr>
          <w:rFonts w:hint="eastAsia" w:ascii="宋体" w:hAnsi="宋体"/>
          <w:sz w:val="24"/>
        </w:rPr>
        <w:t>加强外来人员及车辆盘查，言行大方得体，严格执行BI，履行岗位职责，统一说辞： “不好意思，我对此事不清楚，我们安排有专人负责媒体接待”。同时，立即报告各岗位和部门经理。</w:t>
      </w:r>
    </w:p>
    <w:p w14:paraId="72127F59">
      <w:pPr>
        <w:spacing w:line="360" w:lineRule="auto"/>
        <w:contextualSpacing/>
        <w:rPr>
          <w:rFonts w:ascii="宋体" w:hAnsi="宋体"/>
          <w:b/>
          <w:sz w:val="24"/>
        </w:rPr>
      </w:pPr>
      <w:r>
        <w:rPr>
          <w:rFonts w:hint="eastAsia" w:ascii="宋体" w:hAnsi="宋体"/>
          <w:b/>
          <w:sz w:val="24"/>
          <w:lang w:val="en-US" w:eastAsia="zh-CN"/>
        </w:rPr>
        <w:t>6</w:t>
      </w:r>
      <w:r>
        <w:rPr>
          <w:rFonts w:hint="eastAsia" w:ascii="宋体" w:hAnsi="宋体"/>
          <w:b/>
          <w:sz w:val="24"/>
        </w:rPr>
        <w:t>、原则</w:t>
      </w:r>
    </w:p>
    <w:p w14:paraId="20997237">
      <w:pPr>
        <w:spacing w:line="360" w:lineRule="auto"/>
        <w:contextualSpacing/>
        <w:rPr>
          <w:rFonts w:ascii="宋体" w:hAnsi="宋体"/>
          <w:sz w:val="24"/>
        </w:rPr>
      </w:pPr>
      <w:r>
        <w:rPr>
          <w:rFonts w:ascii="宋体" w:hAnsi="宋体"/>
          <w:sz w:val="24"/>
        </w:rPr>
        <w:t>法律是我们应对维权的底线和原则，</w:t>
      </w:r>
      <w:r>
        <w:rPr>
          <w:rFonts w:hint="eastAsia" w:ascii="宋体" w:hAnsi="宋体"/>
          <w:sz w:val="24"/>
        </w:rPr>
        <w:t>坚持</w:t>
      </w:r>
      <w:r>
        <w:rPr>
          <w:rFonts w:ascii="宋体" w:hAnsi="宋体"/>
          <w:sz w:val="24"/>
        </w:rPr>
        <w:t>以客户为</w:t>
      </w:r>
      <w:r>
        <w:rPr>
          <w:rFonts w:hint="eastAsia" w:ascii="宋体" w:hAnsi="宋体"/>
          <w:sz w:val="24"/>
        </w:rPr>
        <w:t>中心</w:t>
      </w:r>
      <w:r>
        <w:rPr>
          <w:rFonts w:ascii="宋体" w:hAnsi="宋体"/>
          <w:sz w:val="24"/>
        </w:rPr>
        <w:t>以解决事情，降低双方损失为目的，</w:t>
      </w:r>
      <w:r>
        <w:rPr>
          <w:rFonts w:hint="eastAsia" w:ascii="宋体" w:hAnsi="宋体"/>
          <w:sz w:val="24"/>
        </w:rPr>
        <w:t>最终</w:t>
      </w:r>
      <w:r>
        <w:rPr>
          <w:rFonts w:ascii="宋体" w:hAnsi="宋体"/>
          <w:sz w:val="24"/>
        </w:rPr>
        <w:t>赢得相互谅解</w:t>
      </w:r>
      <w:r>
        <w:rPr>
          <w:rFonts w:hint="eastAsia" w:ascii="宋体" w:hAnsi="宋体"/>
          <w:sz w:val="24"/>
        </w:rPr>
        <w:t>是</w:t>
      </w:r>
      <w:r>
        <w:rPr>
          <w:rFonts w:ascii="宋体" w:hAnsi="宋体"/>
          <w:sz w:val="24"/>
        </w:rPr>
        <w:t>处理群诉基础。</w:t>
      </w:r>
    </w:p>
    <w:p w14:paraId="56242C4D">
      <w:pPr>
        <w:spacing w:line="360" w:lineRule="auto"/>
        <w:contextualSpacing/>
        <w:rPr>
          <w:rFonts w:ascii="宋体" w:hAnsi="宋体"/>
          <w:b/>
          <w:sz w:val="24"/>
        </w:rPr>
      </w:pPr>
      <w:r>
        <w:rPr>
          <w:rFonts w:hint="eastAsia" w:ascii="宋体" w:hAnsi="宋体"/>
          <w:b/>
          <w:sz w:val="24"/>
          <w:lang w:val="en-US" w:eastAsia="zh-CN"/>
        </w:rPr>
        <w:t>7</w:t>
      </w:r>
      <w:r>
        <w:rPr>
          <w:rFonts w:hint="eastAsia" w:ascii="宋体" w:hAnsi="宋体"/>
          <w:b/>
          <w:sz w:val="24"/>
        </w:rPr>
        <w:t>、群诉处理组织架构</w:t>
      </w:r>
    </w:p>
    <w:p w14:paraId="24BECA07">
      <w:pPr>
        <w:spacing w:line="360" w:lineRule="auto"/>
        <w:contextualSpacing/>
        <w:rPr>
          <w:rFonts w:ascii="宋体" w:hAnsi="宋体"/>
          <w:sz w:val="24"/>
        </w:rPr>
      </w:pPr>
      <w:r>
        <w:rPr>
          <w:rFonts w:ascii="宋体" w:hAnsi="宋体"/>
          <w:sz w:val="24"/>
        </w:rPr>
        <w:t>明确的组织架构是应对维权的工作基础，在群诉爆发预警</w:t>
      </w:r>
      <w:r>
        <w:rPr>
          <w:rFonts w:hint="eastAsia" w:ascii="宋体" w:hAnsi="宋体"/>
          <w:sz w:val="24"/>
        </w:rPr>
        <w:t>前期</w:t>
      </w:r>
      <w:r>
        <w:rPr>
          <w:rFonts w:ascii="宋体" w:hAnsi="宋体"/>
          <w:sz w:val="24"/>
        </w:rPr>
        <w:t>，明确的责任分工和快速的信息传达是开展工作的首要条件。</w:t>
      </w:r>
    </w:p>
    <w:p w14:paraId="418E8CC4">
      <w:pPr>
        <w:spacing w:line="360" w:lineRule="auto"/>
        <w:contextualSpacing/>
        <w:rPr>
          <w:rFonts w:ascii="宋体" w:hAnsi="宋体"/>
          <w:b/>
          <w:sz w:val="24"/>
        </w:rPr>
      </w:pPr>
      <w:r>
        <w:rPr>
          <w:rFonts w:hint="eastAsia" w:ascii="宋体" w:hAnsi="宋体"/>
          <w:b/>
          <w:sz w:val="24"/>
          <w:lang w:val="en-US" w:eastAsia="zh-CN"/>
        </w:rPr>
        <w:t>7</w:t>
      </w:r>
      <w:r>
        <w:rPr>
          <w:rFonts w:ascii="宋体" w:hAnsi="宋体"/>
          <w:b/>
          <w:sz w:val="24"/>
        </w:rPr>
        <w:t>.1、第一级组织架构</w:t>
      </w:r>
    </w:p>
    <w:p w14:paraId="00FCDB79">
      <w:pPr>
        <w:spacing w:line="360" w:lineRule="auto"/>
        <w:contextualSpacing/>
        <w:rPr>
          <w:rFonts w:ascii="宋体" w:hAnsi="宋体"/>
          <w:sz w:val="24"/>
        </w:rPr>
      </w:pPr>
      <w:r>
        <w:rPr>
          <w:rFonts w:hint="eastAsia" w:ascii="宋体" w:hAnsi="宋体"/>
          <w:sz w:val="24"/>
        </w:rPr>
        <w:t>阵地首席和物业中心总经理</w:t>
      </w:r>
      <w:r>
        <w:rPr>
          <w:rFonts w:ascii="宋体" w:hAnsi="宋体"/>
          <w:sz w:val="24"/>
        </w:rPr>
        <w:t>与</w:t>
      </w:r>
      <w:r>
        <w:rPr>
          <w:rFonts w:hint="eastAsia" w:ascii="宋体" w:hAnsi="宋体"/>
          <w:sz w:val="24"/>
        </w:rPr>
        <w:t>项目合伙</w:t>
      </w:r>
      <w:r>
        <w:rPr>
          <w:rFonts w:ascii="宋体" w:hAnsi="宋体"/>
          <w:sz w:val="24"/>
        </w:rPr>
        <w:t>人</w:t>
      </w:r>
      <w:r>
        <w:rPr>
          <w:rFonts w:hint="eastAsia" w:ascii="宋体" w:hAnsi="宋体"/>
          <w:sz w:val="24"/>
        </w:rPr>
        <w:t>、公司</w:t>
      </w:r>
      <w:r>
        <w:rPr>
          <w:rFonts w:ascii="宋体" w:hAnsi="宋体"/>
          <w:sz w:val="24"/>
        </w:rPr>
        <w:t>法务组成的事项决议组，明确需求</w:t>
      </w:r>
      <w:r>
        <w:rPr>
          <w:rFonts w:hint="eastAsia" w:ascii="宋体" w:hAnsi="宋体"/>
          <w:sz w:val="24"/>
        </w:rPr>
        <w:t>，</w:t>
      </w:r>
      <w:r>
        <w:rPr>
          <w:rFonts w:ascii="宋体" w:hAnsi="宋体"/>
          <w:sz w:val="24"/>
        </w:rPr>
        <w:t>快速下达决策意见</w:t>
      </w:r>
      <w:r>
        <w:rPr>
          <w:rFonts w:hint="eastAsia" w:ascii="宋体" w:hAnsi="宋体"/>
          <w:sz w:val="24"/>
        </w:rPr>
        <w:t>，</w:t>
      </w:r>
      <w:r>
        <w:rPr>
          <w:rFonts w:ascii="宋体" w:hAnsi="宋体"/>
          <w:sz w:val="24"/>
        </w:rPr>
        <w:t>杜绝单独汇报，单独决策，单独行动，这样会导致群诉在变化中的不可控以及知识获取面不健全，容易导致错误判断和决策；</w:t>
      </w:r>
    </w:p>
    <w:p w14:paraId="48E710D6">
      <w:pPr>
        <w:spacing w:line="360" w:lineRule="auto"/>
        <w:contextualSpacing/>
        <w:rPr>
          <w:rFonts w:ascii="宋体" w:hAnsi="宋体"/>
          <w:b/>
          <w:sz w:val="24"/>
        </w:rPr>
      </w:pPr>
      <w:r>
        <w:rPr>
          <w:rFonts w:hint="eastAsia" w:ascii="宋体" w:hAnsi="宋体"/>
          <w:b/>
          <w:sz w:val="24"/>
          <w:lang w:val="en-US" w:eastAsia="zh-CN"/>
        </w:rPr>
        <w:t>7</w:t>
      </w:r>
      <w:r>
        <w:rPr>
          <w:rFonts w:ascii="宋体" w:hAnsi="宋体"/>
          <w:b/>
          <w:sz w:val="24"/>
        </w:rPr>
        <w:t>.2、第二级组织架构</w:t>
      </w:r>
    </w:p>
    <w:p w14:paraId="6852F405">
      <w:pPr>
        <w:spacing w:line="360" w:lineRule="auto"/>
        <w:contextualSpacing/>
        <w:rPr>
          <w:rFonts w:ascii="宋体" w:hAnsi="宋体"/>
          <w:sz w:val="24"/>
        </w:rPr>
      </w:pPr>
      <w:r>
        <w:rPr>
          <w:rFonts w:ascii="宋体" w:hAnsi="宋体"/>
          <w:sz w:val="24"/>
        </w:rPr>
        <w:t>由</w:t>
      </w:r>
      <w:r>
        <w:rPr>
          <w:rFonts w:hint="eastAsia" w:ascii="宋体" w:hAnsi="宋体"/>
          <w:sz w:val="24"/>
        </w:rPr>
        <w:t>项目系统负责人、信息岗</w:t>
      </w:r>
      <w:r>
        <w:rPr>
          <w:rFonts w:ascii="宋体" w:hAnsi="宋体"/>
          <w:sz w:val="24"/>
        </w:rPr>
        <w:t>组成，</w:t>
      </w:r>
      <w:r>
        <w:rPr>
          <w:rFonts w:hint="eastAsia" w:ascii="宋体" w:hAnsi="宋体"/>
          <w:sz w:val="24"/>
        </w:rPr>
        <w:t>执行</w:t>
      </w:r>
      <w:r>
        <w:rPr>
          <w:rFonts w:ascii="宋体" w:hAnsi="宋体"/>
          <w:sz w:val="24"/>
        </w:rPr>
        <w:t>决策意见</w:t>
      </w:r>
      <w:r>
        <w:rPr>
          <w:rFonts w:hint="eastAsia" w:ascii="宋体" w:hAnsi="宋体"/>
          <w:sz w:val="24"/>
        </w:rPr>
        <w:t>，并保持与客户沟通，将无法处理意见传递给决议组，信息岗及时将信息及时传递给部门，防止一切事件带来的负面影响；</w:t>
      </w:r>
    </w:p>
    <w:p w14:paraId="6BF62F87">
      <w:pPr>
        <w:spacing w:line="360" w:lineRule="auto"/>
        <w:contextualSpacing/>
        <w:rPr>
          <w:rFonts w:ascii="宋体" w:hAnsi="宋体"/>
          <w:b/>
          <w:sz w:val="24"/>
        </w:rPr>
      </w:pPr>
      <w:r>
        <w:rPr>
          <w:rFonts w:hint="eastAsia" w:ascii="宋体" w:hAnsi="宋体"/>
          <w:b/>
          <w:sz w:val="24"/>
          <w:lang w:val="en-US" w:eastAsia="zh-CN"/>
        </w:rPr>
        <w:t>8</w:t>
      </w:r>
      <w:r>
        <w:rPr>
          <w:rFonts w:hint="eastAsia" w:ascii="宋体" w:hAnsi="宋体"/>
          <w:b/>
          <w:sz w:val="24"/>
        </w:rPr>
        <w:t>、分工配合</w:t>
      </w:r>
    </w:p>
    <w:p w14:paraId="7A0A6E8A">
      <w:pPr>
        <w:spacing w:line="360" w:lineRule="auto"/>
        <w:contextualSpacing/>
        <w:rPr>
          <w:rFonts w:ascii="宋体" w:hAnsi="宋体"/>
          <w:sz w:val="24"/>
        </w:rPr>
      </w:pPr>
      <w:r>
        <w:rPr>
          <w:rFonts w:hint="eastAsia" w:ascii="宋体" w:hAnsi="宋体"/>
          <w:sz w:val="24"/>
          <w:lang w:val="en-US" w:eastAsia="zh-CN"/>
        </w:rPr>
        <w:t>8</w:t>
      </w:r>
      <w:r>
        <w:rPr>
          <w:rFonts w:ascii="宋体" w:hAnsi="宋体"/>
          <w:sz w:val="24"/>
        </w:rPr>
        <w:t>.1、群诉业主接待人：</w:t>
      </w:r>
      <w:r>
        <w:rPr>
          <w:rFonts w:hint="eastAsia" w:ascii="宋体" w:hAnsi="宋体"/>
          <w:sz w:val="24"/>
        </w:rPr>
        <w:t>项目合伙人或首席值班经理</w:t>
      </w:r>
    </w:p>
    <w:p w14:paraId="6AA214BC">
      <w:pPr>
        <w:spacing w:line="360" w:lineRule="auto"/>
        <w:contextualSpacing/>
        <w:rPr>
          <w:rFonts w:ascii="宋体" w:hAnsi="宋体"/>
          <w:sz w:val="24"/>
        </w:rPr>
      </w:pPr>
      <w:r>
        <w:rPr>
          <w:rFonts w:ascii="宋体" w:hAnsi="宋体"/>
          <w:sz w:val="24"/>
        </w:rPr>
        <w:t>职责</w:t>
      </w:r>
      <w:r>
        <w:rPr>
          <w:rFonts w:hint="eastAsia" w:ascii="宋体" w:hAnsi="宋体"/>
          <w:sz w:val="24"/>
        </w:rPr>
        <w:t>：</w:t>
      </w:r>
      <w:r>
        <w:rPr>
          <w:rFonts w:ascii="宋体" w:hAnsi="宋体"/>
          <w:sz w:val="24"/>
        </w:rPr>
        <w:t>在一定时期接待到访业主，传达公司决策，其言语信服度，工作底气以及临危不乱的气势是需要公司层面的授权与支持，更不能再未经决策层同意的情况下跨级接待业主，会导致一线接待人威信丧失，失去职责效果，群诉越演越烈，胃口难以填补。最终双方无人受益。</w:t>
      </w:r>
    </w:p>
    <w:p w14:paraId="53BD5AAF">
      <w:pPr>
        <w:spacing w:line="360" w:lineRule="auto"/>
        <w:contextualSpacing/>
        <w:rPr>
          <w:rFonts w:ascii="宋体" w:hAnsi="宋体"/>
          <w:sz w:val="24"/>
        </w:rPr>
      </w:pPr>
      <w:r>
        <w:rPr>
          <w:rFonts w:hint="eastAsia" w:ascii="宋体" w:hAnsi="宋体"/>
          <w:sz w:val="24"/>
          <w:lang w:val="en-US" w:eastAsia="zh-CN"/>
        </w:rPr>
        <w:t>8</w:t>
      </w:r>
      <w:r>
        <w:rPr>
          <w:rFonts w:ascii="宋体" w:hAnsi="宋体"/>
          <w:sz w:val="24"/>
        </w:rPr>
        <w:t>.2、</w:t>
      </w:r>
      <w:r>
        <w:rPr>
          <w:rFonts w:hint="eastAsia" w:ascii="宋体" w:hAnsi="宋体"/>
          <w:sz w:val="24"/>
        </w:rPr>
        <w:t>品牌</w:t>
      </w:r>
    </w:p>
    <w:p w14:paraId="4E6343A9">
      <w:pPr>
        <w:spacing w:line="360" w:lineRule="auto"/>
        <w:contextualSpacing/>
        <w:rPr>
          <w:rFonts w:ascii="宋体" w:hAnsi="宋体"/>
          <w:sz w:val="24"/>
        </w:rPr>
      </w:pPr>
      <w:r>
        <w:rPr>
          <w:rFonts w:hint="eastAsia" w:ascii="宋体" w:hAnsi="宋体"/>
          <w:sz w:val="24"/>
        </w:rPr>
        <w:t>职责：</w:t>
      </w:r>
      <w:r>
        <w:rPr>
          <w:rFonts w:ascii="宋体" w:hAnsi="宋体"/>
          <w:sz w:val="24"/>
        </w:rPr>
        <w:t>深入排查本地媒体信息，建立联系，传达意见和事实情况，避免媒体接收片面信息，导致恶性反应，</w:t>
      </w:r>
      <w:r>
        <w:rPr>
          <w:rFonts w:hint="eastAsia" w:ascii="宋体" w:hAnsi="宋体"/>
          <w:sz w:val="24"/>
        </w:rPr>
        <w:t>全权把控媒体资源的信息获取量和真实度。</w:t>
      </w:r>
    </w:p>
    <w:p w14:paraId="738942EC">
      <w:pPr>
        <w:spacing w:line="360" w:lineRule="auto"/>
        <w:contextualSpacing/>
        <w:rPr>
          <w:rFonts w:ascii="宋体" w:hAnsi="宋体"/>
          <w:sz w:val="24"/>
        </w:rPr>
      </w:pPr>
      <w:r>
        <w:rPr>
          <w:rFonts w:hint="eastAsia" w:ascii="宋体" w:hAnsi="宋体"/>
          <w:sz w:val="24"/>
          <w:lang w:val="en-US" w:eastAsia="zh-CN"/>
        </w:rPr>
        <w:t>8</w:t>
      </w:r>
      <w:r>
        <w:rPr>
          <w:rFonts w:ascii="宋体" w:hAnsi="宋体"/>
          <w:sz w:val="24"/>
        </w:rPr>
        <w:t>.3、政府对接人：项目负责人、</w:t>
      </w:r>
      <w:r>
        <w:rPr>
          <w:rFonts w:hint="eastAsia" w:ascii="宋体" w:hAnsi="宋体"/>
          <w:sz w:val="24"/>
        </w:rPr>
        <w:t>阵地/管理部</w:t>
      </w:r>
      <w:r>
        <w:rPr>
          <w:rFonts w:ascii="宋体" w:hAnsi="宋体"/>
          <w:sz w:val="24"/>
        </w:rPr>
        <w:t>负责人</w:t>
      </w:r>
    </w:p>
    <w:p w14:paraId="44C870BF">
      <w:pPr>
        <w:spacing w:line="360" w:lineRule="auto"/>
        <w:contextualSpacing/>
        <w:rPr>
          <w:rFonts w:ascii="宋体" w:hAnsi="宋体"/>
          <w:sz w:val="24"/>
        </w:rPr>
      </w:pPr>
      <w:r>
        <w:rPr>
          <w:rFonts w:hint="eastAsia" w:ascii="宋体" w:hAnsi="宋体"/>
          <w:sz w:val="24"/>
        </w:rPr>
        <w:t>职责：</w:t>
      </w:r>
      <w:r>
        <w:rPr>
          <w:rFonts w:ascii="宋体" w:hAnsi="宋体"/>
          <w:sz w:val="24"/>
        </w:rPr>
        <w:t>项目负责人为第一对接人，主要项目负责人因为对发生在项目的群诉及项目实际情况有着充分的了解和权责，能够准确传达公司信息，在一定程度上能够给予政府相关部门最大的响应和支持。对以下政府机构就需要有效的沟通机制：当地房管局、住建局、规划局（自然局）、执</w:t>
      </w:r>
      <w:r>
        <w:rPr>
          <w:rFonts w:hint="eastAsia" w:ascii="宋体" w:hAnsi="宋体"/>
          <w:sz w:val="24"/>
        </w:rPr>
        <w:t>法局、公安局、社区街道或乡镇政府、区政府、市政府、质监站、消防局、环保局、物业办、交警部门等，以及与地产产业息息相关的供暖公司、供电局、通信公司、质检验收第三方机构、供水公司等等。</w:t>
      </w:r>
    </w:p>
    <w:p w14:paraId="32C267C0">
      <w:pPr>
        <w:spacing w:line="360" w:lineRule="auto"/>
        <w:contextualSpacing/>
        <w:rPr>
          <w:rFonts w:ascii="宋体" w:hAnsi="宋体"/>
          <w:sz w:val="24"/>
        </w:rPr>
      </w:pPr>
      <w:r>
        <w:rPr>
          <w:rFonts w:hint="eastAsia" w:ascii="宋体" w:hAnsi="宋体"/>
          <w:sz w:val="24"/>
          <w:lang w:val="en-US" w:eastAsia="zh-CN"/>
        </w:rPr>
        <w:t>8</w:t>
      </w:r>
      <w:r>
        <w:rPr>
          <w:rFonts w:ascii="宋体" w:hAnsi="宋体"/>
          <w:sz w:val="24"/>
        </w:rPr>
        <w:t>.4、法务对接人：</w:t>
      </w:r>
      <w:r>
        <w:rPr>
          <w:rFonts w:hint="eastAsia" w:ascii="宋体" w:hAnsi="宋体"/>
          <w:sz w:val="24"/>
        </w:rPr>
        <w:t>公司</w:t>
      </w:r>
      <w:r>
        <w:rPr>
          <w:rFonts w:ascii="宋体" w:hAnsi="宋体"/>
          <w:sz w:val="24"/>
        </w:rPr>
        <w:t>法务</w:t>
      </w:r>
    </w:p>
    <w:p w14:paraId="3C9D6766">
      <w:pPr>
        <w:spacing w:line="360" w:lineRule="auto"/>
        <w:contextualSpacing/>
        <w:rPr>
          <w:rFonts w:ascii="宋体" w:hAnsi="宋体"/>
          <w:sz w:val="24"/>
        </w:rPr>
      </w:pPr>
      <w:r>
        <w:rPr>
          <w:rFonts w:hint="eastAsia" w:ascii="宋体" w:hAnsi="宋体"/>
          <w:sz w:val="24"/>
        </w:rPr>
        <w:t>职责：</w:t>
      </w:r>
      <w:r>
        <w:rPr>
          <w:rFonts w:ascii="宋体" w:hAnsi="宋体"/>
          <w:sz w:val="24"/>
        </w:rPr>
        <w:t>快速理清法律红线是确保公司不做出格事情的关键，也是高管做出应对决策的根本底线输出部门。</w:t>
      </w:r>
      <w:r>
        <w:rPr>
          <w:rFonts w:hint="eastAsia" w:ascii="宋体" w:hAnsi="宋体"/>
          <w:sz w:val="24"/>
        </w:rPr>
        <w:t>需要在最短的时间内做出最符合法律要求的意见决策。</w:t>
      </w:r>
    </w:p>
    <w:p w14:paraId="53ADD1B7">
      <w:pPr>
        <w:spacing w:line="360" w:lineRule="auto"/>
        <w:contextualSpacing/>
        <w:rPr>
          <w:rFonts w:hint="eastAsia" w:ascii="宋体" w:hAnsi="宋体"/>
          <w:sz w:val="24"/>
        </w:rPr>
      </w:pPr>
    </w:p>
    <w:p w14:paraId="4E4413B3">
      <w:pPr>
        <w:spacing w:line="360" w:lineRule="auto"/>
        <w:contextualSpacing/>
        <w:jc w:val="left"/>
        <w:rPr>
          <w:rFonts w:hint="eastAsia" w:ascii="宋体" w:hAnsi="宋体"/>
          <w:sz w:val="24"/>
        </w:rPr>
      </w:pPr>
    </w:p>
    <w:p w14:paraId="07826775">
      <w:pPr>
        <w:spacing w:line="360" w:lineRule="auto"/>
        <w:contextualSpacing/>
        <w:jc w:val="left"/>
        <w:rPr>
          <w:rFonts w:hint="eastAsia" w:ascii="黑体" w:hAnsi="黑体" w:eastAsia="黑体"/>
          <w:sz w:val="30"/>
          <w:szCs w:val="30"/>
        </w:rPr>
      </w:pPr>
    </w:p>
    <w:p w14:paraId="6A98AF63">
      <w:pPr>
        <w:spacing w:line="360" w:lineRule="auto"/>
        <w:contextualSpacing/>
        <w:jc w:val="left"/>
        <w:rPr>
          <w:rFonts w:hint="eastAsia" w:ascii="黑体" w:hAnsi="黑体" w:eastAsia="黑体"/>
          <w:sz w:val="30"/>
          <w:szCs w:val="30"/>
        </w:rPr>
      </w:pPr>
    </w:p>
    <w:p w14:paraId="37FD5057"/>
    <w:p w14:paraId="64F63699"/>
    <w:p w14:paraId="10C30BA0"/>
    <w:p w14:paraId="4EEE2C29"/>
    <w:p w14:paraId="36BBED6B"/>
    <w:p w14:paraId="4B1FFC2D"/>
    <w:p w14:paraId="539C168A"/>
    <w:p w14:paraId="26F3AAA5"/>
    <w:p w14:paraId="763420F7"/>
    <w:p w14:paraId="2D6334F7"/>
    <w:p w14:paraId="699C5DA2"/>
    <w:p w14:paraId="53B00C3D"/>
    <w:p w14:paraId="0AF2B4FF"/>
    <w:p w14:paraId="678A85BB"/>
    <w:p w14:paraId="376FAD73"/>
    <w:p w14:paraId="4905CE52">
      <w:pPr>
        <w:spacing w:line="360" w:lineRule="auto"/>
        <w:contextualSpacing/>
        <w:jc w:val="center"/>
        <w:rPr>
          <w:rFonts w:hint="eastAsia" w:ascii="黑体" w:hAnsi="黑体" w:eastAsia="黑体"/>
          <w:sz w:val="30"/>
          <w:szCs w:val="30"/>
        </w:rPr>
      </w:pPr>
      <w:r>
        <w:rPr>
          <w:rFonts w:hint="eastAsia" w:ascii="黑体" w:hAnsi="黑体" w:eastAsia="黑体"/>
          <w:sz w:val="30"/>
          <w:szCs w:val="30"/>
          <w:lang w:val="en-US" w:eastAsia="zh-CN"/>
        </w:rPr>
        <w:t>南充鑫磊后勤服务有限公司</w:t>
      </w:r>
      <w:r>
        <w:rPr>
          <w:rFonts w:hint="eastAsia" w:ascii="黑体" w:hAnsi="黑体" w:eastAsia="黑体"/>
          <w:sz w:val="30"/>
          <w:szCs w:val="30"/>
        </w:rPr>
        <w:t>客户在园区伤亡的应急预案</w:t>
      </w:r>
      <w:bookmarkStart w:id="10" w:name="_Toc153284799"/>
      <w:bookmarkStart w:id="11" w:name="_Toc298918424"/>
      <w:bookmarkStart w:id="12" w:name="_Toc350495420"/>
      <w:bookmarkStart w:id="13" w:name="_Toc154571954"/>
    </w:p>
    <w:p w14:paraId="46CB2CBC">
      <w:pPr>
        <w:spacing w:line="360" w:lineRule="auto"/>
        <w:contextualSpacing/>
        <w:rPr>
          <w:rFonts w:ascii="黑体" w:hAnsi="黑体" w:eastAsia="黑体"/>
          <w:sz w:val="30"/>
          <w:szCs w:val="30"/>
        </w:rPr>
      </w:pPr>
      <w:r>
        <w:rPr>
          <w:rFonts w:hint="eastAsia" w:ascii="宋体" w:hAnsi="宋体"/>
          <w:b/>
          <w:bCs/>
          <w:sz w:val="24"/>
        </w:rPr>
        <w:t>1.目的</w:t>
      </w:r>
      <w:bookmarkEnd w:id="10"/>
      <w:bookmarkEnd w:id="11"/>
      <w:bookmarkEnd w:id="12"/>
      <w:bookmarkEnd w:id="13"/>
    </w:p>
    <w:p w14:paraId="2636A734">
      <w:pPr>
        <w:tabs>
          <w:tab w:val="left" w:pos="900"/>
        </w:tabs>
        <w:spacing w:line="360" w:lineRule="auto"/>
        <w:contextualSpacing/>
        <w:rPr>
          <w:rFonts w:hint="eastAsia" w:ascii="宋体" w:hAnsi="宋体"/>
          <w:sz w:val="24"/>
        </w:rPr>
      </w:pPr>
      <w:r>
        <w:rPr>
          <w:rFonts w:hint="eastAsia" w:ascii="宋体" w:hAnsi="宋体"/>
          <w:sz w:val="24"/>
        </w:rPr>
        <w:t>为正确、有效和迅速应小区突发人身伤亡事故，避免或最大程度地减轻事件造成的重大经济损失和影响，保护客户及员工生命安全，维护正常的工作和生活秩序</w:t>
      </w:r>
      <w:bookmarkStart w:id="14" w:name="_Toc298918426"/>
      <w:bookmarkStart w:id="15" w:name="_Toc350495422"/>
      <w:bookmarkStart w:id="16" w:name="_Toc278440294"/>
      <w:r>
        <w:rPr>
          <w:rFonts w:hint="eastAsia" w:ascii="宋体" w:hAnsi="宋体"/>
          <w:sz w:val="24"/>
        </w:rPr>
        <w:t>。</w:t>
      </w:r>
    </w:p>
    <w:p w14:paraId="6811C995">
      <w:pPr>
        <w:tabs>
          <w:tab w:val="left" w:pos="900"/>
        </w:tabs>
        <w:spacing w:line="360" w:lineRule="auto"/>
        <w:contextualSpacing/>
        <w:rPr>
          <w:rFonts w:ascii="宋体" w:hAnsi="宋体"/>
          <w:sz w:val="24"/>
        </w:rPr>
      </w:pPr>
      <w:r>
        <w:rPr>
          <w:rFonts w:hint="eastAsia" w:ascii="宋体" w:hAnsi="宋体"/>
          <w:b/>
          <w:bCs/>
          <w:sz w:val="24"/>
        </w:rPr>
        <w:t>2．适用范围</w:t>
      </w:r>
      <w:bookmarkEnd w:id="14"/>
      <w:bookmarkEnd w:id="15"/>
      <w:bookmarkEnd w:id="16"/>
    </w:p>
    <w:p w14:paraId="330CEF5B">
      <w:pPr>
        <w:spacing w:line="360" w:lineRule="auto"/>
        <w:contextualSpacing/>
        <w:rPr>
          <w:rFonts w:hint="eastAsia" w:ascii="宋体" w:hAnsi="宋体"/>
          <w:sz w:val="24"/>
        </w:rPr>
      </w:pPr>
      <w:r>
        <w:rPr>
          <w:rFonts w:hint="eastAsia" w:ascii="宋体" w:hAnsi="宋体"/>
          <w:sz w:val="24"/>
        </w:rPr>
        <w:t>本应急预案适用于</w:t>
      </w:r>
      <w:r>
        <w:rPr>
          <w:rFonts w:hint="eastAsia" w:ascii="宋体" w:hAnsi="宋体"/>
          <w:sz w:val="24"/>
          <w:lang w:val="en-US" w:eastAsia="zh-CN"/>
        </w:rPr>
        <w:t>南充鑫磊后勤服务有限公司各</w:t>
      </w:r>
      <w:r>
        <w:rPr>
          <w:rFonts w:hint="eastAsia" w:ascii="宋体" w:hAnsi="宋体"/>
          <w:sz w:val="24"/>
        </w:rPr>
        <w:t>小区内住户及外来人员突发人身伤亡事故的应急处置和应急救援工作。</w:t>
      </w:r>
      <w:bookmarkStart w:id="17" w:name="_Toc298918427"/>
      <w:bookmarkStart w:id="18" w:name="_Toc350495423"/>
      <w:bookmarkStart w:id="19" w:name="_Toc278440295"/>
    </w:p>
    <w:p w14:paraId="6F245F86">
      <w:pPr>
        <w:spacing w:line="360" w:lineRule="auto"/>
        <w:contextualSpacing/>
        <w:rPr>
          <w:rFonts w:ascii="宋体" w:hAnsi="宋体"/>
          <w:sz w:val="24"/>
        </w:rPr>
      </w:pPr>
      <w:r>
        <w:rPr>
          <w:rFonts w:hint="eastAsia" w:ascii="宋体" w:hAnsi="宋体"/>
          <w:b/>
          <w:sz w:val="24"/>
        </w:rPr>
        <w:t>3．应急处置基本原则</w:t>
      </w:r>
      <w:bookmarkEnd w:id="17"/>
      <w:bookmarkEnd w:id="18"/>
      <w:bookmarkEnd w:id="19"/>
    </w:p>
    <w:p w14:paraId="604763B3">
      <w:pPr>
        <w:spacing w:line="360" w:lineRule="auto"/>
        <w:contextualSpacing/>
        <w:rPr>
          <w:rFonts w:ascii="宋体" w:hAnsi="宋体"/>
          <w:sz w:val="24"/>
        </w:rPr>
      </w:pPr>
      <w:r>
        <w:rPr>
          <w:rFonts w:ascii="宋体" w:hAnsi="宋体"/>
          <w:sz w:val="24"/>
        </w:rPr>
        <w:t>（1）遵循“安全第一，预防为主，综合治理”的方针，坚持防御和救援相结合的原则。统一领导、分工负责、加强联动、快速响应，最大限度的减少突发事件造成的损失。</w:t>
      </w:r>
    </w:p>
    <w:p w14:paraId="7A440BC3">
      <w:pPr>
        <w:spacing w:line="360" w:lineRule="auto"/>
        <w:contextualSpacing/>
        <w:rPr>
          <w:rFonts w:hint="eastAsia" w:ascii="宋体" w:hAnsi="宋体"/>
          <w:sz w:val="24"/>
        </w:rPr>
      </w:pPr>
      <w:r>
        <w:rPr>
          <w:rFonts w:ascii="宋体" w:hAnsi="宋体"/>
          <w:sz w:val="24"/>
        </w:rPr>
        <w:t>（2）严格遵守紧急救护的基本原则，现场采取积极措施保护伤员生命，减轻伤情，减少痛苦，并根据伤情需要，迅速联系医院救治。</w:t>
      </w:r>
      <w:bookmarkStart w:id="20" w:name="_Toc350495426"/>
      <w:bookmarkStart w:id="21" w:name="_Toc298918430"/>
      <w:bookmarkStart w:id="22" w:name="_Toc278440297"/>
    </w:p>
    <w:bookmarkEnd w:id="20"/>
    <w:bookmarkEnd w:id="21"/>
    <w:bookmarkEnd w:id="22"/>
    <w:p w14:paraId="786313FD">
      <w:pPr>
        <w:spacing w:line="360" w:lineRule="auto"/>
        <w:contextualSpacing/>
        <w:rPr>
          <w:rFonts w:hint="eastAsia" w:ascii="宋体" w:hAnsi="宋体"/>
          <w:b/>
          <w:sz w:val="24"/>
        </w:rPr>
      </w:pPr>
      <w:bookmarkStart w:id="23" w:name="_Toc246393293"/>
      <w:bookmarkStart w:id="24" w:name="_Toc307490641"/>
      <w:bookmarkStart w:id="25" w:name="_Toc350495427"/>
      <w:bookmarkStart w:id="26" w:name="_Toc246393528"/>
      <w:r>
        <w:rPr>
          <w:rFonts w:hint="eastAsia" w:ascii="宋体" w:hAnsi="宋体"/>
          <w:b/>
          <w:sz w:val="24"/>
        </w:rPr>
        <w:t>4．应急组织机构及职责</w:t>
      </w:r>
      <w:bookmarkEnd w:id="23"/>
      <w:bookmarkEnd w:id="24"/>
      <w:bookmarkEnd w:id="25"/>
      <w:bookmarkEnd w:id="26"/>
    </w:p>
    <w:p w14:paraId="757AA860">
      <w:pPr>
        <w:spacing w:line="360" w:lineRule="auto"/>
        <w:contextualSpacing/>
        <w:rPr>
          <w:rFonts w:hint="eastAsia" w:ascii="宋体" w:hAnsi="宋体"/>
          <w:b/>
          <w:sz w:val="24"/>
        </w:rPr>
      </w:pPr>
      <w:r>
        <w:rPr>
          <w:rFonts w:hint="eastAsia" w:ascii="宋体" w:hAnsi="宋体"/>
          <w:b/>
          <w:sz w:val="24"/>
        </w:rPr>
        <w:t>4.1人身伤亡事故应急小组</w:t>
      </w:r>
    </w:p>
    <w:p w14:paraId="31F13CF1">
      <w:pPr>
        <w:spacing w:line="360" w:lineRule="auto"/>
        <w:contextualSpacing/>
        <w:rPr>
          <w:rFonts w:hint="eastAsia" w:ascii="宋体" w:hAnsi="宋体"/>
          <w:b/>
          <w:sz w:val="24"/>
        </w:rPr>
      </w:pPr>
      <w:r>
        <w:rPr>
          <w:rFonts w:hint="eastAsia" w:ascii="宋体" w:hAnsi="宋体"/>
          <w:b/>
          <w:sz w:val="24"/>
        </w:rPr>
        <w:t>4.1.1人身伤亡事故应急小组</w:t>
      </w:r>
    </w:p>
    <w:p w14:paraId="22F57F69">
      <w:pPr>
        <w:autoSpaceDE w:val="0"/>
        <w:autoSpaceDN w:val="0"/>
        <w:spacing w:line="360" w:lineRule="auto"/>
        <w:contextualSpacing/>
        <w:rPr>
          <w:rFonts w:ascii="宋体" w:hAnsi="宋体" w:cs="宋体"/>
          <w:color w:val="000000"/>
          <w:kern w:val="0"/>
          <w:sz w:val="24"/>
          <w:lang w:val="zh-CN"/>
        </w:rPr>
      </w:pPr>
      <w:r>
        <w:rPr>
          <w:rFonts w:hint="eastAsia" w:ascii="宋体" w:hAnsi="宋体" w:cs="宋体"/>
          <w:color w:val="000000"/>
          <w:kern w:val="0"/>
          <w:sz w:val="24"/>
          <w:lang w:val="zh-CN"/>
        </w:rPr>
        <w:t>组  长：</w:t>
      </w:r>
      <w:r>
        <w:rPr>
          <w:rFonts w:hint="eastAsia" w:ascii="宋体" w:hAnsi="宋体" w:cs="宋体"/>
          <w:color w:val="000000"/>
          <w:kern w:val="0"/>
          <w:sz w:val="24"/>
          <w:lang w:val="en-US" w:eastAsia="zh-CN"/>
        </w:rPr>
        <w:t>公司</w:t>
      </w:r>
      <w:r>
        <w:rPr>
          <w:rFonts w:hint="eastAsia" w:ascii="宋体" w:hAnsi="宋体" w:cs="宋体"/>
          <w:color w:val="000000"/>
          <w:kern w:val="0"/>
          <w:sz w:val="24"/>
          <w:lang w:val="zh-CN"/>
        </w:rPr>
        <w:t>总经理</w:t>
      </w:r>
    </w:p>
    <w:p w14:paraId="2B172D05">
      <w:pPr>
        <w:autoSpaceDE w:val="0"/>
        <w:autoSpaceDN w:val="0"/>
        <w:spacing w:line="360" w:lineRule="auto"/>
        <w:contextualSpacing/>
        <w:rPr>
          <w:rFonts w:hint="default" w:ascii="宋体" w:hAnsi="宋体" w:eastAsia="宋体" w:cs="宋体"/>
          <w:color w:val="000000"/>
          <w:kern w:val="0"/>
          <w:sz w:val="24"/>
          <w:lang w:val="en-US" w:eastAsia="zh-CN"/>
        </w:rPr>
      </w:pPr>
      <w:r>
        <w:rPr>
          <w:rFonts w:hint="eastAsia" w:ascii="宋体" w:hAnsi="宋体" w:cs="宋体"/>
          <w:color w:val="000000"/>
          <w:kern w:val="0"/>
          <w:sz w:val="24"/>
          <w:lang w:val="zh-CN"/>
        </w:rPr>
        <w:t>副组长：项目</w:t>
      </w:r>
      <w:r>
        <w:rPr>
          <w:rFonts w:hint="eastAsia" w:ascii="宋体" w:hAnsi="宋体" w:cs="宋体"/>
          <w:color w:val="000000"/>
          <w:kern w:val="0"/>
          <w:sz w:val="24"/>
          <w:lang w:val="en-US" w:eastAsia="zh-CN"/>
        </w:rPr>
        <w:t>经理</w:t>
      </w:r>
    </w:p>
    <w:p w14:paraId="135F1412">
      <w:pPr>
        <w:autoSpaceDE w:val="0"/>
        <w:autoSpaceDN w:val="0"/>
        <w:spacing w:line="360" w:lineRule="auto"/>
        <w:contextualSpacing/>
        <w:rPr>
          <w:rFonts w:hint="eastAsia" w:ascii="宋体" w:hAnsi="宋体" w:cs="宋体"/>
          <w:color w:val="000000"/>
          <w:kern w:val="0"/>
          <w:sz w:val="24"/>
          <w:lang w:val="zh-CN"/>
        </w:rPr>
      </w:pPr>
      <w:r>
        <w:rPr>
          <w:rFonts w:hint="eastAsia" w:ascii="宋体" w:hAnsi="宋体" w:cs="宋体"/>
          <w:color w:val="000000"/>
          <w:kern w:val="0"/>
          <w:sz w:val="24"/>
          <w:lang w:val="zh-CN"/>
        </w:rPr>
        <w:t>成  员：物业各员工</w:t>
      </w:r>
      <w:bookmarkStart w:id="27" w:name="_Toc304303971"/>
      <w:bookmarkStart w:id="28" w:name="_Toc350495428"/>
      <w:bookmarkStart w:id="29" w:name="_Toc154560480"/>
    </w:p>
    <w:p w14:paraId="40843F0F">
      <w:pPr>
        <w:spacing w:line="360" w:lineRule="auto"/>
        <w:contextualSpacing/>
        <w:rPr>
          <w:rFonts w:hint="eastAsia" w:ascii="宋体" w:hAnsi="宋体"/>
          <w:b/>
          <w:sz w:val="24"/>
          <w:lang w:val="zh-CN"/>
        </w:rPr>
      </w:pPr>
      <w:r>
        <w:rPr>
          <w:rFonts w:hint="eastAsia" w:ascii="宋体" w:hAnsi="宋体"/>
          <w:b/>
          <w:sz w:val="24"/>
          <w:lang w:val="zh-CN"/>
        </w:rPr>
        <w:t xml:space="preserve">4.2 </w:t>
      </w:r>
      <w:r>
        <w:rPr>
          <w:rFonts w:hint="eastAsia" w:ascii="宋体" w:hAnsi="宋体"/>
          <w:b/>
          <w:sz w:val="24"/>
        </w:rPr>
        <w:t>应急指挥机构的职责</w:t>
      </w:r>
      <w:bookmarkEnd w:id="27"/>
      <w:bookmarkEnd w:id="28"/>
    </w:p>
    <w:bookmarkEnd w:id="29"/>
    <w:p w14:paraId="7B9AEE5F">
      <w:pPr>
        <w:spacing w:line="360" w:lineRule="auto"/>
        <w:contextualSpacing/>
        <w:rPr>
          <w:rFonts w:hint="eastAsia" w:ascii="宋体" w:hAnsi="宋体"/>
          <w:b/>
          <w:sz w:val="24"/>
        </w:rPr>
      </w:pPr>
      <w:bookmarkStart w:id="30" w:name="_Toc304303972"/>
      <w:r>
        <w:rPr>
          <w:rFonts w:hint="eastAsia" w:ascii="宋体" w:hAnsi="宋体"/>
          <w:b/>
          <w:sz w:val="24"/>
        </w:rPr>
        <w:t>4.2.1应急领导小组职责</w:t>
      </w:r>
    </w:p>
    <w:p w14:paraId="457E1DC5">
      <w:pPr>
        <w:tabs>
          <w:tab w:val="left" w:pos="900"/>
        </w:tabs>
        <w:spacing w:line="360" w:lineRule="auto"/>
        <w:contextualSpacing/>
        <w:outlineLvl w:val="2"/>
        <w:rPr>
          <w:rFonts w:ascii="宋体" w:hAnsi="宋体"/>
          <w:sz w:val="24"/>
        </w:rPr>
      </w:pPr>
      <w:r>
        <w:rPr>
          <w:rFonts w:hint="eastAsia" w:ascii="宋体" w:hAnsi="宋体"/>
          <w:sz w:val="24"/>
        </w:rPr>
        <w:t>（1）负责审定本预案，负责领导、指挥和协调人身伤亡事故的应急处置工作；</w:t>
      </w:r>
    </w:p>
    <w:p w14:paraId="4D8593BC">
      <w:pPr>
        <w:tabs>
          <w:tab w:val="left" w:pos="900"/>
        </w:tabs>
        <w:spacing w:line="360" w:lineRule="auto"/>
        <w:contextualSpacing/>
        <w:outlineLvl w:val="2"/>
        <w:rPr>
          <w:rFonts w:ascii="宋体" w:hAnsi="宋体"/>
          <w:sz w:val="24"/>
        </w:rPr>
      </w:pPr>
      <w:r>
        <w:rPr>
          <w:rFonts w:hint="eastAsia" w:ascii="宋体" w:hAnsi="宋体"/>
          <w:sz w:val="24"/>
        </w:rPr>
        <w:t>（2）负责督促人身伤亡事故的相关信息收集、统计及处置的统一指挥、协调，负责本部门员工及工地到访相关人员人身伤亡事故预防措施的具体实施；</w:t>
      </w:r>
    </w:p>
    <w:p w14:paraId="6765AEE3">
      <w:pPr>
        <w:tabs>
          <w:tab w:val="left" w:pos="900"/>
        </w:tabs>
        <w:spacing w:line="360" w:lineRule="auto"/>
        <w:contextualSpacing/>
        <w:outlineLvl w:val="2"/>
        <w:rPr>
          <w:rFonts w:ascii="宋体" w:hAnsi="宋体"/>
          <w:sz w:val="24"/>
        </w:rPr>
      </w:pPr>
      <w:r>
        <w:rPr>
          <w:rFonts w:hint="eastAsia" w:ascii="宋体" w:hAnsi="宋体"/>
          <w:sz w:val="24"/>
        </w:rPr>
        <w:t>（3）负责研究部署、指导协调人身伤亡事故的应急处理工作；</w:t>
      </w:r>
    </w:p>
    <w:p w14:paraId="691A6B8E">
      <w:pPr>
        <w:tabs>
          <w:tab w:val="left" w:pos="900"/>
        </w:tabs>
        <w:spacing w:line="360" w:lineRule="auto"/>
        <w:contextualSpacing/>
        <w:outlineLvl w:val="2"/>
        <w:rPr>
          <w:rFonts w:ascii="宋体" w:hAnsi="宋体"/>
          <w:sz w:val="24"/>
        </w:rPr>
      </w:pPr>
      <w:r>
        <w:rPr>
          <w:rFonts w:hint="eastAsia" w:ascii="宋体" w:hAnsi="宋体"/>
          <w:sz w:val="24"/>
        </w:rPr>
        <w:t>（4）负责人身伤亡事故的调查、性质认定及责任人的处理。</w:t>
      </w:r>
    </w:p>
    <w:p w14:paraId="75D41D23">
      <w:pPr>
        <w:spacing w:line="360" w:lineRule="auto"/>
        <w:contextualSpacing/>
        <w:rPr>
          <w:rFonts w:hint="eastAsia" w:ascii="宋体" w:hAnsi="宋体"/>
          <w:b/>
          <w:sz w:val="24"/>
        </w:rPr>
      </w:pPr>
      <w:r>
        <w:rPr>
          <w:rFonts w:hint="eastAsia" w:ascii="宋体" w:hAnsi="宋体"/>
          <w:b/>
          <w:sz w:val="24"/>
        </w:rPr>
        <w:t>4.2.2应急领导小组办公室职责</w:t>
      </w:r>
    </w:p>
    <w:p w14:paraId="70D2CA25">
      <w:pPr>
        <w:tabs>
          <w:tab w:val="left" w:pos="900"/>
        </w:tabs>
        <w:spacing w:line="360" w:lineRule="auto"/>
        <w:contextualSpacing/>
        <w:outlineLvl w:val="2"/>
        <w:rPr>
          <w:rFonts w:ascii="宋体" w:hAnsi="宋体"/>
          <w:sz w:val="24"/>
        </w:rPr>
      </w:pPr>
      <w:r>
        <w:rPr>
          <w:rFonts w:hint="eastAsia" w:ascii="宋体" w:hAnsi="宋体"/>
          <w:sz w:val="24"/>
        </w:rPr>
        <w:t>（1）事故发生时，协助应急领导小组指挥、协调应急工作；</w:t>
      </w:r>
    </w:p>
    <w:p w14:paraId="5075AB6B">
      <w:pPr>
        <w:tabs>
          <w:tab w:val="left" w:pos="900"/>
        </w:tabs>
        <w:spacing w:line="360" w:lineRule="auto"/>
        <w:contextualSpacing/>
        <w:outlineLvl w:val="2"/>
        <w:rPr>
          <w:rFonts w:ascii="宋体" w:hAnsi="宋体"/>
          <w:sz w:val="24"/>
        </w:rPr>
      </w:pPr>
      <w:r>
        <w:rPr>
          <w:rFonts w:hint="eastAsia" w:ascii="宋体" w:hAnsi="宋体"/>
          <w:sz w:val="24"/>
        </w:rPr>
        <w:t>（2）负责人身伤亡事故新闻发布和上报材料的起草工作，根据公司应急领导小组的意见，向政府相关部门报告应急工作情况；</w:t>
      </w:r>
    </w:p>
    <w:p w14:paraId="5064D809">
      <w:pPr>
        <w:tabs>
          <w:tab w:val="left" w:pos="900"/>
        </w:tabs>
        <w:spacing w:line="360" w:lineRule="auto"/>
        <w:contextualSpacing/>
        <w:outlineLvl w:val="2"/>
        <w:rPr>
          <w:rFonts w:hint="eastAsia" w:ascii="宋体" w:hAnsi="宋体"/>
          <w:sz w:val="24"/>
        </w:rPr>
      </w:pPr>
      <w:r>
        <w:rPr>
          <w:rFonts w:hint="eastAsia" w:ascii="宋体" w:hAnsi="宋体"/>
          <w:sz w:val="24"/>
        </w:rPr>
        <w:t>（3）完成应急预案的评审，应急救援工作总结的审核和归档工作；</w:t>
      </w:r>
      <w:bookmarkEnd w:id="30"/>
      <w:bookmarkStart w:id="31" w:name="_Toc278440301"/>
      <w:bookmarkStart w:id="32" w:name="_Toc298918434"/>
      <w:bookmarkStart w:id="33" w:name="_Toc350495429"/>
    </w:p>
    <w:p w14:paraId="33A4FBD2">
      <w:pPr>
        <w:tabs>
          <w:tab w:val="left" w:pos="900"/>
        </w:tabs>
        <w:spacing w:line="360" w:lineRule="auto"/>
        <w:contextualSpacing/>
        <w:outlineLvl w:val="2"/>
        <w:rPr>
          <w:rFonts w:hint="eastAsia" w:ascii="宋体" w:hAnsi="宋体"/>
          <w:sz w:val="24"/>
        </w:rPr>
      </w:pPr>
    </w:p>
    <w:p w14:paraId="0271A25E">
      <w:pPr>
        <w:spacing w:line="360" w:lineRule="auto"/>
        <w:contextualSpacing/>
        <w:rPr>
          <w:rFonts w:hint="eastAsia" w:ascii="宋体" w:hAnsi="宋体"/>
          <w:b/>
          <w:sz w:val="24"/>
        </w:rPr>
      </w:pPr>
      <w:r>
        <w:rPr>
          <w:rFonts w:hint="eastAsia" w:ascii="宋体" w:hAnsi="宋体"/>
          <w:b/>
          <w:sz w:val="24"/>
        </w:rPr>
        <w:t>5．预防与预警</w:t>
      </w:r>
      <w:bookmarkEnd w:id="31"/>
      <w:bookmarkEnd w:id="32"/>
      <w:bookmarkEnd w:id="33"/>
      <w:bookmarkStart w:id="34" w:name="_Toc278440302"/>
      <w:bookmarkStart w:id="35" w:name="_Toc350495430"/>
      <w:bookmarkStart w:id="36" w:name="_Toc298918435"/>
    </w:p>
    <w:p w14:paraId="5DB6B813">
      <w:pPr>
        <w:spacing w:line="360" w:lineRule="auto"/>
        <w:contextualSpacing/>
        <w:rPr>
          <w:rFonts w:hint="eastAsia" w:ascii="宋体" w:hAnsi="宋体"/>
          <w:b/>
          <w:sz w:val="24"/>
        </w:rPr>
      </w:pPr>
      <w:r>
        <w:rPr>
          <w:rFonts w:hint="eastAsia" w:ascii="宋体" w:hAnsi="宋体"/>
          <w:b/>
          <w:sz w:val="24"/>
        </w:rPr>
        <w:t>5.1危险源监控与预防</w:t>
      </w:r>
      <w:bookmarkEnd w:id="34"/>
      <w:bookmarkEnd w:id="35"/>
      <w:bookmarkEnd w:id="36"/>
    </w:p>
    <w:p w14:paraId="6CCE5855">
      <w:pPr>
        <w:tabs>
          <w:tab w:val="left" w:pos="900"/>
        </w:tabs>
        <w:spacing w:line="360" w:lineRule="auto"/>
        <w:contextualSpacing/>
        <w:outlineLvl w:val="2"/>
        <w:rPr>
          <w:rFonts w:ascii="宋体" w:hAnsi="宋体"/>
          <w:sz w:val="24"/>
        </w:rPr>
      </w:pPr>
      <w:r>
        <w:rPr>
          <w:rFonts w:hint="eastAsia" w:ascii="宋体" w:hAnsi="宋体"/>
          <w:sz w:val="24"/>
        </w:rPr>
        <w:t>（1）完善各级人员安全责任制，确保全体员工明确自己工作中所负的安全责任。</w:t>
      </w:r>
    </w:p>
    <w:p w14:paraId="1899361D">
      <w:pPr>
        <w:tabs>
          <w:tab w:val="left" w:pos="900"/>
        </w:tabs>
        <w:spacing w:line="360" w:lineRule="auto"/>
        <w:contextualSpacing/>
        <w:outlineLvl w:val="2"/>
        <w:rPr>
          <w:rFonts w:ascii="宋体" w:hAnsi="宋体"/>
          <w:sz w:val="24"/>
        </w:rPr>
      </w:pPr>
      <w:r>
        <w:rPr>
          <w:rFonts w:hint="eastAsia" w:ascii="宋体" w:hAnsi="宋体"/>
          <w:sz w:val="24"/>
        </w:rPr>
        <w:t>（2）开展安全教育和安全技能培训，提高各级员工安全素质。以预防人身伤亡事故为重点，制定切实可行的安全教育培训计划。不断提高员工的安全意识以及自觉遵守规章制度的责任意识和法制意识。树立以人为本的观念，做到“三不伤害”(不伤害自己、不伤害别人、不被别人伤害)，切实提高员工自我保护能力和规避事故风险的能力。</w:t>
      </w:r>
    </w:p>
    <w:p w14:paraId="380D603C">
      <w:pPr>
        <w:tabs>
          <w:tab w:val="left" w:pos="900"/>
        </w:tabs>
        <w:spacing w:line="360" w:lineRule="auto"/>
        <w:contextualSpacing/>
        <w:outlineLvl w:val="2"/>
        <w:rPr>
          <w:rFonts w:ascii="宋体" w:hAnsi="宋体"/>
          <w:sz w:val="24"/>
        </w:rPr>
      </w:pPr>
      <w:r>
        <w:rPr>
          <w:rFonts w:hint="eastAsia" w:ascii="宋体" w:hAnsi="宋体"/>
          <w:sz w:val="24"/>
        </w:rPr>
        <w:t>（3）认真开展危险源分析预控工作。建立健全危险源分析与预控措施，实行危险作业预控制度，有效预防事故的发生。</w:t>
      </w:r>
    </w:p>
    <w:p w14:paraId="025F911C">
      <w:pPr>
        <w:tabs>
          <w:tab w:val="left" w:pos="900"/>
        </w:tabs>
        <w:spacing w:line="360" w:lineRule="auto"/>
        <w:contextualSpacing/>
        <w:outlineLvl w:val="2"/>
        <w:rPr>
          <w:rFonts w:ascii="宋体" w:hAnsi="宋体"/>
          <w:sz w:val="24"/>
        </w:rPr>
      </w:pPr>
      <w:r>
        <w:rPr>
          <w:rFonts w:hint="eastAsia" w:ascii="宋体" w:hAnsi="宋体"/>
          <w:sz w:val="24"/>
        </w:rPr>
        <w:t>（4）加强现场安全监督和安全管理，做到安全措施落实、安全监督到位。积极开展安全互保活动，做到工作中互相提醒、互相保护。</w:t>
      </w:r>
    </w:p>
    <w:p w14:paraId="58FCDB72">
      <w:pPr>
        <w:tabs>
          <w:tab w:val="left" w:pos="900"/>
        </w:tabs>
        <w:spacing w:line="360" w:lineRule="auto"/>
        <w:contextualSpacing/>
        <w:outlineLvl w:val="2"/>
        <w:rPr>
          <w:rFonts w:ascii="宋体" w:hAnsi="宋体"/>
          <w:sz w:val="24"/>
        </w:rPr>
      </w:pPr>
      <w:r>
        <w:rPr>
          <w:rFonts w:hint="eastAsia" w:ascii="宋体" w:hAnsi="宋体"/>
          <w:sz w:val="24"/>
        </w:rPr>
        <w:t>（5）狠抓习惯性违章的纠正、治理，切实做到无管理性违章，消除装置性违章，杜绝因人员违章造成的人身伤亡事故。</w:t>
      </w:r>
    </w:p>
    <w:p w14:paraId="1D5E5DB2">
      <w:pPr>
        <w:tabs>
          <w:tab w:val="left" w:pos="900"/>
        </w:tabs>
        <w:spacing w:line="360" w:lineRule="auto"/>
        <w:contextualSpacing/>
        <w:outlineLvl w:val="2"/>
        <w:rPr>
          <w:rFonts w:hint="eastAsia" w:ascii="宋体" w:hAnsi="宋体"/>
          <w:sz w:val="24"/>
        </w:rPr>
      </w:pPr>
      <w:r>
        <w:rPr>
          <w:rFonts w:hint="eastAsia" w:ascii="宋体" w:hAnsi="宋体"/>
          <w:sz w:val="24"/>
        </w:rPr>
        <w:t>（6）完善施工现场安全设施。定期检查楼梯、平台、栏杆、井、坑、孔洞是否完整；安全用器具、各类起重机械、机动车辆是否符合安全要求；施工现场是否照明充足完善；机械设备是否存在漏汽、漏水、漏电等不安全隐患，不断消除隐患，改善劳动作业环境。</w:t>
      </w:r>
      <w:bookmarkStart w:id="37" w:name="_Toc350495431"/>
      <w:bookmarkStart w:id="38" w:name="_Toc298918436"/>
      <w:bookmarkStart w:id="39" w:name="_Toc278440303"/>
    </w:p>
    <w:p w14:paraId="475C1D9B">
      <w:pPr>
        <w:spacing w:line="360" w:lineRule="auto"/>
        <w:contextualSpacing/>
        <w:rPr>
          <w:rFonts w:hint="eastAsia" w:ascii="宋体" w:hAnsi="宋体"/>
          <w:b/>
          <w:sz w:val="24"/>
        </w:rPr>
      </w:pPr>
      <w:r>
        <w:rPr>
          <w:rFonts w:hint="eastAsia" w:ascii="宋体" w:hAnsi="宋体"/>
          <w:b/>
          <w:sz w:val="24"/>
        </w:rPr>
        <w:t>5.2预警发布与预警行动</w:t>
      </w:r>
      <w:bookmarkEnd w:id="37"/>
    </w:p>
    <w:p w14:paraId="52A07FB6">
      <w:pPr>
        <w:spacing w:line="360" w:lineRule="auto"/>
        <w:contextualSpacing/>
        <w:rPr>
          <w:rFonts w:hint="eastAsia" w:ascii="宋体" w:hAnsi="宋体"/>
          <w:b/>
          <w:sz w:val="24"/>
        </w:rPr>
      </w:pPr>
      <w:r>
        <w:rPr>
          <w:rFonts w:hint="eastAsia" w:ascii="宋体" w:hAnsi="宋体"/>
          <w:b/>
          <w:sz w:val="24"/>
        </w:rPr>
        <w:t>5.2.1预警发布</w:t>
      </w:r>
    </w:p>
    <w:p w14:paraId="0C54FCFA">
      <w:pPr>
        <w:spacing w:line="360" w:lineRule="auto"/>
        <w:contextualSpacing/>
        <w:rPr>
          <w:rFonts w:ascii="宋体" w:hAnsi="宋体"/>
          <w:sz w:val="24"/>
        </w:rPr>
      </w:pPr>
      <w:r>
        <w:rPr>
          <w:rFonts w:hint="eastAsia" w:ascii="宋体" w:hAnsi="宋体"/>
          <w:sz w:val="24"/>
        </w:rPr>
        <w:t>应急领导小组根据风险监测的结果，对可能发生的人身伤亡事故进行预警。预警级别根据可能造成的危害程度、紧急程度和发展态势，一般划分为两级：重大事故（Ⅰ级）、一般事故（Ⅱ级）。根据突发事件的发展态势，预警可以升级、降级或解除。</w:t>
      </w:r>
    </w:p>
    <w:p w14:paraId="37D0B35D">
      <w:pPr>
        <w:spacing w:line="360" w:lineRule="auto"/>
        <w:contextualSpacing/>
        <w:rPr>
          <w:rFonts w:hint="eastAsia" w:ascii="宋体" w:hAnsi="宋体"/>
          <w:b/>
          <w:sz w:val="24"/>
        </w:rPr>
      </w:pPr>
      <w:r>
        <w:rPr>
          <w:rFonts w:hint="eastAsia" w:ascii="宋体" w:hAnsi="宋体"/>
          <w:b/>
          <w:sz w:val="24"/>
        </w:rPr>
        <w:t>5.2.2预警行动</w:t>
      </w:r>
    </w:p>
    <w:p w14:paraId="08C0E650">
      <w:pPr>
        <w:tabs>
          <w:tab w:val="left" w:pos="900"/>
        </w:tabs>
        <w:spacing w:line="360" w:lineRule="auto"/>
        <w:contextualSpacing/>
        <w:rPr>
          <w:rFonts w:ascii="宋体" w:hAnsi="宋体"/>
          <w:sz w:val="24"/>
        </w:rPr>
      </w:pPr>
      <w:r>
        <w:rPr>
          <w:rFonts w:hint="eastAsia" w:ascii="宋体" w:hAnsi="宋体"/>
          <w:sz w:val="24"/>
        </w:rPr>
        <w:t>应急领导小组办公室判断事故可能发展为Ⅰ级人身伤亡事故的，通过电话、应急救援管理系统、视频系统发布预警信息，人身伤亡事故应急领导小组做好应急准备，并布置下级做好应急准备工作。</w:t>
      </w:r>
      <w:bookmarkEnd w:id="38"/>
      <w:bookmarkEnd w:id="39"/>
    </w:p>
    <w:p w14:paraId="5ED96FD2">
      <w:pPr>
        <w:spacing w:line="360" w:lineRule="auto"/>
        <w:contextualSpacing/>
        <w:rPr>
          <w:rFonts w:hint="eastAsia" w:ascii="宋体" w:hAnsi="宋体"/>
          <w:sz w:val="24"/>
        </w:rPr>
      </w:pPr>
      <w:r>
        <w:rPr>
          <w:rFonts w:hint="eastAsia" w:ascii="宋体" w:hAnsi="宋体"/>
          <w:sz w:val="24"/>
        </w:rPr>
        <w:t>根据政府有关部门的预警指令，结合不同业务及其阶段性、季节性特点，结合环境、气象灾害预报信息，按照早预想、早通报、早布置的原则，开展好各类人身伤害相关风险的分析、评估，并及时启动预警。</w:t>
      </w:r>
      <w:bookmarkStart w:id="40" w:name="_Toc316995324"/>
      <w:bookmarkStart w:id="41" w:name="_Toc350495432"/>
      <w:bookmarkStart w:id="42" w:name="_Toc303774566"/>
      <w:bookmarkStart w:id="43" w:name="_Toc298918858"/>
      <w:bookmarkStart w:id="44" w:name="_Toc298918437"/>
      <w:bookmarkStart w:id="45" w:name="_Toc278440304"/>
    </w:p>
    <w:p w14:paraId="3DD61A36">
      <w:pPr>
        <w:tabs>
          <w:tab w:val="left" w:pos="900"/>
        </w:tabs>
        <w:spacing w:line="360" w:lineRule="auto"/>
        <w:contextualSpacing/>
        <w:outlineLvl w:val="2"/>
        <w:rPr>
          <w:rFonts w:ascii="宋体" w:hAnsi="宋体"/>
          <w:b/>
          <w:bCs/>
          <w:sz w:val="24"/>
        </w:rPr>
      </w:pPr>
      <w:r>
        <w:rPr>
          <w:rFonts w:hint="eastAsia" w:ascii="宋体" w:hAnsi="宋体"/>
          <w:b/>
          <w:bCs/>
          <w:sz w:val="24"/>
        </w:rPr>
        <w:t>5.3预警结束</w:t>
      </w:r>
      <w:bookmarkEnd w:id="40"/>
      <w:bookmarkEnd w:id="41"/>
      <w:bookmarkEnd w:id="42"/>
      <w:bookmarkEnd w:id="43"/>
    </w:p>
    <w:p w14:paraId="26755939">
      <w:pPr>
        <w:spacing w:line="360" w:lineRule="auto"/>
        <w:contextualSpacing/>
        <w:rPr>
          <w:rFonts w:hint="eastAsia" w:ascii="宋体" w:hAnsi="宋体"/>
          <w:sz w:val="24"/>
        </w:rPr>
      </w:pPr>
      <w:r>
        <w:rPr>
          <w:rFonts w:hint="eastAsia" w:ascii="宋体" w:hAnsi="宋体"/>
          <w:sz w:val="24"/>
        </w:rPr>
        <w:t>当人身伤亡事故危险已经消除，经评估确认不再构成威胁，人身伤亡事故应急领导小组下达预警解除指令。</w:t>
      </w:r>
      <w:bookmarkStart w:id="46" w:name="_Toc350495433"/>
    </w:p>
    <w:p w14:paraId="7B1F1323">
      <w:pPr>
        <w:spacing w:line="360" w:lineRule="auto"/>
        <w:contextualSpacing/>
        <w:rPr>
          <w:rFonts w:ascii="宋体" w:hAnsi="宋体"/>
          <w:b/>
          <w:sz w:val="24"/>
        </w:rPr>
      </w:pPr>
      <w:r>
        <w:rPr>
          <w:rFonts w:hint="eastAsia" w:ascii="宋体" w:hAnsi="宋体"/>
          <w:b/>
          <w:sz w:val="24"/>
        </w:rPr>
        <w:t>6 信息报告</w:t>
      </w:r>
      <w:bookmarkEnd w:id="44"/>
      <w:bookmarkEnd w:id="45"/>
      <w:bookmarkEnd w:id="46"/>
    </w:p>
    <w:p w14:paraId="21395A2A">
      <w:pPr>
        <w:spacing w:line="360" w:lineRule="auto"/>
        <w:contextualSpacing/>
        <w:rPr>
          <w:rFonts w:ascii="宋体" w:hAnsi="宋体"/>
          <w:bCs/>
          <w:kern w:val="0"/>
          <w:sz w:val="24"/>
        </w:rPr>
      </w:pPr>
      <w:r>
        <w:rPr>
          <w:rFonts w:hint="eastAsia" w:ascii="宋体" w:hAnsi="宋体"/>
          <w:bCs/>
          <w:kern w:val="0"/>
          <w:sz w:val="24"/>
        </w:rPr>
        <w:t>（1）人身伤亡事故发生后，事故现场人员要立即向现场值班经理报告，值班经理接到报告后，</w:t>
      </w:r>
      <w:r>
        <w:rPr>
          <w:rFonts w:ascii="宋体" w:hAnsi="宋体"/>
          <w:bCs/>
          <w:kern w:val="0"/>
          <w:sz w:val="24"/>
        </w:rPr>
        <w:t>应当于</w:t>
      </w:r>
      <w:r>
        <w:rPr>
          <w:rFonts w:hint="eastAsia" w:ascii="宋体" w:hAnsi="宋体"/>
          <w:bCs/>
          <w:kern w:val="0"/>
          <w:sz w:val="24"/>
        </w:rPr>
        <w:t>1</w:t>
      </w:r>
      <w:r>
        <w:rPr>
          <w:rFonts w:ascii="宋体" w:hAnsi="宋体"/>
          <w:bCs/>
          <w:kern w:val="0"/>
          <w:sz w:val="24"/>
        </w:rPr>
        <w:t>5</w:t>
      </w:r>
      <w:r>
        <w:rPr>
          <w:rFonts w:hint="eastAsia" w:ascii="宋体" w:hAnsi="宋体"/>
          <w:bCs/>
          <w:kern w:val="0"/>
          <w:sz w:val="24"/>
        </w:rPr>
        <w:t>分钟内赶到现场，并于</w:t>
      </w:r>
      <w:r>
        <w:rPr>
          <w:rFonts w:hint="eastAsia" w:ascii="宋体" w:hAnsi="宋体"/>
          <w:sz w:val="24"/>
        </w:rPr>
        <w:t>1</w:t>
      </w:r>
      <w:r>
        <w:rPr>
          <w:rFonts w:ascii="宋体" w:hAnsi="宋体"/>
          <w:bCs/>
          <w:kern w:val="0"/>
          <w:sz w:val="24"/>
        </w:rPr>
        <w:t>小时内</w:t>
      </w:r>
      <w:r>
        <w:rPr>
          <w:rFonts w:hint="eastAsia" w:ascii="宋体" w:hAnsi="宋体"/>
          <w:bCs/>
          <w:kern w:val="0"/>
          <w:sz w:val="24"/>
        </w:rPr>
        <w:t>报送突发事件。</w:t>
      </w:r>
    </w:p>
    <w:p w14:paraId="325DDA09">
      <w:pPr>
        <w:spacing w:line="360" w:lineRule="auto"/>
        <w:contextualSpacing/>
        <w:rPr>
          <w:rFonts w:hint="eastAsia" w:ascii="宋体" w:hAnsi="宋体"/>
          <w:bCs/>
          <w:kern w:val="0"/>
          <w:sz w:val="24"/>
        </w:rPr>
      </w:pPr>
      <w:r>
        <w:rPr>
          <w:rFonts w:ascii="宋体" w:hAnsi="宋体"/>
          <w:bCs/>
          <w:kern w:val="0"/>
          <w:sz w:val="24"/>
        </w:rPr>
        <w:t>报</w:t>
      </w:r>
      <w:r>
        <w:rPr>
          <w:rFonts w:hint="eastAsia" w:ascii="宋体" w:hAnsi="宋体"/>
          <w:bCs/>
          <w:kern w:val="0"/>
          <w:sz w:val="24"/>
        </w:rPr>
        <w:t>送</w:t>
      </w:r>
      <w:r>
        <w:rPr>
          <w:rFonts w:ascii="宋体" w:hAnsi="宋体"/>
          <w:bCs/>
          <w:kern w:val="0"/>
          <w:sz w:val="24"/>
        </w:rPr>
        <w:t>内容包括：事故发生单位概况，发生的时间、地点及事故现场情况，简要经过，已经采取的措施等。</w:t>
      </w:r>
      <w:bookmarkStart w:id="47" w:name="_Toc298918451"/>
      <w:bookmarkStart w:id="48" w:name="_Toc278440317"/>
      <w:bookmarkStart w:id="49" w:name="_Toc350495445"/>
    </w:p>
    <w:p w14:paraId="0D5BD223">
      <w:pPr>
        <w:spacing w:line="360" w:lineRule="auto"/>
        <w:contextualSpacing/>
        <w:rPr>
          <w:rFonts w:hint="eastAsia" w:ascii="宋体" w:hAnsi="宋体"/>
          <w:b/>
          <w:sz w:val="24"/>
        </w:rPr>
      </w:pPr>
      <w:r>
        <w:rPr>
          <w:rFonts w:hint="eastAsia" w:ascii="宋体" w:hAnsi="宋体"/>
          <w:b/>
          <w:sz w:val="24"/>
        </w:rPr>
        <w:t>7.培训与演练</w:t>
      </w:r>
      <w:bookmarkEnd w:id="47"/>
      <w:bookmarkEnd w:id="48"/>
      <w:bookmarkEnd w:id="49"/>
      <w:bookmarkStart w:id="50" w:name="_Toc350495446"/>
      <w:bookmarkStart w:id="51" w:name="_Toc278440318"/>
      <w:bookmarkStart w:id="52" w:name="_Toc298918452"/>
    </w:p>
    <w:p w14:paraId="0C70979F">
      <w:pPr>
        <w:spacing w:line="360" w:lineRule="auto"/>
        <w:contextualSpacing/>
        <w:rPr>
          <w:rFonts w:ascii="宋体" w:hAnsi="宋体"/>
          <w:bCs/>
          <w:kern w:val="0"/>
          <w:sz w:val="24"/>
        </w:rPr>
      </w:pPr>
      <w:r>
        <w:rPr>
          <w:rFonts w:hint="eastAsia" w:ascii="宋体" w:hAnsi="宋体"/>
          <w:b/>
          <w:bCs/>
          <w:sz w:val="24"/>
        </w:rPr>
        <w:t>7.1培训</w:t>
      </w:r>
      <w:bookmarkEnd w:id="50"/>
      <w:bookmarkEnd w:id="51"/>
      <w:bookmarkEnd w:id="52"/>
    </w:p>
    <w:p w14:paraId="7A877C3F">
      <w:pPr>
        <w:autoSpaceDE w:val="0"/>
        <w:autoSpaceDN w:val="0"/>
        <w:spacing w:line="360" w:lineRule="auto"/>
        <w:contextualSpacing/>
        <w:rPr>
          <w:rFonts w:hint="eastAsia" w:ascii="宋体" w:hAnsi="宋体"/>
          <w:kern w:val="0"/>
          <w:sz w:val="24"/>
        </w:rPr>
      </w:pPr>
      <w:r>
        <w:rPr>
          <w:rFonts w:hint="eastAsia" w:ascii="宋体" w:hAnsi="宋体"/>
          <w:kern w:val="0"/>
          <w:sz w:val="24"/>
        </w:rPr>
        <w:t>定期组织人身伤亡事故应急预案的宣贯、培训、教育工作。包括应急人员专业知识教育、员工应急基本知识教育。各参建单位每年至少进行一次心肺复苏等急救知识的教育培训或应急演练。</w:t>
      </w:r>
      <w:bookmarkStart w:id="53" w:name="_Toc350495447"/>
      <w:bookmarkStart w:id="54" w:name="_Toc278440319"/>
      <w:bookmarkStart w:id="55" w:name="_Toc298918453"/>
    </w:p>
    <w:p w14:paraId="2E96B72E">
      <w:pPr>
        <w:autoSpaceDE w:val="0"/>
        <w:autoSpaceDN w:val="0"/>
        <w:spacing w:line="360" w:lineRule="auto"/>
        <w:contextualSpacing/>
        <w:rPr>
          <w:rFonts w:ascii="宋体" w:hAnsi="宋体"/>
          <w:b/>
          <w:kern w:val="0"/>
          <w:sz w:val="24"/>
        </w:rPr>
      </w:pPr>
      <w:r>
        <w:rPr>
          <w:rFonts w:hint="eastAsia" w:ascii="宋体" w:hAnsi="宋体"/>
          <w:b/>
          <w:kern w:val="0"/>
          <w:sz w:val="24"/>
        </w:rPr>
        <w:t>7</w:t>
      </w:r>
      <w:r>
        <w:rPr>
          <w:rFonts w:hint="eastAsia" w:ascii="宋体" w:hAnsi="宋体"/>
          <w:b/>
          <w:bCs/>
          <w:sz w:val="24"/>
        </w:rPr>
        <w:t>.2 演练</w:t>
      </w:r>
      <w:bookmarkEnd w:id="53"/>
      <w:bookmarkEnd w:id="54"/>
      <w:bookmarkEnd w:id="55"/>
    </w:p>
    <w:p w14:paraId="6113E40D">
      <w:pPr>
        <w:autoSpaceDE w:val="0"/>
        <w:autoSpaceDN w:val="0"/>
        <w:spacing w:line="360" w:lineRule="auto"/>
        <w:contextualSpacing/>
        <w:rPr>
          <w:rFonts w:hint="eastAsia" w:ascii="宋体" w:hAnsi="宋体"/>
          <w:kern w:val="0"/>
          <w:sz w:val="24"/>
        </w:rPr>
      </w:pPr>
      <w:r>
        <w:rPr>
          <w:rFonts w:hint="eastAsia" w:ascii="宋体" w:hAnsi="宋体"/>
          <w:kern w:val="0"/>
          <w:sz w:val="24"/>
        </w:rPr>
        <w:t>本预案每年至少一次演练，</w:t>
      </w:r>
      <w:r>
        <w:rPr>
          <w:rFonts w:hint="eastAsia" w:ascii="宋体" w:hAnsi="宋体"/>
          <w:sz w:val="24"/>
        </w:rPr>
        <w:t>演习频次可结合实际情况进行调整</w:t>
      </w:r>
      <w:r>
        <w:rPr>
          <w:rFonts w:hint="eastAsia" w:ascii="宋体" w:hAnsi="宋体"/>
          <w:kern w:val="0"/>
          <w:sz w:val="24"/>
        </w:rPr>
        <w:t>。演练结束后，需要对演练的结果进行总结和评估，并对本预案在演练中暴露出的问题和不足及时解决、完善。</w:t>
      </w:r>
    </w:p>
    <w:p w14:paraId="25CE1182">
      <w:pPr>
        <w:autoSpaceDE w:val="0"/>
        <w:autoSpaceDN w:val="0"/>
        <w:spacing w:line="360" w:lineRule="auto"/>
        <w:contextualSpacing/>
        <w:rPr>
          <w:rFonts w:hint="eastAsia" w:ascii="宋体" w:hAnsi="宋体"/>
          <w:kern w:val="0"/>
          <w:sz w:val="24"/>
        </w:rPr>
      </w:pPr>
    </w:p>
    <w:p w14:paraId="08F74B56">
      <w:pPr>
        <w:autoSpaceDE w:val="0"/>
        <w:autoSpaceDN w:val="0"/>
        <w:spacing w:line="360" w:lineRule="auto"/>
        <w:contextualSpacing/>
        <w:rPr>
          <w:rFonts w:hint="eastAsia" w:ascii="宋体" w:hAnsi="宋体"/>
          <w:kern w:val="0"/>
          <w:sz w:val="24"/>
        </w:rPr>
      </w:pPr>
    </w:p>
    <w:p w14:paraId="2890353A"/>
    <w:p w14:paraId="0EAC049B"/>
    <w:p w14:paraId="1AA29272"/>
    <w:p w14:paraId="24C9B299"/>
    <w:p w14:paraId="7FB8C24D"/>
    <w:p w14:paraId="784B69D7"/>
    <w:p w14:paraId="422180E0"/>
    <w:p w14:paraId="389EDB5D"/>
    <w:p w14:paraId="4688A443"/>
    <w:p w14:paraId="6D059616"/>
    <w:p w14:paraId="5B2CA500"/>
    <w:p w14:paraId="6B1BDEEC"/>
    <w:p w14:paraId="0F5F6891"/>
    <w:p w14:paraId="4C07B818"/>
    <w:p w14:paraId="23021E8D"/>
    <w:p w14:paraId="52D29DC2"/>
    <w:p w14:paraId="4C69F063"/>
    <w:p w14:paraId="753145CE"/>
    <w:p w14:paraId="7E541F51"/>
    <w:p w14:paraId="7BB88E78">
      <w:pPr>
        <w:spacing w:line="276" w:lineRule="auto"/>
        <w:jc w:val="center"/>
        <w:rPr>
          <w:rFonts w:asciiTheme="minorEastAsia" w:hAnsiTheme="minorEastAsia" w:eastAsiaTheme="minorEastAsia"/>
          <w:bCs/>
          <w:sz w:val="32"/>
          <w:szCs w:val="32"/>
        </w:rPr>
      </w:pPr>
      <w:r>
        <w:rPr>
          <w:rFonts w:hint="eastAsia" w:cs="Times New Roman" w:asciiTheme="minorEastAsia" w:hAnsiTheme="minorEastAsia"/>
          <w:bCs/>
          <w:sz w:val="32"/>
          <w:szCs w:val="32"/>
          <w:lang w:val="en-US" w:eastAsia="zh-CN"/>
        </w:rPr>
        <w:t>南充鑫磊后勤服务有限公司</w:t>
      </w:r>
      <w:r>
        <w:rPr>
          <w:rFonts w:hint="eastAsia" w:cs="Times New Roman" w:asciiTheme="minorEastAsia" w:hAnsiTheme="minorEastAsia" w:eastAsiaTheme="minorEastAsia"/>
          <w:bCs/>
          <w:sz w:val="32"/>
          <w:szCs w:val="32"/>
        </w:rPr>
        <w:t>绿</w:t>
      </w:r>
      <w:r>
        <w:rPr>
          <w:rFonts w:hint="eastAsia" w:asciiTheme="minorEastAsia" w:hAnsiTheme="minorEastAsia" w:eastAsiaTheme="minorEastAsia"/>
          <w:bCs/>
          <w:sz w:val="32"/>
          <w:szCs w:val="32"/>
        </w:rPr>
        <w:t>化养护</w:t>
      </w:r>
      <w:r>
        <w:rPr>
          <w:rFonts w:hint="eastAsia" w:asciiTheme="minorEastAsia" w:hAnsiTheme="minorEastAsia" w:eastAsiaTheme="minorEastAsia"/>
          <w:bCs/>
          <w:sz w:val="32"/>
          <w:szCs w:val="32"/>
          <w:lang w:val="en-US" w:eastAsia="zh-CN"/>
        </w:rPr>
        <w:t>中</w:t>
      </w:r>
      <w:r>
        <w:rPr>
          <w:rFonts w:hint="eastAsia" w:asciiTheme="minorEastAsia" w:hAnsiTheme="minorEastAsia" w:eastAsiaTheme="minorEastAsia"/>
          <w:bCs/>
          <w:sz w:val="32"/>
          <w:szCs w:val="32"/>
        </w:rPr>
        <w:t>员工</w:t>
      </w:r>
      <w:r>
        <w:rPr>
          <w:rFonts w:hint="eastAsia" w:asciiTheme="minorEastAsia" w:hAnsiTheme="minorEastAsia" w:eastAsiaTheme="minorEastAsia"/>
          <w:bCs/>
          <w:sz w:val="32"/>
          <w:szCs w:val="32"/>
          <w:lang w:val="en-US" w:eastAsia="zh-CN"/>
        </w:rPr>
        <w:t>或客户</w:t>
      </w:r>
      <w:r>
        <w:rPr>
          <w:rFonts w:hint="eastAsia" w:asciiTheme="minorEastAsia" w:hAnsiTheme="minorEastAsia" w:eastAsiaTheme="minorEastAsia"/>
          <w:bCs/>
          <w:sz w:val="32"/>
          <w:szCs w:val="32"/>
        </w:rPr>
        <w:t>受伤应急处理预案</w:t>
      </w:r>
    </w:p>
    <w:p w14:paraId="0B6EC653">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1.目的</w:t>
      </w:r>
    </w:p>
    <w:p w14:paraId="4F2EB403">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为快速应对绿化养护中人员受伤突发事件，有效控制突发事件危害，提升紧急事件的处理能力，指导现场发生人员受伤时，按照应急预案妥善处置，采取积极有效的措施控制事态的发展，将事件造成的危害降低到最小程度。</w:t>
      </w:r>
    </w:p>
    <w:p w14:paraId="5220B1D7">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2.应对紧急事件类型</w:t>
      </w:r>
    </w:p>
    <w:p w14:paraId="30EEB00B">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机械修剪、登高作业、苗木倒伏、意外摔倒等绿化养护工作时受伤事件</w:t>
      </w:r>
    </w:p>
    <w:p w14:paraId="07AF8BBF">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3.适用范围</w:t>
      </w:r>
    </w:p>
    <w:p w14:paraId="1E091D2A">
      <w:pPr>
        <w:spacing w:line="276"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南充鑫磊后勤服务有限公司各</w:t>
      </w:r>
      <w:r>
        <w:rPr>
          <w:rFonts w:hint="eastAsia" w:ascii="宋体" w:hAnsi="宋体" w:eastAsia="宋体" w:cs="宋体"/>
          <w:color w:val="000000"/>
          <w:sz w:val="24"/>
          <w:lang w:val="en-US" w:eastAsia="zh-CN"/>
        </w:rPr>
        <w:t>物业服务中心</w:t>
      </w:r>
    </w:p>
    <w:p w14:paraId="3F26A7FC">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4.各人员及班组职责</w:t>
      </w:r>
    </w:p>
    <w:p w14:paraId="09CC99AF">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4.1项目</w:t>
      </w:r>
      <w:r>
        <w:rPr>
          <w:rFonts w:hint="eastAsia" w:ascii="宋体" w:hAnsi="宋体" w:cs="宋体"/>
          <w:color w:val="000000"/>
          <w:sz w:val="24"/>
          <w:lang w:val="en-US" w:eastAsia="zh-CN"/>
        </w:rPr>
        <w:t>经理</w:t>
      </w:r>
      <w:r>
        <w:rPr>
          <w:rFonts w:hint="eastAsia" w:ascii="宋体" w:hAnsi="宋体" w:eastAsia="宋体" w:cs="宋体"/>
          <w:color w:val="000000"/>
          <w:sz w:val="24"/>
        </w:rPr>
        <w:t>负责突发事件的现场控制及协调处理，指导制定突发事件、质量事故纠正预防措施及事件分析报告并发送综合服务中心，落实纠正预防措施并申请验证，及时报送突发事件∕质量事故后续处理信息；</w:t>
      </w:r>
    </w:p>
    <w:p w14:paraId="0A9F7396">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4.2环境负责人负责预案的策划、培训、演练以及紧急事件发生时现场应急处理；</w:t>
      </w:r>
    </w:p>
    <w:p w14:paraId="5B4A3C1E">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4.3安全班组配合预案的具体组织和落实； </w:t>
      </w:r>
    </w:p>
    <w:p w14:paraId="36E12EA6">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4.4管家系统负责预案实施过程中信息的收集和传递，统一对客口径，必要时做出正确的引导和提示。</w:t>
      </w:r>
    </w:p>
    <w:p w14:paraId="44E4BDC2">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5.事件处理步骤</w:t>
      </w:r>
    </w:p>
    <w:p w14:paraId="742D65B8">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5.1.信息传送</w:t>
      </w:r>
    </w:p>
    <w:p w14:paraId="0968E180">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5.1.1 幸福驿站前台通过求助或环境人员上报发现人员受伤事件。</w:t>
      </w:r>
    </w:p>
    <w:p w14:paraId="732B3661">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5.1.2 环境班组现场操作</w:t>
      </w:r>
    </w:p>
    <w:p w14:paraId="2F1F2713">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A、现场员工或客户出现受伤情况，及时向物业服务中心前台报告；</w:t>
      </w:r>
    </w:p>
    <w:p w14:paraId="1C86FBEF">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B、前台向环境负责人转达信息，并安排网格管家前去协同处理；</w:t>
      </w:r>
    </w:p>
    <w:p w14:paraId="5FE838DA">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C、环境负责人对现场情况作紧急处理后，根据当事人受伤情况向物业服务中心负责人报告现场情况，并作协助要求。</w:t>
      </w:r>
    </w:p>
    <w:p w14:paraId="5F816F23">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5.1.3 管家系统</w:t>
      </w:r>
    </w:p>
    <w:p w14:paraId="1BBB9F17">
      <w:pPr>
        <w:spacing w:line="276"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A、管家系统负责信息报送，务必要及时、准确，不能有模糊用词；</w:t>
      </w:r>
    </w:p>
    <w:p w14:paraId="4D966C7F">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zh-CN"/>
        </w:rPr>
        <w:t>B、要求环境负责人每隔两分钟向幸福驿站前台报告一次现场情况；</w:t>
      </w:r>
    </w:p>
    <w:p w14:paraId="430848EB">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6.现场处理措施</w:t>
      </w:r>
    </w:p>
    <w:p w14:paraId="1DA82ADC">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6.1 环境组</w:t>
      </w:r>
    </w:p>
    <w:p w14:paraId="69B72FFA">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A接到信息第一时间到达现场；</w:t>
      </w:r>
    </w:p>
    <w:p w14:paraId="20950262">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B立即关闭运转机械，保护现场；</w:t>
      </w:r>
    </w:p>
    <w:p w14:paraId="523FA886">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C对伤者进行伤口清洗、消毒、止血、包扎、止痛等临时救治措施。伤情严重时，尽快进行120求救，将伤者送医院进行医治或者急救。</w:t>
      </w:r>
    </w:p>
    <w:p w14:paraId="55CAAE7C">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6.2 管家系统</w:t>
      </w:r>
    </w:p>
    <w:p w14:paraId="5ADA4D66">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对信息及时进行传递，并安排网格管家协同进行安抚处理，对现场动态能及时上报项目负责人，并据现场要求进行120的求救。</w:t>
      </w:r>
    </w:p>
    <w:p w14:paraId="744CB5EE">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6.3 安全组</w:t>
      </w:r>
    </w:p>
    <w:p w14:paraId="724B3FFB">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6.3.1 接紧急事件通知后，协助受伤人员到固定安抚区域休息，在人员受伤地形成警戒区域，禁止无关人员进入警戒区域，由网格管家到现场做好客户沟通工作；</w:t>
      </w:r>
    </w:p>
    <w:p w14:paraId="5C2EC474">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6.3.2 迎接救护车的到来创造有利条件，在主要出入口迎接救护车到事发地点；</w:t>
      </w:r>
    </w:p>
    <w:p w14:paraId="72697F8B">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6.3.3 指导疏散人员离开警戒区域，防治人员聚集。</w:t>
      </w:r>
    </w:p>
    <w:p w14:paraId="3E1CB442">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6.4行政组</w:t>
      </w:r>
    </w:p>
    <w:p w14:paraId="6FD32808">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6.4.1准备救护工具（医药箱、红药水、治疗烧伤、烫伤、摔伤、创口贴等药品；救生担架、纱布、干净毛巾、手绢），药品与工具项目应常备；</w:t>
      </w:r>
    </w:p>
    <w:p w14:paraId="3461B919">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6.4.2现场需指定地点用于现场救护，并有相应的标识；</w:t>
      </w:r>
    </w:p>
    <w:p w14:paraId="19190EB1">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6.4.3对不能救治人员立即通知120到现场处理。</w:t>
      </w:r>
    </w:p>
    <w:p w14:paraId="1150FFCE">
      <w:pPr>
        <w:spacing w:line="276" w:lineRule="auto"/>
        <w:rPr>
          <w:rFonts w:hint="eastAsia" w:ascii="宋体" w:hAnsi="宋体" w:eastAsia="宋体" w:cs="宋体"/>
          <w:b/>
          <w:bCs/>
          <w:sz w:val="28"/>
          <w:szCs w:val="28"/>
        </w:rPr>
      </w:pPr>
      <w:r>
        <w:rPr>
          <w:rFonts w:hint="eastAsia" w:ascii="宋体" w:hAnsi="宋体" w:eastAsia="宋体" w:cs="宋体"/>
          <w:b/>
          <w:bCs/>
          <w:sz w:val="28"/>
          <w:szCs w:val="28"/>
        </w:rPr>
        <w:t>7.应急小组</w:t>
      </w:r>
    </w:p>
    <w:p w14:paraId="23195356">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伤情发生后立即成立现应急处理小组：</w:t>
      </w:r>
    </w:p>
    <w:p w14:paraId="579430AB">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组长:项目负责人</w:t>
      </w:r>
    </w:p>
    <w:p w14:paraId="54B2220D">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现场副组长:环境负责人</w:t>
      </w:r>
    </w:p>
    <w:p w14:paraId="44DDF9A9">
      <w:pPr>
        <w:spacing w:line="276"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组员：安全、管家、行政人员</w:t>
      </w:r>
    </w:p>
    <w:p w14:paraId="2ED0D3A7">
      <w:pPr>
        <w:spacing w:line="276" w:lineRule="auto"/>
        <w:ind w:firstLine="268" w:firstLineChars="100"/>
        <w:rPr>
          <w:rFonts w:asciiTheme="minorEastAsia" w:hAnsiTheme="minorEastAsia" w:eastAsiaTheme="minorEastAsia"/>
          <w:spacing w:val="14"/>
          <w:sz w:val="24"/>
        </w:rPr>
      </w:pPr>
    </w:p>
    <w:p w14:paraId="1E54D041"/>
    <w:p w14:paraId="1C2739F1"/>
    <w:p w14:paraId="1E4BFB5E"/>
    <w:p w14:paraId="5498C10A"/>
    <w:p w14:paraId="14B1162A"/>
    <w:p w14:paraId="6E2E0DB2"/>
    <w:p w14:paraId="5F17015E"/>
    <w:p w14:paraId="0F29506E"/>
    <w:p w14:paraId="393708C6"/>
    <w:p w14:paraId="3D51C6AD"/>
    <w:p w14:paraId="458F6158"/>
    <w:p w14:paraId="077BAFC6"/>
    <w:p w14:paraId="027A042B"/>
    <w:p w14:paraId="44384115"/>
    <w:p w14:paraId="13CB1AF7"/>
    <w:p w14:paraId="70F4B0B0"/>
    <w:p w14:paraId="7F997AD2"/>
    <w:p w14:paraId="74C22AC9"/>
    <w:p w14:paraId="33E28AD7"/>
    <w:p w14:paraId="046AED15"/>
    <w:p w14:paraId="4337BC2C"/>
    <w:p w14:paraId="2E0465EE"/>
    <w:p w14:paraId="6275423F"/>
    <w:p w14:paraId="61E50743">
      <w:pPr>
        <w:spacing w:line="440" w:lineRule="exact"/>
        <w:ind w:right="-519" w:rightChars="-247"/>
        <w:jc w:val="center"/>
        <w:rPr>
          <w:rFonts w:ascii="宋体" w:hAnsi="宋体"/>
          <w:b/>
          <w:bCs/>
          <w:color w:val="000000"/>
          <w:sz w:val="32"/>
          <w:szCs w:val="32"/>
        </w:rPr>
      </w:pPr>
      <w:r>
        <w:rPr>
          <w:rFonts w:hint="eastAsia" w:ascii="宋体" w:hAnsi="宋体" w:cs="Times New Roman"/>
          <w:b/>
          <w:bCs/>
          <w:color w:val="000000"/>
          <w:sz w:val="32"/>
          <w:szCs w:val="32"/>
          <w:lang w:val="en-US" w:eastAsia="zh-CN"/>
        </w:rPr>
        <w:t>南充鑫磊后勤服务有限公司</w:t>
      </w:r>
      <w:r>
        <w:rPr>
          <w:rFonts w:hint="eastAsia" w:ascii="宋体" w:hAnsi="宋体"/>
          <w:b/>
          <w:bCs/>
          <w:color w:val="000000"/>
          <w:sz w:val="32"/>
          <w:szCs w:val="32"/>
        </w:rPr>
        <w:t>媒体危机应急处理预案</w:t>
      </w:r>
    </w:p>
    <w:p w14:paraId="4684B191">
      <w:pPr>
        <w:spacing w:line="440" w:lineRule="exact"/>
        <w:ind w:right="-519" w:rightChars="-247"/>
        <w:rPr>
          <w:rFonts w:ascii="宋体" w:hAnsi="宋体"/>
          <w:b/>
          <w:bCs/>
          <w:color w:val="000000"/>
          <w:sz w:val="24"/>
        </w:rPr>
      </w:pPr>
    </w:p>
    <w:p w14:paraId="1BE4DF1E">
      <w:pPr>
        <w:spacing w:line="440" w:lineRule="exact"/>
        <w:ind w:right="-519" w:rightChars="-247"/>
        <w:rPr>
          <w:rFonts w:ascii="宋体" w:hAnsi="宋体"/>
          <w:b/>
          <w:bCs/>
          <w:color w:val="000000"/>
          <w:sz w:val="24"/>
        </w:rPr>
      </w:pPr>
      <w:r>
        <w:rPr>
          <w:rFonts w:hint="eastAsia" w:ascii="宋体" w:hAnsi="宋体"/>
          <w:b/>
          <w:bCs/>
          <w:color w:val="000000"/>
          <w:sz w:val="24"/>
        </w:rPr>
        <w:t>1.目的</w:t>
      </w:r>
    </w:p>
    <w:p w14:paraId="531CABFB">
      <w:pPr>
        <w:spacing w:line="440" w:lineRule="exact"/>
        <w:ind w:right="298" w:rightChars="142" w:firstLine="480" w:firstLineChars="200"/>
        <w:rPr>
          <w:rFonts w:ascii="宋体" w:hAnsi="宋体"/>
          <w:sz w:val="24"/>
        </w:rPr>
      </w:pPr>
      <w:r>
        <w:rPr>
          <w:rFonts w:hint="eastAsia" w:ascii="宋体" w:hAnsi="宋体"/>
          <w:sz w:val="24"/>
        </w:rPr>
        <w:t>识别各类对公司有影响的紧急事件，建立快速应对危机事件的能力，及时解决突发问题，使危机事件的影响消除或减至最低。</w:t>
      </w:r>
    </w:p>
    <w:p w14:paraId="5761A9AB">
      <w:pPr>
        <w:spacing w:line="440" w:lineRule="exact"/>
        <w:ind w:right="298" w:rightChars="142"/>
        <w:rPr>
          <w:rFonts w:ascii="宋体" w:hAnsi="宋体"/>
          <w:b/>
          <w:sz w:val="24"/>
        </w:rPr>
      </w:pPr>
      <w:r>
        <w:rPr>
          <w:rFonts w:hint="eastAsia" w:ascii="宋体" w:hAnsi="宋体"/>
          <w:b/>
          <w:sz w:val="24"/>
        </w:rPr>
        <w:t>2.范围</w:t>
      </w:r>
    </w:p>
    <w:p w14:paraId="224CA215">
      <w:pPr>
        <w:spacing w:line="440" w:lineRule="exact"/>
        <w:ind w:right="298" w:rightChars="142" w:firstLine="480" w:firstLineChars="200"/>
        <w:rPr>
          <w:rFonts w:ascii="宋体" w:hAnsi="宋体"/>
          <w:b/>
          <w:sz w:val="24"/>
        </w:rPr>
      </w:pPr>
      <w:r>
        <w:rPr>
          <w:rFonts w:hint="eastAsia" w:ascii="宋体" w:hAnsi="宋体"/>
          <w:sz w:val="24"/>
        </w:rPr>
        <w:t>适用于</w:t>
      </w:r>
      <w:r>
        <w:rPr>
          <w:rFonts w:hint="eastAsia" w:ascii="宋体" w:hAnsi="宋体"/>
          <w:sz w:val="24"/>
          <w:lang w:val="en-US" w:eastAsia="zh-CN"/>
        </w:rPr>
        <w:t>南充鑫磊后勤服务有限公司</w:t>
      </w:r>
      <w:r>
        <w:rPr>
          <w:rFonts w:hint="eastAsia" w:ascii="宋体" w:hAnsi="宋体"/>
          <w:sz w:val="24"/>
        </w:rPr>
        <w:t>危机事件的管理。</w:t>
      </w:r>
    </w:p>
    <w:p w14:paraId="7C253154">
      <w:pPr>
        <w:pStyle w:val="2"/>
        <w:numPr>
          <w:ilvl w:val="0"/>
          <w:numId w:val="0"/>
        </w:numPr>
        <w:kinsoku w:val="0"/>
        <w:overflowPunct w:val="0"/>
        <w:rPr>
          <w:rFonts w:ascii="宋体" w:hAnsi="宋体"/>
          <w:b/>
          <w:bCs/>
          <w:color w:val="000000"/>
          <w:szCs w:val="24"/>
          <w:lang w:eastAsia="zh-CN"/>
        </w:rPr>
      </w:pPr>
      <w:r>
        <w:rPr>
          <w:rFonts w:ascii="宋体" w:hAnsi="宋体"/>
          <w:b/>
          <w:color w:val="231F20"/>
          <w:spacing w:val="6"/>
          <w:szCs w:val="24"/>
          <w:lang w:eastAsia="zh-CN"/>
        </w:rPr>
        <w:t>3.</w:t>
      </w:r>
      <w:r>
        <w:rPr>
          <w:rFonts w:hint="eastAsia" w:ascii="宋体" w:hAnsi="宋体"/>
          <w:b/>
          <w:color w:val="231F20"/>
          <w:spacing w:val="10"/>
          <w:szCs w:val="24"/>
          <w:lang w:eastAsia="zh-CN"/>
        </w:rPr>
        <w:t>公关危机的级别类型</w:t>
      </w:r>
    </w:p>
    <w:p w14:paraId="37311C70">
      <w:pPr>
        <w:autoSpaceDE w:val="0"/>
        <w:autoSpaceDN w:val="0"/>
        <w:adjustRightInd w:val="0"/>
        <w:spacing w:line="360" w:lineRule="auto"/>
        <w:ind w:firstLine="480" w:firstLineChars="200"/>
        <w:jc w:val="left"/>
        <w:rPr>
          <w:sz w:val="24"/>
        </w:rPr>
      </w:pPr>
      <w:r>
        <w:rPr>
          <w:rFonts w:hint="eastAsia"/>
          <w:sz w:val="24"/>
        </w:rPr>
        <w:t>凡在以下列表突发事件类型及级别范围内的，项目/部门需同步知会品牌组关注。品牌组根据事件情况判断是否介入处理媒体舆情。</w:t>
      </w:r>
    </w:p>
    <w:tbl>
      <w:tblPr>
        <w:tblStyle w:val="8"/>
        <w:tblW w:w="8363" w:type="dxa"/>
        <w:tblInd w:w="534" w:type="dxa"/>
        <w:tblLayout w:type="autofit"/>
        <w:tblCellMar>
          <w:top w:w="0" w:type="dxa"/>
          <w:left w:w="108" w:type="dxa"/>
          <w:bottom w:w="0" w:type="dxa"/>
          <w:right w:w="108" w:type="dxa"/>
        </w:tblCellMar>
      </w:tblPr>
      <w:tblGrid>
        <w:gridCol w:w="2908"/>
        <w:gridCol w:w="5455"/>
      </w:tblGrid>
      <w:tr w14:paraId="6DA8047E">
        <w:trPr>
          <w:trHeight w:val="384" w:hRule="atLeast"/>
        </w:trPr>
        <w:tc>
          <w:tcPr>
            <w:tcW w:w="2908" w:type="dxa"/>
            <w:tcBorders>
              <w:top w:val="single" w:color="auto" w:sz="4" w:space="0"/>
              <w:left w:val="single" w:color="auto" w:sz="4" w:space="0"/>
              <w:bottom w:val="single" w:color="auto" w:sz="4" w:space="0"/>
              <w:right w:val="single" w:color="auto" w:sz="4" w:space="0"/>
            </w:tcBorders>
            <w:shd w:val="clear" w:color="auto" w:fill="auto"/>
            <w:vAlign w:val="center"/>
          </w:tcPr>
          <w:p w14:paraId="023218E3">
            <w:pPr>
              <w:widowControl/>
              <w:ind w:left="680" w:hanging="68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分类</w:t>
            </w:r>
          </w:p>
        </w:tc>
        <w:tc>
          <w:tcPr>
            <w:tcW w:w="5455" w:type="dxa"/>
            <w:tcBorders>
              <w:top w:val="single" w:color="auto" w:sz="4" w:space="0"/>
              <w:left w:val="nil"/>
              <w:bottom w:val="single" w:color="auto" w:sz="4" w:space="0"/>
              <w:right w:val="single" w:color="auto" w:sz="4" w:space="0"/>
            </w:tcBorders>
            <w:shd w:val="clear" w:color="auto" w:fill="auto"/>
            <w:vAlign w:val="center"/>
          </w:tcPr>
          <w:p w14:paraId="79A38AEC">
            <w:pPr>
              <w:widowControl/>
              <w:ind w:left="680" w:hanging="68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突发事件级别</w:t>
            </w:r>
          </w:p>
        </w:tc>
      </w:tr>
      <w:tr w14:paraId="403E3F3E">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0F18BA1C">
            <w:pPr>
              <w:widowControl/>
              <w:ind w:left="680" w:hanging="680"/>
              <w:jc w:val="center"/>
              <w:rPr>
                <w:rFonts w:ascii="宋体" w:hAnsi="宋体" w:cs="宋体"/>
                <w:color w:val="000000"/>
                <w:kern w:val="0"/>
                <w:sz w:val="24"/>
              </w:rPr>
            </w:pPr>
            <w:r>
              <w:rPr>
                <w:rFonts w:hint="eastAsia" w:ascii="宋体" w:hAnsi="宋体" w:cs="宋体"/>
                <w:color w:val="000000"/>
                <w:kern w:val="0"/>
                <w:sz w:val="24"/>
              </w:rPr>
              <w:t>媒体类</w:t>
            </w:r>
          </w:p>
        </w:tc>
        <w:tc>
          <w:tcPr>
            <w:tcW w:w="5455" w:type="dxa"/>
            <w:tcBorders>
              <w:top w:val="nil"/>
              <w:left w:val="nil"/>
              <w:bottom w:val="single" w:color="auto" w:sz="4" w:space="0"/>
              <w:right w:val="single" w:color="auto" w:sz="4" w:space="0"/>
            </w:tcBorders>
            <w:shd w:val="clear" w:color="auto" w:fill="auto"/>
            <w:vAlign w:val="center"/>
          </w:tcPr>
          <w:p w14:paraId="60712557">
            <w:pPr>
              <w:widowControl/>
              <w:ind w:left="680" w:hanging="680"/>
              <w:jc w:val="center"/>
              <w:rPr>
                <w:rFonts w:ascii="宋体" w:hAnsi="宋体" w:cs="宋体"/>
                <w:color w:val="000000"/>
                <w:kern w:val="0"/>
                <w:sz w:val="24"/>
              </w:rPr>
            </w:pPr>
            <w:r>
              <w:rPr>
                <w:rFonts w:hint="eastAsia" w:ascii="宋体" w:hAnsi="宋体" w:cs="宋体"/>
                <w:color w:val="000000"/>
                <w:kern w:val="0"/>
                <w:sz w:val="24"/>
              </w:rPr>
              <w:t>Ⅰ-Ⅲ级</w:t>
            </w:r>
          </w:p>
        </w:tc>
      </w:tr>
      <w:tr w14:paraId="2DCB0E46">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18866291">
            <w:pPr>
              <w:widowControl/>
              <w:ind w:left="680" w:hanging="680"/>
              <w:jc w:val="center"/>
              <w:rPr>
                <w:rFonts w:ascii="宋体" w:hAnsi="宋体" w:cs="宋体"/>
                <w:color w:val="000000"/>
                <w:kern w:val="0"/>
                <w:sz w:val="24"/>
              </w:rPr>
            </w:pPr>
            <w:r>
              <w:rPr>
                <w:rFonts w:hint="eastAsia" w:ascii="宋体" w:hAnsi="宋体" w:cs="宋体"/>
                <w:color w:val="000000"/>
                <w:kern w:val="0"/>
                <w:sz w:val="24"/>
              </w:rPr>
              <w:t>投诉类</w:t>
            </w:r>
          </w:p>
        </w:tc>
        <w:tc>
          <w:tcPr>
            <w:tcW w:w="5455" w:type="dxa"/>
            <w:tcBorders>
              <w:top w:val="nil"/>
              <w:left w:val="nil"/>
              <w:bottom w:val="single" w:color="auto" w:sz="4" w:space="0"/>
              <w:right w:val="single" w:color="auto" w:sz="4" w:space="0"/>
            </w:tcBorders>
            <w:shd w:val="clear" w:color="auto" w:fill="auto"/>
            <w:vAlign w:val="center"/>
          </w:tcPr>
          <w:p w14:paraId="0544FBB7">
            <w:pPr>
              <w:widowControl/>
              <w:ind w:left="680" w:hanging="680"/>
              <w:jc w:val="center"/>
              <w:rPr>
                <w:rFonts w:ascii="宋体" w:hAnsi="宋体" w:cs="宋体"/>
                <w:color w:val="000000"/>
                <w:kern w:val="0"/>
                <w:sz w:val="24"/>
              </w:rPr>
            </w:pPr>
            <w:r>
              <w:rPr>
                <w:rFonts w:hint="eastAsia" w:ascii="宋体" w:hAnsi="宋体" w:cs="宋体"/>
                <w:color w:val="000000"/>
                <w:kern w:val="0"/>
                <w:sz w:val="24"/>
              </w:rPr>
              <w:t>Ⅰ-Ⅱ级</w:t>
            </w:r>
          </w:p>
        </w:tc>
      </w:tr>
      <w:tr w14:paraId="15B40527">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6FA2F907">
            <w:pPr>
              <w:widowControl/>
              <w:ind w:left="680" w:hanging="680"/>
              <w:jc w:val="center"/>
              <w:rPr>
                <w:rFonts w:ascii="宋体" w:hAnsi="宋体" w:cs="宋体"/>
                <w:color w:val="000000"/>
                <w:kern w:val="0"/>
                <w:sz w:val="24"/>
              </w:rPr>
            </w:pPr>
            <w:r>
              <w:rPr>
                <w:rFonts w:hint="eastAsia" w:ascii="宋体" w:hAnsi="宋体" w:cs="宋体"/>
                <w:color w:val="000000"/>
                <w:kern w:val="0"/>
                <w:sz w:val="24"/>
              </w:rPr>
              <w:t>客户及第三方人员类</w:t>
            </w:r>
          </w:p>
        </w:tc>
        <w:tc>
          <w:tcPr>
            <w:tcW w:w="5455" w:type="dxa"/>
            <w:tcBorders>
              <w:top w:val="nil"/>
              <w:left w:val="nil"/>
              <w:bottom w:val="single" w:color="auto" w:sz="4" w:space="0"/>
              <w:right w:val="single" w:color="auto" w:sz="4" w:space="0"/>
            </w:tcBorders>
            <w:shd w:val="clear" w:color="auto" w:fill="auto"/>
            <w:vAlign w:val="center"/>
          </w:tcPr>
          <w:p w14:paraId="798344A1">
            <w:pPr>
              <w:widowControl/>
              <w:ind w:left="680" w:hanging="680"/>
              <w:jc w:val="center"/>
              <w:rPr>
                <w:rFonts w:ascii="宋体" w:hAnsi="宋体" w:cs="宋体"/>
                <w:color w:val="000000"/>
                <w:kern w:val="0"/>
                <w:sz w:val="24"/>
              </w:rPr>
            </w:pPr>
            <w:r>
              <w:rPr>
                <w:rFonts w:hint="eastAsia" w:ascii="宋体" w:hAnsi="宋体" w:cs="宋体"/>
                <w:color w:val="000000"/>
                <w:kern w:val="0"/>
                <w:sz w:val="24"/>
              </w:rPr>
              <w:t>Ⅰ-Ⅱ级</w:t>
            </w:r>
          </w:p>
        </w:tc>
      </w:tr>
      <w:tr w14:paraId="257D18E9">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6C14F6D0">
            <w:pPr>
              <w:widowControl/>
              <w:ind w:left="680" w:hanging="680"/>
              <w:jc w:val="center"/>
              <w:rPr>
                <w:rFonts w:ascii="宋体" w:hAnsi="宋体" w:cs="宋体"/>
                <w:color w:val="000000"/>
                <w:kern w:val="0"/>
                <w:sz w:val="24"/>
              </w:rPr>
            </w:pPr>
            <w:r>
              <w:rPr>
                <w:rFonts w:hint="eastAsia" w:ascii="宋体" w:hAnsi="宋体" w:cs="宋体"/>
                <w:color w:val="000000"/>
                <w:kern w:val="0"/>
                <w:sz w:val="24"/>
              </w:rPr>
              <w:t>员工类</w:t>
            </w:r>
          </w:p>
        </w:tc>
        <w:tc>
          <w:tcPr>
            <w:tcW w:w="5455" w:type="dxa"/>
            <w:tcBorders>
              <w:top w:val="nil"/>
              <w:left w:val="nil"/>
              <w:bottom w:val="single" w:color="auto" w:sz="4" w:space="0"/>
              <w:right w:val="single" w:color="auto" w:sz="4" w:space="0"/>
            </w:tcBorders>
            <w:shd w:val="clear" w:color="auto" w:fill="auto"/>
            <w:vAlign w:val="center"/>
          </w:tcPr>
          <w:p w14:paraId="75AB3947">
            <w:pPr>
              <w:widowControl/>
              <w:ind w:left="680" w:hanging="680"/>
              <w:jc w:val="center"/>
              <w:rPr>
                <w:rFonts w:ascii="宋体" w:hAnsi="宋体" w:cs="宋体"/>
                <w:color w:val="000000"/>
                <w:kern w:val="0"/>
                <w:sz w:val="24"/>
              </w:rPr>
            </w:pPr>
            <w:r>
              <w:rPr>
                <w:rFonts w:hint="eastAsia" w:ascii="宋体" w:hAnsi="宋体" w:cs="宋体"/>
                <w:color w:val="000000"/>
                <w:kern w:val="0"/>
                <w:sz w:val="24"/>
              </w:rPr>
              <w:t>A2违法违规类Ⅰ-Ⅲ级</w:t>
            </w:r>
          </w:p>
        </w:tc>
      </w:tr>
      <w:tr w14:paraId="455851D4">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400BB752">
            <w:pPr>
              <w:widowControl/>
              <w:ind w:left="680" w:hanging="680"/>
              <w:jc w:val="center"/>
              <w:rPr>
                <w:rFonts w:ascii="宋体" w:hAnsi="宋体" w:cs="宋体"/>
                <w:color w:val="000000"/>
                <w:kern w:val="0"/>
                <w:sz w:val="24"/>
              </w:rPr>
            </w:pPr>
            <w:r>
              <w:rPr>
                <w:rFonts w:hint="eastAsia" w:ascii="宋体" w:hAnsi="宋体" w:cs="宋体"/>
                <w:color w:val="000000"/>
                <w:kern w:val="0"/>
                <w:sz w:val="24"/>
              </w:rPr>
              <w:t>财产类</w:t>
            </w:r>
          </w:p>
        </w:tc>
        <w:tc>
          <w:tcPr>
            <w:tcW w:w="5455" w:type="dxa"/>
            <w:tcBorders>
              <w:top w:val="nil"/>
              <w:left w:val="nil"/>
              <w:bottom w:val="single" w:color="auto" w:sz="4" w:space="0"/>
              <w:right w:val="single" w:color="auto" w:sz="4" w:space="0"/>
            </w:tcBorders>
            <w:shd w:val="clear" w:color="auto" w:fill="auto"/>
            <w:vAlign w:val="center"/>
          </w:tcPr>
          <w:p w14:paraId="67F5E334">
            <w:pPr>
              <w:widowControl/>
              <w:ind w:left="680" w:hanging="680"/>
              <w:jc w:val="center"/>
              <w:rPr>
                <w:rFonts w:ascii="宋体" w:hAnsi="宋体" w:cs="宋体"/>
                <w:color w:val="000000"/>
                <w:kern w:val="0"/>
                <w:sz w:val="24"/>
              </w:rPr>
            </w:pPr>
            <w:r>
              <w:rPr>
                <w:rFonts w:hint="eastAsia" w:ascii="宋体" w:hAnsi="宋体" w:cs="宋体"/>
                <w:color w:val="000000"/>
                <w:kern w:val="0"/>
                <w:sz w:val="24"/>
              </w:rPr>
              <w:t>C5公司财产损失及机密资料泄露类Ⅰ-Ⅲ级</w:t>
            </w:r>
          </w:p>
        </w:tc>
      </w:tr>
      <w:tr w14:paraId="74893796">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146C2E85">
            <w:pPr>
              <w:widowControl/>
              <w:ind w:left="680" w:hanging="680"/>
              <w:jc w:val="center"/>
              <w:rPr>
                <w:rFonts w:ascii="宋体" w:hAnsi="宋体" w:cs="宋体"/>
                <w:color w:val="000000"/>
                <w:kern w:val="0"/>
                <w:sz w:val="24"/>
              </w:rPr>
            </w:pPr>
            <w:r>
              <w:rPr>
                <w:rFonts w:hint="eastAsia" w:ascii="宋体" w:hAnsi="宋体" w:cs="宋体"/>
                <w:color w:val="000000"/>
                <w:kern w:val="0"/>
                <w:sz w:val="24"/>
              </w:rPr>
              <w:t>公共类</w:t>
            </w:r>
          </w:p>
        </w:tc>
        <w:tc>
          <w:tcPr>
            <w:tcW w:w="5455" w:type="dxa"/>
            <w:tcBorders>
              <w:top w:val="nil"/>
              <w:left w:val="nil"/>
              <w:bottom w:val="single" w:color="auto" w:sz="4" w:space="0"/>
              <w:right w:val="single" w:color="auto" w:sz="4" w:space="0"/>
            </w:tcBorders>
            <w:shd w:val="clear" w:color="auto" w:fill="auto"/>
            <w:vAlign w:val="center"/>
          </w:tcPr>
          <w:p w14:paraId="67745DD7">
            <w:pPr>
              <w:widowControl/>
              <w:ind w:left="680" w:hanging="680"/>
              <w:jc w:val="center"/>
              <w:rPr>
                <w:rFonts w:ascii="宋体" w:hAnsi="宋体" w:cs="宋体"/>
                <w:color w:val="000000"/>
                <w:kern w:val="0"/>
                <w:sz w:val="24"/>
              </w:rPr>
            </w:pPr>
            <w:r>
              <w:rPr>
                <w:rFonts w:hint="eastAsia" w:ascii="宋体" w:hAnsi="宋体" w:cs="宋体"/>
                <w:color w:val="000000"/>
                <w:kern w:val="0"/>
                <w:sz w:val="24"/>
              </w:rPr>
              <w:t>Ⅰ级</w:t>
            </w:r>
          </w:p>
        </w:tc>
      </w:tr>
      <w:tr w14:paraId="36622680">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100CDDB1">
            <w:pPr>
              <w:widowControl/>
              <w:ind w:left="680" w:hanging="680"/>
              <w:jc w:val="center"/>
              <w:rPr>
                <w:rFonts w:ascii="宋体" w:hAnsi="宋体" w:cs="宋体"/>
                <w:color w:val="000000"/>
                <w:kern w:val="0"/>
                <w:sz w:val="24"/>
              </w:rPr>
            </w:pPr>
            <w:r>
              <w:rPr>
                <w:rFonts w:hint="eastAsia" w:ascii="宋体" w:hAnsi="宋体" w:cs="宋体"/>
                <w:color w:val="000000"/>
                <w:kern w:val="0"/>
                <w:sz w:val="24"/>
              </w:rPr>
              <w:t>法务类</w:t>
            </w:r>
          </w:p>
        </w:tc>
        <w:tc>
          <w:tcPr>
            <w:tcW w:w="5455" w:type="dxa"/>
            <w:tcBorders>
              <w:top w:val="nil"/>
              <w:left w:val="nil"/>
              <w:bottom w:val="single" w:color="auto" w:sz="4" w:space="0"/>
              <w:right w:val="single" w:color="auto" w:sz="4" w:space="0"/>
            </w:tcBorders>
            <w:shd w:val="clear" w:color="auto" w:fill="auto"/>
            <w:vAlign w:val="center"/>
          </w:tcPr>
          <w:p w14:paraId="29D31BEE">
            <w:pPr>
              <w:widowControl/>
              <w:ind w:left="680" w:hanging="680"/>
              <w:jc w:val="center"/>
              <w:rPr>
                <w:rFonts w:ascii="宋体" w:hAnsi="宋体" w:cs="宋体"/>
                <w:color w:val="000000"/>
                <w:kern w:val="0"/>
                <w:sz w:val="24"/>
              </w:rPr>
            </w:pPr>
            <w:r>
              <w:rPr>
                <w:rFonts w:hint="eastAsia" w:ascii="宋体" w:hAnsi="宋体" w:cs="宋体"/>
                <w:color w:val="000000"/>
                <w:kern w:val="0"/>
                <w:sz w:val="24"/>
              </w:rPr>
              <w:t>Ⅰ级</w:t>
            </w:r>
          </w:p>
        </w:tc>
      </w:tr>
      <w:tr w14:paraId="19C5F08B">
        <w:tblPrEx>
          <w:tblCellMar>
            <w:top w:w="0" w:type="dxa"/>
            <w:left w:w="108" w:type="dxa"/>
            <w:bottom w:w="0" w:type="dxa"/>
            <w:right w:w="108" w:type="dxa"/>
          </w:tblCellMar>
        </w:tblPrEx>
        <w:trPr>
          <w:trHeight w:val="330" w:hRule="atLeast"/>
        </w:trPr>
        <w:tc>
          <w:tcPr>
            <w:tcW w:w="2908" w:type="dxa"/>
            <w:tcBorders>
              <w:top w:val="nil"/>
              <w:left w:val="single" w:color="auto" w:sz="4" w:space="0"/>
              <w:bottom w:val="single" w:color="auto" w:sz="4" w:space="0"/>
              <w:right w:val="single" w:color="auto" w:sz="4" w:space="0"/>
            </w:tcBorders>
            <w:shd w:val="clear" w:color="auto" w:fill="auto"/>
            <w:vAlign w:val="center"/>
          </w:tcPr>
          <w:p w14:paraId="38DE7611">
            <w:pPr>
              <w:widowControl/>
              <w:ind w:left="680" w:hanging="680"/>
              <w:jc w:val="center"/>
              <w:rPr>
                <w:rFonts w:ascii="宋体" w:hAnsi="宋体" w:cs="宋体"/>
                <w:color w:val="000000"/>
                <w:kern w:val="0"/>
                <w:sz w:val="24"/>
              </w:rPr>
            </w:pPr>
            <w:r>
              <w:rPr>
                <w:rFonts w:hint="eastAsia" w:ascii="宋体" w:hAnsi="宋体" w:cs="宋体"/>
                <w:color w:val="000000"/>
                <w:kern w:val="0"/>
                <w:sz w:val="24"/>
              </w:rPr>
              <w:t>政府类</w:t>
            </w:r>
          </w:p>
        </w:tc>
        <w:tc>
          <w:tcPr>
            <w:tcW w:w="5455" w:type="dxa"/>
            <w:tcBorders>
              <w:top w:val="nil"/>
              <w:left w:val="nil"/>
              <w:bottom w:val="single" w:color="auto" w:sz="4" w:space="0"/>
              <w:right w:val="single" w:color="auto" w:sz="4" w:space="0"/>
            </w:tcBorders>
            <w:shd w:val="clear" w:color="auto" w:fill="auto"/>
            <w:vAlign w:val="center"/>
          </w:tcPr>
          <w:p w14:paraId="7CAF32C9">
            <w:pPr>
              <w:widowControl/>
              <w:ind w:left="680" w:hanging="680"/>
              <w:jc w:val="center"/>
              <w:rPr>
                <w:rFonts w:ascii="宋体" w:hAnsi="宋体" w:cs="宋体"/>
                <w:color w:val="000000"/>
                <w:kern w:val="0"/>
                <w:sz w:val="24"/>
              </w:rPr>
            </w:pPr>
            <w:r>
              <w:rPr>
                <w:rFonts w:hint="eastAsia" w:ascii="宋体" w:hAnsi="宋体" w:cs="宋体"/>
                <w:color w:val="000000"/>
                <w:kern w:val="0"/>
                <w:sz w:val="24"/>
              </w:rPr>
              <w:t>Ⅰ级</w:t>
            </w:r>
          </w:p>
        </w:tc>
      </w:tr>
    </w:tbl>
    <w:p w14:paraId="2A6FF95D">
      <w:pPr>
        <w:spacing w:line="440" w:lineRule="exact"/>
        <w:ind w:right="-519" w:rightChars="-247"/>
        <w:rPr>
          <w:rFonts w:hint="eastAsia" w:ascii="宋体" w:hAnsi="宋体"/>
          <w:sz w:val="24"/>
        </w:rPr>
      </w:pPr>
    </w:p>
    <w:p w14:paraId="5BF6DA6D">
      <w:pPr>
        <w:spacing w:line="440" w:lineRule="exact"/>
        <w:ind w:right="-519" w:rightChars="-247"/>
        <w:rPr>
          <w:rFonts w:ascii="宋体" w:hAnsi="宋体"/>
          <w:b/>
          <w:bCs/>
          <w:sz w:val="24"/>
        </w:rPr>
      </w:pPr>
      <w:r>
        <w:rPr>
          <w:rFonts w:ascii="宋体" w:hAnsi="宋体"/>
          <w:b/>
          <w:bCs/>
          <w:sz w:val="24"/>
        </w:rPr>
        <w:t>4</w:t>
      </w:r>
      <w:r>
        <w:rPr>
          <w:rFonts w:hint="eastAsia" w:ascii="宋体" w:hAnsi="宋体"/>
          <w:b/>
          <w:bCs/>
          <w:sz w:val="24"/>
        </w:rPr>
        <w:t>.媒体团队组织与职责</w:t>
      </w:r>
    </w:p>
    <w:p w14:paraId="185C5B92">
      <w:pPr>
        <w:widowControl/>
        <w:autoSpaceDE w:val="0"/>
        <w:autoSpaceDN w:val="0"/>
        <w:spacing w:line="360" w:lineRule="auto"/>
        <w:jc w:val="left"/>
        <w:rPr>
          <w:rFonts w:ascii="宋体" w:hAnsi="宋体" w:cs="宋体"/>
          <w:b/>
          <w:bCs/>
          <w:color w:val="000000"/>
          <w:kern w:val="0"/>
          <w:sz w:val="24"/>
        </w:rPr>
      </w:pPr>
      <w:r>
        <w:rPr>
          <w:rFonts w:ascii="宋体" w:hAnsi="宋体" w:cs="宋体"/>
          <w:b/>
          <w:bCs/>
          <w:color w:val="000000"/>
          <w:kern w:val="0"/>
          <w:sz w:val="24"/>
        </w:rPr>
        <w:t>4.</w:t>
      </w:r>
      <w:r>
        <w:rPr>
          <w:rFonts w:hint="eastAsia" w:ascii="宋体" w:hAnsi="宋体" w:cs="宋体"/>
          <w:b/>
          <w:bCs/>
          <w:color w:val="000000"/>
          <w:kern w:val="0"/>
          <w:sz w:val="24"/>
          <w:lang w:val="en-US" w:eastAsia="zh-CN"/>
        </w:rPr>
        <w:t>1</w:t>
      </w:r>
      <w:r>
        <w:rPr>
          <w:rFonts w:ascii="宋体" w:hAnsi="宋体" w:cs="宋体"/>
          <w:b/>
          <w:bCs/>
          <w:color w:val="000000"/>
          <w:kern w:val="0"/>
          <w:sz w:val="24"/>
        </w:rPr>
        <w:t xml:space="preserve"> </w:t>
      </w:r>
      <w:r>
        <w:rPr>
          <w:rFonts w:hint="eastAsia" w:ascii="宋体" w:hAnsi="宋体" w:cs="宋体"/>
          <w:b/>
          <w:bCs/>
          <w:color w:val="000000"/>
          <w:kern w:val="0"/>
          <w:sz w:val="24"/>
        </w:rPr>
        <w:t>城市公司媒体管理设置</w:t>
      </w:r>
    </w:p>
    <w:p w14:paraId="1D26E4D1">
      <w:pPr>
        <w:widowControl/>
        <w:autoSpaceDE w:val="0"/>
        <w:autoSpaceDN w:val="0"/>
        <w:spacing w:line="360" w:lineRule="auto"/>
        <w:ind w:left="720" w:hanging="720" w:hangingChars="300"/>
        <w:jc w:val="left"/>
        <w:rPr>
          <w:rFonts w:ascii="宋体" w:hAnsi="宋体" w:cs="宋体"/>
          <w:bCs/>
          <w:color w:val="000000"/>
          <w:kern w:val="0"/>
          <w:sz w:val="24"/>
        </w:rPr>
      </w:pPr>
      <w:r>
        <w:rPr>
          <w:rFonts w:ascii="宋体" w:hAnsi="宋体" w:cs="宋体"/>
          <w:bCs/>
          <w:color w:val="000000"/>
          <w:kern w:val="0"/>
          <w:sz w:val="24"/>
        </w:rPr>
        <w:t>4.</w:t>
      </w:r>
      <w:r>
        <w:rPr>
          <w:rFonts w:hint="eastAsia" w:ascii="宋体" w:hAnsi="宋体" w:cs="宋体"/>
          <w:bCs/>
          <w:color w:val="000000"/>
          <w:kern w:val="0"/>
          <w:sz w:val="24"/>
          <w:lang w:val="en-US" w:eastAsia="zh-CN"/>
        </w:rPr>
        <w:t>1</w:t>
      </w:r>
      <w:r>
        <w:rPr>
          <w:rFonts w:ascii="宋体" w:hAnsi="宋体" w:cs="宋体"/>
          <w:bCs/>
          <w:color w:val="000000"/>
          <w:kern w:val="0"/>
          <w:sz w:val="24"/>
        </w:rPr>
        <w:t>.1</w:t>
      </w:r>
      <w:r>
        <w:rPr>
          <w:rFonts w:hint="eastAsia" w:ascii="宋体" w:hAnsi="宋体" w:cs="宋体"/>
          <w:bCs/>
          <w:color w:val="000000"/>
          <w:kern w:val="0"/>
          <w:sz w:val="24"/>
        </w:rPr>
        <w:t>媒体发言人：城市公司总经理阵地或公司第一负责人指定发言人</w:t>
      </w:r>
    </w:p>
    <w:p w14:paraId="2C72D7AA">
      <w:pPr>
        <w:widowControl/>
        <w:autoSpaceDE w:val="0"/>
        <w:autoSpaceDN w:val="0"/>
        <w:spacing w:line="360" w:lineRule="auto"/>
        <w:ind w:left="720" w:hanging="720" w:hangingChars="300"/>
        <w:jc w:val="left"/>
        <w:rPr>
          <w:rFonts w:hint="default" w:ascii="宋体" w:hAnsi="宋体" w:eastAsia="宋体" w:cs="宋体"/>
          <w:bCs/>
          <w:color w:val="000000"/>
          <w:kern w:val="0"/>
          <w:sz w:val="24"/>
          <w:lang w:val="en-US" w:eastAsia="zh-CN"/>
        </w:rPr>
      </w:pPr>
      <w:r>
        <w:rPr>
          <w:rFonts w:hint="eastAsia" w:ascii="宋体" w:hAnsi="宋体" w:cs="宋体"/>
          <w:bCs/>
          <w:color w:val="000000"/>
          <w:kern w:val="0"/>
          <w:sz w:val="24"/>
        </w:rPr>
        <w:t>4</w:t>
      </w:r>
      <w:r>
        <w:rPr>
          <w:rFonts w:ascii="宋体" w:hAnsi="宋体" w:cs="宋体"/>
          <w:bCs/>
          <w:color w:val="000000"/>
          <w:kern w:val="0"/>
          <w:sz w:val="24"/>
        </w:rPr>
        <w:t>.</w:t>
      </w:r>
      <w:r>
        <w:rPr>
          <w:rFonts w:hint="eastAsia" w:ascii="宋体" w:hAnsi="宋体" w:cs="宋体"/>
          <w:bCs/>
          <w:color w:val="000000"/>
          <w:kern w:val="0"/>
          <w:sz w:val="24"/>
          <w:lang w:val="en-US" w:eastAsia="zh-CN"/>
        </w:rPr>
        <w:t>1</w:t>
      </w:r>
      <w:r>
        <w:rPr>
          <w:rFonts w:ascii="宋体" w:hAnsi="宋体" w:cs="宋体"/>
          <w:bCs/>
          <w:color w:val="000000"/>
          <w:kern w:val="0"/>
          <w:sz w:val="24"/>
        </w:rPr>
        <w:t>.2</w:t>
      </w:r>
      <w:r>
        <w:rPr>
          <w:rFonts w:hint="eastAsia" w:ascii="宋体" w:hAnsi="宋体" w:cs="宋体"/>
          <w:bCs/>
          <w:color w:val="000000"/>
          <w:kern w:val="0"/>
          <w:sz w:val="24"/>
        </w:rPr>
        <w:t>公司媒体对接人：</w:t>
      </w:r>
      <w:r>
        <w:rPr>
          <w:rFonts w:hint="eastAsia" w:ascii="宋体" w:hAnsi="宋体" w:cs="宋体"/>
          <w:bCs/>
          <w:color w:val="000000"/>
          <w:kern w:val="0"/>
          <w:sz w:val="24"/>
          <w:lang w:val="en-US" w:eastAsia="zh-CN"/>
        </w:rPr>
        <w:t>公司品牌组</w:t>
      </w:r>
    </w:p>
    <w:p w14:paraId="77E549AF">
      <w:pPr>
        <w:pStyle w:val="10"/>
        <w:widowControl/>
        <w:numPr>
          <w:ilvl w:val="0"/>
          <w:numId w:val="0"/>
        </w:numPr>
        <w:autoSpaceDE w:val="0"/>
        <w:autoSpaceDN w:val="0"/>
        <w:spacing w:line="360" w:lineRule="auto"/>
        <w:ind w:leftChars="0"/>
        <w:jc w:val="left"/>
        <w:rPr>
          <w:rFonts w:hint="eastAsia" w:ascii="宋体" w:hAnsi="宋体" w:cs="宋体"/>
          <w:bCs/>
          <w:color w:val="000000"/>
          <w:kern w:val="0"/>
          <w:sz w:val="24"/>
        </w:rPr>
      </w:pPr>
      <w:r>
        <w:rPr>
          <w:rFonts w:hint="eastAsia" w:ascii="宋体" w:hAnsi="宋体" w:cs="宋体"/>
          <w:bCs/>
          <w:color w:val="000000"/>
          <w:kern w:val="0"/>
          <w:sz w:val="24"/>
          <w:lang w:val="en-US" w:eastAsia="zh-CN"/>
        </w:rPr>
        <w:t>4.1</w:t>
      </w:r>
      <w:r>
        <w:rPr>
          <w:rFonts w:ascii="宋体" w:hAnsi="宋体" w:cs="宋体"/>
          <w:bCs/>
          <w:color w:val="000000"/>
          <w:kern w:val="0"/>
          <w:sz w:val="24"/>
        </w:rPr>
        <w:t>.3</w:t>
      </w:r>
      <w:r>
        <w:rPr>
          <w:rFonts w:hint="eastAsia" w:ascii="宋体" w:hAnsi="宋体" w:cs="宋体"/>
          <w:bCs/>
          <w:color w:val="000000"/>
          <w:kern w:val="0"/>
          <w:sz w:val="24"/>
        </w:rPr>
        <w:t>项目媒体对接人：</w:t>
      </w:r>
      <w:r>
        <w:rPr>
          <w:rFonts w:hint="eastAsia"/>
          <w:color w:val="000000"/>
          <w:sz w:val="24"/>
        </w:rPr>
        <w:t>各在管项目需设置媒体对接人，负责与各公司媒体对接人的日常工作对接，以及媒体公关相关事务的紧急处理工作，原则上在管项目的媒体对接人为</w:t>
      </w:r>
      <w:r>
        <w:rPr>
          <w:rFonts w:hint="eastAsia"/>
          <w:color w:val="000000"/>
          <w:sz w:val="24"/>
          <w:lang w:val="en-US" w:eastAsia="zh-CN"/>
        </w:rPr>
        <w:t>主管</w:t>
      </w:r>
      <w:r>
        <w:rPr>
          <w:rFonts w:hint="eastAsia"/>
          <w:color w:val="000000"/>
          <w:sz w:val="24"/>
        </w:rPr>
        <w:t>（含）以上岗位人员</w:t>
      </w:r>
    </w:p>
    <w:p w14:paraId="2CD46652">
      <w:pPr>
        <w:pStyle w:val="3"/>
        <w:kinsoku w:val="0"/>
        <w:overflowPunct w:val="0"/>
        <w:ind w:firstLine="0" w:firstLineChars="0"/>
        <w:jc w:val="both"/>
        <w:rPr>
          <w:rFonts w:ascii="宋体" w:hAnsi="宋体"/>
          <w:b/>
          <w:bCs/>
          <w:color w:val="231F20"/>
          <w:spacing w:val="22"/>
          <w:sz w:val="24"/>
        </w:rPr>
      </w:pPr>
      <w:r>
        <w:rPr>
          <w:rFonts w:ascii="宋体" w:hAnsi="宋体"/>
          <w:b/>
          <w:bCs/>
          <w:color w:val="231F20"/>
          <w:spacing w:val="22"/>
          <w:sz w:val="24"/>
        </w:rPr>
        <w:t>4</w:t>
      </w:r>
      <w:r>
        <w:rPr>
          <w:rFonts w:ascii="宋体" w:hAnsi="宋体"/>
          <w:b/>
          <w:bCs/>
          <w:color w:val="000000" w:themeColor="text1"/>
          <w:spacing w:val="22"/>
          <w:sz w:val="24"/>
          <w14:textFill>
            <w14:solidFill>
              <w14:schemeClr w14:val="tx1"/>
            </w14:solidFill>
          </w14:textFill>
        </w:rPr>
        <w:t>.</w:t>
      </w:r>
      <w:r>
        <w:rPr>
          <w:rFonts w:hint="eastAsia" w:ascii="宋体" w:hAnsi="宋体"/>
          <w:b/>
          <w:bCs/>
          <w:color w:val="000000" w:themeColor="text1"/>
          <w:spacing w:val="22"/>
          <w:sz w:val="24"/>
          <w:lang w:val="en-US" w:eastAsia="zh-CN"/>
          <w14:textFill>
            <w14:solidFill>
              <w14:schemeClr w14:val="tx1"/>
            </w14:solidFill>
          </w14:textFill>
        </w:rPr>
        <w:t>2</w:t>
      </w:r>
      <w:r>
        <w:rPr>
          <w:rFonts w:hint="eastAsia" w:ascii="宋体" w:hAnsi="宋体"/>
          <w:b/>
          <w:bCs/>
          <w:color w:val="000000" w:themeColor="text1"/>
          <w:spacing w:val="22"/>
          <w:sz w:val="24"/>
          <w14:textFill>
            <w14:solidFill>
              <w14:schemeClr w14:val="tx1"/>
            </w14:solidFill>
          </w14:textFill>
        </w:rPr>
        <w:t>媒体管理人员职责</w:t>
      </w:r>
    </w:p>
    <w:p w14:paraId="13EC6FC2">
      <w:pPr>
        <w:pStyle w:val="3"/>
        <w:kinsoku w:val="0"/>
        <w:overflowPunct w:val="0"/>
        <w:ind w:left="771" w:hanging="771" w:hangingChars="300"/>
        <w:jc w:val="both"/>
        <w:rPr>
          <w:rFonts w:ascii="宋体" w:hAnsi="宋体"/>
          <w:b/>
          <w:color w:val="231F20"/>
          <w:spacing w:val="8"/>
          <w:sz w:val="24"/>
        </w:rPr>
      </w:pPr>
      <w:r>
        <w:rPr>
          <w:rFonts w:ascii="宋体" w:hAnsi="宋体"/>
          <w:b/>
          <w:color w:val="231F20"/>
          <w:spacing w:val="8"/>
          <w:sz w:val="24"/>
        </w:rPr>
        <w:t>4.</w:t>
      </w:r>
      <w:r>
        <w:rPr>
          <w:rFonts w:hint="eastAsia" w:ascii="宋体" w:hAnsi="宋体"/>
          <w:b/>
          <w:color w:val="231F20"/>
          <w:spacing w:val="8"/>
          <w:sz w:val="24"/>
          <w:lang w:val="en-US" w:eastAsia="zh-CN"/>
        </w:rPr>
        <w:t>2</w:t>
      </w:r>
      <w:r>
        <w:rPr>
          <w:rFonts w:ascii="宋体" w:hAnsi="宋体"/>
          <w:b/>
          <w:color w:val="231F20"/>
          <w:spacing w:val="8"/>
          <w:sz w:val="24"/>
        </w:rPr>
        <w:t>.1</w:t>
      </w:r>
      <w:r>
        <w:rPr>
          <w:rFonts w:hint="eastAsia" w:ascii="宋体" w:hAnsi="宋体"/>
          <w:b/>
          <w:color w:val="231F20"/>
          <w:spacing w:val="8"/>
          <w:sz w:val="24"/>
        </w:rPr>
        <w:t>项目媒体对接人</w:t>
      </w:r>
    </w:p>
    <w:p w14:paraId="4A98EA60">
      <w:pPr>
        <w:pStyle w:val="3"/>
        <w:kinsoku w:val="0"/>
        <w:overflowPunct w:val="0"/>
        <w:ind w:left="1024" w:hanging="1024" w:hangingChars="400"/>
        <w:jc w:val="both"/>
        <w:rPr>
          <w:rFonts w:ascii="宋体" w:hAnsi="宋体"/>
          <w:color w:val="000000"/>
          <w:sz w:val="24"/>
        </w:rPr>
      </w:pPr>
      <w:r>
        <w:rPr>
          <w:rFonts w:hint="eastAsia" w:ascii="宋体" w:hAnsi="宋体"/>
          <w:color w:val="231F20"/>
          <w:spacing w:val="8"/>
          <w:sz w:val="24"/>
        </w:rPr>
        <w:t>4</w:t>
      </w:r>
      <w:r>
        <w:rPr>
          <w:rFonts w:ascii="宋体" w:hAnsi="宋体"/>
          <w:color w:val="231F20"/>
          <w:spacing w:val="8"/>
          <w:sz w:val="24"/>
        </w:rPr>
        <w:t>.</w:t>
      </w:r>
      <w:r>
        <w:rPr>
          <w:rFonts w:hint="eastAsia" w:ascii="宋体" w:hAnsi="宋体"/>
          <w:color w:val="231F20"/>
          <w:spacing w:val="8"/>
          <w:sz w:val="24"/>
          <w:lang w:val="en-US" w:eastAsia="zh-CN"/>
        </w:rPr>
        <w:t>2</w:t>
      </w:r>
      <w:r>
        <w:rPr>
          <w:rFonts w:ascii="宋体" w:hAnsi="宋体"/>
          <w:color w:val="231F20"/>
          <w:spacing w:val="8"/>
          <w:sz w:val="24"/>
        </w:rPr>
        <w:t>.1.1</w:t>
      </w:r>
      <w:r>
        <w:rPr>
          <w:rFonts w:hint="eastAsia" w:ascii="宋体" w:hAnsi="宋体"/>
          <w:color w:val="231F20"/>
          <w:spacing w:val="10"/>
          <w:sz w:val="24"/>
        </w:rPr>
        <w:t>负责对本</w:t>
      </w:r>
      <w:r>
        <w:rPr>
          <w:rFonts w:hint="eastAsia" w:ascii="宋体" w:hAnsi="宋体"/>
          <w:color w:val="000000" w:themeColor="text1"/>
          <w:spacing w:val="10"/>
          <w:sz w:val="24"/>
          <w14:textFill>
            <w14:solidFill>
              <w14:schemeClr w14:val="tx1"/>
            </w14:solidFill>
          </w14:textFill>
        </w:rPr>
        <w:t>项目</w:t>
      </w:r>
      <w:r>
        <w:rPr>
          <w:rFonts w:hint="eastAsia" w:ascii="宋体" w:hAnsi="宋体"/>
          <w:color w:val="231F20"/>
          <w:spacing w:val="10"/>
          <w:sz w:val="24"/>
        </w:rPr>
        <w:t>业务范围内出现的危机进行提前预警，有异常时第一时间</w:t>
      </w:r>
      <w:r>
        <w:rPr>
          <w:rFonts w:hint="eastAsia" w:ascii="宋体" w:hAnsi="宋体"/>
          <w:color w:val="000000" w:themeColor="text1"/>
          <w:spacing w:val="10"/>
          <w:sz w:val="24"/>
          <w14:textFill>
            <w14:solidFill>
              <w14:schemeClr w14:val="tx1"/>
            </w14:solidFill>
          </w14:textFill>
        </w:rPr>
        <w:t>报备公司品牌组。</w:t>
      </w:r>
    </w:p>
    <w:p w14:paraId="25F546BE">
      <w:pPr>
        <w:pStyle w:val="3"/>
        <w:kinsoku w:val="0"/>
        <w:overflowPunct w:val="0"/>
        <w:ind w:left="1024" w:hanging="1024" w:hangingChars="40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.1.2</w:t>
      </w:r>
      <w:r>
        <w:rPr>
          <w:rFonts w:hint="eastAsia" w:ascii="宋体" w:hAnsi="宋体"/>
          <w:color w:val="231F20"/>
          <w:spacing w:val="10"/>
          <w:sz w:val="24"/>
        </w:rPr>
        <w:t>负责对投诉人员进行安抚，优先解决相关诉求，尽快调解冲突，化解危机。</w:t>
      </w:r>
    </w:p>
    <w:p w14:paraId="333997B0">
      <w:pPr>
        <w:pStyle w:val="3"/>
        <w:kinsoku w:val="0"/>
        <w:overflowPunct w:val="0"/>
        <w:ind w:firstLine="0" w:firstLineChars="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.1.3</w:t>
      </w:r>
      <w:r>
        <w:rPr>
          <w:rFonts w:hint="eastAsia" w:ascii="宋体" w:hAnsi="宋体"/>
          <w:color w:val="231F20"/>
          <w:spacing w:val="10"/>
          <w:sz w:val="24"/>
        </w:rPr>
        <w:t>负责与投诉人员接触、了解联络媒体的动态进行监控。</w:t>
      </w:r>
    </w:p>
    <w:p w14:paraId="4E4E0E10">
      <w:pPr>
        <w:pStyle w:val="3"/>
        <w:kinsoku w:val="0"/>
        <w:overflowPunct w:val="0"/>
        <w:ind w:left="768" w:hanging="768" w:hangingChars="300"/>
        <w:rPr>
          <w:rFonts w:ascii="宋体" w:hAnsi="宋体"/>
          <w:color w:val="231F20"/>
          <w:spacing w:val="1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.1.4</w:t>
      </w:r>
      <w:r>
        <w:rPr>
          <w:rFonts w:hint="eastAsia" w:ascii="宋体" w:hAnsi="宋体"/>
          <w:color w:val="231F20"/>
          <w:spacing w:val="10"/>
          <w:sz w:val="24"/>
        </w:rPr>
        <w:t>负责对涉事现场的媒体到访情况进行监控，如果有媒体已经到访，要充分了解媒体人员的详细、真实信息，并且第一时间通知公司品牌组。</w:t>
      </w:r>
    </w:p>
    <w:p w14:paraId="6EE7F1B9">
      <w:pPr>
        <w:pStyle w:val="3"/>
        <w:kinsoku w:val="0"/>
        <w:overflowPunct w:val="0"/>
        <w:spacing w:before="4"/>
        <w:ind w:left="768" w:hanging="768" w:hangingChars="300"/>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.1.5</w:t>
      </w:r>
      <w:r>
        <w:rPr>
          <w:rFonts w:hint="eastAsia" w:ascii="宋体" w:hAnsi="宋体"/>
          <w:color w:val="231F20"/>
          <w:spacing w:val="10"/>
          <w:sz w:val="24"/>
        </w:rPr>
        <w:t>负责协助品牌组做好媒体发言人接受媒体采访时的配合工作，包括隔离业主、布置采访接待区域、清理现场环境等。</w:t>
      </w:r>
    </w:p>
    <w:p w14:paraId="19DF8CEA">
      <w:pPr>
        <w:pStyle w:val="3"/>
        <w:kinsoku w:val="0"/>
        <w:overflowPunct w:val="0"/>
        <w:spacing w:before="4"/>
        <w:ind w:left="768" w:hanging="768" w:hangingChars="30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.1.6</w:t>
      </w:r>
      <w:r>
        <w:rPr>
          <w:rFonts w:hint="eastAsia" w:ascii="宋体" w:hAnsi="宋体"/>
          <w:color w:val="231F20"/>
          <w:spacing w:val="10"/>
          <w:sz w:val="24"/>
        </w:rPr>
        <w:t>负责配合媒体品牌组尽可能地收集符合真实情况及有利于公司的证据。</w:t>
      </w:r>
    </w:p>
    <w:p w14:paraId="1F69D79E">
      <w:pPr>
        <w:pStyle w:val="3"/>
        <w:kinsoku w:val="0"/>
        <w:overflowPunct w:val="0"/>
        <w:ind w:left="768" w:hanging="768" w:hangingChars="300"/>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.1.7</w:t>
      </w:r>
      <w:r>
        <w:rPr>
          <w:rFonts w:hint="eastAsia" w:ascii="宋体" w:hAnsi="宋体"/>
          <w:color w:val="231F20"/>
          <w:spacing w:val="10"/>
          <w:sz w:val="24"/>
        </w:rPr>
        <w:t>负责及时跟进危机事件的处理结果和危机事件处理后的回访，将文件反馈至公司品牌组收集归档。</w:t>
      </w:r>
    </w:p>
    <w:p w14:paraId="44433165">
      <w:pPr>
        <w:pStyle w:val="3"/>
        <w:kinsoku w:val="0"/>
        <w:overflowPunct w:val="0"/>
        <w:spacing w:before="4"/>
        <w:ind w:firstLine="0" w:firstLineChars="0"/>
        <w:jc w:val="both"/>
        <w:rPr>
          <w:rFonts w:ascii="宋体" w:hAnsi="宋体"/>
          <w:color w:val="231F20"/>
          <w:spacing w:val="1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.1.8</w:t>
      </w:r>
      <w:r>
        <w:rPr>
          <w:rFonts w:hint="eastAsia" w:ascii="宋体" w:hAnsi="宋体"/>
          <w:color w:val="231F20"/>
          <w:spacing w:val="10"/>
          <w:sz w:val="24"/>
        </w:rPr>
        <w:t>负责整理并总结分析危机案例。</w:t>
      </w:r>
    </w:p>
    <w:p w14:paraId="4FBCAD55">
      <w:pPr>
        <w:widowControl/>
        <w:autoSpaceDE w:val="0"/>
        <w:autoSpaceDN w:val="0"/>
        <w:spacing w:line="360" w:lineRule="auto"/>
        <w:ind w:left="768" w:hanging="768" w:hangingChars="300"/>
        <w:jc w:val="left"/>
        <w:rPr>
          <w:rFonts w:hint="eastAsia" w:ascii="宋体" w:hAnsi="宋体" w:cs="宋体"/>
          <w:bCs/>
          <w:color w:val="000000"/>
          <w:kern w:val="0"/>
          <w:sz w:val="24"/>
        </w:rPr>
      </w:pPr>
      <w:r>
        <w:rPr>
          <w:rFonts w:ascii="宋体" w:hAnsi="宋体"/>
          <w:color w:val="231F20"/>
          <w:spacing w:val="8"/>
          <w:sz w:val="24"/>
        </w:rPr>
        <w:t>4.</w:t>
      </w:r>
      <w:r>
        <w:rPr>
          <w:rFonts w:hint="eastAsia" w:ascii="宋体" w:hAnsi="宋体"/>
          <w:color w:val="231F20"/>
          <w:spacing w:val="8"/>
          <w:sz w:val="24"/>
          <w:lang w:val="en-US" w:eastAsia="zh-CN"/>
        </w:rPr>
        <w:t>2</w:t>
      </w:r>
      <w:r>
        <w:rPr>
          <w:rFonts w:ascii="宋体" w:hAnsi="宋体"/>
          <w:color w:val="231F20"/>
          <w:spacing w:val="8"/>
          <w:sz w:val="24"/>
        </w:rPr>
        <w:t>.1.9</w:t>
      </w:r>
      <w:r>
        <w:rPr>
          <w:rFonts w:hint="eastAsia"/>
          <w:color w:val="000000"/>
          <w:sz w:val="24"/>
        </w:rPr>
        <w:t>原则上在管项目的媒体对接人为系统负责人（含）以上岗位人员。各阵地/管理中心、在管项目媒体对接人的日常话术培训和管理由公司合作与服务发展部品牌组负责。</w:t>
      </w:r>
    </w:p>
    <w:p w14:paraId="766750FB">
      <w:pPr>
        <w:pStyle w:val="3"/>
        <w:kinsoku w:val="0"/>
        <w:overflowPunct w:val="0"/>
        <w:spacing w:before="4"/>
        <w:ind w:firstLine="0" w:firstLineChars="0"/>
        <w:jc w:val="both"/>
        <w:rPr>
          <w:rFonts w:hint="eastAsia" w:ascii="宋体" w:hAnsi="宋体"/>
          <w:color w:val="000000"/>
          <w:sz w:val="24"/>
        </w:rPr>
      </w:pPr>
    </w:p>
    <w:p w14:paraId="7999F346">
      <w:pPr>
        <w:pStyle w:val="2"/>
        <w:numPr>
          <w:ilvl w:val="0"/>
          <w:numId w:val="0"/>
        </w:numPr>
        <w:kinsoku w:val="0"/>
        <w:overflowPunct w:val="0"/>
        <w:jc w:val="both"/>
        <w:rPr>
          <w:rFonts w:ascii="宋体" w:hAnsi="宋体"/>
          <w:b/>
          <w:color w:val="000000" w:themeColor="text1"/>
          <w:spacing w:val="22"/>
          <w:szCs w:val="24"/>
          <w:lang w:eastAsia="zh-CN"/>
          <w14:textFill>
            <w14:solidFill>
              <w14:schemeClr w14:val="tx1"/>
            </w14:solidFill>
          </w14:textFill>
        </w:rPr>
      </w:pPr>
      <w:r>
        <w:rPr>
          <w:rFonts w:ascii="宋体" w:hAnsi="宋体"/>
          <w:b/>
          <w:color w:val="000000" w:themeColor="text1"/>
          <w:spacing w:val="22"/>
          <w:szCs w:val="24"/>
          <w:lang w:eastAsia="zh-CN"/>
          <w14:textFill>
            <w14:solidFill>
              <w14:schemeClr w14:val="tx1"/>
            </w14:solidFill>
          </w14:textFill>
        </w:rPr>
        <w:t>4.</w:t>
      </w:r>
      <w:r>
        <w:rPr>
          <w:rFonts w:hint="eastAsia" w:ascii="宋体" w:hAnsi="宋体"/>
          <w:b/>
          <w:color w:val="000000" w:themeColor="text1"/>
          <w:spacing w:val="22"/>
          <w:szCs w:val="24"/>
          <w:lang w:val="en-US" w:eastAsia="zh-CN"/>
          <w14:textFill>
            <w14:solidFill>
              <w14:schemeClr w14:val="tx1"/>
            </w14:solidFill>
          </w14:textFill>
        </w:rPr>
        <w:t>3</w:t>
      </w:r>
      <w:r>
        <w:rPr>
          <w:rFonts w:ascii="宋体" w:hAnsi="宋体"/>
          <w:b/>
          <w:color w:val="000000" w:themeColor="text1"/>
          <w:spacing w:val="22"/>
          <w:szCs w:val="24"/>
          <w:lang w:eastAsia="zh-CN"/>
          <w14:textFill>
            <w14:solidFill>
              <w14:schemeClr w14:val="tx1"/>
            </w14:solidFill>
          </w14:textFill>
        </w:rPr>
        <w:t>.2</w:t>
      </w:r>
      <w:r>
        <w:rPr>
          <w:rFonts w:hint="eastAsia" w:ascii="宋体" w:hAnsi="宋体"/>
          <w:b/>
          <w:color w:val="000000" w:themeColor="text1"/>
          <w:spacing w:val="22"/>
          <w:szCs w:val="24"/>
          <w:lang w:eastAsia="zh-CN"/>
          <w14:textFill>
            <w14:solidFill>
              <w14:schemeClr w14:val="tx1"/>
            </w14:solidFill>
          </w14:textFill>
        </w:rPr>
        <w:t>公司媒体对接人</w:t>
      </w:r>
    </w:p>
    <w:p w14:paraId="2C204583">
      <w:pPr>
        <w:pStyle w:val="3"/>
        <w:kinsoku w:val="0"/>
        <w:overflowPunct w:val="0"/>
        <w:ind w:firstLine="0" w:firstLineChars="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.2.1</w:t>
      </w:r>
      <w:r>
        <w:rPr>
          <w:rFonts w:hint="eastAsia" w:ascii="宋体" w:hAnsi="宋体"/>
          <w:color w:val="231F20"/>
          <w:spacing w:val="10"/>
          <w:sz w:val="24"/>
        </w:rPr>
        <w:t>负责日常与媒体的关系维护。</w:t>
      </w:r>
    </w:p>
    <w:p w14:paraId="6B9AA523">
      <w:pPr>
        <w:pStyle w:val="3"/>
        <w:kinsoku w:val="0"/>
        <w:overflowPunct w:val="0"/>
        <w:ind w:firstLine="0" w:firstLineChars="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.2.2</w:t>
      </w:r>
      <w:r>
        <w:rPr>
          <w:rFonts w:hint="eastAsia" w:ascii="宋体" w:hAnsi="宋体"/>
          <w:color w:val="231F20"/>
          <w:spacing w:val="10"/>
          <w:sz w:val="24"/>
        </w:rPr>
        <w:t>负责媒体舆情、网络论坛舆情的监控。</w:t>
      </w:r>
    </w:p>
    <w:p w14:paraId="5156A62F">
      <w:pPr>
        <w:pStyle w:val="3"/>
        <w:kinsoku w:val="0"/>
        <w:overflowPunct w:val="0"/>
        <w:ind w:left="1024" w:hanging="1024" w:hangingChars="40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.2.3</w:t>
      </w:r>
      <w:r>
        <w:rPr>
          <w:rFonts w:hint="eastAsia" w:ascii="宋体" w:hAnsi="宋体"/>
          <w:color w:val="231F20"/>
          <w:spacing w:val="10"/>
          <w:sz w:val="24"/>
        </w:rPr>
        <w:t>负责对已经发现的各类危机进行级别定义，并及时将各类危机通报各相关部门。</w:t>
      </w:r>
    </w:p>
    <w:p w14:paraId="11A4208D">
      <w:pPr>
        <w:pStyle w:val="3"/>
        <w:kinsoku w:val="0"/>
        <w:overflowPunct w:val="0"/>
        <w:ind w:left="1024" w:hanging="1024" w:hangingChars="40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.2.4</w:t>
      </w:r>
      <w:r>
        <w:rPr>
          <w:rFonts w:hint="eastAsia" w:ascii="宋体" w:hAnsi="宋体"/>
          <w:color w:val="231F20"/>
          <w:spacing w:val="9"/>
          <w:sz w:val="24"/>
        </w:rPr>
        <w:t>对于</w:t>
      </w:r>
      <w:r>
        <w:rPr>
          <w:rFonts w:ascii="宋体" w:hAnsi="宋体"/>
          <w:color w:val="231F20"/>
          <w:spacing w:val="9"/>
          <w:sz w:val="24"/>
        </w:rPr>
        <w:t>I-II</w:t>
      </w:r>
      <w:r>
        <w:rPr>
          <w:rFonts w:hint="eastAsia" w:ascii="宋体" w:hAnsi="宋体"/>
          <w:color w:val="231F20"/>
          <w:spacing w:val="9"/>
          <w:sz w:val="24"/>
        </w:rPr>
        <w:t>级危机，第一时间以最快的方式向涉及公司总经理汇报</w:t>
      </w:r>
    </w:p>
    <w:p w14:paraId="69A1B68D">
      <w:pPr>
        <w:pStyle w:val="3"/>
        <w:kinsoku w:val="0"/>
        <w:overflowPunct w:val="0"/>
        <w:ind w:left="1024" w:hanging="1024" w:hangingChars="400"/>
        <w:jc w:val="both"/>
        <w:rPr>
          <w:rFonts w:hint="default" w:ascii="宋体" w:hAnsi="宋体" w:eastAsia="宋体"/>
          <w:color w:val="000000"/>
          <w:sz w:val="24"/>
          <w:lang w:val="en-US" w:eastAsia="zh-CN"/>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.2.5</w:t>
      </w:r>
      <w:r>
        <w:rPr>
          <w:rFonts w:hint="eastAsia" w:ascii="宋体" w:hAnsi="宋体"/>
          <w:color w:val="231F20"/>
          <w:spacing w:val="9"/>
          <w:sz w:val="24"/>
        </w:rPr>
        <w:t>对于</w:t>
      </w:r>
      <w:r>
        <w:rPr>
          <w:rFonts w:ascii="宋体" w:hAnsi="宋体"/>
          <w:color w:val="231F20"/>
          <w:spacing w:val="9"/>
          <w:sz w:val="24"/>
        </w:rPr>
        <w:t>III</w:t>
      </w:r>
      <w:r>
        <w:rPr>
          <w:rFonts w:hint="eastAsia" w:ascii="宋体" w:hAnsi="宋体"/>
          <w:color w:val="231F20"/>
          <w:spacing w:val="9"/>
          <w:sz w:val="24"/>
        </w:rPr>
        <w:t>级危机，及时向涉及项目的片区总负责人汇报，每日以邮件形式将危机内容以及当日处理过程</w:t>
      </w:r>
      <w:r>
        <w:rPr>
          <w:rFonts w:hint="eastAsia" w:ascii="宋体" w:hAnsi="宋体"/>
          <w:spacing w:val="9"/>
          <w:sz w:val="24"/>
        </w:rPr>
        <w:t>、</w:t>
      </w:r>
      <w:r>
        <w:rPr>
          <w:rFonts w:hint="eastAsia" w:ascii="宋体" w:hAnsi="宋体"/>
          <w:color w:val="000000" w:themeColor="text1"/>
          <w:spacing w:val="9"/>
          <w:sz w:val="24"/>
          <w14:textFill>
            <w14:solidFill>
              <w14:schemeClr w14:val="tx1"/>
            </w14:solidFill>
          </w14:textFill>
        </w:rPr>
        <w:t>结果呈报</w:t>
      </w:r>
      <w:r>
        <w:rPr>
          <w:rFonts w:hint="eastAsia" w:ascii="宋体" w:hAnsi="宋体"/>
          <w:color w:val="000000" w:themeColor="text1"/>
          <w:spacing w:val="9"/>
          <w:sz w:val="24"/>
          <w:lang w:val="en-US" w:eastAsia="zh-CN"/>
          <w14:textFill>
            <w14:solidFill>
              <w14:schemeClr w14:val="tx1"/>
            </w14:solidFill>
          </w14:textFill>
        </w:rPr>
        <w:t>公司总经理</w:t>
      </w:r>
    </w:p>
    <w:p w14:paraId="2834F13B">
      <w:pPr>
        <w:pStyle w:val="3"/>
        <w:kinsoku w:val="0"/>
        <w:overflowPunct w:val="0"/>
        <w:ind w:firstLine="0" w:firstLineChars="0"/>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.2.6</w:t>
      </w:r>
      <w:r>
        <w:rPr>
          <w:rFonts w:hint="eastAsia" w:ascii="宋体" w:hAnsi="宋体"/>
          <w:color w:val="231F20"/>
          <w:spacing w:val="9"/>
          <w:sz w:val="24"/>
        </w:rPr>
        <w:t>对于</w:t>
      </w:r>
      <w:r>
        <w:rPr>
          <w:rFonts w:ascii="宋体" w:hAnsi="宋体"/>
          <w:color w:val="231F20"/>
          <w:spacing w:val="9"/>
          <w:sz w:val="24"/>
        </w:rPr>
        <w:t>IV-V</w:t>
      </w:r>
      <w:r>
        <w:rPr>
          <w:rFonts w:hint="eastAsia" w:ascii="宋体" w:hAnsi="宋体"/>
          <w:color w:val="231F20"/>
          <w:spacing w:val="9"/>
          <w:sz w:val="24"/>
        </w:rPr>
        <w:t>级危机，及时转报涉事部门或项目负责人</w:t>
      </w:r>
      <w:r>
        <w:rPr>
          <w:rFonts w:hint="eastAsia" w:ascii="宋体" w:hAnsi="宋体"/>
          <w:color w:val="231F20"/>
          <w:spacing w:val="10"/>
          <w:sz w:val="24"/>
        </w:rPr>
        <w:t>。</w:t>
      </w:r>
    </w:p>
    <w:p w14:paraId="4B1E6325">
      <w:pPr>
        <w:pStyle w:val="3"/>
        <w:kinsoku w:val="0"/>
        <w:overflowPunct w:val="0"/>
        <w:spacing w:before="4"/>
        <w:ind w:left="1024" w:hanging="1024" w:hangingChars="40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.2.7</w:t>
      </w:r>
      <w:r>
        <w:rPr>
          <w:rFonts w:hint="eastAsia" w:ascii="宋体" w:hAnsi="宋体"/>
          <w:color w:val="231F20"/>
          <w:spacing w:val="10"/>
          <w:sz w:val="24"/>
        </w:rPr>
        <w:t>负责根据项目及相关部门提供的信息意见，撰写媒体</w:t>
      </w:r>
      <w:r>
        <w:rPr>
          <w:rFonts w:hint="eastAsia" w:ascii="宋体" w:hAnsi="宋体"/>
          <w:color w:val="000000"/>
          <w:sz w:val="24"/>
        </w:rPr>
        <w:t>口径并提交</w:t>
      </w:r>
      <w:r>
        <w:rPr>
          <w:rFonts w:hint="eastAsia" w:ascii="宋体" w:hAnsi="宋体"/>
          <w:color w:val="000000"/>
          <w:sz w:val="24"/>
          <w:lang w:val="en-US" w:eastAsia="zh-CN"/>
        </w:rPr>
        <w:t>公司总经理</w:t>
      </w:r>
      <w:r>
        <w:rPr>
          <w:rFonts w:hint="eastAsia" w:ascii="宋体" w:hAnsi="宋体"/>
          <w:color w:val="000000"/>
          <w:sz w:val="24"/>
        </w:rPr>
        <w:t>审核。</w:t>
      </w:r>
    </w:p>
    <w:p w14:paraId="633212CB">
      <w:pPr>
        <w:pStyle w:val="3"/>
        <w:kinsoku w:val="0"/>
        <w:overflowPunct w:val="0"/>
        <w:ind w:firstLine="0" w:firstLineChars="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.2.8</w:t>
      </w:r>
      <w:r>
        <w:rPr>
          <w:rFonts w:hint="eastAsia" w:ascii="宋体" w:hAnsi="宋体"/>
          <w:color w:val="231F20"/>
          <w:spacing w:val="10"/>
          <w:sz w:val="24"/>
        </w:rPr>
        <w:t>负责与媒体进行沟通交流、协调。</w:t>
      </w:r>
    </w:p>
    <w:p w14:paraId="3CB5FA05">
      <w:pPr>
        <w:pStyle w:val="3"/>
        <w:kinsoku w:val="0"/>
        <w:overflowPunct w:val="0"/>
        <w:ind w:firstLine="0" w:firstLineChars="0"/>
        <w:jc w:val="both"/>
        <w:rPr>
          <w:rFonts w:ascii="宋体" w:hAnsi="宋体"/>
          <w:color w:val="00000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.2.9</w:t>
      </w:r>
      <w:r>
        <w:rPr>
          <w:rFonts w:hint="eastAsia" w:ascii="宋体" w:hAnsi="宋体"/>
          <w:color w:val="231F20"/>
          <w:spacing w:val="10"/>
          <w:sz w:val="24"/>
        </w:rPr>
        <w:t>负责对媒体沟通的结果进行跟进。</w:t>
      </w:r>
    </w:p>
    <w:p w14:paraId="03D26F85">
      <w:pPr>
        <w:pStyle w:val="3"/>
        <w:kinsoku w:val="0"/>
        <w:overflowPunct w:val="0"/>
        <w:ind w:firstLine="0" w:firstLineChars="0"/>
        <w:jc w:val="both"/>
        <w:rPr>
          <w:rFonts w:ascii="宋体" w:hAnsi="宋体"/>
          <w:color w:val="231F20"/>
          <w:spacing w:val="10"/>
          <w:sz w:val="24"/>
        </w:rPr>
      </w:pPr>
      <w:r>
        <w:rPr>
          <w:rFonts w:ascii="宋体" w:hAnsi="宋体"/>
          <w:color w:val="231F20"/>
          <w:spacing w:val="8"/>
          <w:sz w:val="24"/>
        </w:rPr>
        <w:t>4.</w:t>
      </w:r>
      <w:r>
        <w:rPr>
          <w:rFonts w:hint="eastAsia" w:ascii="宋体" w:hAnsi="宋体"/>
          <w:color w:val="231F20"/>
          <w:spacing w:val="8"/>
          <w:sz w:val="24"/>
          <w:lang w:val="en-US" w:eastAsia="zh-CN"/>
        </w:rPr>
        <w:t>3</w:t>
      </w:r>
      <w:r>
        <w:rPr>
          <w:rFonts w:ascii="宋体" w:hAnsi="宋体"/>
          <w:color w:val="231F20"/>
          <w:spacing w:val="8"/>
          <w:sz w:val="24"/>
        </w:rPr>
        <w:t>.2.10</w:t>
      </w:r>
      <w:r>
        <w:rPr>
          <w:rFonts w:hint="eastAsia" w:ascii="宋体" w:hAnsi="宋体"/>
          <w:color w:val="231F20"/>
          <w:spacing w:val="10"/>
          <w:sz w:val="24"/>
        </w:rPr>
        <w:t>负责对相关部门进行危机应对的沟通培训。</w:t>
      </w:r>
    </w:p>
    <w:p w14:paraId="65E9F058">
      <w:pPr>
        <w:pStyle w:val="3"/>
        <w:kinsoku w:val="0"/>
        <w:overflowPunct w:val="0"/>
        <w:ind w:firstLine="0" w:firstLineChars="0"/>
        <w:jc w:val="both"/>
        <w:rPr>
          <w:rFonts w:hint="eastAsia" w:ascii="宋体" w:hAnsi="宋体"/>
          <w:color w:val="231F20"/>
          <w:spacing w:val="10"/>
          <w:sz w:val="24"/>
        </w:rPr>
      </w:pPr>
    </w:p>
    <w:p w14:paraId="023DA8AA">
      <w:pPr>
        <w:spacing w:line="400" w:lineRule="exact"/>
        <w:ind w:left="889" w:right="-247" w:hanging="889" w:hangingChars="346"/>
        <w:rPr>
          <w:rFonts w:ascii="宋体" w:hAnsi="宋体" w:cs="Arial"/>
          <w:b/>
          <w:color w:val="000000"/>
          <w:spacing w:val="8"/>
          <w:kern w:val="0"/>
          <w:sz w:val="24"/>
        </w:rPr>
      </w:pPr>
      <w:r>
        <w:rPr>
          <w:rFonts w:ascii="宋体" w:hAnsi="宋体" w:cs="Arial"/>
          <w:b/>
          <w:color w:val="000000"/>
          <w:spacing w:val="8"/>
          <w:kern w:val="0"/>
          <w:sz w:val="24"/>
        </w:rPr>
        <w:t>5.</w:t>
      </w:r>
      <w:r>
        <w:rPr>
          <w:rFonts w:hint="eastAsia" w:ascii="宋体" w:hAnsi="宋体" w:cs="Arial"/>
          <w:b/>
          <w:color w:val="000000"/>
          <w:spacing w:val="8"/>
          <w:kern w:val="0"/>
          <w:sz w:val="24"/>
        </w:rPr>
        <w:t>媒体管理流程及过程控制</w:t>
      </w:r>
    </w:p>
    <w:p w14:paraId="127D554A">
      <w:pPr>
        <w:spacing w:line="400" w:lineRule="exact"/>
        <w:ind w:left="889" w:right="-247" w:hanging="889" w:hangingChars="346"/>
        <w:rPr>
          <w:rFonts w:hint="eastAsia" w:ascii="宋体" w:hAnsi="宋体" w:cs="Arial"/>
          <w:b/>
          <w:color w:val="000000"/>
          <w:spacing w:val="8"/>
          <w:kern w:val="0"/>
          <w:sz w:val="24"/>
        </w:rPr>
      </w:pPr>
      <w:r>
        <w:rPr>
          <w:rFonts w:hint="eastAsia" w:ascii="宋体" w:hAnsi="宋体" w:cs="Arial"/>
          <w:b/>
          <w:color w:val="000000"/>
          <w:spacing w:val="8"/>
          <w:kern w:val="0"/>
          <w:sz w:val="24"/>
        </w:rPr>
        <w:t>5.</w:t>
      </w:r>
      <w:r>
        <w:rPr>
          <w:rFonts w:ascii="宋体" w:hAnsi="宋体" w:cs="Arial"/>
          <w:b/>
          <w:color w:val="000000"/>
          <w:spacing w:val="8"/>
          <w:kern w:val="0"/>
          <w:sz w:val="24"/>
        </w:rPr>
        <w:t>1</w:t>
      </w:r>
      <w:r>
        <w:rPr>
          <w:rFonts w:hint="eastAsia" w:ascii="宋体" w:hAnsi="宋体" w:cs="Arial"/>
          <w:b/>
          <w:color w:val="000000"/>
          <w:spacing w:val="8"/>
          <w:kern w:val="0"/>
          <w:sz w:val="24"/>
        </w:rPr>
        <w:t>媒体对接与信息上报流程</w:t>
      </w:r>
    </w:p>
    <w:p w14:paraId="497FD401">
      <w:pPr>
        <w:spacing w:line="400" w:lineRule="exact"/>
        <w:ind w:left="889" w:right="-247" w:hanging="889" w:hangingChars="346"/>
        <w:rPr>
          <w:rFonts w:ascii="宋体" w:hAnsi="宋体" w:cs="Arial"/>
          <w:b/>
          <w:color w:val="000000"/>
          <w:spacing w:val="8"/>
          <w:kern w:val="0"/>
          <w:sz w:val="24"/>
        </w:rPr>
      </w:pPr>
      <w:r>
        <w:rPr>
          <w:rFonts w:hint="eastAsia" w:ascii="宋体" w:hAnsi="宋体" w:cs="Arial"/>
          <w:b/>
          <w:color w:val="000000"/>
          <w:spacing w:val="8"/>
          <w:kern w:val="0"/>
          <w:sz w:val="24"/>
        </w:rPr>
        <w:t>5.1</w:t>
      </w:r>
      <w:r>
        <w:rPr>
          <w:rFonts w:ascii="宋体" w:hAnsi="宋体" w:cs="Arial"/>
          <w:b/>
          <w:color w:val="000000"/>
          <w:spacing w:val="8"/>
          <w:kern w:val="0"/>
          <w:sz w:val="24"/>
        </w:rPr>
        <w:t>.1</w:t>
      </w:r>
      <w:r>
        <w:rPr>
          <w:rFonts w:hint="eastAsia" w:ascii="宋体" w:hAnsi="宋体" w:cs="Arial"/>
          <w:b/>
          <w:color w:val="000000"/>
          <w:spacing w:val="8"/>
          <w:kern w:val="0"/>
          <w:sz w:val="24"/>
        </w:rPr>
        <w:t>第一时间报备：</w:t>
      </w:r>
    </w:p>
    <w:p w14:paraId="3BF89754">
      <w:pPr>
        <w:spacing w:line="400" w:lineRule="exact"/>
        <w:ind w:left="420" w:leftChars="200" w:right="-249"/>
        <w:jc w:val="left"/>
        <w:rPr>
          <w:rFonts w:hint="eastAsia" w:ascii="宋体" w:hAnsi="宋体" w:cs="Arial"/>
          <w:color w:val="000000"/>
          <w:spacing w:val="8"/>
          <w:kern w:val="0"/>
          <w:sz w:val="24"/>
        </w:rPr>
      </w:pPr>
      <w:r>
        <w:rPr>
          <w:rFonts w:hint="eastAsia" w:ascii="宋体" w:hAnsi="宋体" w:cs="Arial"/>
          <w:color w:val="000000"/>
          <w:spacing w:val="8"/>
          <w:kern w:val="0"/>
          <w:sz w:val="24"/>
        </w:rPr>
        <w:t>在项目接到媒体采访需求或记者到访项目，各项目需在半小时内通过电话第一时间通知公司媒体对接人及突发事件对接人，同步按照突发事件规定在突发事件平台报事及在企业微信“成都信息员全体”群报备，艾特突发事件对接人及公司品牌组。</w:t>
      </w:r>
    </w:p>
    <w:p w14:paraId="5B5A65DB">
      <w:pPr>
        <w:spacing w:line="400" w:lineRule="exact"/>
        <w:ind w:left="889" w:right="-247" w:hanging="889" w:hangingChars="346"/>
        <w:rPr>
          <w:rFonts w:hint="eastAsia" w:ascii="宋体" w:hAnsi="宋体" w:cs="Arial"/>
          <w:b/>
          <w:color w:val="000000"/>
          <w:spacing w:val="8"/>
          <w:kern w:val="0"/>
          <w:sz w:val="24"/>
        </w:rPr>
      </w:pPr>
      <w:r>
        <w:rPr>
          <w:rFonts w:hint="eastAsia" w:ascii="宋体" w:hAnsi="宋体" w:cs="Arial"/>
          <w:b/>
          <w:color w:val="000000"/>
          <w:spacing w:val="8"/>
          <w:kern w:val="0"/>
          <w:sz w:val="24"/>
        </w:rPr>
        <w:t>5.</w:t>
      </w:r>
      <w:r>
        <w:rPr>
          <w:rFonts w:ascii="宋体" w:hAnsi="宋体" w:cs="Arial"/>
          <w:b/>
          <w:color w:val="000000"/>
          <w:spacing w:val="8"/>
          <w:kern w:val="0"/>
          <w:sz w:val="24"/>
        </w:rPr>
        <w:t>1.</w:t>
      </w:r>
      <w:r>
        <w:rPr>
          <w:rFonts w:hint="eastAsia" w:ascii="宋体" w:hAnsi="宋体" w:cs="Arial"/>
          <w:b/>
          <w:color w:val="000000"/>
          <w:spacing w:val="8"/>
          <w:kern w:val="0"/>
          <w:sz w:val="24"/>
        </w:rPr>
        <w:t>2邮件报备存档：</w:t>
      </w:r>
    </w:p>
    <w:p w14:paraId="58DF6918">
      <w:pPr>
        <w:spacing w:line="400" w:lineRule="exact"/>
        <w:ind w:left="420" w:leftChars="200" w:right="-247"/>
        <w:rPr>
          <w:rFonts w:hint="eastAsia" w:ascii="宋体" w:hAnsi="宋体" w:cs="Arial"/>
          <w:color w:val="000000"/>
          <w:spacing w:val="8"/>
          <w:kern w:val="0"/>
          <w:sz w:val="24"/>
        </w:rPr>
      </w:pPr>
      <w:r>
        <w:rPr>
          <w:rFonts w:hint="eastAsia" w:ascii="宋体" w:hAnsi="宋体" w:cs="Arial"/>
          <w:color w:val="000000"/>
          <w:spacing w:val="8"/>
          <w:kern w:val="0"/>
          <w:sz w:val="24"/>
        </w:rPr>
        <w:t>在第一时间报备后，项目需在1 天内完成邮件报备：同时抄送突发事件对接人，进行备案存档。</w:t>
      </w:r>
    </w:p>
    <w:p w14:paraId="0EBE6164">
      <w:pPr>
        <w:spacing w:line="400" w:lineRule="exact"/>
        <w:ind w:left="889" w:right="-247" w:hanging="889" w:hangingChars="346"/>
        <w:rPr>
          <w:rFonts w:hint="eastAsia" w:ascii="宋体" w:hAnsi="宋体" w:cs="Arial"/>
          <w:b/>
          <w:color w:val="000000"/>
          <w:spacing w:val="8"/>
          <w:kern w:val="0"/>
          <w:sz w:val="24"/>
        </w:rPr>
      </w:pPr>
      <w:r>
        <w:rPr>
          <w:rFonts w:hint="eastAsia" w:ascii="宋体" w:hAnsi="宋体" w:cs="Arial"/>
          <w:b/>
          <w:color w:val="000000"/>
          <w:spacing w:val="8"/>
          <w:kern w:val="0"/>
          <w:sz w:val="24"/>
        </w:rPr>
        <w:t>5.</w:t>
      </w:r>
      <w:r>
        <w:rPr>
          <w:rFonts w:ascii="宋体" w:hAnsi="宋体" w:cs="Arial"/>
          <w:b/>
          <w:color w:val="000000"/>
          <w:spacing w:val="8"/>
          <w:kern w:val="0"/>
          <w:sz w:val="24"/>
        </w:rPr>
        <w:t>1.</w:t>
      </w:r>
      <w:r>
        <w:rPr>
          <w:rFonts w:hint="eastAsia" w:ascii="宋体" w:hAnsi="宋体" w:cs="Arial"/>
          <w:b/>
          <w:color w:val="000000"/>
          <w:spacing w:val="8"/>
          <w:kern w:val="0"/>
          <w:sz w:val="24"/>
        </w:rPr>
        <w:t>3报备格式：</w:t>
      </w:r>
    </w:p>
    <w:p w14:paraId="316B798D">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 xx 项目/部门媒体来访报备】</w:t>
      </w:r>
    </w:p>
    <w:p w14:paraId="2435A373">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媒体名：</w:t>
      </w:r>
    </w:p>
    <w:p w14:paraId="495B6102">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栏目名：</w:t>
      </w:r>
    </w:p>
    <w:p w14:paraId="1AD8E1C8">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记者名</w:t>
      </w:r>
    </w:p>
    <w:p w14:paraId="4ACAF279">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记者联系方式：</w:t>
      </w:r>
    </w:p>
    <w:p w14:paraId="3F8B7C23">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采访事由：</w:t>
      </w:r>
    </w:p>
    <w:p w14:paraId="681C909B">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采访提纲：</w:t>
      </w:r>
    </w:p>
    <w:p w14:paraId="11CDEEC4">
      <w:pPr>
        <w:spacing w:line="400" w:lineRule="exact"/>
        <w:ind w:left="816" w:leftChars="150" w:right="-247" w:hanging="501" w:hangingChars="196"/>
        <w:rPr>
          <w:rFonts w:hint="eastAsia" w:ascii="宋体" w:hAnsi="宋体" w:cs="Arial"/>
          <w:color w:val="000000"/>
          <w:spacing w:val="8"/>
          <w:kern w:val="0"/>
          <w:sz w:val="24"/>
        </w:rPr>
      </w:pPr>
      <w:r>
        <w:rPr>
          <w:rFonts w:hint="eastAsia" w:ascii="宋体" w:hAnsi="宋体" w:cs="Arial"/>
          <w:color w:val="000000"/>
          <w:spacing w:val="8"/>
          <w:kern w:val="0"/>
          <w:sz w:val="24"/>
        </w:rPr>
        <w:t>到访时间：</w:t>
      </w:r>
    </w:p>
    <w:p w14:paraId="54BB8703">
      <w:pPr>
        <w:spacing w:line="400" w:lineRule="exact"/>
        <w:ind w:left="886" w:right="-247" w:hanging="885" w:hangingChars="346"/>
        <w:rPr>
          <w:rFonts w:ascii="宋体" w:hAnsi="宋体" w:cs="Arial"/>
          <w:color w:val="000000"/>
          <w:spacing w:val="8"/>
          <w:kern w:val="0"/>
          <w:sz w:val="24"/>
        </w:rPr>
      </w:pPr>
    </w:p>
    <w:p w14:paraId="1AE088CD">
      <w:pPr>
        <w:spacing w:line="400" w:lineRule="exact"/>
        <w:ind w:left="889" w:right="-247" w:hanging="889" w:hangingChars="346"/>
        <w:rPr>
          <w:rFonts w:ascii="宋体" w:hAnsi="宋体" w:cs="Arial"/>
          <w:b/>
          <w:color w:val="000000"/>
          <w:spacing w:val="8"/>
          <w:kern w:val="0"/>
          <w:sz w:val="24"/>
        </w:rPr>
      </w:pPr>
      <w:r>
        <w:rPr>
          <w:rFonts w:ascii="宋体" w:hAnsi="宋体" w:cs="Arial"/>
          <w:b/>
          <w:color w:val="000000"/>
          <w:spacing w:val="8"/>
          <w:kern w:val="0"/>
          <w:sz w:val="24"/>
        </w:rPr>
        <w:t>5.2</w:t>
      </w:r>
      <w:r>
        <w:rPr>
          <w:rFonts w:hint="eastAsia" w:ascii="宋体" w:hAnsi="宋体" w:cs="Arial"/>
          <w:b/>
          <w:color w:val="000000"/>
          <w:spacing w:val="8"/>
          <w:kern w:val="0"/>
          <w:sz w:val="24"/>
        </w:rPr>
        <w:t>媒体来访处理流程及话术</w:t>
      </w:r>
    </w:p>
    <w:p w14:paraId="48BECF9E">
      <w:pPr>
        <w:widowControl/>
        <w:spacing w:line="312" w:lineRule="auto"/>
        <w:ind w:left="720" w:hanging="720" w:hangingChars="300"/>
        <w:jc w:val="left"/>
        <w:rPr>
          <w:rFonts w:hint="eastAsia" w:ascii="宋体" w:hAnsi="宋体"/>
          <w:b/>
          <w:color w:val="000000"/>
          <w:sz w:val="24"/>
        </w:rPr>
      </w:pPr>
      <w:r>
        <w:rPr>
          <w:rFonts w:ascii="宋体" w:hAnsi="宋体"/>
          <w:color w:val="000000"/>
          <w:sz w:val="24"/>
        </w:rPr>
        <w:t>5.2.1</w:t>
      </w:r>
      <w:r>
        <w:rPr>
          <w:rFonts w:hint="eastAsia" w:ascii="宋体" w:hAnsi="宋体"/>
          <w:color w:val="000000"/>
          <w:sz w:val="24"/>
        </w:rPr>
        <w:t>正常情况下只有 “媒体发言人”可代表公司接受媒体的采访。在未经公司第一负责人授权的情况下，任何人不可接受媒体的任何形式的采访报道。针对媒体负面采访报道，无论选择书面、电话还是面对面采访，都必须要提前准备好统一的书面口径。</w:t>
      </w:r>
    </w:p>
    <w:p w14:paraId="4E3AB1A9">
      <w:pPr>
        <w:widowControl/>
        <w:spacing w:line="312" w:lineRule="auto"/>
        <w:ind w:left="720" w:hanging="720" w:hangingChars="300"/>
        <w:jc w:val="left"/>
        <w:rPr>
          <w:rFonts w:hint="eastAsia" w:ascii="宋体" w:hAnsi="宋体"/>
          <w:b/>
          <w:color w:val="000000"/>
          <w:sz w:val="24"/>
        </w:rPr>
      </w:pPr>
      <w:r>
        <w:rPr>
          <w:rFonts w:ascii="宋体" w:hAnsi="宋体"/>
          <w:color w:val="000000"/>
          <w:sz w:val="24"/>
        </w:rPr>
        <w:t>5.2.2</w:t>
      </w:r>
      <w:r>
        <w:rPr>
          <w:rFonts w:hint="eastAsia" w:ascii="宋体" w:hAnsi="宋体"/>
          <w:color w:val="000000"/>
          <w:sz w:val="24"/>
        </w:rPr>
        <w:t>现场任何岗位工作人员（如客服前台、大门岗）遇到突发性的直接面对面外部媒体采访需求时，尤其是突然面对录像镜头时，无论正面或负面采访，不得有阻扰或刻意躲避采访的行为，应坦然面对镜头、保持职业仪容和有礼有节的沟通态度。现场岗位在礼貌回复：“您好！公司对媒体采访有规范制度和流程，请您稍候”后，指引外部媒体到项目会议室或其他相对封闭的沟通空间礼貌接待，同步通知项目对应的</w:t>
      </w:r>
      <w:r>
        <w:rPr>
          <w:rFonts w:hint="eastAsia"/>
          <w:color w:val="000000"/>
          <w:sz w:val="24"/>
        </w:rPr>
        <w:t>媒体对接人快速到场。项目媒体对接人在应急接待媒体并了解来访意图和需求后，</w:t>
      </w:r>
      <w:r>
        <w:rPr>
          <w:rFonts w:hint="eastAsia" w:ascii="宋体" w:hAnsi="宋体"/>
          <w:color w:val="000000"/>
          <w:sz w:val="24"/>
        </w:rPr>
        <w:t>联系公司“媒体对接人”寻求支持和协助，针对超出授权范围内的沟通内容婉言拒绝。</w:t>
      </w:r>
    </w:p>
    <w:p w14:paraId="080A2B88">
      <w:pPr>
        <w:widowControl/>
        <w:spacing w:line="312" w:lineRule="auto"/>
        <w:ind w:left="600" w:hanging="600" w:hangingChars="250"/>
        <w:jc w:val="left"/>
        <w:rPr>
          <w:rFonts w:hint="eastAsia" w:ascii="宋体" w:hAnsi="宋体"/>
          <w:b/>
          <w:color w:val="000000"/>
          <w:sz w:val="24"/>
        </w:rPr>
      </w:pPr>
      <w:r>
        <w:rPr>
          <w:rFonts w:hint="eastAsia" w:ascii="宋体" w:hAnsi="宋体"/>
          <w:color w:val="000000"/>
          <w:sz w:val="24"/>
        </w:rPr>
        <w:t>5</w:t>
      </w:r>
      <w:r>
        <w:rPr>
          <w:rFonts w:ascii="宋体" w:hAnsi="宋体"/>
          <w:color w:val="000000"/>
          <w:sz w:val="24"/>
        </w:rPr>
        <w:t>.2.3</w:t>
      </w:r>
      <w:r>
        <w:rPr>
          <w:rFonts w:hint="eastAsia" w:ascii="宋体" w:hAnsi="宋体"/>
          <w:color w:val="000000"/>
          <w:sz w:val="24"/>
        </w:rPr>
        <w:t>项目控制中心、客服前台等现场岗位接到媒体电话采访时，统一接待说辞为：“您好！公司对媒体采访有规范制度和流程，请您留下您的联系方式和采访主题，我将尽快通知公司媒体对接人与您联系”。随后将记录下的准确信息第一时间反馈项目“媒体对接人”。</w:t>
      </w:r>
    </w:p>
    <w:p w14:paraId="2FA1DD2E">
      <w:pPr>
        <w:widowControl/>
        <w:spacing w:line="312" w:lineRule="auto"/>
        <w:ind w:left="600" w:hanging="600" w:hangingChars="250"/>
        <w:jc w:val="left"/>
        <w:rPr>
          <w:rFonts w:hint="eastAsia" w:ascii="宋体" w:hAnsi="宋体"/>
          <w:color w:val="000000"/>
          <w:sz w:val="24"/>
        </w:rPr>
      </w:pPr>
      <w:r>
        <w:rPr>
          <w:rFonts w:hint="eastAsia" w:ascii="宋体" w:hAnsi="宋体"/>
          <w:color w:val="000000"/>
          <w:sz w:val="24"/>
        </w:rPr>
        <w:t>5</w:t>
      </w:r>
      <w:r>
        <w:rPr>
          <w:rFonts w:ascii="宋体" w:hAnsi="宋体"/>
          <w:color w:val="000000"/>
          <w:sz w:val="24"/>
        </w:rPr>
        <w:t>.2.4</w:t>
      </w:r>
      <w:r>
        <w:rPr>
          <w:rFonts w:hint="eastAsia" w:ascii="宋体" w:hAnsi="宋体"/>
          <w:color w:val="000000"/>
          <w:sz w:val="24"/>
        </w:rPr>
        <w:t>对于行业敏感话题或公司业务动向等机密内容，包括但不限于</w:t>
      </w:r>
      <w:r>
        <w:rPr>
          <w:rFonts w:hint="eastAsia"/>
          <w:color w:val="000000"/>
          <w:sz w:val="24"/>
        </w:rPr>
        <w:t>公司重大人事变动、业务拓展及变更计划、尚未解决的重大突发或法务诉讼事件、政治民主及宗教敏感事件或话题、以及对竞争对手、行业政策的评论等。</w:t>
      </w:r>
      <w:r>
        <w:rPr>
          <w:rFonts w:hint="eastAsia" w:ascii="宋体" w:hAnsi="宋体"/>
          <w:color w:val="000000"/>
          <w:sz w:val="24"/>
        </w:rPr>
        <w:t>任何员工不得以任何形式私自接受外部媒体采访或发表文章、微信、微博评价，请记住：你不是媒体发言人。</w:t>
      </w:r>
      <w:r>
        <w:rPr>
          <w:rFonts w:hint="eastAsia"/>
          <w:color w:val="000000"/>
          <w:sz w:val="24"/>
        </w:rPr>
        <w:t>员工需严格遵守公司以上信息保密与媒体对接原则，对因擅自发布不当言论，故意泄露信息，给公司造成损失的，将依据公司规章制度进行相应处罚。</w:t>
      </w:r>
    </w:p>
    <w:p w14:paraId="5F7DF31D">
      <w:pPr>
        <w:widowControl/>
        <w:spacing w:line="312" w:lineRule="auto"/>
        <w:ind w:left="600" w:hanging="600" w:hangingChars="250"/>
        <w:jc w:val="left"/>
        <w:rPr>
          <w:rFonts w:hint="eastAsia" w:ascii="宋体" w:hAnsi="宋体"/>
          <w:b/>
          <w:color w:val="000000"/>
          <w:sz w:val="24"/>
        </w:rPr>
      </w:pPr>
      <w:r>
        <w:rPr>
          <w:rFonts w:hint="eastAsia" w:ascii="宋体" w:hAnsi="宋体"/>
          <w:color w:val="000000"/>
          <w:sz w:val="24"/>
        </w:rPr>
        <w:t>5</w:t>
      </w:r>
      <w:r>
        <w:rPr>
          <w:rFonts w:ascii="宋体" w:hAnsi="宋体"/>
          <w:color w:val="000000"/>
          <w:sz w:val="24"/>
        </w:rPr>
        <w:t>.2.5</w:t>
      </w:r>
      <w:r>
        <w:rPr>
          <w:rFonts w:hint="eastAsia" w:ascii="宋体" w:hAnsi="宋体"/>
          <w:color w:val="000000"/>
          <w:sz w:val="24"/>
        </w:rPr>
        <w:t>公司“媒体发言人”正式接受采访时，必须由公司“媒体对接人”陪同，并对相关信息及时记录和整理。</w:t>
      </w:r>
    </w:p>
    <w:p w14:paraId="628EABF2">
      <w:pPr>
        <w:widowControl/>
        <w:spacing w:line="312" w:lineRule="auto"/>
        <w:ind w:left="720" w:hanging="720" w:hangingChars="300"/>
        <w:jc w:val="left"/>
        <w:rPr>
          <w:rFonts w:hint="eastAsia" w:ascii="宋体" w:hAnsi="宋体" w:cs="Arial"/>
          <w:b/>
          <w:color w:val="000000"/>
          <w:spacing w:val="8"/>
          <w:kern w:val="0"/>
          <w:sz w:val="24"/>
        </w:rPr>
      </w:pPr>
      <w:r>
        <w:rPr>
          <w:rFonts w:ascii="宋体" w:hAnsi="宋体"/>
          <w:color w:val="000000"/>
          <w:sz w:val="24"/>
        </w:rPr>
        <w:t>5.2.6</w:t>
      </w:r>
      <w:r>
        <w:rPr>
          <w:rFonts w:hint="eastAsia" w:ascii="宋体" w:hAnsi="宋体"/>
          <w:color w:val="000000"/>
          <w:sz w:val="24"/>
        </w:rPr>
        <w:t>媒体接待的时间及地点原则上要求在正常工作时间和办公场所穿着正装。尽量避免在非工作时间或在餐饮娱乐场所接待媒体的采访。</w:t>
      </w:r>
    </w:p>
    <w:p w14:paraId="50D5F28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培训要求：</w:t>
      </w:r>
    </w:p>
    <w:p w14:paraId="01C9BEDF">
      <w:pPr>
        <w:pStyle w:val="10"/>
        <w:spacing w:line="360" w:lineRule="auto"/>
        <w:ind w:leftChars="-8" w:hanging="16" w:hangingChars="7"/>
        <w:rPr>
          <w:rFonts w:hint="eastAsia" w:asciiTheme="minorEastAsia" w:hAnsiTheme="minorEastAsia" w:eastAsiaTheme="minorEastAsia"/>
          <w:sz w:val="24"/>
        </w:rPr>
      </w:pPr>
      <w:r>
        <w:rPr>
          <w:rFonts w:hint="eastAsia" w:asciiTheme="minorEastAsia" w:hAnsiTheme="minorEastAsia" w:eastAsiaTheme="minorEastAsia"/>
          <w:sz w:val="24"/>
        </w:rPr>
        <w:t>每年至少一次媒体危机处理培训，有方案，快报和总结。</w:t>
      </w:r>
    </w:p>
    <w:p w14:paraId="089B3603">
      <w:pPr>
        <w:pStyle w:val="10"/>
        <w:spacing w:line="360" w:lineRule="auto"/>
        <w:ind w:leftChars="-8" w:hanging="16" w:hangingChars="7"/>
        <w:rPr>
          <w:rFonts w:ascii="宋体" w:hAnsi="宋体" w:cs="Arial"/>
          <w:b/>
          <w:bCs/>
          <w:color w:val="000000"/>
          <w:spacing w:val="8"/>
          <w:kern w:val="0"/>
          <w:sz w:val="24"/>
        </w:rPr>
      </w:pPr>
      <w:r>
        <w:rPr>
          <w:rFonts w:asciiTheme="minorEastAsia" w:hAnsiTheme="minorEastAsia" w:eastAsiaTheme="minorEastAsia"/>
          <w:sz w:val="24"/>
        </w:rPr>
        <w:t xml:space="preserve"> </w:t>
      </w:r>
    </w:p>
    <w:p w14:paraId="48B04814">
      <w:pPr>
        <w:jc w:val="center"/>
        <w:rPr>
          <w:rFonts w:ascii="黑体" w:hAnsi="黑体" w:eastAsia="黑体" w:cs="黑体"/>
          <w:b/>
          <w:sz w:val="32"/>
          <w:szCs w:val="32"/>
        </w:rPr>
      </w:pPr>
      <w:bookmarkStart w:id="56" w:name="_Toc26224"/>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燃气泄漏处理预案</w:t>
      </w:r>
      <w:bookmarkEnd w:id="56"/>
    </w:p>
    <w:p w14:paraId="5132E578">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2C5F2D93">
      <w:pPr>
        <w:spacing w:line="360" w:lineRule="auto"/>
        <w:ind w:left="181" w:firstLine="482" w:firstLineChars="200"/>
        <w:rPr>
          <w:rFonts w:ascii="宋体" w:hAnsi="宋体" w:eastAsia="宋体" w:cs="宋体"/>
          <w:b/>
          <w:sz w:val="24"/>
        </w:rPr>
      </w:pPr>
      <w:r>
        <w:rPr>
          <w:rFonts w:hint="eastAsia" w:ascii="宋体" w:hAnsi="宋体" w:eastAsia="宋体" w:cs="宋体"/>
          <w:b/>
          <w:sz w:val="24"/>
        </w:rPr>
        <w:t>为了使</w:t>
      </w:r>
      <w:r>
        <w:rPr>
          <w:rFonts w:hint="eastAsia" w:ascii="宋体" w:hAnsi="宋体" w:eastAsia="宋体" w:cs="宋体"/>
          <w:b/>
          <w:sz w:val="24"/>
          <w:lang w:val="en-US" w:eastAsia="zh-CN"/>
        </w:rPr>
        <w:t>各</w:t>
      </w:r>
      <w:r>
        <w:rPr>
          <w:rFonts w:hint="eastAsia" w:ascii="宋体" w:hAnsi="宋体" w:eastAsia="宋体" w:cs="宋体"/>
          <w:b/>
          <w:sz w:val="24"/>
        </w:rPr>
        <w:t>项目全体人员在燃气泄漏期间规范有序的各司其责，确保燃气泄漏时小区的安全，特制定本预案。</w:t>
      </w:r>
    </w:p>
    <w:p w14:paraId="17D4BC6A">
      <w:pPr>
        <w:spacing w:line="360" w:lineRule="auto"/>
        <w:ind w:firstLine="241" w:firstLineChars="100"/>
        <w:rPr>
          <w:rFonts w:ascii="宋体" w:hAnsi="宋体" w:eastAsia="宋体" w:cs="宋体"/>
          <w:b/>
          <w:sz w:val="24"/>
        </w:rPr>
      </w:pPr>
      <w:r>
        <w:rPr>
          <w:rFonts w:hint="eastAsia" w:ascii="宋体" w:hAnsi="宋体" w:eastAsia="宋体" w:cs="宋体"/>
          <w:b/>
          <w:sz w:val="24"/>
        </w:rPr>
        <w:t>2、适用范围：</w:t>
      </w:r>
      <w:r>
        <w:rPr>
          <w:rFonts w:hint="eastAsia" w:ascii="宋体" w:hAnsi="宋体" w:eastAsia="宋体" w:cs="宋体"/>
          <w:b/>
          <w:sz w:val="24"/>
          <w:lang w:val="en-US" w:eastAsia="zh-CN"/>
        </w:rPr>
        <w:t>南充鑫磊后勤服务有限公司各</w:t>
      </w:r>
      <w:r>
        <w:rPr>
          <w:rFonts w:hint="eastAsia" w:ascii="宋体" w:hAnsi="宋体" w:eastAsia="宋体" w:cs="宋体"/>
          <w:b/>
          <w:sz w:val="24"/>
        </w:rPr>
        <w:t>物业服务中心</w:t>
      </w:r>
    </w:p>
    <w:p w14:paraId="23ED1565">
      <w:pPr>
        <w:spacing w:line="480" w:lineRule="exact"/>
        <w:ind w:firstLine="241" w:firstLineChars="100"/>
        <w:rPr>
          <w:rFonts w:ascii="宋体" w:hAnsi="宋体" w:eastAsia="宋体" w:cs="宋体"/>
          <w:b/>
          <w:sz w:val="24"/>
        </w:rPr>
      </w:pPr>
      <w:r>
        <w:rPr>
          <w:rFonts w:hint="eastAsia" w:ascii="宋体" w:hAnsi="宋体" w:eastAsia="宋体" w:cs="宋体"/>
          <w:b/>
          <w:sz w:val="24"/>
        </w:rPr>
        <w:t>3、应急处理小组机构及职责：</w:t>
      </w:r>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3584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376B337">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1F2C4435">
            <w:pPr>
              <w:spacing w:line="360" w:lineRule="auto"/>
              <w:jc w:val="center"/>
              <w:rPr>
                <w:rFonts w:ascii="宋体" w:hAnsi="宋体" w:eastAsia="宋体" w:cs="宋体"/>
                <w:sz w:val="24"/>
              </w:rPr>
            </w:pPr>
            <w:r>
              <w:rPr>
                <w:rFonts w:hint="eastAsia" w:ascii="宋体" w:hAnsi="宋体" w:eastAsia="宋体" w:cs="宋体"/>
                <w:sz w:val="24"/>
              </w:rPr>
              <w:t>职               责</w:t>
            </w:r>
          </w:p>
        </w:tc>
      </w:tr>
      <w:tr w14:paraId="4350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389A28B">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3B428786">
            <w:pPr>
              <w:spacing w:line="360" w:lineRule="auto"/>
              <w:rPr>
                <w:rFonts w:ascii="宋体" w:hAnsi="宋体" w:eastAsia="宋体" w:cs="宋体"/>
                <w:sz w:val="24"/>
              </w:rPr>
            </w:pPr>
            <w:r>
              <w:rPr>
                <w:rFonts w:hint="eastAsia" w:ascii="宋体" w:hAnsi="宋体" w:eastAsia="宋体" w:cs="宋体"/>
                <w:sz w:val="24"/>
              </w:rPr>
              <w:t>全面组织及指挥</w:t>
            </w:r>
          </w:p>
        </w:tc>
      </w:tr>
      <w:tr w14:paraId="18D1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0C97AD19">
            <w:pPr>
              <w:spacing w:line="360" w:lineRule="auto"/>
              <w:rPr>
                <w:rFonts w:ascii="宋体" w:hAnsi="宋体" w:eastAsia="宋体" w:cs="宋体"/>
                <w:sz w:val="24"/>
              </w:rPr>
            </w:pPr>
            <w:r>
              <w:rPr>
                <w:rFonts w:hint="eastAsia" w:ascii="宋体" w:hAnsi="宋体" w:eastAsia="宋体" w:cs="宋体"/>
                <w:sz w:val="24"/>
              </w:rPr>
              <w:t>副总指挥：</w:t>
            </w:r>
            <w:r>
              <w:rPr>
                <w:rFonts w:hint="eastAsia" w:ascii="宋体" w:hAnsi="宋体" w:eastAsia="宋体" w:cs="宋体"/>
                <w:b/>
                <w:sz w:val="24"/>
              </w:rPr>
              <w:t>安防经理</w:t>
            </w:r>
          </w:p>
        </w:tc>
        <w:tc>
          <w:tcPr>
            <w:tcW w:w="5670" w:type="dxa"/>
          </w:tcPr>
          <w:p w14:paraId="7573DBB5">
            <w:pPr>
              <w:spacing w:line="360" w:lineRule="auto"/>
              <w:rPr>
                <w:rFonts w:ascii="宋体" w:hAnsi="宋体" w:eastAsia="宋体" w:cs="宋体"/>
                <w:sz w:val="24"/>
              </w:rPr>
            </w:pPr>
            <w:r>
              <w:rPr>
                <w:rFonts w:hint="eastAsia" w:ascii="宋体" w:hAnsi="宋体" w:eastAsia="宋体" w:cs="宋体"/>
                <w:sz w:val="24"/>
              </w:rPr>
              <w:t>协助总指挥保证突发事件的顺利处理</w:t>
            </w:r>
          </w:p>
        </w:tc>
      </w:tr>
      <w:tr w14:paraId="45B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CA66657">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03D5C769">
            <w:pPr>
              <w:spacing w:line="360" w:lineRule="auto"/>
              <w:rPr>
                <w:rFonts w:ascii="宋体" w:hAnsi="宋体" w:eastAsia="宋体" w:cs="宋体"/>
                <w:sz w:val="24"/>
              </w:rPr>
            </w:pPr>
          </w:p>
        </w:tc>
        <w:tc>
          <w:tcPr>
            <w:tcW w:w="5670" w:type="dxa"/>
          </w:tcPr>
          <w:p w14:paraId="788F3F90">
            <w:pPr>
              <w:spacing w:line="360" w:lineRule="auto"/>
              <w:rPr>
                <w:rFonts w:ascii="宋体" w:hAnsi="宋体" w:eastAsia="宋体" w:cs="宋体"/>
                <w:sz w:val="24"/>
              </w:rPr>
            </w:pPr>
            <w:r>
              <w:rPr>
                <w:rFonts w:hint="eastAsia" w:ascii="宋体" w:hAnsi="宋体" w:eastAsia="宋体" w:cs="宋体"/>
                <w:sz w:val="24"/>
              </w:rPr>
              <w:t>负责通知当班人员，信息及时准确的传达，</w:t>
            </w:r>
          </w:p>
          <w:p w14:paraId="7CF699B3">
            <w:p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4D9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FCA2326">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b/>
                <w:bCs/>
                <w:sz w:val="24"/>
                <w:lang w:val="en-US" w:eastAsia="zh-CN"/>
              </w:rPr>
              <w:t>项目</w:t>
            </w:r>
            <w:r>
              <w:rPr>
                <w:rFonts w:hint="eastAsia" w:ascii="宋体" w:hAnsi="宋体" w:eastAsia="宋体" w:cs="宋体"/>
                <w:b/>
                <w:sz w:val="24"/>
              </w:rPr>
              <w:t>全体员工</w:t>
            </w:r>
          </w:p>
        </w:tc>
        <w:tc>
          <w:tcPr>
            <w:tcW w:w="5670" w:type="dxa"/>
          </w:tcPr>
          <w:p w14:paraId="24725201">
            <w:pPr>
              <w:spacing w:line="360" w:lineRule="auto"/>
              <w:rPr>
                <w:rFonts w:ascii="宋体" w:hAnsi="宋体" w:eastAsia="宋体" w:cs="宋体"/>
                <w:sz w:val="24"/>
              </w:rPr>
            </w:pPr>
            <w:r>
              <w:rPr>
                <w:rFonts w:hint="eastAsia" w:ascii="宋体" w:hAnsi="宋体" w:eastAsia="宋体" w:cs="宋体"/>
                <w:sz w:val="24"/>
              </w:rPr>
              <w:t>1、安全主管负责现场人员的控制、现场警戒及现场保护。</w:t>
            </w:r>
          </w:p>
          <w:p w14:paraId="6AEF4E17">
            <w:pPr>
              <w:spacing w:line="480" w:lineRule="exact"/>
              <w:rPr>
                <w:rFonts w:ascii="宋体" w:hAnsi="宋体" w:eastAsia="宋体" w:cs="宋体"/>
                <w:sz w:val="24"/>
              </w:rPr>
            </w:pPr>
            <w:r>
              <w:rPr>
                <w:rFonts w:hint="eastAsia" w:ascii="宋体" w:hAnsi="宋体" w:eastAsia="宋体" w:cs="宋体"/>
                <w:sz w:val="24"/>
              </w:rPr>
              <w:t>2、维修主管负责组织技术员到现场关闭气阀，查找漏气点必要时报经理同意后寻求社会资源。</w:t>
            </w:r>
          </w:p>
          <w:p w14:paraId="40ABF298">
            <w:pPr>
              <w:spacing w:line="360" w:lineRule="auto"/>
              <w:rPr>
                <w:rFonts w:ascii="宋体" w:hAnsi="宋体" w:eastAsia="宋体" w:cs="宋体"/>
                <w:sz w:val="24"/>
              </w:rPr>
            </w:pPr>
            <w:r>
              <w:rPr>
                <w:rFonts w:hint="eastAsia" w:ascii="宋体" w:hAnsi="宋体" w:eastAsia="宋体" w:cs="宋体"/>
                <w:sz w:val="24"/>
              </w:rPr>
              <w:t>3、客户主管负责现场业主/客户的安抚工作。</w:t>
            </w:r>
          </w:p>
          <w:p w14:paraId="3A080449">
            <w:pPr>
              <w:spacing w:line="360" w:lineRule="auto"/>
              <w:rPr>
                <w:rFonts w:ascii="宋体" w:hAnsi="宋体" w:eastAsia="宋体" w:cs="宋体"/>
                <w:sz w:val="24"/>
              </w:rPr>
            </w:pPr>
            <w:r>
              <w:rPr>
                <w:rFonts w:hint="eastAsia" w:ascii="宋体" w:hAnsi="宋体" w:eastAsia="宋体" w:cs="宋体"/>
                <w:sz w:val="24"/>
              </w:rPr>
              <w:t>4、安全员、维修技术员负责现场具体工作的实施，如：警戒、现场保护、关闭阀门等管家系统负责市政及紧急停水事件跟踪、信息收集，停电温馨提示的起草、发布工作，并向打来电话的业主进行解释。</w:t>
            </w:r>
          </w:p>
        </w:tc>
      </w:tr>
    </w:tbl>
    <w:p w14:paraId="01B3782B">
      <w:pPr>
        <w:spacing w:line="360" w:lineRule="auto"/>
        <w:ind w:left="181"/>
        <w:rPr>
          <w:rFonts w:ascii="宋体" w:hAnsi="宋体" w:eastAsia="宋体" w:cs="宋体"/>
          <w:b/>
          <w:sz w:val="24"/>
        </w:rPr>
      </w:pPr>
      <w:r>
        <w:rPr>
          <w:rFonts w:hint="eastAsia" w:ascii="宋体" w:hAnsi="宋体" w:eastAsia="宋体" w:cs="宋体"/>
          <w:b/>
          <w:sz w:val="24"/>
        </w:rPr>
        <w:t>4、燃气泄漏现场处理</w:t>
      </w:r>
    </w:p>
    <w:p w14:paraId="23945367">
      <w:pPr>
        <w:spacing w:line="360" w:lineRule="auto"/>
        <w:ind w:left="181"/>
        <w:rPr>
          <w:rFonts w:ascii="宋体" w:hAnsi="宋体" w:eastAsia="宋体" w:cs="宋体"/>
          <w:sz w:val="24"/>
        </w:rPr>
      </w:pPr>
      <w:r>
        <w:rPr>
          <w:rFonts w:hint="eastAsia" w:ascii="宋体" w:hAnsi="宋体" w:eastAsia="宋体" w:cs="宋体"/>
          <w:sz w:val="24"/>
        </w:rPr>
        <w:t>4.1指挥中心或客服接到报警后立即派巡逻岗到现场查找原因，如属误报解除险情，并上报指挥中心和管家系统。</w:t>
      </w:r>
    </w:p>
    <w:p w14:paraId="65E1D864">
      <w:pPr>
        <w:spacing w:line="360" w:lineRule="auto"/>
        <w:ind w:left="181"/>
        <w:rPr>
          <w:rFonts w:ascii="宋体" w:hAnsi="宋体" w:eastAsia="宋体" w:cs="宋体"/>
          <w:sz w:val="24"/>
        </w:rPr>
      </w:pPr>
      <w:r>
        <w:rPr>
          <w:rFonts w:hint="eastAsia" w:ascii="宋体" w:hAnsi="宋体" w:eastAsia="宋体" w:cs="宋体"/>
          <w:sz w:val="24"/>
        </w:rPr>
        <w:t>4.2如现场确实有燃气泄露，立即劝离该区域客户，停止使用所有通讯工具，并立即报告指挥中心通知维修技术员到现场处理，同时立即关闭该区域的燃气阀门查找泄露点通知燃气公司到场处理，现场安全员应设立警戒区域确保住户生命安全.</w:t>
      </w:r>
    </w:p>
    <w:p w14:paraId="355CABCE">
      <w:pPr>
        <w:spacing w:line="360" w:lineRule="auto"/>
        <w:ind w:left="181"/>
        <w:rPr>
          <w:rFonts w:ascii="宋体" w:hAnsi="宋体" w:eastAsia="宋体" w:cs="宋体"/>
          <w:sz w:val="24"/>
        </w:rPr>
      </w:pPr>
      <w:r>
        <w:rPr>
          <w:rFonts w:hint="eastAsia" w:ascii="宋体" w:hAnsi="宋体" w:eastAsia="宋体" w:cs="宋体"/>
          <w:sz w:val="24"/>
        </w:rPr>
        <w:t>4.3燃气公司现场处理完毕后应派人保护现场查找泄露原因，通气实验查看有无其他泄露点。</w:t>
      </w:r>
    </w:p>
    <w:p w14:paraId="24E5076E">
      <w:pPr>
        <w:spacing w:line="360" w:lineRule="auto"/>
        <w:ind w:left="181"/>
        <w:rPr>
          <w:rFonts w:ascii="宋体" w:hAnsi="宋体" w:eastAsia="宋体" w:cs="宋体"/>
          <w:sz w:val="24"/>
        </w:rPr>
      </w:pPr>
      <w:r>
        <w:rPr>
          <w:rFonts w:hint="eastAsia" w:ascii="宋体" w:hAnsi="宋体" w:eastAsia="宋体" w:cs="宋体"/>
          <w:sz w:val="24"/>
        </w:rPr>
        <w:t>4.4现场客服人员一定了解泄露原因后，安抚业主稳定业主情绪。</w:t>
      </w:r>
    </w:p>
    <w:p w14:paraId="1D7E81A8">
      <w:pPr>
        <w:spacing w:line="360" w:lineRule="auto"/>
        <w:ind w:left="181"/>
        <w:rPr>
          <w:rFonts w:ascii="宋体" w:hAnsi="宋体" w:eastAsia="宋体" w:cs="宋体"/>
          <w:sz w:val="24"/>
        </w:rPr>
      </w:pPr>
      <w:r>
        <w:rPr>
          <w:rFonts w:hint="eastAsia" w:ascii="宋体" w:hAnsi="宋体" w:eastAsia="宋体" w:cs="宋体"/>
          <w:sz w:val="24"/>
        </w:rPr>
        <w:t>5.5现场安全员坚决阻止任何人员进入现场，防止不必要的损失.</w:t>
      </w:r>
    </w:p>
    <w:p w14:paraId="633BA2F5">
      <w:pPr>
        <w:spacing w:before="157" w:beforeLines="50" w:line="300" w:lineRule="auto"/>
        <w:ind w:firstLine="120" w:firstLineChars="50"/>
        <w:rPr>
          <w:rFonts w:ascii="宋体" w:hAnsi="宋体" w:eastAsia="宋体" w:cs="宋体"/>
          <w:b/>
          <w:sz w:val="24"/>
        </w:rPr>
      </w:pPr>
      <w:r>
        <w:rPr>
          <w:rFonts w:hint="eastAsia" w:ascii="宋体" w:hAnsi="宋体" w:eastAsia="宋体" w:cs="宋体"/>
          <w:b/>
          <w:sz w:val="24"/>
        </w:rPr>
        <w:t>5、 后续处理</w:t>
      </w:r>
    </w:p>
    <w:p w14:paraId="713D1557">
      <w:pPr>
        <w:spacing w:before="157" w:beforeLines="50" w:line="300" w:lineRule="auto"/>
        <w:ind w:firstLine="240" w:firstLineChars="100"/>
        <w:rPr>
          <w:rFonts w:ascii="宋体" w:hAnsi="宋体" w:eastAsia="宋体" w:cs="宋体"/>
          <w:sz w:val="24"/>
        </w:rPr>
      </w:pPr>
      <w:r>
        <w:rPr>
          <w:rFonts w:hint="eastAsia" w:ascii="宋体" w:hAnsi="宋体" w:eastAsia="宋体" w:cs="宋体"/>
          <w:sz w:val="24"/>
        </w:rPr>
        <w:t>5.1.</w:t>
      </w:r>
      <w:r>
        <w:rPr>
          <w:rFonts w:hint="eastAsia" w:ascii="宋体" w:hAnsi="宋体" w:eastAsia="宋体" w:cs="宋体"/>
          <w:sz w:val="24"/>
        </w:rPr>
        <w:tab/>
      </w:r>
      <w:r>
        <w:rPr>
          <w:rFonts w:hint="eastAsia" w:ascii="宋体" w:hAnsi="宋体" w:eastAsia="宋体" w:cs="宋体"/>
          <w:sz w:val="24"/>
        </w:rPr>
        <w:t>物业服务中心经理组织员工总结经验和教训。</w:t>
      </w:r>
    </w:p>
    <w:p w14:paraId="10D0954D">
      <w:pPr>
        <w:spacing w:before="157" w:beforeLines="50" w:line="300" w:lineRule="auto"/>
        <w:ind w:firstLine="240" w:firstLineChars="100"/>
        <w:rPr>
          <w:rFonts w:ascii="宋体" w:hAnsi="宋体" w:eastAsia="宋体" w:cs="宋体"/>
          <w:sz w:val="24"/>
        </w:rPr>
      </w:pPr>
      <w:r>
        <w:rPr>
          <w:rFonts w:hint="eastAsia" w:ascii="宋体" w:hAnsi="宋体" w:eastAsia="宋体" w:cs="宋体"/>
          <w:sz w:val="24"/>
        </w:rPr>
        <w:t>5.2.</w:t>
      </w:r>
      <w:r>
        <w:rPr>
          <w:rFonts w:hint="eastAsia" w:ascii="宋体" w:hAnsi="宋体" w:eastAsia="宋体" w:cs="宋体"/>
          <w:sz w:val="24"/>
        </w:rPr>
        <w:tab/>
      </w:r>
      <w:r>
        <w:rPr>
          <w:rFonts w:hint="eastAsia" w:ascii="宋体" w:hAnsi="宋体" w:eastAsia="宋体" w:cs="宋体"/>
          <w:sz w:val="24"/>
        </w:rPr>
        <w:t>物业服务中心经理安排填写《突发事件处理记录表》上报。</w:t>
      </w:r>
    </w:p>
    <w:p w14:paraId="0640D1E3">
      <w:pPr>
        <w:spacing w:before="157" w:beforeLines="50" w:line="300" w:lineRule="auto"/>
        <w:ind w:firstLine="241" w:firstLineChars="100"/>
        <w:rPr>
          <w:rFonts w:ascii="宋体" w:hAnsi="宋体" w:eastAsia="宋体" w:cs="宋体"/>
          <w:b/>
          <w:sz w:val="24"/>
        </w:rPr>
      </w:pPr>
      <w:r>
        <w:rPr>
          <w:rFonts w:hint="eastAsia" w:ascii="宋体" w:hAnsi="宋体" w:eastAsia="宋体" w:cs="宋体"/>
          <w:b/>
          <w:sz w:val="24"/>
        </w:rPr>
        <w:t>6、相关工具</w:t>
      </w:r>
    </w:p>
    <w:p w14:paraId="5FF5BCA4">
      <w:pPr>
        <w:spacing w:before="157" w:beforeLines="50" w:line="300" w:lineRule="auto"/>
        <w:rPr>
          <w:rFonts w:ascii="宋体" w:hAnsi="宋体" w:eastAsia="宋体" w:cs="宋体"/>
          <w:sz w:val="24"/>
        </w:rPr>
      </w:pPr>
      <w:r>
        <w:rPr>
          <w:rFonts w:hint="eastAsia" w:ascii="宋体" w:hAnsi="宋体" w:eastAsia="宋体" w:cs="宋体"/>
          <w:sz w:val="24"/>
        </w:rPr>
        <w:t xml:space="preserve">  对讲机、电话、监控设备、</w:t>
      </w:r>
    </w:p>
    <w:p w14:paraId="6864BB64"/>
    <w:p w14:paraId="3A3B2CC0"/>
    <w:p w14:paraId="3D81CCA3"/>
    <w:p w14:paraId="25E6EA7D"/>
    <w:p w14:paraId="35C3F14C"/>
    <w:p w14:paraId="71DBD659"/>
    <w:p w14:paraId="2E021234"/>
    <w:p w14:paraId="2B81B448"/>
    <w:p w14:paraId="03DEA33E"/>
    <w:p w14:paraId="70CC1FD7"/>
    <w:p w14:paraId="6CB1A9CA"/>
    <w:p w14:paraId="41788BED"/>
    <w:p w14:paraId="2132618F"/>
    <w:p w14:paraId="23F12271"/>
    <w:p w14:paraId="58CF6804"/>
    <w:p w14:paraId="37149B80"/>
    <w:p w14:paraId="65DDAC50"/>
    <w:p w14:paraId="5D95A958"/>
    <w:p w14:paraId="0C76D0BC"/>
    <w:p w14:paraId="51991A84"/>
    <w:p w14:paraId="52DEB67F"/>
    <w:p w14:paraId="2691BABC"/>
    <w:p w14:paraId="43B24736"/>
    <w:p w14:paraId="030C0233"/>
    <w:p w14:paraId="27841693"/>
    <w:p w14:paraId="3614F2D3"/>
    <w:p w14:paraId="17875278"/>
    <w:p w14:paraId="36DB38C5"/>
    <w:p w14:paraId="4824D2D2"/>
    <w:p w14:paraId="5411EB33"/>
    <w:p w14:paraId="267001A3"/>
    <w:p w14:paraId="698A257B"/>
    <w:p w14:paraId="66109C4D"/>
    <w:p w14:paraId="512F2337"/>
    <w:p w14:paraId="1DB4D328"/>
    <w:p w14:paraId="605CD40D">
      <w:pPr>
        <w:spacing w:line="360" w:lineRule="auto"/>
        <w:contextualSpacing/>
        <w:jc w:val="center"/>
        <w:rPr>
          <w:rFonts w:ascii="黑体" w:hAnsi="黑体" w:eastAsia="黑体"/>
          <w:sz w:val="30"/>
          <w:szCs w:val="30"/>
        </w:rPr>
      </w:pPr>
      <w:r>
        <w:rPr>
          <w:rFonts w:hint="eastAsia" w:ascii="黑体" w:hAnsi="黑体" w:eastAsia="黑体" w:cs="Times New Roman"/>
          <w:sz w:val="30"/>
          <w:szCs w:val="30"/>
          <w:lang w:val="en-US" w:eastAsia="zh-CN"/>
        </w:rPr>
        <w:t>南充鑫磊后勤服务有限公司</w:t>
      </w:r>
      <w:r>
        <w:rPr>
          <w:rFonts w:hint="eastAsia" w:ascii="黑体" w:hAnsi="黑体" w:eastAsia="黑体" w:cs="Times New Roman"/>
          <w:sz w:val="30"/>
          <w:szCs w:val="30"/>
        </w:rPr>
        <w:t>社</w:t>
      </w:r>
      <w:r>
        <w:rPr>
          <w:rFonts w:hint="eastAsia" w:ascii="黑体" w:hAnsi="黑体" w:eastAsia="黑体"/>
          <w:sz w:val="30"/>
          <w:szCs w:val="30"/>
        </w:rPr>
        <w:t>区文化活动现场应急处理预案</w:t>
      </w:r>
    </w:p>
    <w:p w14:paraId="27EE0971">
      <w:pPr>
        <w:spacing w:line="360" w:lineRule="auto"/>
        <w:contextualSpacing/>
        <w:rPr>
          <w:rFonts w:ascii="宋体" w:hAnsi="宋体"/>
          <w:sz w:val="24"/>
        </w:rPr>
      </w:pPr>
      <w:r>
        <w:rPr>
          <w:rFonts w:hint="eastAsia" w:ascii="宋体" w:hAnsi="宋体"/>
          <w:sz w:val="24"/>
        </w:rPr>
        <w:t>1、目的：</w:t>
      </w:r>
    </w:p>
    <w:p w14:paraId="28937F81">
      <w:pPr>
        <w:spacing w:line="360" w:lineRule="auto"/>
        <w:ind w:firstLine="240" w:firstLineChars="100"/>
        <w:contextualSpacing/>
        <w:rPr>
          <w:rFonts w:ascii="宋体" w:hAnsi="宋体"/>
          <w:sz w:val="24"/>
        </w:rPr>
      </w:pPr>
      <w:r>
        <w:rPr>
          <w:rFonts w:hint="eastAsia" w:ascii="宋体" w:hAnsi="宋体"/>
          <w:sz w:val="24"/>
        </w:rPr>
        <w:t>为确保</w:t>
      </w:r>
      <w:r>
        <w:rPr>
          <w:rFonts w:hint="eastAsia" w:ascii="宋体" w:hAnsi="宋体"/>
          <w:sz w:val="24"/>
          <w:lang w:val="en-US" w:eastAsia="zh-CN"/>
        </w:rPr>
        <w:t>南充鑫磊后勤服务有限公司各项目</w:t>
      </w:r>
      <w:r>
        <w:rPr>
          <w:rFonts w:hint="eastAsia" w:ascii="宋体" w:hAnsi="宋体"/>
          <w:sz w:val="24"/>
        </w:rPr>
        <w:t>举办社区文化活动的安全和有序进行，及时有效地处置活动过程中发生的各类突发性事件，提高快速反应和处置能力，最大限度地减少意外事故带来的损失，特制定本应急预案。</w:t>
      </w:r>
    </w:p>
    <w:p w14:paraId="2D67938E">
      <w:pPr>
        <w:spacing w:line="360" w:lineRule="auto"/>
        <w:contextualSpacing/>
        <w:rPr>
          <w:rFonts w:ascii="宋体" w:hAnsi="宋体"/>
          <w:sz w:val="24"/>
        </w:rPr>
      </w:pPr>
      <w:r>
        <w:rPr>
          <w:rFonts w:hint="eastAsia" w:ascii="宋体" w:hAnsi="宋体"/>
          <w:sz w:val="24"/>
        </w:rPr>
        <w:t>2、适用范围：</w:t>
      </w:r>
    </w:p>
    <w:p w14:paraId="2428B84E">
      <w:pPr>
        <w:spacing w:line="360" w:lineRule="auto"/>
        <w:ind w:firstLine="240" w:firstLineChars="100"/>
        <w:contextualSpacing/>
        <w:rPr>
          <w:rFonts w:ascii="宋体" w:hAnsi="宋体"/>
          <w:sz w:val="24"/>
        </w:rPr>
      </w:pPr>
      <w:r>
        <w:rPr>
          <w:rFonts w:hint="eastAsia" w:ascii="宋体" w:hAnsi="宋体"/>
          <w:sz w:val="24"/>
        </w:rPr>
        <w:t>适用于</w:t>
      </w:r>
      <w:r>
        <w:rPr>
          <w:rFonts w:hint="eastAsia" w:ascii="宋体" w:hAnsi="宋体"/>
          <w:sz w:val="24"/>
          <w:lang w:val="en-US" w:eastAsia="zh-CN"/>
        </w:rPr>
        <w:t>各物业服务中心社区文化</w:t>
      </w:r>
      <w:r>
        <w:rPr>
          <w:rFonts w:hint="eastAsia" w:ascii="宋体" w:hAnsi="宋体"/>
          <w:sz w:val="24"/>
        </w:rPr>
        <w:t>活动现场突发事件处置</w:t>
      </w:r>
    </w:p>
    <w:p w14:paraId="1CCB3F08">
      <w:pPr>
        <w:spacing w:line="360" w:lineRule="auto"/>
        <w:contextualSpacing/>
        <w:rPr>
          <w:rFonts w:ascii="宋体" w:hAnsi="宋体"/>
          <w:sz w:val="24"/>
        </w:rPr>
      </w:pPr>
      <w:r>
        <w:rPr>
          <w:rFonts w:hint="eastAsia" w:ascii="宋体" w:hAnsi="宋体"/>
          <w:sz w:val="24"/>
        </w:rPr>
        <w:t>3、职责：</w:t>
      </w:r>
    </w:p>
    <w:p w14:paraId="2BDFD1CC">
      <w:pPr>
        <w:spacing w:line="360" w:lineRule="auto"/>
        <w:contextualSpacing/>
        <w:rPr>
          <w:rFonts w:ascii="宋体" w:hAnsi="宋体"/>
          <w:sz w:val="24"/>
        </w:rPr>
      </w:pPr>
      <w:r>
        <w:rPr>
          <w:rFonts w:ascii="宋体" w:hAnsi="宋体"/>
          <w:sz w:val="24"/>
        </w:rPr>
        <w:t>3.1</w:t>
      </w:r>
      <w:r>
        <w:rPr>
          <w:rFonts w:hint="eastAsia" w:ascii="宋体" w:hAnsi="宋体"/>
          <w:sz w:val="24"/>
          <w:lang w:val="en-US" w:eastAsia="zh-CN"/>
        </w:rPr>
        <w:t>项目经理</w:t>
      </w:r>
      <w:r>
        <w:rPr>
          <w:rFonts w:hint="eastAsia" w:ascii="宋体" w:hAnsi="宋体"/>
          <w:sz w:val="24"/>
        </w:rPr>
        <w:t>负责审核现场社区文化活动方案；</w:t>
      </w:r>
    </w:p>
    <w:p w14:paraId="639F211C">
      <w:pPr>
        <w:spacing w:line="360" w:lineRule="auto"/>
        <w:contextualSpacing/>
        <w:rPr>
          <w:rFonts w:ascii="宋体" w:hAnsi="宋体"/>
          <w:sz w:val="24"/>
        </w:rPr>
      </w:pPr>
      <w:r>
        <w:rPr>
          <w:rFonts w:ascii="宋体" w:hAnsi="宋体"/>
          <w:sz w:val="24"/>
        </w:rPr>
        <w:t>3.2</w:t>
      </w:r>
      <w:r>
        <w:rPr>
          <w:rFonts w:hint="eastAsia" w:ascii="宋体" w:hAnsi="宋体"/>
          <w:sz w:val="24"/>
          <w:lang w:val="en-US" w:eastAsia="zh-CN"/>
        </w:rPr>
        <w:t>客服主管</w:t>
      </w:r>
      <w:r>
        <w:rPr>
          <w:rFonts w:hint="eastAsia" w:ascii="宋体" w:hAnsi="宋体"/>
          <w:sz w:val="24"/>
        </w:rPr>
        <w:t>负责设计并落实现场社区文化活动方案，对过程进行管理；</w:t>
      </w:r>
    </w:p>
    <w:p w14:paraId="0FF44FD1">
      <w:pPr>
        <w:spacing w:line="360" w:lineRule="auto"/>
        <w:contextualSpacing/>
        <w:rPr>
          <w:rFonts w:ascii="宋体" w:hAnsi="宋体"/>
          <w:sz w:val="24"/>
        </w:rPr>
      </w:pPr>
      <w:r>
        <w:rPr>
          <w:rFonts w:ascii="宋体" w:hAnsi="宋体"/>
          <w:sz w:val="24"/>
        </w:rPr>
        <w:t>3.</w:t>
      </w:r>
      <w:r>
        <w:rPr>
          <w:rFonts w:hint="eastAsia" w:ascii="宋体" w:hAnsi="宋体"/>
          <w:sz w:val="24"/>
        </w:rPr>
        <w:t>3安全</w:t>
      </w:r>
      <w:r>
        <w:rPr>
          <w:rFonts w:hint="eastAsia" w:ascii="宋体" w:hAnsi="宋体"/>
          <w:sz w:val="24"/>
          <w:lang w:val="en-US" w:eastAsia="zh-CN"/>
        </w:rPr>
        <w:t>主管</w:t>
      </w:r>
      <w:r>
        <w:rPr>
          <w:rFonts w:hint="eastAsia" w:ascii="宋体" w:hAnsi="宋体"/>
          <w:sz w:val="24"/>
        </w:rPr>
        <w:t>负责对社区文化活动现场秩序进行维护，突发事件进行处置。</w:t>
      </w:r>
    </w:p>
    <w:p w14:paraId="12B80A93">
      <w:pPr>
        <w:spacing w:line="360" w:lineRule="auto"/>
        <w:contextualSpacing/>
        <w:rPr>
          <w:rFonts w:ascii="宋体" w:hAnsi="宋体" w:cs="楷体_GB2312"/>
          <w:b/>
          <w:sz w:val="24"/>
        </w:rPr>
      </w:pPr>
      <w:r>
        <w:rPr>
          <w:rFonts w:hint="eastAsia" w:ascii="宋体" w:hAnsi="宋体"/>
          <w:b/>
          <w:sz w:val="24"/>
        </w:rPr>
        <w:t>4、</w:t>
      </w:r>
      <w:r>
        <w:rPr>
          <w:rFonts w:hint="eastAsia" w:ascii="宋体" w:hAnsi="宋体" w:cs="楷体_GB2312"/>
          <w:b/>
          <w:sz w:val="24"/>
        </w:rPr>
        <w:t>常见突发事件的处置：</w:t>
      </w:r>
    </w:p>
    <w:p w14:paraId="5637DF45">
      <w:pPr>
        <w:spacing w:line="360" w:lineRule="auto"/>
        <w:contextualSpacing/>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拥挤踩踏事件处置：</w:t>
      </w:r>
    </w:p>
    <w:p w14:paraId="115079D0">
      <w:pPr>
        <w:spacing w:line="360" w:lineRule="auto"/>
        <w:contextualSpacing/>
        <w:rPr>
          <w:rFonts w:ascii="宋体" w:hAnsi="宋体"/>
          <w:sz w:val="24"/>
        </w:rPr>
      </w:pPr>
      <w:r>
        <w:rPr>
          <w:rFonts w:ascii="宋体" w:hAnsi="宋体"/>
          <w:sz w:val="24"/>
        </w:rPr>
        <w:t>1</w:t>
      </w:r>
      <w:r>
        <w:rPr>
          <w:rFonts w:hint="eastAsia" w:ascii="宋体" w:hAnsi="宋体"/>
          <w:sz w:val="24"/>
        </w:rPr>
        <w:t>、在现场人员突然增多拥挤，有可能发生踩踏事件时，应及时采取以下应急处理措施：</w:t>
      </w:r>
    </w:p>
    <w:p w14:paraId="2A112287">
      <w:pPr>
        <w:spacing w:line="360" w:lineRule="auto"/>
        <w:contextualSpacing/>
        <w:rPr>
          <w:rFonts w:ascii="宋体" w:hAnsi="宋体"/>
          <w:sz w:val="24"/>
        </w:rPr>
      </w:pPr>
      <w:r>
        <w:rPr>
          <w:rFonts w:hint="eastAsia" w:ascii="宋体" w:hAnsi="宋体"/>
          <w:sz w:val="24"/>
        </w:rPr>
        <w:t>（1）发现人员突然增多拥挤，马上控制、临时切断入场内的客流；</w:t>
      </w:r>
    </w:p>
    <w:p w14:paraId="5C0F54BE">
      <w:pPr>
        <w:spacing w:line="360" w:lineRule="auto"/>
        <w:contextualSpacing/>
        <w:rPr>
          <w:rFonts w:ascii="宋体" w:hAnsi="宋体"/>
          <w:sz w:val="24"/>
        </w:rPr>
      </w:pPr>
      <w:r>
        <w:rPr>
          <w:rFonts w:hint="eastAsia" w:ascii="宋体" w:hAnsi="宋体"/>
          <w:sz w:val="24"/>
        </w:rPr>
        <w:t>（2）场内工作人员迅速组织有效的疏导人群，只许出不许进，避免因为过于拥挤而发生事故；</w:t>
      </w:r>
    </w:p>
    <w:p w14:paraId="44A05FB4">
      <w:pPr>
        <w:spacing w:line="360" w:lineRule="auto"/>
        <w:contextualSpacing/>
        <w:rPr>
          <w:rFonts w:ascii="宋体" w:hAnsi="宋体"/>
          <w:sz w:val="24"/>
        </w:rPr>
      </w:pPr>
      <w:r>
        <w:rPr>
          <w:rFonts w:hint="eastAsia" w:ascii="宋体" w:hAnsi="宋体"/>
          <w:sz w:val="24"/>
        </w:rPr>
        <w:t>（3）在疏散拥挤过程中如有人跌倒，工作人员应立即在拥挤严重处截断人流，以防失控；</w:t>
      </w:r>
    </w:p>
    <w:p w14:paraId="6D30FC78">
      <w:pPr>
        <w:spacing w:line="360" w:lineRule="auto"/>
        <w:contextualSpacing/>
        <w:rPr>
          <w:rFonts w:ascii="宋体" w:hAnsi="宋体"/>
          <w:sz w:val="24"/>
        </w:rPr>
      </w:pPr>
      <w:r>
        <w:rPr>
          <w:rFonts w:hint="eastAsia" w:ascii="宋体" w:hAnsi="宋体"/>
          <w:sz w:val="24"/>
        </w:rPr>
        <w:t>（4）如现场有人受伤，应迅速拨打1</w:t>
      </w:r>
      <w:r>
        <w:rPr>
          <w:rFonts w:ascii="宋体" w:hAnsi="宋体"/>
          <w:sz w:val="24"/>
        </w:rPr>
        <w:t>20</w:t>
      </w:r>
      <w:r>
        <w:rPr>
          <w:rFonts w:hint="eastAsia" w:ascii="宋体" w:hAnsi="宋体"/>
          <w:sz w:val="24"/>
        </w:rPr>
        <w:t>急救电话，同时视情况将伤员转移至空旷安全地点，等到1</w:t>
      </w:r>
      <w:r>
        <w:rPr>
          <w:rFonts w:ascii="宋体" w:hAnsi="宋体"/>
          <w:sz w:val="24"/>
        </w:rPr>
        <w:t>20</w:t>
      </w:r>
      <w:r>
        <w:rPr>
          <w:rFonts w:hint="eastAsia" w:ascii="宋体" w:hAnsi="宋体"/>
          <w:sz w:val="24"/>
        </w:rPr>
        <w:t>到场救助；</w:t>
      </w:r>
    </w:p>
    <w:p w14:paraId="38184877">
      <w:pPr>
        <w:spacing w:line="360" w:lineRule="auto"/>
        <w:contextualSpacing/>
        <w:rPr>
          <w:rFonts w:ascii="宋体" w:hAnsi="宋体"/>
          <w:sz w:val="24"/>
        </w:rPr>
      </w:pPr>
      <w:r>
        <w:rPr>
          <w:rFonts w:hint="eastAsia" w:ascii="宋体" w:hAnsi="宋体"/>
          <w:sz w:val="24"/>
        </w:rPr>
        <w:t>（5）活动现场应设置规范好分区，现场应使用安全警戒隔离带进行分区隔离。</w:t>
      </w:r>
    </w:p>
    <w:p w14:paraId="5F1472D4">
      <w:pPr>
        <w:spacing w:line="360" w:lineRule="auto"/>
        <w:contextualSpacing/>
        <w:rPr>
          <w:rFonts w:ascii="宋体" w:hAnsi="宋体"/>
          <w:sz w:val="24"/>
        </w:rPr>
      </w:pPr>
      <w:r>
        <w:rPr>
          <w:rFonts w:ascii="宋体" w:hAnsi="宋体"/>
          <w:sz w:val="24"/>
        </w:rPr>
        <w:t>2</w:t>
      </w:r>
      <w:r>
        <w:rPr>
          <w:rFonts w:hint="eastAsia" w:ascii="宋体" w:hAnsi="宋体"/>
          <w:sz w:val="24"/>
        </w:rPr>
        <w:t>、注意事项：</w:t>
      </w:r>
    </w:p>
    <w:p w14:paraId="669CADFA">
      <w:pPr>
        <w:spacing w:line="360" w:lineRule="auto"/>
        <w:contextualSpacing/>
        <w:rPr>
          <w:rFonts w:ascii="宋体" w:hAnsi="宋体"/>
          <w:sz w:val="24"/>
        </w:rPr>
      </w:pPr>
      <w:r>
        <w:rPr>
          <w:rFonts w:hint="eastAsia" w:ascii="宋体" w:hAnsi="宋体"/>
          <w:sz w:val="24"/>
        </w:rPr>
        <w:t>（1）现场处理事件时要冷静，信息及时上报，采取措施要果断。</w:t>
      </w:r>
    </w:p>
    <w:p w14:paraId="0A25EDFF">
      <w:pPr>
        <w:spacing w:line="360" w:lineRule="auto"/>
        <w:contextualSpacing/>
        <w:rPr>
          <w:rFonts w:ascii="宋体" w:hAnsi="宋体"/>
          <w:sz w:val="24"/>
        </w:rPr>
      </w:pPr>
      <w:r>
        <w:rPr>
          <w:rFonts w:hint="eastAsia" w:ascii="宋体" w:hAnsi="宋体"/>
          <w:sz w:val="24"/>
        </w:rPr>
        <w:t>（2）处理此事件的原则是：迅速平息，减少伤亡，保护客户，注意自身的安全。</w:t>
      </w:r>
    </w:p>
    <w:p w14:paraId="7B4655A9">
      <w:pPr>
        <w:spacing w:line="360" w:lineRule="auto"/>
        <w:ind w:left="482" w:hanging="482" w:hangingChars="200"/>
        <w:contextualSpacing/>
        <w:rPr>
          <w:rFonts w:ascii="宋体" w:hAnsi="宋体" w:cs="楷体_GB2312"/>
          <w:b/>
          <w:bCs/>
          <w:sz w:val="24"/>
        </w:rPr>
      </w:pPr>
      <w:r>
        <w:rPr>
          <w:rFonts w:hint="eastAsia" w:ascii="宋体" w:hAnsi="宋体" w:cs="楷体_GB2312"/>
          <w:b/>
          <w:bCs/>
          <w:sz w:val="24"/>
        </w:rPr>
        <w:t>4</w:t>
      </w:r>
      <w:r>
        <w:rPr>
          <w:rFonts w:ascii="宋体" w:hAnsi="宋体" w:cs="楷体_GB2312"/>
          <w:b/>
          <w:bCs/>
          <w:sz w:val="24"/>
        </w:rPr>
        <w:t>.2</w:t>
      </w:r>
      <w:r>
        <w:rPr>
          <w:rFonts w:hint="eastAsia" w:ascii="宋体" w:hAnsi="宋体" w:cs="楷体_GB2312"/>
          <w:b/>
          <w:bCs/>
          <w:sz w:val="24"/>
        </w:rPr>
        <w:t>火灾事故的处置：</w:t>
      </w:r>
    </w:p>
    <w:p w14:paraId="1680CA99">
      <w:pPr>
        <w:spacing w:line="360" w:lineRule="auto"/>
        <w:contextualSpacing/>
        <w:rPr>
          <w:rFonts w:ascii="宋体" w:hAnsi="宋体"/>
          <w:sz w:val="24"/>
        </w:rPr>
      </w:pPr>
      <w:r>
        <w:rPr>
          <w:rFonts w:ascii="宋体" w:hAnsi="宋体"/>
          <w:sz w:val="24"/>
        </w:rPr>
        <w:t>1</w:t>
      </w:r>
      <w:r>
        <w:rPr>
          <w:rFonts w:hint="eastAsia" w:ascii="宋体" w:hAnsi="宋体"/>
          <w:sz w:val="24"/>
        </w:rPr>
        <w:t>、处置火灾事故的组织：现场全体工作人员。</w:t>
      </w:r>
    </w:p>
    <w:p w14:paraId="02C1C6BA">
      <w:pPr>
        <w:spacing w:line="360" w:lineRule="auto"/>
        <w:contextualSpacing/>
        <w:rPr>
          <w:rFonts w:ascii="宋体" w:hAnsi="宋体"/>
          <w:sz w:val="24"/>
        </w:rPr>
      </w:pPr>
      <w:r>
        <w:rPr>
          <w:rFonts w:hint="eastAsia" w:ascii="宋体" w:hAnsi="宋体"/>
          <w:sz w:val="24"/>
        </w:rPr>
        <w:t>2、报警程序：</w:t>
      </w:r>
    </w:p>
    <w:p w14:paraId="09DF5E51">
      <w:pPr>
        <w:spacing w:line="360" w:lineRule="auto"/>
        <w:contextualSpacing/>
        <w:rPr>
          <w:rFonts w:ascii="宋体" w:hAnsi="宋体"/>
          <w:sz w:val="24"/>
        </w:rPr>
      </w:pPr>
      <w:r>
        <w:rPr>
          <w:rFonts w:hint="eastAsia" w:ascii="宋体" w:hAnsi="宋体"/>
          <w:sz w:val="24"/>
        </w:rPr>
        <w:t>（1）发现火灾信息后，立即将信息报送现场第一负责人并按照火灾突发事件处置流程进行处理；</w:t>
      </w:r>
    </w:p>
    <w:p w14:paraId="1930A483">
      <w:pPr>
        <w:spacing w:line="360" w:lineRule="auto"/>
        <w:contextualSpacing/>
        <w:rPr>
          <w:rFonts w:ascii="宋体" w:hAnsi="宋体"/>
          <w:sz w:val="24"/>
        </w:rPr>
      </w:pPr>
      <w:r>
        <w:rPr>
          <w:rFonts w:hint="eastAsia" w:ascii="宋体" w:hAnsi="宋体"/>
          <w:sz w:val="24"/>
        </w:rPr>
        <w:t>（2）报打119火警电话时，保持镇定，口齿清楚，说清火灾的地点，火灾发展的现状以及因什么原因引起的燃烧（电器、气体、各类油）。</w:t>
      </w:r>
    </w:p>
    <w:p w14:paraId="3DB76644">
      <w:pPr>
        <w:spacing w:line="360" w:lineRule="auto"/>
        <w:contextualSpacing/>
        <w:rPr>
          <w:rFonts w:ascii="宋体" w:hAnsi="宋体"/>
          <w:sz w:val="24"/>
        </w:rPr>
      </w:pPr>
      <w:r>
        <w:rPr>
          <w:rFonts w:hint="eastAsia" w:ascii="宋体" w:hAnsi="宋体"/>
          <w:sz w:val="24"/>
        </w:rPr>
        <w:t>（3）立即根据分工引导消防车进入火灾现场。</w:t>
      </w:r>
    </w:p>
    <w:p w14:paraId="2B644B7D">
      <w:pPr>
        <w:spacing w:line="360" w:lineRule="auto"/>
        <w:contextualSpacing/>
        <w:rPr>
          <w:rFonts w:ascii="宋体" w:hAnsi="宋体"/>
          <w:sz w:val="24"/>
        </w:rPr>
      </w:pPr>
      <w:r>
        <w:rPr>
          <w:rFonts w:hint="eastAsia" w:ascii="宋体" w:hAnsi="宋体"/>
          <w:sz w:val="24"/>
        </w:rPr>
        <w:t>（4）在报警的同时迅速组织就近人员及项目人员现场进行扑救，以救待援。</w:t>
      </w:r>
    </w:p>
    <w:p w14:paraId="7C75570D">
      <w:pPr>
        <w:spacing w:line="360" w:lineRule="auto"/>
        <w:contextualSpacing/>
        <w:rPr>
          <w:rFonts w:ascii="宋体" w:hAnsi="宋体"/>
          <w:sz w:val="24"/>
        </w:rPr>
      </w:pPr>
      <w:r>
        <w:rPr>
          <w:rFonts w:hint="eastAsia" w:ascii="宋体" w:hAnsi="宋体"/>
          <w:sz w:val="24"/>
        </w:rPr>
        <w:t>3、组织实施：</w:t>
      </w:r>
    </w:p>
    <w:p w14:paraId="4A76D746">
      <w:pPr>
        <w:spacing w:line="360" w:lineRule="auto"/>
        <w:contextualSpacing/>
        <w:rPr>
          <w:rFonts w:ascii="宋体" w:hAnsi="宋体"/>
          <w:sz w:val="24"/>
        </w:rPr>
      </w:pPr>
      <w:r>
        <w:rPr>
          <w:rFonts w:hint="eastAsia" w:ascii="宋体" w:hAnsi="宋体"/>
          <w:sz w:val="24"/>
        </w:rPr>
        <w:t>（1）义务消防队和现场员工均应积极参加火灾扑救等待救援；</w:t>
      </w:r>
    </w:p>
    <w:p w14:paraId="50A18822">
      <w:pPr>
        <w:spacing w:line="360" w:lineRule="auto"/>
        <w:contextualSpacing/>
        <w:rPr>
          <w:rFonts w:ascii="宋体" w:hAnsi="宋体"/>
          <w:sz w:val="24"/>
        </w:rPr>
      </w:pPr>
      <w:r>
        <w:rPr>
          <w:rFonts w:hint="eastAsia" w:ascii="宋体" w:hAnsi="宋体"/>
          <w:sz w:val="24"/>
        </w:rPr>
        <w:t>（2）消防车到来之后，服从消防专业人员的统一指挥，根据义务消防队的责任分工做好扑救、疏散、通信联络、救护等辅助工作。</w:t>
      </w:r>
    </w:p>
    <w:p w14:paraId="34EB4A90">
      <w:pPr>
        <w:spacing w:line="360" w:lineRule="auto"/>
        <w:contextualSpacing/>
        <w:rPr>
          <w:rFonts w:ascii="宋体" w:hAnsi="宋体"/>
          <w:sz w:val="24"/>
        </w:rPr>
      </w:pPr>
      <w:r>
        <w:rPr>
          <w:rFonts w:hint="eastAsia" w:ascii="宋体" w:hAnsi="宋体"/>
          <w:sz w:val="24"/>
        </w:rPr>
        <w:t>（3）使用器具：就近使用灭火器、消防水带等（活动现场应提前配置，以备紧急突发情况使用）。</w:t>
      </w:r>
    </w:p>
    <w:p w14:paraId="14B5A2E5">
      <w:pPr>
        <w:spacing w:line="360" w:lineRule="auto"/>
        <w:contextualSpacing/>
        <w:rPr>
          <w:rFonts w:ascii="宋体" w:hAnsi="宋体"/>
          <w:sz w:val="24"/>
        </w:rPr>
      </w:pPr>
      <w:r>
        <w:rPr>
          <w:rFonts w:hint="eastAsia" w:ascii="宋体" w:hAnsi="宋体"/>
          <w:sz w:val="24"/>
        </w:rPr>
        <w:t>（4）扑救火灾原则：救人重于救物；先控制后消灭；。</w:t>
      </w:r>
    </w:p>
    <w:p w14:paraId="4CEA71A6">
      <w:pPr>
        <w:spacing w:line="360" w:lineRule="auto"/>
        <w:contextualSpacing/>
        <w:rPr>
          <w:rFonts w:ascii="宋体" w:hAnsi="宋体"/>
          <w:sz w:val="24"/>
        </w:rPr>
      </w:pPr>
      <w:r>
        <w:rPr>
          <w:rFonts w:hint="eastAsia" w:ascii="宋体" w:hAnsi="宋体"/>
          <w:sz w:val="24"/>
        </w:rPr>
        <w:t>（5）无关人员要远离火灾现场以便于消防车辆驶入及时扑救。</w:t>
      </w:r>
    </w:p>
    <w:p w14:paraId="367720C5">
      <w:pPr>
        <w:spacing w:line="360" w:lineRule="auto"/>
        <w:contextualSpacing/>
        <w:rPr>
          <w:rFonts w:ascii="宋体" w:hAnsi="宋体"/>
          <w:sz w:val="24"/>
        </w:rPr>
      </w:pPr>
      <w:r>
        <w:rPr>
          <w:rFonts w:hint="eastAsia" w:ascii="宋体" w:hAnsi="宋体"/>
          <w:sz w:val="24"/>
        </w:rPr>
        <w:t>4、扑救方法：</w:t>
      </w:r>
    </w:p>
    <w:p w14:paraId="1D40B764">
      <w:pPr>
        <w:spacing w:line="360" w:lineRule="auto"/>
        <w:contextualSpacing/>
        <w:rPr>
          <w:rFonts w:ascii="宋体" w:hAnsi="宋体"/>
          <w:sz w:val="24"/>
        </w:rPr>
      </w:pPr>
      <w:r>
        <w:rPr>
          <w:rFonts w:hint="eastAsia" w:ascii="宋体" w:hAnsi="宋体"/>
          <w:sz w:val="24"/>
        </w:rPr>
        <w:t>（1）扑救火灾时，应注意先切断电源、气源，同时要注意先转移火场及附近的易燃易爆危险品，实在无法转移的应设法冷却或降温处理。同时，组织相关人员应立即赶赴现场，开展灭火工作。</w:t>
      </w:r>
    </w:p>
    <w:p w14:paraId="23603CD1">
      <w:pPr>
        <w:spacing w:line="360" w:lineRule="auto"/>
        <w:contextualSpacing/>
        <w:rPr>
          <w:rFonts w:ascii="宋体" w:hAnsi="宋体"/>
          <w:sz w:val="24"/>
        </w:rPr>
      </w:pPr>
      <w:r>
        <w:rPr>
          <w:rFonts w:hint="eastAsia" w:ascii="宋体" w:hAnsi="宋体"/>
          <w:sz w:val="24"/>
        </w:rPr>
        <w:t>（2）实行自救：当火情较小时，现场工作人员应迅速组织现场工作人员使用灭火器扑救。灭火时应站在火源的上风处灭火，并注意采取自我防护措施，如：使用湿毛巾、湿被子、湿衣服等。</w:t>
      </w:r>
    </w:p>
    <w:p w14:paraId="1DB3546A">
      <w:pPr>
        <w:spacing w:line="360" w:lineRule="auto"/>
        <w:contextualSpacing/>
        <w:rPr>
          <w:rFonts w:ascii="宋体" w:hAnsi="宋体"/>
          <w:sz w:val="24"/>
        </w:rPr>
      </w:pPr>
      <w:r>
        <w:rPr>
          <w:rFonts w:hint="eastAsia" w:ascii="宋体" w:hAnsi="宋体"/>
          <w:sz w:val="24"/>
        </w:rPr>
        <w:t>（3）报火警：当火情有蔓延趋势时，立即拨打火警电话：119，要说清地址、起火部位、火势情况和报警人姓名、联系方式。</w:t>
      </w:r>
    </w:p>
    <w:p w14:paraId="51578729">
      <w:pPr>
        <w:spacing w:line="360" w:lineRule="auto"/>
        <w:contextualSpacing/>
        <w:rPr>
          <w:rFonts w:ascii="宋体" w:hAnsi="宋体"/>
          <w:sz w:val="24"/>
        </w:rPr>
      </w:pPr>
      <w:r>
        <w:rPr>
          <w:rFonts w:hint="eastAsia" w:ascii="宋体" w:hAnsi="宋体"/>
          <w:sz w:val="24"/>
        </w:rPr>
        <w:t xml:space="preserve">（4）组织疏散：应调动人员充分利用疏散通道组织疏散、救生。危急时刻，不要顾及财物，逃生第一。 </w:t>
      </w:r>
    </w:p>
    <w:p w14:paraId="789C0F3A">
      <w:pPr>
        <w:spacing w:line="360" w:lineRule="auto"/>
        <w:contextualSpacing/>
        <w:rPr>
          <w:rFonts w:ascii="宋体" w:hAnsi="宋体"/>
          <w:sz w:val="24"/>
        </w:rPr>
      </w:pPr>
      <w:r>
        <w:rPr>
          <w:rFonts w:hint="eastAsia" w:ascii="宋体" w:hAnsi="宋体"/>
          <w:sz w:val="24"/>
        </w:rPr>
        <w:t>5、注意事项：</w:t>
      </w:r>
    </w:p>
    <w:p w14:paraId="409DC072">
      <w:pPr>
        <w:spacing w:line="360" w:lineRule="auto"/>
        <w:contextualSpacing/>
        <w:rPr>
          <w:rFonts w:ascii="宋体" w:hAnsi="宋体"/>
          <w:sz w:val="24"/>
        </w:rPr>
      </w:pPr>
      <w:r>
        <w:rPr>
          <w:rFonts w:hint="eastAsia" w:ascii="宋体" w:hAnsi="宋体"/>
          <w:sz w:val="24"/>
        </w:rPr>
        <w:t>（1）火灾后应保护好现场，未经消防部门许可不得擅自清理现场。</w:t>
      </w:r>
    </w:p>
    <w:p w14:paraId="53632E1B">
      <w:pPr>
        <w:spacing w:line="360" w:lineRule="auto"/>
        <w:contextualSpacing/>
        <w:rPr>
          <w:rFonts w:ascii="宋体" w:hAnsi="宋体"/>
          <w:sz w:val="24"/>
        </w:rPr>
      </w:pPr>
      <w:r>
        <w:rPr>
          <w:rFonts w:hint="eastAsia" w:ascii="宋体" w:hAnsi="宋体"/>
          <w:sz w:val="24"/>
        </w:rPr>
        <w:t>（2）火灾第一发现人应接受事故调查，如实提供火灾的情况。</w:t>
      </w:r>
    </w:p>
    <w:p w14:paraId="69345E78">
      <w:pPr>
        <w:spacing w:line="360" w:lineRule="auto"/>
        <w:contextualSpacing/>
        <w:rPr>
          <w:rFonts w:ascii="宋体" w:hAnsi="宋体"/>
          <w:sz w:val="24"/>
        </w:rPr>
      </w:pPr>
      <w:r>
        <w:rPr>
          <w:rFonts w:hint="eastAsia" w:ascii="宋体" w:hAnsi="宋体"/>
          <w:sz w:val="24"/>
        </w:rPr>
        <w:t>（3）火灾事故首先要注意保障人员的安全，扑救要在确保人员不受伤害的前提下进行。</w:t>
      </w:r>
    </w:p>
    <w:p w14:paraId="7B328157">
      <w:pPr>
        <w:spacing w:line="360" w:lineRule="auto"/>
        <w:contextualSpacing/>
        <w:rPr>
          <w:rFonts w:ascii="宋体" w:hAnsi="宋体"/>
          <w:b/>
          <w:bCs/>
          <w:sz w:val="24"/>
        </w:rPr>
      </w:pPr>
      <w:r>
        <w:rPr>
          <w:rFonts w:hint="eastAsia" w:ascii="宋体" w:hAnsi="宋体"/>
          <w:b/>
          <w:bCs/>
          <w:sz w:val="24"/>
        </w:rPr>
        <w:t>4</w:t>
      </w:r>
      <w:r>
        <w:rPr>
          <w:rFonts w:ascii="宋体" w:hAnsi="宋体"/>
          <w:b/>
          <w:bCs/>
          <w:sz w:val="24"/>
        </w:rPr>
        <w:t>.3</w:t>
      </w:r>
      <w:r>
        <w:rPr>
          <w:rFonts w:hint="eastAsia" w:ascii="宋体" w:hAnsi="宋体"/>
          <w:b/>
          <w:bCs/>
          <w:sz w:val="24"/>
        </w:rPr>
        <w:t>现场人员发生争吵、斗殴事件处置：</w:t>
      </w:r>
    </w:p>
    <w:p w14:paraId="5A0B9C64">
      <w:pPr>
        <w:spacing w:line="360" w:lineRule="auto"/>
        <w:contextualSpacing/>
        <w:rPr>
          <w:rFonts w:ascii="宋体" w:hAnsi="宋体"/>
          <w:sz w:val="24"/>
        </w:rPr>
      </w:pPr>
      <w:r>
        <w:rPr>
          <w:rFonts w:hint="eastAsia" w:ascii="宋体" w:hAnsi="宋体"/>
          <w:sz w:val="24"/>
        </w:rPr>
        <w:t>（1）第一时间向辖区公安机关报告并采取应急处理措施；</w:t>
      </w:r>
    </w:p>
    <w:p w14:paraId="0A36F247">
      <w:pPr>
        <w:spacing w:line="360" w:lineRule="auto"/>
        <w:contextualSpacing/>
        <w:rPr>
          <w:rFonts w:ascii="宋体" w:hAnsi="宋体"/>
          <w:sz w:val="24"/>
        </w:rPr>
      </w:pPr>
      <w:r>
        <w:rPr>
          <w:rFonts w:hint="eastAsia" w:ascii="宋体" w:hAnsi="宋体"/>
          <w:sz w:val="24"/>
        </w:rPr>
        <w:t>（2）组织现场秩序维护人员及时制止争吵、斗殴等行为，处理过程工作记录仪录像取证；</w:t>
      </w:r>
    </w:p>
    <w:p w14:paraId="357D779E">
      <w:pPr>
        <w:spacing w:line="360" w:lineRule="auto"/>
        <w:contextualSpacing/>
        <w:rPr>
          <w:rFonts w:ascii="宋体" w:hAnsi="宋体"/>
          <w:sz w:val="24"/>
        </w:rPr>
      </w:pPr>
      <w:r>
        <w:rPr>
          <w:rFonts w:hint="eastAsia" w:ascii="宋体" w:hAnsi="宋体"/>
          <w:sz w:val="24"/>
        </w:rPr>
        <w:t>（3）迅速将当事人带离现场，疏散围观群众，将双方带至其他位置进行调解，等待公安机关到来，过程中不偏袒任何一方；</w:t>
      </w:r>
    </w:p>
    <w:p w14:paraId="52D8E2FA">
      <w:pPr>
        <w:spacing w:line="360" w:lineRule="auto"/>
        <w:contextualSpacing/>
        <w:rPr>
          <w:rFonts w:ascii="宋体" w:hAnsi="宋体"/>
          <w:sz w:val="24"/>
        </w:rPr>
      </w:pPr>
      <w:r>
        <w:rPr>
          <w:rFonts w:hint="eastAsia" w:ascii="宋体" w:hAnsi="宋体"/>
          <w:sz w:val="24"/>
        </w:rPr>
        <w:t>（4）协助警方进行调查取证。</w:t>
      </w:r>
    </w:p>
    <w:p w14:paraId="1B957B07"/>
    <w:p w14:paraId="6B14D5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162504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D386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058DD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358B42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6B087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6100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184CD0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65D4B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6A3BFC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30111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960AD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00419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6B150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4C022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5D88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1FCBC7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354B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8959F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05FFF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CDAA2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FBA8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E7F9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BEB19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39A65E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F5515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881C5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75F2F7C">
      <w:pPr>
        <w:spacing w:before="157" w:beforeLines="50" w:line="300" w:lineRule="auto"/>
        <w:jc w:val="center"/>
        <w:outlineLvl w:val="0"/>
        <w:rPr>
          <w:rFonts w:ascii="黑体" w:hAnsi="黑体" w:eastAsia="黑体" w:cs="黑体"/>
          <w:b/>
          <w:sz w:val="32"/>
          <w:szCs w:val="32"/>
        </w:rPr>
      </w:pPr>
      <w:bookmarkStart w:id="57" w:name="_Toc30051"/>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停电处理预案</w:t>
      </w:r>
      <w:bookmarkEnd w:id="57"/>
    </w:p>
    <w:p w14:paraId="2AB4DD34">
      <w:pPr>
        <w:spacing w:line="480" w:lineRule="exact"/>
        <w:ind w:left="181"/>
        <w:outlineLvl w:val="0"/>
        <w:rPr>
          <w:rFonts w:ascii="宋体" w:hAnsi="宋体" w:eastAsia="宋体" w:cs="宋体"/>
          <w:b/>
          <w:sz w:val="24"/>
        </w:rPr>
      </w:pPr>
      <w:bookmarkStart w:id="58" w:name="_Toc24996"/>
      <w:r>
        <w:rPr>
          <w:rFonts w:hint="eastAsia" w:ascii="宋体" w:hAnsi="宋体" w:eastAsia="宋体" w:cs="宋体"/>
          <w:b/>
          <w:sz w:val="24"/>
        </w:rPr>
        <w:t>1、目的：</w:t>
      </w:r>
      <w:bookmarkEnd w:id="58"/>
    </w:p>
    <w:p w14:paraId="26CDFD44">
      <w:pPr>
        <w:spacing w:line="480" w:lineRule="exact"/>
        <w:ind w:left="181" w:firstLine="241" w:firstLineChars="100"/>
        <w:rPr>
          <w:rFonts w:ascii="宋体" w:hAnsi="宋体" w:eastAsia="宋体" w:cs="宋体"/>
          <w:b/>
          <w:sz w:val="24"/>
        </w:rPr>
      </w:pPr>
      <w:r>
        <w:rPr>
          <w:rFonts w:hint="eastAsia" w:ascii="宋体" w:hAnsi="宋体" w:eastAsia="宋体" w:cs="宋体"/>
          <w:b/>
          <w:sz w:val="24"/>
        </w:rPr>
        <w:t>为了使项目全体人员在停电期间规范有序的各司其责，确保停电时小区的安全，特制定本预案。</w:t>
      </w:r>
    </w:p>
    <w:p w14:paraId="23125709">
      <w:pPr>
        <w:numPr>
          <w:ilvl w:val="0"/>
          <w:numId w:val="20"/>
        </w:numPr>
        <w:spacing w:line="480" w:lineRule="exact"/>
        <w:ind w:left="181"/>
        <w:outlineLvl w:val="0"/>
        <w:rPr>
          <w:rFonts w:ascii="宋体" w:hAnsi="宋体" w:eastAsia="宋体" w:cs="宋体"/>
          <w:b/>
          <w:sz w:val="24"/>
        </w:rPr>
      </w:pPr>
      <w:bookmarkStart w:id="59" w:name="_Toc6954"/>
      <w:r>
        <w:rPr>
          <w:rFonts w:hint="eastAsia" w:ascii="宋体" w:hAnsi="宋体" w:eastAsia="宋体" w:cs="宋体"/>
          <w:b/>
          <w:sz w:val="24"/>
        </w:rPr>
        <w:t>适用范围：</w:t>
      </w:r>
      <w:r>
        <w:rPr>
          <w:rFonts w:hint="eastAsia" w:ascii="宋体" w:hAnsi="宋体" w:eastAsia="宋体" w:cs="宋体"/>
          <w:b/>
          <w:sz w:val="24"/>
          <w:lang w:val="en-US" w:eastAsia="zh-CN"/>
        </w:rPr>
        <w:t>南充鑫磊后勤服务有限公司各</w:t>
      </w:r>
      <w:r>
        <w:rPr>
          <w:rFonts w:hint="eastAsia" w:ascii="宋体" w:hAnsi="宋体" w:eastAsia="宋体" w:cs="宋体"/>
          <w:b/>
          <w:sz w:val="24"/>
        </w:rPr>
        <w:t>物业服务中心</w:t>
      </w:r>
      <w:bookmarkEnd w:id="59"/>
    </w:p>
    <w:p w14:paraId="2145C8A4">
      <w:pPr>
        <w:numPr>
          <w:ilvl w:val="0"/>
          <w:numId w:val="20"/>
        </w:numPr>
        <w:spacing w:line="480" w:lineRule="exact"/>
        <w:ind w:left="181"/>
        <w:outlineLvl w:val="0"/>
        <w:rPr>
          <w:rFonts w:ascii="宋体" w:hAnsi="宋体" w:eastAsia="宋体" w:cs="宋体"/>
          <w:b/>
          <w:sz w:val="24"/>
        </w:rPr>
      </w:pPr>
      <w:bookmarkStart w:id="60" w:name="_Toc1066"/>
      <w:r>
        <w:rPr>
          <w:rFonts w:hint="eastAsia" w:ascii="宋体" w:hAnsi="宋体" w:eastAsia="宋体" w:cs="宋体"/>
          <w:b/>
          <w:sz w:val="24"/>
        </w:rPr>
        <w:t>应急处理小组机构及职责：</w:t>
      </w:r>
      <w:bookmarkEnd w:id="60"/>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53D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EFB8567">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68C20257">
            <w:pPr>
              <w:spacing w:line="360" w:lineRule="auto"/>
              <w:jc w:val="center"/>
              <w:rPr>
                <w:rFonts w:ascii="宋体" w:hAnsi="宋体" w:eastAsia="宋体" w:cs="宋体"/>
                <w:sz w:val="24"/>
              </w:rPr>
            </w:pPr>
            <w:r>
              <w:rPr>
                <w:rFonts w:hint="eastAsia" w:ascii="宋体" w:hAnsi="宋体" w:eastAsia="宋体" w:cs="宋体"/>
                <w:sz w:val="24"/>
              </w:rPr>
              <w:t>职               责</w:t>
            </w:r>
          </w:p>
        </w:tc>
      </w:tr>
      <w:tr w14:paraId="5EC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7A7C5A7">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1FADD444">
            <w:pPr>
              <w:spacing w:line="360" w:lineRule="auto"/>
              <w:rPr>
                <w:rFonts w:ascii="宋体" w:hAnsi="宋体" w:eastAsia="宋体" w:cs="宋体"/>
                <w:sz w:val="24"/>
              </w:rPr>
            </w:pPr>
            <w:r>
              <w:rPr>
                <w:rFonts w:hint="eastAsia" w:ascii="宋体" w:hAnsi="宋体" w:eastAsia="宋体" w:cs="宋体"/>
                <w:sz w:val="24"/>
              </w:rPr>
              <w:t>全面组织及指挥</w:t>
            </w:r>
          </w:p>
        </w:tc>
      </w:tr>
      <w:tr w14:paraId="6F00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55905F71">
            <w:pPr>
              <w:spacing w:line="360" w:lineRule="auto"/>
              <w:rPr>
                <w:rFonts w:ascii="宋体" w:hAnsi="宋体" w:eastAsia="宋体" w:cs="宋体"/>
                <w:sz w:val="24"/>
              </w:rPr>
            </w:pPr>
            <w:r>
              <w:rPr>
                <w:rFonts w:hint="eastAsia" w:ascii="宋体" w:hAnsi="宋体" w:eastAsia="宋体" w:cs="宋体"/>
                <w:sz w:val="24"/>
              </w:rPr>
              <w:t>副总指挥：</w:t>
            </w:r>
            <w:r>
              <w:rPr>
                <w:rFonts w:hint="eastAsia" w:ascii="宋体" w:hAnsi="宋体" w:eastAsia="宋体" w:cs="宋体"/>
                <w:b/>
                <w:sz w:val="24"/>
              </w:rPr>
              <w:t>业务支持经理</w:t>
            </w:r>
          </w:p>
        </w:tc>
        <w:tc>
          <w:tcPr>
            <w:tcW w:w="5670" w:type="dxa"/>
          </w:tcPr>
          <w:p w14:paraId="16EB1082">
            <w:pPr>
              <w:spacing w:line="360" w:lineRule="auto"/>
              <w:rPr>
                <w:rFonts w:ascii="宋体" w:hAnsi="宋体" w:eastAsia="宋体" w:cs="宋体"/>
                <w:sz w:val="24"/>
              </w:rPr>
            </w:pPr>
            <w:r>
              <w:rPr>
                <w:rFonts w:hint="eastAsia" w:ascii="宋体" w:hAnsi="宋体" w:eastAsia="宋体" w:cs="宋体"/>
                <w:sz w:val="24"/>
              </w:rPr>
              <w:t>协助总指挥保证突发事件的顺利处理</w:t>
            </w:r>
          </w:p>
        </w:tc>
      </w:tr>
      <w:tr w14:paraId="63B6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F8200B9">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689FBC0E">
            <w:pPr>
              <w:spacing w:line="360" w:lineRule="auto"/>
              <w:rPr>
                <w:rFonts w:ascii="宋体" w:hAnsi="宋体" w:eastAsia="宋体" w:cs="宋体"/>
                <w:sz w:val="24"/>
              </w:rPr>
            </w:pPr>
          </w:p>
        </w:tc>
        <w:tc>
          <w:tcPr>
            <w:tcW w:w="5670" w:type="dxa"/>
          </w:tcPr>
          <w:p w14:paraId="023CBF02">
            <w:pPr>
              <w:numPr>
                <w:ilvl w:val="0"/>
                <w:numId w:val="21"/>
              </w:numPr>
              <w:spacing w:line="360" w:lineRule="auto"/>
              <w:rPr>
                <w:rFonts w:ascii="宋体" w:hAnsi="宋体" w:eastAsia="宋体" w:cs="宋体"/>
                <w:sz w:val="24"/>
              </w:rPr>
            </w:pPr>
            <w:r>
              <w:rPr>
                <w:rFonts w:hint="eastAsia" w:ascii="宋体" w:hAnsi="宋体" w:eastAsia="宋体" w:cs="宋体"/>
                <w:sz w:val="24"/>
              </w:rPr>
              <w:t>负责通知不当班人员，信息及时准确的传达，</w:t>
            </w:r>
          </w:p>
          <w:p w14:paraId="0233E2B3">
            <w:pPr>
              <w:numPr>
                <w:ilvl w:val="0"/>
                <w:numId w:val="21"/>
              </w:num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41EA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7FC541D">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b/>
                <w:sz w:val="24"/>
                <w:lang w:val="en-US" w:eastAsia="zh-CN"/>
              </w:rPr>
              <w:t>项目</w:t>
            </w:r>
            <w:r>
              <w:rPr>
                <w:rFonts w:hint="eastAsia" w:ascii="宋体" w:hAnsi="宋体" w:eastAsia="宋体" w:cs="宋体"/>
                <w:b/>
                <w:sz w:val="24"/>
              </w:rPr>
              <w:t>全体员工</w:t>
            </w:r>
          </w:p>
        </w:tc>
        <w:tc>
          <w:tcPr>
            <w:tcW w:w="5670" w:type="dxa"/>
          </w:tcPr>
          <w:p w14:paraId="13811EE4">
            <w:pPr>
              <w:spacing w:line="360" w:lineRule="auto"/>
              <w:rPr>
                <w:rFonts w:ascii="宋体" w:hAnsi="宋体" w:eastAsia="宋体" w:cs="宋体"/>
                <w:sz w:val="24"/>
              </w:rPr>
            </w:pPr>
            <w:r>
              <w:rPr>
                <w:rFonts w:hint="eastAsia" w:ascii="宋体" w:hAnsi="宋体" w:eastAsia="宋体" w:cs="宋体"/>
                <w:sz w:val="24"/>
              </w:rPr>
              <w:t>3.1</w:t>
            </w:r>
            <w:r>
              <w:rPr>
                <w:rFonts w:hint="eastAsia" w:ascii="宋体" w:hAnsi="宋体" w:eastAsia="宋体" w:cs="宋体"/>
                <w:sz w:val="24"/>
                <w:lang w:val="en-US" w:eastAsia="zh-CN"/>
              </w:rPr>
              <w:t>客服端口</w:t>
            </w:r>
            <w:r>
              <w:rPr>
                <w:rFonts w:hint="eastAsia" w:ascii="宋体" w:hAnsi="宋体" w:eastAsia="宋体" w:cs="宋体"/>
                <w:sz w:val="24"/>
              </w:rPr>
              <w:t>负责市政及紧急停电事件跟踪、信息收集，停电温馨提示的起草、发布工作，并向打来电话的业主进行解释。</w:t>
            </w:r>
          </w:p>
          <w:p w14:paraId="26BFC445">
            <w:pPr>
              <w:spacing w:line="360" w:lineRule="auto"/>
              <w:rPr>
                <w:rFonts w:ascii="宋体" w:hAnsi="宋体" w:eastAsia="宋体" w:cs="宋体"/>
                <w:sz w:val="24"/>
              </w:rPr>
            </w:pPr>
            <w:r>
              <w:rPr>
                <w:rFonts w:hint="eastAsia" w:ascii="宋体" w:hAnsi="宋体" w:eastAsia="宋体" w:cs="宋体"/>
                <w:sz w:val="24"/>
              </w:rPr>
              <w:t>3.2管家负责张贴通知及应急情况处理。</w:t>
            </w:r>
          </w:p>
          <w:p w14:paraId="3E61AE99">
            <w:pPr>
              <w:spacing w:line="360" w:lineRule="auto"/>
              <w:rPr>
                <w:rFonts w:ascii="宋体" w:hAnsi="宋体" w:eastAsia="宋体" w:cs="宋体"/>
                <w:sz w:val="24"/>
              </w:rPr>
            </w:pPr>
            <w:r>
              <w:rPr>
                <w:rFonts w:hint="eastAsia" w:ascii="宋体" w:hAnsi="宋体" w:eastAsia="宋体" w:cs="宋体"/>
                <w:sz w:val="24"/>
              </w:rPr>
              <w:t>3.3维修部负责停电设备设施的抢修、故障处理以及紧急事件的处理。</w:t>
            </w:r>
          </w:p>
        </w:tc>
      </w:tr>
    </w:tbl>
    <w:p w14:paraId="62CD182D">
      <w:pPr>
        <w:numPr>
          <w:ilvl w:val="0"/>
          <w:numId w:val="20"/>
        </w:numPr>
        <w:spacing w:line="480" w:lineRule="exact"/>
        <w:ind w:left="181"/>
        <w:outlineLvl w:val="0"/>
        <w:rPr>
          <w:rFonts w:ascii="宋体" w:hAnsi="宋体" w:eastAsia="宋体" w:cs="宋体"/>
          <w:b/>
          <w:sz w:val="24"/>
        </w:rPr>
      </w:pPr>
      <w:bookmarkStart w:id="61" w:name="_Toc5918"/>
      <w:r>
        <w:rPr>
          <w:rFonts w:hint="eastAsia" w:ascii="宋体" w:hAnsi="宋体" w:eastAsia="宋体" w:cs="宋体"/>
          <w:b/>
          <w:sz w:val="24"/>
        </w:rPr>
        <w:t>现场处理</w:t>
      </w:r>
      <w:bookmarkEnd w:id="61"/>
    </w:p>
    <w:p w14:paraId="3C1170D2">
      <w:pPr>
        <w:spacing w:line="480" w:lineRule="exact"/>
        <w:ind w:left="181"/>
        <w:rPr>
          <w:rFonts w:ascii="宋体" w:hAnsi="宋体" w:eastAsia="宋体" w:cs="宋体"/>
          <w:b/>
          <w:sz w:val="24"/>
        </w:rPr>
      </w:pPr>
      <w:r>
        <w:rPr>
          <w:rFonts w:hint="eastAsia" w:ascii="宋体" w:hAnsi="宋体" w:eastAsia="宋体" w:cs="宋体"/>
          <w:b/>
          <w:sz w:val="24"/>
        </w:rPr>
        <w:t>1.1计划停电</w:t>
      </w:r>
    </w:p>
    <w:p w14:paraId="134D3DC0">
      <w:pPr>
        <w:spacing w:line="480" w:lineRule="exact"/>
        <w:ind w:firstLine="180" w:firstLineChars="75"/>
        <w:rPr>
          <w:rFonts w:ascii="宋体" w:hAnsi="宋体" w:eastAsia="宋体" w:cs="宋体"/>
          <w:sz w:val="24"/>
        </w:rPr>
      </w:pPr>
      <w:r>
        <w:rPr>
          <w:rFonts w:hint="eastAsia" w:ascii="宋体" w:hAnsi="宋体" w:eastAsia="宋体" w:cs="宋体"/>
          <w:sz w:val="24"/>
        </w:rPr>
        <w:t>1.1.1服务中心在接到市政停电（供电设施设备计划性维修）通知后立即通知业务支持检查备用电源系统，做好转换备用电源的准备工作。管家经理需确认停电原因、影响范围和预计恢复的时间，并常保持与相关部门联系，使服务中心掌握动态情况，并立即将停电信息反馈给业主，尽量减小停电所造成的影响。应及时张贴《停电通知》，向住户作好解释。</w:t>
      </w:r>
    </w:p>
    <w:p w14:paraId="4EF808D2">
      <w:pPr>
        <w:spacing w:line="480" w:lineRule="exact"/>
        <w:ind w:firstLine="180" w:firstLineChars="75"/>
        <w:rPr>
          <w:rFonts w:ascii="宋体" w:hAnsi="宋体" w:eastAsia="宋体" w:cs="宋体"/>
          <w:sz w:val="24"/>
        </w:rPr>
      </w:pPr>
      <w:r>
        <w:rPr>
          <w:rFonts w:hint="eastAsia" w:ascii="宋体" w:hAnsi="宋体" w:eastAsia="宋体" w:cs="宋体"/>
          <w:sz w:val="24"/>
        </w:rPr>
        <w:t>1.1.2发电机设备责任人负责提前做好发电机启动和送电的准备工作，按操作规程及时送电；并监视市电来电情况。</w:t>
      </w:r>
    </w:p>
    <w:p w14:paraId="575CAB65">
      <w:pPr>
        <w:spacing w:line="480" w:lineRule="exact"/>
        <w:ind w:firstLine="180" w:firstLineChars="75"/>
        <w:rPr>
          <w:rFonts w:ascii="宋体" w:hAnsi="宋体" w:eastAsia="宋体" w:cs="宋体"/>
          <w:sz w:val="24"/>
        </w:rPr>
      </w:pPr>
      <w:r>
        <w:rPr>
          <w:rFonts w:hint="eastAsia" w:ascii="宋体" w:hAnsi="宋体" w:eastAsia="宋体" w:cs="宋体"/>
          <w:sz w:val="24"/>
        </w:rPr>
        <w:t>1.1.3恢复送电时必须对所有电梯作巡查，谨防电梯困人，一旦发现困人，按电梯困人应急措施执行。</w:t>
      </w:r>
    </w:p>
    <w:p w14:paraId="54540C99">
      <w:pPr>
        <w:spacing w:line="480" w:lineRule="exact"/>
        <w:ind w:firstLine="181" w:firstLineChars="75"/>
        <w:rPr>
          <w:rFonts w:ascii="宋体" w:hAnsi="宋体" w:eastAsia="宋体" w:cs="宋体"/>
          <w:b/>
          <w:sz w:val="24"/>
        </w:rPr>
      </w:pPr>
      <w:r>
        <w:rPr>
          <w:rFonts w:hint="eastAsia" w:ascii="宋体" w:hAnsi="宋体" w:eastAsia="宋体" w:cs="宋体"/>
          <w:b/>
          <w:sz w:val="24"/>
        </w:rPr>
        <w:t>1.2突发性市政停电</w:t>
      </w:r>
    </w:p>
    <w:p w14:paraId="50FE6DC3">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1.2.1首先查明故障原因，查看高压柜10KV市电指示灯是否有显示，电压指数表是否有电压显示，同时观察变压器低压侧总开关柜是否有电压及电源显示，如电压正常和显示灯亮，表明市电未停电，反之，则市电停电。</w:t>
      </w:r>
    </w:p>
    <w:p w14:paraId="2245437A">
      <w:pPr>
        <w:spacing w:line="480" w:lineRule="exact"/>
        <w:ind w:firstLine="180" w:firstLineChars="75"/>
        <w:rPr>
          <w:rFonts w:ascii="宋体" w:hAnsi="宋体" w:eastAsia="宋体" w:cs="宋体"/>
          <w:kern w:val="0"/>
          <w:sz w:val="24"/>
        </w:rPr>
      </w:pPr>
      <w:r>
        <w:rPr>
          <w:rFonts w:hint="eastAsia" w:ascii="宋体" w:hAnsi="宋体" w:eastAsia="宋体" w:cs="宋体"/>
          <w:sz w:val="24"/>
        </w:rPr>
        <w:t>1.2.2若确认为市电停电，通知管家系统，由管家系统市政单位，询问原因、恢复时间等，并立即将停电信息反馈给业主，尽量减小停电所造成的影响。</w:t>
      </w:r>
    </w:p>
    <w:p w14:paraId="07F9E3CD">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1.2.3根据具体情况启用柴油发电机设备给电梯、二次供水系统、消防系统、商业用电等重要公共设施设备供电，并积极组织人员抢修故障供电设备，及时恢复供电，尽量缩小停电影响范围。</w:t>
      </w:r>
    </w:p>
    <w:p w14:paraId="50E3A6C7">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1.2.4 安防立即会同业务支持派人分头前往各楼检查电梯运行状况，发现电梯关人立即按照电梯困人应急预案施救。</w:t>
      </w:r>
    </w:p>
    <w:p w14:paraId="0CF9D309">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1.2.5停电期间检查各设备机房、楼梯、通道、地下车库等出口地方应急灯是否运作正常，检查弱电智能化设备设施的正常使用情况。</w:t>
      </w:r>
    </w:p>
    <w:p w14:paraId="497AB85B">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1.2.6物业服务中心安全、清洁保洁等人员进行现场协助，协助业主处理因停电带来的不便事宜。</w:t>
      </w:r>
    </w:p>
    <w:p w14:paraId="5905E222">
      <w:pPr>
        <w:spacing w:line="480" w:lineRule="exact"/>
        <w:ind w:firstLine="181" w:firstLineChars="75"/>
        <w:rPr>
          <w:rFonts w:ascii="宋体" w:hAnsi="宋体" w:eastAsia="宋体" w:cs="宋体"/>
          <w:b/>
          <w:sz w:val="24"/>
        </w:rPr>
      </w:pPr>
      <w:r>
        <w:rPr>
          <w:rFonts w:hint="eastAsia" w:ascii="宋体" w:hAnsi="宋体" w:eastAsia="宋体" w:cs="宋体"/>
          <w:b/>
          <w:sz w:val="24"/>
        </w:rPr>
        <w:t>1.3 突发性设备故障停电</w:t>
      </w:r>
    </w:p>
    <w:p w14:paraId="541125DE">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1.3.1确认为市电没停电，马上对配电室设备进行初步检查（听有无异响，嗅有无异味，看有无异常现象等）。若一切正常，原则上可进行一次的投送电，若立即又跳闸或送不上，需系统检查故障配电回路，组织抢修。</w:t>
      </w:r>
    </w:p>
    <w:p w14:paraId="5770EAF0">
      <w:pPr>
        <w:spacing w:line="480" w:lineRule="exact"/>
        <w:ind w:firstLine="180" w:firstLineChars="75"/>
        <w:rPr>
          <w:rFonts w:ascii="宋体" w:hAnsi="宋体" w:eastAsia="宋体" w:cs="宋体"/>
          <w:sz w:val="24"/>
        </w:rPr>
      </w:pPr>
      <w:r>
        <w:rPr>
          <w:rFonts w:hint="eastAsia" w:ascii="宋体" w:hAnsi="宋体" w:eastAsia="宋体" w:cs="宋体"/>
          <w:sz w:val="24"/>
        </w:rPr>
        <w:t>1.3.2若设备故障在15分钟之内无法排除，应视情况启动柴油发电机对重要设备供电。</w:t>
      </w:r>
    </w:p>
    <w:p w14:paraId="70DF09CA">
      <w:pPr>
        <w:spacing w:line="480" w:lineRule="exact"/>
        <w:ind w:firstLine="180" w:firstLineChars="75"/>
        <w:rPr>
          <w:rFonts w:ascii="宋体" w:hAnsi="宋体" w:eastAsia="宋体" w:cs="宋体"/>
          <w:kern w:val="0"/>
          <w:sz w:val="24"/>
        </w:rPr>
      </w:pPr>
      <w:r>
        <w:rPr>
          <w:rFonts w:hint="eastAsia" w:ascii="宋体" w:hAnsi="宋体" w:eastAsia="宋体" w:cs="宋体"/>
          <w:sz w:val="24"/>
        </w:rPr>
        <w:t>1.3.3事故不能在2小时内处理的，物业服务中心经理签发《停电通知》，并附上处理方案告知业主，张贴通知到各单元门口。</w:t>
      </w:r>
    </w:p>
    <w:p w14:paraId="3C3C1BE6">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1.3.4物业服务中心安全、清洁保洁等人员进行现场协助，协助业主处理因停电带来的不便事宜。</w:t>
      </w:r>
    </w:p>
    <w:p w14:paraId="128CA823">
      <w:pPr>
        <w:spacing w:before="157" w:beforeLines="50" w:line="300" w:lineRule="auto"/>
        <w:outlineLvl w:val="0"/>
        <w:rPr>
          <w:rFonts w:ascii="宋体" w:hAnsi="宋体" w:eastAsia="宋体" w:cs="宋体"/>
          <w:b/>
          <w:sz w:val="24"/>
        </w:rPr>
      </w:pPr>
      <w:bookmarkStart w:id="62" w:name="_Toc2134"/>
      <w:r>
        <w:rPr>
          <w:rFonts w:hint="eastAsia" w:ascii="宋体" w:hAnsi="宋体" w:eastAsia="宋体" w:cs="宋体"/>
          <w:b/>
          <w:sz w:val="24"/>
        </w:rPr>
        <w:t>5  后续处理</w:t>
      </w:r>
      <w:bookmarkEnd w:id="62"/>
    </w:p>
    <w:p w14:paraId="038FAE3E">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物业服务中心经理安排填写《突发事件处理记录表》上报。</w:t>
      </w:r>
    </w:p>
    <w:p w14:paraId="3A1196D7">
      <w:pPr>
        <w:spacing w:before="157" w:beforeLines="50" w:line="300" w:lineRule="auto"/>
        <w:outlineLvl w:val="0"/>
        <w:rPr>
          <w:rFonts w:ascii="宋体" w:hAnsi="宋体" w:eastAsia="宋体" w:cs="宋体"/>
          <w:b/>
          <w:sz w:val="24"/>
        </w:rPr>
      </w:pPr>
      <w:bookmarkStart w:id="63" w:name="_Toc15013"/>
      <w:r>
        <w:rPr>
          <w:rFonts w:hint="eastAsia" w:ascii="宋体" w:hAnsi="宋体" w:eastAsia="宋体" w:cs="宋体"/>
          <w:b/>
          <w:sz w:val="24"/>
        </w:rPr>
        <w:t>6  相关工具</w:t>
      </w:r>
      <w:bookmarkEnd w:id="63"/>
    </w:p>
    <w:p w14:paraId="2020164D">
      <w:pPr>
        <w:spacing w:before="157" w:beforeLines="50" w:line="300" w:lineRule="auto"/>
        <w:rPr>
          <w:rFonts w:ascii="宋体" w:hAnsi="宋体" w:eastAsia="宋体" w:cs="宋体"/>
          <w:sz w:val="24"/>
        </w:rPr>
      </w:pPr>
      <w:r>
        <w:rPr>
          <w:rFonts w:hint="eastAsia" w:ascii="宋体" w:hAnsi="宋体" w:eastAsia="宋体" w:cs="宋体"/>
          <w:sz w:val="24"/>
        </w:rPr>
        <w:t>对讲机、电话、监控设备</w:t>
      </w:r>
    </w:p>
    <w:p w14:paraId="50C56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2D6EE81A">
      <w:pPr>
        <w:spacing w:before="157" w:beforeLines="50" w:line="300" w:lineRule="auto"/>
        <w:jc w:val="center"/>
        <w:outlineLvl w:val="0"/>
        <w:rPr>
          <w:rFonts w:ascii="黑体" w:hAnsi="黑体" w:eastAsia="黑体" w:cs="黑体"/>
          <w:b/>
          <w:sz w:val="32"/>
          <w:szCs w:val="32"/>
        </w:rPr>
      </w:pPr>
      <w:bookmarkStart w:id="64" w:name="_Toc17732"/>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停水处理预案</w:t>
      </w:r>
      <w:bookmarkEnd w:id="64"/>
    </w:p>
    <w:p w14:paraId="4397EB59">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2490C5FD">
      <w:pPr>
        <w:spacing w:line="360" w:lineRule="auto"/>
        <w:ind w:left="181" w:firstLine="482" w:firstLineChars="200"/>
        <w:rPr>
          <w:rFonts w:ascii="宋体" w:hAnsi="宋体" w:eastAsia="宋体" w:cs="宋体"/>
          <w:b/>
          <w:sz w:val="24"/>
        </w:rPr>
      </w:pPr>
      <w:r>
        <w:rPr>
          <w:rFonts w:hint="eastAsia" w:ascii="宋体" w:hAnsi="宋体" w:eastAsia="宋体" w:cs="宋体"/>
          <w:b/>
          <w:sz w:val="24"/>
        </w:rPr>
        <w:t>为了使项目全体人员在停电期间规范有序的各司其责，确保停电时小区的安全，特制定本预案。</w:t>
      </w:r>
    </w:p>
    <w:p w14:paraId="18BABF30">
      <w:pPr>
        <w:spacing w:line="360" w:lineRule="auto"/>
        <w:ind w:firstLine="241" w:firstLineChars="100"/>
        <w:rPr>
          <w:rFonts w:ascii="宋体" w:hAnsi="宋体" w:eastAsia="宋体" w:cs="宋体"/>
          <w:b/>
          <w:sz w:val="24"/>
        </w:rPr>
      </w:pPr>
      <w:r>
        <w:rPr>
          <w:rFonts w:hint="eastAsia" w:ascii="宋体" w:hAnsi="宋体" w:eastAsia="宋体" w:cs="宋体"/>
          <w:b/>
          <w:sz w:val="24"/>
        </w:rPr>
        <w:t>2、适用范围：</w:t>
      </w:r>
      <w:r>
        <w:rPr>
          <w:rFonts w:hint="eastAsia" w:ascii="宋体" w:hAnsi="宋体" w:eastAsia="宋体" w:cs="宋体"/>
          <w:b/>
          <w:sz w:val="24"/>
          <w:lang w:val="en-US" w:eastAsia="zh-CN"/>
        </w:rPr>
        <w:t>南充鑫磊后勤服务有限公司各</w:t>
      </w:r>
      <w:r>
        <w:rPr>
          <w:rFonts w:hint="eastAsia" w:ascii="宋体" w:hAnsi="宋体" w:eastAsia="宋体" w:cs="宋体"/>
          <w:b/>
          <w:sz w:val="24"/>
        </w:rPr>
        <w:t>物业服务中心</w:t>
      </w:r>
    </w:p>
    <w:p w14:paraId="009B8CAC">
      <w:pPr>
        <w:spacing w:line="480" w:lineRule="exact"/>
        <w:ind w:firstLine="241" w:firstLineChars="100"/>
        <w:rPr>
          <w:rFonts w:ascii="宋体" w:hAnsi="宋体" w:eastAsia="宋体" w:cs="宋体"/>
          <w:b/>
          <w:sz w:val="24"/>
        </w:rPr>
      </w:pPr>
      <w:r>
        <w:rPr>
          <w:rFonts w:hint="eastAsia" w:ascii="宋体" w:hAnsi="宋体" w:eastAsia="宋体" w:cs="宋体"/>
          <w:b/>
          <w:sz w:val="24"/>
        </w:rPr>
        <w:t>3、应急处理小组机构及职责：</w:t>
      </w:r>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0A08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509DAC9">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111E87EC">
            <w:pPr>
              <w:spacing w:line="360" w:lineRule="auto"/>
              <w:jc w:val="center"/>
              <w:rPr>
                <w:rFonts w:ascii="宋体" w:hAnsi="宋体" w:eastAsia="宋体" w:cs="宋体"/>
                <w:sz w:val="24"/>
              </w:rPr>
            </w:pPr>
            <w:r>
              <w:rPr>
                <w:rFonts w:hint="eastAsia" w:ascii="宋体" w:hAnsi="宋体" w:eastAsia="宋体" w:cs="宋体"/>
                <w:sz w:val="24"/>
              </w:rPr>
              <w:t>职               责</w:t>
            </w:r>
          </w:p>
        </w:tc>
      </w:tr>
      <w:tr w14:paraId="0D74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175601E">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10D3D44C">
            <w:pPr>
              <w:spacing w:line="360" w:lineRule="auto"/>
              <w:rPr>
                <w:rFonts w:ascii="宋体" w:hAnsi="宋体" w:eastAsia="宋体" w:cs="宋体"/>
                <w:sz w:val="24"/>
              </w:rPr>
            </w:pPr>
            <w:r>
              <w:rPr>
                <w:rFonts w:hint="eastAsia" w:ascii="宋体" w:hAnsi="宋体" w:eastAsia="宋体" w:cs="宋体"/>
                <w:sz w:val="24"/>
              </w:rPr>
              <w:t>全面组织及指挥</w:t>
            </w:r>
          </w:p>
        </w:tc>
      </w:tr>
      <w:tr w14:paraId="0D4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176145F1">
            <w:pPr>
              <w:spacing w:line="360" w:lineRule="auto"/>
              <w:rPr>
                <w:rFonts w:ascii="宋体" w:hAnsi="宋体" w:eastAsia="宋体" w:cs="宋体"/>
                <w:sz w:val="24"/>
              </w:rPr>
            </w:pPr>
            <w:r>
              <w:rPr>
                <w:rFonts w:hint="eastAsia" w:ascii="宋体" w:hAnsi="宋体" w:eastAsia="宋体" w:cs="宋体"/>
                <w:sz w:val="24"/>
              </w:rPr>
              <w:t>副总指挥：</w:t>
            </w:r>
            <w:r>
              <w:rPr>
                <w:rFonts w:hint="eastAsia" w:ascii="宋体" w:hAnsi="宋体" w:eastAsia="宋体" w:cs="宋体"/>
                <w:b/>
                <w:sz w:val="24"/>
              </w:rPr>
              <w:t>业务支持经理</w:t>
            </w:r>
          </w:p>
        </w:tc>
        <w:tc>
          <w:tcPr>
            <w:tcW w:w="5670" w:type="dxa"/>
          </w:tcPr>
          <w:p w14:paraId="430DB796">
            <w:pPr>
              <w:spacing w:line="360" w:lineRule="auto"/>
              <w:rPr>
                <w:rFonts w:ascii="宋体" w:hAnsi="宋体" w:eastAsia="宋体" w:cs="宋体"/>
                <w:sz w:val="24"/>
              </w:rPr>
            </w:pPr>
            <w:r>
              <w:rPr>
                <w:rFonts w:hint="eastAsia" w:ascii="宋体" w:hAnsi="宋体" w:eastAsia="宋体" w:cs="宋体"/>
                <w:sz w:val="24"/>
              </w:rPr>
              <w:t>协助总指挥保证突发事件的顺利处理</w:t>
            </w:r>
          </w:p>
        </w:tc>
      </w:tr>
      <w:tr w14:paraId="3A9B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0DB1FD0A">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435BD3FC">
            <w:pPr>
              <w:spacing w:line="360" w:lineRule="auto"/>
              <w:rPr>
                <w:rFonts w:ascii="宋体" w:hAnsi="宋体" w:eastAsia="宋体" w:cs="宋体"/>
                <w:sz w:val="24"/>
              </w:rPr>
            </w:pPr>
          </w:p>
        </w:tc>
        <w:tc>
          <w:tcPr>
            <w:tcW w:w="5670" w:type="dxa"/>
          </w:tcPr>
          <w:p w14:paraId="17B1FE0A">
            <w:pPr>
              <w:numPr>
                <w:ilvl w:val="0"/>
                <w:numId w:val="21"/>
              </w:numPr>
              <w:spacing w:line="360" w:lineRule="auto"/>
              <w:rPr>
                <w:rFonts w:ascii="宋体" w:hAnsi="宋体" w:eastAsia="宋体" w:cs="宋体"/>
                <w:sz w:val="24"/>
              </w:rPr>
            </w:pPr>
            <w:r>
              <w:rPr>
                <w:rFonts w:hint="eastAsia" w:ascii="宋体" w:hAnsi="宋体" w:eastAsia="宋体" w:cs="宋体"/>
                <w:sz w:val="24"/>
              </w:rPr>
              <w:t>负责通知不当班人员，信息及时准确的传达，</w:t>
            </w:r>
          </w:p>
          <w:p w14:paraId="5D3C7C0E">
            <w:pPr>
              <w:numPr>
                <w:ilvl w:val="0"/>
                <w:numId w:val="21"/>
              </w:num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0F8D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E020273">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sz w:val="24"/>
                <w:lang w:val="en-US" w:eastAsia="zh-CN"/>
              </w:rPr>
              <w:t>项目</w:t>
            </w:r>
            <w:r>
              <w:rPr>
                <w:rFonts w:hint="eastAsia" w:ascii="宋体" w:hAnsi="宋体" w:eastAsia="宋体" w:cs="宋体"/>
                <w:b/>
                <w:sz w:val="24"/>
              </w:rPr>
              <w:t>全体员工</w:t>
            </w:r>
          </w:p>
        </w:tc>
        <w:tc>
          <w:tcPr>
            <w:tcW w:w="5670" w:type="dxa"/>
          </w:tcPr>
          <w:p w14:paraId="59D44F60">
            <w:pPr>
              <w:spacing w:line="360" w:lineRule="auto"/>
              <w:rPr>
                <w:rFonts w:ascii="宋体" w:hAnsi="宋体" w:eastAsia="宋体" w:cs="宋体"/>
                <w:sz w:val="24"/>
              </w:rPr>
            </w:pPr>
            <w:r>
              <w:rPr>
                <w:rFonts w:hint="eastAsia" w:ascii="宋体" w:hAnsi="宋体" w:eastAsia="宋体" w:cs="宋体"/>
                <w:sz w:val="24"/>
              </w:rPr>
              <w:t>3.1</w:t>
            </w:r>
            <w:r>
              <w:rPr>
                <w:rFonts w:hint="eastAsia" w:ascii="宋体" w:hAnsi="宋体" w:eastAsia="宋体" w:cs="宋体"/>
                <w:sz w:val="24"/>
                <w:lang w:val="en-US" w:eastAsia="zh-CN"/>
              </w:rPr>
              <w:t>客服端口</w:t>
            </w:r>
            <w:r>
              <w:rPr>
                <w:rFonts w:hint="eastAsia" w:ascii="宋体" w:hAnsi="宋体" w:eastAsia="宋体" w:cs="宋体"/>
                <w:sz w:val="24"/>
              </w:rPr>
              <w:t>负责市政及紧急停水事件跟踪、信息收集，停电温馨提示的起草、发布工作，并向打来电话的业主进行解释。</w:t>
            </w:r>
          </w:p>
          <w:p w14:paraId="606483C0">
            <w:pPr>
              <w:spacing w:line="360" w:lineRule="auto"/>
              <w:rPr>
                <w:rFonts w:ascii="宋体" w:hAnsi="宋体" w:eastAsia="宋体" w:cs="宋体"/>
                <w:sz w:val="24"/>
              </w:rPr>
            </w:pPr>
            <w:r>
              <w:rPr>
                <w:rFonts w:hint="eastAsia" w:ascii="宋体" w:hAnsi="宋体" w:eastAsia="宋体" w:cs="宋体"/>
                <w:sz w:val="24"/>
              </w:rPr>
              <w:t>3.2管家负责张贴通知及应急情况处理。</w:t>
            </w:r>
          </w:p>
          <w:p w14:paraId="5B4F099E">
            <w:pPr>
              <w:spacing w:line="360" w:lineRule="auto"/>
              <w:rPr>
                <w:rFonts w:ascii="宋体" w:hAnsi="宋体" w:eastAsia="宋体" w:cs="宋体"/>
                <w:sz w:val="24"/>
              </w:rPr>
            </w:pPr>
            <w:r>
              <w:rPr>
                <w:rFonts w:hint="eastAsia" w:ascii="宋体" w:hAnsi="宋体" w:eastAsia="宋体" w:cs="宋体"/>
                <w:sz w:val="24"/>
              </w:rPr>
              <w:t>3.3维修部负责停水设备设施的抢修、故障处理以及紧急事件的处理。</w:t>
            </w:r>
          </w:p>
        </w:tc>
      </w:tr>
    </w:tbl>
    <w:p w14:paraId="203C3DAF">
      <w:pPr>
        <w:spacing w:line="360" w:lineRule="auto"/>
        <w:ind w:left="181"/>
        <w:rPr>
          <w:rFonts w:ascii="宋体" w:hAnsi="宋体" w:eastAsia="宋体" w:cs="宋体"/>
          <w:b/>
          <w:sz w:val="24"/>
        </w:rPr>
      </w:pPr>
      <w:r>
        <w:rPr>
          <w:rFonts w:hint="eastAsia" w:ascii="宋体" w:hAnsi="宋体" w:eastAsia="宋体" w:cs="宋体"/>
          <w:b/>
          <w:sz w:val="24"/>
        </w:rPr>
        <w:t>4、现场处理</w:t>
      </w:r>
    </w:p>
    <w:p w14:paraId="5A506E8B">
      <w:pPr>
        <w:spacing w:line="360" w:lineRule="auto"/>
        <w:ind w:left="181"/>
        <w:rPr>
          <w:rFonts w:ascii="宋体" w:hAnsi="宋体" w:eastAsia="宋体" w:cs="宋体"/>
          <w:b/>
          <w:sz w:val="24"/>
        </w:rPr>
      </w:pPr>
      <w:r>
        <w:rPr>
          <w:rFonts w:hint="eastAsia" w:ascii="宋体" w:hAnsi="宋体" w:eastAsia="宋体" w:cs="宋体"/>
          <w:b/>
          <w:sz w:val="24"/>
        </w:rPr>
        <w:t>1.1计划停水</w:t>
      </w:r>
    </w:p>
    <w:p w14:paraId="0F7F388A">
      <w:pPr>
        <w:spacing w:line="360" w:lineRule="auto"/>
        <w:ind w:left="181"/>
        <w:rPr>
          <w:rFonts w:ascii="宋体" w:hAnsi="宋体" w:eastAsia="宋体" w:cs="宋体"/>
          <w:sz w:val="24"/>
        </w:rPr>
      </w:pPr>
      <w:r>
        <w:rPr>
          <w:rFonts w:hint="eastAsia" w:ascii="宋体" w:hAnsi="宋体" w:eastAsia="宋体" w:cs="宋体"/>
          <w:sz w:val="24"/>
        </w:rPr>
        <w:t>1.1.1物业服务中心在接到市政停水或小区计划停水通知后应及时张贴《停水通知》，说明停水原因、停水时限等，做好水池蓄水并做好解释工作。</w:t>
      </w:r>
    </w:p>
    <w:p w14:paraId="293B4F6C">
      <w:pPr>
        <w:spacing w:line="360" w:lineRule="auto"/>
        <w:ind w:left="181"/>
        <w:rPr>
          <w:rFonts w:ascii="宋体" w:hAnsi="宋体" w:eastAsia="宋体" w:cs="宋体"/>
          <w:sz w:val="24"/>
        </w:rPr>
      </w:pPr>
      <w:r>
        <w:rPr>
          <w:rFonts w:hint="eastAsia" w:ascii="宋体" w:hAnsi="宋体" w:eastAsia="宋体" w:cs="宋体"/>
          <w:sz w:val="24"/>
        </w:rPr>
        <w:t>1.1.2管家系统负责停水信息的收集，及时将停水信息知会服务中心；经上级领导同意后组织送水车对小区供水。</w:t>
      </w:r>
    </w:p>
    <w:p w14:paraId="6A370650">
      <w:pPr>
        <w:spacing w:line="360" w:lineRule="auto"/>
        <w:ind w:left="181"/>
        <w:rPr>
          <w:rFonts w:ascii="宋体" w:hAnsi="宋体" w:eastAsia="宋体" w:cs="宋体"/>
          <w:b/>
          <w:sz w:val="24"/>
        </w:rPr>
      </w:pPr>
      <w:r>
        <w:rPr>
          <w:rFonts w:hint="eastAsia" w:ascii="宋体" w:hAnsi="宋体" w:eastAsia="宋体" w:cs="宋体"/>
          <w:b/>
          <w:sz w:val="24"/>
        </w:rPr>
        <w:t>1.2突发性停水</w:t>
      </w:r>
    </w:p>
    <w:p w14:paraId="097A2857">
      <w:pPr>
        <w:spacing w:line="360" w:lineRule="auto"/>
        <w:ind w:left="181"/>
        <w:rPr>
          <w:rFonts w:ascii="宋体" w:hAnsi="宋体" w:eastAsia="宋体" w:cs="宋体"/>
          <w:sz w:val="24"/>
        </w:rPr>
      </w:pPr>
      <w:r>
        <w:rPr>
          <w:rFonts w:hint="eastAsia" w:ascii="宋体" w:hAnsi="宋体" w:eastAsia="宋体" w:cs="宋体"/>
          <w:sz w:val="24"/>
        </w:rPr>
        <w:t>1.2.1设备责任人及值班人员接到故障出现的警情后，应及时赶到现场并且立即进行停水原因的确定。</w:t>
      </w:r>
    </w:p>
    <w:p w14:paraId="3E0A5284">
      <w:pPr>
        <w:spacing w:line="360" w:lineRule="auto"/>
        <w:ind w:left="181"/>
        <w:rPr>
          <w:rFonts w:ascii="宋体" w:hAnsi="宋体" w:eastAsia="宋体" w:cs="宋体"/>
          <w:sz w:val="24"/>
        </w:rPr>
      </w:pPr>
      <w:r>
        <w:rPr>
          <w:rFonts w:hint="eastAsia" w:ascii="宋体" w:hAnsi="宋体" w:eastAsia="宋体" w:cs="宋体"/>
          <w:sz w:val="24"/>
        </w:rPr>
        <w:t>1.2.2确定为市政停水时，立即知会客户中心并及时张贴《停水通知单》，并做好解释工作。来不及通知业主时，物业服务中心设法满足业主生活用水，事后向业主说明原因.</w:t>
      </w:r>
    </w:p>
    <w:p w14:paraId="728C0A07">
      <w:pPr>
        <w:numPr>
          <w:ilvl w:val="2"/>
          <w:numId w:val="22"/>
        </w:numPr>
        <w:spacing w:line="360" w:lineRule="auto"/>
        <w:rPr>
          <w:rFonts w:ascii="宋体" w:hAnsi="宋体" w:eastAsia="宋体" w:cs="宋体"/>
          <w:sz w:val="24"/>
        </w:rPr>
      </w:pPr>
      <w:r>
        <w:rPr>
          <w:rFonts w:hint="eastAsia" w:ascii="宋体" w:hAnsi="宋体" w:eastAsia="宋体" w:cs="宋体"/>
          <w:sz w:val="24"/>
        </w:rPr>
        <w:t>确定为因供水设施设备故障引起突发性停水时，处理步骤如下：</w:t>
      </w:r>
    </w:p>
    <w:p w14:paraId="0BD95A96">
      <w:pPr>
        <w:spacing w:line="360" w:lineRule="auto"/>
        <w:ind w:left="181"/>
        <w:rPr>
          <w:rFonts w:ascii="宋体" w:hAnsi="宋体" w:eastAsia="宋体" w:cs="宋体"/>
          <w:sz w:val="24"/>
        </w:rPr>
      </w:pPr>
      <w:r>
        <w:rPr>
          <w:rFonts w:hint="eastAsia" w:ascii="宋体" w:hAnsi="宋体" w:eastAsia="宋体" w:cs="宋体"/>
          <w:sz w:val="24"/>
        </w:rPr>
        <w:t>1.2.3.1维修技术员接到停水信息后应立即赶往水泵房，确认水泵和机组控制柜的运行状态。</w:t>
      </w:r>
    </w:p>
    <w:p w14:paraId="67B3D4AC">
      <w:pPr>
        <w:spacing w:line="360" w:lineRule="auto"/>
        <w:ind w:left="181"/>
        <w:rPr>
          <w:rFonts w:ascii="宋体" w:hAnsi="宋体" w:eastAsia="宋体" w:cs="宋体"/>
          <w:sz w:val="24"/>
        </w:rPr>
      </w:pPr>
      <w:r>
        <w:rPr>
          <w:rFonts w:hint="eastAsia" w:ascii="宋体" w:hAnsi="宋体" w:eastAsia="宋体" w:cs="宋体"/>
          <w:sz w:val="24"/>
        </w:rPr>
        <w:t>1.2.3.2若机组显示管网压力正常，且水泵只是一台或两台在变频运行，则小区高压供水管网没问题。需检查常压供水管网，确定故障停水区域后关闭相应阀门检修。</w:t>
      </w:r>
    </w:p>
    <w:p w14:paraId="22B6004A">
      <w:pPr>
        <w:spacing w:line="360" w:lineRule="auto"/>
        <w:ind w:left="181"/>
        <w:rPr>
          <w:rFonts w:ascii="宋体" w:hAnsi="宋体" w:eastAsia="宋体" w:cs="宋体"/>
          <w:sz w:val="24"/>
        </w:rPr>
      </w:pPr>
      <w:r>
        <w:rPr>
          <w:rFonts w:hint="eastAsia" w:ascii="宋体" w:hAnsi="宋体" w:eastAsia="宋体" w:cs="宋体"/>
          <w:sz w:val="24"/>
        </w:rPr>
        <w:t>1.2.3.3若机组显示管网压力不正常，且四台水泵同时在工频运转，则肯定为高压管网爆管，立即停止机组运行，组织检查爆管地点。</w:t>
      </w:r>
    </w:p>
    <w:p w14:paraId="3308187F">
      <w:pPr>
        <w:spacing w:line="360" w:lineRule="auto"/>
        <w:ind w:left="181"/>
        <w:rPr>
          <w:rFonts w:ascii="宋体" w:hAnsi="宋体" w:eastAsia="宋体" w:cs="宋体"/>
          <w:sz w:val="24"/>
        </w:rPr>
      </w:pPr>
      <w:r>
        <w:rPr>
          <w:rFonts w:hint="eastAsia" w:ascii="宋体" w:hAnsi="宋体" w:eastAsia="宋体" w:cs="宋体"/>
          <w:sz w:val="24"/>
        </w:rPr>
        <w:t>1.2.3.4为避免大面积停水，需分区域检查和分别断开给水阀门。原则上无特殊情况下不允许直接关闭小区进水总阀。</w:t>
      </w:r>
    </w:p>
    <w:p w14:paraId="4F6F0E5D">
      <w:pPr>
        <w:spacing w:line="360" w:lineRule="auto"/>
        <w:ind w:left="181"/>
        <w:rPr>
          <w:rFonts w:ascii="宋体" w:hAnsi="宋体" w:eastAsia="宋体" w:cs="宋体"/>
          <w:sz w:val="24"/>
        </w:rPr>
      </w:pPr>
      <w:r>
        <w:rPr>
          <w:rFonts w:hint="eastAsia" w:ascii="宋体" w:hAnsi="宋体" w:eastAsia="宋体" w:cs="宋体"/>
          <w:sz w:val="24"/>
        </w:rPr>
        <w:t>1.2.3.5检查管网漏水情况，确认漏点后组织进行抢修，若不能及时迅速处理，同时通知专业施工单位进行处理。</w:t>
      </w:r>
    </w:p>
    <w:p w14:paraId="4CBB8D4C">
      <w:pPr>
        <w:spacing w:line="360" w:lineRule="auto"/>
        <w:ind w:left="181"/>
        <w:rPr>
          <w:rFonts w:ascii="宋体" w:hAnsi="宋体" w:eastAsia="宋体" w:cs="宋体"/>
          <w:sz w:val="24"/>
        </w:rPr>
      </w:pPr>
      <w:r>
        <w:rPr>
          <w:rFonts w:hint="eastAsia" w:ascii="宋体" w:hAnsi="宋体" w:eastAsia="宋体" w:cs="宋体"/>
          <w:sz w:val="24"/>
        </w:rPr>
        <w:t>1.2.3.6根据停水区域就近开辟绿化取水点供业主临时用水并知会客户中心。</w:t>
      </w:r>
    </w:p>
    <w:p w14:paraId="62C0BEA1">
      <w:pPr>
        <w:spacing w:before="157" w:beforeLines="50" w:line="300" w:lineRule="auto"/>
        <w:rPr>
          <w:rFonts w:ascii="宋体" w:hAnsi="宋体" w:eastAsia="宋体" w:cs="宋体"/>
          <w:b/>
          <w:sz w:val="24"/>
        </w:rPr>
      </w:pPr>
      <w:r>
        <w:rPr>
          <w:rFonts w:hint="eastAsia" w:ascii="宋体" w:hAnsi="宋体" w:eastAsia="宋体" w:cs="宋体"/>
          <w:b/>
          <w:sz w:val="24"/>
        </w:rPr>
        <w:t>2   后续处理</w:t>
      </w:r>
    </w:p>
    <w:p w14:paraId="3B8CE6B2">
      <w:pPr>
        <w:spacing w:line="360" w:lineRule="auto"/>
        <w:ind w:left="181"/>
        <w:rPr>
          <w:rFonts w:ascii="宋体" w:hAnsi="宋体" w:eastAsia="宋体" w:cs="宋体"/>
          <w:sz w:val="24"/>
        </w:rPr>
      </w:pPr>
      <w:r>
        <w:rPr>
          <w:rFonts w:hint="eastAsia" w:ascii="宋体" w:hAnsi="宋体" w:eastAsia="宋体" w:cs="宋体"/>
          <w:sz w:val="24"/>
        </w:rPr>
        <w:t>2.1服务中心随时监测市政供水来水，确保设备正常，在市政来水正常后恢复供水；</w:t>
      </w:r>
    </w:p>
    <w:p w14:paraId="701A0835">
      <w:pPr>
        <w:spacing w:line="360" w:lineRule="auto"/>
        <w:ind w:left="181"/>
        <w:rPr>
          <w:rFonts w:ascii="宋体" w:hAnsi="宋体" w:eastAsia="宋体" w:cs="宋体"/>
          <w:sz w:val="24"/>
        </w:rPr>
      </w:pPr>
      <w:r>
        <w:rPr>
          <w:rFonts w:hint="eastAsia" w:ascii="宋体" w:hAnsi="宋体" w:eastAsia="宋体" w:cs="宋体"/>
          <w:sz w:val="24"/>
        </w:rPr>
        <w:t>2.2跟进自来水公司送水车送水；</w:t>
      </w:r>
    </w:p>
    <w:p w14:paraId="706A888B">
      <w:pPr>
        <w:spacing w:line="360" w:lineRule="auto"/>
        <w:ind w:left="181"/>
        <w:rPr>
          <w:rFonts w:ascii="宋体" w:hAnsi="宋体" w:eastAsia="宋体" w:cs="宋体"/>
          <w:sz w:val="24"/>
        </w:rPr>
      </w:pPr>
      <w:r>
        <w:rPr>
          <w:rFonts w:hint="eastAsia" w:ascii="宋体" w:hAnsi="宋体" w:eastAsia="宋体" w:cs="宋体"/>
          <w:sz w:val="24"/>
        </w:rPr>
        <w:t>2.3主动跟进重点客户、空巢老人用水，并给需要提供帮助的客户送水。</w:t>
      </w:r>
    </w:p>
    <w:p w14:paraId="56C9CDD7">
      <w:pPr>
        <w:spacing w:line="480" w:lineRule="exact"/>
        <w:ind w:firstLine="180" w:firstLineChars="75"/>
        <w:rPr>
          <w:rFonts w:ascii="宋体" w:hAnsi="宋体" w:eastAsia="宋体" w:cs="宋体"/>
          <w:kern w:val="0"/>
          <w:sz w:val="24"/>
        </w:rPr>
      </w:pPr>
      <w:r>
        <w:rPr>
          <w:rFonts w:hint="eastAsia" w:ascii="宋体" w:hAnsi="宋体" w:eastAsia="宋体" w:cs="宋体"/>
          <w:kern w:val="0"/>
          <w:sz w:val="24"/>
        </w:rPr>
        <w:t>2.4物业服务中心经理安排填写《突发事件处理记录表》上报。</w:t>
      </w:r>
    </w:p>
    <w:p w14:paraId="53372C95">
      <w:pPr>
        <w:spacing w:before="157" w:beforeLines="50" w:line="300" w:lineRule="auto"/>
        <w:ind w:firstLine="241" w:firstLineChars="100"/>
        <w:rPr>
          <w:rFonts w:ascii="宋体" w:hAnsi="宋体" w:eastAsia="宋体" w:cs="宋体"/>
          <w:b/>
          <w:sz w:val="24"/>
        </w:rPr>
      </w:pPr>
      <w:r>
        <w:rPr>
          <w:rFonts w:hint="eastAsia" w:ascii="宋体" w:hAnsi="宋体" w:eastAsia="宋体" w:cs="宋体"/>
          <w:b/>
          <w:sz w:val="24"/>
        </w:rPr>
        <w:t>3  相关岗位</w:t>
      </w:r>
    </w:p>
    <w:p w14:paraId="41E50F2F">
      <w:pPr>
        <w:spacing w:line="480" w:lineRule="exact"/>
        <w:ind w:firstLine="240" w:firstLineChars="100"/>
        <w:rPr>
          <w:rFonts w:ascii="宋体" w:hAnsi="宋体" w:eastAsia="宋体" w:cs="宋体"/>
          <w:sz w:val="24"/>
        </w:rPr>
      </w:pPr>
      <w:r>
        <w:rPr>
          <w:rFonts w:hint="eastAsia" w:ascii="宋体" w:hAnsi="宋体" w:eastAsia="宋体" w:cs="宋体"/>
          <w:sz w:val="24"/>
        </w:rPr>
        <w:t>3.1</w:t>
      </w:r>
      <w:r>
        <w:rPr>
          <w:rFonts w:hint="eastAsia" w:ascii="宋体" w:hAnsi="宋体" w:eastAsia="宋体" w:cs="宋体"/>
          <w:sz w:val="24"/>
          <w:lang w:val="en-US" w:eastAsia="zh-CN"/>
        </w:rPr>
        <w:t>客服端口</w:t>
      </w:r>
      <w:r>
        <w:rPr>
          <w:rFonts w:hint="eastAsia" w:ascii="宋体" w:hAnsi="宋体" w:eastAsia="宋体" w:cs="宋体"/>
          <w:sz w:val="24"/>
        </w:rPr>
        <w:t>负责市政及紧急停水事件跟踪、信息收集，停电温馨提示的起草、发布工作，并向打来电话的业主进行解释。</w:t>
      </w:r>
    </w:p>
    <w:p w14:paraId="2DEC75C1">
      <w:pPr>
        <w:spacing w:line="480" w:lineRule="exact"/>
        <w:ind w:firstLine="240" w:firstLineChars="100"/>
        <w:rPr>
          <w:rFonts w:ascii="宋体" w:hAnsi="宋体" w:eastAsia="宋体" w:cs="宋体"/>
          <w:sz w:val="24"/>
        </w:rPr>
      </w:pPr>
      <w:r>
        <w:rPr>
          <w:rFonts w:hint="eastAsia" w:ascii="宋体" w:hAnsi="宋体" w:eastAsia="宋体" w:cs="宋体"/>
          <w:sz w:val="24"/>
        </w:rPr>
        <w:t>3.2控制中心负责通过消防广播通知业主停水的信息，安全员负责张贴通知及应急情况处理。</w:t>
      </w:r>
    </w:p>
    <w:p w14:paraId="506FC6FE">
      <w:pPr>
        <w:spacing w:line="480" w:lineRule="exact"/>
        <w:ind w:firstLine="240" w:firstLineChars="100"/>
        <w:rPr>
          <w:rFonts w:ascii="宋体" w:hAnsi="宋体" w:eastAsia="宋体" w:cs="宋体"/>
          <w:sz w:val="24"/>
        </w:rPr>
      </w:pPr>
      <w:r>
        <w:rPr>
          <w:rFonts w:hint="eastAsia" w:ascii="宋体" w:hAnsi="宋体" w:eastAsia="宋体" w:cs="宋体"/>
          <w:sz w:val="24"/>
        </w:rPr>
        <w:t>3.3维修部负责停水设备设施的抢修、故障处理以及紧急事件的处理。</w:t>
      </w:r>
    </w:p>
    <w:p w14:paraId="47B9B5AE">
      <w:pPr>
        <w:spacing w:line="480" w:lineRule="exact"/>
        <w:ind w:firstLine="240" w:firstLineChars="100"/>
        <w:rPr>
          <w:rFonts w:ascii="宋体" w:hAnsi="宋体" w:eastAsia="宋体" w:cs="宋体"/>
          <w:b/>
          <w:sz w:val="24"/>
        </w:rPr>
      </w:pPr>
      <w:r>
        <w:rPr>
          <w:rFonts w:hint="eastAsia" w:ascii="宋体" w:hAnsi="宋体" w:eastAsia="宋体" w:cs="宋体"/>
          <w:sz w:val="24"/>
        </w:rPr>
        <w:t>3.4物业服务中心经理负责停水工作的全面指导。</w:t>
      </w:r>
    </w:p>
    <w:p w14:paraId="22EE4643">
      <w:pPr>
        <w:spacing w:before="157" w:beforeLines="50" w:line="300" w:lineRule="auto"/>
        <w:ind w:firstLine="241" w:firstLineChars="100"/>
        <w:rPr>
          <w:rFonts w:ascii="宋体" w:hAnsi="宋体" w:eastAsia="宋体" w:cs="宋体"/>
          <w:b/>
          <w:sz w:val="24"/>
        </w:rPr>
      </w:pPr>
      <w:r>
        <w:rPr>
          <w:rFonts w:hint="eastAsia" w:ascii="宋体" w:hAnsi="宋体" w:eastAsia="宋体" w:cs="宋体"/>
          <w:b/>
          <w:sz w:val="24"/>
        </w:rPr>
        <w:t>6  相关工具</w:t>
      </w:r>
    </w:p>
    <w:p w14:paraId="5CBD669C">
      <w:pPr>
        <w:spacing w:before="157" w:beforeLines="50" w:line="300" w:lineRule="auto"/>
        <w:rPr>
          <w:rFonts w:ascii="宋体" w:hAnsi="宋体" w:eastAsia="宋体" w:cs="宋体"/>
          <w:sz w:val="24"/>
        </w:rPr>
      </w:pPr>
      <w:r>
        <w:rPr>
          <w:rFonts w:hint="eastAsia" w:ascii="宋体" w:hAnsi="宋体" w:eastAsia="宋体" w:cs="宋体"/>
          <w:sz w:val="24"/>
        </w:rPr>
        <w:t xml:space="preserve">  对讲机、电话、小区广播</w:t>
      </w:r>
    </w:p>
    <w:p w14:paraId="5451EE69">
      <w:pPr>
        <w:rPr>
          <w:rFonts w:hint="eastAsia" w:ascii="仿宋" w:hAnsi="仿宋" w:eastAsia="仿宋" w:cs="仿宋"/>
          <w:sz w:val="24"/>
        </w:rPr>
      </w:pPr>
      <w:r>
        <w:rPr>
          <w:rFonts w:hint="eastAsia" w:ascii="仿宋" w:hAnsi="仿宋" w:eastAsia="仿宋" w:cs="仿宋"/>
          <w:sz w:val="24"/>
        </w:rPr>
        <w:br w:type="page"/>
      </w:r>
    </w:p>
    <w:p w14:paraId="549597A6">
      <w:pPr>
        <w:jc w:val="center"/>
        <w:rPr>
          <w:rFonts w:hint="eastAsia" w:ascii="宋体" w:hAnsi="宋体" w:eastAsia="宋体" w:cs="Times New Roman"/>
          <w:b/>
          <w:sz w:val="32"/>
          <w:szCs w:val="24"/>
          <w:lang w:val="en-US" w:eastAsia="zh-CN"/>
        </w:rPr>
      </w:pPr>
      <w:r>
        <w:rPr>
          <w:rFonts w:hint="eastAsia" w:ascii="宋体" w:hAnsi="宋体" w:eastAsia="宋体" w:cs="Times New Roman"/>
          <w:b/>
          <w:sz w:val="32"/>
          <w:szCs w:val="24"/>
          <w:lang w:val="en-US" w:eastAsia="zh-CN"/>
        </w:rPr>
        <w:t>南充鑫磊后勤服务有限公司危险化学品泄露应急预案</w:t>
      </w:r>
    </w:p>
    <w:p w14:paraId="5DA4B042">
      <w:pPr>
        <w:tabs>
          <w:tab w:val="left" w:pos="315"/>
        </w:tabs>
        <w:spacing w:line="360" w:lineRule="auto"/>
        <w:ind w:left="-2" w:leftChars="-1" w:firstLine="1"/>
        <w:jc w:val="left"/>
        <w:rPr>
          <w:rFonts w:ascii="宋体" w:hAnsi="宋体"/>
          <w:b/>
          <w:sz w:val="24"/>
        </w:rPr>
      </w:pPr>
      <w:r>
        <w:rPr>
          <w:rFonts w:hint="eastAsia" w:ascii="宋体" w:hAnsi="宋体"/>
          <w:b/>
          <w:sz w:val="24"/>
        </w:rPr>
        <w:t>1  目的</w:t>
      </w:r>
    </w:p>
    <w:p w14:paraId="34D8FC4B">
      <w:pPr>
        <w:tabs>
          <w:tab w:val="left" w:pos="315"/>
        </w:tabs>
        <w:spacing w:line="360" w:lineRule="auto"/>
        <w:ind w:left="178" w:leftChars="85" w:firstLine="297" w:firstLineChars="124"/>
        <w:jc w:val="left"/>
        <w:rPr>
          <w:rFonts w:ascii="宋体" w:hAnsi="宋体"/>
          <w:sz w:val="24"/>
        </w:rPr>
      </w:pPr>
      <w:r>
        <w:rPr>
          <w:rFonts w:hint="eastAsia" w:ascii="宋体" w:hAnsi="宋体"/>
          <w:sz w:val="24"/>
        </w:rPr>
        <w:t>规范</w:t>
      </w:r>
      <w:r>
        <w:rPr>
          <w:rFonts w:hint="eastAsia" w:ascii="宋体" w:hAnsi="宋体"/>
          <w:sz w:val="24"/>
          <w:lang w:val="en-US" w:eastAsia="zh-CN"/>
        </w:rPr>
        <w:t>南充鑫磊后勤服务有限公司各项目</w:t>
      </w:r>
      <w:r>
        <w:rPr>
          <w:rFonts w:hint="eastAsia" w:ascii="宋体" w:hAnsi="宋体"/>
          <w:sz w:val="24"/>
        </w:rPr>
        <w:t>所使用的各种危险化学品（含油类）可能出现泄漏事故的应急处理措施，减少或避免对环境</w:t>
      </w:r>
      <w:r>
        <w:rPr>
          <w:rFonts w:hint="eastAsia" w:ascii="宋体" w:hAnsi="宋体"/>
          <w:sz w:val="24"/>
          <w:lang w:eastAsia="zh-CN"/>
        </w:rPr>
        <w:t>、</w:t>
      </w:r>
      <w:r>
        <w:rPr>
          <w:rFonts w:hint="eastAsia" w:ascii="宋体" w:hAnsi="宋体"/>
          <w:sz w:val="24"/>
        </w:rPr>
        <w:t>员工</w:t>
      </w:r>
      <w:r>
        <w:rPr>
          <w:rFonts w:hint="eastAsia" w:ascii="宋体" w:hAnsi="宋体"/>
          <w:sz w:val="24"/>
          <w:lang w:eastAsia="zh-CN"/>
        </w:rPr>
        <w:t>、</w:t>
      </w:r>
      <w:r>
        <w:rPr>
          <w:rFonts w:hint="eastAsia" w:ascii="宋体" w:hAnsi="宋体"/>
          <w:sz w:val="24"/>
          <w:lang w:val="en-US" w:eastAsia="zh-CN"/>
        </w:rPr>
        <w:t>客户</w:t>
      </w:r>
      <w:r>
        <w:rPr>
          <w:rFonts w:hint="eastAsia" w:ascii="宋体" w:hAnsi="宋体"/>
          <w:sz w:val="24"/>
        </w:rPr>
        <w:t>身体健康的影响。</w:t>
      </w:r>
    </w:p>
    <w:p w14:paraId="55CC16EB">
      <w:pPr>
        <w:tabs>
          <w:tab w:val="left" w:pos="315"/>
        </w:tabs>
        <w:spacing w:line="360" w:lineRule="auto"/>
        <w:ind w:left="-2" w:leftChars="-1" w:firstLine="1"/>
        <w:jc w:val="left"/>
        <w:rPr>
          <w:rFonts w:ascii="宋体" w:hAnsi="宋体"/>
          <w:b/>
          <w:sz w:val="24"/>
        </w:rPr>
      </w:pPr>
      <w:r>
        <w:rPr>
          <w:rFonts w:hint="eastAsia" w:ascii="宋体" w:hAnsi="宋体"/>
          <w:b/>
          <w:sz w:val="24"/>
        </w:rPr>
        <w:t>2  范围</w:t>
      </w:r>
    </w:p>
    <w:p w14:paraId="5556E081">
      <w:pPr>
        <w:tabs>
          <w:tab w:val="left" w:pos="315"/>
        </w:tabs>
        <w:spacing w:line="360" w:lineRule="auto"/>
        <w:ind w:left="178" w:leftChars="85" w:firstLine="297" w:firstLineChars="124"/>
        <w:jc w:val="left"/>
        <w:rPr>
          <w:rFonts w:ascii="宋体" w:hAnsi="宋体"/>
          <w:sz w:val="24"/>
        </w:rPr>
      </w:pPr>
      <w:r>
        <w:rPr>
          <w:rFonts w:hint="eastAsia" w:ascii="宋体" w:hAnsi="宋体"/>
          <w:sz w:val="24"/>
          <w:lang w:val="en-US" w:eastAsia="zh-CN"/>
        </w:rPr>
        <w:t>项目</w:t>
      </w:r>
      <w:r>
        <w:rPr>
          <w:rFonts w:hint="eastAsia" w:ascii="宋体" w:hAnsi="宋体"/>
          <w:sz w:val="24"/>
        </w:rPr>
        <w:t>由于各种原因造成不可控的危险化学品（含油类）泄漏事故的应急救援和处理。</w:t>
      </w:r>
    </w:p>
    <w:p w14:paraId="6353241B">
      <w:pPr>
        <w:spacing w:line="360" w:lineRule="auto"/>
        <w:rPr>
          <w:rFonts w:ascii="宋体" w:hAnsi="宋体"/>
          <w:b/>
          <w:bCs/>
          <w:sz w:val="24"/>
        </w:rPr>
      </w:pPr>
      <w:r>
        <w:rPr>
          <w:rFonts w:hint="eastAsia" w:ascii="宋体" w:hAnsi="宋体"/>
          <w:b/>
          <w:bCs/>
          <w:sz w:val="24"/>
        </w:rPr>
        <w:t>3  应急预案的方针、原则</w:t>
      </w:r>
    </w:p>
    <w:p w14:paraId="03690A4A">
      <w:pPr>
        <w:spacing w:line="360" w:lineRule="auto"/>
        <w:ind w:firstLine="360" w:firstLineChars="150"/>
        <w:rPr>
          <w:rFonts w:ascii="宋体" w:hAnsi="宋体"/>
          <w:b/>
          <w:bCs/>
          <w:sz w:val="24"/>
        </w:rPr>
      </w:pPr>
      <w:r>
        <w:rPr>
          <w:rFonts w:hint="eastAsia" w:ascii="宋体" w:hAnsi="宋体"/>
          <w:bCs/>
          <w:sz w:val="24"/>
        </w:rPr>
        <w:t xml:space="preserve">3.1  </w:t>
      </w:r>
      <w:r>
        <w:rPr>
          <w:rFonts w:hint="eastAsia" w:ascii="宋体" w:hAnsi="宋体"/>
          <w:sz w:val="24"/>
        </w:rPr>
        <w:t>坚持“安全第一,预防为主,防消结合</w:t>
      </w:r>
      <w:r>
        <w:rPr>
          <w:rFonts w:ascii="宋体" w:hAnsi="宋体"/>
          <w:sz w:val="24"/>
        </w:rPr>
        <w:t>”</w:t>
      </w:r>
      <w:r>
        <w:rPr>
          <w:rFonts w:hint="eastAsia" w:ascii="宋体" w:hAnsi="宋体"/>
          <w:sz w:val="24"/>
        </w:rPr>
        <w:t>的方针。</w:t>
      </w:r>
    </w:p>
    <w:p w14:paraId="26D5D9BB">
      <w:pPr>
        <w:spacing w:line="360" w:lineRule="auto"/>
        <w:ind w:firstLine="360" w:firstLineChars="150"/>
        <w:rPr>
          <w:rFonts w:ascii="宋体" w:hAnsi="宋体"/>
          <w:sz w:val="24"/>
        </w:rPr>
      </w:pPr>
      <w:r>
        <w:rPr>
          <w:rFonts w:hint="eastAsia" w:ascii="宋体" w:hAnsi="宋体"/>
          <w:bCs/>
          <w:sz w:val="24"/>
        </w:rPr>
        <w:t xml:space="preserve">3.2  </w:t>
      </w:r>
      <w:r>
        <w:rPr>
          <w:rFonts w:hint="eastAsia" w:ascii="宋体" w:hAnsi="宋体"/>
          <w:bCs/>
          <w:sz w:val="24"/>
          <w:lang w:val="en-US" w:eastAsia="zh-CN"/>
        </w:rPr>
        <w:t>成立应急处理小组，</w:t>
      </w:r>
      <w:r>
        <w:rPr>
          <w:rFonts w:hint="eastAsia" w:ascii="宋体" w:hAnsi="宋体"/>
          <w:sz w:val="24"/>
        </w:rPr>
        <w:t>实行专门监督</w:t>
      </w:r>
      <w:r>
        <w:rPr>
          <w:rFonts w:hint="eastAsia" w:ascii="宋体" w:hAnsi="宋体"/>
          <w:sz w:val="24"/>
          <w:lang w:val="en-US" w:eastAsia="zh-CN"/>
        </w:rPr>
        <w:t>人员</w:t>
      </w:r>
      <w:r>
        <w:rPr>
          <w:rFonts w:hint="eastAsia" w:ascii="宋体" w:hAnsi="宋体"/>
          <w:sz w:val="24"/>
        </w:rPr>
        <w:t>,</w:t>
      </w:r>
      <w:r>
        <w:rPr>
          <w:rFonts w:hint="eastAsia" w:ascii="宋体" w:hAnsi="宋体"/>
          <w:sz w:val="24"/>
          <w:lang w:val="en-US" w:eastAsia="zh-CN"/>
        </w:rPr>
        <w:t>设定仓库管理员与现场管理员，明确人员职责，同时</w:t>
      </w:r>
      <w:r>
        <w:rPr>
          <w:rFonts w:hint="eastAsia" w:ascii="宋体" w:hAnsi="宋体"/>
          <w:sz w:val="24"/>
        </w:rPr>
        <w:t>与</w:t>
      </w:r>
      <w:r>
        <w:rPr>
          <w:rFonts w:hint="eastAsia" w:ascii="宋体" w:hAnsi="宋体"/>
          <w:sz w:val="24"/>
          <w:lang w:val="en-US" w:eastAsia="zh-CN"/>
        </w:rPr>
        <w:t>服务中心人员共同</w:t>
      </w:r>
      <w:r>
        <w:rPr>
          <w:rFonts w:hint="eastAsia" w:ascii="宋体" w:hAnsi="宋体"/>
          <w:sz w:val="24"/>
        </w:rPr>
        <w:t>参与相结合的原则。在实施应急处理工作中,各部门要在</w:t>
      </w:r>
      <w:r>
        <w:rPr>
          <w:rFonts w:hint="eastAsia" w:ascii="宋体" w:hAnsi="宋体"/>
          <w:sz w:val="24"/>
          <w:lang w:val="en-US" w:eastAsia="zh-CN"/>
        </w:rPr>
        <w:t>片区总监、经理或项目负责人</w:t>
      </w:r>
      <w:r>
        <w:rPr>
          <w:rFonts w:hint="eastAsia" w:ascii="宋体" w:hAnsi="宋体"/>
          <w:sz w:val="24"/>
        </w:rPr>
        <w:t>的统一指挥下,各负其责、密切协作、快速有效的开展事故应急处置工作,将事故对人、财产和环境的损失减小到最低限度。</w:t>
      </w:r>
    </w:p>
    <w:p w14:paraId="55072EC5">
      <w:pPr>
        <w:spacing w:line="360" w:lineRule="auto"/>
        <w:rPr>
          <w:rFonts w:ascii="宋体" w:hAnsi="宋体"/>
          <w:b/>
          <w:bCs/>
          <w:sz w:val="24"/>
        </w:rPr>
      </w:pPr>
      <w:r>
        <w:rPr>
          <w:rFonts w:hint="eastAsia" w:ascii="宋体" w:hAnsi="宋体"/>
          <w:b/>
          <w:bCs/>
          <w:sz w:val="24"/>
          <w:lang w:val="en-US" w:eastAsia="zh-CN"/>
        </w:rPr>
        <w:t>4</w:t>
      </w:r>
      <w:r>
        <w:rPr>
          <w:rFonts w:hint="eastAsia" w:ascii="宋体" w:hAnsi="宋体"/>
          <w:b/>
          <w:bCs/>
          <w:sz w:val="24"/>
        </w:rPr>
        <w:t xml:space="preserve">  应急设施和资源</w:t>
      </w:r>
    </w:p>
    <w:p w14:paraId="3EDE0C6B">
      <w:pPr>
        <w:spacing w:line="360" w:lineRule="auto"/>
        <w:ind w:firstLine="480" w:firstLineChars="200"/>
        <w:outlineLvl w:val="0"/>
        <w:rPr>
          <w:rFonts w:ascii="宋体" w:hAnsi="宋体" w:cs="宋体"/>
          <w:bCs/>
          <w:kern w:val="0"/>
          <w:sz w:val="24"/>
        </w:rPr>
      </w:pPr>
      <w:r>
        <w:rPr>
          <w:rFonts w:hint="eastAsia" w:ascii="宋体" w:hAnsi="宋体"/>
          <w:sz w:val="24"/>
        </w:rPr>
        <w:t>5.1</w:t>
      </w:r>
      <w:r>
        <w:rPr>
          <w:rFonts w:hint="eastAsia" w:ascii="宋体" w:hAnsi="宋体" w:cs="宋体"/>
          <w:bCs/>
          <w:kern w:val="0"/>
          <w:sz w:val="24"/>
        </w:rPr>
        <w:t>备足救援物资，主要物资包括：</w:t>
      </w:r>
      <w:r>
        <w:rPr>
          <w:rFonts w:hint="eastAsia" w:ascii="宋体" w:hAnsi="宋体"/>
          <w:sz w:val="24"/>
          <w:szCs w:val="21"/>
        </w:rPr>
        <w:t>沙袋、水袋、劳保用品、防毒面具</w:t>
      </w:r>
      <w:r>
        <w:rPr>
          <w:rFonts w:hint="eastAsia" w:ascii="宋体" w:hAnsi="宋体"/>
          <w:sz w:val="24"/>
          <w:szCs w:val="21"/>
          <w:lang w:eastAsia="zh-CN"/>
        </w:rPr>
        <w:t>、</w:t>
      </w:r>
      <w:r>
        <w:rPr>
          <w:rFonts w:hint="eastAsia" w:ascii="宋体" w:hAnsi="宋体"/>
          <w:sz w:val="24"/>
          <w:szCs w:val="21"/>
        </w:rPr>
        <w:t>橡胶</w:t>
      </w:r>
      <w:r>
        <w:rPr>
          <w:rFonts w:hint="eastAsia" w:ascii="宋体" w:hAnsi="宋体"/>
          <w:sz w:val="24"/>
          <w:szCs w:val="21"/>
          <w:lang w:val="en-US" w:eastAsia="zh-CN"/>
        </w:rPr>
        <w:t>手套</w:t>
      </w:r>
      <w:r>
        <w:rPr>
          <w:rFonts w:hint="eastAsia" w:ascii="宋体" w:hAnsi="宋体" w:cs="宋体"/>
          <w:bCs/>
          <w:kern w:val="0"/>
          <w:sz w:val="24"/>
        </w:rPr>
        <w:t>等。</w:t>
      </w:r>
    </w:p>
    <w:p w14:paraId="1C8AFD4A">
      <w:pPr>
        <w:spacing w:line="360" w:lineRule="auto"/>
        <w:ind w:firstLine="480" w:firstLineChars="200"/>
        <w:outlineLvl w:val="0"/>
        <w:rPr>
          <w:rFonts w:hint="eastAsia" w:ascii="宋体" w:hAnsi="宋体"/>
          <w:sz w:val="24"/>
          <w:lang w:eastAsia="zh-CN"/>
        </w:rPr>
      </w:pPr>
      <w:r>
        <w:rPr>
          <w:rFonts w:hint="eastAsia" w:ascii="宋体" w:hAnsi="宋体"/>
          <w:sz w:val="24"/>
        </w:rPr>
        <w:t>5.2化学品库仓管员和生产现场化学品管理员需经相关规定的培训，并考核合格</w:t>
      </w:r>
      <w:r>
        <w:rPr>
          <w:rFonts w:hint="eastAsia" w:ascii="宋体" w:hAnsi="宋体"/>
          <w:sz w:val="24"/>
          <w:lang w:eastAsia="zh-CN"/>
        </w:rPr>
        <w:t>。</w:t>
      </w:r>
    </w:p>
    <w:p w14:paraId="206E1A5B">
      <w:pPr>
        <w:spacing w:line="360" w:lineRule="auto"/>
        <w:ind w:firstLine="480" w:firstLineChars="200"/>
        <w:outlineLvl w:val="0"/>
        <w:rPr>
          <w:rFonts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仓库应对化学品储存管理员进行化学品特性培训，确保一旦发生泄露，仓管员能采取最适宜的处理方式。</w:t>
      </w:r>
    </w:p>
    <w:p w14:paraId="618FC821">
      <w:pPr>
        <w:spacing w:line="360" w:lineRule="auto"/>
        <w:ind w:firstLine="480" w:firstLineChars="200"/>
        <w:outlineLvl w:val="0"/>
        <w:rPr>
          <w:rFonts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仓库应对现场领取化学品的数量进行严格的控制，避免化学品在现场出现堆积现象。</w:t>
      </w:r>
    </w:p>
    <w:p w14:paraId="64B10B21">
      <w:pPr>
        <w:spacing w:line="360" w:lineRule="auto"/>
        <w:ind w:firstLine="480" w:firstLineChars="200"/>
        <w:outlineLvl w:val="0"/>
        <w:rPr>
          <w:rFonts w:ascii="宋体" w:hAnsi="宋体"/>
          <w:sz w:val="24"/>
        </w:rPr>
      </w:pPr>
      <w:r>
        <w:rPr>
          <w:rFonts w:hint="eastAsia" w:ascii="宋体" w:hAnsi="宋体"/>
          <w:sz w:val="24"/>
        </w:rPr>
        <w:t>5.</w:t>
      </w:r>
      <w:r>
        <w:rPr>
          <w:rFonts w:hint="eastAsia" w:ascii="宋体" w:hAnsi="宋体"/>
          <w:sz w:val="24"/>
          <w:lang w:val="en-US" w:eastAsia="zh-CN"/>
        </w:rPr>
        <w:t>5</w:t>
      </w:r>
      <w:r>
        <w:rPr>
          <w:rFonts w:hint="eastAsia" w:ascii="宋体" w:hAnsi="宋体"/>
          <w:sz w:val="24"/>
        </w:rPr>
        <w:t>生产现场应对从仓库领取的化学品安排专人进行统一管理。</w:t>
      </w:r>
    </w:p>
    <w:p w14:paraId="65CED1A6">
      <w:pPr>
        <w:spacing w:line="360" w:lineRule="auto"/>
        <w:rPr>
          <w:rFonts w:ascii="宋体" w:hAnsi="宋体"/>
          <w:b/>
          <w:bCs/>
          <w:sz w:val="24"/>
        </w:rPr>
      </w:pPr>
      <w:r>
        <w:rPr>
          <w:rFonts w:hint="eastAsia" w:ascii="宋体" w:hAnsi="宋体"/>
          <w:b/>
          <w:bCs/>
          <w:sz w:val="24"/>
          <w:lang w:val="en-US" w:eastAsia="zh-CN"/>
        </w:rPr>
        <w:t>5</w:t>
      </w:r>
      <w:r>
        <w:rPr>
          <w:rFonts w:hint="eastAsia" w:ascii="宋体" w:hAnsi="宋体"/>
          <w:b/>
          <w:bCs/>
          <w:sz w:val="24"/>
        </w:rPr>
        <w:t xml:space="preserve">  化学品泄露事故的预防</w:t>
      </w:r>
    </w:p>
    <w:p w14:paraId="7B4307A2">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.1</w:t>
      </w:r>
      <w:r>
        <w:rPr>
          <w:rFonts w:ascii="宋体" w:hAnsi="宋体"/>
          <w:sz w:val="24"/>
        </w:rPr>
        <w:t>确保容器有合适的盖子并且密封好。</w:t>
      </w:r>
    </w:p>
    <w:p w14:paraId="39AFB6DC">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.2</w:t>
      </w:r>
      <w:r>
        <w:rPr>
          <w:rFonts w:ascii="宋体" w:hAnsi="宋体"/>
          <w:sz w:val="24"/>
        </w:rPr>
        <w:t>定期检查容器有没有腐蚀、凸起、缺陷、凹痕和泄漏</w:t>
      </w:r>
      <w:r>
        <w:rPr>
          <w:rFonts w:hint="eastAsia" w:ascii="宋体" w:hAnsi="宋体"/>
          <w:sz w:val="24"/>
        </w:rPr>
        <w:t>，</w:t>
      </w:r>
      <w:r>
        <w:rPr>
          <w:rFonts w:ascii="宋体" w:hAnsi="宋体"/>
          <w:sz w:val="24"/>
        </w:rPr>
        <w:t>把有缺陷的容器放在独立的二次包装桶里。</w:t>
      </w:r>
    </w:p>
    <w:p w14:paraId="658F63BD">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.3</w:t>
      </w:r>
      <w:r>
        <w:rPr>
          <w:rFonts w:ascii="宋体" w:hAnsi="宋体"/>
          <w:sz w:val="24"/>
        </w:rPr>
        <w:t>确保容器和内容物相容。比如，不要把酸放在一般的铁桶里或把溶剂放在塑料桶里。</w:t>
      </w:r>
    </w:p>
    <w:p w14:paraId="0A04D7F0">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.4易燃化学品、可燃化学品和腐蚀性化学品需要储存在专门的易燃化学品、可燃化学品以及腐蚀性储存柜、储存罐里，这样可以最大程度减少爆炸的可能性。</w:t>
      </w:r>
    </w:p>
    <w:p w14:paraId="23227097">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.5油桶化学品容器最好用油桶盖盖住油桶避免灰尘和雨水污染内外物。取油时，最好用防滴漏分装油桶盘，这样控制可能产生的溢溅。</w:t>
      </w:r>
    </w:p>
    <w:p w14:paraId="0AA9914C">
      <w:pPr>
        <w:spacing w:line="360" w:lineRule="auto"/>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.6</w:t>
      </w:r>
      <w:r>
        <w:rPr>
          <w:rFonts w:ascii="宋体" w:hAnsi="宋体"/>
          <w:sz w:val="24"/>
        </w:rPr>
        <w:t xml:space="preserve"> 准确标识废物容器。</w:t>
      </w:r>
    </w:p>
    <w:p w14:paraId="5F03371E">
      <w:pPr>
        <w:spacing w:line="360" w:lineRule="auto"/>
        <w:rPr>
          <w:rFonts w:ascii="宋体" w:hAnsi="宋体"/>
          <w:b/>
          <w:bCs/>
          <w:sz w:val="24"/>
        </w:rPr>
      </w:pPr>
      <w:r>
        <w:rPr>
          <w:rFonts w:hint="eastAsia" w:ascii="宋体" w:hAnsi="宋体"/>
          <w:b/>
          <w:bCs/>
          <w:sz w:val="24"/>
          <w:lang w:val="en-US" w:eastAsia="zh-CN"/>
        </w:rPr>
        <w:t>6</w:t>
      </w:r>
      <w:r>
        <w:rPr>
          <w:rFonts w:hint="eastAsia" w:ascii="宋体" w:hAnsi="宋体"/>
          <w:b/>
          <w:bCs/>
          <w:sz w:val="24"/>
        </w:rPr>
        <w:t xml:space="preserve">  化学品泄露的应急处理</w:t>
      </w:r>
    </w:p>
    <w:p w14:paraId="2960C955">
      <w:pPr>
        <w:tabs>
          <w:tab w:val="left" w:pos="620"/>
        </w:tabs>
        <w:spacing w:line="360" w:lineRule="auto"/>
        <w:ind w:firstLine="240" w:firstLineChars="100"/>
        <w:rPr>
          <w:rFonts w:ascii="宋体" w:hAnsi="宋体"/>
          <w:sz w:val="24"/>
          <w:szCs w:val="21"/>
        </w:rPr>
      </w:pPr>
      <w:r>
        <w:rPr>
          <w:rFonts w:hint="eastAsia" w:ascii="宋体" w:hAnsi="宋体"/>
          <w:sz w:val="24"/>
          <w:szCs w:val="21"/>
          <w:lang w:val="en-US" w:eastAsia="zh-CN"/>
        </w:rPr>
        <w:t>6</w:t>
      </w:r>
      <w:r>
        <w:rPr>
          <w:rFonts w:hint="eastAsia" w:ascii="宋体" w:hAnsi="宋体"/>
          <w:sz w:val="24"/>
          <w:szCs w:val="21"/>
        </w:rPr>
        <w:t>.1当化学品发生泄漏时，作业人员不能控制</w:t>
      </w:r>
      <w:r>
        <w:rPr>
          <w:rFonts w:hint="eastAsia" w:ascii="宋体" w:hAnsi="宋体"/>
          <w:sz w:val="24"/>
          <w:szCs w:val="21"/>
          <w:lang w:val="en-US" w:eastAsia="zh-CN"/>
        </w:rPr>
        <w:t>时</w:t>
      </w:r>
      <w:r>
        <w:rPr>
          <w:rFonts w:hint="eastAsia" w:ascii="宋体" w:hAnsi="宋体"/>
          <w:sz w:val="24"/>
          <w:szCs w:val="21"/>
        </w:rPr>
        <w:t>，作业人员或</w:t>
      </w:r>
      <w:r>
        <w:rPr>
          <w:rFonts w:hint="eastAsia" w:ascii="宋体" w:hAnsi="宋体"/>
          <w:sz w:val="24"/>
          <w:szCs w:val="21"/>
          <w:lang w:val="en-US" w:eastAsia="zh-CN"/>
        </w:rPr>
        <w:t>现场管理</w:t>
      </w:r>
      <w:r>
        <w:rPr>
          <w:rFonts w:hint="eastAsia" w:ascii="宋体" w:hAnsi="宋体"/>
          <w:sz w:val="24"/>
          <w:szCs w:val="21"/>
        </w:rPr>
        <w:t>人员需立即打内部紧急救援电话，通知应急领导小组人员处理。</w:t>
      </w:r>
    </w:p>
    <w:p w14:paraId="668663A7">
      <w:pPr>
        <w:tabs>
          <w:tab w:val="left" w:pos="620"/>
        </w:tabs>
        <w:spacing w:line="360" w:lineRule="auto"/>
        <w:ind w:firstLine="240" w:firstLineChars="100"/>
        <w:rPr>
          <w:rFonts w:ascii="宋体" w:hAnsi="宋体"/>
          <w:sz w:val="24"/>
          <w:szCs w:val="21"/>
        </w:rPr>
      </w:pPr>
      <w:r>
        <w:rPr>
          <w:rFonts w:hint="eastAsia" w:ascii="宋体" w:hAnsi="宋体"/>
          <w:sz w:val="24"/>
          <w:szCs w:val="21"/>
        </w:rPr>
        <w:t>1）总指挥</w:t>
      </w:r>
      <w:r>
        <w:rPr>
          <w:rFonts w:hint="eastAsia" w:ascii="宋体" w:hAnsi="宋体"/>
          <w:sz w:val="24"/>
          <w:szCs w:val="21"/>
          <w:lang w:eastAsia="zh-CN"/>
        </w:rPr>
        <w:t>（</w:t>
      </w:r>
      <w:r>
        <w:rPr>
          <w:rFonts w:hint="eastAsia" w:ascii="宋体" w:hAnsi="宋体"/>
          <w:sz w:val="24"/>
          <w:szCs w:val="21"/>
          <w:lang w:val="en-US" w:eastAsia="zh-CN"/>
        </w:rPr>
        <w:t>片区总监/经理</w:t>
      </w:r>
      <w:r>
        <w:rPr>
          <w:rFonts w:hint="eastAsia" w:ascii="宋体" w:hAnsi="宋体"/>
          <w:sz w:val="24"/>
          <w:szCs w:val="21"/>
          <w:lang w:eastAsia="zh-CN"/>
        </w:rPr>
        <w:t>）</w:t>
      </w:r>
      <w:r>
        <w:rPr>
          <w:rFonts w:hint="eastAsia" w:ascii="宋体" w:hAnsi="宋体"/>
          <w:sz w:val="24"/>
          <w:szCs w:val="21"/>
        </w:rPr>
        <w:t>在发生火灾或泄漏后，负责火灾或泄漏的现场指挥工作，</w:t>
      </w:r>
      <w:r>
        <w:rPr>
          <w:rFonts w:hint="eastAsia" w:ascii="宋体" w:hAnsi="宋体"/>
          <w:sz w:val="24"/>
          <w:szCs w:val="21"/>
          <w:lang w:val="en-US" w:eastAsia="zh-CN"/>
        </w:rPr>
        <w:t>及时向集团和品牌组报备，同时</w:t>
      </w:r>
      <w:r>
        <w:rPr>
          <w:rFonts w:hint="eastAsia" w:ascii="宋体" w:hAnsi="宋体"/>
          <w:sz w:val="24"/>
          <w:szCs w:val="21"/>
        </w:rPr>
        <w:t>协助有关部门灾后调查，处理善后工作。</w:t>
      </w:r>
    </w:p>
    <w:p w14:paraId="719A3704">
      <w:pPr>
        <w:tabs>
          <w:tab w:val="left" w:pos="620"/>
        </w:tabs>
        <w:spacing w:line="360" w:lineRule="auto"/>
        <w:ind w:firstLine="240" w:firstLineChars="100"/>
        <w:rPr>
          <w:rFonts w:ascii="宋体" w:hAnsi="宋体"/>
          <w:sz w:val="24"/>
          <w:szCs w:val="21"/>
        </w:rPr>
      </w:pPr>
      <w:r>
        <w:rPr>
          <w:rFonts w:hint="eastAsia" w:ascii="宋体" w:hAnsi="宋体"/>
          <w:sz w:val="24"/>
          <w:szCs w:val="21"/>
        </w:rPr>
        <w:t>2）抢救组在接到火警后，携带齐自我保护设备在3-5分钟内赶到现场，根据报警员提供的情况利用救援设备；若是火警，则先对火场侦察，关掉电源，保证联系畅通，使抢救工作更快更准，最终有效的处理灾害事故。</w:t>
      </w:r>
    </w:p>
    <w:p w14:paraId="76EAD256">
      <w:pPr>
        <w:tabs>
          <w:tab w:val="left" w:pos="620"/>
        </w:tabs>
        <w:spacing w:line="360" w:lineRule="auto"/>
        <w:ind w:firstLine="240" w:firstLineChars="100"/>
        <w:rPr>
          <w:rFonts w:hint="default" w:ascii="宋体" w:hAnsi="宋体" w:eastAsia="宋体"/>
          <w:sz w:val="24"/>
          <w:szCs w:val="21"/>
          <w:lang w:val="en-US" w:eastAsia="zh-CN"/>
        </w:rPr>
      </w:pPr>
      <w:r>
        <w:rPr>
          <w:rFonts w:hint="eastAsia" w:ascii="宋体" w:hAnsi="宋体"/>
          <w:sz w:val="24"/>
          <w:szCs w:val="21"/>
        </w:rPr>
        <w:t>3）若是化学品泄漏，则首先控制化学品的泄漏范围，并用干沙或吸收液体较强的吸咐物吸收化学品，同时派人将灾害区戒严闲杂人等不得入内，疏散其他人员以及灾区附近的贵重物品、易燃物品到安全地带</w:t>
      </w:r>
      <w:r>
        <w:rPr>
          <w:rFonts w:hint="eastAsia" w:ascii="宋体" w:hAnsi="宋体"/>
          <w:sz w:val="24"/>
          <w:szCs w:val="21"/>
          <w:lang w:eastAsia="zh-CN"/>
        </w:rPr>
        <w:t>，</w:t>
      </w:r>
      <w:r>
        <w:rPr>
          <w:rFonts w:hint="eastAsia" w:ascii="宋体" w:hAnsi="宋体"/>
          <w:sz w:val="24"/>
          <w:szCs w:val="21"/>
          <w:lang w:val="en-US" w:eastAsia="zh-CN"/>
        </w:rPr>
        <w:t>不可未经查实泄露化学品种类、危害程度而进行现场清理引发化学反应，造成风险；明确泄露种类后</w:t>
      </w:r>
      <w:r>
        <w:rPr>
          <w:rFonts w:hint="eastAsia" w:ascii="宋体" w:hAnsi="宋体"/>
          <w:sz w:val="24"/>
          <w:szCs w:val="21"/>
        </w:rPr>
        <w:t>及时清理，以防止化学品泄漏扩散。</w:t>
      </w:r>
    </w:p>
    <w:p w14:paraId="754855E5">
      <w:pPr>
        <w:tabs>
          <w:tab w:val="left" w:pos="620"/>
        </w:tabs>
        <w:spacing w:line="360" w:lineRule="auto"/>
        <w:ind w:firstLine="240" w:firstLineChars="100"/>
        <w:rPr>
          <w:rFonts w:ascii="宋体" w:hAnsi="宋体"/>
          <w:sz w:val="24"/>
          <w:szCs w:val="21"/>
        </w:rPr>
      </w:pPr>
      <w:r>
        <w:rPr>
          <w:rFonts w:hint="eastAsia" w:ascii="宋体" w:hAnsi="宋体"/>
          <w:sz w:val="24"/>
          <w:szCs w:val="21"/>
          <w:lang w:val="en-US" w:eastAsia="zh-CN"/>
        </w:rPr>
        <w:t>6</w:t>
      </w:r>
      <w:r>
        <w:rPr>
          <w:rFonts w:hint="eastAsia" w:ascii="宋体" w:hAnsi="宋体"/>
          <w:sz w:val="24"/>
          <w:szCs w:val="21"/>
        </w:rPr>
        <w:t>.2若灾情得不到控制时,通知当地消防队支援救灾。</w:t>
      </w:r>
    </w:p>
    <w:p w14:paraId="05160D65">
      <w:pPr>
        <w:tabs>
          <w:tab w:val="left" w:pos="620"/>
        </w:tabs>
        <w:spacing w:line="360" w:lineRule="auto"/>
        <w:ind w:firstLine="240" w:firstLineChars="100"/>
        <w:rPr>
          <w:rFonts w:ascii="宋体" w:hAnsi="宋体"/>
          <w:sz w:val="24"/>
          <w:szCs w:val="21"/>
        </w:rPr>
      </w:pPr>
      <w:r>
        <w:rPr>
          <w:rFonts w:hint="eastAsia" w:ascii="宋体" w:hAnsi="宋体"/>
          <w:sz w:val="24"/>
          <w:szCs w:val="21"/>
          <w:lang w:val="en-US" w:eastAsia="zh-CN"/>
        </w:rPr>
        <w:t>6</w:t>
      </w:r>
      <w:r>
        <w:rPr>
          <w:rFonts w:hint="eastAsia" w:ascii="宋体" w:hAnsi="宋体"/>
          <w:sz w:val="24"/>
          <w:szCs w:val="21"/>
        </w:rPr>
        <w:t>.3作业区域化学品泄漏的应急处理：</w:t>
      </w:r>
    </w:p>
    <w:p w14:paraId="2E01C84D">
      <w:pPr>
        <w:tabs>
          <w:tab w:val="left" w:pos="620"/>
        </w:tabs>
        <w:spacing w:line="360" w:lineRule="auto"/>
        <w:ind w:firstLine="240" w:firstLineChars="100"/>
        <w:rPr>
          <w:rFonts w:ascii="宋体" w:hAnsi="宋体"/>
          <w:sz w:val="24"/>
          <w:szCs w:val="21"/>
        </w:rPr>
      </w:pPr>
      <w:r>
        <w:rPr>
          <w:rFonts w:hint="eastAsia" w:ascii="宋体" w:hAnsi="宋体"/>
          <w:sz w:val="24"/>
          <w:szCs w:val="21"/>
        </w:rPr>
        <w:t>1）容器破损造成化学品渗漏／泄漏时，小心地将容器直接放入泄漏收集桶中。</w:t>
      </w:r>
    </w:p>
    <w:p w14:paraId="64418A69">
      <w:pPr>
        <w:tabs>
          <w:tab w:val="left" w:pos="620"/>
        </w:tabs>
        <w:spacing w:line="360" w:lineRule="auto"/>
        <w:ind w:firstLine="240" w:firstLineChars="100"/>
        <w:rPr>
          <w:rFonts w:ascii="宋体" w:hAnsi="宋体"/>
          <w:sz w:val="24"/>
          <w:szCs w:val="21"/>
        </w:rPr>
      </w:pPr>
      <w:r>
        <w:rPr>
          <w:rFonts w:hint="eastAsia" w:ascii="宋体" w:hAnsi="宋体"/>
          <w:sz w:val="24"/>
          <w:szCs w:val="21"/>
        </w:rPr>
        <w:t>2）化学品泄漏入防漏盘中时，佩戴防毒口罩及橡胶手套，将防泄漏盘中的泄漏物倒入废溶剂收集桶/废油收集桶中，或用碎布等吸收材料来清理泄漏物；如果泄漏在防泄漏盘里的泄漏物（如液压油等）仍可再用，则用小铲或铜抽将其取出待用。</w:t>
      </w:r>
    </w:p>
    <w:p w14:paraId="0806F13B">
      <w:pPr>
        <w:tabs>
          <w:tab w:val="left" w:pos="620"/>
        </w:tabs>
        <w:spacing w:line="360" w:lineRule="auto"/>
        <w:ind w:firstLine="240" w:firstLineChars="100"/>
        <w:rPr>
          <w:rFonts w:ascii="宋体" w:hAnsi="宋体"/>
          <w:sz w:val="24"/>
          <w:szCs w:val="21"/>
        </w:rPr>
      </w:pPr>
      <w:r>
        <w:rPr>
          <w:rFonts w:hint="eastAsia" w:ascii="宋体" w:hAnsi="宋体"/>
          <w:sz w:val="24"/>
          <w:szCs w:val="21"/>
        </w:rPr>
        <w:t>3）为减少机器油污的泄漏对环境的影响，可能发生油污泄漏的</w:t>
      </w:r>
      <w:r>
        <w:rPr>
          <w:rFonts w:hint="eastAsia" w:ascii="宋体" w:hAnsi="宋体"/>
          <w:sz w:val="24"/>
          <w:szCs w:val="21"/>
          <w:lang w:val="en-US" w:eastAsia="zh-CN"/>
        </w:rPr>
        <w:t>工机具</w:t>
      </w:r>
      <w:r>
        <w:rPr>
          <w:rFonts w:hint="eastAsia" w:ascii="宋体" w:hAnsi="宋体"/>
          <w:sz w:val="24"/>
          <w:szCs w:val="21"/>
        </w:rPr>
        <w:t>应加强对机器的维修和保养</w:t>
      </w:r>
      <w:r>
        <w:rPr>
          <w:rFonts w:hint="eastAsia" w:ascii="宋体" w:hAnsi="宋体"/>
          <w:sz w:val="24"/>
          <w:szCs w:val="21"/>
          <w:lang w:eastAsia="zh-CN"/>
        </w:rPr>
        <w:t>（</w:t>
      </w:r>
      <w:r>
        <w:rPr>
          <w:rFonts w:hint="eastAsia" w:ascii="宋体" w:hAnsi="宋体"/>
          <w:sz w:val="24"/>
          <w:szCs w:val="21"/>
          <w:lang w:val="en-US" w:eastAsia="zh-CN"/>
        </w:rPr>
        <w:t>例如绿化机械设备检查保养</w:t>
      </w:r>
      <w:r>
        <w:rPr>
          <w:rFonts w:hint="eastAsia" w:ascii="宋体" w:hAnsi="宋体"/>
          <w:sz w:val="24"/>
          <w:szCs w:val="21"/>
          <w:lang w:eastAsia="zh-CN"/>
        </w:rPr>
        <w:t>）</w:t>
      </w:r>
      <w:r>
        <w:rPr>
          <w:rFonts w:hint="eastAsia" w:ascii="宋体" w:hAnsi="宋体"/>
          <w:sz w:val="24"/>
          <w:szCs w:val="21"/>
        </w:rPr>
        <w:t>，并</w:t>
      </w:r>
      <w:r>
        <w:rPr>
          <w:rFonts w:hint="eastAsia" w:ascii="宋体" w:hAnsi="宋体"/>
          <w:sz w:val="24"/>
          <w:szCs w:val="21"/>
          <w:lang w:val="en-US" w:eastAsia="zh-CN"/>
        </w:rPr>
        <w:t>每周</w:t>
      </w:r>
      <w:r>
        <w:rPr>
          <w:rFonts w:hint="eastAsia" w:ascii="宋体" w:hAnsi="宋体"/>
          <w:sz w:val="24"/>
          <w:szCs w:val="21"/>
        </w:rPr>
        <w:t>检查一次机器是否有漏油情况，若有漏油即时用碎布进行清理。</w:t>
      </w:r>
    </w:p>
    <w:p w14:paraId="523FAA81">
      <w:pPr>
        <w:tabs>
          <w:tab w:val="left" w:pos="620"/>
        </w:tabs>
        <w:spacing w:line="360" w:lineRule="auto"/>
        <w:ind w:firstLine="240" w:firstLineChars="100"/>
        <w:rPr>
          <w:rFonts w:ascii="宋体" w:hAnsi="宋体"/>
          <w:sz w:val="24"/>
          <w:szCs w:val="21"/>
        </w:rPr>
      </w:pPr>
      <w:r>
        <w:rPr>
          <w:rFonts w:hint="eastAsia" w:ascii="宋体" w:hAnsi="宋体"/>
          <w:sz w:val="24"/>
          <w:szCs w:val="21"/>
        </w:rPr>
        <w:t>4）发生小范围的化学品泄漏/溅漏，</w:t>
      </w:r>
      <w:r>
        <w:rPr>
          <w:rFonts w:hint="eastAsia" w:ascii="宋体" w:hAnsi="宋体"/>
          <w:sz w:val="24"/>
          <w:szCs w:val="21"/>
          <w:lang w:val="en-US" w:eastAsia="zh-CN"/>
        </w:rPr>
        <w:t>明确泄露种类时，</w:t>
      </w:r>
      <w:r>
        <w:rPr>
          <w:rFonts w:hint="eastAsia" w:ascii="宋体" w:hAnsi="宋体"/>
          <w:sz w:val="24"/>
          <w:szCs w:val="21"/>
        </w:rPr>
        <w:t>可用棉花、碎布等吸收材料进行清理泄漏物。</w:t>
      </w:r>
    </w:p>
    <w:p w14:paraId="1B40069D">
      <w:pPr>
        <w:tabs>
          <w:tab w:val="left" w:pos="620"/>
        </w:tabs>
        <w:spacing w:line="360" w:lineRule="auto"/>
        <w:ind w:firstLine="240" w:firstLineChars="100"/>
        <w:rPr>
          <w:rFonts w:ascii="宋体" w:hAnsi="宋体"/>
          <w:sz w:val="24"/>
          <w:szCs w:val="21"/>
        </w:rPr>
      </w:pPr>
      <w:r>
        <w:rPr>
          <w:rFonts w:hint="eastAsia" w:ascii="宋体" w:hAnsi="宋体"/>
          <w:sz w:val="24"/>
          <w:szCs w:val="21"/>
          <w:lang w:val="en-US" w:eastAsia="zh-CN"/>
        </w:rPr>
        <w:t>6</w:t>
      </w:r>
      <w:r>
        <w:rPr>
          <w:rFonts w:hint="eastAsia" w:ascii="宋体" w:hAnsi="宋体"/>
          <w:sz w:val="24"/>
          <w:szCs w:val="21"/>
        </w:rPr>
        <w:t>.4发生大范围的化学品泄漏时应急处理程序：</w:t>
      </w:r>
    </w:p>
    <w:p w14:paraId="5A9AA5BF">
      <w:pPr>
        <w:tabs>
          <w:tab w:val="left" w:pos="620"/>
        </w:tabs>
        <w:spacing w:line="360" w:lineRule="auto"/>
        <w:ind w:firstLine="240" w:firstLineChars="100"/>
        <w:rPr>
          <w:rFonts w:ascii="宋体" w:hAnsi="宋体"/>
          <w:sz w:val="24"/>
          <w:szCs w:val="21"/>
        </w:rPr>
      </w:pPr>
      <w:r>
        <w:rPr>
          <w:rFonts w:hint="eastAsia" w:ascii="宋体" w:hAnsi="宋体"/>
          <w:sz w:val="24"/>
          <w:szCs w:val="21"/>
        </w:rPr>
        <w:t>1）疏散无关人员到安全地带，用织带将泄漏区隔离；</w:t>
      </w:r>
      <w:r>
        <w:rPr>
          <w:rFonts w:hint="eastAsia" w:ascii="宋体" w:hAnsi="宋体"/>
          <w:sz w:val="24"/>
          <w:szCs w:val="21"/>
          <w:lang w:val="en-US" w:eastAsia="zh-CN"/>
        </w:rPr>
        <w:t>报备公司品牌组，同时</w:t>
      </w:r>
      <w:r>
        <w:rPr>
          <w:rFonts w:hint="eastAsia" w:ascii="宋体" w:hAnsi="宋体"/>
          <w:sz w:val="24"/>
          <w:szCs w:val="21"/>
        </w:rPr>
        <w:t>报告给当地相关部门。</w:t>
      </w:r>
    </w:p>
    <w:p w14:paraId="47361CDC">
      <w:pPr>
        <w:tabs>
          <w:tab w:val="left" w:pos="620"/>
        </w:tabs>
        <w:spacing w:line="360" w:lineRule="auto"/>
        <w:ind w:firstLine="240" w:firstLineChars="100"/>
        <w:rPr>
          <w:rFonts w:ascii="宋体" w:hAnsi="宋体"/>
          <w:sz w:val="24"/>
          <w:szCs w:val="21"/>
        </w:rPr>
      </w:pPr>
      <w:r>
        <w:rPr>
          <w:rFonts w:hint="eastAsia" w:ascii="宋体" w:hAnsi="宋体"/>
          <w:sz w:val="24"/>
          <w:szCs w:val="21"/>
        </w:rPr>
        <w:t>2）立即打开泄漏控制箱，</w:t>
      </w:r>
      <w:r>
        <w:rPr>
          <w:rFonts w:hint="eastAsia" w:ascii="宋体" w:hAnsi="宋体"/>
          <w:sz w:val="24"/>
          <w:szCs w:val="21"/>
          <w:lang w:val="en-US" w:eastAsia="zh-CN"/>
        </w:rPr>
        <w:t>由相关部门专业人员</w:t>
      </w:r>
      <w:r>
        <w:rPr>
          <w:rFonts w:hint="eastAsia" w:ascii="宋体" w:hAnsi="宋体"/>
          <w:sz w:val="24"/>
          <w:szCs w:val="21"/>
        </w:rPr>
        <w:t>佩戴安全防护用品</w:t>
      </w:r>
      <w:r>
        <w:rPr>
          <w:rFonts w:ascii="宋体" w:hAnsi="宋体"/>
          <w:sz w:val="24"/>
          <w:szCs w:val="21"/>
        </w:rPr>
        <w:t>(</w:t>
      </w:r>
      <w:r>
        <w:rPr>
          <w:rFonts w:hint="eastAsia" w:ascii="宋体" w:hAnsi="宋体"/>
          <w:sz w:val="24"/>
          <w:szCs w:val="21"/>
        </w:rPr>
        <w:t>橡胶手套，防毒口罩，安全鞋)，进入泄漏区。</w:t>
      </w:r>
    </w:p>
    <w:p w14:paraId="1EF09A3D">
      <w:pPr>
        <w:tabs>
          <w:tab w:val="left" w:pos="620"/>
        </w:tabs>
        <w:spacing w:line="360" w:lineRule="auto"/>
        <w:ind w:firstLine="240" w:firstLineChars="100"/>
        <w:rPr>
          <w:rFonts w:ascii="宋体" w:hAnsi="宋体"/>
          <w:sz w:val="24"/>
          <w:szCs w:val="21"/>
        </w:rPr>
      </w:pPr>
      <w:r>
        <w:rPr>
          <w:rFonts w:hint="eastAsia" w:ascii="宋体" w:hAnsi="宋体"/>
          <w:sz w:val="24"/>
          <w:szCs w:val="21"/>
        </w:rPr>
        <w:t>3）用消防干沙围住泄漏区域，防止泄漏物进一步扩散，用泡绵条等吸附泄漏出来的化学物品，避免化学品流入下水道。</w:t>
      </w:r>
    </w:p>
    <w:p w14:paraId="22E20A84">
      <w:pPr>
        <w:tabs>
          <w:tab w:val="left" w:pos="620"/>
        </w:tabs>
        <w:spacing w:line="360" w:lineRule="auto"/>
        <w:ind w:firstLine="240" w:firstLineChars="100"/>
        <w:rPr>
          <w:rFonts w:ascii="宋体" w:hAnsi="宋体"/>
          <w:sz w:val="24"/>
          <w:szCs w:val="21"/>
        </w:rPr>
      </w:pPr>
      <w:r>
        <w:rPr>
          <w:rFonts w:hint="eastAsia" w:ascii="宋体" w:hAnsi="宋体"/>
          <w:sz w:val="24"/>
          <w:szCs w:val="21"/>
          <w:lang w:val="en-US" w:eastAsia="zh-CN"/>
        </w:rPr>
        <w:t>6</w:t>
      </w:r>
      <w:r>
        <w:rPr>
          <w:rFonts w:hint="eastAsia" w:ascii="宋体" w:hAnsi="宋体"/>
          <w:sz w:val="24"/>
          <w:szCs w:val="21"/>
        </w:rPr>
        <w:t>.5 发生化学品泄漏入下水道事故时应急处理程序：</w:t>
      </w:r>
    </w:p>
    <w:p w14:paraId="13A5B2BF">
      <w:pPr>
        <w:tabs>
          <w:tab w:val="left" w:pos="620"/>
        </w:tabs>
        <w:spacing w:line="360" w:lineRule="auto"/>
        <w:ind w:firstLine="240" w:firstLineChars="100"/>
        <w:rPr>
          <w:rFonts w:ascii="宋体" w:hAnsi="宋体"/>
          <w:sz w:val="24"/>
          <w:szCs w:val="21"/>
        </w:rPr>
      </w:pPr>
      <w:r>
        <w:rPr>
          <w:rFonts w:hint="eastAsia" w:ascii="宋体" w:hAnsi="宋体"/>
          <w:sz w:val="24"/>
          <w:szCs w:val="21"/>
        </w:rPr>
        <w:t>1）首先通知当地</w:t>
      </w:r>
      <w:r>
        <w:rPr>
          <w:rFonts w:hint="eastAsia" w:ascii="宋体" w:hAnsi="宋体"/>
          <w:sz w:val="24"/>
          <w:szCs w:val="21"/>
          <w:lang w:val="en-US" w:eastAsia="zh-CN"/>
        </w:rPr>
        <w:t>有关</w:t>
      </w:r>
      <w:r>
        <w:rPr>
          <w:rFonts w:hint="eastAsia" w:ascii="宋体" w:hAnsi="宋体"/>
          <w:sz w:val="24"/>
          <w:szCs w:val="21"/>
        </w:rPr>
        <w:t>部门，要求派专业人员进行处理；</w:t>
      </w:r>
    </w:p>
    <w:p w14:paraId="41D4C30C">
      <w:pPr>
        <w:tabs>
          <w:tab w:val="left" w:pos="620"/>
        </w:tabs>
        <w:spacing w:line="360" w:lineRule="auto"/>
        <w:ind w:firstLine="240" w:firstLineChars="100"/>
        <w:rPr>
          <w:rFonts w:ascii="宋体" w:hAnsi="宋体"/>
          <w:sz w:val="24"/>
          <w:szCs w:val="21"/>
        </w:rPr>
      </w:pPr>
      <w:r>
        <w:rPr>
          <w:rFonts w:hint="eastAsia" w:ascii="宋体" w:hAnsi="宋体"/>
          <w:sz w:val="24"/>
          <w:szCs w:val="21"/>
        </w:rPr>
        <w:t>2）截住化学品泄漏区的进水，防止泄漏的进一步加重；</w:t>
      </w:r>
    </w:p>
    <w:p w14:paraId="50D9A164">
      <w:pPr>
        <w:tabs>
          <w:tab w:val="left" w:pos="620"/>
        </w:tabs>
        <w:spacing w:line="360" w:lineRule="auto"/>
        <w:ind w:firstLine="240" w:firstLineChars="100"/>
        <w:rPr>
          <w:rFonts w:ascii="宋体" w:hAnsi="宋体"/>
          <w:sz w:val="24"/>
          <w:szCs w:val="21"/>
        </w:rPr>
      </w:pPr>
      <w:r>
        <w:rPr>
          <w:rFonts w:hint="eastAsia" w:ascii="宋体" w:hAnsi="宋体"/>
          <w:sz w:val="24"/>
          <w:szCs w:val="21"/>
        </w:rPr>
        <w:t>3）隔离泄漏区域并派人巡查，安全部通知污染水流即将流经区域的相关部门，禁止动火；</w:t>
      </w:r>
      <w:r>
        <w:rPr>
          <w:rFonts w:ascii="宋体" w:hAnsi="宋体"/>
          <w:sz w:val="24"/>
          <w:szCs w:val="21"/>
        </w:rPr>
        <w:t xml:space="preserve"> </w:t>
      </w:r>
    </w:p>
    <w:p w14:paraId="2BFD365A">
      <w:pPr>
        <w:tabs>
          <w:tab w:val="left" w:pos="620"/>
        </w:tabs>
        <w:spacing w:line="360" w:lineRule="auto"/>
        <w:ind w:firstLine="240" w:firstLineChars="100"/>
        <w:rPr>
          <w:rFonts w:ascii="宋体" w:hAnsi="宋体"/>
          <w:sz w:val="24"/>
          <w:szCs w:val="21"/>
        </w:rPr>
      </w:pPr>
      <w:r>
        <w:rPr>
          <w:rFonts w:hint="eastAsia" w:ascii="宋体" w:hAnsi="宋体"/>
          <w:sz w:val="24"/>
          <w:szCs w:val="21"/>
        </w:rPr>
        <w:t>4）</w:t>
      </w:r>
      <w:r>
        <w:rPr>
          <w:rFonts w:hint="eastAsia" w:ascii="宋体" w:hAnsi="宋体"/>
          <w:sz w:val="24"/>
          <w:szCs w:val="21"/>
          <w:lang w:val="en-US" w:eastAsia="zh-CN"/>
        </w:rPr>
        <w:t>有关部门专业</w:t>
      </w:r>
      <w:r>
        <w:rPr>
          <w:rFonts w:hint="eastAsia" w:ascii="宋体" w:hAnsi="宋体"/>
          <w:sz w:val="24"/>
          <w:szCs w:val="21"/>
        </w:rPr>
        <w:t>人员带泄漏处理工具(装袋的木屑或干沙、铲、瓢、桶)及安全防护用品（防毒面具/口罩、橡胶手套）迅速赶到泄漏事故区。</w:t>
      </w:r>
    </w:p>
    <w:p w14:paraId="0386D703">
      <w:pPr>
        <w:tabs>
          <w:tab w:val="left" w:pos="620"/>
        </w:tabs>
        <w:spacing w:line="360" w:lineRule="auto"/>
        <w:ind w:firstLine="240" w:firstLineChars="100"/>
        <w:rPr>
          <w:rFonts w:ascii="宋体" w:hAnsi="宋体"/>
          <w:sz w:val="24"/>
          <w:szCs w:val="21"/>
        </w:rPr>
      </w:pPr>
      <w:r>
        <w:rPr>
          <w:rFonts w:hint="eastAsia" w:ascii="宋体" w:hAnsi="宋体"/>
          <w:sz w:val="24"/>
          <w:szCs w:val="21"/>
        </w:rPr>
        <w:t>5）</w:t>
      </w:r>
      <w:r>
        <w:rPr>
          <w:rFonts w:hint="eastAsia" w:ascii="宋体" w:hAnsi="宋体"/>
          <w:sz w:val="24"/>
          <w:szCs w:val="21"/>
          <w:lang w:val="en-US" w:eastAsia="zh-CN"/>
        </w:rPr>
        <w:t>有关部门专业</w:t>
      </w:r>
      <w:r>
        <w:rPr>
          <w:rFonts w:hint="eastAsia" w:ascii="宋体" w:hAnsi="宋体"/>
          <w:sz w:val="24"/>
          <w:szCs w:val="21"/>
        </w:rPr>
        <w:t>处理人员须视情况佩戴安全防护用品，进行泄漏化学品及污染水的清理。</w:t>
      </w:r>
    </w:p>
    <w:p w14:paraId="24ADE689">
      <w:pPr>
        <w:tabs>
          <w:tab w:val="left" w:pos="620"/>
        </w:tabs>
        <w:spacing w:line="360" w:lineRule="auto"/>
        <w:ind w:firstLine="240" w:firstLineChars="100"/>
        <w:rPr>
          <w:rFonts w:ascii="宋体" w:hAnsi="宋体"/>
          <w:sz w:val="24"/>
          <w:szCs w:val="21"/>
        </w:rPr>
      </w:pPr>
      <w:r>
        <w:rPr>
          <w:rFonts w:hint="eastAsia" w:ascii="宋体" w:hAnsi="宋体"/>
          <w:sz w:val="24"/>
          <w:szCs w:val="21"/>
        </w:rPr>
        <w:t>6）水沟内无水：直接用瓢或铲将水沟内的化学品清理出来，放入收集桶内。</w:t>
      </w:r>
    </w:p>
    <w:p w14:paraId="03F8110B">
      <w:pPr>
        <w:tabs>
          <w:tab w:val="left" w:pos="620"/>
        </w:tabs>
        <w:spacing w:line="360" w:lineRule="auto"/>
        <w:ind w:firstLine="240" w:firstLineChars="100"/>
        <w:rPr>
          <w:rFonts w:ascii="宋体" w:hAnsi="宋体"/>
          <w:sz w:val="24"/>
          <w:szCs w:val="21"/>
        </w:rPr>
      </w:pPr>
      <w:r>
        <w:rPr>
          <w:rFonts w:hint="eastAsia" w:ascii="宋体" w:hAnsi="宋体"/>
          <w:sz w:val="24"/>
          <w:szCs w:val="21"/>
        </w:rPr>
        <w:t>7）水沟内的水是死水：</w:t>
      </w:r>
    </w:p>
    <w:p w14:paraId="7EA35E27">
      <w:pPr>
        <w:tabs>
          <w:tab w:val="left" w:pos="620"/>
        </w:tabs>
        <w:spacing w:line="360" w:lineRule="auto"/>
        <w:ind w:firstLine="240" w:firstLineChars="100"/>
        <w:rPr>
          <w:rFonts w:ascii="宋体" w:hAnsi="宋体"/>
          <w:sz w:val="24"/>
          <w:szCs w:val="21"/>
        </w:rPr>
      </w:pPr>
      <w:r>
        <w:rPr>
          <w:rFonts w:hint="eastAsia" w:ascii="宋体" w:hAnsi="宋体"/>
          <w:sz w:val="24"/>
          <w:szCs w:val="21"/>
        </w:rPr>
        <w:t>a先将水里的化学品清理出来，再将水沟内受污染的水清理出来。</w:t>
      </w:r>
    </w:p>
    <w:p w14:paraId="5B00F3FC">
      <w:pPr>
        <w:tabs>
          <w:tab w:val="left" w:pos="620"/>
        </w:tabs>
        <w:spacing w:line="360" w:lineRule="auto"/>
        <w:ind w:firstLine="240" w:firstLineChars="100"/>
        <w:rPr>
          <w:rFonts w:ascii="宋体" w:hAnsi="宋体"/>
          <w:sz w:val="24"/>
          <w:szCs w:val="21"/>
        </w:rPr>
      </w:pPr>
      <w:r>
        <w:rPr>
          <w:rFonts w:hint="eastAsia" w:ascii="宋体" w:hAnsi="宋体"/>
          <w:sz w:val="24"/>
          <w:szCs w:val="21"/>
        </w:rPr>
        <w:t>b如果化学品与水难以区分，则一起清理出来，倒入收集桶内。</w:t>
      </w:r>
    </w:p>
    <w:p w14:paraId="6757AE32">
      <w:pPr>
        <w:tabs>
          <w:tab w:val="left" w:pos="620"/>
        </w:tabs>
        <w:spacing w:line="360" w:lineRule="auto"/>
        <w:ind w:firstLine="240" w:firstLineChars="100"/>
        <w:rPr>
          <w:rFonts w:ascii="宋体" w:hAnsi="宋体"/>
          <w:sz w:val="24"/>
          <w:szCs w:val="21"/>
        </w:rPr>
      </w:pPr>
      <w:r>
        <w:rPr>
          <w:rFonts w:hint="eastAsia" w:ascii="宋体" w:hAnsi="宋体"/>
          <w:sz w:val="24"/>
          <w:szCs w:val="21"/>
        </w:rPr>
        <w:t>c在地面铺上木屑或干沙吸附地面上泄漏的化学品。</w:t>
      </w:r>
    </w:p>
    <w:p w14:paraId="27451DD7">
      <w:pPr>
        <w:tabs>
          <w:tab w:val="left" w:pos="620"/>
        </w:tabs>
        <w:spacing w:line="360" w:lineRule="auto"/>
        <w:ind w:firstLine="240" w:firstLineChars="100"/>
        <w:rPr>
          <w:rFonts w:ascii="宋体" w:hAnsi="宋体"/>
          <w:sz w:val="24"/>
          <w:szCs w:val="21"/>
        </w:rPr>
      </w:pPr>
      <w:r>
        <w:rPr>
          <w:rFonts w:hint="eastAsia" w:ascii="宋体" w:hAnsi="宋体"/>
          <w:sz w:val="24"/>
          <w:szCs w:val="21"/>
        </w:rPr>
        <w:t>8）水沟内的水是活水：</w:t>
      </w:r>
    </w:p>
    <w:p w14:paraId="05C6B0BF">
      <w:pPr>
        <w:tabs>
          <w:tab w:val="left" w:pos="620"/>
        </w:tabs>
        <w:spacing w:line="360" w:lineRule="auto"/>
        <w:ind w:firstLine="240" w:firstLineChars="100"/>
        <w:rPr>
          <w:rFonts w:ascii="宋体" w:hAnsi="宋体"/>
          <w:sz w:val="24"/>
          <w:szCs w:val="21"/>
        </w:rPr>
      </w:pPr>
      <w:r>
        <w:rPr>
          <w:rFonts w:hint="eastAsia" w:ascii="宋体" w:hAnsi="宋体"/>
          <w:sz w:val="24"/>
          <w:szCs w:val="21"/>
        </w:rPr>
        <w:t>a如果泄漏入水的化学品量较少，则立即用大量的水冲洗（此处理过程在先报告环保部</w:t>
      </w:r>
      <w:r>
        <w:rPr>
          <w:rFonts w:hint="eastAsia" w:ascii="宋体" w:hAnsi="宋体"/>
          <w:sz w:val="24"/>
          <w:szCs w:val="21"/>
          <w:lang w:val="en-US" w:eastAsia="zh-CN"/>
        </w:rPr>
        <w:t>门进行许可）</w:t>
      </w:r>
      <w:r>
        <w:rPr>
          <w:rFonts w:hint="eastAsia" w:ascii="宋体" w:hAnsi="宋体"/>
          <w:sz w:val="24"/>
          <w:szCs w:val="21"/>
        </w:rPr>
        <w:t>；</w:t>
      </w:r>
    </w:p>
    <w:p w14:paraId="72E47B3C">
      <w:pPr>
        <w:tabs>
          <w:tab w:val="left" w:pos="620"/>
        </w:tabs>
        <w:spacing w:line="360" w:lineRule="auto"/>
        <w:ind w:firstLine="240" w:firstLineChars="100"/>
        <w:rPr>
          <w:rFonts w:ascii="宋体" w:hAnsi="宋体"/>
          <w:sz w:val="24"/>
          <w:szCs w:val="21"/>
        </w:rPr>
      </w:pPr>
      <w:r>
        <w:rPr>
          <w:rFonts w:hint="eastAsia" w:ascii="宋体" w:hAnsi="宋体"/>
          <w:sz w:val="24"/>
          <w:szCs w:val="21"/>
        </w:rPr>
        <w:t>b如果泄漏的量较大，按以下规定作业：</w:t>
      </w:r>
    </w:p>
    <w:p w14:paraId="0D7073D7">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1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①</w:t>
      </w:r>
      <w:r>
        <w:rPr>
          <w:rFonts w:ascii="宋体" w:hAnsi="宋体"/>
          <w:sz w:val="24"/>
          <w:szCs w:val="21"/>
        </w:rPr>
        <w:fldChar w:fldCharType="end"/>
      </w:r>
      <w:r>
        <w:rPr>
          <w:rFonts w:hint="eastAsia" w:ascii="宋体" w:hAnsi="宋体"/>
          <w:sz w:val="24"/>
          <w:szCs w:val="21"/>
        </w:rPr>
        <w:t>首先堵住出水口，并禁止在上流区域进水；</w:t>
      </w:r>
    </w:p>
    <w:p w14:paraId="14849118">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2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②</w:t>
      </w:r>
      <w:r>
        <w:rPr>
          <w:rFonts w:ascii="宋体" w:hAnsi="宋体"/>
          <w:sz w:val="24"/>
          <w:szCs w:val="21"/>
        </w:rPr>
        <w:fldChar w:fldCharType="end"/>
      </w:r>
      <w:r>
        <w:rPr>
          <w:rFonts w:hint="eastAsia" w:ascii="宋体" w:hAnsi="宋体"/>
          <w:sz w:val="24"/>
          <w:szCs w:val="21"/>
        </w:rPr>
        <w:t>若化学品浮在水面上且区分明显，用瓢刮水面上的化学品。</w:t>
      </w:r>
    </w:p>
    <w:p w14:paraId="39DF8225">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3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③</w:t>
      </w:r>
      <w:r>
        <w:rPr>
          <w:rFonts w:ascii="宋体" w:hAnsi="宋体"/>
          <w:sz w:val="24"/>
          <w:szCs w:val="21"/>
        </w:rPr>
        <w:fldChar w:fldCharType="end"/>
      </w:r>
      <w:r>
        <w:rPr>
          <w:rFonts w:hint="eastAsia" w:ascii="宋体" w:hAnsi="宋体"/>
          <w:sz w:val="24"/>
          <w:szCs w:val="21"/>
        </w:rPr>
        <w:t>若化学品混入水中或没办法区分水与化学品，则将封锁所有进水口，将下水道里的水全部清理出来。</w:t>
      </w:r>
    </w:p>
    <w:p w14:paraId="04036630">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4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④</w:t>
      </w:r>
      <w:r>
        <w:rPr>
          <w:rFonts w:ascii="宋体" w:hAnsi="宋体"/>
          <w:sz w:val="24"/>
          <w:szCs w:val="21"/>
        </w:rPr>
        <w:fldChar w:fldCharType="end"/>
      </w:r>
      <w:r>
        <w:rPr>
          <w:rFonts w:hint="eastAsia" w:ascii="宋体" w:hAnsi="宋体"/>
          <w:sz w:val="24"/>
          <w:szCs w:val="21"/>
        </w:rPr>
        <w:t>若化学品沉入水底，则用铲将化学品清理出来。</w:t>
      </w:r>
    </w:p>
    <w:p w14:paraId="155890D2">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5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⑤</w:t>
      </w:r>
      <w:r>
        <w:rPr>
          <w:rFonts w:ascii="宋体" w:hAnsi="宋体"/>
          <w:sz w:val="24"/>
          <w:szCs w:val="21"/>
        </w:rPr>
        <w:fldChar w:fldCharType="end"/>
      </w:r>
      <w:r>
        <w:rPr>
          <w:rFonts w:hint="eastAsia" w:ascii="宋体" w:hAnsi="宋体"/>
          <w:sz w:val="24"/>
          <w:szCs w:val="21"/>
        </w:rPr>
        <w:t>立即通知行政部部污水处理池，要求密切观察污水处理池有无异常状况。</w:t>
      </w:r>
    </w:p>
    <w:p w14:paraId="62CE3A10">
      <w:pPr>
        <w:tabs>
          <w:tab w:val="left" w:pos="620"/>
        </w:tabs>
        <w:spacing w:line="360" w:lineRule="auto"/>
        <w:ind w:firstLine="240" w:firstLineChars="1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6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⑥</w:t>
      </w:r>
      <w:r>
        <w:rPr>
          <w:rFonts w:ascii="宋体" w:hAnsi="宋体"/>
          <w:sz w:val="24"/>
          <w:szCs w:val="21"/>
        </w:rPr>
        <w:fldChar w:fldCharType="end"/>
      </w:r>
      <w:r>
        <w:rPr>
          <w:rFonts w:hint="eastAsia" w:ascii="宋体" w:hAnsi="宋体"/>
          <w:sz w:val="24"/>
          <w:szCs w:val="21"/>
        </w:rPr>
        <w:t>若化学品污染水面范围太广，</w:t>
      </w:r>
      <w:r>
        <w:rPr>
          <w:rFonts w:hint="eastAsia" w:ascii="宋体" w:hAnsi="宋体"/>
          <w:b/>
          <w:bCs/>
          <w:sz w:val="24"/>
          <w:szCs w:val="21"/>
          <w:lang w:val="en-US" w:eastAsia="zh-CN"/>
        </w:rPr>
        <w:t>项目</w:t>
      </w:r>
      <w:r>
        <w:rPr>
          <w:rFonts w:hint="eastAsia" w:ascii="宋体" w:hAnsi="宋体"/>
          <w:b/>
          <w:bCs/>
          <w:sz w:val="24"/>
          <w:szCs w:val="21"/>
        </w:rPr>
        <w:t>无法处理时，即时通知环保局要求援助</w:t>
      </w:r>
      <w:r>
        <w:rPr>
          <w:rFonts w:hint="eastAsia" w:ascii="宋体" w:hAnsi="宋体"/>
          <w:sz w:val="24"/>
          <w:szCs w:val="21"/>
        </w:rPr>
        <w:t>。</w:t>
      </w:r>
    </w:p>
    <w:p w14:paraId="7638107C">
      <w:pPr>
        <w:tabs>
          <w:tab w:val="left" w:pos="620"/>
        </w:tabs>
        <w:spacing w:line="360" w:lineRule="auto"/>
        <w:ind w:firstLine="240" w:firstLineChars="100"/>
        <w:rPr>
          <w:rFonts w:ascii="宋体" w:hAnsi="宋体"/>
          <w:sz w:val="24"/>
          <w:szCs w:val="21"/>
        </w:rPr>
      </w:pPr>
      <w:r>
        <w:rPr>
          <w:rFonts w:hint="eastAsia" w:ascii="宋体" w:hAnsi="宋体"/>
          <w:sz w:val="24"/>
          <w:szCs w:val="21"/>
        </w:rPr>
        <w:t>9）如发生特大范围的化学品泄漏，通知环保部并由环保部报告环保上级部门。</w:t>
      </w:r>
    </w:p>
    <w:p w14:paraId="3B425CEA">
      <w:pPr>
        <w:spacing w:line="360" w:lineRule="auto"/>
        <w:outlineLvl w:val="0"/>
        <w:rPr>
          <w:rFonts w:ascii="宋体" w:hAnsi="宋体"/>
          <w:sz w:val="24"/>
        </w:rPr>
      </w:pPr>
      <w:r>
        <w:rPr>
          <w:rFonts w:hint="eastAsia" w:ascii="宋体" w:hAnsi="宋体"/>
          <w:b/>
          <w:bCs/>
          <w:sz w:val="24"/>
        </w:rPr>
        <w:t xml:space="preserve">8  </w:t>
      </w:r>
      <w:r>
        <w:rPr>
          <w:rFonts w:hint="eastAsia" w:ascii="宋体" w:hAnsi="宋体"/>
          <w:b/>
          <w:bCs/>
          <w:sz w:val="24"/>
          <w:szCs w:val="21"/>
        </w:rPr>
        <w:t>事故调查及善后处理</w:t>
      </w:r>
    </w:p>
    <w:p w14:paraId="407BC906">
      <w:pPr>
        <w:tabs>
          <w:tab w:val="left" w:pos="620"/>
        </w:tabs>
        <w:spacing w:line="360" w:lineRule="auto"/>
        <w:ind w:firstLine="240" w:firstLineChars="100"/>
        <w:rPr>
          <w:rFonts w:ascii="宋体" w:hAnsi="宋体"/>
          <w:sz w:val="24"/>
          <w:szCs w:val="21"/>
        </w:rPr>
      </w:pPr>
      <w:r>
        <w:rPr>
          <w:rFonts w:hint="eastAsia" w:ascii="宋体" w:hAnsi="宋体"/>
          <w:sz w:val="24"/>
          <w:szCs w:val="21"/>
        </w:rPr>
        <w:t>8.1事故发生后，</w:t>
      </w:r>
      <w:r>
        <w:rPr>
          <w:rFonts w:hint="eastAsia" w:ascii="宋体" w:hAnsi="宋体"/>
          <w:sz w:val="24"/>
          <w:szCs w:val="21"/>
          <w:lang w:val="en-US" w:eastAsia="zh-CN"/>
        </w:rPr>
        <w:t>在公司品牌部等有关部门协助下，</w:t>
      </w:r>
      <w:r>
        <w:rPr>
          <w:rFonts w:hint="eastAsia" w:ascii="宋体" w:hAnsi="宋体"/>
          <w:sz w:val="24"/>
          <w:szCs w:val="21"/>
        </w:rPr>
        <w:t>主动配合事故的调查取证工作，并派专人对事故现场进行保护，在未得到公司有关部门书面通知的情况下严禁对事故现场进行清理。</w:t>
      </w:r>
    </w:p>
    <w:p w14:paraId="541BE039">
      <w:pPr>
        <w:tabs>
          <w:tab w:val="left" w:pos="620"/>
        </w:tabs>
        <w:spacing w:line="360" w:lineRule="auto"/>
        <w:ind w:firstLine="240" w:firstLineChars="100"/>
        <w:rPr>
          <w:rFonts w:ascii="宋体" w:hAnsi="宋体"/>
          <w:sz w:val="24"/>
          <w:szCs w:val="21"/>
        </w:rPr>
      </w:pPr>
      <w:r>
        <w:rPr>
          <w:rFonts w:hint="eastAsia" w:ascii="宋体" w:hAnsi="宋体"/>
          <w:sz w:val="24"/>
          <w:szCs w:val="21"/>
        </w:rPr>
        <w:t>8.2公司内部的调查由应急领导小组组织事故部门进行，其主要任务是：查明事故原因,确定事故责任，提出处理意见，制定防范措施。</w:t>
      </w:r>
    </w:p>
    <w:p w14:paraId="37325F81">
      <w:pPr>
        <w:tabs>
          <w:tab w:val="left" w:pos="620"/>
        </w:tabs>
        <w:spacing w:line="360" w:lineRule="auto"/>
        <w:ind w:firstLine="240" w:firstLineChars="100"/>
        <w:rPr>
          <w:rFonts w:ascii="宋体" w:hAnsi="宋体"/>
          <w:sz w:val="24"/>
          <w:szCs w:val="21"/>
        </w:rPr>
      </w:pPr>
      <w:r>
        <w:rPr>
          <w:rFonts w:hint="eastAsia" w:ascii="宋体" w:hAnsi="宋体"/>
          <w:sz w:val="24"/>
          <w:szCs w:val="21"/>
        </w:rPr>
        <w:t>8.3事故发生后，应认真总结经验教训，按照“四不放过”的原则和有关规定，对责任部门和责任人进行处理，并落实事故发生的预防和改进措施。</w:t>
      </w:r>
    </w:p>
    <w:p w14:paraId="4CDAF1A2">
      <w:pPr>
        <w:tabs>
          <w:tab w:val="left" w:pos="620"/>
        </w:tabs>
        <w:spacing w:line="360" w:lineRule="auto"/>
        <w:ind w:firstLine="240" w:firstLineChars="100"/>
        <w:rPr>
          <w:rFonts w:ascii="宋体" w:hAnsi="宋体"/>
          <w:sz w:val="24"/>
          <w:szCs w:val="21"/>
        </w:rPr>
      </w:pPr>
      <w:r>
        <w:rPr>
          <w:rFonts w:hint="eastAsia" w:ascii="宋体" w:hAnsi="宋体"/>
          <w:sz w:val="24"/>
          <w:szCs w:val="21"/>
        </w:rPr>
        <w:t>8.4事故发生后，各有关部门应做好事故的善后处理工作。</w:t>
      </w:r>
    </w:p>
    <w:p w14:paraId="6B88E9EF"/>
    <w:p w14:paraId="73AE9219">
      <w:pPr>
        <w:rPr>
          <w:rFonts w:hint="eastAsia" w:ascii="仿宋" w:hAnsi="仿宋" w:eastAsia="仿宋" w:cs="仿宋"/>
          <w:sz w:val="24"/>
        </w:rPr>
      </w:pPr>
    </w:p>
    <w:p w14:paraId="2E5D63D0">
      <w:pPr>
        <w:rPr>
          <w:rFonts w:hint="eastAsia" w:ascii="仿宋" w:hAnsi="仿宋" w:eastAsia="仿宋" w:cs="仿宋"/>
          <w:sz w:val="24"/>
        </w:rPr>
      </w:pPr>
    </w:p>
    <w:p w14:paraId="24286204">
      <w:pPr>
        <w:rPr>
          <w:rFonts w:hint="eastAsia" w:ascii="仿宋" w:hAnsi="仿宋" w:eastAsia="仿宋" w:cs="仿宋"/>
          <w:sz w:val="24"/>
        </w:rPr>
      </w:pPr>
    </w:p>
    <w:p w14:paraId="762C8462">
      <w:pPr>
        <w:rPr>
          <w:rFonts w:hint="eastAsia" w:ascii="仿宋" w:hAnsi="仿宋" w:eastAsia="仿宋" w:cs="仿宋"/>
          <w:sz w:val="24"/>
        </w:rPr>
      </w:pPr>
    </w:p>
    <w:p w14:paraId="0204DC43">
      <w:pPr>
        <w:rPr>
          <w:rFonts w:hint="eastAsia" w:ascii="仿宋" w:hAnsi="仿宋" w:eastAsia="仿宋" w:cs="仿宋"/>
          <w:sz w:val="24"/>
        </w:rPr>
      </w:pPr>
    </w:p>
    <w:p w14:paraId="74101A47">
      <w:pPr>
        <w:rPr>
          <w:rFonts w:hint="eastAsia" w:ascii="仿宋" w:hAnsi="仿宋" w:eastAsia="仿宋" w:cs="仿宋"/>
          <w:sz w:val="24"/>
        </w:rPr>
      </w:pPr>
    </w:p>
    <w:p w14:paraId="50FAD2B7">
      <w:pPr>
        <w:rPr>
          <w:rFonts w:hint="eastAsia" w:ascii="仿宋" w:hAnsi="仿宋" w:eastAsia="仿宋" w:cs="仿宋"/>
          <w:sz w:val="24"/>
        </w:rPr>
      </w:pPr>
    </w:p>
    <w:p w14:paraId="7714CC74">
      <w:pPr>
        <w:rPr>
          <w:rFonts w:hint="eastAsia" w:ascii="仿宋" w:hAnsi="仿宋" w:eastAsia="仿宋" w:cs="仿宋"/>
          <w:sz w:val="24"/>
        </w:rPr>
      </w:pPr>
    </w:p>
    <w:p w14:paraId="3C526DB4">
      <w:pPr>
        <w:rPr>
          <w:rFonts w:hint="eastAsia" w:ascii="仿宋" w:hAnsi="仿宋" w:eastAsia="仿宋" w:cs="仿宋"/>
          <w:sz w:val="24"/>
        </w:rPr>
      </w:pPr>
    </w:p>
    <w:p w14:paraId="3C56F8EC">
      <w:pPr>
        <w:rPr>
          <w:rFonts w:hint="eastAsia" w:ascii="仿宋" w:hAnsi="仿宋" w:eastAsia="仿宋" w:cs="仿宋"/>
          <w:sz w:val="24"/>
        </w:rPr>
      </w:pPr>
    </w:p>
    <w:p w14:paraId="4B13ADB2">
      <w:pPr>
        <w:rPr>
          <w:rFonts w:hint="eastAsia" w:ascii="仿宋" w:hAnsi="仿宋" w:eastAsia="仿宋" w:cs="仿宋"/>
          <w:sz w:val="24"/>
        </w:rPr>
      </w:pPr>
    </w:p>
    <w:p w14:paraId="381BD788">
      <w:pPr>
        <w:rPr>
          <w:rFonts w:hint="eastAsia" w:ascii="仿宋" w:hAnsi="仿宋" w:eastAsia="仿宋" w:cs="仿宋"/>
          <w:sz w:val="24"/>
        </w:rPr>
      </w:pPr>
    </w:p>
    <w:p w14:paraId="629D0A0E">
      <w:pPr>
        <w:rPr>
          <w:rFonts w:hint="eastAsia" w:ascii="仿宋" w:hAnsi="仿宋" w:eastAsia="仿宋" w:cs="仿宋"/>
          <w:sz w:val="24"/>
        </w:rPr>
      </w:pPr>
    </w:p>
    <w:p w14:paraId="28380600">
      <w:pPr>
        <w:rPr>
          <w:rFonts w:hint="eastAsia" w:ascii="仿宋" w:hAnsi="仿宋" w:eastAsia="仿宋" w:cs="仿宋"/>
          <w:sz w:val="24"/>
        </w:rPr>
      </w:pPr>
    </w:p>
    <w:p w14:paraId="442A0D00">
      <w:pPr>
        <w:rPr>
          <w:rFonts w:hint="eastAsia" w:ascii="仿宋" w:hAnsi="仿宋" w:eastAsia="仿宋" w:cs="仿宋"/>
          <w:sz w:val="24"/>
        </w:rPr>
      </w:pPr>
    </w:p>
    <w:p w14:paraId="40FA6039">
      <w:pPr>
        <w:rPr>
          <w:rFonts w:hint="eastAsia" w:ascii="仿宋" w:hAnsi="仿宋" w:eastAsia="仿宋" w:cs="仿宋"/>
          <w:sz w:val="24"/>
        </w:rPr>
      </w:pPr>
    </w:p>
    <w:p w14:paraId="1A2F141E">
      <w:pPr>
        <w:rPr>
          <w:rFonts w:hint="eastAsia" w:ascii="仿宋" w:hAnsi="仿宋" w:eastAsia="仿宋" w:cs="仿宋"/>
          <w:sz w:val="24"/>
        </w:rPr>
      </w:pPr>
    </w:p>
    <w:p w14:paraId="0C6B15E3">
      <w:pPr>
        <w:rPr>
          <w:rFonts w:hint="eastAsia" w:ascii="仿宋" w:hAnsi="仿宋" w:eastAsia="仿宋" w:cs="仿宋"/>
          <w:sz w:val="24"/>
        </w:rPr>
      </w:pPr>
    </w:p>
    <w:p w14:paraId="2CB07032">
      <w:pPr>
        <w:rPr>
          <w:rFonts w:hint="eastAsia" w:ascii="仿宋" w:hAnsi="仿宋" w:eastAsia="仿宋" w:cs="仿宋"/>
          <w:sz w:val="24"/>
        </w:rPr>
      </w:pPr>
    </w:p>
    <w:p w14:paraId="29567870">
      <w:pPr>
        <w:rPr>
          <w:rFonts w:hint="eastAsia" w:ascii="仿宋" w:hAnsi="仿宋" w:eastAsia="仿宋" w:cs="仿宋"/>
          <w:sz w:val="24"/>
        </w:rPr>
      </w:pPr>
    </w:p>
    <w:p w14:paraId="4CC5E575">
      <w:pPr>
        <w:rPr>
          <w:rFonts w:hint="eastAsia" w:ascii="仿宋" w:hAnsi="仿宋" w:eastAsia="仿宋" w:cs="仿宋"/>
          <w:sz w:val="24"/>
        </w:rPr>
      </w:pPr>
    </w:p>
    <w:p w14:paraId="2E3E8918">
      <w:pPr>
        <w:rPr>
          <w:rFonts w:hint="eastAsia" w:ascii="仿宋" w:hAnsi="仿宋" w:eastAsia="仿宋" w:cs="仿宋"/>
          <w:sz w:val="24"/>
        </w:rPr>
      </w:pPr>
    </w:p>
    <w:p w14:paraId="51255FDA">
      <w:pPr>
        <w:rPr>
          <w:rFonts w:hint="eastAsia" w:ascii="仿宋" w:hAnsi="仿宋" w:eastAsia="仿宋" w:cs="仿宋"/>
          <w:sz w:val="24"/>
        </w:rPr>
      </w:pPr>
    </w:p>
    <w:p w14:paraId="23F5C472">
      <w:pPr>
        <w:rPr>
          <w:rFonts w:hint="eastAsia" w:ascii="仿宋" w:hAnsi="仿宋" w:eastAsia="仿宋" w:cs="仿宋"/>
          <w:sz w:val="24"/>
        </w:rPr>
      </w:pPr>
    </w:p>
    <w:p w14:paraId="286CF49D">
      <w:pPr>
        <w:rPr>
          <w:rFonts w:hint="eastAsia" w:ascii="仿宋" w:hAnsi="仿宋" w:eastAsia="仿宋" w:cs="仿宋"/>
          <w:sz w:val="24"/>
        </w:rPr>
      </w:pPr>
    </w:p>
    <w:p w14:paraId="137525B9">
      <w:pPr>
        <w:rPr>
          <w:rFonts w:hint="eastAsia" w:ascii="仿宋" w:hAnsi="仿宋" w:eastAsia="仿宋" w:cs="仿宋"/>
          <w:sz w:val="24"/>
        </w:rPr>
      </w:pPr>
    </w:p>
    <w:p w14:paraId="2A3E24A1">
      <w:pPr>
        <w:rPr>
          <w:rFonts w:hint="eastAsia" w:ascii="仿宋" w:hAnsi="仿宋" w:eastAsia="仿宋" w:cs="仿宋"/>
          <w:sz w:val="24"/>
        </w:rPr>
      </w:pPr>
    </w:p>
    <w:p w14:paraId="422642D6">
      <w:pPr>
        <w:rPr>
          <w:rFonts w:hint="eastAsia" w:ascii="仿宋" w:hAnsi="仿宋" w:eastAsia="仿宋" w:cs="仿宋"/>
          <w:sz w:val="24"/>
        </w:rPr>
      </w:pPr>
    </w:p>
    <w:p w14:paraId="3D60DA41">
      <w:pPr>
        <w:rPr>
          <w:rFonts w:hint="eastAsia" w:ascii="仿宋" w:hAnsi="仿宋" w:eastAsia="仿宋" w:cs="仿宋"/>
          <w:sz w:val="24"/>
        </w:rPr>
      </w:pPr>
    </w:p>
    <w:p w14:paraId="4E32E46A">
      <w:pPr>
        <w:rPr>
          <w:rFonts w:hint="eastAsia" w:ascii="仿宋" w:hAnsi="仿宋" w:eastAsia="仿宋" w:cs="仿宋"/>
          <w:sz w:val="24"/>
        </w:rPr>
      </w:pPr>
    </w:p>
    <w:p w14:paraId="02F8E3D6">
      <w:pPr>
        <w:rPr>
          <w:rFonts w:hint="eastAsia" w:ascii="仿宋" w:hAnsi="仿宋" w:eastAsia="仿宋" w:cs="仿宋"/>
          <w:sz w:val="24"/>
        </w:rPr>
      </w:pPr>
    </w:p>
    <w:p w14:paraId="1894C6B0">
      <w:pPr>
        <w:rPr>
          <w:rFonts w:hint="eastAsia" w:ascii="仿宋" w:hAnsi="仿宋" w:eastAsia="仿宋" w:cs="仿宋"/>
          <w:sz w:val="24"/>
        </w:rPr>
      </w:pPr>
    </w:p>
    <w:p w14:paraId="27C4AC97">
      <w:pPr>
        <w:rPr>
          <w:rFonts w:hint="eastAsia" w:ascii="仿宋" w:hAnsi="仿宋" w:eastAsia="仿宋" w:cs="仿宋"/>
          <w:sz w:val="24"/>
        </w:rPr>
      </w:pPr>
    </w:p>
    <w:p w14:paraId="78F75E58">
      <w:pPr>
        <w:rPr>
          <w:rFonts w:hint="eastAsia" w:ascii="仿宋" w:hAnsi="仿宋" w:eastAsia="仿宋" w:cs="仿宋"/>
          <w:sz w:val="24"/>
        </w:rPr>
      </w:pPr>
    </w:p>
    <w:p w14:paraId="5F17B977">
      <w:pPr>
        <w:rPr>
          <w:rFonts w:hint="eastAsia" w:ascii="仿宋" w:hAnsi="仿宋" w:eastAsia="仿宋" w:cs="仿宋"/>
          <w:sz w:val="24"/>
        </w:rPr>
      </w:pPr>
    </w:p>
    <w:p w14:paraId="6DF8C5CE">
      <w:pPr>
        <w:jc w:val="center"/>
        <w:rPr>
          <w:rFonts w:hint="eastAsia" w:ascii="宋体" w:hAnsi="宋体" w:eastAsia="宋体" w:cs="Times New Roman"/>
          <w:b/>
          <w:sz w:val="32"/>
          <w:lang w:val="en-US" w:eastAsia="zh-CN"/>
        </w:rPr>
      </w:pPr>
      <w:r>
        <w:rPr>
          <w:rFonts w:hint="eastAsia" w:ascii="宋体" w:hAnsi="宋体" w:eastAsia="宋体" w:cs="Times New Roman"/>
          <w:b/>
          <w:sz w:val="32"/>
          <w:lang w:val="en-US" w:eastAsia="zh-CN"/>
        </w:rPr>
        <w:t>南充鑫磊后勤服务有限公司危险生物应急预案</w:t>
      </w:r>
    </w:p>
    <w:p w14:paraId="73C488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4"/>
        </w:rPr>
      </w:pPr>
      <w:r>
        <w:rPr>
          <w:rFonts w:hint="eastAsia" w:ascii="宋体" w:hAnsi="宋体" w:eastAsia="宋体" w:cs="Times New Roman"/>
          <w:b/>
          <w:sz w:val="24"/>
        </w:rPr>
        <w:t>1.目的</w:t>
      </w:r>
    </w:p>
    <w:p w14:paraId="0CC2E7F4">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在项目突发具有攻击性、危害性动物闯入时，为保障业主生命和财产安全，正确处置闯入生物特制订此办法：</w:t>
      </w:r>
    </w:p>
    <w:p w14:paraId="1897C9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4"/>
        </w:rPr>
      </w:pPr>
      <w:r>
        <w:rPr>
          <w:rFonts w:hint="eastAsia" w:ascii="宋体" w:hAnsi="宋体" w:eastAsia="宋体" w:cs="Times New Roman"/>
          <w:b/>
          <w:sz w:val="24"/>
        </w:rPr>
        <w:t>2.危险生物范围：</w:t>
      </w:r>
    </w:p>
    <w:p w14:paraId="28CA864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本预案所指“危险生物”非生物学概念，特指突然进入居住区内的野生动物（蛇类、野生黄蜂等），流浪动物，或由业主在园区内放生的诸如：鳄龟、巴西龟等外来生物。</w:t>
      </w:r>
    </w:p>
    <w:p w14:paraId="56506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4"/>
        </w:rPr>
      </w:pPr>
      <w:r>
        <w:rPr>
          <w:rFonts w:hint="eastAsia" w:ascii="宋体" w:hAnsi="宋体" w:eastAsia="宋体" w:cs="Times New Roman"/>
          <w:b/>
          <w:sz w:val="24"/>
        </w:rPr>
        <w:t>3.适用范围</w:t>
      </w:r>
    </w:p>
    <w:p w14:paraId="257C96E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sz w:val="24"/>
        </w:rPr>
      </w:pPr>
      <w:r>
        <w:rPr>
          <w:rFonts w:hint="eastAsia" w:ascii="宋体" w:hAnsi="宋体"/>
          <w:sz w:val="24"/>
        </w:rPr>
        <w:t>适用于</w:t>
      </w:r>
      <w:r>
        <w:rPr>
          <w:rFonts w:hint="eastAsia" w:ascii="宋体" w:hAnsi="宋体"/>
          <w:sz w:val="24"/>
          <w:lang w:val="en-US" w:eastAsia="zh-CN"/>
        </w:rPr>
        <w:t>南充鑫磊后勤服务有限公司各</w:t>
      </w:r>
      <w:r>
        <w:rPr>
          <w:rFonts w:hint="eastAsia" w:ascii="宋体" w:hAnsi="宋体"/>
          <w:sz w:val="24"/>
        </w:rPr>
        <w:t>物业服务中心</w:t>
      </w:r>
    </w:p>
    <w:p w14:paraId="06420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4"/>
        </w:rPr>
      </w:pPr>
      <w:r>
        <w:rPr>
          <w:rFonts w:hint="eastAsia" w:ascii="宋体" w:hAnsi="宋体" w:eastAsia="宋体" w:cs="Times New Roman"/>
          <w:b/>
          <w:sz w:val="24"/>
        </w:rPr>
        <w:t>4.处置流程</w:t>
      </w:r>
    </w:p>
    <w:p w14:paraId="5A74AED7">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4.1现场管控和及时上报：</w:t>
      </w:r>
    </w:p>
    <w:p w14:paraId="7768EE6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对于突然闯入园区的危害性动物，禁止擅自进行捕捉，服务中心应第一时间联动秩序岗位对发现野生动物区域进行封锁，并及时拨打报警电话；若闯入动物危害性较大，可能给园区住户造成伤害，服务中心可在确保安全的前提下，进行捕捉控制，移交主管部门进行处理；</w:t>
      </w:r>
    </w:p>
    <w:p w14:paraId="4233141D">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4.2处置原则：</w:t>
      </w:r>
    </w:p>
    <w:p w14:paraId="5B9B6C63">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野生动物、流浪动物处置需依据属地林草局、城市管理综合执法局等职能部门管理规定进行，除非危及到园区住户人身安全，否则禁止对闯入生物进行捕杀；所有生物处置必须符合法律法规的规定；</w:t>
      </w:r>
    </w:p>
    <w:p w14:paraId="38D5633B">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4.3消息报送原则：</w:t>
      </w:r>
    </w:p>
    <w:p w14:paraId="10E7C340">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按照突发事件报送规定进行报送，和知会园区业主；</w:t>
      </w:r>
    </w:p>
    <w:p w14:paraId="0D0444D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4.3环境负责人负责预案的策划、培训、演练以及紧急事件发生时现场应急处理；</w:t>
      </w:r>
    </w:p>
    <w:p w14:paraId="07B4DBC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 xml:space="preserve">4.3安全班组配合预案的具体组织和落实； </w:t>
      </w:r>
    </w:p>
    <w:p w14:paraId="020CE0C7">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rPr>
      </w:pPr>
      <w:r>
        <w:rPr>
          <w:rFonts w:hint="eastAsia" w:ascii="宋体" w:hAnsi="宋体" w:eastAsia="宋体" w:cs="Times New Roman"/>
          <w:sz w:val="24"/>
        </w:rPr>
        <w:t>4.4管家系统负责预案实施过程中信息的收集和传递，统一对客口径，必要时做出正确的引导和提示。</w:t>
      </w:r>
    </w:p>
    <w:p w14:paraId="3D6D4752">
      <w:pPr>
        <w:spacing w:line="276" w:lineRule="auto"/>
        <w:ind w:firstLine="268" w:firstLineChars="100"/>
        <w:rPr>
          <w:rFonts w:asciiTheme="minorEastAsia" w:hAnsiTheme="minorEastAsia" w:eastAsiaTheme="minorEastAsia"/>
          <w:spacing w:val="14"/>
          <w:sz w:val="24"/>
        </w:rPr>
      </w:pPr>
    </w:p>
    <w:p w14:paraId="728E136F">
      <w:pPr>
        <w:spacing w:line="276" w:lineRule="auto"/>
        <w:ind w:firstLine="268" w:firstLineChars="100"/>
        <w:rPr>
          <w:rFonts w:asciiTheme="minorEastAsia" w:hAnsiTheme="minorEastAsia" w:eastAsiaTheme="minorEastAsia"/>
          <w:spacing w:val="14"/>
          <w:sz w:val="24"/>
        </w:rPr>
      </w:pPr>
    </w:p>
    <w:p w14:paraId="3398625A">
      <w:pPr>
        <w:spacing w:line="276" w:lineRule="auto"/>
        <w:ind w:firstLine="268" w:firstLineChars="100"/>
        <w:rPr>
          <w:rFonts w:asciiTheme="minorEastAsia" w:hAnsiTheme="minorEastAsia" w:eastAsiaTheme="minorEastAsia"/>
          <w:spacing w:val="14"/>
          <w:sz w:val="24"/>
        </w:rPr>
      </w:pPr>
    </w:p>
    <w:p w14:paraId="66E835BC">
      <w:pPr>
        <w:spacing w:line="276" w:lineRule="auto"/>
        <w:ind w:firstLine="268" w:firstLineChars="100"/>
        <w:rPr>
          <w:rFonts w:asciiTheme="minorEastAsia" w:hAnsiTheme="minorEastAsia" w:eastAsiaTheme="minorEastAsia"/>
          <w:spacing w:val="14"/>
          <w:sz w:val="24"/>
        </w:rPr>
      </w:pPr>
    </w:p>
    <w:p w14:paraId="22E0FAC2">
      <w:pPr>
        <w:rPr>
          <w:rFonts w:hint="eastAsia" w:ascii="仿宋" w:hAnsi="仿宋" w:eastAsia="仿宋" w:cs="仿宋"/>
          <w:sz w:val="24"/>
        </w:rPr>
      </w:pPr>
    </w:p>
    <w:p w14:paraId="643A46F6"/>
    <w:p w14:paraId="6BF588F3">
      <w:pPr>
        <w:ind w:firstLine="964" w:firstLineChars="300"/>
        <w:jc w:val="both"/>
        <w:rPr>
          <w:rFonts w:hint="eastAsia" w:ascii="宋体" w:hAnsi="宋体" w:eastAsia="宋体" w:cs="Times New Roman"/>
          <w:b/>
          <w:sz w:val="32"/>
          <w:lang w:val="en-US" w:eastAsia="zh-CN"/>
        </w:rPr>
      </w:pPr>
      <w:r>
        <w:rPr>
          <w:rFonts w:hint="eastAsia" w:ascii="宋体" w:hAnsi="宋体" w:eastAsia="宋体" w:cs="Times New Roman"/>
          <w:b/>
          <w:sz w:val="32"/>
          <w:lang w:val="en-US" w:eastAsia="zh-CN"/>
        </w:rPr>
        <w:t>南充鑫磊后勤服务有限公司消杀药剂中毒处理预案</w:t>
      </w:r>
    </w:p>
    <w:p w14:paraId="6BBD4122">
      <w:pPr>
        <w:spacing w:line="360" w:lineRule="auto"/>
        <w:rPr>
          <w:rFonts w:hint="eastAsia" w:ascii="宋体" w:hAnsi="宋体" w:eastAsia="宋体" w:cs="Times New Roman"/>
          <w:b/>
          <w:sz w:val="24"/>
        </w:rPr>
      </w:pPr>
      <w:r>
        <w:rPr>
          <w:rFonts w:hint="eastAsia" w:ascii="宋体" w:hAnsi="宋体" w:eastAsia="宋体" w:cs="Times New Roman"/>
          <w:b/>
          <w:sz w:val="24"/>
          <w:lang w:val="en-US" w:eastAsia="zh-CN"/>
        </w:rPr>
        <w:t>一、</w:t>
      </w:r>
      <w:r>
        <w:rPr>
          <w:rFonts w:hint="eastAsia" w:ascii="宋体" w:hAnsi="宋体" w:eastAsia="宋体" w:cs="Times New Roman"/>
          <w:b/>
          <w:sz w:val="24"/>
        </w:rPr>
        <w:t>目的：</w:t>
      </w:r>
    </w:p>
    <w:p w14:paraId="3F16B02D">
      <w:pPr>
        <w:spacing w:line="360" w:lineRule="auto"/>
        <w:ind w:left="181" w:firstLine="480" w:firstLineChars="200"/>
        <w:rPr>
          <w:rFonts w:ascii="宋体" w:hAnsi="宋体" w:eastAsia="宋体" w:cs="宋体"/>
          <w:sz w:val="24"/>
        </w:rPr>
      </w:pPr>
      <w:r>
        <w:rPr>
          <w:rFonts w:hint="eastAsia" w:ascii="宋体" w:hAnsi="宋体" w:eastAsia="宋体" w:cs="宋体"/>
          <w:sz w:val="24"/>
        </w:rPr>
        <w:t>为了防止小区消杀活动中由于对药物保管不妥和使用时缺乏安全常识，引起药物中毒事件发生，为有效避免药害事件和人畜中毒事故的发生，确保除消杀活动安全，特制定本应急处理方案。</w:t>
      </w:r>
    </w:p>
    <w:p w14:paraId="6AAB4532">
      <w:pPr>
        <w:spacing w:line="360" w:lineRule="auto"/>
        <w:rPr>
          <w:rFonts w:hint="eastAsia" w:ascii="宋体" w:hAnsi="宋体" w:eastAsia="宋体" w:cs="Times New Roman"/>
          <w:b/>
          <w:sz w:val="24"/>
        </w:rPr>
      </w:pPr>
      <w:r>
        <w:rPr>
          <w:rFonts w:hint="eastAsia" w:ascii="宋体" w:hAnsi="宋体" w:eastAsia="宋体" w:cs="Times New Roman"/>
          <w:b/>
          <w:sz w:val="24"/>
        </w:rPr>
        <w:t>二、物业服务中心安全事故处理组织机构</w:t>
      </w:r>
    </w:p>
    <w:p w14:paraId="7639B6DB">
      <w:pPr>
        <w:spacing w:line="360" w:lineRule="auto"/>
        <w:ind w:firstLine="420"/>
        <w:rPr>
          <w:rFonts w:hint="default" w:ascii="宋体" w:hAnsi="宋体" w:eastAsia="宋体"/>
          <w:bCs/>
          <w:sz w:val="24"/>
          <w:szCs w:val="24"/>
          <w:lang w:val="en-US" w:eastAsia="zh-CN"/>
        </w:rPr>
      </w:pPr>
      <w:r>
        <w:rPr>
          <w:rFonts w:hint="eastAsia" w:ascii="宋体" w:hAnsi="宋体"/>
          <w:bCs/>
          <w:sz w:val="24"/>
          <w:szCs w:val="24"/>
        </w:rPr>
        <w:t>总 指 挥：</w:t>
      </w:r>
      <w:r>
        <w:rPr>
          <w:rFonts w:hint="eastAsia" w:ascii="宋体" w:hAnsi="宋体"/>
          <w:bCs/>
          <w:sz w:val="24"/>
          <w:szCs w:val="24"/>
          <w:lang w:val="en-US" w:eastAsia="zh-CN"/>
        </w:rPr>
        <w:t>片区负责人/项目经理</w:t>
      </w:r>
    </w:p>
    <w:p w14:paraId="704DFE46">
      <w:pPr>
        <w:spacing w:line="360" w:lineRule="auto"/>
        <w:ind w:firstLine="480" w:firstLineChars="200"/>
        <w:rPr>
          <w:rFonts w:hint="default" w:ascii="宋体" w:hAnsi="宋体" w:eastAsia="宋体"/>
          <w:bCs/>
          <w:sz w:val="24"/>
          <w:szCs w:val="24"/>
          <w:lang w:val="en-US" w:eastAsia="zh-CN"/>
        </w:rPr>
      </w:pPr>
      <w:r>
        <w:rPr>
          <w:rFonts w:hint="eastAsia" w:ascii="宋体" w:hAnsi="宋体"/>
          <w:bCs/>
          <w:sz w:val="24"/>
          <w:szCs w:val="24"/>
        </w:rPr>
        <w:t>副总指挥：</w:t>
      </w:r>
      <w:r>
        <w:rPr>
          <w:rFonts w:hint="eastAsia" w:ascii="宋体" w:hAnsi="宋体"/>
          <w:bCs/>
          <w:sz w:val="24"/>
          <w:szCs w:val="24"/>
          <w:lang w:val="en-US" w:eastAsia="zh-CN"/>
        </w:rPr>
        <w:t>值班经理及指挥中心</w:t>
      </w:r>
    </w:p>
    <w:p w14:paraId="268A0E1B">
      <w:pPr>
        <w:spacing w:line="360" w:lineRule="auto"/>
        <w:ind w:firstLine="480" w:firstLineChars="200"/>
        <w:rPr>
          <w:rFonts w:hint="eastAsia" w:ascii="宋体" w:hAnsi="宋体" w:eastAsia="宋体"/>
          <w:sz w:val="24"/>
          <w:szCs w:val="24"/>
          <w:lang w:val="en-US" w:eastAsia="zh-CN"/>
        </w:rPr>
      </w:pPr>
      <w:r>
        <w:rPr>
          <w:rFonts w:hint="eastAsia" w:ascii="宋体" w:hAnsi="宋体"/>
          <w:bCs/>
          <w:sz w:val="24"/>
          <w:szCs w:val="24"/>
        </w:rPr>
        <w:t>现场协调员：</w:t>
      </w:r>
      <w:r>
        <w:rPr>
          <w:rFonts w:hint="eastAsia" w:ascii="宋体" w:hAnsi="宋体"/>
          <w:sz w:val="24"/>
          <w:szCs w:val="24"/>
        </w:rPr>
        <w:t>环境</w:t>
      </w:r>
      <w:r>
        <w:rPr>
          <w:rFonts w:hint="eastAsia" w:ascii="宋体" w:hAnsi="宋体"/>
          <w:sz w:val="24"/>
          <w:szCs w:val="24"/>
          <w:lang w:val="en-US" w:eastAsia="zh-CN"/>
        </w:rPr>
        <w:t>监控</w:t>
      </w:r>
    </w:p>
    <w:p w14:paraId="40EE2691">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救护组：</w:t>
      </w:r>
      <w:r>
        <w:rPr>
          <w:rFonts w:hint="eastAsia" w:ascii="宋体" w:hAnsi="宋体"/>
          <w:sz w:val="24"/>
          <w:szCs w:val="24"/>
          <w:lang w:val="en-US" w:eastAsia="zh-CN"/>
        </w:rPr>
        <w:t>秩序巡逻岗1名</w:t>
      </w:r>
    </w:p>
    <w:p w14:paraId="789DE91C">
      <w:pPr>
        <w:spacing w:line="360" w:lineRule="auto"/>
        <w:ind w:firstLine="480" w:firstLineChars="200"/>
        <w:rPr>
          <w:rFonts w:hint="eastAsia" w:ascii="宋体" w:hAnsi="宋体"/>
          <w:sz w:val="24"/>
          <w:szCs w:val="24"/>
        </w:rPr>
      </w:pPr>
      <w:r>
        <w:rPr>
          <w:rFonts w:hint="eastAsia" w:ascii="宋体" w:hAnsi="宋体"/>
          <w:sz w:val="24"/>
          <w:szCs w:val="24"/>
        </w:rPr>
        <w:t>安抚组：1名（</w:t>
      </w:r>
      <w:r>
        <w:rPr>
          <w:rFonts w:hint="eastAsia" w:ascii="宋体" w:hAnsi="宋体"/>
          <w:sz w:val="24"/>
          <w:szCs w:val="24"/>
          <w:lang w:val="en-US" w:eastAsia="zh-CN"/>
        </w:rPr>
        <w:t>项目主管或其他管家</w:t>
      </w:r>
      <w:r>
        <w:rPr>
          <w:rFonts w:hint="eastAsia" w:ascii="宋体" w:hAnsi="宋体"/>
          <w:sz w:val="24"/>
          <w:szCs w:val="24"/>
        </w:rPr>
        <w:t>）</w:t>
      </w:r>
    </w:p>
    <w:p w14:paraId="302A6303">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接应组：安全当值班长</w:t>
      </w:r>
      <w:r>
        <w:rPr>
          <w:rFonts w:hint="eastAsia" w:ascii="宋体" w:hAnsi="宋体"/>
          <w:sz w:val="24"/>
          <w:szCs w:val="24"/>
          <w:lang w:val="en-US" w:eastAsia="zh-CN"/>
        </w:rPr>
        <w:t>及其他端口可支援人员</w:t>
      </w:r>
    </w:p>
    <w:p w14:paraId="63FAA182">
      <w:pPr>
        <w:spacing w:line="360" w:lineRule="auto"/>
        <w:rPr>
          <w:rFonts w:hint="eastAsia" w:ascii="宋体" w:hAnsi="宋体" w:eastAsia="宋体" w:cs="Times New Roman"/>
          <w:b/>
          <w:sz w:val="24"/>
        </w:rPr>
      </w:pPr>
      <w:r>
        <w:rPr>
          <w:rFonts w:hint="eastAsia" w:ascii="宋体" w:hAnsi="宋体" w:cs="Times New Roman"/>
          <w:b/>
          <w:sz w:val="24"/>
          <w:lang w:val="en-US" w:eastAsia="zh-CN"/>
        </w:rPr>
        <w:t>三、</w:t>
      </w:r>
      <w:r>
        <w:rPr>
          <w:rFonts w:hint="eastAsia" w:ascii="宋体" w:hAnsi="宋体" w:eastAsia="宋体" w:cs="Times New Roman"/>
          <w:b/>
          <w:sz w:val="24"/>
        </w:rPr>
        <w:t>工作小组职责</w:t>
      </w:r>
    </w:p>
    <w:p w14:paraId="7D8576F3">
      <w:pPr>
        <w:spacing w:line="360" w:lineRule="auto"/>
        <w:ind w:firstLine="435"/>
        <w:rPr>
          <w:rFonts w:hint="eastAsia" w:ascii="宋体" w:hAnsi="宋体"/>
          <w:bCs/>
          <w:sz w:val="24"/>
          <w:szCs w:val="24"/>
        </w:rPr>
      </w:pPr>
      <w:r>
        <w:rPr>
          <w:rFonts w:hint="eastAsia" w:ascii="宋体" w:hAnsi="宋体"/>
          <w:bCs/>
          <w:sz w:val="24"/>
          <w:szCs w:val="24"/>
        </w:rPr>
        <w:t>总 指 挥：负责全面协调安排。</w:t>
      </w:r>
    </w:p>
    <w:p w14:paraId="4C2995C1">
      <w:pPr>
        <w:spacing w:line="360" w:lineRule="auto"/>
        <w:ind w:firstLine="435"/>
        <w:rPr>
          <w:rFonts w:hint="eastAsia" w:ascii="宋体" w:hAnsi="宋体"/>
          <w:b/>
          <w:sz w:val="24"/>
          <w:szCs w:val="24"/>
        </w:rPr>
      </w:pPr>
      <w:r>
        <w:rPr>
          <w:rFonts w:hint="eastAsia" w:ascii="宋体" w:hAnsi="宋体"/>
          <w:bCs/>
          <w:sz w:val="24"/>
          <w:szCs w:val="24"/>
        </w:rPr>
        <w:t>副总指挥：配合总指挥工作（总指挥不在情况下，行使总指挥职责）。</w:t>
      </w:r>
    </w:p>
    <w:p w14:paraId="352EDC08">
      <w:pPr>
        <w:spacing w:line="360" w:lineRule="auto"/>
        <w:ind w:firstLine="480" w:firstLineChars="200"/>
        <w:rPr>
          <w:rFonts w:hint="eastAsia" w:ascii="宋体" w:hAnsi="宋体"/>
          <w:sz w:val="24"/>
          <w:szCs w:val="24"/>
        </w:rPr>
      </w:pPr>
      <w:r>
        <w:rPr>
          <w:rFonts w:hint="eastAsia" w:ascii="宋体" w:hAnsi="宋体"/>
          <w:sz w:val="24"/>
          <w:szCs w:val="24"/>
        </w:rPr>
        <w:t>现场协调员：负责安排现场救护处理。</w:t>
      </w:r>
    </w:p>
    <w:p w14:paraId="1B9D5F8A">
      <w:pPr>
        <w:spacing w:line="360" w:lineRule="auto"/>
        <w:ind w:firstLine="480" w:firstLineChars="200"/>
        <w:rPr>
          <w:rFonts w:hint="eastAsia" w:ascii="宋体" w:hAnsi="宋体"/>
          <w:sz w:val="24"/>
          <w:szCs w:val="24"/>
        </w:rPr>
      </w:pPr>
      <w:r>
        <w:rPr>
          <w:rFonts w:hint="eastAsia" w:ascii="宋体" w:hAnsi="宋体"/>
          <w:sz w:val="24"/>
          <w:szCs w:val="24"/>
        </w:rPr>
        <w:t>救护组：1、实施对中毒者的救助直至120急救中心救护人员的到来；</w:t>
      </w:r>
    </w:p>
    <w:p w14:paraId="132F4275">
      <w:pPr>
        <w:spacing w:line="360" w:lineRule="auto"/>
        <w:ind w:firstLine="1440" w:firstLineChars="600"/>
        <w:rPr>
          <w:rFonts w:hint="eastAsia" w:ascii="宋体" w:hAnsi="宋体"/>
          <w:sz w:val="24"/>
          <w:szCs w:val="24"/>
        </w:rPr>
      </w:pPr>
      <w:r>
        <w:rPr>
          <w:rFonts w:hint="eastAsia" w:ascii="宋体" w:hAnsi="宋体"/>
          <w:sz w:val="24"/>
          <w:szCs w:val="24"/>
        </w:rPr>
        <w:t>2、通知</w:t>
      </w:r>
      <w:r>
        <w:rPr>
          <w:rFonts w:hint="eastAsia" w:ascii="宋体" w:hAnsi="宋体"/>
          <w:sz w:val="24"/>
          <w:szCs w:val="24"/>
          <w:lang w:val="en-US" w:eastAsia="zh-CN"/>
        </w:rPr>
        <w:t>指挥中心</w:t>
      </w:r>
      <w:r>
        <w:rPr>
          <w:rFonts w:hint="eastAsia" w:ascii="宋体" w:hAnsi="宋体"/>
          <w:sz w:val="24"/>
          <w:szCs w:val="24"/>
        </w:rPr>
        <w:t>报警120急救中心；</w:t>
      </w:r>
    </w:p>
    <w:p w14:paraId="525F277C">
      <w:pPr>
        <w:spacing w:line="360" w:lineRule="auto"/>
        <w:ind w:left="1796" w:leftChars="684" w:hanging="360" w:hangingChars="150"/>
        <w:rPr>
          <w:rFonts w:hint="eastAsia" w:ascii="宋体" w:hAnsi="宋体"/>
          <w:sz w:val="24"/>
          <w:szCs w:val="24"/>
        </w:rPr>
      </w:pPr>
      <w:r>
        <w:rPr>
          <w:rFonts w:hint="eastAsia" w:ascii="宋体" w:hAnsi="宋体"/>
          <w:sz w:val="24"/>
          <w:szCs w:val="24"/>
        </w:rPr>
        <w:t>3、知会</w:t>
      </w:r>
      <w:r>
        <w:rPr>
          <w:rFonts w:hint="eastAsia" w:ascii="宋体" w:hAnsi="宋体"/>
          <w:sz w:val="24"/>
          <w:szCs w:val="24"/>
          <w:lang w:val="en-US" w:eastAsia="zh-CN"/>
        </w:rPr>
        <w:t>项目经理、主管、环境监控</w:t>
      </w:r>
      <w:r>
        <w:rPr>
          <w:rFonts w:hint="eastAsia" w:ascii="宋体" w:hAnsi="宋体"/>
          <w:sz w:val="24"/>
          <w:szCs w:val="24"/>
        </w:rPr>
        <w:t>至现场协调；</w:t>
      </w:r>
    </w:p>
    <w:p w14:paraId="3E5F44B9">
      <w:pPr>
        <w:spacing w:line="360" w:lineRule="auto"/>
        <w:ind w:firstLine="1440" w:firstLineChars="600"/>
        <w:rPr>
          <w:rFonts w:hint="eastAsia" w:ascii="宋体" w:hAnsi="宋体"/>
          <w:sz w:val="24"/>
          <w:szCs w:val="24"/>
        </w:rPr>
      </w:pPr>
      <w:r>
        <w:rPr>
          <w:rFonts w:hint="eastAsia" w:ascii="宋体" w:hAnsi="宋体"/>
          <w:sz w:val="24"/>
          <w:szCs w:val="24"/>
        </w:rPr>
        <w:t>4、协助120急救中心护送中毒者。</w:t>
      </w:r>
    </w:p>
    <w:p w14:paraId="1C613012">
      <w:pPr>
        <w:spacing w:line="360" w:lineRule="auto"/>
        <w:ind w:left="1436" w:leftChars="684"/>
        <w:rPr>
          <w:rFonts w:hint="eastAsia" w:ascii="宋体" w:hAnsi="宋体"/>
          <w:sz w:val="24"/>
          <w:szCs w:val="24"/>
        </w:rPr>
      </w:pPr>
      <w:r>
        <w:rPr>
          <w:rFonts w:hint="eastAsia" w:ascii="宋体" w:hAnsi="宋体"/>
          <w:sz w:val="24"/>
          <w:szCs w:val="24"/>
        </w:rPr>
        <w:t>5、到</w:t>
      </w:r>
      <w:r>
        <w:rPr>
          <w:rFonts w:hint="eastAsia" w:ascii="宋体" w:hAnsi="宋体"/>
          <w:sz w:val="24"/>
          <w:szCs w:val="24"/>
          <w:lang w:val="en-US" w:eastAsia="zh-CN"/>
        </w:rPr>
        <w:t>指挥</w:t>
      </w:r>
      <w:r>
        <w:rPr>
          <w:rFonts w:hint="eastAsia" w:ascii="宋体" w:hAnsi="宋体"/>
          <w:sz w:val="24"/>
          <w:szCs w:val="24"/>
        </w:rPr>
        <w:t>中心抬担架、药箱，并迅速赶到现场，对中毒人员进行简单的救助；</w:t>
      </w:r>
    </w:p>
    <w:p w14:paraId="189F8512">
      <w:pPr>
        <w:spacing w:line="360" w:lineRule="auto"/>
        <w:ind w:firstLine="480" w:firstLineChars="200"/>
        <w:rPr>
          <w:rFonts w:hint="eastAsia" w:ascii="宋体" w:hAnsi="宋体"/>
          <w:sz w:val="24"/>
          <w:szCs w:val="24"/>
        </w:rPr>
      </w:pPr>
      <w:r>
        <w:rPr>
          <w:rFonts w:hint="eastAsia" w:ascii="宋体" w:hAnsi="宋体"/>
          <w:sz w:val="24"/>
          <w:szCs w:val="24"/>
        </w:rPr>
        <w:t>安抚组：安抚中毒人员的家属，使其稳定情绪；</w:t>
      </w:r>
    </w:p>
    <w:p w14:paraId="2583B8EA">
      <w:pPr>
        <w:spacing w:line="360" w:lineRule="auto"/>
        <w:ind w:firstLine="480" w:firstLineChars="200"/>
        <w:rPr>
          <w:rFonts w:hint="eastAsia" w:ascii="宋体" w:hAnsi="宋体"/>
          <w:sz w:val="24"/>
          <w:szCs w:val="24"/>
        </w:rPr>
      </w:pPr>
      <w:r>
        <w:rPr>
          <w:rFonts w:hint="eastAsia" w:ascii="宋体" w:hAnsi="宋体"/>
          <w:sz w:val="24"/>
          <w:szCs w:val="24"/>
        </w:rPr>
        <w:t>接应组：1、接应120急救车的到来；</w:t>
      </w:r>
    </w:p>
    <w:p w14:paraId="6C6D15AF">
      <w:pPr>
        <w:spacing w:line="360" w:lineRule="auto"/>
        <w:ind w:firstLine="1440" w:firstLineChars="600"/>
        <w:rPr>
          <w:rFonts w:hint="eastAsia" w:ascii="宋体" w:hAnsi="宋体"/>
          <w:sz w:val="24"/>
          <w:szCs w:val="24"/>
        </w:rPr>
      </w:pPr>
      <w:r>
        <w:rPr>
          <w:rFonts w:hint="eastAsia" w:ascii="宋体" w:hAnsi="宋体"/>
          <w:sz w:val="24"/>
          <w:szCs w:val="24"/>
        </w:rPr>
        <w:t>2、疏散交通，防止堵塞；</w:t>
      </w:r>
    </w:p>
    <w:p w14:paraId="281BDF78">
      <w:pPr>
        <w:spacing w:line="360" w:lineRule="auto"/>
        <w:ind w:firstLine="1440" w:firstLineChars="600"/>
        <w:rPr>
          <w:rFonts w:hint="eastAsia" w:ascii="宋体" w:hAnsi="宋体"/>
          <w:sz w:val="24"/>
          <w:szCs w:val="24"/>
        </w:rPr>
      </w:pPr>
      <w:r>
        <w:rPr>
          <w:rFonts w:hint="eastAsia" w:ascii="宋体" w:hAnsi="宋体"/>
          <w:sz w:val="24"/>
          <w:szCs w:val="24"/>
        </w:rPr>
        <w:t>3、正确指引出事地点，带领救助人员进入现场。</w:t>
      </w:r>
    </w:p>
    <w:p w14:paraId="5A45556B">
      <w:pPr>
        <w:spacing w:line="360" w:lineRule="auto"/>
        <w:rPr>
          <w:rFonts w:hint="eastAsia" w:ascii="宋体" w:hAnsi="宋体" w:eastAsia="宋体" w:cs="Times New Roman"/>
          <w:b/>
          <w:sz w:val="24"/>
        </w:rPr>
      </w:pPr>
      <w:r>
        <w:rPr>
          <w:rFonts w:hint="eastAsia" w:ascii="宋体" w:hAnsi="宋体" w:eastAsia="宋体" w:cs="Times New Roman"/>
          <w:b/>
          <w:sz w:val="24"/>
        </w:rPr>
        <w:t>四、中毒事件处理执行流程</w:t>
      </w:r>
    </w:p>
    <w:p w14:paraId="4D832A37">
      <w:pPr>
        <w:spacing w:line="360" w:lineRule="auto"/>
        <w:ind w:firstLine="480" w:firstLineChars="200"/>
        <w:rPr>
          <w:rFonts w:hint="eastAsia" w:ascii="宋体" w:hAnsi="宋体"/>
          <w:sz w:val="24"/>
          <w:szCs w:val="24"/>
        </w:rPr>
      </w:pPr>
      <w:r>
        <w:rPr>
          <w:rFonts w:hint="eastAsia" w:ascii="宋体" w:hAnsi="宋体"/>
          <w:sz w:val="24"/>
          <w:szCs w:val="24"/>
        </w:rPr>
        <w:t>一）、发现险情</w:t>
      </w:r>
    </w:p>
    <w:p w14:paraId="2B5503F2">
      <w:pPr>
        <w:spacing w:line="360" w:lineRule="auto"/>
        <w:ind w:firstLine="696" w:firstLineChars="290"/>
        <w:rPr>
          <w:rFonts w:ascii="宋体" w:hAnsi="宋体" w:eastAsia="宋体" w:cs="宋体"/>
          <w:sz w:val="24"/>
        </w:rPr>
      </w:pPr>
      <w:r>
        <w:rPr>
          <w:rFonts w:hint="eastAsia" w:ascii="宋体" w:hAnsi="宋体"/>
          <w:sz w:val="24"/>
          <w:szCs w:val="24"/>
        </w:rPr>
        <w:t>在消杀作业过程中发现有人中毒时，随即以对讲机呼叫监控中心，由监控中心通知</w:t>
      </w:r>
      <w:r>
        <w:rPr>
          <w:rFonts w:hint="eastAsia" w:ascii="宋体" w:hAnsi="宋体"/>
          <w:sz w:val="24"/>
          <w:szCs w:val="24"/>
          <w:lang w:val="en-US" w:eastAsia="zh-CN"/>
        </w:rPr>
        <w:t>项目合伙人、大管家、环境监控</w:t>
      </w:r>
      <w:r>
        <w:rPr>
          <w:rFonts w:hint="eastAsia" w:ascii="宋体" w:hAnsi="宋体"/>
          <w:sz w:val="24"/>
          <w:szCs w:val="24"/>
        </w:rPr>
        <w:t>至现场协调；</w:t>
      </w:r>
      <w:r>
        <w:rPr>
          <w:rFonts w:hint="eastAsia" w:ascii="宋体" w:hAnsi="宋体" w:eastAsia="宋体" w:cs="宋体"/>
          <w:sz w:val="24"/>
        </w:rPr>
        <w:t>应急领导小组即时启动，同时拨打120急救电话。</w:t>
      </w:r>
    </w:p>
    <w:p w14:paraId="0584D607">
      <w:pPr>
        <w:spacing w:line="360" w:lineRule="auto"/>
        <w:ind w:firstLine="696" w:firstLineChars="290"/>
        <w:rPr>
          <w:rFonts w:ascii="宋体" w:hAnsi="宋体" w:eastAsia="宋体" w:cs="宋体"/>
          <w:sz w:val="24"/>
        </w:rPr>
      </w:pPr>
      <w:r>
        <w:rPr>
          <w:rFonts w:hint="eastAsia" w:ascii="宋体" w:hAnsi="宋体" w:eastAsia="宋体" w:cs="宋体"/>
          <w:sz w:val="24"/>
        </w:rPr>
        <w:t xml:space="preserve">应急领导小组启动运作期间，小组成员必须保持手机畅通，随时保持联络及接受工作安排。 </w:t>
      </w:r>
    </w:p>
    <w:p w14:paraId="77FED4A4">
      <w:pPr>
        <w:spacing w:line="360" w:lineRule="auto"/>
        <w:ind w:firstLine="696" w:firstLineChars="290"/>
        <w:rPr>
          <w:rFonts w:hint="eastAsia" w:ascii="宋体" w:hAnsi="宋体"/>
          <w:sz w:val="24"/>
          <w:szCs w:val="24"/>
        </w:rPr>
      </w:pPr>
      <w:r>
        <w:rPr>
          <w:rFonts w:hint="eastAsia" w:ascii="宋体" w:hAnsi="宋体" w:eastAsia="宋体" w:cs="宋体"/>
          <w:sz w:val="24"/>
        </w:rPr>
        <w:t xml:space="preserve">应急领导小组启动后，各系统经理必须亲自组织相关处理工作，并向项目应急领导小组及时通报相关信息。 </w:t>
      </w:r>
    </w:p>
    <w:p w14:paraId="2CE1500D">
      <w:pPr>
        <w:spacing w:line="360" w:lineRule="auto"/>
        <w:ind w:firstLine="480" w:firstLineChars="200"/>
        <w:rPr>
          <w:rFonts w:hint="eastAsia" w:ascii="宋体" w:hAnsi="宋体"/>
          <w:sz w:val="24"/>
          <w:szCs w:val="24"/>
        </w:rPr>
      </w:pPr>
      <w:r>
        <w:rPr>
          <w:rFonts w:hint="eastAsia" w:ascii="宋体" w:hAnsi="宋体"/>
          <w:sz w:val="24"/>
          <w:szCs w:val="24"/>
        </w:rPr>
        <w:t>二）、救助程序</w:t>
      </w:r>
    </w:p>
    <w:p w14:paraId="41665E5C">
      <w:pPr>
        <w:spacing w:line="360" w:lineRule="auto"/>
        <w:ind w:firstLine="480" w:firstLineChars="200"/>
        <w:rPr>
          <w:rFonts w:ascii="宋体" w:hAnsi="宋体" w:eastAsia="宋体"/>
          <w:sz w:val="24"/>
          <w:szCs w:val="24"/>
        </w:rPr>
      </w:pPr>
      <w:r>
        <w:rPr>
          <w:rFonts w:ascii="宋体" w:hAnsi="宋体" w:eastAsia="宋体"/>
          <w:sz w:val="24"/>
          <w:szCs w:val="24"/>
        </w:rPr>
        <w:t xml:space="preserve">（1）药品溢漏的处理 </w:t>
      </w:r>
    </w:p>
    <w:p w14:paraId="2CD885E4">
      <w:pPr>
        <w:spacing w:line="360" w:lineRule="auto"/>
        <w:ind w:firstLine="480" w:firstLineChars="200"/>
        <w:rPr>
          <w:rFonts w:ascii="宋体" w:hAnsi="宋体" w:eastAsia="宋体"/>
          <w:sz w:val="24"/>
          <w:szCs w:val="24"/>
        </w:rPr>
      </w:pPr>
      <w:r>
        <w:rPr>
          <w:rFonts w:ascii="宋体" w:hAnsi="宋体" w:eastAsia="宋体"/>
          <w:sz w:val="24"/>
          <w:szCs w:val="24"/>
        </w:rPr>
        <w:t xml:space="preserve">   I如消杀药品在非药品施用场所（如库房、楼内公共区域等）因容器破损或不慎发生溢漏，发现人要及时向相关负责人通报， 其指派专人到场处理； </w:t>
      </w:r>
    </w:p>
    <w:p w14:paraId="4757B41A">
      <w:pPr>
        <w:spacing w:line="360" w:lineRule="auto"/>
        <w:ind w:firstLine="480" w:firstLineChars="200"/>
        <w:rPr>
          <w:rFonts w:ascii="宋体" w:hAnsi="宋体" w:eastAsia="宋体"/>
          <w:sz w:val="24"/>
          <w:szCs w:val="24"/>
        </w:rPr>
      </w:pPr>
      <w:r>
        <w:rPr>
          <w:rFonts w:ascii="宋体" w:hAnsi="宋体" w:eastAsia="宋体"/>
          <w:sz w:val="24"/>
          <w:szCs w:val="24"/>
        </w:rPr>
        <w:t xml:space="preserve">   II对固体药品如粉剂、颗粒剂等要尽量扫起，使用适当容器重新分装，将污染区地面冲洗干净； </w:t>
      </w:r>
    </w:p>
    <w:p w14:paraId="04813BC9">
      <w:pPr>
        <w:spacing w:line="360" w:lineRule="auto"/>
        <w:ind w:firstLine="480" w:firstLineChars="200"/>
        <w:rPr>
          <w:rFonts w:ascii="宋体" w:hAnsi="宋体" w:eastAsia="宋体"/>
          <w:sz w:val="24"/>
          <w:szCs w:val="24"/>
        </w:rPr>
      </w:pPr>
      <w:r>
        <w:rPr>
          <w:rFonts w:ascii="宋体" w:hAnsi="宋体" w:eastAsia="宋体"/>
          <w:sz w:val="24"/>
          <w:szCs w:val="24"/>
        </w:rPr>
        <w:t xml:space="preserve">   III对液体药品如乳油、溶液等，要用锯末、干土或绵纱等吸附的方式，尽量吸附干净后，将污染区地面冲洗干净；吸有药品的锯末、干土或绵纱要装入垃圾袋并做明显警示标识， 指定危险废弃物回收单位协助回收； </w:t>
      </w:r>
    </w:p>
    <w:p w14:paraId="01BD47A4">
      <w:pPr>
        <w:spacing w:line="360" w:lineRule="auto"/>
        <w:ind w:firstLine="480" w:firstLineChars="200"/>
        <w:rPr>
          <w:rFonts w:ascii="宋体" w:hAnsi="宋体" w:eastAsia="宋体"/>
          <w:sz w:val="24"/>
          <w:szCs w:val="24"/>
        </w:rPr>
      </w:pPr>
      <w:r>
        <w:rPr>
          <w:rFonts w:ascii="宋体" w:hAnsi="宋体" w:eastAsia="宋体"/>
          <w:sz w:val="24"/>
          <w:szCs w:val="24"/>
        </w:rPr>
        <w:t xml:space="preserve">   IV在溢漏药品处理完毕之前，污染区要有专人看管，防止师生靠近或接触； </w:t>
      </w:r>
    </w:p>
    <w:p w14:paraId="73BE21D5">
      <w:pPr>
        <w:spacing w:line="360" w:lineRule="auto"/>
        <w:ind w:firstLine="480" w:firstLineChars="200"/>
        <w:rPr>
          <w:rFonts w:ascii="宋体" w:hAnsi="宋体" w:eastAsia="宋体"/>
          <w:sz w:val="24"/>
          <w:szCs w:val="24"/>
        </w:rPr>
      </w:pPr>
      <w:r>
        <w:rPr>
          <w:rFonts w:ascii="宋体" w:hAnsi="宋体" w:eastAsia="宋体"/>
          <w:sz w:val="24"/>
          <w:szCs w:val="24"/>
        </w:rPr>
        <w:t xml:space="preserve">   V药品毒性较高或溢漏量大时，按照该药品使用说明书指导的处理方式进行处理； </w:t>
      </w:r>
    </w:p>
    <w:p w14:paraId="777CE3E0">
      <w:pPr>
        <w:spacing w:line="360" w:lineRule="auto"/>
        <w:ind w:firstLine="480" w:firstLineChars="200"/>
        <w:rPr>
          <w:rFonts w:ascii="宋体" w:hAnsi="宋体" w:eastAsia="宋体"/>
          <w:sz w:val="24"/>
          <w:szCs w:val="24"/>
        </w:rPr>
      </w:pPr>
      <w:r>
        <w:rPr>
          <w:rFonts w:ascii="宋体" w:hAnsi="宋体" w:eastAsia="宋体"/>
          <w:sz w:val="24"/>
          <w:szCs w:val="24"/>
        </w:rPr>
        <w:t xml:space="preserve">   VII药品溢漏处理完毕后，清理人要清洗工具，裸露皮肤用肥皂清洗干净。 </w:t>
      </w:r>
    </w:p>
    <w:p w14:paraId="536806AE">
      <w:pPr>
        <w:spacing w:line="360" w:lineRule="auto"/>
        <w:ind w:firstLine="480" w:firstLineChars="200"/>
        <w:rPr>
          <w:rFonts w:ascii="宋体" w:hAnsi="宋体" w:eastAsia="宋体"/>
          <w:sz w:val="24"/>
          <w:szCs w:val="24"/>
        </w:rPr>
      </w:pPr>
      <w:r>
        <w:rPr>
          <w:rFonts w:ascii="宋体" w:hAnsi="宋体" w:eastAsia="宋体"/>
          <w:sz w:val="24"/>
          <w:szCs w:val="24"/>
        </w:rPr>
        <w:t xml:space="preserve">  （2）药品中毒的处理 </w:t>
      </w:r>
    </w:p>
    <w:p w14:paraId="29EAB8E3">
      <w:pPr>
        <w:spacing w:line="360" w:lineRule="auto"/>
        <w:ind w:firstLine="480" w:firstLineChars="200"/>
        <w:rPr>
          <w:rFonts w:ascii="宋体" w:hAnsi="宋体" w:eastAsia="宋体"/>
          <w:sz w:val="24"/>
          <w:szCs w:val="24"/>
        </w:rPr>
      </w:pPr>
      <w:r>
        <w:rPr>
          <w:rFonts w:ascii="宋体" w:hAnsi="宋体" w:eastAsia="宋体"/>
          <w:sz w:val="24"/>
          <w:szCs w:val="24"/>
        </w:rPr>
        <w:t xml:space="preserve">   I药品中毒的途径及处理方法 </w:t>
      </w:r>
    </w:p>
    <w:p w14:paraId="545101CA">
      <w:pPr>
        <w:spacing w:line="360" w:lineRule="auto"/>
        <w:ind w:firstLine="480" w:firstLineChars="200"/>
        <w:rPr>
          <w:rFonts w:ascii="宋体" w:hAnsi="宋体" w:eastAsia="宋体"/>
          <w:sz w:val="24"/>
          <w:szCs w:val="24"/>
        </w:rPr>
      </w:pPr>
      <w:r>
        <w:rPr>
          <w:rFonts w:ascii="宋体" w:hAnsi="宋体" w:eastAsia="宋体"/>
          <w:sz w:val="24"/>
          <w:szCs w:val="24"/>
        </w:rPr>
        <w:t xml:space="preserve">   经皮吸入------经皮肤引起中毒者，应立即脱去污染的衣裤，迅速用温水冲洗干净，或用肥皂冲洗被污染的皮肤；若药液溅入眼内，立即用生理盐水冲洗20次以上，然后滴入2%可的松和0．25%氯霉素眼药水；疼痛加剧者，可滴入1%~2%普鲁卡因溶液，严重者立即送医院治疗； </w:t>
      </w:r>
    </w:p>
    <w:p w14:paraId="721350AF">
      <w:pPr>
        <w:spacing w:line="360" w:lineRule="auto"/>
        <w:ind w:firstLine="480" w:firstLineChars="200"/>
        <w:rPr>
          <w:rFonts w:ascii="宋体" w:hAnsi="宋体" w:eastAsia="宋体"/>
          <w:sz w:val="24"/>
          <w:szCs w:val="24"/>
        </w:rPr>
      </w:pPr>
      <w:r>
        <w:rPr>
          <w:rFonts w:ascii="宋体" w:hAnsi="宋体" w:eastAsia="宋体"/>
          <w:sz w:val="24"/>
          <w:szCs w:val="24"/>
        </w:rPr>
        <w:t xml:space="preserve">   经呼吸道吸入-------立即将中毒者带离施药现场，移至空气新鲜的地方，并解开衣领、腰带，保持呼吸畅通，严重者立即送医院治疗； </w:t>
      </w:r>
    </w:p>
    <w:p w14:paraId="297B508C">
      <w:pPr>
        <w:spacing w:line="360" w:lineRule="auto"/>
        <w:ind w:firstLine="480" w:firstLineChars="200"/>
        <w:rPr>
          <w:rFonts w:ascii="宋体" w:hAnsi="宋体" w:eastAsia="宋体"/>
          <w:sz w:val="24"/>
          <w:szCs w:val="24"/>
        </w:rPr>
      </w:pPr>
      <w:r>
        <w:rPr>
          <w:rFonts w:ascii="宋体" w:hAnsi="宋体" w:eastAsia="宋体"/>
          <w:sz w:val="24"/>
          <w:szCs w:val="24"/>
        </w:rPr>
        <w:t xml:space="preserve">   经口（消化道）吸入--------在昏迷不醒时，不得引吐。如神志清醒者，应及早引吐、洗胃、导泄或对症使用解毒剂。 </w:t>
      </w:r>
    </w:p>
    <w:p w14:paraId="4A002E1A">
      <w:pPr>
        <w:spacing w:line="360" w:lineRule="auto"/>
        <w:ind w:firstLine="480" w:firstLineChars="200"/>
        <w:rPr>
          <w:rFonts w:ascii="宋体" w:hAnsi="宋体" w:eastAsia="宋体"/>
          <w:sz w:val="24"/>
          <w:szCs w:val="24"/>
        </w:rPr>
      </w:pPr>
      <w:r>
        <w:rPr>
          <w:rFonts w:ascii="宋体" w:hAnsi="宋体" w:eastAsia="宋体"/>
          <w:sz w:val="24"/>
          <w:szCs w:val="24"/>
        </w:rPr>
        <w:t xml:space="preserve">  （3）中毒应急处理办法 </w:t>
      </w:r>
    </w:p>
    <w:p w14:paraId="639BCA41">
      <w:pPr>
        <w:spacing w:line="360" w:lineRule="auto"/>
        <w:ind w:firstLine="480" w:firstLineChars="200"/>
        <w:rPr>
          <w:rFonts w:ascii="宋体" w:hAnsi="宋体" w:eastAsia="宋体"/>
          <w:sz w:val="24"/>
          <w:szCs w:val="24"/>
        </w:rPr>
      </w:pPr>
      <w:r>
        <w:rPr>
          <w:rFonts w:ascii="宋体" w:hAnsi="宋体" w:eastAsia="宋体"/>
          <w:sz w:val="24"/>
          <w:szCs w:val="24"/>
        </w:rPr>
        <w:t xml:space="preserve">   I引吐方法： </w:t>
      </w:r>
    </w:p>
    <w:p w14:paraId="3DD1A7B0">
      <w:pPr>
        <w:spacing w:line="360" w:lineRule="auto"/>
        <w:ind w:firstLine="480" w:firstLineChars="200"/>
        <w:rPr>
          <w:rFonts w:ascii="宋体" w:hAnsi="宋体" w:eastAsia="宋体"/>
          <w:sz w:val="24"/>
          <w:szCs w:val="24"/>
        </w:rPr>
      </w:pPr>
      <w:r>
        <w:rPr>
          <w:rFonts w:ascii="宋体" w:hAnsi="宋体" w:eastAsia="宋体"/>
          <w:sz w:val="24"/>
          <w:szCs w:val="24"/>
        </w:rPr>
        <w:t xml:space="preserve">  a．先给中毒者喝200～400毫升水，然后用干净手指或羽毛等刺激咽部位引吐； </w:t>
      </w:r>
    </w:p>
    <w:p w14:paraId="77F708C8">
      <w:pPr>
        <w:spacing w:line="360" w:lineRule="auto"/>
        <w:ind w:firstLine="480" w:firstLineChars="200"/>
        <w:rPr>
          <w:rFonts w:ascii="宋体" w:hAnsi="宋体" w:eastAsia="宋体"/>
          <w:sz w:val="24"/>
          <w:szCs w:val="24"/>
        </w:rPr>
      </w:pPr>
      <w:r>
        <w:rPr>
          <w:rFonts w:ascii="宋体" w:hAnsi="宋体" w:eastAsia="宋体"/>
          <w:sz w:val="24"/>
          <w:szCs w:val="24"/>
        </w:rPr>
        <w:t xml:space="preserve">  b．用1%硫酸铜液每5分钟一匙，连用3次； </w:t>
      </w:r>
    </w:p>
    <w:p w14:paraId="5D2D2AD0">
      <w:pPr>
        <w:spacing w:line="360" w:lineRule="auto"/>
        <w:ind w:firstLine="480" w:firstLineChars="200"/>
        <w:rPr>
          <w:rFonts w:ascii="宋体" w:hAnsi="宋体" w:eastAsia="宋体"/>
          <w:sz w:val="24"/>
          <w:szCs w:val="24"/>
        </w:rPr>
      </w:pPr>
      <w:r>
        <w:rPr>
          <w:rFonts w:ascii="宋体" w:hAnsi="宋体" w:eastAsia="宋体"/>
          <w:sz w:val="24"/>
          <w:szCs w:val="24"/>
        </w:rPr>
        <w:t xml:space="preserve">  c．用浓盐水、肥皂水引吐； </w:t>
      </w:r>
    </w:p>
    <w:p w14:paraId="0D8C1C98">
      <w:pPr>
        <w:spacing w:line="360" w:lineRule="auto"/>
        <w:ind w:firstLine="480" w:firstLineChars="200"/>
        <w:rPr>
          <w:rFonts w:ascii="宋体" w:hAnsi="宋体" w:eastAsia="宋体"/>
          <w:sz w:val="24"/>
          <w:szCs w:val="24"/>
        </w:rPr>
      </w:pPr>
      <w:r>
        <w:rPr>
          <w:rFonts w:ascii="宋体" w:hAnsi="宋体" w:eastAsia="宋体"/>
          <w:sz w:val="24"/>
          <w:szCs w:val="24"/>
        </w:rPr>
        <w:t xml:space="preserve">  d．用药胆矾3克，瓜蒂3克研成细末，一次冲服； </w:t>
      </w:r>
    </w:p>
    <w:p w14:paraId="3100C741">
      <w:pPr>
        <w:spacing w:line="360" w:lineRule="auto"/>
        <w:ind w:firstLine="480" w:firstLineChars="200"/>
        <w:rPr>
          <w:rFonts w:ascii="宋体" w:hAnsi="宋体" w:eastAsia="宋体"/>
          <w:sz w:val="24"/>
          <w:szCs w:val="24"/>
        </w:rPr>
      </w:pPr>
      <w:r>
        <w:rPr>
          <w:rFonts w:ascii="宋体" w:hAnsi="宋体" w:eastAsia="宋体"/>
          <w:sz w:val="24"/>
          <w:szCs w:val="24"/>
        </w:rPr>
        <w:t xml:space="preserve">  e．砷中毒者用鲜羊血引吐； </w:t>
      </w:r>
    </w:p>
    <w:p w14:paraId="6DA5DC9F">
      <w:pPr>
        <w:spacing w:line="360" w:lineRule="auto"/>
        <w:ind w:firstLine="480" w:firstLineChars="200"/>
        <w:rPr>
          <w:rFonts w:ascii="宋体" w:hAnsi="宋体" w:eastAsia="宋体"/>
          <w:sz w:val="24"/>
          <w:szCs w:val="24"/>
        </w:rPr>
      </w:pPr>
      <w:r>
        <w:rPr>
          <w:rFonts w:ascii="宋体" w:hAnsi="宋体" w:eastAsia="宋体"/>
          <w:sz w:val="24"/>
          <w:szCs w:val="24"/>
        </w:rPr>
        <w:t xml:space="preserve">  引吐必须在患者神志清醒时采用，当中毒者昏迷时，绝对不能采用，以免因呕吐物进入气管造成危险，呕吐物必须留下，以备检查用。 </w:t>
      </w:r>
    </w:p>
    <w:p w14:paraId="4DBA8557">
      <w:pPr>
        <w:spacing w:line="360" w:lineRule="auto"/>
        <w:ind w:firstLine="480" w:firstLineChars="200"/>
        <w:rPr>
          <w:rFonts w:ascii="宋体" w:hAnsi="宋体" w:eastAsia="宋体"/>
          <w:sz w:val="24"/>
          <w:szCs w:val="24"/>
        </w:rPr>
      </w:pPr>
      <w:r>
        <w:rPr>
          <w:rFonts w:ascii="宋体" w:hAnsi="宋体" w:eastAsia="宋体"/>
          <w:sz w:val="24"/>
          <w:szCs w:val="24"/>
        </w:rPr>
        <w:t xml:space="preserve">  1．送往医院做进一步检查； </w:t>
      </w:r>
    </w:p>
    <w:p w14:paraId="3EE0B56F">
      <w:pPr>
        <w:spacing w:line="360" w:lineRule="auto"/>
        <w:ind w:firstLine="480" w:firstLineChars="200"/>
        <w:rPr>
          <w:rFonts w:ascii="宋体" w:hAnsi="宋体" w:eastAsia="宋体"/>
          <w:sz w:val="24"/>
          <w:szCs w:val="24"/>
        </w:rPr>
      </w:pPr>
      <w:r>
        <w:rPr>
          <w:rFonts w:ascii="宋体" w:hAnsi="宋体" w:eastAsia="宋体"/>
          <w:sz w:val="24"/>
          <w:szCs w:val="24"/>
        </w:rPr>
        <w:t xml:space="preserve">  2．对内、外部公共区域进行全面清洁。 </w:t>
      </w:r>
    </w:p>
    <w:p w14:paraId="2EF01D93">
      <w:pPr>
        <w:spacing w:line="360" w:lineRule="auto"/>
        <w:ind w:left="660" w:leftChars="200" w:hanging="240" w:hangingChars="100"/>
        <w:rPr>
          <w:rFonts w:ascii="宋体" w:hAnsi="宋体" w:eastAsia="宋体"/>
          <w:sz w:val="24"/>
          <w:szCs w:val="24"/>
        </w:rPr>
      </w:pPr>
      <w:r>
        <w:rPr>
          <w:rFonts w:ascii="宋体" w:hAnsi="宋体" w:eastAsia="宋体"/>
          <w:sz w:val="24"/>
          <w:szCs w:val="24"/>
        </w:rPr>
        <w:t xml:space="preserve">  3．相关负责人填写《紧急突发事件处理报告》，对事故情况及处理结果进行详细记录，及时</w:t>
      </w:r>
      <w:r>
        <w:rPr>
          <w:rFonts w:hint="eastAsia" w:ascii="宋体" w:hAnsi="宋体" w:eastAsia="宋体"/>
          <w:sz w:val="24"/>
          <w:szCs w:val="24"/>
          <w:lang w:val="en-US" w:eastAsia="zh-CN"/>
        </w:rPr>
        <w:t>向领导及公司</w:t>
      </w:r>
      <w:r>
        <w:rPr>
          <w:rFonts w:ascii="宋体" w:hAnsi="宋体" w:eastAsia="宋体"/>
          <w:sz w:val="24"/>
          <w:szCs w:val="24"/>
        </w:rPr>
        <w:t>汇报。</w:t>
      </w:r>
    </w:p>
    <w:p w14:paraId="0D459BE3">
      <w:pPr>
        <w:spacing w:line="360" w:lineRule="auto"/>
        <w:rPr>
          <w:rFonts w:ascii="宋体" w:hAnsi="宋体" w:eastAsia="宋体" w:cs="宋体"/>
          <w:b/>
          <w:bCs/>
          <w:sz w:val="24"/>
        </w:rPr>
      </w:pPr>
      <w:r>
        <w:rPr>
          <w:rFonts w:hint="eastAsia" w:ascii="宋体" w:hAnsi="宋体" w:cs="宋体"/>
          <w:b/>
          <w:bCs/>
          <w:sz w:val="24"/>
          <w:lang w:val="en-US" w:eastAsia="zh-CN"/>
        </w:rPr>
        <w:t>五</w:t>
      </w:r>
      <w:r>
        <w:rPr>
          <w:rFonts w:hint="eastAsia" w:ascii="宋体" w:hAnsi="宋体" w:eastAsia="宋体" w:cs="宋体"/>
          <w:b/>
          <w:bCs/>
          <w:sz w:val="24"/>
        </w:rPr>
        <w:t>．信息报送与传递</w:t>
      </w:r>
    </w:p>
    <w:p w14:paraId="0CFAB683">
      <w:pPr>
        <w:spacing w:line="360" w:lineRule="auto"/>
        <w:ind w:firstLine="240" w:firstLineChars="100"/>
        <w:rPr>
          <w:rFonts w:ascii="宋体" w:hAnsi="宋体" w:eastAsia="宋体" w:cs="宋体"/>
          <w:sz w:val="24"/>
        </w:rPr>
      </w:pPr>
      <w:r>
        <w:rPr>
          <w:rFonts w:hint="eastAsia" w:ascii="宋体" w:hAnsi="宋体" w:eastAsia="宋体" w:cs="宋体"/>
          <w:sz w:val="24"/>
        </w:rPr>
        <w:t>6.1 电话沟通</w:t>
      </w:r>
    </w:p>
    <w:p w14:paraId="761464D2">
      <w:pPr>
        <w:spacing w:line="360" w:lineRule="auto"/>
        <w:ind w:firstLine="720" w:firstLineChars="300"/>
        <w:rPr>
          <w:rFonts w:ascii="宋体" w:hAnsi="宋体" w:eastAsia="宋体" w:cs="宋体"/>
          <w:sz w:val="24"/>
        </w:rPr>
      </w:pPr>
      <w:r>
        <w:rPr>
          <w:rFonts w:hint="eastAsia" w:ascii="宋体" w:hAnsi="宋体" w:eastAsia="宋体" w:cs="宋体"/>
          <w:sz w:val="24"/>
        </w:rPr>
        <w:t>发生员工类和客户类消杀药剂中毒的事件后，所在部门经理应在30分钟内以电话的形式联系公司指定联系人。中毒事件发生后，迅速制定具体的补救方案和采取有力措施，联系医院，并报告上级及消杀供方。</w:t>
      </w:r>
    </w:p>
    <w:p w14:paraId="2D4AE2BE">
      <w:pPr>
        <w:spacing w:line="360" w:lineRule="auto"/>
        <w:rPr>
          <w:rFonts w:ascii="宋体" w:hAnsi="宋体" w:eastAsia="宋体" w:cs="宋体"/>
          <w:sz w:val="24"/>
        </w:rPr>
      </w:pPr>
      <w:r>
        <w:rPr>
          <w:rFonts w:hint="eastAsia" w:ascii="宋体" w:hAnsi="宋体" w:eastAsia="宋体" w:cs="宋体"/>
          <w:sz w:val="24"/>
        </w:rPr>
        <w:t xml:space="preserve">急救电话：120    </w:t>
      </w:r>
    </w:p>
    <w:p w14:paraId="33A01963">
      <w:pPr>
        <w:spacing w:line="360" w:lineRule="auto"/>
        <w:ind w:firstLine="240" w:firstLineChars="100"/>
        <w:rPr>
          <w:rFonts w:ascii="宋体" w:hAnsi="宋体" w:eastAsia="宋体" w:cs="宋体"/>
          <w:sz w:val="24"/>
        </w:rPr>
      </w:pPr>
      <w:r>
        <w:rPr>
          <w:rFonts w:hint="eastAsia" w:ascii="宋体" w:hAnsi="宋体" w:eastAsia="宋体" w:cs="宋体"/>
          <w:sz w:val="24"/>
        </w:rPr>
        <w:t>6.2 邮件报送</w:t>
      </w:r>
    </w:p>
    <w:p w14:paraId="6842D15D">
      <w:pPr>
        <w:spacing w:line="360" w:lineRule="auto"/>
        <w:ind w:firstLine="480" w:firstLineChars="200"/>
        <w:rPr>
          <w:rFonts w:ascii="宋体" w:hAnsi="宋体" w:eastAsia="宋体" w:cs="宋体"/>
          <w:sz w:val="24"/>
        </w:rPr>
      </w:pPr>
      <w:r>
        <w:rPr>
          <w:rFonts w:hint="eastAsia" w:ascii="宋体" w:hAnsi="宋体" w:eastAsia="宋体" w:cs="宋体"/>
          <w:sz w:val="24"/>
        </w:rPr>
        <w:t>事件发生后的1小时内，事件发生值班经理在规定范围内完成上报，具体内容包括：</w:t>
      </w:r>
    </w:p>
    <w:p w14:paraId="544402B9">
      <w:pPr>
        <w:spacing w:line="360" w:lineRule="auto"/>
        <w:rPr>
          <w:rFonts w:ascii="宋体" w:hAnsi="宋体" w:eastAsia="宋体" w:cs="宋体"/>
          <w:sz w:val="24"/>
        </w:rPr>
      </w:pPr>
      <w:r>
        <w:rPr>
          <w:rFonts w:hint="eastAsia" w:ascii="宋体" w:hAnsi="宋体" w:eastAsia="宋体" w:cs="宋体"/>
          <w:sz w:val="24"/>
        </w:rPr>
        <w:t>1）发现的时间、地点、当事人的近况；</w:t>
      </w:r>
    </w:p>
    <w:p w14:paraId="521E3F6F">
      <w:pPr>
        <w:spacing w:line="360" w:lineRule="auto"/>
        <w:rPr>
          <w:rFonts w:ascii="宋体" w:hAnsi="宋体" w:eastAsia="宋体" w:cs="宋体"/>
          <w:sz w:val="24"/>
        </w:rPr>
      </w:pPr>
      <w:r>
        <w:rPr>
          <w:rFonts w:hint="eastAsia" w:ascii="宋体" w:hAnsi="宋体" w:eastAsia="宋体" w:cs="宋体"/>
          <w:sz w:val="24"/>
        </w:rPr>
        <w:t>2）已产生和未来可能产生的影响；</w:t>
      </w:r>
    </w:p>
    <w:p w14:paraId="72E66E0D">
      <w:pPr>
        <w:spacing w:line="360" w:lineRule="auto"/>
        <w:rPr>
          <w:rFonts w:ascii="宋体" w:hAnsi="宋体" w:eastAsia="宋体" w:cs="宋体"/>
          <w:sz w:val="24"/>
        </w:rPr>
      </w:pPr>
      <w:r>
        <w:rPr>
          <w:rFonts w:hint="eastAsia" w:ascii="宋体" w:hAnsi="宋体" w:eastAsia="宋体" w:cs="宋体"/>
          <w:sz w:val="24"/>
        </w:rPr>
        <w:t>3）处理的经理员、工作人员的姓名、联系方式。</w:t>
      </w:r>
    </w:p>
    <w:p w14:paraId="4B8A1A4B">
      <w:pPr>
        <w:spacing w:line="360" w:lineRule="auto"/>
        <w:ind w:left="660" w:leftChars="200" w:hanging="240" w:hangingChars="100"/>
        <w:rPr>
          <w:rFonts w:hint="eastAsia" w:ascii="宋体" w:hAnsi="宋体" w:eastAsia="宋体"/>
          <w:sz w:val="24"/>
          <w:szCs w:val="24"/>
        </w:rPr>
      </w:pPr>
    </w:p>
    <w:p w14:paraId="06B18034">
      <w:pPr>
        <w:spacing w:line="360" w:lineRule="auto"/>
        <w:rPr>
          <w:rFonts w:hint="eastAsia" w:ascii="宋体" w:hAnsi="宋体" w:eastAsia="宋体" w:cs="Times New Roman"/>
          <w:b/>
          <w:sz w:val="24"/>
        </w:rPr>
      </w:pPr>
      <w:r>
        <w:rPr>
          <w:rFonts w:hint="eastAsia" w:ascii="宋体" w:hAnsi="宋体" w:cs="Times New Roman"/>
          <w:b/>
          <w:sz w:val="24"/>
          <w:lang w:val="en-US" w:eastAsia="zh-CN"/>
        </w:rPr>
        <w:t>六</w:t>
      </w:r>
      <w:r>
        <w:rPr>
          <w:rFonts w:hint="eastAsia" w:ascii="宋体" w:hAnsi="宋体" w:eastAsia="宋体" w:cs="Times New Roman"/>
          <w:b/>
          <w:sz w:val="24"/>
        </w:rPr>
        <w:t>、 事故调查总结</w:t>
      </w:r>
    </w:p>
    <w:p w14:paraId="13550292">
      <w:pPr>
        <w:spacing w:line="360" w:lineRule="auto"/>
        <w:ind w:firstLine="600" w:firstLineChars="250"/>
        <w:rPr>
          <w:rFonts w:hint="eastAsia" w:ascii="宋体" w:hAnsi="宋体"/>
          <w:sz w:val="24"/>
          <w:szCs w:val="24"/>
        </w:rPr>
      </w:pPr>
      <w:r>
        <w:rPr>
          <w:rFonts w:hint="eastAsia" w:ascii="宋体" w:hAnsi="宋体"/>
          <w:sz w:val="24"/>
          <w:szCs w:val="24"/>
        </w:rPr>
        <w:t>召开工作会议，对本次安全事故进行全面调查处理。分析总结，查缺补漏，预防此类事故再次发生。</w:t>
      </w:r>
    </w:p>
    <w:p w14:paraId="4D7071A2">
      <w:pPr>
        <w:rPr>
          <w:rFonts w:hint="default"/>
          <w:lang w:val="en-US" w:eastAsia="zh-CN"/>
        </w:rPr>
      </w:pPr>
    </w:p>
    <w:p w14:paraId="15F6F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4688C4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30903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4F99E3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B56B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0D2CAF68">
      <w:pPr>
        <w:spacing w:before="156" w:beforeLines="50" w:line="300" w:lineRule="auto"/>
        <w:jc w:val="center"/>
        <w:rPr>
          <w:rFonts w:hint="eastAsia" w:ascii="宋体" w:hAnsi="宋体"/>
          <w:b/>
          <w:sz w:val="32"/>
          <w:szCs w:val="32"/>
        </w:rPr>
      </w:pPr>
      <w:r>
        <w:rPr>
          <w:rFonts w:hint="eastAsia" w:ascii="宋体" w:hAnsi="宋体" w:eastAsia="宋体" w:cs="Times New Roman"/>
          <w:b/>
          <w:sz w:val="32"/>
          <w:szCs w:val="32"/>
          <w:lang w:val="en-US" w:eastAsia="zh-CN"/>
        </w:rPr>
        <w:t>南充鑫磊后勤服务有限公司</w:t>
      </w:r>
      <w:r>
        <w:rPr>
          <w:rFonts w:hint="eastAsia" w:ascii="宋体" w:hAnsi="宋体"/>
          <w:b/>
          <w:sz w:val="32"/>
          <w:szCs w:val="32"/>
        </w:rPr>
        <w:t>游泳池溺水处理预案</w:t>
      </w:r>
    </w:p>
    <w:p w14:paraId="1DC67D08">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0CA8D7E6">
      <w:pPr>
        <w:numPr>
          <w:ilvl w:val="0"/>
          <w:numId w:val="0"/>
        </w:numPr>
        <w:spacing w:line="360" w:lineRule="auto"/>
        <w:ind w:firstLine="240" w:firstLineChars="100"/>
        <w:rPr>
          <w:rFonts w:hint="eastAsia" w:ascii="宋体" w:hAnsi="宋体" w:eastAsia="宋体" w:cs="宋体"/>
          <w:b/>
          <w:sz w:val="24"/>
        </w:rPr>
      </w:pPr>
      <w:r>
        <w:rPr>
          <w:rFonts w:hint="eastAsia" w:ascii="宋体" w:hAnsi="宋体" w:eastAsia="宋体" w:cs="宋体"/>
          <w:b w:val="0"/>
          <w:bCs/>
          <w:sz w:val="24"/>
          <w:lang w:val="en-US" w:eastAsia="zh-CN"/>
        </w:rPr>
        <w:t>有效预防、及时控制和消除突发溺水事故及其伤害，指导和规范各类突发事件的应急处理工作，最大程度地减少突发事件对业主健康造成的危害，保障业主身心健康与生命安全</w:t>
      </w:r>
    </w:p>
    <w:p w14:paraId="4ECAC3DD">
      <w:pPr>
        <w:numPr>
          <w:ilvl w:val="0"/>
          <w:numId w:val="23"/>
        </w:numPr>
        <w:spacing w:line="360" w:lineRule="auto"/>
        <w:ind w:firstLine="241" w:firstLineChars="100"/>
        <w:rPr>
          <w:rFonts w:hint="eastAsia" w:ascii="宋体" w:hAnsi="宋体" w:eastAsia="宋体" w:cs="宋体"/>
          <w:b/>
          <w:sz w:val="24"/>
        </w:rPr>
      </w:pPr>
      <w:r>
        <w:rPr>
          <w:rFonts w:hint="eastAsia" w:ascii="宋体" w:hAnsi="宋体" w:eastAsia="宋体" w:cs="宋体"/>
          <w:b/>
          <w:sz w:val="24"/>
        </w:rPr>
        <w:t>适用范围</w:t>
      </w:r>
    </w:p>
    <w:p w14:paraId="399A3109">
      <w:pPr>
        <w:spacing w:line="360" w:lineRule="auto"/>
        <w:ind w:firstLine="240" w:firstLineChars="100"/>
        <w:rPr>
          <w:rFonts w:hint="eastAsia" w:ascii="宋体" w:hAnsi="宋体" w:eastAsia="宋体" w:cs="宋体"/>
          <w:b w:val="0"/>
          <w:bCs/>
          <w:sz w:val="24"/>
        </w:rPr>
      </w:pPr>
      <w:r>
        <w:rPr>
          <w:rFonts w:hint="eastAsia" w:ascii="宋体" w:hAnsi="宋体" w:eastAsia="宋体" w:cs="宋体"/>
          <w:b w:val="0"/>
          <w:bCs/>
          <w:sz w:val="24"/>
          <w:lang w:val="en-US" w:eastAsia="zh-CN"/>
        </w:rPr>
        <w:t>南充鑫磊后勤服务有限公司各</w:t>
      </w:r>
      <w:r>
        <w:rPr>
          <w:rFonts w:hint="eastAsia" w:ascii="宋体" w:hAnsi="宋体" w:eastAsia="宋体" w:cs="宋体"/>
          <w:b w:val="0"/>
          <w:bCs/>
          <w:sz w:val="24"/>
        </w:rPr>
        <w:t>物业服务中心</w:t>
      </w:r>
    </w:p>
    <w:p w14:paraId="38634229">
      <w:pPr>
        <w:numPr>
          <w:ilvl w:val="0"/>
          <w:numId w:val="23"/>
        </w:numPr>
        <w:spacing w:line="360" w:lineRule="auto"/>
        <w:ind w:firstLine="241" w:firstLineChars="100"/>
        <w:rPr>
          <w:rFonts w:hint="eastAsia" w:ascii="宋体" w:hAnsi="宋体" w:eastAsia="宋体" w:cs="宋体"/>
          <w:b/>
          <w:sz w:val="24"/>
        </w:rPr>
      </w:pPr>
      <w:r>
        <w:rPr>
          <w:rFonts w:hint="eastAsia" w:ascii="宋体" w:hAnsi="宋体" w:eastAsia="宋体" w:cs="宋体"/>
          <w:b/>
          <w:sz w:val="24"/>
          <w:lang w:val="en-US" w:eastAsia="zh-CN"/>
        </w:rPr>
        <w:t>分级处理</w:t>
      </w:r>
    </w:p>
    <w:p w14:paraId="0452C2CA">
      <w:pPr>
        <w:spacing w:line="360" w:lineRule="auto"/>
        <w:ind w:firstLine="240" w:firstLineChars="1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根据突发事件性质、危害程度、埗及范围，突发公共卫生事件划分为特别重 </w:t>
      </w:r>
    </w:p>
    <w:p w14:paraId="0F7E5BD2">
      <w:pPr>
        <w:spacing w:line="360" w:lineRule="auto"/>
        <w:ind w:left="0" w:leftChars="0" w:firstLine="0" w:firstLineChars="0"/>
        <w:rPr>
          <w:rFonts w:hint="default" w:ascii="宋体" w:hAnsi="宋体" w:eastAsia="宋体" w:cs="宋体"/>
          <w:b w:val="0"/>
          <w:bCs/>
          <w:sz w:val="24"/>
          <w:lang w:val="en-US"/>
        </w:rPr>
      </w:pPr>
      <w:r>
        <w:rPr>
          <w:rFonts w:hint="eastAsia" w:ascii="宋体" w:hAnsi="宋体" w:eastAsia="宋体" w:cs="宋体"/>
          <w:b w:val="0"/>
          <w:bCs/>
          <w:sz w:val="24"/>
          <w:lang w:val="en-US" w:eastAsia="zh-CN"/>
        </w:rPr>
        <w:t>大（I级）、重大（II级）、较大（III级）和一般（IV级）四级</w:t>
      </w:r>
    </w:p>
    <w:p w14:paraId="60ED8087">
      <w:pPr>
        <w:numPr>
          <w:ilvl w:val="0"/>
          <w:numId w:val="23"/>
        </w:numPr>
        <w:spacing w:line="360" w:lineRule="auto"/>
        <w:ind w:firstLine="241" w:firstLineChars="100"/>
        <w:rPr>
          <w:rFonts w:hint="eastAsia" w:ascii="宋体" w:hAnsi="宋体" w:eastAsia="宋体" w:cs="宋体"/>
          <w:b/>
          <w:sz w:val="24"/>
        </w:rPr>
      </w:pPr>
      <w:r>
        <w:rPr>
          <w:rFonts w:hint="eastAsia" w:ascii="宋体" w:hAnsi="宋体" w:eastAsia="宋体" w:cs="宋体"/>
          <w:b/>
          <w:sz w:val="24"/>
        </w:rPr>
        <w:t>游泳池溺水现场处理</w:t>
      </w:r>
    </w:p>
    <w:p w14:paraId="05424225">
      <w:pPr>
        <w:spacing w:before="156" w:beforeLines="50" w:line="360" w:lineRule="auto"/>
        <w:ind w:left="420" w:leftChars="20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.1发现者立即通知救生员抢救溺水者上岸.</w:t>
      </w:r>
    </w:p>
    <w:p w14:paraId="0736AD96">
      <w:pPr>
        <w:spacing w:before="156" w:beforeLines="50" w:line="360" w:lineRule="auto"/>
        <w:ind w:left="420" w:leftChars="20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.2发现者同时报告部门领导。</w:t>
      </w:r>
    </w:p>
    <w:p w14:paraId="26E641ED">
      <w:pPr>
        <w:spacing w:before="156" w:beforeLines="50" w:line="360" w:lineRule="auto"/>
        <w:ind w:left="420" w:leftChars="20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.3泳池医务人员或救生员对溺水者进行常规急救（如人工呼吸等），并拨打120急救电话。</w:t>
      </w:r>
    </w:p>
    <w:p w14:paraId="02642D1E">
      <w:pPr>
        <w:spacing w:before="156" w:beforeLines="50" w:line="360" w:lineRule="auto"/>
        <w:ind w:left="420" w:leftChars="20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.4服务中心经理安排泳池管理员调查事故原因。</w:t>
      </w:r>
    </w:p>
    <w:p w14:paraId="253699B3">
      <w:pPr>
        <w:spacing w:before="156" w:beforeLines="50" w:line="360" w:lineRule="auto"/>
        <w:ind w:left="420" w:leftChars="20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.5信息员作好书面记录，上报公司。</w:t>
      </w:r>
    </w:p>
    <w:p w14:paraId="700B0FBB">
      <w:pPr>
        <w:spacing w:before="156" w:beforeLines="50" w:line="360" w:lineRule="auto"/>
        <w:ind w:firstLine="241" w:firstLineChars="100"/>
        <w:rPr>
          <w:rFonts w:hint="eastAsia" w:ascii="宋体" w:hAnsi="宋体"/>
          <w:b/>
          <w:sz w:val="24"/>
        </w:rPr>
      </w:pPr>
      <w:r>
        <w:rPr>
          <w:rFonts w:hint="eastAsia" w:ascii="宋体" w:hAnsi="宋体"/>
          <w:b/>
          <w:sz w:val="24"/>
          <w:lang w:val="en-US" w:eastAsia="zh-CN"/>
        </w:rPr>
        <w:t>4、</w:t>
      </w:r>
      <w:r>
        <w:rPr>
          <w:rFonts w:hint="eastAsia" w:ascii="宋体" w:hAnsi="宋体"/>
          <w:b/>
          <w:sz w:val="24"/>
        </w:rPr>
        <w:t>后续工作</w:t>
      </w:r>
    </w:p>
    <w:p w14:paraId="37F652A2">
      <w:pPr>
        <w:spacing w:before="156" w:beforeLines="50" w:line="360" w:lineRule="auto"/>
        <w:ind w:left="420" w:leftChars="200" w:firstLine="0" w:firstLineChars="0"/>
        <w:rPr>
          <w:rFonts w:hint="eastAsia" w:ascii="宋体" w:hAnsi="宋体"/>
          <w:sz w:val="24"/>
        </w:rPr>
      </w:pPr>
      <w:r>
        <w:rPr>
          <w:rFonts w:hint="eastAsia" w:ascii="宋体" w:hAnsi="宋体"/>
          <w:sz w:val="24"/>
        </w:rPr>
        <w:t>2.1泳池管理员将书面事故原因调查报告上报服务中心经理。</w:t>
      </w:r>
    </w:p>
    <w:p w14:paraId="138EBDF5">
      <w:pPr>
        <w:spacing w:before="156" w:beforeLines="50" w:line="360" w:lineRule="auto"/>
        <w:ind w:left="420" w:leftChars="200" w:firstLine="0" w:firstLineChars="0"/>
        <w:rPr>
          <w:rFonts w:hint="eastAsia" w:ascii="宋体" w:hAnsi="宋体"/>
          <w:sz w:val="24"/>
        </w:rPr>
      </w:pPr>
      <w:r>
        <w:rPr>
          <w:rFonts w:hint="eastAsia" w:ascii="宋体" w:hAnsi="宋体"/>
          <w:sz w:val="24"/>
        </w:rPr>
        <w:t>2.2服务中心经理安排相关人员对溺水者及家人进行慰问。</w:t>
      </w:r>
    </w:p>
    <w:p w14:paraId="21318382">
      <w:pPr>
        <w:spacing w:before="156" w:beforeLines="50" w:line="360" w:lineRule="auto"/>
        <w:ind w:left="420" w:leftChars="200" w:firstLine="0" w:firstLineChars="0"/>
        <w:rPr>
          <w:rFonts w:hint="eastAsia" w:ascii="宋体" w:hAnsi="宋体"/>
          <w:sz w:val="24"/>
        </w:rPr>
      </w:pPr>
      <w:r>
        <w:rPr>
          <w:rFonts w:hint="eastAsia" w:ascii="宋体" w:hAnsi="宋体"/>
          <w:sz w:val="24"/>
        </w:rPr>
        <w:t>2.3服务中心经理组织员工对事故进行分析，总结经验教训。</w:t>
      </w:r>
    </w:p>
    <w:p w14:paraId="78EB0880">
      <w:pPr>
        <w:spacing w:before="156" w:beforeLines="50" w:line="360" w:lineRule="auto"/>
        <w:ind w:left="420" w:leftChars="200" w:firstLine="0" w:firstLineChars="0"/>
        <w:rPr>
          <w:rFonts w:hint="eastAsia" w:ascii="宋体" w:hAnsi="宋体"/>
          <w:sz w:val="24"/>
        </w:rPr>
      </w:pPr>
      <w:r>
        <w:rPr>
          <w:rFonts w:hint="eastAsia" w:ascii="宋体" w:hAnsi="宋体"/>
          <w:sz w:val="24"/>
        </w:rPr>
        <w:t>2.4服务中心经理安排填写《突发事件调查报告》上报公司。</w:t>
      </w:r>
    </w:p>
    <w:p w14:paraId="78D55938">
      <w:pPr>
        <w:spacing w:before="156" w:beforeLines="50" w:line="360" w:lineRule="auto"/>
        <w:ind w:firstLine="241" w:firstLineChars="100"/>
        <w:rPr>
          <w:rFonts w:hint="eastAsia" w:ascii="宋体" w:hAnsi="宋体"/>
          <w:b/>
          <w:sz w:val="24"/>
        </w:rPr>
      </w:pPr>
      <w:r>
        <w:rPr>
          <w:rFonts w:hint="eastAsia" w:ascii="宋体" w:hAnsi="宋体"/>
          <w:b/>
          <w:sz w:val="24"/>
          <w:lang w:val="en-US" w:eastAsia="zh-CN"/>
        </w:rPr>
        <w:t>5、</w:t>
      </w:r>
      <w:r>
        <w:rPr>
          <w:rFonts w:hint="eastAsia" w:ascii="宋体" w:hAnsi="宋体"/>
          <w:b/>
          <w:sz w:val="24"/>
        </w:rPr>
        <w:t>相关岗位</w:t>
      </w:r>
    </w:p>
    <w:p w14:paraId="66BE477B">
      <w:pPr>
        <w:spacing w:before="156" w:beforeLines="50" w:line="360" w:lineRule="auto"/>
        <w:ind w:left="420" w:leftChars="200" w:firstLine="0" w:firstLineChars="0"/>
        <w:rPr>
          <w:rFonts w:hint="eastAsia" w:ascii="宋体" w:hAnsi="宋体"/>
          <w:sz w:val="24"/>
        </w:rPr>
      </w:pPr>
      <w:r>
        <w:rPr>
          <w:rFonts w:hint="eastAsia" w:ascii="宋体" w:hAnsi="宋体"/>
          <w:sz w:val="24"/>
        </w:rPr>
        <w:t>救生员  泳池医生  泳池管理员 信息员  服务中心经理</w:t>
      </w:r>
    </w:p>
    <w:p w14:paraId="32A97E57">
      <w:pPr>
        <w:spacing w:before="156" w:beforeLines="50" w:line="360" w:lineRule="auto"/>
        <w:ind w:firstLine="241" w:firstLineChars="100"/>
        <w:rPr>
          <w:rFonts w:hint="eastAsia" w:ascii="宋体" w:hAnsi="宋体"/>
          <w:b/>
          <w:sz w:val="24"/>
        </w:rPr>
      </w:pPr>
      <w:r>
        <w:rPr>
          <w:rFonts w:hint="eastAsia" w:ascii="宋体" w:hAnsi="宋体"/>
          <w:b/>
          <w:sz w:val="24"/>
          <w:lang w:val="en-US" w:eastAsia="zh-CN"/>
        </w:rPr>
        <w:t>6、</w:t>
      </w:r>
      <w:r>
        <w:rPr>
          <w:rFonts w:hint="eastAsia" w:ascii="宋体" w:hAnsi="宋体"/>
          <w:b/>
          <w:sz w:val="24"/>
        </w:rPr>
        <w:t>相关工具</w:t>
      </w:r>
    </w:p>
    <w:p w14:paraId="170B738A">
      <w:pPr>
        <w:spacing w:before="156" w:beforeLines="50" w:line="360" w:lineRule="auto"/>
        <w:ind w:left="420" w:leftChars="200" w:firstLine="0" w:firstLineChars="0"/>
        <w:rPr>
          <w:rFonts w:hint="eastAsia" w:ascii="宋体" w:hAnsi="宋体" w:eastAsia="宋体" w:cs="宋体"/>
          <w:bCs/>
          <w:sz w:val="24"/>
        </w:rPr>
      </w:pPr>
      <w:r>
        <w:rPr>
          <w:rFonts w:hint="eastAsia" w:ascii="宋体" w:hAnsi="宋体"/>
          <w:sz w:val="24"/>
        </w:rPr>
        <w:t>泳池救生器具</w:t>
      </w:r>
    </w:p>
    <w:p w14:paraId="4CA92B80">
      <w:pPr>
        <w:spacing w:before="157" w:beforeLines="50" w:line="300" w:lineRule="auto"/>
        <w:jc w:val="center"/>
        <w:outlineLvl w:val="0"/>
        <w:rPr>
          <w:rFonts w:ascii="黑体" w:hAnsi="黑体" w:eastAsia="黑体" w:cs="黑体"/>
          <w:b/>
          <w:sz w:val="32"/>
          <w:szCs w:val="32"/>
        </w:rPr>
      </w:pPr>
      <w:bookmarkStart w:id="65" w:name="_Toc22817"/>
      <w:r>
        <w:rPr>
          <w:rFonts w:hint="eastAsia" w:ascii="黑体" w:hAnsi="黑体" w:eastAsia="黑体" w:cs="黑体"/>
          <w:b/>
          <w:sz w:val="32"/>
          <w:szCs w:val="32"/>
          <w:lang w:val="en-US" w:eastAsia="zh-CN"/>
        </w:rPr>
        <w:t>南充鑫磊后勤服务有限公司</w:t>
      </w:r>
      <w:r>
        <w:rPr>
          <w:rFonts w:hint="eastAsia" w:ascii="黑体" w:hAnsi="黑体" w:eastAsia="黑体" w:cs="黑体"/>
          <w:b/>
          <w:sz w:val="32"/>
          <w:szCs w:val="32"/>
        </w:rPr>
        <w:t>有限空间作业安全应急预案</w:t>
      </w:r>
      <w:bookmarkEnd w:id="65"/>
    </w:p>
    <w:p w14:paraId="0AF5595E">
      <w:pPr>
        <w:spacing w:line="360" w:lineRule="auto"/>
        <w:ind w:firstLine="241" w:firstLineChars="100"/>
        <w:rPr>
          <w:rFonts w:ascii="宋体" w:hAnsi="宋体" w:eastAsia="宋体" w:cs="宋体"/>
          <w:b/>
          <w:sz w:val="24"/>
        </w:rPr>
      </w:pPr>
      <w:r>
        <w:rPr>
          <w:rFonts w:hint="eastAsia" w:ascii="宋体" w:hAnsi="宋体" w:eastAsia="宋体" w:cs="宋体"/>
          <w:b/>
          <w:sz w:val="24"/>
        </w:rPr>
        <w:t>1、目的：</w:t>
      </w:r>
    </w:p>
    <w:p w14:paraId="653DA5A0">
      <w:pPr>
        <w:spacing w:line="360" w:lineRule="auto"/>
        <w:ind w:left="181" w:firstLine="480" w:firstLineChars="200"/>
        <w:rPr>
          <w:rFonts w:ascii="宋体" w:hAnsi="宋体" w:eastAsia="宋体" w:cs="宋体"/>
          <w:b w:val="0"/>
          <w:bCs/>
          <w:sz w:val="24"/>
        </w:rPr>
      </w:pPr>
      <w:r>
        <w:rPr>
          <w:rFonts w:hint="eastAsia" w:ascii="宋体" w:hAnsi="宋体" w:eastAsia="宋体" w:cs="宋体"/>
          <w:b w:val="0"/>
          <w:bCs/>
          <w:sz w:val="24"/>
        </w:rPr>
        <w:t>为了使项目全体人员在有限空间作业期间规范有序的各司其责，确保有限空间作业时小区的安全，特制定本预案。</w:t>
      </w:r>
    </w:p>
    <w:p w14:paraId="2D893FAC">
      <w:pPr>
        <w:spacing w:line="360" w:lineRule="auto"/>
        <w:ind w:firstLine="241" w:firstLineChars="100"/>
        <w:rPr>
          <w:rFonts w:ascii="宋体" w:hAnsi="宋体" w:eastAsia="宋体" w:cs="宋体"/>
          <w:b w:val="0"/>
          <w:bCs/>
          <w:sz w:val="24"/>
        </w:rPr>
      </w:pPr>
      <w:r>
        <w:rPr>
          <w:rFonts w:hint="eastAsia" w:ascii="宋体" w:hAnsi="宋体" w:eastAsia="宋体" w:cs="宋体"/>
          <w:b/>
          <w:sz w:val="24"/>
        </w:rPr>
        <w:t>2、适用范围：</w:t>
      </w:r>
      <w:r>
        <w:rPr>
          <w:rFonts w:hint="eastAsia" w:ascii="宋体" w:hAnsi="宋体" w:eastAsia="宋体" w:cs="宋体"/>
          <w:b w:val="0"/>
          <w:bCs/>
          <w:sz w:val="24"/>
          <w:lang w:val="en-US" w:eastAsia="zh-CN"/>
        </w:rPr>
        <w:t>南充鑫磊后勤服务有限公司各</w:t>
      </w:r>
      <w:r>
        <w:rPr>
          <w:rFonts w:hint="eastAsia" w:ascii="宋体" w:hAnsi="宋体" w:eastAsia="宋体" w:cs="宋体"/>
          <w:b w:val="0"/>
          <w:bCs/>
          <w:sz w:val="24"/>
        </w:rPr>
        <w:t>物业服务中心</w:t>
      </w:r>
    </w:p>
    <w:p w14:paraId="3407B314">
      <w:pPr>
        <w:spacing w:line="480" w:lineRule="exact"/>
        <w:ind w:firstLine="241" w:firstLineChars="100"/>
        <w:rPr>
          <w:rFonts w:ascii="宋体" w:hAnsi="宋体" w:eastAsia="宋体" w:cs="宋体"/>
          <w:b/>
          <w:sz w:val="24"/>
        </w:rPr>
      </w:pPr>
      <w:r>
        <w:rPr>
          <w:rFonts w:hint="eastAsia" w:ascii="宋体" w:hAnsi="宋体" w:eastAsia="宋体" w:cs="宋体"/>
          <w:b/>
          <w:sz w:val="24"/>
        </w:rPr>
        <w:t>3、应急处理小组机构及职责：</w:t>
      </w:r>
    </w:p>
    <w:tbl>
      <w:tblPr>
        <w:tblStyle w:val="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5669"/>
      </w:tblGrid>
      <w:tr w14:paraId="5D21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31BCC11">
            <w:pPr>
              <w:spacing w:line="360" w:lineRule="auto"/>
              <w:jc w:val="center"/>
              <w:rPr>
                <w:rFonts w:ascii="宋体" w:hAnsi="宋体" w:eastAsia="宋体" w:cs="宋体"/>
                <w:sz w:val="24"/>
              </w:rPr>
            </w:pPr>
            <w:r>
              <w:rPr>
                <w:rFonts w:hint="eastAsia" w:ascii="宋体" w:hAnsi="宋体" w:eastAsia="宋体" w:cs="宋体"/>
                <w:sz w:val="24"/>
              </w:rPr>
              <w:t>姓   名</w:t>
            </w:r>
          </w:p>
        </w:tc>
        <w:tc>
          <w:tcPr>
            <w:tcW w:w="5670" w:type="dxa"/>
          </w:tcPr>
          <w:p w14:paraId="4F0107E7">
            <w:pPr>
              <w:spacing w:line="360" w:lineRule="auto"/>
              <w:jc w:val="center"/>
              <w:rPr>
                <w:rFonts w:ascii="宋体" w:hAnsi="宋体" w:eastAsia="宋体" w:cs="宋体"/>
                <w:sz w:val="24"/>
              </w:rPr>
            </w:pPr>
            <w:r>
              <w:rPr>
                <w:rFonts w:hint="eastAsia" w:ascii="宋体" w:hAnsi="宋体" w:eastAsia="宋体" w:cs="宋体"/>
                <w:sz w:val="24"/>
              </w:rPr>
              <w:t>职               责</w:t>
            </w:r>
          </w:p>
        </w:tc>
      </w:tr>
      <w:tr w14:paraId="386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60748DA">
            <w:pPr>
              <w:spacing w:line="360" w:lineRule="auto"/>
              <w:rPr>
                <w:rFonts w:ascii="宋体" w:hAnsi="宋体" w:eastAsia="宋体" w:cs="宋体"/>
                <w:sz w:val="24"/>
              </w:rPr>
            </w:pPr>
            <w:r>
              <w:rPr>
                <w:rFonts w:hint="eastAsia" w:ascii="宋体" w:hAnsi="宋体" w:eastAsia="宋体" w:cs="宋体"/>
                <w:sz w:val="24"/>
              </w:rPr>
              <w:t>总指挥：</w:t>
            </w:r>
            <w:r>
              <w:rPr>
                <w:rFonts w:hint="eastAsia" w:ascii="宋体" w:hAnsi="宋体" w:eastAsia="宋体" w:cs="宋体"/>
                <w:b/>
                <w:sz w:val="24"/>
              </w:rPr>
              <w:t>项目经理</w:t>
            </w:r>
          </w:p>
        </w:tc>
        <w:tc>
          <w:tcPr>
            <w:tcW w:w="5670" w:type="dxa"/>
          </w:tcPr>
          <w:p w14:paraId="722EA2B6">
            <w:pPr>
              <w:spacing w:line="360" w:lineRule="auto"/>
              <w:rPr>
                <w:rFonts w:ascii="宋体" w:hAnsi="宋体" w:eastAsia="宋体" w:cs="宋体"/>
                <w:sz w:val="24"/>
              </w:rPr>
            </w:pPr>
            <w:r>
              <w:rPr>
                <w:rFonts w:hint="eastAsia" w:ascii="宋体" w:hAnsi="宋体" w:eastAsia="宋体" w:cs="宋体"/>
                <w:sz w:val="24"/>
              </w:rPr>
              <w:t>负责监督有限空间作业管理制度的落实</w:t>
            </w:r>
          </w:p>
        </w:tc>
      </w:tr>
      <w:tr w14:paraId="6FB1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285" w:type="dxa"/>
          </w:tcPr>
          <w:p w14:paraId="28D9F700">
            <w:pPr>
              <w:spacing w:line="360" w:lineRule="auto"/>
              <w:rPr>
                <w:rFonts w:hint="default" w:ascii="宋体" w:hAnsi="宋体" w:eastAsia="宋体" w:cs="宋体"/>
                <w:sz w:val="24"/>
                <w:lang w:val="en-US" w:eastAsia="zh-CN"/>
              </w:rPr>
            </w:pPr>
            <w:r>
              <w:rPr>
                <w:rFonts w:hint="eastAsia" w:ascii="宋体" w:hAnsi="宋体" w:eastAsia="宋体" w:cs="宋体"/>
                <w:sz w:val="24"/>
              </w:rPr>
              <w:t>副总指挥：</w:t>
            </w:r>
            <w:r>
              <w:rPr>
                <w:rFonts w:hint="eastAsia" w:ascii="宋体" w:hAnsi="宋体" w:eastAsia="宋体" w:cs="宋体"/>
                <w:b/>
                <w:sz w:val="24"/>
                <w:lang w:val="en-US" w:eastAsia="zh-CN"/>
              </w:rPr>
              <w:t>维修主管</w:t>
            </w:r>
          </w:p>
        </w:tc>
        <w:tc>
          <w:tcPr>
            <w:tcW w:w="5670" w:type="dxa"/>
          </w:tcPr>
          <w:p w14:paraId="38F5B2E1">
            <w:pPr>
              <w:spacing w:line="360" w:lineRule="auto"/>
              <w:rPr>
                <w:rFonts w:ascii="宋体" w:hAnsi="宋体" w:eastAsia="宋体" w:cs="宋体"/>
                <w:sz w:val="24"/>
              </w:rPr>
            </w:pPr>
            <w:r>
              <w:rPr>
                <w:rFonts w:hint="eastAsia" w:ascii="宋体" w:hAnsi="宋体" w:eastAsia="宋体" w:cs="宋体"/>
                <w:sz w:val="24"/>
              </w:rPr>
              <w:t>组织制定专项施工方案报专业管理部门审核，负责安全生产培训、并在有限空间外监护；紧急情况时向作业者发出撤离警告，必要时立即呼叫应急救援，并防止未经批准的人员进入。</w:t>
            </w:r>
          </w:p>
        </w:tc>
      </w:tr>
      <w:tr w14:paraId="7FF8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D481734">
            <w:pPr>
              <w:spacing w:line="360" w:lineRule="auto"/>
              <w:rPr>
                <w:rFonts w:ascii="宋体" w:hAnsi="宋体" w:eastAsia="宋体" w:cs="宋体"/>
                <w:b/>
                <w:sz w:val="24"/>
              </w:rPr>
            </w:pPr>
            <w:r>
              <w:rPr>
                <w:rFonts w:hint="eastAsia" w:ascii="宋体" w:hAnsi="宋体" w:eastAsia="宋体" w:cs="宋体"/>
                <w:sz w:val="24"/>
              </w:rPr>
              <w:t>指挥中心：</w:t>
            </w:r>
            <w:r>
              <w:rPr>
                <w:rFonts w:hint="eastAsia" w:ascii="宋体" w:hAnsi="宋体" w:eastAsia="宋体" w:cs="宋体"/>
                <w:b/>
                <w:sz w:val="24"/>
              </w:rPr>
              <w:t>当班人员</w:t>
            </w:r>
          </w:p>
          <w:p w14:paraId="0D685F43">
            <w:pPr>
              <w:spacing w:line="360" w:lineRule="auto"/>
              <w:rPr>
                <w:rFonts w:ascii="宋体" w:hAnsi="宋体" w:eastAsia="宋体" w:cs="宋体"/>
                <w:sz w:val="24"/>
              </w:rPr>
            </w:pPr>
          </w:p>
        </w:tc>
        <w:tc>
          <w:tcPr>
            <w:tcW w:w="5670" w:type="dxa"/>
          </w:tcPr>
          <w:p w14:paraId="3B369F26">
            <w:pPr>
              <w:spacing w:line="360" w:lineRule="auto"/>
              <w:rPr>
                <w:rFonts w:ascii="宋体" w:hAnsi="宋体" w:eastAsia="宋体" w:cs="宋体"/>
                <w:sz w:val="24"/>
              </w:rPr>
            </w:pPr>
            <w:r>
              <w:rPr>
                <w:rFonts w:hint="eastAsia" w:ascii="宋体" w:hAnsi="宋体" w:eastAsia="宋体" w:cs="宋体"/>
                <w:sz w:val="24"/>
              </w:rPr>
              <w:t>负责通知当班人员，信息及时准确的传达，</w:t>
            </w:r>
          </w:p>
          <w:p w14:paraId="21640CBA">
            <w:pPr>
              <w:spacing w:line="360" w:lineRule="auto"/>
              <w:rPr>
                <w:rFonts w:ascii="宋体" w:hAnsi="宋体" w:eastAsia="宋体" w:cs="宋体"/>
                <w:sz w:val="24"/>
              </w:rPr>
            </w:pPr>
            <w:r>
              <w:rPr>
                <w:rFonts w:hint="eastAsia" w:ascii="宋体" w:hAnsi="宋体" w:eastAsia="宋体" w:cs="宋体"/>
                <w:sz w:val="24"/>
              </w:rPr>
              <w:t>负责（联络组）搜集现场情况及时向总指挥报告现场情况。</w:t>
            </w:r>
          </w:p>
        </w:tc>
      </w:tr>
      <w:tr w14:paraId="0B0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CE57091">
            <w:pPr>
              <w:spacing w:line="360" w:lineRule="auto"/>
              <w:rPr>
                <w:rFonts w:ascii="宋体" w:hAnsi="宋体" w:eastAsia="宋体" w:cs="宋体"/>
                <w:sz w:val="24"/>
              </w:rPr>
            </w:pPr>
            <w:r>
              <w:rPr>
                <w:rFonts w:hint="eastAsia" w:ascii="宋体" w:hAnsi="宋体" w:eastAsia="宋体" w:cs="宋体"/>
                <w:sz w:val="24"/>
              </w:rPr>
              <w:t>组员：</w:t>
            </w:r>
            <w:r>
              <w:rPr>
                <w:rFonts w:hint="eastAsia" w:ascii="宋体" w:hAnsi="宋体" w:eastAsia="宋体" w:cs="宋体"/>
                <w:b/>
                <w:sz w:val="24"/>
                <w:lang w:val="en-US" w:eastAsia="zh-CN"/>
              </w:rPr>
              <w:t>维修</w:t>
            </w:r>
            <w:r>
              <w:rPr>
                <w:rFonts w:hint="eastAsia" w:ascii="宋体" w:hAnsi="宋体" w:eastAsia="宋体" w:cs="宋体"/>
                <w:b/>
                <w:sz w:val="24"/>
              </w:rPr>
              <w:t>当班人员</w:t>
            </w:r>
          </w:p>
        </w:tc>
        <w:tc>
          <w:tcPr>
            <w:tcW w:w="5670" w:type="dxa"/>
          </w:tcPr>
          <w:p w14:paraId="6766FB93">
            <w:pPr>
              <w:spacing w:line="480" w:lineRule="exact"/>
              <w:rPr>
                <w:rFonts w:ascii="宋体" w:hAnsi="宋体" w:eastAsia="宋体" w:cs="宋体"/>
                <w:sz w:val="24"/>
              </w:rPr>
            </w:pPr>
            <w:r>
              <w:rPr>
                <w:rFonts w:hint="eastAsia" w:ascii="宋体" w:hAnsi="宋体" w:eastAsia="宋体" w:cs="宋体"/>
                <w:sz w:val="24"/>
              </w:rPr>
              <w:t>1、设备设施相关责任人负责有限空间内作业和监督协助专业外包方作业，并作好相应质量记录。</w:t>
            </w:r>
          </w:p>
          <w:p w14:paraId="43B4DCB6">
            <w:pPr>
              <w:spacing w:line="480" w:lineRule="exact"/>
              <w:rPr>
                <w:rFonts w:ascii="宋体" w:hAnsi="宋体" w:eastAsia="宋体" w:cs="宋体"/>
                <w:sz w:val="24"/>
              </w:rPr>
            </w:pPr>
            <w:r>
              <w:rPr>
                <w:rFonts w:hint="eastAsia" w:ascii="宋体" w:hAnsi="宋体" w:eastAsia="宋体" w:cs="宋体"/>
                <w:sz w:val="24"/>
              </w:rPr>
              <w:t>2、维修值班员负责设备设施的巡回检查。</w:t>
            </w:r>
          </w:p>
        </w:tc>
      </w:tr>
    </w:tbl>
    <w:p w14:paraId="77A9940D">
      <w:pPr>
        <w:spacing w:line="480" w:lineRule="exact"/>
        <w:rPr>
          <w:rFonts w:ascii="宋体" w:hAnsi="宋体" w:eastAsia="宋体" w:cs="宋体"/>
          <w:b/>
          <w:sz w:val="24"/>
        </w:rPr>
      </w:pPr>
      <w:r>
        <w:rPr>
          <w:rFonts w:hint="eastAsia" w:ascii="宋体" w:hAnsi="宋体" w:eastAsia="宋体" w:cs="宋体"/>
          <w:b/>
          <w:sz w:val="24"/>
        </w:rPr>
        <w:t>4、现场处理</w:t>
      </w:r>
    </w:p>
    <w:p w14:paraId="4FC57A54">
      <w:pPr>
        <w:spacing w:line="480" w:lineRule="exact"/>
        <w:rPr>
          <w:rFonts w:ascii="宋体" w:hAnsi="宋体" w:eastAsia="宋体" w:cs="宋体"/>
          <w:b/>
          <w:bCs/>
          <w:sz w:val="24"/>
        </w:rPr>
      </w:pPr>
      <w:r>
        <w:rPr>
          <w:rFonts w:hint="eastAsia" w:ascii="宋体" w:hAnsi="宋体" w:eastAsia="宋体" w:cs="宋体"/>
          <w:b/>
          <w:bCs/>
          <w:sz w:val="24"/>
        </w:rPr>
        <w:t>4.1有限空间作业要求</w:t>
      </w:r>
    </w:p>
    <w:p w14:paraId="64E5C84E">
      <w:pPr>
        <w:spacing w:line="480" w:lineRule="exact"/>
        <w:ind w:firstLine="480" w:firstLineChars="200"/>
        <w:rPr>
          <w:rFonts w:ascii="宋体" w:hAnsi="宋体" w:eastAsia="宋体" w:cs="宋体"/>
          <w:kern w:val="0"/>
          <w:sz w:val="24"/>
        </w:rPr>
      </w:pPr>
      <w:r>
        <w:rPr>
          <w:rFonts w:hint="eastAsia" w:ascii="宋体" w:hAnsi="宋体" w:eastAsia="宋体" w:cs="宋体"/>
          <w:bCs/>
          <w:sz w:val="24"/>
        </w:rPr>
        <w:t>有限空间作业必须落实作业现场经理，作业监护人，进入人员，警戒标识，气体检测工具，人员防护，确定内外互相联络</w:t>
      </w:r>
      <w:r>
        <w:rPr>
          <w:rFonts w:hint="eastAsia" w:ascii="宋体" w:hAnsi="宋体" w:eastAsia="宋体" w:cs="宋体"/>
          <w:kern w:val="0"/>
          <w:sz w:val="24"/>
        </w:rPr>
        <w:t>方法和信号, 严格按照有限空间安全作业管理规范，进行施工作业。</w:t>
      </w:r>
    </w:p>
    <w:p w14:paraId="6C0EF55B">
      <w:pPr>
        <w:spacing w:line="480" w:lineRule="exact"/>
        <w:rPr>
          <w:rFonts w:ascii="宋体" w:hAnsi="宋体" w:eastAsia="宋体" w:cs="宋体"/>
          <w:bCs/>
          <w:sz w:val="24"/>
        </w:rPr>
      </w:pPr>
      <w:r>
        <w:rPr>
          <w:rFonts w:hint="eastAsia" w:ascii="宋体" w:hAnsi="宋体" w:eastAsia="宋体" w:cs="宋体"/>
          <w:bCs/>
          <w:sz w:val="24"/>
        </w:rPr>
        <w:t>4.1.1</w:t>
      </w:r>
      <w:r>
        <w:rPr>
          <w:rFonts w:hint="eastAsia" w:ascii="宋体" w:hAnsi="宋体" w:eastAsia="宋体" w:cs="宋体"/>
          <w:sz w:val="24"/>
        </w:rPr>
        <w:t>施工前应对有限空间作业场所风险辨识、评估后确定施工</w:t>
      </w:r>
      <w:r>
        <w:rPr>
          <w:rFonts w:hint="eastAsia" w:ascii="宋体" w:hAnsi="宋体" w:eastAsia="宋体" w:cs="宋体"/>
          <w:bCs/>
          <w:sz w:val="24"/>
        </w:rPr>
        <w:t>方案并应明确紧急情况下作业人员的逃生、自救、互救方法。</w:t>
      </w:r>
    </w:p>
    <w:p w14:paraId="43F3698D">
      <w:pPr>
        <w:spacing w:line="480" w:lineRule="exact"/>
        <w:rPr>
          <w:rFonts w:ascii="宋体" w:hAnsi="宋体" w:eastAsia="宋体" w:cs="宋体"/>
          <w:bCs/>
          <w:sz w:val="24"/>
        </w:rPr>
      </w:pPr>
      <w:r>
        <w:rPr>
          <w:rFonts w:hint="eastAsia" w:ascii="宋体" w:hAnsi="宋体" w:eastAsia="宋体" w:cs="宋体"/>
          <w:bCs/>
          <w:sz w:val="24"/>
        </w:rPr>
        <w:t>4.1.2作业现场经理，作业监护人，进入人员等都要熟知有关风险、预案内容和救护设施使用方法，做好记录存档。</w:t>
      </w:r>
    </w:p>
    <w:p w14:paraId="51F26054">
      <w:pPr>
        <w:spacing w:line="480" w:lineRule="exact"/>
        <w:rPr>
          <w:rFonts w:ascii="宋体" w:hAnsi="宋体" w:eastAsia="宋体" w:cs="宋体"/>
          <w:bCs/>
          <w:sz w:val="24"/>
        </w:rPr>
      </w:pPr>
      <w:r>
        <w:rPr>
          <w:rFonts w:hint="eastAsia" w:ascii="宋体" w:hAnsi="宋体" w:eastAsia="宋体" w:cs="宋体"/>
          <w:bCs/>
          <w:sz w:val="24"/>
        </w:rPr>
        <w:t>4.1.3外包施工时现场应有专人负责，应与物业经理进行有效沟通，落实安全作业方案，做好记录存档。</w:t>
      </w:r>
    </w:p>
    <w:p w14:paraId="55CAD6E1">
      <w:pPr>
        <w:spacing w:line="480" w:lineRule="exact"/>
        <w:rPr>
          <w:rFonts w:ascii="宋体" w:hAnsi="宋体" w:eastAsia="宋体" w:cs="宋体"/>
          <w:bCs/>
          <w:sz w:val="24"/>
        </w:rPr>
      </w:pPr>
      <w:r>
        <w:rPr>
          <w:rFonts w:hint="eastAsia" w:ascii="宋体" w:hAnsi="宋体" w:eastAsia="宋体" w:cs="宋体"/>
          <w:bCs/>
          <w:sz w:val="24"/>
        </w:rPr>
        <w:t>4.1.4进入人员的出入口内，外不得有障碍物，保证其畅通无阻，便于人员出入和抢救疏散。</w:t>
      </w:r>
    </w:p>
    <w:p w14:paraId="417510FD">
      <w:pPr>
        <w:spacing w:line="480" w:lineRule="exact"/>
        <w:rPr>
          <w:rFonts w:ascii="宋体" w:hAnsi="宋体" w:eastAsia="宋体" w:cs="宋体"/>
          <w:bCs/>
          <w:sz w:val="24"/>
        </w:rPr>
      </w:pPr>
      <w:r>
        <w:rPr>
          <w:rFonts w:hint="eastAsia" w:ascii="宋体" w:hAnsi="宋体" w:eastAsia="宋体" w:cs="宋体"/>
          <w:bCs/>
          <w:sz w:val="24"/>
        </w:rPr>
        <w:t>4.1.5作业人员应穿戴、佩带符合要求的劳动工装和防护器具。</w:t>
      </w:r>
    </w:p>
    <w:p w14:paraId="6A6193BE">
      <w:pPr>
        <w:spacing w:line="480" w:lineRule="exact"/>
        <w:rPr>
          <w:rFonts w:ascii="宋体" w:hAnsi="宋体" w:eastAsia="宋体" w:cs="宋体"/>
          <w:bCs/>
          <w:sz w:val="24"/>
        </w:rPr>
      </w:pPr>
      <w:r>
        <w:rPr>
          <w:rFonts w:hint="eastAsia" w:ascii="宋体" w:hAnsi="宋体" w:eastAsia="宋体" w:cs="宋体"/>
          <w:bCs/>
          <w:sz w:val="24"/>
        </w:rPr>
        <w:t>4.1.6作业人员必要时采取轮班在容器内作业的方式。</w:t>
      </w:r>
    </w:p>
    <w:p w14:paraId="6DB71038">
      <w:pPr>
        <w:spacing w:line="480" w:lineRule="exact"/>
        <w:rPr>
          <w:rFonts w:ascii="宋体" w:hAnsi="宋体" w:eastAsia="宋体" w:cs="宋体"/>
          <w:bCs/>
          <w:sz w:val="24"/>
        </w:rPr>
      </w:pPr>
      <w:r>
        <w:rPr>
          <w:rFonts w:hint="eastAsia" w:ascii="宋体" w:hAnsi="宋体" w:eastAsia="宋体" w:cs="宋体"/>
          <w:bCs/>
          <w:sz w:val="24"/>
        </w:rPr>
        <w:t>4.1.7作业前、后登记和清点人员、工具、材料，防止遗留在设备内。</w:t>
      </w:r>
    </w:p>
    <w:p w14:paraId="6A59BE39">
      <w:pPr>
        <w:spacing w:line="480" w:lineRule="exact"/>
        <w:rPr>
          <w:rFonts w:ascii="宋体" w:hAnsi="宋体" w:eastAsia="宋体" w:cs="宋体"/>
          <w:bCs/>
          <w:sz w:val="24"/>
        </w:rPr>
      </w:pPr>
      <w:r>
        <w:rPr>
          <w:rFonts w:hint="eastAsia" w:ascii="宋体" w:hAnsi="宋体" w:eastAsia="宋体" w:cs="宋体"/>
          <w:bCs/>
          <w:sz w:val="24"/>
        </w:rPr>
        <w:t>4.1.8必要时有限空间外配备应急救护用具和灭火器具。</w:t>
      </w:r>
    </w:p>
    <w:p w14:paraId="54858C25">
      <w:pPr>
        <w:spacing w:line="480" w:lineRule="exact"/>
        <w:rPr>
          <w:rFonts w:ascii="宋体" w:hAnsi="宋体" w:eastAsia="宋体" w:cs="宋体"/>
          <w:b/>
          <w:bCs/>
          <w:sz w:val="24"/>
        </w:rPr>
      </w:pPr>
      <w:r>
        <w:rPr>
          <w:rFonts w:hint="eastAsia" w:ascii="宋体" w:hAnsi="宋体" w:eastAsia="宋体" w:cs="宋体"/>
          <w:b/>
          <w:bCs/>
          <w:sz w:val="24"/>
        </w:rPr>
        <w:t>4.2按以下优先顺序采取救援</w:t>
      </w:r>
    </w:p>
    <w:p w14:paraId="31779010">
      <w:pPr>
        <w:spacing w:line="480" w:lineRule="exact"/>
        <w:rPr>
          <w:rFonts w:ascii="宋体" w:hAnsi="宋体" w:eastAsia="宋体" w:cs="宋体"/>
          <w:bCs/>
          <w:sz w:val="24"/>
        </w:rPr>
      </w:pPr>
      <w:r>
        <w:rPr>
          <w:rFonts w:hint="eastAsia" w:ascii="宋体" w:hAnsi="宋体" w:eastAsia="宋体" w:cs="宋体"/>
          <w:bCs/>
          <w:sz w:val="24"/>
        </w:rPr>
        <w:t>4.2.1进入者采取自救；</w:t>
      </w:r>
    </w:p>
    <w:p w14:paraId="50029057">
      <w:pPr>
        <w:spacing w:line="480" w:lineRule="exact"/>
        <w:rPr>
          <w:rFonts w:ascii="宋体" w:hAnsi="宋体" w:eastAsia="宋体" w:cs="宋体"/>
          <w:bCs/>
          <w:sz w:val="24"/>
        </w:rPr>
      </w:pPr>
      <w:r>
        <w:rPr>
          <w:rFonts w:hint="eastAsia" w:ascii="宋体" w:hAnsi="宋体" w:eastAsia="宋体" w:cs="宋体"/>
          <w:bCs/>
          <w:sz w:val="24"/>
        </w:rPr>
        <w:t>4.2.2救援者应在空间外部对进入者进行施救；</w:t>
      </w:r>
    </w:p>
    <w:p w14:paraId="2BC5CDF6">
      <w:pPr>
        <w:spacing w:line="480" w:lineRule="exact"/>
        <w:rPr>
          <w:rFonts w:ascii="宋体" w:hAnsi="宋体" w:eastAsia="宋体" w:cs="宋体"/>
          <w:bCs/>
          <w:sz w:val="24"/>
        </w:rPr>
      </w:pPr>
      <w:r>
        <w:rPr>
          <w:rFonts w:hint="eastAsia" w:ascii="宋体" w:hAnsi="宋体" w:eastAsia="宋体" w:cs="宋体"/>
          <w:bCs/>
          <w:sz w:val="24"/>
        </w:rPr>
        <w:t>4.2.3救援者进入受限空间对进入者进行救援；</w:t>
      </w:r>
    </w:p>
    <w:p w14:paraId="1EB6E46F">
      <w:pPr>
        <w:spacing w:line="480" w:lineRule="exact"/>
        <w:rPr>
          <w:rFonts w:ascii="宋体" w:hAnsi="宋体" w:eastAsia="宋体" w:cs="宋体"/>
          <w:bCs/>
          <w:sz w:val="24"/>
        </w:rPr>
      </w:pPr>
      <w:r>
        <w:rPr>
          <w:rFonts w:hint="eastAsia" w:ascii="宋体" w:hAnsi="宋体" w:eastAsia="宋体" w:cs="宋体"/>
          <w:bCs/>
          <w:sz w:val="24"/>
        </w:rPr>
        <w:t>4.2.4救援人员必须配戴空气（氧气）呼吸防护器才能进入中毒现场救助中毒者（无关人员从中毒现场逃生可用过滤式呼吸防护器，配相应的虑毒罐）。</w:t>
      </w:r>
    </w:p>
    <w:p w14:paraId="59944A42">
      <w:pPr>
        <w:spacing w:line="480" w:lineRule="exact"/>
        <w:rPr>
          <w:rFonts w:ascii="宋体" w:hAnsi="宋体" w:eastAsia="宋体" w:cs="宋体"/>
          <w:b/>
          <w:bCs/>
          <w:sz w:val="24"/>
        </w:rPr>
      </w:pPr>
      <w:r>
        <w:rPr>
          <w:rFonts w:hint="eastAsia" w:ascii="宋体" w:hAnsi="宋体" w:eastAsia="宋体" w:cs="宋体"/>
          <w:b/>
          <w:bCs/>
          <w:sz w:val="24"/>
        </w:rPr>
        <w:t>4.3救援现场处理</w:t>
      </w:r>
    </w:p>
    <w:p w14:paraId="586A0DCD">
      <w:pPr>
        <w:spacing w:line="480" w:lineRule="exact"/>
        <w:rPr>
          <w:rFonts w:ascii="宋体" w:hAnsi="宋体" w:eastAsia="宋体" w:cs="宋体"/>
          <w:bCs/>
          <w:sz w:val="24"/>
        </w:rPr>
      </w:pPr>
      <w:r>
        <w:rPr>
          <w:rFonts w:hint="eastAsia" w:ascii="宋体" w:hAnsi="宋体" w:eastAsia="宋体" w:cs="宋体"/>
          <w:bCs/>
          <w:sz w:val="24"/>
        </w:rPr>
        <w:t>4.3.1朝上风向或侧上风向移离中毒者和疏散现场人员，疏散地确保空气新鲜，不要安置在低洼处；有条件时疏散范围和距离依据空气中有毒气体扩散浓度测定结果，并考虑气体趋势确定。如需急救，联系医务人员及120等到现场。</w:t>
      </w:r>
    </w:p>
    <w:p w14:paraId="6C526387">
      <w:pPr>
        <w:spacing w:line="480" w:lineRule="exact"/>
        <w:rPr>
          <w:rFonts w:ascii="宋体" w:hAnsi="宋体" w:eastAsia="宋体" w:cs="宋体"/>
          <w:bCs/>
          <w:sz w:val="24"/>
        </w:rPr>
      </w:pPr>
      <w:r>
        <w:rPr>
          <w:rFonts w:hint="eastAsia" w:ascii="宋体" w:hAnsi="宋体" w:eastAsia="宋体" w:cs="宋体"/>
          <w:bCs/>
          <w:sz w:val="24"/>
        </w:rPr>
        <w:t>4.3.2入院前救援原则</w:t>
      </w:r>
    </w:p>
    <w:p w14:paraId="2C8B09E6">
      <w:pPr>
        <w:spacing w:line="480" w:lineRule="exact"/>
        <w:rPr>
          <w:rFonts w:ascii="宋体" w:hAnsi="宋体" w:eastAsia="宋体" w:cs="宋体"/>
          <w:bCs/>
          <w:sz w:val="24"/>
        </w:rPr>
      </w:pPr>
      <w:r>
        <w:rPr>
          <w:rFonts w:hint="eastAsia" w:ascii="宋体" w:hAnsi="宋体" w:eastAsia="宋体" w:cs="宋体"/>
          <w:bCs/>
          <w:sz w:val="24"/>
        </w:rPr>
        <w:t>4.3.2.1脱离现场，转移至上风向及空气新鲜处</w:t>
      </w:r>
    </w:p>
    <w:p w14:paraId="686E0980">
      <w:pPr>
        <w:spacing w:line="480" w:lineRule="exact"/>
        <w:rPr>
          <w:rFonts w:ascii="宋体" w:hAnsi="宋体" w:eastAsia="宋体" w:cs="宋体"/>
          <w:bCs/>
          <w:sz w:val="24"/>
        </w:rPr>
      </w:pPr>
      <w:r>
        <w:rPr>
          <w:rFonts w:hint="eastAsia" w:ascii="宋体" w:hAnsi="宋体" w:eastAsia="宋体" w:cs="宋体"/>
          <w:bCs/>
          <w:sz w:val="24"/>
        </w:rPr>
        <w:t>4.3.2.2及时脱去被污染衣服，清洗污染的皮肤毛发，防止毒物继续侵入；</w:t>
      </w:r>
    </w:p>
    <w:p w14:paraId="16676A69">
      <w:pPr>
        <w:spacing w:line="480" w:lineRule="exact"/>
        <w:rPr>
          <w:rFonts w:ascii="宋体" w:hAnsi="宋体" w:eastAsia="宋体" w:cs="宋体"/>
          <w:bCs/>
          <w:sz w:val="24"/>
        </w:rPr>
      </w:pPr>
      <w:r>
        <w:rPr>
          <w:rFonts w:hint="eastAsia" w:ascii="宋体" w:hAnsi="宋体" w:eastAsia="宋体" w:cs="宋体"/>
          <w:bCs/>
          <w:sz w:val="24"/>
        </w:rPr>
        <w:t>4.3.2.3重症转送，事先通知医院作好接诊准备。</w:t>
      </w:r>
    </w:p>
    <w:p w14:paraId="49FB7E1C">
      <w:pPr>
        <w:spacing w:line="480" w:lineRule="exact"/>
        <w:rPr>
          <w:rFonts w:ascii="宋体" w:hAnsi="宋体" w:eastAsia="宋体" w:cs="宋体"/>
          <w:b/>
          <w:sz w:val="24"/>
        </w:rPr>
      </w:pPr>
      <w:r>
        <w:rPr>
          <w:rFonts w:hint="eastAsia" w:ascii="宋体" w:hAnsi="宋体" w:eastAsia="宋体" w:cs="宋体"/>
          <w:b/>
          <w:sz w:val="24"/>
        </w:rPr>
        <w:t>5、后续处理</w:t>
      </w:r>
    </w:p>
    <w:p w14:paraId="7FFC9E42">
      <w:pPr>
        <w:spacing w:line="480" w:lineRule="exact"/>
        <w:rPr>
          <w:rFonts w:ascii="宋体" w:hAnsi="宋体" w:eastAsia="宋体" w:cs="宋体"/>
          <w:sz w:val="24"/>
        </w:rPr>
      </w:pPr>
      <w:r>
        <w:rPr>
          <w:rFonts w:hint="eastAsia" w:ascii="宋体" w:hAnsi="宋体" w:eastAsia="宋体" w:cs="宋体"/>
          <w:sz w:val="24"/>
        </w:rPr>
        <w:t>2.1物业服务中心经理组织总结经验和教训。</w:t>
      </w:r>
    </w:p>
    <w:p w14:paraId="1346EBE4">
      <w:pPr>
        <w:spacing w:line="480" w:lineRule="exact"/>
        <w:rPr>
          <w:rFonts w:ascii="宋体" w:hAnsi="宋体" w:eastAsia="宋体" w:cs="宋体"/>
          <w:kern w:val="0"/>
          <w:sz w:val="24"/>
        </w:rPr>
      </w:pPr>
      <w:r>
        <w:rPr>
          <w:rFonts w:hint="eastAsia" w:ascii="宋体" w:hAnsi="宋体" w:eastAsia="宋体" w:cs="宋体"/>
          <w:kern w:val="0"/>
          <w:sz w:val="24"/>
        </w:rPr>
        <w:t>2.2物业服务中心经理安排填写《突发事件处理记录表》上报。</w:t>
      </w:r>
    </w:p>
    <w:p w14:paraId="720ED1C1">
      <w:pPr>
        <w:spacing w:before="157" w:beforeLines="50" w:line="300" w:lineRule="auto"/>
        <w:rPr>
          <w:rFonts w:ascii="宋体" w:hAnsi="宋体" w:eastAsia="宋体" w:cs="宋体"/>
          <w:b/>
          <w:sz w:val="24"/>
        </w:rPr>
      </w:pPr>
      <w:r>
        <w:rPr>
          <w:rFonts w:hint="eastAsia" w:ascii="宋体" w:hAnsi="宋体" w:eastAsia="宋体" w:cs="宋体"/>
          <w:b/>
          <w:sz w:val="24"/>
        </w:rPr>
        <w:t>6、相关工具</w:t>
      </w:r>
    </w:p>
    <w:p w14:paraId="4AF1C704">
      <w:pPr>
        <w:spacing w:before="157" w:beforeLines="50" w:line="300" w:lineRule="auto"/>
        <w:rPr>
          <w:rFonts w:ascii="宋体" w:hAnsi="宋体" w:eastAsia="宋体" w:cs="宋体"/>
          <w:sz w:val="24"/>
        </w:rPr>
      </w:pPr>
      <w:r>
        <w:rPr>
          <w:rFonts w:hint="eastAsia" w:ascii="宋体" w:hAnsi="宋体" w:eastAsia="宋体" w:cs="宋体"/>
          <w:sz w:val="24"/>
        </w:rPr>
        <w:t>对讲机、电话、监控设备</w:t>
      </w:r>
    </w:p>
    <w:p w14:paraId="4A48899E"/>
    <w:p w14:paraId="05FED2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4DEA33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7D288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6FA2E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rPr>
      </w:pPr>
    </w:p>
    <w:p w14:paraId="50023971">
      <w:pPr>
        <w:jc w:val="center"/>
        <w:rPr>
          <w:rFonts w:ascii="宋体" w:hAnsi="宋体"/>
          <w:b/>
          <w:sz w:val="32"/>
        </w:rPr>
      </w:pPr>
      <w:r>
        <w:rPr>
          <w:rFonts w:hint="eastAsia" w:ascii="宋体" w:hAnsi="宋体" w:eastAsia="宋体" w:cs="Times New Roman"/>
          <w:b/>
          <w:sz w:val="32"/>
          <w:lang w:val="en-US" w:eastAsia="zh-CN"/>
        </w:rPr>
        <w:t>南充鑫磊后勤服务有限公司</w:t>
      </w:r>
      <w:r>
        <w:rPr>
          <w:rFonts w:hint="eastAsia" w:ascii="宋体" w:hAnsi="宋体"/>
          <w:b/>
          <w:sz w:val="32"/>
        </w:rPr>
        <w:t>员工意外伤</w:t>
      </w:r>
      <w:r>
        <w:rPr>
          <w:rFonts w:hint="eastAsia" w:ascii="宋体" w:hAnsi="宋体"/>
          <w:b/>
          <w:sz w:val="32"/>
          <w:lang w:val="en-US" w:eastAsia="zh-CN"/>
        </w:rPr>
        <w:t>害/</w:t>
      </w:r>
      <w:r>
        <w:rPr>
          <w:rFonts w:hint="eastAsia" w:ascii="宋体" w:hAnsi="宋体"/>
          <w:b/>
          <w:sz w:val="32"/>
        </w:rPr>
        <w:t>亡应急预案</w:t>
      </w:r>
    </w:p>
    <w:p w14:paraId="53A8D315">
      <w:pPr>
        <w:spacing w:line="360" w:lineRule="auto"/>
        <w:rPr>
          <w:rFonts w:hint="eastAsia" w:ascii="宋体" w:hAnsi="宋体"/>
          <w:b/>
          <w:sz w:val="24"/>
        </w:rPr>
      </w:pPr>
      <w:r>
        <w:rPr>
          <w:rFonts w:hint="eastAsia" w:ascii="宋体" w:hAnsi="宋体"/>
          <w:b/>
          <w:sz w:val="24"/>
        </w:rPr>
        <w:t>1.目的</w:t>
      </w:r>
    </w:p>
    <w:p w14:paraId="6C02DA7F">
      <w:pPr>
        <w:spacing w:line="360" w:lineRule="auto"/>
        <w:ind w:firstLine="360" w:firstLineChars="150"/>
        <w:rPr>
          <w:rFonts w:hint="eastAsia" w:ascii="宋体" w:hAnsi="宋体"/>
          <w:sz w:val="24"/>
        </w:rPr>
      </w:pPr>
      <w:r>
        <w:rPr>
          <w:rFonts w:hint="eastAsia" w:ascii="宋体" w:hAnsi="宋体"/>
          <w:sz w:val="24"/>
        </w:rPr>
        <w:t>指导服务中心一线员工在发生类似事件时理智、谨慎处理，切实保护员工利益，维护公司声誉，规避日常管理工作中的潜在风险，有针对性的进行关注和防范，提高现场安全管理及客户满意度。</w:t>
      </w:r>
    </w:p>
    <w:p w14:paraId="1374BE0B">
      <w:pPr>
        <w:spacing w:line="360" w:lineRule="auto"/>
        <w:rPr>
          <w:rFonts w:hint="eastAsia" w:ascii="宋体" w:hAnsi="宋体"/>
          <w:b/>
          <w:sz w:val="24"/>
        </w:rPr>
      </w:pPr>
      <w:r>
        <w:rPr>
          <w:rFonts w:hint="eastAsia" w:ascii="宋体" w:hAnsi="宋体"/>
          <w:b/>
          <w:sz w:val="24"/>
        </w:rPr>
        <w:t>2.适用范围</w:t>
      </w:r>
    </w:p>
    <w:p w14:paraId="18E7D20C">
      <w:pPr>
        <w:spacing w:line="360" w:lineRule="auto"/>
        <w:ind w:firstLine="482"/>
        <w:rPr>
          <w:rFonts w:hint="eastAsia" w:ascii="宋体" w:hAnsi="宋体"/>
          <w:sz w:val="24"/>
        </w:rPr>
      </w:pPr>
      <w:r>
        <w:rPr>
          <w:rFonts w:hint="eastAsia" w:ascii="宋体" w:hAnsi="宋体"/>
          <w:sz w:val="24"/>
        </w:rPr>
        <w:t>适用于</w:t>
      </w:r>
      <w:r>
        <w:rPr>
          <w:rFonts w:hint="eastAsia" w:ascii="宋体" w:hAnsi="宋体"/>
          <w:sz w:val="24"/>
          <w:lang w:val="en-US" w:eastAsia="zh-CN"/>
        </w:rPr>
        <w:t>南充鑫磊后勤服务有限公司各</w:t>
      </w:r>
      <w:r>
        <w:rPr>
          <w:rFonts w:hint="eastAsia" w:ascii="宋体" w:hAnsi="宋体"/>
          <w:sz w:val="24"/>
        </w:rPr>
        <w:t>物业服务中心</w:t>
      </w:r>
    </w:p>
    <w:p w14:paraId="531A3131">
      <w:pPr>
        <w:spacing w:line="360" w:lineRule="auto"/>
        <w:contextualSpacing/>
        <w:rPr>
          <w:rFonts w:ascii="宋体" w:hAnsi="宋体"/>
          <w:sz w:val="24"/>
        </w:rPr>
      </w:pPr>
      <w:r>
        <w:rPr>
          <w:rFonts w:hint="eastAsia" w:ascii="宋体" w:hAnsi="宋体"/>
          <w:b/>
          <w:sz w:val="24"/>
        </w:rPr>
        <w:t>3．应急处置基本原则</w:t>
      </w:r>
    </w:p>
    <w:p w14:paraId="44A77F2C">
      <w:pPr>
        <w:spacing w:line="360" w:lineRule="auto"/>
        <w:contextualSpacing/>
        <w:rPr>
          <w:rFonts w:ascii="宋体" w:hAnsi="宋体"/>
          <w:sz w:val="24"/>
        </w:rPr>
      </w:pPr>
      <w:r>
        <w:rPr>
          <w:rFonts w:ascii="宋体" w:hAnsi="宋体"/>
          <w:sz w:val="24"/>
        </w:rPr>
        <w:t>（1）遵循“安全第一，预防为主，综合治理”的方针，坚持防御和救援相结合的原则。统一领导、分工负责、加强联动、快速响应，最大限度的减少突发事件造成的损失。</w:t>
      </w:r>
    </w:p>
    <w:p w14:paraId="1802CC7C">
      <w:pPr>
        <w:spacing w:line="360" w:lineRule="auto"/>
        <w:ind w:left="0" w:leftChars="0" w:firstLine="0" w:firstLineChars="0"/>
        <w:rPr>
          <w:rFonts w:hint="eastAsia" w:ascii="宋体" w:hAnsi="宋体"/>
          <w:sz w:val="24"/>
        </w:rPr>
      </w:pPr>
      <w:r>
        <w:rPr>
          <w:rFonts w:ascii="宋体" w:hAnsi="宋体"/>
          <w:sz w:val="24"/>
        </w:rPr>
        <w:t>（2）严格遵守紧急救护的基本原则，现场采取积极措施保护伤员生命，减轻伤情，减少痛苦，并根据伤情需要，迅速联系医院救治。</w:t>
      </w:r>
    </w:p>
    <w:p w14:paraId="619197B3">
      <w:pPr>
        <w:spacing w:line="360" w:lineRule="auto"/>
        <w:rPr>
          <w:rFonts w:hint="eastAsia" w:ascii="宋体" w:hAnsi="宋体"/>
          <w:b/>
          <w:sz w:val="24"/>
        </w:rPr>
      </w:pPr>
      <w:r>
        <w:rPr>
          <w:rFonts w:hint="eastAsia" w:ascii="宋体" w:hAnsi="宋体"/>
          <w:b/>
          <w:sz w:val="24"/>
          <w:lang w:val="en-US" w:eastAsia="zh-CN"/>
        </w:rPr>
        <w:t>4</w:t>
      </w:r>
      <w:r>
        <w:rPr>
          <w:rFonts w:hint="eastAsia" w:ascii="宋体" w:hAnsi="宋体"/>
          <w:b/>
          <w:sz w:val="24"/>
        </w:rPr>
        <w:t>.</w:t>
      </w:r>
      <w:r>
        <w:rPr>
          <w:rFonts w:hint="eastAsia" w:ascii="宋体" w:hAnsi="宋体"/>
          <w:b/>
          <w:sz w:val="24"/>
          <w:lang w:val="en-US" w:eastAsia="zh-CN"/>
        </w:rPr>
        <w:t>员工意外伤害处理</w:t>
      </w:r>
      <w:r>
        <w:rPr>
          <w:rFonts w:hint="eastAsia" w:ascii="宋体" w:hAnsi="宋体"/>
          <w:b/>
          <w:sz w:val="24"/>
        </w:rPr>
        <w:t>方法与过程控制</w:t>
      </w:r>
    </w:p>
    <w:p w14:paraId="3F64DA47">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.1服务中心工作人员遭到客户人身攻击</w:t>
      </w:r>
    </w:p>
    <w:p w14:paraId="0AC4AADF">
      <w:pPr>
        <w:spacing w:line="360" w:lineRule="auto"/>
        <w:ind w:left="600" w:hanging="600" w:hangingChars="25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.1.1避让，口头警告当事肇事者。</w:t>
      </w:r>
    </w:p>
    <w:p w14:paraId="4B9964DE">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.1.2退至监控镜头下同时通知指挥中心录像取证。</w:t>
      </w:r>
    </w:p>
    <w:p w14:paraId="6653BE2E">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.1.3如时机合适，安排专人对闹事人员过激行为进行近距离拍照或录像，以威慑对方，保留证据。</w:t>
      </w:r>
    </w:p>
    <w:p w14:paraId="3705759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.1.4 寻求协助，迅速将情况向部门值班经理汇报，寻求支援，必要时立即通知指挥中心报警。</w:t>
      </w:r>
    </w:p>
    <w:p w14:paraId="05EFF2F9">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.1.5指挥中心应及时向部门值班经理汇报现场情况，部门值班经理到场后立即组织人员维持秩序，将攻击人员劝离现场，并与之沟通协调后续处理事项。</w:t>
      </w:r>
    </w:p>
    <w:p w14:paraId="0FDB39C7">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.1.6组织人员搜集保留相关证据（人、物证），及时上报。</w:t>
      </w:r>
    </w:p>
    <w:p w14:paraId="62BAEB9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.1.7在当事人不听劝阻或郑重警告当事人无效的情况下，迅速报警并组织人员保护现场。</w:t>
      </w:r>
    </w:p>
    <w:p w14:paraId="41B87EC6">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.1.8如有人员受伤应及时送医救治，诊断伤病等级，确定处理方式。</w:t>
      </w:r>
    </w:p>
    <w:p w14:paraId="605007F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.1.9事态控制后，积极寻求处理解决办法。</w:t>
      </w:r>
    </w:p>
    <w:p w14:paraId="24F03CF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.1.10有媒体人员采访时，安排专人接待，统一口径，部门值班经理应迅速将情况向管理中心、城市公司综合管理部相关负责人汇报，由公司综合管理部指定专人与媒体人员沟通。</w:t>
      </w:r>
    </w:p>
    <w:p w14:paraId="1ADBD6C7">
      <w:pPr>
        <w:spacing w:line="360" w:lineRule="auto"/>
        <w:rPr>
          <w:rFonts w:hint="eastAsia" w:ascii="宋体" w:hAnsi="宋体"/>
          <w:b/>
          <w:bCs/>
          <w:sz w:val="24"/>
        </w:rPr>
      </w:pPr>
      <w:r>
        <w:rPr>
          <w:rFonts w:hint="eastAsia" w:ascii="宋体" w:hAnsi="宋体"/>
          <w:b w:val="0"/>
          <w:bCs w:val="0"/>
          <w:sz w:val="24"/>
          <w:lang w:val="en-US" w:eastAsia="zh-CN"/>
        </w:rPr>
        <w:t>4</w:t>
      </w:r>
      <w:r>
        <w:rPr>
          <w:rFonts w:hint="eastAsia" w:ascii="宋体" w:hAnsi="宋体"/>
          <w:b/>
          <w:bCs/>
          <w:sz w:val="24"/>
        </w:rPr>
        <w:t>.2客户冲击销售现场，与现场工作人员的肢体冲突</w:t>
      </w:r>
    </w:p>
    <w:p w14:paraId="2743AAF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.2.1立即通知现场岗位及部门值班经理，及时知会指挥中心录像取证并报警。</w:t>
      </w:r>
    </w:p>
    <w:p w14:paraId="42B183EB">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.2.2要求指挥中心值班人员遇此情况时立即对事发现场全程录像，并安排相关人员现场拍照。</w:t>
      </w:r>
    </w:p>
    <w:p w14:paraId="2A8276BC">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.2.3保护现场，搜寻保存相关人、物证。</w:t>
      </w:r>
    </w:p>
    <w:p w14:paraId="1B29A52A">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.2.4迅速将突发事件向管理中心、城市公司综合管理部相关负责人汇报。</w:t>
      </w:r>
    </w:p>
    <w:p w14:paraId="37AB6788">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 xml:space="preserve">.2.5组织人员维持现场秩序，要求现场工作人员理性处理问题，不得对客户进行语言及肢体冲突，避免势态扩大。 </w:t>
      </w:r>
    </w:p>
    <w:p w14:paraId="5F32F17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.2.6安排清查损失额度，向上级请示、确定处理方式。</w:t>
      </w:r>
    </w:p>
    <w:p w14:paraId="1716221F">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.2.7如现场有人受伤应及时送医救治。</w:t>
      </w:r>
    </w:p>
    <w:p w14:paraId="7ABA20C0">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.3发生业主集会群诉或扰乱服务中心办公现场秩序</w:t>
      </w:r>
    </w:p>
    <w:p w14:paraId="445E31C6">
      <w:pPr>
        <w:tabs>
          <w:tab w:val="center" w:pos="900"/>
        </w:tabs>
        <w:spacing w:line="360" w:lineRule="auto"/>
        <w:ind w:left="0" w:leftChars="0" w:firstLine="0" w:firstLineChars="0"/>
        <w:rPr>
          <w:rFonts w:hint="eastAsia" w:ascii="宋体" w:hAnsi="宋体"/>
          <w:bCs/>
          <w:color w:val="000000"/>
          <w:sz w:val="24"/>
        </w:rPr>
      </w:pPr>
      <w:r>
        <w:rPr>
          <w:rFonts w:hint="eastAsia" w:ascii="宋体" w:hAnsi="宋体"/>
          <w:b w:val="0"/>
          <w:bCs w:val="0"/>
          <w:sz w:val="24"/>
          <w:lang w:val="en-US" w:eastAsia="zh-CN"/>
        </w:rPr>
        <w:t>4</w:t>
      </w:r>
      <w:r>
        <w:rPr>
          <w:rFonts w:hint="eastAsia" w:ascii="宋体" w:hAnsi="宋体"/>
          <w:bCs/>
          <w:sz w:val="24"/>
        </w:rPr>
        <w:t>.3.1对于发现小区业主发生集会群诉且扰乱</w:t>
      </w:r>
      <w:r>
        <w:rPr>
          <w:rFonts w:hint="eastAsia" w:ascii="宋体" w:hAnsi="宋体"/>
          <w:sz w:val="24"/>
        </w:rPr>
        <w:t>服务中心办公现场秩序</w:t>
      </w:r>
      <w:r>
        <w:rPr>
          <w:rFonts w:hint="eastAsia" w:ascii="宋体" w:hAnsi="宋体"/>
          <w:bCs/>
          <w:sz w:val="24"/>
        </w:rPr>
        <w:t>的情况时，现场</w:t>
      </w:r>
      <w:r>
        <w:rPr>
          <w:rFonts w:hint="eastAsia" w:ascii="宋体" w:hAnsi="宋体"/>
          <w:bCs/>
          <w:color w:val="000000"/>
          <w:sz w:val="24"/>
        </w:rPr>
        <w:t>安全员应及时通知指挥中心和服务中心值班经理。</w:t>
      </w:r>
    </w:p>
    <w:p w14:paraId="0D570F4C">
      <w:pPr>
        <w:tabs>
          <w:tab w:val="center" w:pos="900"/>
        </w:tabs>
        <w:spacing w:line="360" w:lineRule="auto"/>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.3.2</w:t>
      </w:r>
      <w:r>
        <w:rPr>
          <w:rFonts w:hint="eastAsia" w:ascii="宋体" w:hAnsi="宋体"/>
          <w:bCs/>
          <w:sz w:val="24"/>
        </w:rPr>
        <w:t>指挥中心接到信息后：</w:t>
      </w:r>
    </w:p>
    <w:p w14:paraId="26A21DCB">
      <w:pPr>
        <w:widowControl/>
        <w:tabs>
          <w:tab w:val="center" w:pos="900"/>
        </w:tabs>
        <w:spacing w:line="360" w:lineRule="auto"/>
        <w:ind w:left="473"/>
        <w:jc w:val="left"/>
        <w:rPr>
          <w:rFonts w:hint="eastAsia" w:ascii="宋体" w:hAnsi="宋体"/>
          <w:bCs/>
          <w:sz w:val="24"/>
        </w:rPr>
      </w:pPr>
      <w:r>
        <w:rPr>
          <w:rFonts w:hint="eastAsia" w:ascii="宋体" w:hAnsi="宋体"/>
          <w:bCs/>
          <w:sz w:val="24"/>
        </w:rPr>
        <w:t>A、立即将监控镜头调整到事发现场录像取证。</w:t>
      </w:r>
    </w:p>
    <w:p w14:paraId="3D95426C">
      <w:pPr>
        <w:widowControl/>
        <w:tabs>
          <w:tab w:val="center" w:pos="900"/>
        </w:tabs>
        <w:spacing w:line="360" w:lineRule="auto"/>
        <w:ind w:left="473"/>
        <w:jc w:val="left"/>
        <w:rPr>
          <w:rFonts w:hint="eastAsia" w:ascii="宋体" w:hAnsi="宋体"/>
          <w:bCs/>
          <w:sz w:val="24"/>
        </w:rPr>
      </w:pPr>
      <w:r>
        <w:rPr>
          <w:rFonts w:hint="eastAsia" w:ascii="宋体" w:hAnsi="宋体"/>
          <w:bCs/>
          <w:sz w:val="24"/>
        </w:rPr>
        <w:t>B、通知当值班长迅速到位协助维持秩序。</w:t>
      </w:r>
    </w:p>
    <w:p w14:paraId="4A1E02EF">
      <w:pPr>
        <w:widowControl/>
        <w:tabs>
          <w:tab w:val="center" w:pos="900"/>
        </w:tabs>
        <w:spacing w:line="360" w:lineRule="auto"/>
        <w:ind w:left="473"/>
        <w:jc w:val="left"/>
        <w:rPr>
          <w:rFonts w:hint="eastAsia" w:ascii="宋体" w:hAnsi="宋体"/>
          <w:bCs/>
          <w:sz w:val="24"/>
        </w:rPr>
      </w:pPr>
      <w:r>
        <w:rPr>
          <w:rFonts w:hint="eastAsia" w:ascii="宋体" w:hAnsi="宋体"/>
          <w:bCs/>
          <w:sz w:val="24"/>
        </w:rPr>
        <w:t>C、通知物业服务中心应急小组负责人立即到场并协调人员处理。</w:t>
      </w:r>
    </w:p>
    <w:p w14:paraId="57AE4F2F">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.3.3</w:t>
      </w:r>
      <w:r>
        <w:rPr>
          <w:rFonts w:hint="eastAsia" w:ascii="宋体" w:hAnsi="宋体"/>
          <w:bCs/>
          <w:sz w:val="24"/>
        </w:rPr>
        <w:t>现场值班岗位严格履行岗位职责，询问并查明出入小区人员身份、进入事由，确认其为投诉业主时，应礼貌、得体应对，不得表现出反感和敌对情绪，不能对顾客的言行进行讨论和评价，以免引起顾客误会，激化矛盾。</w:t>
      </w:r>
    </w:p>
    <w:p w14:paraId="68C51F3F">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.3.4</w:t>
      </w:r>
      <w:r>
        <w:rPr>
          <w:rFonts w:hint="eastAsia" w:ascii="宋体" w:hAnsi="宋体"/>
          <w:bCs/>
          <w:sz w:val="24"/>
        </w:rPr>
        <w:t>安全负责人/班组长根据事件的严重程度和集会群诉人数等情况向部门负责人汇报，由部门负责人安排工作人员接待，并视情况决定是否报警。</w:t>
      </w:r>
      <w:r>
        <w:rPr>
          <w:rFonts w:hint="eastAsia" w:ascii="宋体" w:hAnsi="宋体"/>
          <w:sz w:val="24"/>
        </w:rPr>
        <w:t xml:space="preserve"> </w:t>
      </w:r>
    </w:p>
    <w:p w14:paraId="00BCCC31">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.3.5</w:t>
      </w:r>
      <w:r>
        <w:rPr>
          <w:rFonts w:hint="eastAsia" w:ascii="宋体" w:hAnsi="宋体"/>
          <w:bCs/>
          <w:sz w:val="24"/>
        </w:rPr>
        <w:t>在接待过程中，应对外围的情况保持警惕，特别关注是否存在媒体现场采访、摄像等情况，一经发现，立即通知管理中心、城市公司</w:t>
      </w:r>
      <w:r>
        <w:rPr>
          <w:rFonts w:hint="eastAsia" w:ascii="宋体" w:hAnsi="宋体"/>
          <w:sz w:val="24"/>
        </w:rPr>
        <w:t>综合管理部相关责任人</w:t>
      </w:r>
      <w:r>
        <w:rPr>
          <w:rFonts w:hint="eastAsia" w:ascii="宋体" w:hAnsi="宋体"/>
          <w:bCs/>
          <w:sz w:val="24"/>
        </w:rPr>
        <w:t>，由其负责接待。</w:t>
      </w:r>
    </w:p>
    <w:p w14:paraId="4D7D11A7">
      <w:pPr>
        <w:tabs>
          <w:tab w:val="center" w:pos="900"/>
        </w:tabs>
        <w:spacing w:line="360" w:lineRule="auto"/>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.3.6部门值班经理</w:t>
      </w:r>
      <w:r>
        <w:rPr>
          <w:rFonts w:hint="eastAsia" w:ascii="宋体" w:hAnsi="宋体"/>
          <w:bCs/>
          <w:sz w:val="24"/>
        </w:rPr>
        <w:t>对突发事件进行整体协调和监督。</w:t>
      </w:r>
    </w:p>
    <w:p w14:paraId="73FE2B14">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.3.7</w:t>
      </w:r>
      <w:r>
        <w:rPr>
          <w:rFonts w:hint="eastAsia" w:ascii="宋体" w:hAnsi="宋体"/>
          <w:bCs/>
          <w:sz w:val="24"/>
        </w:rPr>
        <w:t>现场负责人根据来访人员的数量，通知非在岗的秩序维护员着工服做好准备，保证有足够的人员及时应对突发事件，同时</w:t>
      </w:r>
      <w:r>
        <w:rPr>
          <w:rFonts w:hint="eastAsia" w:ascii="宋体" w:hAnsi="宋体"/>
          <w:sz w:val="24"/>
        </w:rPr>
        <w:t>安排人员进行事件处理过程中的信息收集、传递及现场取证工作</w:t>
      </w:r>
      <w:r>
        <w:rPr>
          <w:rFonts w:hint="eastAsia" w:ascii="宋体" w:hAnsi="宋体"/>
          <w:bCs/>
          <w:sz w:val="24"/>
        </w:rPr>
        <w:t>。当集会、群诉人员超过十人时，后备人员须第一时间到达现场，在不主动与其发生任何身体冲撞的前提下，避免集会、群诉人员进入办公区域，一旦对方强行通过我们的安全岗位，不要尝试继续阻止，应及时通知警方介入处理。</w:t>
      </w:r>
    </w:p>
    <w:p w14:paraId="16A2C53F">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.3.8</w:t>
      </w:r>
      <w:r>
        <w:rPr>
          <w:rFonts w:hint="eastAsia" w:ascii="宋体" w:hAnsi="宋体"/>
          <w:bCs/>
          <w:sz w:val="24"/>
        </w:rPr>
        <w:t>当业主在现场拍照、摄像时，接待人员应坦然自若地面对镜头，不要试图阻止拍摄。</w:t>
      </w:r>
    </w:p>
    <w:p w14:paraId="2FA5D342">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.3.9</w:t>
      </w:r>
      <w:r>
        <w:rPr>
          <w:rFonts w:hint="eastAsia" w:ascii="宋体" w:hAnsi="宋体"/>
          <w:bCs/>
          <w:sz w:val="24"/>
        </w:rPr>
        <w:t>在传递事件信息时应说明：业主来源、人数、身份、有无携带条幅、传单等相关物品。</w:t>
      </w:r>
    </w:p>
    <w:p w14:paraId="1E169D71">
      <w:pPr>
        <w:spacing w:line="360" w:lineRule="auto"/>
        <w:rPr>
          <w:rFonts w:hint="eastAsia" w:ascii="宋体" w:hAnsi="宋体"/>
          <w:color w:val="000000"/>
          <w:sz w:val="24"/>
        </w:rPr>
      </w:pPr>
      <w:r>
        <w:rPr>
          <w:rFonts w:hint="eastAsia" w:ascii="宋体" w:hAnsi="宋体"/>
          <w:b w:val="0"/>
          <w:bCs w:val="0"/>
          <w:sz w:val="24"/>
          <w:lang w:val="en-US" w:eastAsia="zh-CN"/>
        </w:rPr>
        <w:t>4</w:t>
      </w:r>
      <w:r>
        <w:rPr>
          <w:rFonts w:hint="eastAsia" w:ascii="宋体" w:hAnsi="宋体"/>
          <w:sz w:val="24"/>
        </w:rPr>
        <w:t>.3.10</w:t>
      </w:r>
      <w:r>
        <w:rPr>
          <w:rFonts w:hint="eastAsia" w:ascii="宋体" w:hAnsi="宋体"/>
          <w:color w:val="000000"/>
          <w:sz w:val="24"/>
        </w:rPr>
        <w:t>安排专人全程录像、拍照，保护现场，搜寻、保存相关人、物证。</w:t>
      </w:r>
      <w:r>
        <w:rPr>
          <w:rFonts w:hint="eastAsia" w:ascii="宋体" w:hAnsi="宋体"/>
          <w:sz w:val="24"/>
        </w:rPr>
        <w:t xml:space="preserve"> </w:t>
      </w:r>
    </w:p>
    <w:p w14:paraId="750DF68A">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.3.11</w:t>
      </w:r>
      <w:r>
        <w:rPr>
          <w:rFonts w:hint="eastAsia" w:ascii="宋体" w:hAnsi="宋体"/>
          <w:color w:val="000000"/>
          <w:sz w:val="24"/>
        </w:rPr>
        <w:t>公司相关责任人应迅速介入调解，调解人应耐心倾听客户的称述，保持中立，采取劝解与调和</w:t>
      </w:r>
      <w:r>
        <w:rPr>
          <w:rFonts w:hint="eastAsia" w:ascii="宋体" w:hAnsi="宋体"/>
          <w:sz w:val="24"/>
        </w:rPr>
        <w:t>的方式，寻求双方认同的观点和方法缓和矛盾，化解争议。</w:t>
      </w:r>
    </w:p>
    <w:p w14:paraId="2C16ED4B">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.4物业服务中心服务人员与来访人员发生纠纷或肢体冲突</w:t>
      </w:r>
    </w:p>
    <w:p w14:paraId="3031FFFD">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.4.1指挥中心应迅速将信息向部门值班以理及场所及秩序负责人汇报，并调集相关岗位到达现场，维护秩序。</w:t>
      </w:r>
    </w:p>
    <w:p w14:paraId="4923210B">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.4.2 现场当班班长应第一时间赶赴现场，对现场情况进行了解，并将信息及时通知指挥中心，指挥中心进行实时录像。</w:t>
      </w:r>
    </w:p>
    <w:p w14:paraId="42C3EFBA">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.4.3迅速向管理中心及城市公司综合管理部相关责任人汇报情况。</w:t>
      </w:r>
    </w:p>
    <w:p w14:paraId="579C8FD0">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.4.4服务中心应迅速安排相关责任人与访客对接，处理人员应及时向来访人员或业主致歉（非责任致歉）以缓和气氛。</w:t>
      </w:r>
    </w:p>
    <w:p w14:paraId="11B64FB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.4.5事后对冲突进行分析和调查，如属物业服务中心服务人员过失，应勇于承担责任，向来访人员或业主真诚道歉；如属业主错误，应耐心向其说明，并明确处理原则。</w:t>
      </w:r>
    </w:p>
    <w:p w14:paraId="3794E20B">
      <w:pPr>
        <w:spacing w:line="360" w:lineRule="auto"/>
        <w:ind w:left="600" w:hanging="600" w:hangingChars="25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.4.6在处理过程中注意沟通技巧，避免与访客或业主发生冲突或使原有冲突升级。</w:t>
      </w:r>
    </w:p>
    <w:p w14:paraId="506460AD">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.5业主车辆拒绝交费与现场值班人员发生冲突</w:t>
      </w:r>
    </w:p>
    <w:p w14:paraId="6E12A6EF">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.5.1现场当班班长应第一时间赶赴现场，了解现场情况，并将信息及时通知指挥中心，指挥中心进行实时录像。</w:t>
      </w:r>
    </w:p>
    <w:p w14:paraId="240CE4F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.5.2指挥中心迅速将信息汇报给值班经理、场所及秩序负责人，并调集相关岗位到达现场，维护秩序，避免处理过程中造成交通堵塞。</w:t>
      </w:r>
    </w:p>
    <w:p w14:paraId="3443CFA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.5.3及时安排相关责任人对现场岗位及业主进行安抚，了解业主不交费原因，避免冲突升级。</w:t>
      </w:r>
    </w:p>
    <w:p w14:paraId="390BC963">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.5.4坚持交费放行的原则，耐心向车主讲解收费制度及当地法规。</w:t>
      </w:r>
    </w:p>
    <w:p w14:paraId="111156CF">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.6、现场工作人员与装修工、搬运队人员发生语言或肢体冲突</w:t>
      </w:r>
    </w:p>
    <w:p w14:paraId="34977194">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.6.1现场工作人员应第一时间通知当值班长及指挥中心；</w:t>
      </w:r>
    </w:p>
    <w:p w14:paraId="6C63CCB6">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.6.2指挥中心应第一时间将监控镜头调至事发地点全程录像，并信息知会值班经理、场所和秩序负责人。</w:t>
      </w:r>
    </w:p>
    <w:p w14:paraId="6DDFCB9A">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.6.3当值班长应立即赶赴事发现场，根据事态发展，及时调集周围秩序维护岗位赶赴现场维护秩序，进行调解。</w:t>
      </w:r>
    </w:p>
    <w:p w14:paraId="10EDC983">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.6.4</w:t>
      </w:r>
      <w:r>
        <w:rPr>
          <w:rFonts w:hint="eastAsia" w:ascii="宋体" w:hAnsi="宋体"/>
          <w:sz w:val="24"/>
          <w:lang w:val="en-US" w:eastAsia="zh-CN"/>
        </w:rPr>
        <w:t>安全</w:t>
      </w:r>
      <w:r>
        <w:rPr>
          <w:rFonts w:hint="eastAsia" w:ascii="宋体" w:hAnsi="宋体"/>
          <w:sz w:val="24"/>
        </w:rPr>
        <w:t>负责人收到信息后，应迅速赶赴现场，了解事件经过，安排相关岗位对围观人员进行疏散，并将事件发展情况向部门值班经理汇报。</w:t>
      </w:r>
    </w:p>
    <w:p w14:paraId="6435942B">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.6.5</w:t>
      </w:r>
      <w:r>
        <w:rPr>
          <w:rFonts w:hint="eastAsia" w:ascii="宋体" w:hAnsi="宋体"/>
          <w:sz w:val="24"/>
          <w:lang w:val="en-US" w:eastAsia="zh-CN"/>
        </w:rPr>
        <w:t>安全</w:t>
      </w:r>
      <w:r>
        <w:rPr>
          <w:rFonts w:hint="eastAsia" w:ascii="宋体" w:hAnsi="宋体"/>
          <w:sz w:val="24"/>
        </w:rPr>
        <w:t>负责人迅速对事件调解平息，若事态有进一步扩大趋势，马上通知指挥中心报警。</w:t>
      </w:r>
    </w:p>
    <w:p w14:paraId="38F442D3">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.6.6部门值班经理根据事态情况，及时向管理中心、城市公司综合管理部相关责任人汇报。</w:t>
      </w:r>
    </w:p>
    <w:p w14:paraId="5D8F5C9E">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.6.7若有人员受伤，及时送往医院进行救护治疗。</w:t>
      </w:r>
    </w:p>
    <w:p w14:paraId="26EED38A">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.6.8部门值班经理应迅速介入，将双方人员带离现场进行调解，分析事情发生的原因及责任，明确双方责任及管理制度。</w:t>
      </w:r>
    </w:p>
    <w:p w14:paraId="69622BC9">
      <w:pPr>
        <w:spacing w:line="360" w:lineRule="auto"/>
        <w:rPr>
          <w:rFonts w:hint="eastAsia" w:ascii="宋体" w:hAnsi="宋体"/>
          <w:b/>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员工意外伤亡处理</w:t>
      </w:r>
      <w:r>
        <w:rPr>
          <w:rFonts w:hint="eastAsia" w:ascii="宋体" w:hAnsi="宋体"/>
          <w:b/>
          <w:sz w:val="24"/>
        </w:rPr>
        <w:t>方法与过程控制</w:t>
      </w:r>
    </w:p>
    <w:p w14:paraId="4FE9A28A">
      <w:pPr>
        <w:spacing w:line="360" w:lineRule="auto"/>
        <w:rPr>
          <w:rFonts w:hint="eastAsia" w:ascii="宋体" w:hAnsi="宋体"/>
          <w:b/>
          <w:bCs/>
          <w:sz w:val="24"/>
          <w:lang w:val="en-US" w:eastAsia="zh-CN"/>
        </w:rPr>
      </w:pPr>
      <w:r>
        <w:rPr>
          <w:rFonts w:hint="eastAsia" w:ascii="宋体" w:hAnsi="宋体"/>
          <w:b/>
          <w:bCs/>
          <w:sz w:val="24"/>
          <w:lang w:val="en-US" w:eastAsia="zh-CN"/>
        </w:rPr>
        <w:t>5</w:t>
      </w:r>
      <w:r>
        <w:rPr>
          <w:rFonts w:hint="eastAsia" w:ascii="宋体" w:hAnsi="宋体"/>
          <w:b/>
          <w:bCs/>
          <w:sz w:val="24"/>
        </w:rPr>
        <w:t>.1服务中心工作人员遭到</w:t>
      </w:r>
      <w:r>
        <w:rPr>
          <w:rFonts w:hint="eastAsia" w:ascii="宋体" w:hAnsi="宋体"/>
          <w:b/>
          <w:bCs/>
          <w:sz w:val="24"/>
          <w:lang w:val="en-US" w:eastAsia="zh-CN"/>
        </w:rPr>
        <w:t>交通事故身亡</w:t>
      </w:r>
    </w:p>
    <w:p w14:paraId="4EDA393D">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5.1.1接到事故报告，首先要尽可能了解掌握基本情况：时间、地点、人员伤亡情况、车辆损坏情况等；</w:t>
      </w:r>
    </w:p>
    <w:p w14:paraId="67B90E87">
      <w:pPr>
        <w:spacing w:line="360" w:lineRule="auto"/>
        <w:rPr>
          <w:rFonts w:hint="default" w:ascii="宋体" w:hAnsi="宋体"/>
          <w:b w:val="0"/>
          <w:bCs w:val="0"/>
          <w:sz w:val="24"/>
          <w:lang w:val="en-US" w:eastAsia="zh-CN"/>
        </w:rPr>
      </w:pPr>
      <w:r>
        <w:rPr>
          <w:rFonts w:hint="eastAsia" w:ascii="宋体" w:hAnsi="宋体"/>
          <w:b w:val="0"/>
          <w:bCs w:val="0"/>
          <w:sz w:val="24"/>
          <w:lang w:val="en-US" w:eastAsia="zh-CN"/>
        </w:rPr>
        <w:t>5.1.2及时组织安排有关人员和车辆赶赴现场救援，维护现场秩序；</w:t>
      </w:r>
    </w:p>
    <w:p w14:paraId="053FA769">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5.1.3若伤亡事故系由交通肇事引起，应在保护好现场、抢救伤员的同时，记录肇事车辆，留下驾驶员和目击者，如有监控录像，报请警方处理。</w:t>
      </w:r>
    </w:p>
    <w:p w14:paraId="5A74353F">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5.1.4伤者被送往医院抢救时，应记录下救护车号码、送往医院以及伤者情况；</w:t>
      </w:r>
    </w:p>
    <w:p w14:paraId="41ED32C4">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5.1.5详细记录意外伤亡经过。</w:t>
      </w:r>
    </w:p>
    <w:p w14:paraId="1F15743B">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w:t>
      </w:r>
      <w:r>
        <w:rPr>
          <w:rFonts w:hint="eastAsia" w:ascii="宋体" w:hAnsi="宋体"/>
          <w:sz w:val="24"/>
          <w:lang w:val="en-US" w:eastAsia="zh-CN"/>
        </w:rPr>
        <w:t>.1.6</w:t>
      </w:r>
      <w:r>
        <w:rPr>
          <w:rFonts w:hint="eastAsia" w:ascii="宋体" w:hAnsi="宋体"/>
          <w:sz w:val="24"/>
        </w:rPr>
        <w:t>部门值班经理及时向管理中心、城市公司综合管理部相关责任人汇报。</w:t>
      </w:r>
    </w:p>
    <w:p w14:paraId="7664EA53">
      <w:pPr>
        <w:spacing w:line="360" w:lineRule="auto"/>
        <w:rPr>
          <w:rFonts w:hint="eastAsia" w:ascii="宋体" w:hAnsi="宋体"/>
          <w:b/>
          <w:bCs/>
          <w:sz w:val="24"/>
          <w:lang w:val="en-US" w:eastAsia="zh-CN"/>
        </w:rPr>
      </w:pPr>
      <w:r>
        <w:rPr>
          <w:rFonts w:hint="eastAsia" w:ascii="宋体" w:hAnsi="宋体"/>
          <w:b/>
          <w:bCs/>
          <w:sz w:val="24"/>
          <w:lang w:val="en-US" w:eastAsia="zh-CN"/>
        </w:rPr>
        <w:t>5</w:t>
      </w:r>
      <w:r>
        <w:rPr>
          <w:rFonts w:hint="eastAsia" w:ascii="宋体" w:hAnsi="宋体"/>
          <w:b/>
          <w:bCs/>
          <w:sz w:val="24"/>
        </w:rPr>
        <w:t>.</w:t>
      </w:r>
      <w:r>
        <w:rPr>
          <w:rFonts w:hint="eastAsia" w:ascii="宋体" w:hAnsi="宋体"/>
          <w:b/>
          <w:bCs/>
          <w:sz w:val="24"/>
          <w:lang w:val="en-US" w:eastAsia="zh-CN"/>
        </w:rPr>
        <w:t>2</w:t>
      </w:r>
      <w:r>
        <w:rPr>
          <w:rFonts w:hint="eastAsia" w:ascii="宋体" w:hAnsi="宋体"/>
          <w:b/>
          <w:bCs/>
          <w:sz w:val="24"/>
        </w:rPr>
        <w:t>服务中心工作人员</w:t>
      </w:r>
      <w:r>
        <w:rPr>
          <w:rFonts w:hint="eastAsia" w:ascii="宋体" w:hAnsi="宋体"/>
          <w:b/>
          <w:bCs/>
          <w:sz w:val="24"/>
          <w:lang w:val="en-US" w:eastAsia="zh-CN"/>
        </w:rPr>
        <w:t>由设备 故障或设施损坏引起事故身亡</w:t>
      </w:r>
    </w:p>
    <w:p w14:paraId="0FAF853D">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5.2.1若伤亡事故系设备故障或设施损坏引起，应立即通知维修人员到场，共同制定抢救方案</w:t>
      </w:r>
    </w:p>
    <w:p w14:paraId="4A42A559">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5.2.2若伤亡事故系由触电引起，应切断电源再进行抢救，严禁在没有切断电源的情况下，用手直接去拉触电者或用金属杆去拨离电源，以防自身触电。</w:t>
      </w:r>
    </w:p>
    <w:p w14:paraId="5B0D5947">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5.2.3如伤者行动受到限制，身体被挤压卡夹住无法脱开，在场人员应立即将事故现场进行封闭或将伤者从事故现场转移至安全区域，防止伤者受到二次伤害，根据伤者的伤势，采取相应的急救措施。</w:t>
      </w:r>
    </w:p>
    <w:p w14:paraId="2AAD9137">
      <w:pPr>
        <w:spacing w:line="360" w:lineRule="auto"/>
        <w:rPr>
          <w:rFonts w:hint="default" w:ascii="宋体" w:hAnsi="宋体"/>
          <w:b w:val="0"/>
          <w:bCs w:val="0"/>
          <w:sz w:val="24"/>
          <w:lang w:val="en-US" w:eastAsia="zh-CN"/>
        </w:rPr>
      </w:pPr>
      <w:r>
        <w:rPr>
          <w:rFonts w:hint="eastAsia" w:ascii="宋体" w:hAnsi="宋体"/>
          <w:b w:val="0"/>
          <w:bCs w:val="0"/>
          <w:sz w:val="24"/>
          <w:lang w:val="en-US" w:eastAsia="zh-CN"/>
        </w:rPr>
        <w:t>5.2.4若伤者伤势较重，出现全身多处骨折、心跳、呼吸停止或可能由内脏受伤等状况时，在场人员应立即根据针对伤者的症状，实施人工呼吸、心肺复苏等急救措施，并在实施急救的同时安排车辆或拨打医院急救电话，以最快的速度将伤者送往就近医院治疗；</w:t>
      </w:r>
    </w:p>
    <w:p w14:paraId="123E83C8">
      <w:pPr>
        <w:spacing w:line="360" w:lineRule="auto"/>
        <w:ind w:left="0" w:leftChars="0" w:firstLine="0" w:firstLineChars="0"/>
        <w:jc w:val="left"/>
        <w:rPr>
          <w:rFonts w:hint="eastAsia" w:ascii="宋体" w:hAnsi="宋体"/>
          <w:sz w:val="24"/>
        </w:rPr>
      </w:pPr>
      <w:r>
        <w:rPr>
          <w:rFonts w:hint="eastAsia" w:ascii="宋体" w:hAnsi="宋体"/>
          <w:b w:val="0"/>
          <w:bCs w:val="0"/>
          <w:sz w:val="24"/>
          <w:lang w:val="en-US" w:eastAsia="zh-CN"/>
        </w:rPr>
        <w:t>5.2.5</w:t>
      </w:r>
      <w:r>
        <w:rPr>
          <w:rFonts w:hint="eastAsia" w:ascii="宋体" w:hAnsi="宋体"/>
          <w:sz w:val="24"/>
          <w:lang w:val="en-US" w:eastAsia="zh-CN"/>
        </w:rPr>
        <w:t>安全</w:t>
      </w:r>
      <w:r>
        <w:rPr>
          <w:rFonts w:hint="eastAsia" w:ascii="宋体" w:hAnsi="宋体"/>
          <w:sz w:val="24"/>
        </w:rPr>
        <w:t>负责人收到信息后，应迅速赶赴现场，了解事件经过，安排相关岗位对围观人员进行疏散，并将事件发展情况向部门值班经理汇报。</w:t>
      </w:r>
    </w:p>
    <w:p w14:paraId="588B1B28">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w:t>
      </w:r>
      <w:r>
        <w:rPr>
          <w:rFonts w:hint="eastAsia" w:ascii="宋体" w:hAnsi="宋体"/>
          <w:sz w:val="24"/>
          <w:lang w:val="en-US" w:eastAsia="zh-CN"/>
        </w:rPr>
        <w:t>.2.6</w:t>
      </w:r>
      <w:r>
        <w:rPr>
          <w:rFonts w:hint="eastAsia" w:ascii="宋体" w:hAnsi="宋体"/>
          <w:sz w:val="24"/>
        </w:rPr>
        <w:t>部门值班经理及时向管理中心、城市公司综合管理部相关责任人汇报。</w:t>
      </w:r>
    </w:p>
    <w:p w14:paraId="2E6BEAE2">
      <w:pPr>
        <w:spacing w:line="360" w:lineRule="auto"/>
        <w:rPr>
          <w:rFonts w:hint="eastAsia" w:ascii="宋体" w:hAnsi="宋体"/>
          <w:b/>
          <w:bCs/>
          <w:sz w:val="24"/>
          <w:lang w:val="en-US" w:eastAsia="zh-CN"/>
        </w:rPr>
      </w:pPr>
      <w:r>
        <w:rPr>
          <w:rFonts w:hint="eastAsia" w:ascii="宋体" w:hAnsi="宋体"/>
          <w:b/>
          <w:bCs/>
          <w:sz w:val="24"/>
          <w:lang w:val="en-US" w:eastAsia="zh-CN"/>
        </w:rPr>
        <w:t>5.3员工突发疾病伤亡处理方法与过程控制</w:t>
      </w:r>
    </w:p>
    <w:p w14:paraId="625630E0">
      <w:pPr>
        <w:spacing w:line="360" w:lineRule="auto"/>
        <w:ind w:left="0" w:leftChars="0" w:firstLine="0" w:firstLineChars="0"/>
        <w:rPr>
          <w:rFonts w:hint="eastAsia" w:ascii="宋体" w:hAnsi="宋体"/>
          <w:b w:val="0"/>
          <w:bCs w:val="0"/>
          <w:sz w:val="24"/>
          <w:lang w:val="en-US" w:eastAsia="zh-CN"/>
        </w:rPr>
      </w:pPr>
      <w:r>
        <w:rPr>
          <w:rFonts w:hint="eastAsia" w:ascii="宋体" w:hAnsi="宋体"/>
          <w:b w:val="0"/>
          <w:bCs w:val="0"/>
          <w:sz w:val="24"/>
          <w:lang w:val="en-US" w:eastAsia="zh-CN"/>
        </w:rPr>
        <w:t>5.3.1如遇员工突发疾病或出现异常状况需要救助时，本人或其他人员应及时向班长、负责人报告；</w:t>
      </w:r>
    </w:p>
    <w:p w14:paraId="4E538FB9">
      <w:pPr>
        <w:spacing w:line="360" w:lineRule="auto"/>
        <w:ind w:left="0" w:leftChars="0" w:firstLine="0" w:firstLineChars="0"/>
        <w:rPr>
          <w:rFonts w:hint="eastAsia" w:ascii="宋体" w:hAnsi="宋体"/>
          <w:b w:val="0"/>
          <w:bCs w:val="0"/>
          <w:sz w:val="24"/>
          <w:lang w:val="en-US" w:eastAsia="zh-CN"/>
        </w:rPr>
      </w:pPr>
      <w:r>
        <w:rPr>
          <w:rFonts w:hint="eastAsia" w:ascii="宋体" w:hAnsi="宋体"/>
          <w:b w:val="0"/>
          <w:bCs w:val="0"/>
          <w:sz w:val="24"/>
          <w:lang w:val="en-US" w:eastAsia="zh-CN"/>
        </w:rPr>
        <w:t>5.3.2对呼吸骤停者应立即将患者移至空气新鲜流畅处，并采取口对口人工呼吸法进行抢救，同时在抢救时尽量不要吸入患者的呼出气。</w:t>
      </w:r>
    </w:p>
    <w:p w14:paraId="72A05B64">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5.3.3立即安排相关人员赶往现场对患者进行紧急救治，同时通知做好出车准备</w:t>
      </w:r>
    </w:p>
    <w:p w14:paraId="0E9DD7E5">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5.3.4在安排救治过程中，安排人员对患者进行陪护；</w:t>
      </w:r>
    </w:p>
    <w:p w14:paraId="580A24DD">
      <w:pPr>
        <w:spacing w:line="360" w:lineRule="auto"/>
        <w:ind w:left="0" w:leftChars="0" w:firstLine="0" w:firstLineChars="0"/>
        <w:jc w:val="left"/>
        <w:rPr>
          <w:rFonts w:hint="eastAsia" w:ascii="宋体" w:hAnsi="宋体"/>
          <w:sz w:val="24"/>
        </w:rPr>
      </w:pPr>
      <w:r>
        <w:rPr>
          <w:rFonts w:hint="eastAsia" w:ascii="宋体" w:hAnsi="宋体"/>
          <w:b w:val="0"/>
          <w:bCs w:val="0"/>
          <w:sz w:val="24"/>
          <w:lang w:val="en-US" w:eastAsia="zh-CN"/>
        </w:rPr>
        <w:t>5.2.5</w:t>
      </w:r>
      <w:r>
        <w:rPr>
          <w:rFonts w:hint="eastAsia" w:ascii="宋体" w:hAnsi="宋体"/>
          <w:sz w:val="24"/>
        </w:rPr>
        <w:t>场所负责人收到信息后，应迅速赶赴现场，了解事件经过，安排相关岗位对围观人员进行疏散，并将事件发展情况向部门值班经理汇报。</w:t>
      </w:r>
    </w:p>
    <w:p w14:paraId="092C840D">
      <w:pPr>
        <w:numPr>
          <w:ilvl w:val="0"/>
          <w:numId w:val="24"/>
        </w:numPr>
        <w:spacing w:line="360" w:lineRule="auto"/>
        <w:rPr>
          <w:rFonts w:hint="eastAsia" w:ascii="宋体" w:hAnsi="宋体"/>
          <w:b/>
          <w:bCs/>
          <w:sz w:val="24"/>
          <w:lang w:val="en-US" w:eastAsia="zh-CN"/>
        </w:rPr>
      </w:pPr>
      <w:r>
        <w:rPr>
          <w:rFonts w:hint="eastAsia" w:ascii="宋体" w:hAnsi="宋体"/>
          <w:b/>
          <w:bCs/>
          <w:sz w:val="24"/>
          <w:lang w:val="en-US" w:eastAsia="zh-CN"/>
        </w:rPr>
        <w:t>应急保障</w:t>
      </w:r>
    </w:p>
    <w:p w14:paraId="646BCE5C">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6.1应急行动的资源配置</w:t>
      </w:r>
    </w:p>
    <w:p w14:paraId="68F36C9E">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6.1.1医疗器材：急救箱1个；</w:t>
      </w:r>
    </w:p>
    <w:p w14:paraId="5D75D551">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6.1.2抢救工具：绝缘手套，绝缘胶鞋、棉被及施工现场常备工具；</w:t>
      </w:r>
    </w:p>
    <w:p w14:paraId="63FBD6E3">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6.1.3照明器材：手电筒、灯具；</w:t>
      </w:r>
    </w:p>
    <w:p w14:paraId="3BEB1166">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6.1.4通讯器材：对讲机、手机；</w:t>
      </w:r>
    </w:p>
    <w:p w14:paraId="6C1BDD10">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6.2应急报警机制</w:t>
      </w:r>
    </w:p>
    <w:p w14:paraId="627EA92E">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应急报警机制由应急上报机制、内部应急报警机制、外部应急报警机制和汇报程序四部分组成。形式为由下而上、由内到外，形成有序的网络应急报警机制</w:t>
      </w:r>
    </w:p>
    <w:p w14:paraId="3EAB8492">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6.2.1应急上报机制</w:t>
      </w:r>
    </w:p>
    <w:p w14:paraId="506651FA">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任何人员发现有人发生人身意外伤害\伤亡后，第一时间报告现场应急小组施负责人，应急小组负责人应根据现场情况立即启动现场应急预案，展开抢救工作并立刻向公司应急救援小组汇报，由公司应急小组总指挥决定是否启动公司应急预案。</w:t>
      </w:r>
    </w:p>
    <w:p w14:paraId="274DD761">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6.2.2内部应急报警机制</w:t>
      </w:r>
    </w:p>
    <w:p w14:paraId="13531BAC">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应急预案启动后，二、三级应急组织启动，公司办公室通知应急救援小组的相关人员进入应急状态，二、三级应急组织进入应急预案及应急计划实施状态。</w:t>
      </w:r>
    </w:p>
    <w:p w14:paraId="3EA7A338">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3) 外部应急报警机制</w:t>
      </w:r>
    </w:p>
    <w:p w14:paraId="3F3C3804">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内部报警机制启动的同时，按应急总指挥的部署，立即启动外部应急报警机制，向已经确定的周围社会公共救援机构报警。</w:t>
      </w:r>
    </w:p>
    <w:p w14:paraId="25578E06"/>
    <w:p w14:paraId="0E9FC473">
      <w:pPr>
        <w:adjustRightInd w:val="0"/>
        <w:snapToGrid w:val="0"/>
        <w:spacing w:before="156" w:beforeLines="50" w:line="360" w:lineRule="auto"/>
        <w:ind w:firstLine="643" w:firstLineChars="200"/>
        <w:jc w:val="center"/>
        <w:rPr>
          <w:rFonts w:hint="eastAsia" w:ascii="宋体" w:hAnsi="宋体"/>
          <w:b/>
          <w:sz w:val="32"/>
          <w:szCs w:val="32"/>
        </w:rPr>
      </w:pPr>
      <w:r>
        <w:rPr>
          <w:rFonts w:hint="eastAsia" w:ascii="宋体" w:hAnsi="宋体" w:eastAsia="宋体" w:cs="Times New Roman"/>
          <w:b/>
          <w:sz w:val="32"/>
          <w:szCs w:val="32"/>
          <w:lang w:val="en-US" w:eastAsia="zh-CN"/>
        </w:rPr>
        <w:t>南充鑫磊后勤服务有限公司</w:t>
      </w:r>
      <w:r>
        <w:rPr>
          <w:rFonts w:hint="eastAsia" w:ascii="宋体" w:hAnsi="宋体"/>
          <w:b/>
          <w:sz w:val="32"/>
          <w:szCs w:val="32"/>
        </w:rPr>
        <w:t>政府部门突发检查应急预案</w:t>
      </w:r>
    </w:p>
    <w:p w14:paraId="6155F51B">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1</w:t>
      </w:r>
      <w:r>
        <w:rPr>
          <w:rFonts w:hint="eastAsia" w:ascii="宋体" w:hAnsi="宋体"/>
          <w:b/>
          <w:sz w:val="24"/>
          <w:lang w:eastAsia="zh-CN"/>
        </w:rPr>
        <w:t>、</w:t>
      </w:r>
      <w:r>
        <w:rPr>
          <w:rFonts w:hint="eastAsia" w:ascii="宋体" w:hAnsi="宋体"/>
          <w:b/>
          <w:sz w:val="24"/>
        </w:rPr>
        <w:t>目的</w:t>
      </w:r>
    </w:p>
    <w:p w14:paraId="41C96491">
      <w:pPr>
        <w:spacing w:before="156" w:beforeLines="50" w:line="360" w:lineRule="auto"/>
        <w:ind w:firstLine="468" w:firstLineChars="195"/>
        <w:rPr>
          <w:rFonts w:hint="eastAsia" w:ascii="宋体" w:hAnsi="宋体"/>
          <w:sz w:val="24"/>
        </w:rPr>
      </w:pPr>
      <w:r>
        <w:rPr>
          <w:rFonts w:hint="eastAsia" w:ascii="宋体" w:hAnsi="宋体"/>
          <w:sz w:val="24"/>
        </w:rPr>
        <w:t>规范政府</w:t>
      </w:r>
      <w:r>
        <w:rPr>
          <w:rFonts w:hint="eastAsia" w:ascii="宋体" w:hAnsi="宋体"/>
          <w:sz w:val="24"/>
          <w:lang w:val="en-US" w:eastAsia="zh-CN"/>
        </w:rPr>
        <w:t>职能主管部门</w:t>
      </w:r>
      <w:r>
        <w:rPr>
          <w:rFonts w:hint="eastAsia" w:ascii="宋体" w:hAnsi="宋体"/>
          <w:sz w:val="24"/>
        </w:rPr>
        <w:t>在项目</w:t>
      </w:r>
      <w:r>
        <w:rPr>
          <w:rFonts w:hint="eastAsia" w:ascii="宋体" w:hAnsi="宋体"/>
          <w:sz w:val="24"/>
          <w:lang w:val="en-US" w:eastAsia="zh-CN"/>
        </w:rPr>
        <w:t>检查</w:t>
      </w:r>
      <w:r>
        <w:rPr>
          <w:rFonts w:hint="eastAsia" w:ascii="宋体" w:hAnsi="宋体"/>
          <w:sz w:val="24"/>
        </w:rPr>
        <w:t>期间的接待要求、信息报送流程及所应核查证件和相关文书，规避法律风险。</w:t>
      </w:r>
    </w:p>
    <w:p w14:paraId="623FB7B8">
      <w:pPr>
        <w:adjustRightInd w:val="0"/>
        <w:snapToGrid w:val="0"/>
        <w:spacing w:before="156" w:beforeLines="50" w:line="360" w:lineRule="auto"/>
        <w:ind w:firstLine="482" w:firstLineChars="200"/>
        <w:rPr>
          <w:rFonts w:hint="eastAsia" w:ascii="宋体" w:hAnsi="宋体"/>
          <w:b/>
          <w:sz w:val="24"/>
        </w:rPr>
      </w:pPr>
      <w:r>
        <w:rPr>
          <w:rFonts w:hint="eastAsia" w:ascii="宋体" w:hAnsi="宋体"/>
          <w:b/>
          <w:sz w:val="24"/>
        </w:rPr>
        <w:t>2</w:t>
      </w:r>
      <w:r>
        <w:rPr>
          <w:rFonts w:hint="eastAsia" w:ascii="宋体" w:hAnsi="宋体"/>
          <w:b/>
          <w:sz w:val="24"/>
          <w:lang w:eastAsia="zh-CN"/>
        </w:rPr>
        <w:t>、</w:t>
      </w:r>
      <w:r>
        <w:rPr>
          <w:rFonts w:hint="eastAsia" w:ascii="宋体" w:hAnsi="宋体"/>
          <w:b/>
          <w:sz w:val="24"/>
        </w:rPr>
        <w:t>适用范围</w:t>
      </w:r>
    </w:p>
    <w:p w14:paraId="2AAC8B40">
      <w:pPr>
        <w:spacing w:before="156" w:beforeLines="50" w:line="360" w:lineRule="auto"/>
        <w:ind w:firstLine="468" w:firstLineChars="195"/>
        <w:rPr>
          <w:rFonts w:hint="eastAsia" w:ascii="宋体" w:hAnsi="宋体"/>
          <w:sz w:val="24"/>
        </w:rPr>
      </w:pPr>
      <w:r>
        <w:rPr>
          <w:rFonts w:hint="eastAsia" w:ascii="宋体" w:hAnsi="宋体"/>
          <w:sz w:val="24"/>
        </w:rPr>
        <w:t>适用</w:t>
      </w:r>
      <w:r>
        <w:rPr>
          <w:rFonts w:hint="eastAsia" w:ascii="宋体" w:hAnsi="宋体"/>
          <w:sz w:val="24"/>
          <w:lang w:val="en-US" w:eastAsia="zh-CN"/>
        </w:rPr>
        <w:t>南充鑫磊后勤服务有限公司各项目</w:t>
      </w:r>
      <w:r>
        <w:rPr>
          <w:rFonts w:hint="eastAsia" w:ascii="宋体" w:hAnsi="宋体"/>
          <w:sz w:val="24"/>
        </w:rPr>
        <w:t>政府</w:t>
      </w:r>
      <w:r>
        <w:rPr>
          <w:rFonts w:hint="eastAsia" w:ascii="宋体" w:hAnsi="宋体"/>
          <w:sz w:val="24"/>
          <w:lang w:val="en-US" w:eastAsia="zh-CN"/>
        </w:rPr>
        <w:t>职能主管部门</w:t>
      </w:r>
      <w:r>
        <w:rPr>
          <w:rFonts w:hint="eastAsia" w:ascii="宋体" w:hAnsi="宋体"/>
          <w:sz w:val="24"/>
        </w:rPr>
        <w:t>在项目</w:t>
      </w:r>
      <w:r>
        <w:rPr>
          <w:rFonts w:hint="eastAsia" w:ascii="宋体" w:hAnsi="宋体"/>
          <w:sz w:val="24"/>
          <w:lang w:val="en-US" w:eastAsia="zh-CN"/>
        </w:rPr>
        <w:t>检查</w:t>
      </w:r>
      <w:r>
        <w:rPr>
          <w:rFonts w:hint="eastAsia" w:ascii="宋体" w:hAnsi="宋体"/>
          <w:sz w:val="24"/>
        </w:rPr>
        <w:t>突发事件处置</w:t>
      </w:r>
    </w:p>
    <w:p w14:paraId="2ECB8E7F">
      <w:pPr>
        <w:numPr>
          <w:ilvl w:val="0"/>
          <w:numId w:val="25"/>
        </w:numPr>
        <w:adjustRightInd w:val="0"/>
        <w:snapToGrid w:val="0"/>
        <w:spacing w:before="156" w:beforeLines="50" w:line="360" w:lineRule="auto"/>
        <w:ind w:firstLine="482" w:firstLineChars="200"/>
        <w:rPr>
          <w:rFonts w:hint="eastAsia" w:ascii="宋体" w:hAnsi="宋体"/>
          <w:b/>
          <w:sz w:val="24"/>
          <w:lang w:val="en-US" w:eastAsia="zh-CN"/>
        </w:rPr>
      </w:pPr>
      <w:r>
        <w:rPr>
          <w:rFonts w:hint="eastAsia" w:ascii="宋体" w:hAnsi="宋体"/>
          <w:b/>
          <w:sz w:val="24"/>
          <w:lang w:val="en-US" w:eastAsia="zh-CN"/>
        </w:rPr>
        <w:t>常见政府主管部门的职责</w:t>
      </w:r>
    </w:p>
    <w:p w14:paraId="7B3ABB17">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3.1各级市场监督管理局</w:t>
      </w:r>
    </w:p>
    <w:p w14:paraId="4D1ED1DD">
      <w:pPr>
        <w:spacing w:before="156" w:beforeLines="50" w:line="360" w:lineRule="auto"/>
        <w:ind w:firstLine="468" w:firstLineChars="195"/>
        <w:rPr>
          <w:rFonts w:hint="eastAsia" w:ascii="宋体" w:hAnsi="宋体"/>
          <w:sz w:val="24"/>
          <w:lang w:val="en-US" w:eastAsia="zh-CN"/>
        </w:rPr>
      </w:pPr>
      <w:r>
        <w:rPr>
          <w:rFonts w:hint="eastAsia" w:ascii="宋体" w:hAnsi="宋体"/>
          <w:sz w:val="24"/>
          <w:lang w:val="en-US" w:eastAsia="zh-CN"/>
        </w:rPr>
        <w:t>对物业服务各类收费进行监督，</w:t>
      </w:r>
      <w:r>
        <w:rPr>
          <w:rFonts w:hint="eastAsia" w:ascii="宋体" w:hAnsi="宋体"/>
          <w:sz w:val="24"/>
        </w:rPr>
        <w:t>对物业经营管理服务的成本和支出以及收费进行了相关规范。应当按照</w:t>
      </w:r>
      <w:r>
        <w:rPr>
          <w:rFonts w:hint="eastAsia" w:ascii="宋体" w:hAnsi="宋体"/>
          <w:sz w:val="24"/>
          <w:lang w:val="en-US" w:eastAsia="zh-CN"/>
        </w:rPr>
        <w:t>相关</w:t>
      </w:r>
      <w:r>
        <w:rPr>
          <w:rFonts w:hint="eastAsia" w:ascii="宋体" w:hAnsi="宋体"/>
          <w:sz w:val="24"/>
        </w:rPr>
        <w:t>规定实行明码标价，标明服务项目、收费标准等有关情况。</w:t>
      </w:r>
    </w:p>
    <w:p w14:paraId="74BBFC7A">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3.2各级消防局、消防大队</w:t>
      </w:r>
    </w:p>
    <w:p w14:paraId="76FB9F1E">
      <w:pPr>
        <w:spacing w:before="156" w:beforeLines="50" w:line="360" w:lineRule="auto"/>
        <w:ind w:firstLine="468" w:firstLineChars="195"/>
        <w:rPr>
          <w:rFonts w:hint="eastAsia" w:ascii="宋体" w:hAnsi="宋体"/>
          <w:sz w:val="24"/>
          <w:lang w:val="en-US" w:eastAsia="zh-CN"/>
        </w:rPr>
      </w:pPr>
      <w:r>
        <w:rPr>
          <w:rFonts w:hint="eastAsia" w:ascii="宋体" w:hAnsi="宋体"/>
          <w:sz w:val="24"/>
          <w:lang w:val="en-US" w:eastAsia="zh-CN"/>
        </w:rPr>
        <w:t>对物业服务企业开展消防安全日常工作，落实消防安全管理制度，定期组织开展消防产品检测，制定紧急疏散逃生预案等进行了检查。同时，对该小区安全出口、消防通道是否保持畅通、电动车是否安全规范管理、室内外消火栓是否完整好用，疏散指示标志、应急照明灯是否正常在用，其他各类消防设施、器材是否完好有效等情况进行检查。</w:t>
      </w:r>
    </w:p>
    <w:p w14:paraId="210B0501">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3.3各级房管局</w:t>
      </w:r>
    </w:p>
    <w:p w14:paraId="716E78A3">
      <w:pPr>
        <w:spacing w:before="156" w:beforeLines="50" w:line="360" w:lineRule="auto"/>
        <w:ind w:firstLine="468" w:firstLineChars="195"/>
        <w:rPr>
          <w:rFonts w:hint="eastAsia" w:ascii="宋体" w:hAnsi="宋体"/>
          <w:sz w:val="24"/>
          <w:lang w:val="en-US" w:eastAsia="zh-CN"/>
        </w:rPr>
      </w:pPr>
      <w:r>
        <w:rPr>
          <w:rFonts w:hint="eastAsia" w:ascii="宋体" w:hAnsi="宋体"/>
          <w:sz w:val="24"/>
          <w:lang w:val="en-US" w:eastAsia="zh-CN"/>
        </w:rPr>
        <w:t>对物业服务企业主体资格情况、依法经营情况和项目管理服务情况进行检查。</w:t>
      </w:r>
    </w:p>
    <w:p w14:paraId="290D58BE">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3.4城市管理和综合执法局</w:t>
      </w:r>
    </w:p>
    <w:p w14:paraId="1CF2B349">
      <w:pPr>
        <w:spacing w:before="156" w:beforeLines="50" w:line="360" w:lineRule="auto"/>
        <w:ind w:firstLine="468" w:firstLineChars="195"/>
        <w:rPr>
          <w:rFonts w:hint="eastAsia" w:ascii="宋体" w:hAnsi="宋体"/>
          <w:sz w:val="24"/>
          <w:lang w:val="en-US" w:eastAsia="zh-CN"/>
        </w:rPr>
      </w:pPr>
      <w:r>
        <w:rPr>
          <w:rFonts w:hint="eastAsia" w:ascii="宋体" w:hAnsi="宋体"/>
          <w:sz w:val="24"/>
          <w:lang w:val="en-US" w:eastAsia="zh-CN"/>
        </w:rPr>
        <w:t>3.4.1违法建造违法规划、影响市容市貌或者利用建筑物共有部分违法建造的；</w:t>
      </w:r>
    </w:p>
    <w:p w14:paraId="35C55EA6">
      <w:pPr>
        <w:spacing w:before="156" w:beforeLines="50" w:line="360" w:lineRule="auto"/>
        <w:ind w:firstLine="468" w:firstLineChars="195"/>
        <w:rPr>
          <w:rFonts w:hint="eastAsia" w:ascii="宋体" w:hAnsi="宋体"/>
          <w:sz w:val="24"/>
          <w:lang w:val="en-US" w:eastAsia="zh-CN"/>
        </w:rPr>
      </w:pPr>
      <w:r>
        <w:rPr>
          <w:rFonts w:hint="eastAsia" w:ascii="宋体" w:hAnsi="宋体"/>
          <w:sz w:val="24"/>
          <w:lang w:val="en-US" w:eastAsia="zh-CN"/>
        </w:rPr>
        <w:t>3.4.2监管业主或使用人违法建造、擅自改动房屋主体和承重结构，改变建筑设计使用功能；</w:t>
      </w:r>
    </w:p>
    <w:p w14:paraId="053D9FD4">
      <w:pPr>
        <w:spacing w:before="156" w:beforeLines="50" w:line="360" w:lineRule="auto"/>
        <w:ind w:firstLine="468" w:firstLineChars="195"/>
        <w:rPr>
          <w:rFonts w:hint="default" w:ascii="宋体" w:hAnsi="宋体"/>
          <w:sz w:val="24"/>
          <w:lang w:val="en-US" w:eastAsia="zh-CN"/>
        </w:rPr>
      </w:pPr>
      <w:r>
        <w:rPr>
          <w:rFonts w:hint="eastAsia" w:ascii="宋体" w:hAnsi="宋体"/>
          <w:sz w:val="24"/>
          <w:lang w:val="en-US" w:eastAsia="zh-CN"/>
        </w:rPr>
        <w:t>3.4.3物业服务企业发现违法建造、擅自改动房屋建筑主体和承重结构、改变建筑设计使用功能未立即制止，未及时通知城管执法管理部门的。</w:t>
      </w:r>
    </w:p>
    <w:p w14:paraId="71AF56FF">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3.5各级环保局、环境监理所</w:t>
      </w:r>
    </w:p>
    <w:p w14:paraId="39713968">
      <w:pPr>
        <w:spacing w:before="156" w:beforeLines="50" w:line="360" w:lineRule="auto"/>
        <w:ind w:firstLine="468" w:firstLineChars="195"/>
        <w:rPr>
          <w:rFonts w:hint="default" w:ascii="宋体" w:hAnsi="宋体"/>
          <w:sz w:val="24"/>
          <w:lang w:val="en-US" w:eastAsia="zh-CN"/>
        </w:rPr>
      </w:pPr>
      <w:r>
        <w:rPr>
          <w:rFonts w:hint="eastAsia" w:ascii="宋体" w:hAnsi="宋体"/>
          <w:sz w:val="24"/>
          <w:lang w:val="en-US" w:eastAsia="zh-CN"/>
        </w:rPr>
        <w:t>主要处理小区周边噪音引起的投诉、小区排污等情况。</w:t>
      </w:r>
    </w:p>
    <w:p w14:paraId="0DCF1251">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3.5市物业协会</w:t>
      </w:r>
    </w:p>
    <w:p w14:paraId="6750656B">
      <w:pPr>
        <w:spacing w:before="156" w:beforeLines="50" w:line="360" w:lineRule="auto"/>
        <w:ind w:firstLine="468" w:firstLineChars="195"/>
        <w:rPr>
          <w:rFonts w:hint="eastAsia" w:ascii="宋体" w:hAnsi="宋体"/>
          <w:sz w:val="24"/>
          <w:lang w:val="en-US" w:eastAsia="zh-CN"/>
        </w:rPr>
      </w:pPr>
      <w:r>
        <w:rPr>
          <w:rFonts w:hint="eastAsia" w:ascii="宋体" w:hAnsi="宋体"/>
          <w:sz w:val="24"/>
        </w:rPr>
        <w:t>对物业管理服务的各个等级设定了项目内容与标准</w:t>
      </w:r>
    </w:p>
    <w:p w14:paraId="2C95A590">
      <w:pPr>
        <w:numPr>
          <w:ilvl w:val="0"/>
          <w:numId w:val="25"/>
        </w:numPr>
        <w:adjustRightInd w:val="0"/>
        <w:snapToGrid w:val="0"/>
        <w:spacing w:before="156" w:beforeLines="50" w:line="360" w:lineRule="auto"/>
        <w:ind w:firstLine="482" w:firstLineChars="200"/>
        <w:rPr>
          <w:rFonts w:hint="eastAsia" w:ascii="宋体" w:hAnsi="宋体"/>
          <w:b/>
          <w:sz w:val="24"/>
          <w:lang w:val="en-US" w:eastAsia="zh-CN"/>
        </w:rPr>
      </w:pPr>
      <w:r>
        <w:rPr>
          <w:rFonts w:hint="eastAsia" w:ascii="宋体" w:hAnsi="宋体"/>
          <w:b/>
          <w:sz w:val="24"/>
          <w:lang w:val="en-US" w:eastAsia="zh-CN"/>
        </w:rPr>
        <w:t>方法与过程控制</w:t>
      </w:r>
    </w:p>
    <w:p w14:paraId="55F58830">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4.1服务中心在接待政府职能部门检查时应把握的基本原则：</w:t>
      </w:r>
    </w:p>
    <w:p w14:paraId="3D04D310">
      <w:pPr>
        <w:spacing w:line="360" w:lineRule="auto"/>
        <w:ind w:firstLine="480" w:firstLineChars="200"/>
        <w:contextualSpacing/>
        <w:rPr>
          <w:rFonts w:hint="default" w:ascii="宋体" w:hAnsi="宋体"/>
          <w:sz w:val="24"/>
          <w:lang w:val="en-US" w:eastAsia="zh-CN"/>
        </w:rPr>
      </w:pPr>
      <w:r>
        <w:rPr>
          <w:rFonts w:hint="eastAsia" w:ascii="宋体" w:hAnsi="宋体"/>
          <w:sz w:val="24"/>
          <w:lang w:val="en-US" w:eastAsia="zh-CN"/>
        </w:rPr>
        <w:t>检查</w:t>
      </w:r>
      <w:r>
        <w:rPr>
          <w:rFonts w:hint="default" w:ascii="宋体" w:hAnsi="宋体"/>
          <w:sz w:val="24"/>
          <w:lang w:val="en-US" w:eastAsia="zh-CN"/>
        </w:rPr>
        <w:t>人员为两人以上，出示工作证件</w:t>
      </w:r>
      <w:r>
        <w:rPr>
          <w:rFonts w:hint="eastAsia" w:ascii="宋体" w:hAnsi="宋体"/>
          <w:sz w:val="24"/>
          <w:lang w:val="en-US" w:eastAsia="zh-CN"/>
        </w:rPr>
        <w:t>、</w:t>
      </w:r>
      <w:r>
        <w:rPr>
          <w:rFonts w:hint="default" w:ascii="宋体" w:hAnsi="宋体"/>
          <w:sz w:val="24"/>
          <w:lang w:val="en-US" w:eastAsia="zh-CN"/>
        </w:rPr>
        <w:t>介绍信</w:t>
      </w:r>
    </w:p>
    <w:p w14:paraId="6A020690">
      <w:pPr>
        <w:numPr>
          <w:ilvl w:val="0"/>
          <w:numId w:val="0"/>
        </w:numPr>
        <w:adjustRightInd w:val="0"/>
        <w:snapToGrid w:val="0"/>
        <w:spacing w:before="156" w:beforeLines="50" w:line="360" w:lineRule="auto"/>
        <w:ind w:firstLine="481"/>
        <w:rPr>
          <w:rFonts w:hint="default" w:ascii="宋体" w:hAnsi="宋体"/>
          <w:b/>
          <w:sz w:val="24"/>
          <w:lang w:val="en-US" w:eastAsia="zh-CN"/>
        </w:rPr>
      </w:pPr>
      <w:r>
        <w:rPr>
          <w:rFonts w:hint="eastAsia" w:ascii="宋体" w:hAnsi="宋体"/>
          <w:b/>
          <w:sz w:val="24"/>
          <w:lang w:val="en-US" w:eastAsia="zh-CN"/>
        </w:rPr>
        <w:t>4.2</w:t>
      </w:r>
      <w:r>
        <w:rPr>
          <w:rFonts w:hint="default" w:ascii="宋体" w:hAnsi="宋体"/>
          <w:b/>
          <w:sz w:val="24"/>
          <w:lang w:val="en-US" w:eastAsia="zh-CN"/>
        </w:rPr>
        <w:t>服务中心应指定专人接待</w:t>
      </w:r>
      <w:r>
        <w:rPr>
          <w:rFonts w:hint="eastAsia" w:ascii="宋体" w:hAnsi="宋体"/>
          <w:b/>
          <w:sz w:val="24"/>
          <w:lang w:val="en-US" w:eastAsia="zh-CN"/>
        </w:rPr>
        <w:t>政府职能部门</w:t>
      </w:r>
      <w:r>
        <w:rPr>
          <w:rFonts w:hint="default" w:ascii="宋体" w:hAnsi="宋体"/>
          <w:b/>
          <w:sz w:val="24"/>
          <w:lang w:val="en-US" w:eastAsia="zh-CN"/>
        </w:rPr>
        <w:t>以及签收法律文书</w:t>
      </w:r>
    </w:p>
    <w:p w14:paraId="1F21636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出入口岗位对进入小区的政府职能部门要及时联系物业服务中心值班经理到现场接待。在现场条件允许情况下，应用执法记录仪记录全程处理情况</w:t>
      </w:r>
    </w:p>
    <w:p w14:paraId="3A77B254">
      <w:pPr>
        <w:spacing w:line="360" w:lineRule="auto"/>
        <w:ind w:firstLine="482" w:firstLineChars="200"/>
        <w:contextualSpacing/>
        <w:rPr>
          <w:rFonts w:hint="default" w:ascii="宋体" w:hAnsi="宋体"/>
          <w:sz w:val="24"/>
          <w:lang w:val="en-US" w:eastAsia="zh-CN"/>
        </w:rPr>
      </w:pPr>
      <w:r>
        <w:rPr>
          <w:rFonts w:hint="eastAsia" w:ascii="宋体" w:hAnsi="宋体"/>
          <w:b/>
          <w:sz w:val="24"/>
          <w:lang w:val="en-US" w:eastAsia="zh-CN"/>
        </w:rPr>
        <w:t>政府职能部门</w:t>
      </w:r>
      <w:r>
        <w:rPr>
          <w:rFonts w:hint="default" w:ascii="宋体" w:hAnsi="宋体"/>
          <w:sz w:val="24"/>
          <w:lang w:val="en-US" w:eastAsia="zh-CN"/>
        </w:rPr>
        <w:t>送达到项目的文书应由项目值班经理以上级别人员签收，禁止其他人员签收，签收前应电话咨询（中心）城市公司法务的意见</w:t>
      </w:r>
    </w:p>
    <w:p w14:paraId="592C524D">
      <w:pPr>
        <w:spacing w:line="360" w:lineRule="auto"/>
        <w:ind w:firstLine="480" w:firstLineChars="200"/>
        <w:contextualSpacing/>
        <w:rPr>
          <w:rFonts w:hint="default" w:ascii="宋体" w:hAnsi="宋体"/>
          <w:sz w:val="24"/>
          <w:lang w:val="en-US" w:eastAsia="zh-CN"/>
        </w:rPr>
      </w:pPr>
      <w:r>
        <w:rPr>
          <w:rFonts w:hint="default" w:ascii="宋体" w:hAnsi="宋体"/>
          <w:sz w:val="24"/>
          <w:lang w:val="en-US" w:eastAsia="zh-CN"/>
        </w:rPr>
        <w:t xml:space="preserve"> 服务中心签收</w:t>
      </w:r>
      <w:r>
        <w:rPr>
          <w:rFonts w:hint="eastAsia" w:ascii="宋体" w:hAnsi="宋体"/>
          <w:b/>
          <w:sz w:val="24"/>
          <w:lang w:val="en-US" w:eastAsia="zh-CN"/>
        </w:rPr>
        <w:t>政府职能部门</w:t>
      </w:r>
      <w:r>
        <w:rPr>
          <w:rFonts w:hint="default" w:ascii="宋体" w:hAnsi="宋体"/>
          <w:sz w:val="24"/>
          <w:lang w:val="en-US" w:eastAsia="zh-CN"/>
        </w:rPr>
        <w:t>送达的法律文书后，应及时的上报公司法务人员，并按照物业事业部信息报送要求上报突发预警信息</w:t>
      </w:r>
    </w:p>
    <w:p w14:paraId="2920C149">
      <w:pPr>
        <w:numPr>
          <w:ilvl w:val="0"/>
          <w:numId w:val="0"/>
        </w:numPr>
        <w:adjustRightInd w:val="0"/>
        <w:snapToGrid w:val="0"/>
        <w:spacing w:before="156" w:beforeLines="50" w:line="360" w:lineRule="auto"/>
        <w:ind w:firstLine="481"/>
        <w:rPr>
          <w:rFonts w:hint="eastAsia" w:ascii="宋体" w:hAnsi="宋体"/>
          <w:b/>
          <w:sz w:val="24"/>
          <w:lang w:val="en-US" w:eastAsia="zh-CN"/>
        </w:rPr>
      </w:pPr>
      <w:r>
        <w:rPr>
          <w:rFonts w:hint="eastAsia" w:ascii="宋体" w:hAnsi="宋体"/>
          <w:b/>
          <w:sz w:val="24"/>
          <w:lang w:val="en-US" w:eastAsia="zh-CN"/>
        </w:rPr>
        <w:t>4.3服务中心面对政府职能部门过程中发生的突发事件（例如媒体报道、媒体危机）的应对方式</w:t>
      </w:r>
    </w:p>
    <w:p w14:paraId="241F5FE5">
      <w:pPr>
        <w:spacing w:line="360" w:lineRule="auto"/>
        <w:ind w:firstLine="480" w:firstLineChars="200"/>
        <w:contextualSpacing/>
        <w:rPr>
          <w:rFonts w:hint="eastAsia" w:ascii="宋体" w:hAnsi="宋体"/>
          <w:sz w:val="24"/>
          <w:lang w:val="en-US" w:eastAsia="zh-CN"/>
        </w:rPr>
      </w:pPr>
      <w:r>
        <w:rPr>
          <w:rFonts w:hint="eastAsia" w:ascii="宋体" w:hAnsi="宋体"/>
          <w:sz w:val="24"/>
          <w:lang w:val="en-US" w:eastAsia="zh-CN"/>
        </w:rPr>
        <w:t>如果服务中心与</w:t>
      </w:r>
      <w:r>
        <w:rPr>
          <w:rFonts w:hint="eastAsia" w:ascii="宋体" w:hAnsi="宋体"/>
          <w:b/>
          <w:sz w:val="24"/>
          <w:lang w:val="en-US" w:eastAsia="zh-CN"/>
        </w:rPr>
        <w:t>政府职能部门</w:t>
      </w:r>
      <w:r>
        <w:rPr>
          <w:rFonts w:hint="eastAsia" w:ascii="宋体" w:hAnsi="宋体"/>
          <w:sz w:val="24"/>
          <w:lang w:val="en-US" w:eastAsia="zh-CN"/>
        </w:rPr>
        <w:t>发生争执，以至于引发媒体报道，服务中心应立刻联系公司法务人员和品牌对接负责人，并按照物业信息报送要求上报突发预警信息</w:t>
      </w:r>
    </w:p>
    <w:p w14:paraId="355E0693">
      <w:pPr>
        <w:spacing w:line="360" w:lineRule="auto"/>
        <w:ind w:firstLine="240" w:firstLineChars="100"/>
        <w:contextualSpacing/>
        <w:rPr>
          <w:rFonts w:hint="eastAsia" w:ascii="宋体" w:hAnsi="宋体"/>
          <w:sz w:val="24"/>
          <w:lang w:val="en-US" w:eastAsia="zh-CN"/>
        </w:rPr>
      </w:pPr>
      <w:r>
        <w:rPr>
          <w:rFonts w:hint="eastAsia" w:ascii="宋体" w:hAnsi="宋体"/>
          <w:sz w:val="24"/>
          <w:lang w:val="en-US" w:eastAsia="zh-CN"/>
        </w:rPr>
        <w:t>公司法务人员、品牌对接负责人应会同法律顾问（必要时可临时委托）起草、审查、修改的对外宣传资料、公告、声明等文件。法律顾问应出具法律意见书，同时应邀列席相关会议、参与谈判、协助准备或审核相关资料，起草、审核意向书、备忘录、会议纪要、复议申请书、合同等法律文件，及时与事件相对方、政府主管部门、新闻媒体等进行交涉，并处理公共关系、不良报道，降低或消除突发事件对公司利益的危害和对公司声誉的影响</w:t>
      </w:r>
    </w:p>
    <w:p w14:paraId="2EF09DF0">
      <w:pPr>
        <w:spacing w:line="360" w:lineRule="auto"/>
        <w:ind w:firstLine="480" w:firstLineChars="200"/>
        <w:contextualSpacing/>
        <w:rPr>
          <w:rFonts w:hint="default" w:ascii="宋体" w:hAnsi="宋体"/>
          <w:sz w:val="24"/>
          <w:lang w:val="en-US" w:eastAsia="zh-CN"/>
        </w:rPr>
      </w:pPr>
      <w:r>
        <w:rPr>
          <w:rFonts w:hint="eastAsia" w:ascii="宋体" w:hAnsi="宋体"/>
          <w:sz w:val="24"/>
          <w:lang w:val="en-US" w:eastAsia="zh-CN"/>
        </w:rPr>
        <w:t>处理完毕后，公司法务人员与法律顾问共同向公司汇报处理结果以及工作总结，承办律师出具法律意见，并提出改进方案，防止同类事件再次发生.</w:t>
      </w:r>
    </w:p>
    <w:p w14:paraId="14BA232D">
      <w:pPr>
        <w:numPr>
          <w:ilvl w:val="0"/>
          <w:numId w:val="0"/>
        </w:numPr>
        <w:adjustRightInd w:val="0"/>
        <w:snapToGrid w:val="0"/>
        <w:spacing w:before="156" w:beforeLines="50" w:line="360" w:lineRule="auto"/>
        <w:rPr>
          <w:rFonts w:hint="default" w:ascii="宋体" w:hAnsi="宋体"/>
          <w:b/>
          <w:sz w:val="24"/>
          <w:lang w:val="en-US" w:eastAsia="zh-CN"/>
        </w:rPr>
      </w:pPr>
    </w:p>
    <w:p w14:paraId="5B4A9770"/>
    <w:p w14:paraId="538DAD5C"/>
    <w:p w14:paraId="46A4A0C0"/>
    <w:p w14:paraId="5C3551BB"/>
    <w:p w14:paraId="66B62A41">
      <w:pPr>
        <w:spacing w:line="360" w:lineRule="auto"/>
        <w:jc w:val="center"/>
        <w:rPr>
          <w:rFonts w:hint="eastAsia" w:ascii="宋体" w:hAnsi="宋体"/>
          <w:b/>
          <w:sz w:val="30"/>
          <w:szCs w:val="30"/>
        </w:rPr>
      </w:pPr>
      <w:r>
        <w:rPr>
          <w:rFonts w:hint="eastAsia" w:ascii="宋体" w:hAnsi="宋体" w:eastAsia="宋体" w:cs="Times New Roman"/>
          <w:b/>
          <w:sz w:val="30"/>
          <w:szCs w:val="30"/>
          <w:lang w:val="en-US" w:eastAsia="zh-CN"/>
        </w:rPr>
        <w:t>南充鑫磊后勤服务有限公司</w:t>
      </w:r>
      <w:r>
        <w:rPr>
          <w:rFonts w:hint="eastAsia" w:ascii="宋体" w:hAnsi="宋体"/>
          <w:b/>
          <w:sz w:val="30"/>
          <w:szCs w:val="30"/>
        </w:rPr>
        <w:t>肢体冲突应急预案</w:t>
      </w:r>
    </w:p>
    <w:p w14:paraId="68DC72AA">
      <w:pPr>
        <w:pStyle w:val="5"/>
        <w:spacing w:after="0" w:line="360" w:lineRule="auto"/>
        <w:ind w:left="0" w:leftChars="0"/>
        <w:rPr>
          <w:rFonts w:hint="eastAsia"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目的：</w:t>
      </w:r>
    </w:p>
    <w:p w14:paraId="249B54FE">
      <w:pPr>
        <w:pStyle w:val="5"/>
        <w:spacing w:after="0" w:line="360" w:lineRule="auto"/>
        <w:ind w:left="425" w:leftChars="0"/>
        <w:rPr>
          <w:rFonts w:hint="eastAsia" w:ascii="宋体" w:hAnsi="宋体"/>
          <w:bCs/>
          <w:sz w:val="24"/>
          <w:szCs w:val="24"/>
        </w:rPr>
      </w:pPr>
      <w:r>
        <w:rPr>
          <w:rFonts w:hint="eastAsia" w:ascii="宋体" w:hAnsi="宋体"/>
          <w:kern w:val="2"/>
          <w:sz w:val="24"/>
          <w:szCs w:val="24"/>
        </w:rPr>
        <w:t>明确员工在岗位当值期间与客户发生肢体冲突事件时的处理流程</w:t>
      </w:r>
    </w:p>
    <w:p w14:paraId="45B3C20F">
      <w:pPr>
        <w:pStyle w:val="5"/>
        <w:spacing w:after="0" w:line="360" w:lineRule="auto"/>
        <w:ind w:left="0" w:leftChars="0"/>
        <w:rPr>
          <w:rFonts w:hint="eastAsia"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范围：</w:t>
      </w:r>
    </w:p>
    <w:p w14:paraId="1E2209BB">
      <w:pPr>
        <w:pStyle w:val="5"/>
        <w:spacing w:after="0" w:line="360" w:lineRule="auto"/>
        <w:ind w:left="425" w:leftChars="0"/>
        <w:rPr>
          <w:rFonts w:hint="default" w:ascii="宋体" w:hAnsi="宋体"/>
          <w:sz w:val="24"/>
          <w:szCs w:val="24"/>
          <w:lang w:val="en-US"/>
        </w:rPr>
      </w:pPr>
      <w:r>
        <w:rPr>
          <w:rFonts w:hint="eastAsia" w:ascii="宋体" w:hAnsi="宋体"/>
          <w:sz w:val="24"/>
          <w:szCs w:val="24"/>
        </w:rPr>
        <w:t>适用于</w:t>
      </w:r>
      <w:r>
        <w:rPr>
          <w:rFonts w:hint="eastAsia" w:ascii="宋体" w:hAnsi="宋体"/>
          <w:sz w:val="24"/>
          <w:szCs w:val="24"/>
          <w:lang w:val="en-US" w:eastAsia="zh-CN"/>
        </w:rPr>
        <w:t>南充鑫磊后勤服务有限公司各物业服务中心</w:t>
      </w:r>
    </w:p>
    <w:p w14:paraId="060430F3">
      <w:pPr>
        <w:pStyle w:val="5"/>
        <w:spacing w:after="0" w:line="360" w:lineRule="auto"/>
        <w:ind w:left="0" w:leftChars="0"/>
        <w:rPr>
          <w:rFonts w:hint="eastAsia" w:ascii="宋体" w:hAnsi="宋体"/>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职责：</w:t>
      </w:r>
    </w:p>
    <w:tbl>
      <w:tblPr>
        <w:tblStyle w:val="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2"/>
      </w:tblGrid>
      <w:tr w14:paraId="0B6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14:paraId="16D7B3EC">
            <w:pPr>
              <w:spacing w:line="360" w:lineRule="auto"/>
              <w:jc w:val="center"/>
              <w:rPr>
                <w:rFonts w:ascii="宋体" w:hAnsi="宋体"/>
                <w:b/>
                <w:bCs/>
                <w:szCs w:val="21"/>
              </w:rPr>
            </w:pPr>
            <w:r>
              <w:rPr>
                <w:rFonts w:hint="eastAsia" w:ascii="宋体" w:hAnsi="宋体"/>
                <w:b/>
                <w:bCs/>
                <w:szCs w:val="21"/>
              </w:rPr>
              <w:t>部门/岗位</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70A403FB">
            <w:pPr>
              <w:spacing w:line="360" w:lineRule="auto"/>
              <w:jc w:val="center"/>
              <w:rPr>
                <w:rFonts w:ascii="宋体" w:hAnsi="宋体"/>
                <w:b/>
                <w:bCs/>
                <w:szCs w:val="21"/>
              </w:rPr>
            </w:pPr>
            <w:r>
              <w:rPr>
                <w:rFonts w:hint="eastAsia" w:ascii="宋体" w:hAnsi="宋体"/>
                <w:b/>
                <w:bCs/>
                <w:szCs w:val="21"/>
              </w:rPr>
              <w:t>职责</w:t>
            </w:r>
          </w:p>
        </w:tc>
      </w:tr>
      <w:tr w14:paraId="37E3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14:paraId="3A714103">
            <w:pPr>
              <w:jc w:val="center"/>
              <w:rPr>
                <w:szCs w:val="21"/>
              </w:rPr>
            </w:pPr>
            <w:r>
              <w:rPr>
                <w:rFonts w:hint="eastAsia"/>
                <w:szCs w:val="21"/>
                <w:lang w:val="en-US" w:eastAsia="zh-CN"/>
              </w:rPr>
              <w:t>安全</w:t>
            </w:r>
            <w:r>
              <w:rPr>
                <w:rFonts w:hint="eastAsia"/>
                <w:szCs w:val="21"/>
              </w:rPr>
              <w:t>专家</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10F3F7A2">
            <w:pPr>
              <w:rPr>
                <w:szCs w:val="21"/>
              </w:rPr>
            </w:pPr>
            <w:r>
              <w:rPr>
                <w:rFonts w:hint="eastAsia"/>
                <w:szCs w:val="21"/>
              </w:rPr>
              <w:t>负责预案审核及效果验证</w:t>
            </w:r>
          </w:p>
        </w:tc>
      </w:tr>
      <w:tr w14:paraId="630F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14:paraId="4F5E5BE4">
            <w:pPr>
              <w:jc w:val="center"/>
              <w:rPr>
                <w:rFonts w:hint="default" w:eastAsia="宋体"/>
                <w:szCs w:val="21"/>
                <w:lang w:val="en-US" w:eastAsia="zh-CN"/>
              </w:rPr>
            </w:pPr>
            <w:r>
              <w:rPr>
                <w:rFonts w:hint="eastAsia"/>
                <w:szCs w:val="21"/>
                <w:lang w:val="en-US" w:eastAsia="zh-CN"/>
              </w:rPr>
              <w:t>安全主管</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14061A5C">
            <w:pPr>
              <w:rPr>
                <w:szCs w:val="21"/>
              </w:rPr>
            </w:pPr>
            <w:r>
              <w:rPr>
                <w:rFonts w:hint="eastAsia" w:ascii="宋体" w:hAnsi="宋体"/>
                <w:szCs w:val="21"/>
              </w:rPr>
              <w:t>负责预案的编制、培训、组织演练及预案的修订</w:t>
            </w:r>
          </w:p>
        </w:tc>
      </w:tr>
      <w:tr w14:paraId="556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14:paraId="771D136B">
            <w:pPr>
              <w:jc w:val="both"/>
              <w:rPr>
                <w:rFonts w:hint="default" w:eastAsia="宋体"/>
                <w:szCs w:val="21"/>
                <w:lang w:val="en-US" w:eastAsia="zh-CN"/>
              </w:rPr>
            </w:pPr>
            <w:r>
              <w:rPr>
                <w:rFonts w:hint="eastAsia"/>
                <w:szCs w:val="21"/>
                <w:lang w:val="en-US" w:eastAsia="zh-CN"/>
              </w:rPr>
              <w:t xml:space="preserve">      项目监控中心</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23F736AE">
            <w:pPr>
              <w:rPr>
                <w:szCs w:val="21"/>
              </w:rPr>
            </w:pPr>
            <w:r>
              <w:rPr>
                <w:rFonts w:hint="eastAsia" w:ascii="宋体" w:hAnsi="宋体"/>
                <w:szCs w:val="21"/>
              </w:rPr>
              <w:t>负责利用视频监控跟进取证、监控录像的保存、配合警方提取视频资料</w:t>
            </w:r>
          </w:p>
        </w:tc>
      </w:tr>
      <w:tr w14:paraId="6A00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14:paraId="67695EBB">
            <w:pPr>
              <w:jc w:val="center"/>
              <w:rPr>
                <w:rFonts w:hint="eastAsia"/>
                <w:szCs w:val="21"/>
              </w:rPr>
            </w:pPr>
            <w:r>
              <w:rPr>
                <w:rFonts w:hint="eastAsia"/>
                <w:szCs w:val="21"/>
                <w:lang w:val="en-US" w:eastAsia="zh-CN"/>
              </w:rPr>
              <w:t>秩序</w:t>
            </w:r>
            <w:r>
              <w:rPr>
                <w:rFonts w:hint="eastAsia"/>
                <w:szCs w:val="21"/>
              </w:rPr>
              <w:t>巡逻</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15BB2F2F">
            <w:pPr>
              <w:rPr>
                <w:rFonts w:hint="eastAsia" w:ascii="宋体" w:hAnsi="宋体"/>
                <w:szCs w:val="21"/>
              </w:rPr>
            </w:pPr>
            <w:r>
              <w:rPr>
                <w:rFonts w:hint="eastAsia" w:ascii="宋体" w:hAnsi="宋体"/>
                <w:szCs w:val="21"/>
              </w:rPr>
              <w:t>日常威慑力展示，应急处突支援</w:t>
            </w:r>
          </w:p>
        </w:tc>
      </w:tr>
    </w:tbl>
    <w:p w14:paraId="4C64C224">
      <w:pPr>
        <w:pStyle w:val="5"/>
        <w:spacing w:after="0" w:line="360" w:lineRule="auto"/>
        <w:ind w:left="0" w:leftChars="0"/>
        <w:rPr>
          <w:rFonts w:hint="eastAsia" w:ascii="宋体" w:hAnsi="宋体"/>
          <w:b/>
          <w:sz w:val="24"/>
          <w:szCs w:val="24"/>
        </w:rPr>
      </w:pPr>
      <w:r>
        <w:rPr>
          <w:rFonts w:hint="eastAsia" w:ascii="宋体" w:hAnsi="宋体"/>
          <w:b/>
          <w:sz w:val="24"/>
          <w:szCs w:val="24"/>
        </w:rPr>
        <w:t>4</w:t>
      </w:r>
      <w:r>
        <w:rPr>
          <w:rFonts w:ascii="宋体" w:hAnsi="宋体"/>
          <w:b/>
          <w:sz w:val="24"/>
          <w:szCs w:val="24"/>
        </w:rPr>
        <w:t>.</w:t>
      </w:r>
      <w:r>
        <w:rPr>
          <w:rFonts w:hint="eastAsia" w:ascii="宋体" w:hAnsi="宋体"/>
          <w:b/>
          <w:sz w:val="24"/>
          <w:szCs w:val="24"/>
        </w:rPr>
        <w:t>方法与过程控制：</w:t>
      </w:r>
    </w:p>
    <w:p w14:paraId="6BF4EE51">
      <w:pPr>
        <w:pStyle w:val="5"/>
        <w:spacing w:after="0" w:line="360" w:lineRule="auto"/>
        <w:ind w:left="0" w:leftChars="0"/>
        <w:rPr>
          <w:rFonts w:hint="eastAsia" w:ascii="宋体" w:hAnsi="宋体"/>
          <w:b/>
          <w:sz w:val="24"/>
          <w:szCs w:val="24"/>
        </w:rPr>
      </w:pPr>
      <w:r>
        <w:rPr>
          <w:rFonts w:hint="eastAsia" w:ascii="宋体" w:hAnsi="宋体"/>
          <w:b/>
          <w:sz w:val="24"/>
          <w:szCs w:val="24"/>
        </w:rPr>
        <w:t>4</w:t>
      </w:r>
      <w:r>
        <w:rPr>
          <w:rFonts w:ascii="宋体" w:hAnsi="宋体"/>
          <w:b/>
          <w:sz w:val="24"/>
          <w:szCs w:val="24"/>
        </w:rPr>
        <w:t>.1</w:t>
      </w:r>
      <w:r>
        <w:rPr>
          <w:rFonts w:hint="eastAsia" w:ascii="宋体" w:hAnsi="宋体"/>
          <w:b/>
          <w:sz w:val="24"/>
          <w:szCs w:val="24"/>
        </w:rPr>
        <w:t>肢体冲突类事件的预防：</w:t>
      </w:r>
    </w:p>
    <w:p w14:paraId="514E0B6B">
      <w:pPr>
        <w:pStyle w:val="5"/>
        <w:spacing w:after="0" w:line="360" w:lineRule="auto"/>
        <w:ind w:left="0" w:leftChars="0"/>
        <w:rPr>
          <w:rFonts w:hint="eastAsia" w:ascii="宋体" w:hAnsi="宋体"/>
          <w:sz w:val="24"/>
          <w:szCs w:val="24"/>
        </w:rPr>
      </w:pPr>
      <w:r>
        <w:rPr>
          <w:rFonts w:ascii="宋体" w:hAnsi="宋体"/>
          <w:sz w:val="24"/>
          <w:szCs w:val="24"/>
        </w:rPr>
        <w:t>4.1.1</w:t>
      </w:r>
      <w:r>
        <w:rPr>
          <w:rFonts w:hint="eastAsia" w:ascii="宋体" w:hAnsi="宋体"/>
          <w:sz w:val="24"/>
          <w:szCs w:val="24"/>
          <w:lang w:val="en-US" w:eastAsia="zh-CN"/>
        </w:rPr>
        <w:t>安全主管</w:t>
      </w:r>
      <w:r>
        <w:rPr>
          <w:rFonts w:hint="eastAsia" w:ascii="宋体" w:hAnsi="宋体"/>
          <w:sz w:val="24"/>
          <w:szCs w:val="24"/>
        </w:rPr>
        <w:t>每半年组织覆盖全员《法律法规》《职业安全》《安电箴言》类培训。</w:t>
      </w:r>
    </w:p>
    <w:p w14:paraId="288289C0">
      <w:pPr>
        <w:pStyle w:val="5"/>
        <w:spacing w:after="0" w:line="360" w:lineRule="auto"/>
        <w:ind w:left="0" w:leftChars="0"/>
        <w:rPr>
          <w:rFonts w:hint="eastAsia" w:ascii="宋体" w:hAnsi="宋体"/>
          <w:sz w:val="24"/>
          <w:szCs w:val="24"/>
        </w:rPr>
      </w:pPr>
      <w:r>
        <w:rPr>
          <w:rFonts w:ascii="宋体" w:hAnsi="宋体"/>
          <w:sz w:val="24"/>
          <w:szCs w:val="24"/>
        </w:rPr>
        <w:t>4.1.2</w:t>
      </w:r>
      <w:r>
        <w:rPr>
          <w:rFonts w:hint="eastAsia" w:ascii="宋体" w:hAnsi="宋体"/>
          <w:sz w:val="24"/>
          <w:szCs w:val="24"/>
          <w:lang w:val="en-US" w:eastAsia="zh-CN"/>
        </w:rPr>
        <w:t>安全主管</w:t>
      </w:r>
      <w:r>
        <w:rPr>
          <w:rFonts w:hint="eastAsia" w:ascii="宋体" w:hAnsi="宋体"/>
          <w:sz w:val="24"/>
          <w:szCs w:val="24"/>
        </w:rPr>
        <w:t>、班长关注《员工异常行为》，积极主动沟通疏导。</w:t>
      </w:r>
    </w:p>
    <w:p w14:paraId="575A037A">
      <w:pPr>
        <w:pStyle w:val="5"/>
        <w:spacing w:after="0" w:line="360" w:lineRule="auto"/>
        <w:ind w:left="0" w:leftChars="0"/>
        <w:rPr>
          <w:rFonts w:hint="eastAsia" w:ascii="宋体" w:hAnsi="宋体"/>
          <w:sz w:val="24"/>
          <w:szCs w:val="24"/>
        </w:rPr>
      </w:pPr>
      <w:r>
        <w:rPr>
          <w:rFonts w:ascii="宋体" w:hAnsi="宋体"/>
          <w:sz w:val="24"/>
          <w:szCs w:val="24"/>
        </w:rPr>
        <w:t>4.1.3</w:t>
      </w:r>
      <w:r>
        <w:rPr>
          <w:rFonts w:hint="eastAsia" w:ascii="宋体" w:hAnsi="宋体"/>
          <w:sz w:val="24"/>
          <w:szCs w:val="24"/>
          <w:lang w:val="en-US" w:eastAsia="zh-CN"/>
        </w:rPr>
        <w:t>安全主管</w:t>
      </w:r>
      <w:r>
        <w:rPr>
          <w:rFonts w:hint="eastAsia" w:ascii="宋体" w:hAnsi="宋体"/>
          <w:sz w:val="24"/>
          <w:szCs w:val="24"/>
        </w:rPr>
        <w:t>、班长要常态化的对岗位进行服务礼仪培训。</w:t>
      </w:r>
    </w:p>
    <w:p w14:paraId="03F1F0B4">
      <w:pPr>
        <w:pStyle w:val="5"/>
        <w:spacing w:after="0" w:line="360" w:lineRule="auto"/>
        <w:ind w:left="0" w:leftChars="0"/>
        <w:rPr>
          <w:rFonts w:hint="eastAsia" w:ascii="宋体" w:hAnsi="宋体"/>
          <w:sz w:val="24"/>
          <w:szCs w:val="24"/>
        </w:rPr>
      </w:pPr>
      <w:r>
        <w:rPr>
          <w:rFonts w:ascii="宋体" w:hAnsi="宋体"/>
          <w:b/>
          <w:sz w:val="24"/>
          <w:szCs w:val="24"/>
        </w:rPr>
        <w:t>4.1.4</w:t>
      </w:r>
      <w:r>
        <w:rPr>
          <w:rFonts w:hint="eastAsia" w:ascii="宋体" w:hAnsi="宋体"/>
          <w:b/>
          <w:sz w:val="24"/>
          <w:szCs w:val="24"/>
        </w:rPr>
        <w:t>防暴装备物资配置标准：</w:t>
      </w:r>
    </w:p>
    <w:p w14:paraId="0D2EFE1B">
      <w:pPr>
        <w:pStyle w:val="5"/>
        <w:spacing w:after="0" w:line="360" w:lineRule="auto"/>
        <w:ind w:left="0" w:leftChars="0"/>
        <w:rPr>
          <w:rFonts w:hint="eastAsia" w:ascii="宋体" w:hAnsi="宋体"/>
          <w:sz w:val="24"/>
          <w:szCs w:val="24"/>
        </w:rPr>
      </w:pPr>
      <w:r>
        <w:rPr>
          <w:rFonts w:ascii="宋体" w:hAnsi="宋体"/>
          <w:sz w:val="24"/>
          <w:szCs w:val="24"/>
        </w:rPr>
        <w:t>4.1.4.1</w:t>
      </w:r>
      <w:r>
        <w:rPr>
          <w:rFonts w:hint="eastAsia" w:ascii="宋体" w:hAnsi="宋体"/>
          <w:sz w:val="24"/>
          <w:szCs w:val="24"/>
        </w:rPr>
        <w:t>网格场所：</w:t>
      </w:r>
    </w:p>
    <w:tbl>
      <w:tblPr>
        <w:tblStyle w:val="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80"/>
        <w:gridCol w:w="1881"/>
        <w:gridCol w:w="1881"/>
        <w:gridCol w:w="2091"/>
      </w:tblGrid>
      <w:tr w14:paraId="015C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noWrap w:val="0"/>
            <w:vAlign w:val="center"/>
          </w:tcPr>
          <w:p w14:paraId="3CDD96BE">
            <w:pPr>
              <w:jc w:val="center"/>
              <w:rPr>
                <w:rFonts w:ascii="宋体" w:hAnsi="宋体" w:cs="宋体"/>
                <w:bCs/>
                <w:szCs w:val="21"/>
              </w:rPr>
            </w:pPr>
            <w:r>
              <w:rPr>
                <w:rFonts w:hint="eastAsia" w:ascii="宋体" w:hAnsi="宋体" w:cs="宋体"/>
                <w:bCs/>
                <w:szCs w:val="21"/>
              </w:rPr>
              <w:t>配置点位</w:t>
            </w:r>
          </w:p>
        </w:tc>
        <w:tc>
          <w:tcPr>
            <w:tcW w:w="1880" w:type="dxa"/>
            <w:noWrap w:val="0"/>
            <w:vAlign w:val="center"/>
          </w:tcPr>
          <w:p w14:paraId="0B2E84FF">
            <w:pPr>
              <w:jc w:val="center"/>
              <w:rPr>
                <w:rFonts w:ascii="宋体" w:hAnsi="宋体" w:cs="宋体"/>
                <w:bCs/>
                <w:szCs w:val="21"/>
              </w:rPr>
            </w:pPr>
            <w:r>
              <w:rPr>
                <w:rFonts w:hint="eastAsia" w:ascii="宋体" w:hAnsi="宋体" w:cs="宋体"/>
                <w:bCs/>
                <w:szCs w:val="21"/>
              </w:rPr>
              <w:t>装备名称</w:t>
            </w:r>
          </w:p>
        </w:tc>
        <w:tc>
          <w:tcPr>
            <w:tcW w:w="1881" w:type="dxa"/>
            <w:noWrap w:val="0"/>
            <w:vAlign w:val="center"/>
          </w:tcPr>
          <w:p w14:paraId="3D70E9C7">
            <w:pPr>
              <w:jc w:val="center"/>
              <w:rPr>
                <w:rFonts w:ascii="宋体" w:hAnsi="宋体" w:cs="宋体"/>
                <w:bCs/>
                <w:szCs w:val="21"/>
              </w:rPr>
            </w:pPr>
            <w:r>
              <w:rPr>
                <w:rFonts w:hint="eastAsia" w:ascii="宋体" w:hAnsi="宋体" w:cs="宋体"/>
                <w:bCs/>
                <w:szCs w:val="21"/>
              </w:rPr>
              <w:t>参考图片</w:t>
            </w:r>
          </w:p>
        </w:tc>
        <w:tc>
          <w:tcPr>
            <w:tcW w:w="1881" w:type="dxa"/>
            <w:noWrap w:val="0"/>
            <w:vAlign w:val="center"/>
          </w:tcPr>
          <w:p w14:paraId="10879A61">
            <w:pPr>
              <w:jc w:val="center"/>
              <w:rPr>
                <w:rFonts w:ascii="宋体" w:hAnsi="宋体" w:cs="宋体"/>
                <w:bCs/>
                <w:szCs w:val="21"/>
              </w:rPr>
            </w:pPr>
            <w:r>
              <w:rPr>
                <w:rFonts w:hint="eastAsia" w:ascii="宋体" w:hAnsi="宋体" w:cs="宋体"/>
                <w:bCs/>
                <w:szCs w:val="21"/>
              </w:rPr>
              <w:t>单位</w:t>
            </w:r>
          </w:p>
        </w:tc>
        <w:tc>
          <w:tcPr>
            <w:tcW w:w="2091" w:type="dxa"/>
            <w:noWrap w:val="0"/>
            <w:vAlign w:val="center"/>
          </w:tcPr>
          <w:p w14:paraId="6DC4D262">
            <w:pPr>
              <w:jc w:val="center"/>
              <w:rPr>
                <w:rFonts w:ascii="宋体" w:hAnsi="宋体" w:cs="宋体"/>
                <w:bCs/>
                <w:szCs w:val="21"/>
              </w:rPr>
            </w:pPr>
            <w:r>
              <w:rPr>
                <w:rFonts w:hint="eastAsia" w:ascii="宋体" w:hAnsi="宋体" w:cs="宋体"/>
                <w:bCs/>
                <w:szCs w:val="21"/>
              </w:rPr>
              <w:t>配置数量</w:t>
            </w:r>
          </w:p>
        </w:tc>
      </w:tr>
      <w:tr w14:paraId="5EF4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8" w:type="dxa"/>
            <w:vMerge w:val="restart"/>
            <w:noWrap w:val="0"/>
            <w:vAlign w:val="center"/>
          </w:tcPr>
          <w:p w14:paraId="5CFF275E">
            <w:pPr>
              <w:jc w:val="center"/>
              <w:rPr>
                <w:rFonts w:hint="eastAsia" w:ascii="宋体" w:hAnsi="宋体" w:cs="宋体"/>
                <w:szCs w:val="21"/>
              </w:rPr>
            </w:pPr>
            <w:r>
              <w:rPr>
                <w:rFonts w:hint="eastAsia" w:ascii="宋体" w:hAnsi="宋体" w:cs="宋体"/>
                <w:szCs w:val="21"/>
              </w:rPr>
              <w:t>有人值守</w:t>
            </w:r>
          </w:p>
          <w:p w14:paraId="54225885">
            <w:pPr>
              <w:jc w:val="center"/>
              <w:rPr>
                <w:rFonts w:ascii="宋体" w:hAnsi="宋体" w:cs="宋体"/>
                <w:szCs w:val="21"/>
              </w:rPr>
            </w:pPr>
            <w:r>
              <w:rPr>
                <w:rFonts w:hint="eastAsia" w:ascii="宋体" w:hAnsi="宋体" w:cs="宋体"/>
                <w:szCs w:val="21"/>
              </w:rPr>
              <w:t>人行出入口</w:t>
            </w:r>
          </w:p>
        </w:tc>
        <w:tc>
          <w:tcPr>
            <w:tcW w:w="1880" w:type="dxa"/>
            <w:noWrap w:val="0"/>
            <w:vAlign w:val="center"/>
          </w:tcPr>
          <w:p w14:paraId="4FF75D74">
            <w:pPr>
              <w:jc w:val="center"/>
              <w:rPr>
                <w:rFonts w:ascii="宋体" w:hAnsi="宋体" w:cs="宋体"/>
                <w:szCs w:val="21"/>
              </w:rPr>
            </w:pPr>
            <w:r>
              <w:rPr>
                <w:rFonts w:hint="eastAsia" w:ascii="宋体" w:hAnsi="宋体" w:cs="宋体"/>
                <w:szCs w:val="21"/>
              </w:rPr>
              <w:t>警棍</w:t>
            </w:r>
          </w:p>
        </w:tc>
        <w:tc>
          <w:tcPr>
            <w:tcW w:w="1881" w:type="dxa"/>
            <w:noWrap w:val="0"/>
            <w:vAlign w:val="center"/>
          </w:tcPr>
          <w:p w14:paraId="12B9C4AB">
            <w:pPr>
              <w:jc w:val="center"/>
              <w:rPr>
                <w:rFonts w:ascii="宋体" w:hAnsi="宋体" w:cs="宋体"/>
                <w:szCs w:val="21"/>
              </w:rPr>
            </w:pPr>
            <w:r>
              <w:rPr>
                <w:rFonts w:ascii="宋体" w:hAnsi="宋体" w:cs="宋体"/>
                <w:szCs w:val="21"/>
              </w:rPr>
              <w:drawing>
                <wp:inline distT="0" distB="0" distL="114300" distR="114300">
                  <wp:extent cx="290195" cy="228600"/>
                  <wp:effectExtent l="0" t="0" r="14605" b="0"/>
                  <wp:docPr id="16" name="图片 1" descr="说明: C:\Users\litb\Desktop\2016012615077505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说明: C:\Users\litb\Desktop\20160126150775057505.jpg"/>
                          <pic:cNvPicPr>
                            <a:picLocks noChangeAspect="1"/>
                          </pic:cNvPicPr>
                        </pic:nvPicPr>
                        <pic:blipFill>
                          <a:blip r:embed="rId6"/>
                          <a:stretch>
                            <a:fillRect/>
                          </a:stretch>
                        </pic:blipFill>
                        <pic:spPr>
                          <a:xfrm>
                            <a:off x="0" y="0"/>
                            <a:ext cx="290195" cy="228600"/>
                          </a:xfrm>
                          <a:prstGeom prst="rect">
                            <a:avLst/>
                          </a:prstGeom>
                          <a:noFill/>
                          <a:ln>
                            <a:noFill/>
                          </a:ln>
                        </pic:spPr>
                      </pic:pic>
                    </a:graphicData>
                  </a:graphic>
                </wp:inline>
              </w:drawing>
            </w:r>
          </w:p>
        </w:tc>
        <w:tc>
          <w:tcPr>
            <w:tcW w:w="1881" w:type="dxa"/>
            <w:noWrap w:val="0"/>
            <w:vAlign w:val="center"/>
          </w:tcPr>
          <w:p w14:paraId="5DCC14D8">
            <w:pPr>
              <w:jc w:val="center"/>
              <w:rPr>
                <w:rFonts w:ascii="宋体" w:hAnsi="宋体" w:cs="宋体"/>
                <w:szCs w:val="21"/>
              </w:rPr>
            </w:pPr>
            <w:r>
              <w:rPr>
                <w:rFonts w:hint="eastAsia" w:ascii="宋体" w:hAnsi="宋体" w:cs="宋体"/>
                <w:szCs w:val="21"/>
              </w:rPr>
              <w:t>根</w:t>
            </w:r>
          </w:p>
        </w:tc>
        <w:tc>
          <w:tcPr>
            <w:tcW w:w="2091" w:type="dxa"/>
            <w:noWrap w:val="0"/>
            <w:vAlign w:val="center"/>
          </w:tcPr>
          <w:p w14:paraId="697FCF63">
            <w:pPr>
              <w:jc w:val="center"/>
              <w:rPr>
                <w:rFonts w:ascii="宋体" w:hAnsi="宋体" w:cs="宋体"/>
                <w:szCs w:val="21"/>
              </w:rPr>
            </w:pPr>
            <w:r>
              <w:rPr>
                <w:rFonts w:hint="eastAsia" w:ascii="宋体" w:hAnsi="宋体" w:cs="宋体"/>
                <w:szCs w:val="21"/>
              </w:rPr>
              <w:t>1</w:t>
            </w:r>
          </w:p>
        </w:tc>
      </w:tr>
      <w:tr w14:paraId="2832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8" w:type="dxa"/>
            <w:vMerge w:val="continue"/>
            <w:noWrap w:val="0"/>
            <w:vAlign w:val="center"/>
          </w:tcPr>
          <w:p w14:paraId="55CD1279">
            <w:pPr>
              <w:jc w:val="center"/>
              <w:rPr>
                <w:rFonts w:ascii="宋体" w:hAnsi="宋体" w:cs="宋体"/>
                <w:szCs w:val="21"/>
              </w:rPr>
            </w:pPr>
          </w:p>
        </w:tc>
        <w:tc>
          <w:tcPr>
            <w:tcW w:w="1880" w:type="dxa"/>
            <w:noWrap w:val="0"/>
            <w:vAlign w:val="center"/>
          </w:tcPr>
          <w:p w14:paraId="1E184612">
            <w:pPr>
              <w:jc w:val="center"/>
              <w:rPr>
                <w:rFonts w:ascii="宋体" w:hAnsi="宋体" w:cs="宋体"/>
                <w:szCs w:val="21"/>
              </w:rPr>
            </w:pPr>
            <w:r>
              <w:rPr>
                <w:rFonts w:hint="eastAsia" w:ascii="宋体" w:hAnsi="宋体" w:cs="宋体"/>
                <w:szCs w:val="21"/>
              </w:rPr>
              <w:t>防爆盾牌</w:t>
            </w:r>
          </w:p>
        </w:tc>
        <w:tc>
          <w:tcPr>
            <w:tcW w:w="1881" w:type="dxa"/>
            <w:noWrap w:val="0"/>
            <w:vAlign w:val="center"/>
          </w:tcPr>
          <w:p w14:paraId="53EC4738">
            <w:pPr>
              <w:jc w:val="center"/>
              <w:rPr>
                <w:rFonts w:ascii="宋体" w:hAnsi="宋体" w:cs="宋体"/>
                <w:szCs w:val="21"/>
              </w:rPr>
            </w:pPr>
            <w:r>
              <w:rPr>
                <w:rFonts w:ascii="宋体" w:hAnsi="宋体" w:cs="宋体"/>
                <w:szCs w:val="21"/>
              </w:rPr>
              <w:drawing>
                <wp:inline distT="0" distB="0" distL="114300" distR="114300">
                  <wp:extent cx="400050" cy="255905"/>
                  <wp:effectExtent l="0" t="0" r="0" b="10795"/>
                  <wp:docPr id="13" name="图片 2" descr="说明: C:\Users\litb\Desktop\u=4255243008,556233313&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说明: C:\Users\litb\Desktop\u=4255243008,556233313&amp;fm=27&amp;gp=0.jpg"/>
                          <pic:cNvPicPr>
                            <a:picLocks noChangeAspect="1"/>
                          </pic:cNvPicPr>
                        </pic:nvPicPr>
                        <pic:blipFill>
                          <a:blip r:embed="rId7"/>
                          <a:stretch>
                            <a:fillRect/>
                          </a:stretch>
                        </pic:blipFill>
                        <pic:spPr>
                          <a:xfrm>
                            <a:off x="0" y="0"/>
                            <a:ext cx="400050" cy="255905"/>
                          </a:xfrm>
                          <a:prstGeom prst="rect">
                            <a:avLst/>
                          </a:prstGeom>
                          <a:noFill/>
                          <a:ln>
                            <a:noFill/>
                          </a:ln>
                        </pic:spPr>
                      </pic:pic>
                    </a:graphicData>
                  </a:graphic>
                </wp:inline>
              </w:drawing>
            </w:r>
          </w:p>
        </w:tc>
        <w:tc>
          <w:tcPr>
            <w:tcW w:w="1881" w:type="dxa"/>
            <w:noWrap w:val="0"/>
            <w:vAlign w:val="center"/>
          </w:tcPr>
          <w:p w14:paraId="04ECA398">
            <w:pPr>
              <w:jc w:val="center"/>
              <w:rPr>
                <w:rFonts w:ascii="宋体" w:hAnsi="宋体" w:cs="宋体"/>
                <w:szCs w:val="21"/>
              </w:rPr>
            </w:pPr>
            <w:r>
              <w:rPr>
                <w:rFonts w:hint="eastAsia" w:ascii="宋体" w:hAnsi="宋体" w:cs="宋体"/>
                <w:szCs w:val="21"/>
              </w:rPr>
              <w:t>个</w:t>
            </w:r>
          </w:p>
        </w:tc>
        <w:tc>
          <w:tcPr>
            <w:tcW w:w="2091" w:type="dxa"/>
            <w:noWrap w:val="0"/>
            <w:vAlign w:val="center"/>
          </w:tcPr>
          <w:p w14:paraId="50BF2E31">
            <w:pPr>
              <w:jc w:val="center"/>
              <w:rPr>
                <w:rFonts w:ascii="宋体" w:hAnsi="宋体" w:cs="宋体"/>
                <w:color w:val="000000"/>
                <w:szCs w:val="21"/>
              </w:rPr>
            </w:pPr>
            <w:r>
              <w:rPr>
                <w:rFonts w:hint="eastAsia" w:ascii="宋体" w:hAnsi="宋体" w:cs="宋体"/>
                <w:color w:val="000000"/>
                <w:szCs w:val="21"/>
              </w:rPr>
              <w:t>1</w:t>
            </w:r>
          </w:p>
        </w:tc>
      </w:tr>
      <w:tr w14:paraId="0A9D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38" w:type="dxa"/>
            <w:vMerge w:val="continue"/>
            <w:noWrap w:val="0"/>
            <w:vAlign w:val="center"/>
          </w:tcPr>
          <w:p w14:paraId="20B7CEA3">
            <w:pPr>
              <w:jc w:val="center"/>
              <w:rPr>
                <w:rFonts w:ascii="宋体" w:hAnsi="宋体" w:cs="宋体"/>
                <w:szCs w:val="21"/>
              </w:rPr>
            </w:pPr>
          </w:p>
        </w:tc>
        <w:tc>
          <w:tcPr>
            <w:tcW w:w="1880" w:type="dxa"/>
            <w:noWrap w:val="0"/>
            <w:vAlign w:val="center"/>
          </w:tcPr>
          <w:p w14:paraId="110C3038">
            <w:pPr>
              <w:jc w:val="center"/>
              <w:rPr>
                <w:rFonts w:ascii="宋体" w:hAnsi="宋体" w:cs="宋体"/>
                <w:szCs w:val="21"/>
              </w:rPr>
            </w:pPr>
            <w:r>
              <w:rPr>
                <w:rFonts w:hint="eastAsia" w:ascii="宋体" w:hAnsi="宋体" w:cs="宋体"/>
                <w:szCs w:val="21"/>
              </w:rPr>
              <w:t>防爆头盔</w:t>
            </w:r>
          </w:p>
        </w:tc>
        <w:tc>
          <w:tcPr>
            <w:tcW w:w="1881" w:type="dxa"/>
            <w:noWrap w:val="0"/>
            <w:vAlign w:val="center"/>
          </w:tcPr>
          <w:p w14:paraId="170BF02C">
            <w:pPr>
              <w:jc w:val="center"/>
              <w:rPr>
                <w:rFonts w:ascii="宋体" w:hAnsi="宋体" w:cs="宋体"/>
                <w:szCs w:val="21"/>
              </w:rPr>
            </w:pPr>
            <w:r>
              <w:rPr>
                <w:rFonts w:ascii="宋体" w:hAnsi="宋体" w:cs="宋体"/>
                <w:szCs w:val="21"/>
              </w:rPr>
              <w:drawing>
                <wp:inline distT="0" distB="0" distL="114300" distR="114300">
                  <wp:extent cx="333375" cy="2571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333375" cy="257175"/>
                          </a:xfrm>
                          <a:prstGeom prst="rect">
                            <a:avLst/>
                          </a:prstGeom>
                          <a:noFill/>
                          <a:ln>
                            <a:noFill/>
                          </a:ln>
                        </pic:spPr>
                      </pic:pic>
                    </a:graphicData>
                  </a:graphic>
                </wp:inline>
              </w:drawing>
            </w:r>
          </w:p>
        </w:tc>
        <w:tc>
          <w:tcPr>
            <w:tcW w:w="1881" w:type="dxa"/>
            <w:noWrap w:val="0"/>
            <w:vAlign w:val="center"/>
          </w:tcPr>
          <w:p w14:paraId="375D4942">
            <w:pPr>
              <w:jc w:val="center"/>
              <w:rPr>
                <w:rFonts w:ascii="宋体" w:hAnsi="宋体" w:cs="宋体"/>
                <w:szCs w:val="21"/>
              </w:rPr>
            </w:pPr>
            <w:r>
              <w:rPr>
                <w:rFonts w:hint="eastAsia" w:ascii="宋体" w:hAnsi="宋体" w:cs="宋体"/>
                <w:szCs w:val="21"/>
              </w:rPr>
              <w:t>顶</w:t>
            </w:r>
          </w:p>
        </w:tc>
        <w:tc>
          <w:tcPr>
            <w:tcW w:w="2091" w:type="dxa"/>
            <w:noWrap w:val="0"/>
            <w:vAlign w:val="center"/>
          </w:tcPr>
          <w:p w14:paraId="74B4C08C">
            <w:pPr>
              <w:jc w:val="center"/>
              <w:rPr>
                <w:rFonts w:ascii="宋体" w:hAnsi="宋体" w:cs="宋体"/>
                <w:color w:val="000000"/>
                <w:szCs w:val="21"/>
              </w:rPr>
            </w:pPr>
            <w:r>
              <w:rPr>
                <w:rFonts w:hint="eastAsia" w:ascii="宋体" w:hAnsi="宋体" w:cs="宋体"/>
                <w:color w:val="000000"/>
                <w:szCs w:val="21"/>
              </w:rPr>
              <w:t>1</w:t>
            </w:r>
          </w:p>
        </w:tc>
      </w:tr>
      <w:tr w14:paraId="1F5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38" w:type="dxa"/>
            <w:vMerge w:val="continue"/>
            <w:noWrap w:val="0"/>
            <w:vAlign w:val="center"/>
          </w:tcPr>
          <w:p w14:paraId="7BB8F879">
            <w:pPr>
              <w:jc w:val="center"/>
              <w:rPr>
                <w:rFonts w:ascii="宋体" w:hAnsi="宋体" w:cs="宋体"/>
                <w:szCs w:val="21"/>
              </w:rPr>
            </w:pPr>
          </w:p>
        </w:tc>
        <w:tc>
          <w:tcPr>
            <w:tcW w:w="1880" w:type="dxa"/>
            <w:noWrap w:val="0"/>
            <w:vAlign w:val="center"/>
          </w:tcPr>
          <w:p w14:paraId="4EFD34CF">
            <w:pPr>
              <w:jc w:val="center"/>
              <w:rPr>
                <w:rFonts w:ascii="宋体" w:hAnsi="宋体" w:cs="宋体"/>
                <w:szCs w:val="21"/>
              </w:rPr>
            </w:pPr>
            <w:r>
              <w:rPr>
                <w:rFonts w:hint="eastAsia" w:ascii="宋体" w:hAnsi="宋体" w:cs="宋体"/>
                <w:szCs w:val="21"/>
              </w:rPr>
              <w:t>防爆钢叉</w:t>
            </w:r>
          </w:p>
        </w:tc>
        <w:tc>
          <w:tcPr>
            <w:tcW w:w="1881" w:type="dxa"/>
            <w:noWrap w:val="0"/>
            <w:vAlign w:val="center"/>
          </w:tcPr>
          <w:p w14:paraId="126A2D06">
            <w:pPr>
              <w:jc w:val="center"/>
              <w:rPr>
                <w:rFonts w:ascii="宋体" w:hAnsi="宋体" w:cs="宋体"/>
                <w:szCs w:val="21"/>
              </w:rPr>
            </w:pPr>
            <w:r>
              <w:rPr>
                <w:rFonts w:ascii="宋体" w:hAnsi="宋体" w:cs="宋体"/>
                <w:szCs w:val="21"/>
              </w:rPr>
              <w:drawing>
                <wp:inline distT="0" distB="0" distL="114300" distR="114300">
                  <wp:extent cx="428625" cy="257175"/>
                  <wp:effectExtent l="0" t="0" r="9525" b="9525"/>
                  <wp:docPr id="14" name="图片 4" descr="说明: C:\Users\litb\Desktop\98242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说明: C:\Users\litb\Desktop\982428s.jpg"/>
                          <pic:cNvPicPr>
                            <a:picLocks noChangeAspect="1"/>
                          </pic:cNvPicPr>
                        </pic:nvPicPr>
                        <pic:blipFill>
                          <a:blip r:embed="rId9"/>
                          <a:stretch>
                            <a:fillRect/>
                          </a:stretch>
                        </pic:blipFill>
                        <pic:spPr>
                          <a:xfrm flipH="1">
                            <a:off x="0" y="0"/>
                            <a:ext cx="428625" cy="257175"/>
                          </a:xfrm>
                          <a:prstGeom prst="rect">
                            <a:avLst/>
                          </a:prstGeom>
                          <a:noFill/>
                          <a:ln>
                            <a:noFill/>
                          </a:ln>
                        </pic:spPr>
                      </pic:pic>
                    </a:graphicData>
                  </a:graphic>
                </wp:inline>
              </w:drawing>
            </w:r>
          </w:p>
        </w:tc>
        <w:tc>
          <w:tcPr>
            <w:tcW w:w="1881" w:type="dxa"/>
            <w:noWrap w:val="0"/>
            <w:vAlign w:val="center"/>
          </w:tcPr>
          <w:p w14:paraId="07198F2A">
            <w:pPr>
              <w:jc w:val="center"/>
              <w:rPr>
                <w:rFonts w:ascii="宋体" w:hAnsi="宋体" w:cs="宋体"/>
                <w:szCs w:val="21"/>
              </w:rPr>
            </w:pPr>
            <w:r>
              <w:rPr>
                <w:rFonts w:hint="eastAsia" w:ascii="宋体" w:hAnsi="宋体" w:cs="宋体"/>
                <w:szCs w:val="21"/>
              </w:rPr>
              <w:t>把</w:t>
            </w:r>
          </w:p>
        </w:tc>
        <w:tc>
          <w:tcPr>
            <w:tcW w:w="2091" w:type="dxa"/>
            <w:noWrap w:val="0"/>
            <w:vAlign w:val="center"/>
          </w:tcPr>
          <w:p w14:paraId="193C15BC">
            <w:pPr>
              <w:jc w:val="center"/>
              <w:rPr>
                <w:rFonts w:ascii="宋体" w:hAnsi="宋体" w:cs="宋体"/>
                <w:color w:val="000000"/>
                <w:szCs w:val="21"/>
              </w:rPr>
            </w:pPr>
            <w:r>
              <w:rPr>
                <w:rFonts w:hint="eastAsia" w:ascii="宋体" w:hAnsi="宋体" w:cs="宋体"/>
                <w:color w:val="000000"/>
                <w:szCs w:val="21"/>
              </w:rPr>
              <w:t>1</w:t>
            </w:r>
          </w:p>
        </w:tc>
      </w:tr>
      <w:tr w14:paraId="4E21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38" w:type="dxa"/>
            <w:vMerge w:val="continue"/>
            <w:noWrap w:val="0"/>
            <w:vAlign w:val="center"/>
          </w:tcPr>
          <w:p w14:paraId="36BEC2C9">
            <w:pPr>
              <w:jc w:val="center"/>
              <w:rPr>
                <w:rFonts w:ascii="宋体" w:hAnsi="宋体" w:cs="宋体"/>
                <w:szCs w:val="21"/>
              </w:rPr>
            </w:pPr>
          </w:p>
        </w:tc>
        <w:tc>
          <w:tcPr>
            <w:tcW w:w="1880" w:type="dxa"/>
            <w:noWrap w:val="0"/>
            <w:vAlign w:val="center"/>
          </w:tcPr>
          <w:p w14:paraId="1CCCEEF0">
            <w:pPr>
              <w:jc w:val="center"/>
              <w:rPr>
                <w:rFonts w:ascii="宋体" w:hAnsi="宋体" w:cs="宋体"/>
                <w:szCs w:val="21"/>
              </w:rPr>
            </w:pPr>
            <w:r>
              <w:rPr>
                <w:rFonts w:hint="eastAsia" w:ascii="宋体" w:hAnsi="宋体" w:cs="宋体"/>
                <w:szCs w:val="21"/>
              </w:rPr>
              <w:t>防刺服</w:t>
            </w:r>
          </w:p>
        </w:tc>
        <w:tc>
          <w:tcPr>
            <w:tcW w:w="1881" w:type="dxa"/>
            <w:noWrap w:val="0"/>
            <w:vAlign w:val="center"/>
          </w:tcPr>
          <w:p w14:paraId="26BC2186">
            <w:pPr>
              <w:jc w:val="center"/>
              <w:rPr>
                <w:rFonts w:ascii="宋体" w:hAnsi="宋体" w:cs="宋体"/>
                <w:szCs w:val="21"/>
              </w:rPr>
            </w:pPr>
            <w:r>
              <w:rPr>
                <w:rFonts w:ascii="宋体" w:hAnsi="宋体" w:cs="宋体"/>
                <w:szCs w:val="21"/>
              </w:rPr>
              <w:drawing>
                <wp:inline distT="0" distB="0" distL="114300" distR="114300">
                  <wp:extent cx="333375" cy="266700"/>
                  <wp:effectExtent l="0" t="0" r="9525" b="0"/>
                  <wp:docPr id="5" name="图片 5" descr="说明: C:\Users\litb\Desktop\55b844416d1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litb\Desktop\55b844416d16f.png"/>
                          <pic:cNvPicPr>
                            <a:picLocks noChangeAspect="1"/>
                          </pic:cNvPicPr>
                        </pic:nvPicPr>
                        <pic:blipFill>
                          <a:blip r:embed="rId10"/>
                          <a:stretch>
                            <a:fillRect/>
                          </a:stretch>
                        </pic:blipFill>
                        <pic:spPr>
                          <a:xfrm>
                            <a:off x="0" y="0"/>
                            <a:ext cx="333375" cy="266700"/>
                          </a:xfrm>
                          <a:prstGeom prst="rect">
                            <a:avLst/>
                          </a:prstGeom>
                          <a:noFill/>
                          <a:ln>
                            <a:noFill/>
                          </a:ln>
                        </pic:spPr>
                      </pic:pic>
                    </a:graphicData>
                  </a:graphic>
                </wp:inline>
              </w:drawing>
            </w:r>
          </w:p>
        </w:tc>
        <w:tc>
          <w:tcPr>
            <w:tcW w:w="1881" w:type="dxa"/>
            <w:noWrap w:val="0"/>
            <w:vAlign w:val="center"/>
          </w:tcPr>
          <w:p w14:paraId="0F96360C">
            <w:pPr>
              <w:jc w:val="center"/>
              <w:rPr>
                <w:rFonts w:ascii="宋体" w:hAnsi="宋体" w:cs="宋体"/>
                <w:szCs w:val="21"/>
              </w:rPr>
            </w:pPr>
            <w:r>
              <w:rPr>
                <w:rFonts w:hint="eastAsia" w:ascii="宋体" w:hAnsi="宋体" w:cs="宋体"/>
                <w:szCs w:val="21"/>
              </w:rPr>
              <w:t>件</w:t>
            </w:r>
          </w:p>
        </w:tc>
        <w:tc>
          <w:tcPr>
            <w:tcW w:w="2091" w:type="dxa"/>
            <w:noWrap w:val="0"/>
            <w:vAlign w:val="center"/>
          </w:tcPr>
          <w:p w14:paraId="5C16EABF">
            <w:pPr>
              <w:jc w:val="center"/>
              <w:rPr>
                <w:rFonts w:ascii="宋体" w:hAnsi="宋体" w:cs="宋体"/>
                <w:color w:val="000000"/>
                <w:szCs w:val="21"/>
              </w:rPr>
            </w:pPr>
            <w:r>
              <w:rPr>
                <w:rFonts w:hint="eastAsia" w:ascii="宋体" w:hAnsi="宋体" w:cs="宋体"/>
                <w:color w:val="000000"/>
                <w:szCs w:val="21"/>
              </w:rPr>
              <w:t>1</w:t>
            </w:r>
          </w:p>
        </w:tc>
      </w:tr>
    </w:tbl>
    <w:p w14:paraId="6C2BD1A3">
      <w:pPr>
        <w:pStyle w:val="5"/>
        <w:spacing w:after="0" w:line="360" w:lineRule="auto"/>
        <w:ind w:left="0" w:leftChars="0"/>
        <w:rPr>
          <w:rFonts w:hint="eastAsia" w:ascii="宋体" w:hAnsi="宋体"/>
          <w:sz w:val="24"/>
          <w:szCs w:val="24"/>
        </w:rPr>
      </w:pPr>
      <w:r>
        <w:rPr>
          <w:rFonts w:hint="eastAsia" w:ascii="宋体" w:hAnsi="宋体"/>
          <w:sz w:val="24"/>
          <w:szCs w:val="24"/>
        </w:rPr>
        <w:t>4</w:t>
      </w:r>
      <w:r>
        <w:rPr>
          <w:rFonts w:ascii="宋体" w:hAnsi="宋体"/>
          <w:sz w:val="24"/>
          <w:szCs w:val="24"/>
        </w:rPr>
        <w:t>.1.4.2</w:t>
      </w:r>
      <w:r>
        <w:rPr>
          <w:rFonts w:hint="eastAsia" w:ascii="宋体" w:hAnsi="宋体"/>
          <w:sz w:val="24"/>
          <w:szCs w:val="24"/>
        </w:rPr>
        <w:t xml:space="preserve">巡逻装备配置标准： </w:t>
      </w:r>
    </w:p>
    <w:tbl>
      <w:tblPr>
        <w:tblStyle w:val="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843"/>
        <w:gridCol w:w="1984"/>
        <w:gridCol w:w="1843"/>
        <w:gridCol w:w="2063"/>
      </w:tblGrid>
      <w:tr w14:paraId="190D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noWrap w:val="0"/>
            <w:vAlign w:val="center"/>
          </w:tcPr>
          <w:p w14:paraId="796DBFE7">
            <w:pPr>
              <w:adjustRightInd w:val="0"/>
              <w:snapToGrid w:val="0"/>
              <w:jc w:val="center"/>
              <w:rPr>
                <w:rFonts w:ascii="宋体" w:hAnsi="宋体" w:cs="宋体"/>
                <w:bCs/>
                <w:szCs w:val="21"/>
              </w:rPr>
            </w:pPr>
            <w:r>
              <w:rPr>
                <w:rFonts w:hint="eastAsia" w:ascii="宋体" w:hAnsi="宋体" w:cs="宋体"/>
                <w:bCs/>
                <w:szCs w:val="21"/>
              </w:rPr>
              <w:t>配置点位</w:t>
            </w:r>
          </w:p>
        </w:tc>
        <w:tc>
          <w:tcPr>
            <w:tcW w:w="1843" w:type="dxa"/>
            <w:noWrap w:val="0"/>
            <w:vAlign w:val="center"/>
          </w:tcPr>
          <w:p w14:paraId="2F3C5E2D">
            <w:pPr>
              <w:adjustRightInd w:val="0"/>
              <w:snapToGrid w:val="0"/>
              <w:jc w:val="center"/>
              <w:rPr>
                <w:rFonts w:ascii="宋体" w:hAnsi="宋体" w:cs="宋体"/>
                <w:bCs/>
                <w:szCs w:val="21"/>
              </w:rPr>
            </w:pPr>
            <w:r>
              <w:rPr>
                <w:rFonts w:hint="eastAsia" w:ascii="宋体" w:hAnsi="宋体" w:cs="宋体"/>
                <w:bCs/>
                <w:szCs w:val="21"/>
              </w:rPr>
              <w:t>装备名称</w:t>
            </w:r>
          </w:p>
        </w:tc>
        <w:tc>
          <w:tcPr>
            <w:tcW w:w="1984" w:type="dxa"/>
            <w:noWrap w:val="0"/>
            <w:vAlign w:val="center"/>
          </w:tcPr>
          <w:p w14:paraId="0970CACB">
            <w:pPr>
              <w:adjustRightInd w:val="0"/>
              <w:snapToGrid w:val="0"/>
              <w:jc w:val="center"/>
              <w:rPr>
                <w:rFonts w:ascii="宋体" w:hAnsi="宋体" w:cs="宋体"/>
                <w:bCs/>
                <w:szCs w:val="21"/>
              </w:rPr>
            </w:pPr>
            <w:r>
              <w:rPr>
                <w:rFonts w:hint="eastAsia" w:ascii="宋体" w:hAnsi="宋体" w:cs="宋体"/>
                <w:bCs/>
                <w:szCs w:val="21"/>
              </w:rPr>
              <w:t>参考图片</w:t>
            </w:r>
          </w:p>
        </w:tc>
        <w:tc>
          <w:tcPr>
            <w:tcW w:w="1843" w:type="dxa"/>
            <w:noWrap w:val="0"/>
            <w:vAlign w:val="center"/>
          </w:tcPr>
          <w:p w14:paraId="2577F130">
            <w:pPr>
              <w:adjustRightInd w:val="0"/>
              <w:snapToGrid w:val="0"/>
              <w:jc w:val="center"/>
              <w:rPr>
                <w:rFonts w:ascii="宋体" w:hAnsi="宋体" w:cs="宋体"/>
                <w:bCs/>
                <w:szCs w:val="21"/>
              </w:rPr>
            </w:pPr>
            <w:r>
              <w:rPr>
                <w:rFonts w:hint="eastAsia" w:ascii="宋体" w:hAnsi="宋体" w:cs="宋体"/>
                <w:bCs/>
                <w:szCs w:val="21"/>
              </w:rPr>
              <w:t>单位</w:t>
            </w:r>
          </w:p>
        </w:tc>
        <w:tc>
          <w:tcPr>
            <w:tcW w:w="2063" w:type="dxa"/>
            <w:noWrap w:val="0"/>
            <w:vAlign w:val="center"/>
          </w:tcPr>
          <w:p w14:paraId="747A02AF">
            <w:pPr>
              <w:adjustRightInd w:val="0"/>
              <w:snapToGrid w:val="0"/>
              <w:jc w:val="center"/>
              <w:rPr>
                <w:rFonts w:ascii="宋体" w:hAnsi="宋体" w:cs="宋体"/>
                <w:bCs/>
                <w:szCs w:val="21"/>
              </w:rPr>
            </w:pPr>
            <w:r>
              <w:rPr>
                <w:rFonts w:hint="eastAsia" w:ascii="宋体" w:hAnsi="宋体" w:cs="宋体"/>
                <w:bCs/>
                <w:szCs w:val="21"/>
              </w:rPr>
              <w:t>配置数量</w:t>
            </w:r>
          </w:p>
        </w:tc>
      </w:tr>
      <w:tr w14:paraId="546F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restart"/>
            <w:noWrap w:val="0"/>
            <w:vAlign w:val="center"/>
          </w:tcPr>
          <w:p w14:paraId="22923F61">
            <w:pPr>
              <w:adjustRightInd w:val="0"/>
              <w:snapToGrid w:val="0"/>
              <w:jc w:val="center"/>
              <w:rPr>
                <w:rFonts w:ascii="宋体" w:hAnsi="宋体" w:cs="宋体"/>
                <w:bCs/>
                <w:szCs w:val="21"/>
              </w:rPr>
            </w:pPr>
            <w:r>
              <w:rPr>
                <w:rFonts w:hint="eastAsia" w:ascii="宋体" w:hAnsi="宋体" w:cs="宋体"/>
                <w:bCs/>
                <w:szCs w:val="21"/>
              </w:rPr>
              <w:t>单兵装备</w:t>
            </w:r>
          </w:p>
        </w:tc>
        <w:tc>
          <w:tcPr>
            <w:tcW w:w="1843" w:type="dxa"/>
            <w:noWrap w:val="0"/>
            <w:vAlign w:val="center"/>
          </w:tcPr>
          <w:p w14:paraId="6E3C986E">
            <w:pPr>
              <w:adjustRightInd w:val="0"/>
              <w:snapToGrid w:val="0"/>
              <w:jc w:val="center"/>
              <w:rPr>
                <w:rFonts w:ascii="宋体" w:hAnsi="宋体" w:cs="宋体"/>
                <w:bCs/>
                <w:szCs w:val="21"/>
              </w:rPr>
            </w:pPr>
            <w:r>
              <w:rPr>
                <w:rFonts w:hint="eastAsia" w:ascii="宋体" w:hAnsi="宋体" w:cs="宋体"/>
                <w:bCs/>
                <w:szCs w:val="21"/>
              </w:rPr>
              <w:t>巡查记录仪</w:t>
            </w:r>
          </w:p>
        </w:tc>
        <w:tc>
          <w:tcPr>
            <w:tcW w:w="1984" w:type="dxa"/>
            <w:noWrap w:val="0"/>
            <w:vAlign w:val="center"/>
          </w:tcPr>
          <w:p w14:paraId="0247B64B">
            <w:pPr>
              <w:adjustRightInd w:val="0"/>
              <w:snapToGrid w:val="0"/>
              <w:jc w:val="center"/>
              <w:rPr>
                <w:rFonts w:ascii="宋体" w:hAnsi="宋体" w:cs="宋体"/>
                <w:bCs/>
                <w:szCs w:val="21"/>
              </w:rPr>
            </w:pPr>
            <w:r>
              <w:rPr>
                <w:rFonts w:ascii="宋体" w:hAnsi="宋体" w:cs="宋体"/>
                <w:szCs w:val="21"/>
              </w:rPr>
              <w:drawing>
                <wp:inline distT="0" distB="0" distL="114300" distR="114300">
                  <wp:extent cx="304800" cy="224790"/>
                  <wp:effectExtent l="0" t="0" r="0" b="38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304800" cy="224790"/>
                          </a:xfrm>
                          <a:prstGeom prst="rect">
                            <a:avLst/>
                          </a:prstGeom>
                          <a:noFill/>
                          <a:ln>
                            <a:noFill/>
                          </a:ln>
                        </pic:spPr>
                      </pic:pic>
                    </a:graphicData>
                  </a:graphic>
                </wp:inline>
              </w:drawing>
            </w:r>
          </w:p>
        </w:tc>
        <w:tc>
          <w:tcPr>
            <w:tcW w:w="1843" w:type="dxa"/>
            <w:noWrap w:val="0"/>
            <w:vAlign w:val="center"/>
          </w:tcPr>
          <w:p w14:paraId="3E814D90">
            <w:pPr>
              <w:adjustRightInd w:val="0"/>
              <w:snapToGrid w:val="0"/>
              <w:jc w:val="center"/>
              <w:rPr>
                <w:rFonts w:ascii="宋体" w:hAnsi="宋体" w:cs="宋体"/>
                <w:bCs/>
                <w:szCs w:val="21"/>
              </w:rPr>
            </w:pPr>
            <w:r>
              <w:rPr>
                <w:rFonts w:hint="eastAsia" w:ascii="宋体" w:hAnsi="宋体" w:cs="宋体"/>
                <w:bCs/>
                <w:szCs w:val="21"/>
              </w:rPr>
              <w:t>个</w:t>
            </w:r>
          </w:p>
        </w:tc>
        <w:tc>
          <w:tcPr>
            <w:tcW w:w="2063" w:type="dxa"/>
            <w:noWrap w:val="0"/>
            <w:vAlign w:val="center"/>
          </w:tcPr>
          <w:p w14:paraId="711B9E2F">
            <w:pPr>
              <w:adjustRightInd w:val="0"/>
              <w:snapToGrid w:val="0"/>
              <w:jc w:val="center"/>
              <w:rPr>
                <w:rFonts w:ascii="宋体" w:hAnsi="宋体" w:cs="宋体"/>
                <w:bCs/>
                <w:szCs w:val="21"/>
              </w:rPr>
            </w:pPr>
            <w:r>
              <w:rPr>
                <w:rFonts w:hint="eastAsia" w:ascii="宋体" w:hAnsi="宋体" w:cs="宋体"/>
                <w:bCs/>
                <w:szCs w:val="21"/>
              </w:rPr>
              <w:t>1个/人</w:t>
            </w:r>
          </w:p>
        </w:tc>
      </w:tr>
      <w:tr w14:paraId="7DE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4E4DA9E2">
            <w:pPr>
              <w:adjustRightInd w:val="0"/>
              <w:snapToGrid w:val="0"/>
              <w:jc w:val="center"/>
              <w:rPr>
                <w:rFonts w:ascii="宋体" w:hAnsi="宋体" w:cs="宋体"/>
                <w:bCs/>
                <w:szCs w:val="21"/>
              </w:rPr>
            </w:pPr>
          </w:p>
        </w:tc>
        <w:tc>
          <w:tcPr>
            <w:tcW w:w="1843" w:type="dxa"/>
            <w:noWrap w:val="0"/>
            <w:vAlign w:val="center"/>
          </w:tcPr>
          <w:p w14:paraId="6CC55EAA">
            <w:pPr>
              <w:adjustRightInd w:val="0"/>
              <w:snapToGrid w:val="0"/>
              <w:jc w:val="center"/>
              <w:rPr>
                <w:rFonts w:ascii="宋体" w:hAnsi="宋体" w:cs="宋体"/>
                <w:bCs/>
                <w:szCs w:val="21"/>
              </w:rPr>
            </w:pPr>
            <w:r>
              <w:rPr>
                <w:rFonts w:hint="eastAsia" w:ascii="宋体" w:hAnsi="宋体" w:cs="宋体"/>
                <w:bCs/>
                <w:szCs w:val="21"/>
              </w:rPr>
              <w:t>防暴头盔</w:t>
            </w:r>
          </w:p>
        </w:tc>
        <w:tc>
          <w:tcPr>
            <w:tcW w:w="1984" w:type="dxa"/>
            <w:noWrap w:val="0"/>
            <w:vAlign w:val="center"/>
          </w:tcPr>
          <w:p w14:paraId="44FE8140">
            <w:pPr>
              <w:adjustRightInd w:val="0"/>
              <w:snapToGrid w:val="0"/>
              <w:jc w:val="center"/>
              <w:rPr>
                <w:rFonts w:ascii="宋体" w:hAnsi="宋体" w:cs="宋体"/>
                <w:bCs/>
                <w:szCs w:val="21"/>
              </w:rPr>
            </w:pPr>
            <w:r>
              <w:rPr>
                <w:rFonts w:ascii="宋体" w:hAnsi="宋体" w:cs="宋体"/>
                <w:szCs w:val="21"/>
              </w:rPr>
              <w:drawing>
                <wp:inline distT="0" distB="0" distL="114300" distR="114300">
                  <wp:extent cx="289560" cy="219075"/>
                  <wp:effectExtent l="0" t="0" r="15240" b="952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2"/>
                          <a:stretch>
                            <a:fillRect/>
                          </a:stretch>
                        </pic:blipFill>
                        <pic:spPr>
                          <a:xfrm>
                            <a:off x="0" y="0"/>
                            <a:ext cx="289560" cy="219075"/>
                          </a:xfrm>
                          <a:prstGeom prst="rect">
                            <a:avLst/>
                          </a:prstGeom>
                          <a:noFill/>
                          <a:ln>
                            <a:noFill/>
                          </a:ln>
                        </pic:spPr>
                      </pic:pic>
                    </a:graphicData>
                  </a:graphic>
                </wp:inline>
              </w:drawing>
            </w:r>
          </w:p>
        </w:tc>
        <w:tc>
          <w:tcPr>
            <w:tcW w:w="1843" w:type="dxa"/>
            <w:noWrap w:val="0"/>
            <w:vAlign w:val="center"/>
          </w:tcPr>
          <w:p w14:paraId="23E3367E">
            <w:pPr>
              <w:adjustRightInd w:val="0"/>
              <w:snapToGrid w:val="0"/>
              <w:jc w:val="center"/>
              <w:rPr>
                <w:rFonts w:ascii="宋体" w:hAnsi="宋体" w:cs="宋体"/>
                <w:bCs/>
                <w:szCs w:val="21"/>
              </w:rPr>
            </w:pPr>
            <w:r>
              <w:rPr>
                <w:rFonts w:hint="eastAsia" w:ascii="宋体" w:hAnsi="宋体" w:cs="宋体"/>
                <w:bCs/>
                <w:szCs w:val="21"/>
              </w:rPr>
              <w:t>顶</w:t>
            </w:r>
          </w:p>
        </w:tc>
        <w:tc>
          <w:tcPr>
            <w:tcW w:w="2063" w:type="dxa"/>
            <w:noWrap w:val="0"/>
            <w:vAlign w:val="center"/>
          </w:tcPr>
          <w:p w14:paraId="0E3840D5">
            <w:pPr>
              <w:adjustRightInd w:val="0"/>
              <w:snapToGrid w:val="0"/>
              <w:jc w:val="center"/>
              <w:rPr>
                <w:rFonts w:ascii="宋体" w:hAnsi="宋体" w:cs="宋体"/>
                <w:bCs/>
                <w:szCs w:val="21"/>
              </w:rPr>
            </w:pPr>
            <w:r>
              <w:rPr>
                <w:rFonts w:hint="eastAsia" w:ascii="宋体" w:hAnsi="宋体" w:cs="宋体"/>
                <w:bCs/>
                <w:szCs w:val="21"/>
              </w:rPr>
              <w:t>1顶/人</w:t>
            </w:r>
          </w:p>
        </w:tc>
      </w:tr>
      <w:tr w14:paraId="5B0F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1A9F0BB4">
            <w:pPr>
              <w:adjustRightInd w:val="0"/>
              <w:snapToGrid w:val="0"/>
              <w:jc w:val="center"/>
              <w:rPr>
                <w:rFonts w:ascii="宋体" w:hAnsi="宋体" w:cs="宋体"/>
                <w:bCs/>
                <w:szCs w:val="21"/>
              </w:rPr>
            </w:pPr>
          </w:p>
        </w:tc>
        <w:tc>
          <w:tcPr>
            <w:tcW w:w="1843" w:type="dxa"/>
            <w:noWrap w:val="0"/>
            <w:vAlign w:val="center"/>
          </w:tcPr>
          <w:p w14:paraId="74F31513">
            <w:pPr>
              <w:adjustRightInd w:val="0"/>
              <w:snapToGrid w:val="0"/>
              <w:jc w:val="center"/>
              <w:rPr>
                <w:rFonts w:ascii="宋体" w:hAnsi="宋体" w:cs="宋体"/>
                <w:bCs/>
                <w:szCs w:val="21"/>
              </w:rPr>
            </w:pPr>
            <w:r>
              <w:rPr>
                <w:rFonts w:hint="eastAsia" w:ascii="宋体" w:hAnsi="宋体" w:cs="宋体"/>
                <w:bCs/>
                <w:szCs w:val="21"/>
              </w:rPr>
              <w:t>五件套腰带</w:t>
            </w:r>
          </w:p>
        </w:tc>
        <w:tc>
          <w:tcPr>
            <w:tcW w:w="1984" w:type="dxa"/>
            <w:noWrap w:val="0"/>
            <w:vAlign w:val="center"/>
          </w:tcPr>
          <w:p w14:paraId="079AFE10">
            <w:pPr>
              <w:adjustRightInd w:val="0"/>
              <w:snapToGrid w:val="0"/>
              <w:jc w:val="center"/>
              <w:rPr>
                <w:rFonts w:ascii="宋体" w:hAnsi="宋体" w:cs="宋体"/>
                <w:bCs/>
                <w:szCs w:val="21"/>
              </w:rPr>
            </w:pPr>
            <w:r>
              <w:rPr>
                <w:rFonts w:ascii="宋体" w:hAnsi="宋体" w:cs="宋体"/>
                <w:szCs w:val="21"/>
              </w:rPr>
              <w:drawing>
                <wp:inline distT="0" distB="0" distL="114300" distR="114300">
                  <wp:extent cx="342900" cy="249555"/>
                  <wp:effectExtent l="0" t="0" r="0" b="1714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3"/>
                          <a:stretch>
                            <a:fillRect/>
                          </a:stretch>
                        </pic:blipFill>
                        <pic:spPr>
                          <a:xfrm>
                            <a:off x="0" y="0"/>
                            <a:ext cx="342900" cy="249555"/>
                          </a:xfrm>
                          <a:prstGeom prst="rect">
                            <a:avLst/>
                          </a:prstGeom>
                          <a:noFill/>
                          <a:ln>
                            <a:noFill/>
                          </a:ln>
                        </pic:spPr>
                      </pic:pic>
                    </a:graphicData>
                  </a:graphic>
                </wp:inline>
              </w:drawing>
            </w:r>
          </w:p>
        </w:tc>
        <w:tc>
          <w:tcPr>
            <w:tcW w:w="1843" w:type="dxa"/>
            <w:noWrap w:val="0"/>
            <w:vAlign w:val="center"/>
          </w:tcPr>
          <w:p w14:paraId="11ADE686">
            <w:pPr>
              <w:adjustRightInd w:val="0"/>
              <w:snapToGrid w:val="0"/>
              <w:jc w:val="center"/>
              <w:rPr>
                <w:rFonts w:ascii="宋体" w:hAnsi="宋体" w:cs="宋体"/>
                <w:bCs/>
                <w:szCs w:val="21"/>
              </w:rPr>
            </w:pPr>
            <w:r>
              <w:rPr>
                <w:rFonts w:hint="eastAsia" w:ascii="宋体" w:hAnsi="宋体" w:cs="宋体"/>
                <w:bCs/>
                <w:szCs w:val="21"/>
              </w:rPr>
              <w:t>套</w:t>
            </w:r>
          </w:p>
        </w:tc>
        <w:tc>
          <w:tcPr>
            <w:tcW w:w="2063" w:type="dxa"/>
            <w:noWrap w:val="0"/>
            <w:vAlign w:val="center"/>
          </w:tcPr>
          <w:p w14:paraId="771A071B">
            <w:pPr>
              <w:adjustRightInd w:val="0"/>
              <w:snapToGrid w:val="0"/>
              <w:jc w:val="center"/>
              <w:rPr>
                <w:rFonts w:ascii="宋体" w:hAnsi="宋体" w:cs="宋体"/>
                <w:bCs/>
                <w:szCs w:val="21"/>
              </w:rPr>
            </w:pPr>
            <w:r>
              <w:rPr>
                <w:rFonts w:hint="eastAsia" w:ascii="宋体" w:hAnsi="宋体" w:cs="宋体"/>
                <w:bCs/>
                <w:szCs w:val="21"/>
              </w:rPr>
              <w:t>1套/人</w:t>
            </w:r>
          </w:p>
        </w:tc>
      </w:tr>
      <w:tr w14:paraId="35DF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46DE8994">
            <w:pPr>
              <w:adjustRightInd w:val="0"/>
              <w:snapToGrid w:val="0"/>
              <w:jc w:val="center"/>
              <w:rPr>
                <w:rFonts w:ascii="宋体" w:hAnsi="宋体" w:cs="宋体"/>
                <w:bCs/>
                <w:szCs w:val="21"/>
              </w:rPr>
            </w:pPr>
          </w:p>
        </w:tc>
        <w:tc>
          <w:tcPr>
            <w:tcW w:w="1843" w:type="dxa"/>
            <w:noWrap w:val="0"/>
            <w:vAlign w:val="center"/>
          </w:tcPr>
          <w:p w14:paraId="73F7404D">
            <w:pPr>
              <w:adjustRightInd w:val="0"/>
              <w:snapToGrid w:val="0"/>
              <w:jc w:val="center"/>
              <w:rPr>
                <w:rFonts w:ascii="宋体" w:hAnsi="宋体" w:cs="宋体"/>
                <w:bCs/>
                <w:szCs w:val="21"/>
              </w:rPr>
            </w:pPr>
            <w:r>
              <w:rPr>
                <w:rFonts w:hint="eastAsia" w:ascii="宋体" w:hAnsi="宋体" w:cs="宋体"/>
                <w:bCs/>
                <w:szCs w:val="21"/>
              </w:rPr>
              <w:t>两轮电瓶车</w:t>
            </w:r>
          </w:p>
        </w:tc>
        <w:tc>
          <w:tcPr>
            <w:tcW w:w="1984" w:type="dxa"/>
            <w:noWrap w:val="0"/>
            <w:vAlign w:val="center"/>
          </w:tcPr>
          <w:p w14:paraId="2C561CBF">
            <w:pPr>
              <w:adjustRightInd w:val="0"/>
              <w:snapToGrid w:val="0"/>
              <w:jc w:val="center"/>
              <w:rPr>
                <w:rFonts w:ascii="宋体" w:hAnsi="宋体" w:cs="宋体"/>
                <w:bCs/>
                <w:szCs w:val="21"/>
              </w:rPr>
            </w:pPr>
            <w:r>
              <w:rPr>
                <w:rFonts w:ascii="宋体" w:hAnsi="宋体" w:cs="宋体"/>
                <w:szCs w:val="21"/>
              </w:rPr>
              <w:drawing>
                <wp:inline distT="0" distB="0" distL="114300" distR="114300">
                  <wp:extent cx="333375" cy="241935"/>
                  <wp:effectExtent l="0" t="0" r="9525" b="571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4"/>
                          <a:stretch>
                            <a:fillRect/>
                          </a:stretch>
                        </pic:blipFill>
                        <pic:spPr>
                          <a:xfrm>
                            <a:off x="0" y="0"/>
                            <a:ext cx="333375" cy="241935"/>
                          </a:xfrm>
                          <a:prstGeom prst="rect">
                            <a:avLst/>
                          </a:prstGeom>
                          <a:noFill/>
                          <a:ln>
                            <a:noFill/>
                          </a:ln>
                        </pic:spPr>
                      </pic:pic>
                    </a:graphicData>
                  </a:graphic>
                </wp:inline>
              </w:drawing>
            </w:r>
          </w:p>
        </w:tc>
        <w:tc>
          <w:tcPr>
            <w:tcW w:w="1843" w:type="dxa"/>
            <w:noWrap w:val="0"/>
            <w:vAlign w:val="center"/>
          </w:tcPr>
          <w:p w14:paraId="5E270134">
            <w:pPr>
              <w:adjustRightInd w:val="0"/>
              <w:snapToGrid w:val="0"/>
              <w:jc w:val="center"/>
              <w:rPr>
                <w:rFonts w:ascii="宋体" w:hAnsi="宋体" w:cs="宋体"/>
                <w:bCs/>
                <w:szCs w:val="21"/>
              </w:rPr>
            </w:pPr>
            <w:r>
              <w:rPr>
                <w:rFonts w:hint="eastAsia" w:ascii="宋体" w:hAnsi="宋体" w:cs="宋体"/>
                <w:bCs/>
                <w:szCs w:val="21"/>
              </w:rPr>
              <w:t>辆</w:t>
            </w:r>
          </w:p>
        </w:tc>
        <w:tc>
          <w:tcPr>
            <w:tcW w:w="2063" w:type="dxa"/>
            <w:noWrap w:val="0"/>
            <w:vAlign w:val="center"/>
          </w:tcPr>
          <w:p w14:paraId="32CB8192">
            <w:pPr>
              <w:adjustRightInd w:val="0"/>
              <w:snapToGrid w:val="0"/>
              <w:jc w:val="center"/>
              <w:rPr>
                <w:rFonts w:ascii="宋体" w:hAnsi="宋体" w:cs="宋体"/>
                <w:bCs/>
                <w:szCs w:val="21"/>
              </w:rPr>
            </w:pPr>
            <w:r>
              <w:rPr>
                <w:rFonts w:hint="eastAsia" w:ascii="宋体" w:hAnsi="宋体" w:cs="宋体"/>
                <w:bCs/>
                <w:szCs w:val="21"/>
              </w:rPr>
              <w:t>1辆/人</w:t>
            </w:r>
          </w:p>
        </w:tc>
      </w:tr>
      <w:tr w14:paraId="7609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4276B5E8">
            <w:pPr>
              <w:adjustRightInd w:val="0"/>
              <w:snapToGrid w:val="0"/>
              <w:jc w:val="center"/>
              <w:rPr>
                <w:rFonts w:ascii="宋体" w:hAnsi="宋体" w:cs="宋体"/>
                <w:bCs/>
                <w:szCs w:val="21"/>
              </w:rPr>
            </w:pPr>
          </w:p>
        </w:tc>
        <w:tc>
          <w:tcPr>
            <w:tcW w:w="1843" w:type="dxa"/>
            <w:noWrap w:val="0"/>
            <w:vAlign w:val="center"/>
          </w:tcPr>
          <w:p w14:paraId="092E6A64">
            <w:pPr>
              <w:adjustRightInd w:val="0"/>
              <w:snapToGrid w:val="0"/>
              <w:jc w:val="center"/>
              <w:rPr>
                <w:rFonts w:ascii="宋体" w:hAnsi="宋体" w:cs="宋体"/>
                <w:bCs/>
                <w:szCs w:val="21"/>
              </w:rPr>
            </w:pPr>
            <w:r>
              <w:rPr>
                <w:rFonts w:hint="eastAsia" w:ascii="宋体" w:hAnsi="宋体" w:cs="宋体"/>
                <w:bCs/>
                <w:szCs w:val="21"/>
              </w:rPr>
              <w:t>防割手套</w:t>
            </w:r>
          </w:p>
        </w:tc>
        <w:tc>
          <w:tcPr>
            <w:tcW w:w="1984" w:type="dxa"/>
            <w:noWrap w:val="0"/>
            <w:vAlign w:val="center"/>
          </w:tcPr>
          <w:p w14:paraId="6307C939">
            <w:pPr>
              <w:adjustRightInd w:val="0"/>
              <w:snapToGrid w:val="0"/>
              <w:jc w:val="center"/>
              <w:rPr>
                <w:rFonts w:ascii="宋体" w:hAnsi="宋体" w:cs="宋体"/>
                <w:bCs/>
                <w:szCs w:val="21"/>
              </w:rPr>
            </w:pPr>
            <w:r>
              <w:rPr>
                <w:rFonts w:ascii="宋体" w:hAnsi="宋体" w:cs="宋体"/>
                <w:szCs w:val="21"/>
              </w:rPr>
              <w:drawing>
                <wp:inline distT="0" distB="0" distL="114300" distR="114300">
                  <wp:extent cx="276225" cy="238125"/>
                  <wp:effectExtent l="0" t="0" r="9525" b="952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5"/>
                          <a:stretch>
                            <a:fillRect/>
                          </a:stretch>
                        </pic:blipFill>
                        <pic:spPr>
                          <a:xfrm>
                            <a:off x="0" y="0"/>
                            <a:ext cx="276225" cy="238125"/>
                          </a:xfrm>
                          <a:prstGeom prst="rect">
                            <a:avLst/>
                          </a:prstGeom>
                          <a:noFill/>
                          <a:ln>
                            <a:noFill/>
                          </a:ln>
                        </pic:spPr>
                      </pic:pic>
                    </a:graphicData>
                  </a:graphic>
                </wp:inline>
              </w:drawing>
            </w:r>
          </w:p>
        </w:tc>
        <w:tc>
          <w:tcPr>
            <w:tcW w:w="1843" w:type="dxa"/>
            <w:noWrap w:val="0"/>
            <w:vAlign w:val="center"/>
          </w:tcPr>
          <w:p w14:paraId="1C2D996E">
            <w:pPr>
              <w:adjustRightInd w:val="0"/>
              <w:snapToGrid w:val="0"/>
              <w:jc w:val="center"/>
              <w:rPr>
                <w:rFonts w:ascii="宋体" w:hAnsi="宋体" w:cs="宋体"/>
                <w:bCs/>
                <w:szCs w:val="21"/>
              </w:rPr>
            </w:pPr>
            <w:r>
              <w:rPr>
                <w:rFonts w:hint="eastAsia" w:ascii="宋体" w:hAnsi="宋体" w:cs="宋体"/>
                <w:bCs/>
                <w:szCs w:val="21"/>
              </w:rPr>
              <w:t>付</w:t>
            </w:r>
          </w:p>
        </w:tc>
        <w:tc>
          <w:tcPr>
            <w:tcW w:w="2063" w:type="dxa"/>
            <w:noWrap w:val="0"/>
            <w:vAlign w:val="center"/>
          </w:tcPr>
          <w:p w14:paraId="057A7F7B">
            <w:pPr>
              <w:adjustRightInd w:val="0"/>
              <w:snapToGrid w:val="0"/>
              <w:jc w:val="center"/>
              <w:rPr>
                <w:rFonts w:ascii="宋体" w:hAnsi="宋体" w:cs="宋体"/>
                <w:bCs/>
                <w:szCs w:val="21"/>
              </w:rPr>
            </w:pPr>
            <w:r>
              <w:rPr>
                <w:rFonts w:hint="eastAsia" w:ascii="宋体" w:hAnsi="宋体" w:cs="宋体"/>
                <w:bCs/>
                <w:szCs w:val="21"/>
              </w:rPr>
              <w:t>1付/人</w:t>
            </w:r>
          </w:p>
        </w:tc>
      </w:tr>
      <w:tr w14:paraId="7D3C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29D82F74">
            <w:pPr>
              <w:adjustRightInd w:val="0"/>
              <w:snapToGrid w:val="0"/>
              <w:jc w:val="center"/>
              <w:rPr>
                <w:rFonts w:ascii="宋体" w:hAnsi="宋体" w:cs="宋体"/>
                <w:bCs/>
                <w:szCs w:val="21"/>
              </w:rPr>
            </w:pPr>
          </w:p>
        </w:tc>
        <w:tc>
          <w:tcPr>
            <w:tcW w:w="1843" w:type="dxa"/>
            <w:noWrap w:val="0"/>
            <w:vAlign w:val="center"/>
          </w:tcPr>
          <w:p w14:paraId="2DDBFF02">
            <w:pPr>
              <w:adjustRightInd w:val="0"/>
              <w:snapToGrid w:val="0"/>
              <w:jc w:val="center"/>
              <w:rPr>
                <w:rFonts w:ascii="宋体" w:hAnsi="宋体" w:cs="宋体"/>
                <w:bCs/>
                <w:szCs w:val="21"/>
              </w:rPr>
            </w:pPr>
            <w:r>
              <w:rPr>
                <w:rFonts w:hint="eastAsia" w:ascii="宋体" w:hAnsi="宋体" w:cs="宋体"/>
                <w:bCs/>
                <w:szCs w:val="21"/>
              </w:rPr>
              <w:t>防刺服</w:t>
            </w:r>
          </w:p>
        </w:tc>
        <w:tc>
          <w:tcPr>
            <w:tcW w:w="1984" w:type="dxa"/>
            <w:noWrap w:val="0"/>
            <w:vAlign w:val="center"/>
          </w:tcPr>
          <w:p w14:paraId="4B54F411">
            <w:pPr>
              <w:adjustRightInd w:val="0"/>
              <w:snapToGrid w:val="0"/>
              <w:jc w:val="center"/>
              <w:rPr>
                <w:rFonts w:ascii="宋体" w:hAnsi="宋体" w:cs="宋体"/>
                <w:bCs/>
                <w:szCs w:val="21"/>
              </w:rPr>
            </w:pPr>
            <w:r>
              <w:rPr>
                <w:rFonts w:ascii="宋体" w:hAnsi="宋体" w:cs="宋体"/>
                <w:szCs w:val="21"/>
              </w:rPr>
              <w:drawing>
                <wp:inline distT="0" distB="0" distL="114300" distR="114300">
                  <wp:extent cx="266700" cy="236855"/>
                  <wp:effectExtent l="0" t="0" r="0" b="10795"/>
                  <wp:docPr id="8" name="图片 11" descr="说明: C:\Users\litb\Desktop\55b844416d1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说明: C:\Users\litb\Desktop\55b844416d16f.png"/>
                          <pic:cNvPicPr>
                            <a:picLocks noChangeAspect="1"/>
                          </pic:cNvPicPr>
                        </pic:nvPicPr>
                        <pic:blipFill>
                          <a:blip r:embed="rId16"/>
                          <a:stretch>
                            <a:fillRect/>
                          </a:stretch>
                        </pic:blipFill>
                        <pic:spPr>
                          <a:xfrm>
                            <a:off x="0" y="0"/>
                            <a:ext cx="266700" cy="236855"/>
                          </a:xfrm>
                          <a:prstGeom prst="rect">
                            <a:avLst/>
                          </a:prstGeom>
                          <a:noFill/>
                          <a:ln>
                            <a:noFill/>
                          </a:ln>
                        </pic:spPr>
                      </pic:pic>
                    </a:graphicData>
                  </a:graphic>
                </wp:inline>
              </w:drawing>
            </w:r>
          </w:p>
        </w:tc>
        <w:tc>
          <w:tcPr>
            <w:tcW w:w="1843" w:type="dxa"/>
            <w:noWrap w:val="0"/>
            <w:vAlign w:val="center"/>
          </w:tcPr>
          <w:p w14:paraId="44B1419E">
            <w:pPr>
              <w:adjustRightInd w:val="0"/>
              <w:snapToGrid w:val="0"/>
              <w:jc w:val="center"/>
              <w:rPr>
                <w:rFonts w:ascii="宋体" w:hAnsi="宋体" w:cs="宋体"/>
                <w:bCs/>
                <w:szCs w:val="21"/>
              </w:rPr>
            </w:pPr>
            <w:r>
              <w:rPr>
                <w:rFonts w:hint="eastAsia" w:ascii="宋体" w:hAnsi="宋体" w:cs="宋体"/>
                <w:bCs/>
                <w:szCs w:val="21"/>
              </w:rPr>
              <w:t>件</w:t>
            </w:r>
          </w:p>
        </w:tc>
        <w:tc>
          <w:tcPr>
            <w:tcW w:w="2063" w:type="dxa"/>
            <w:noWrap w:val="0"/>
            <w:vAlign w:val="center"/>
          </w:tcPr>
          <w:p w14:paraId="0795BE2E">
            <w:pPr>
              <w:adjustRightInd w:val="0"/>
              <w:snapToGrid w:val="0"/>
              <w:jc w:val="center"/>
              <w:rPr>
                <w:rFonts w:ascii="宋体" w:hAnsi="宋体" w:cs="宋体"/>
                <w:bCs/>
                <w:szCs w:val="21"/>
              </w:rPr>
            </w:pPr>
            <w:r>
              <w:rPr>
                <w:rFonts w:hint="eastAsia" w:ascii="宋体" w:hAnsi="宋体" w:cs="宋体"/>
                <w:bCs/>
                <w:szCs w:val="21"/>
              </w:rPr>
              <w:t>1件/人</w:t>
            </w:r>
          </w:p>
        </w:tc>
      </w:tr>
      <w:tr w14:paraId="2684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restart"/>
            <w:noWrap w:val="0"/>
            <w:vAlign w:val="center"/>
          </w:tcPr>
          <w:p w14:paraId="283BEA59">
            <w:pPr>
              <w:adjustRightInd w:val="0"/>
              <w:snapToGrid w:val="0"/>
              <w:jc w:val="center"/>
              <w:rPr>
                <w:rFonts w:ascii="宋体" w:hAnsi="宋体" w:cs="宋体"/>
                <w:bCs/>
                <w:szCs w:val="21"/>
              </w:rPr>
            </w:pPr>
            <w:r>
              <w:rPr>
                <w:rFonts w:hint="eastAsia" w:ascii="宋体" w:hAnsi="宋体" w:cs="宋体"/>
                <w:bCs/>
                <w:szCs w:val="21"/>
              </w:rPr>
              <w:t>移动补给仓</w:t>
            </w:r>
          </w:p>
        </w:tc>
        <w:tc>
          <w:tcPr>
            <w:tcW w:w="1843" w:type="dxa"/>
            <w:noWrap w:val="0"/>
            <w:vAlign w:val="center"/>
          </w:tcPr>
          <w:p w14:paraId="46AE736E">
            <w:pPr>
              <w:adjustRightInd w:val="0"/>
              <w:snapToGrid w:val="0"/>
              <w:jc w:val="center"/>
              <w:rPr>
                <w:rFonts w:hint="eastAsia" w:ascii="宋体" w:hAnsi="宋体" w:cs="宋体"/>
                <w:bCs/>
                <w:szCs w:val="21"/>
              </w:rPr>
            </w:pPr>
            <w:r>
              <w:rPr>
                <w:rFonts w:hint="eastAsia" w:ascii="宋体" w:hAnsi="宋体" w:cs="宋体"/>
                <w:bCs/>
                <w:szCs w:val="21"/>
              </w:rPr>
              <w:t>防暴盾牌</w:t>
            </w:r>
          </w:p>
        </w:tc>
        <w:tc>
          <w:tcPr>
            <w:tcW w:w="1984" w:type="dxa"/>
            <w:noWrap w:val="0"/>
            <w:vAlign w:val="center"/>
          </w:tcPr>
          <w:p w14:paraId="2A6FCA4F">
            <w:pPr>
              <w:adjustRightInd w:val="0"/>
              <w:snapToGrid w:val="0"/>
              <w:jc w:val="center"/>
              <w:rPr>
                <w:rFonts w:ascii="宋体" w:hAnsi="宋体" w:cs="宋体"/>
                <w:szCs w:val="21"/>
              </w:rPr>
            </w:pPr>
            <w:r>
              <w:rPr>
                <w:rFonts w:ascii="宋体" w:hAnsi="宋体" w:cs="宋体"/>
                <w:szCs w:val="21"/>
              </w:rPr>
              <w:drawing>
                <wp:inline distT="0" distB="0" distL="114300" distR="114300">
                  <wp:extent cx="472440" cy="304800"/>
                  <wp:effectExtent l="0" t="0" r="3810" b="0"/>
                  <wp:docPr id="11" name="图片 12" descr="说明: C:\Users\litb\Desktop\u=4255243008,556233313&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说明: C:\Users\litb\Desktop\u=4255243008,556233313&amp;fm=27&amp;gp=0.jpg"/>
                          <pic:cNvPicPr>
                            <a:picLocks noChangeAspect="1"/>
                          </pic:cNvPicPr>
                        </pic:nvPicPr>
                        <pic:blipFill>
                          <a:blip r:embed="rId7"/>
                          <a:stretch>
                            <a:fillRect/>
                          </a:stretch>
                        </pic:blipFill>
                        <pic:spPr>
                          <a:xfrm>
                            <a:off x="0" y="0"/>
                            <a:ext cx="472440" cy="304800"/>
                          </a:xfrm>
                          <a:prstGeom prst="rect">
                            <a:avLst/>
                          </a:prstGeom>
                          <a:noFill/>
                          <a:ln>
                            <a:noFill/>
                          </a:ln>
                        </pic:spPr>
                      </pic:pic>
                    </a:graphicData>
                  </a:graphic>
                </wp:inline>
              </w:drawing>
            </w:r>
          </w:p>
        </w:tc>
        <w:tc>
          <w:tcPr>
            <w:tcW w:w="1843" w:type="dxa"/>
            <w:noWrap w:val="0"/>
            <w:vAlign w:val="center"/>
          </w:tcPr>
          <w:p w14:paraId="776CFFDE">
            <w:pPr>
              <w:adjustRightInd w:val="0"/>
              <w:snapToGrid w:val="0"/>
              <w:jc w:val="center"/>
              <w:rPr>
                <w:rFonts w:hint="eastAsia" w:ascii="宋体" w:hAnsi="宋体" w:cs="宋体"/>
                <w:bCs/>
                <w:szCs w:val="21"/>
              </w:rPr>
            </w:pPr>
            <w:r>
              <w:rPr>
                <w:rFonts w:hint="eastAsia" w:ascii="宋体" w:hAnsi="宋体" w:cs="宋体"/>
                <w:bCs/>
                <w:szCs w:val="21"/>
              </w:rPr>
              <w:t>个</w:t>
            </w:r>
          </w:p>
        </w:tc>
        <w:tc>
          <w:tcPr>
            <w:tcW w:w="2063" w:type="dxa"/>
            <w:noWrap w:val="0"/>
            <w:vAlign w:val="center"/>
          </w:tcPr>
          <w:p w14:paraId="06B842AB">
            <w:pPr>
              <w:adjustRightInd w:val="0"/>
              <w:snapToGrid w:val="0"/>
              <w:jc w:val="center"/>
              <w:rPr>
                <w:rFonts w:hint="eastAsia" w:ascii="宋体" w:hAnsi="宋体" w:cs="宋体"/>
                <w:bCs/>
                <w:szCs w:val="21"/>
              </w:rPr>
            </w:pPr>
            <w:r>
              <w:rPr>
                <w:rFonts w:hint="eastAsia" w:ascii="宋体" w:hAnsi="宋体" w:cs="宋体"/>
                <w:bCs/>
                <w:szCs w:val="21"/>
              </w:rPr>
              <w:t>2</w:t>
            </w:r>
          </w:p>
        </w:tc>
      </w:tr>
      <w:tr w14:paraId="30E8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1E62AE7C">
            <w:pPr>
              <w:adjustRightInd w:val="0"/>
              <w:snapToGrid w:val="0"/>
              <w:jc w:val="center"/>
              <w:rPr>
                <w:rFonts w:hint="eastAsia" w:ascii="宋体" w:hAnsi="宋体" w:cs="宋体"/>
                <w:bCs/>
                <w:szCs w:val="21"/>
              </w:rPr>
            </w:pPr>
          </w:p>
        </w:tc>
        <w:tc>
          <w:tcPr>
            <w:tcW w:w="1843" w:type="dxa"/>
            <w:noWrap w:val="0"/>
            <w:vAlign w:val="center"/>
          </w:tcPr>
          <w:p w14:paraId="3BB058AC">
            <w:pPr>
              <w:adjustRightInd w:val="0"/>
              <w:snapToGrid w:val="0"/>
              <w:jc w:val="center"/>
              <w:rPr>
                <w:rFonts w:hint="eastAsia" w:ascii="宋体" w:hAnsi="宋体" w:cs="宋体"/>
                <w:bCs/>
                <w:szCs w:val="21"/>
              </w:rPr>
            </w:pPr>
            <w:r>
              <w:rPr>
                <w:rFonts w:hint="eastAsia" w:ascii="宋体" w:hAnsi="宋体" w:cs="宋体"/>
                <w:bCs/>
                <w:szCs w:val="21"/>
              </w:rPr>
              <w:t>防暴钢叉</w:t>
            </w:r>
          </w:p>
        </w:tc>
        <w:tc>
          <w:tcPr>
            <w:tcW w:w="1984" w:type="dxa"/>
            <w:noWrap w:val="0"/>
            <w:vAlign w:val="center"/>
          </w:tcPr>
          <w:p w14:paraId="4A2BD831">
            <w:pPr>
              <w:adjustRightInd w:val="0"/>
              <w:snapToGrid w:val="0"/>
              <w:jc w:val="center"/>
              <w:rPr>
                <w:rFonts w:ascii="宋体" w:hAnsi="宋体" w:cs="宋体"/>
                <w:szCs w:val="21"/>
              </w:rPr>
            </w:pPr>
            <w:r>
              <w:rPr>
                <w:rFonts w:ascii="宋体" w:hAnsi="宋体" w:cs="宋体"/>
                <w:szCs w:val="21"/>
              </w:rPr>
              <w:drawing>
                <wp:inline distT="0" distB="0" distL="114300" distR="114300">
                  <wp:extent cx="342900" cy="228600"/>
                  <wp:effectExtent l="0" t="0" r="0" b="0"/>
                  <wp:docPr id="4" name="图片 13" descr="说明: C:\Users\litb\Desktop\98242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说明: C:\Users\litb\Desktop\982428s.jpg"/>
                          <pic:cNvPicPr>
                            <a:picLocks noChangeAspect="1"/>
                          </pic:cNvPicPr>
                        </pic:nvPicPr>
                        <pic:blipFill>
                          <a:blip r:embed="rId9"/>
                          <a:stretch>
                            <a:fillRect/>
                          </a:stretch>
                        </pic:blipFill>
                        <pic:spPr>
                          <a:xfrm flipH="1">
                            <a:off x="0" y="0"/>
                            <a:ext cx="342900" cy="228600"/>
                          </a:xfrm>
                          <a:prstGeom prst="rect">
                            <a:avLst/>
                          </a:prstGeom>
                          <a:noFill/>
                          <a:ln>
                            <a:noFill/>
                          </a:ln>
                        </pic:spPr>
                      </pic:pic>
                    </a:graphicData>
                  </a:graphic>
                </wp:inline>
              </w:drawing>
            </w:r>
          </w:p>
        </w:tc>
        <w:tc>
          <w:tcPr>
            <w:tcW w:w="1843" w:type="dxa"/>
            <w:noWrap w:val="0"/>
            <w:vAlign w:val="center"/>
          </w:tcPr>
          <w:p w14:paraId="01806BE7">
            <w:pPr>
              <w:adjustRightInd w:val="0"/>
              <w:snapToGrid w:val="0"/>
              <w:jc w:val="center"/>
              <w:rPr>
                <w:rFonts w:hint="eastAsia" w:ascii="宋体" w:hAnsi="宋体" w:cs="宋体"/>
                <w:bCs/>
                <w:szCs w:val="21"/>
              </w:rPr>
            </w:pPr>
            <w:r>
              <w:rPr>
                <w:rFonts w:hint="eastAsia" w:ascii="宋体" w:hAnsi="宋体" w:cs="宋体"/>
                <w:bCs/>
                <w:szCs w:val="21"/>
              </w:rPr>
              <w:t>把</w:t>
            </w:r>
          </w:p>
        </w:tc>
        <w:tc>
          <w:tcPr>
            <w:tcW w:w="2063" w:type="dxa"/>
            <w:noWrap w:val="0"/>
            <w:vAlign w:val="center"/>
          </w:tcPr>
          <w:p w14:paraId="50F3F1D8">
            <w:pPr>
              <w:adjustRightInd w:val="0"/>
              <w:snapToGrid w:val="0"/>
              <w:jc w:val="center"/>
              <w:rPr>
                <w:rFonts w:hint="eastAsia" w:ascii="宋体" w:hAnsi="宋体" w:cs="宋体"/>
                <w:bCs/>
                <w:szCs w:val="21"/>
              </w:rPr>
            </w:pPr>
            <w:r>
              <w:rPr>
                <w:rFonts w:hint="eastAsia" w:ascii="宋体" w:hAnsi="宋体" w:cs="宋体"/>
                <w:bCs/>
                <w:szCs w:val="21"/>
              </w:rPr>
              <w:t>2</w:t>
            </w:r>
          </w:p>
        </w:tc>
      </w:tr>
      <w:tr w14:paraId="1964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36954486">
            <w:pPr>
              <w:adjustRightInd w:val="0"/>
              <w:snapToGrid w:val="0"/>
              <w:jc w:val="center"/>
              <w:rPr>
                <w:rFonts w:hint="eastAsia" w:ascii="宋体" w:hAnsi="宋体" w:cs="宋体"/>
                <w:bCs/>
                <w:szCs w:val="21"/>
              </w:rPr>
            </w:pPr>
          </w:p>
        </w:tc>
        <w:tc>
          <w:tcPr>
            <w:tcW w:w="1843" w:type="dxa"/>
            <w:noWrap w:val="0"/>
            <w:vAlign w:val="center"/>
          </w:tcPr>
          <w:p w14:paraId="1A95FA53">
            <w:pPr>
              <w:adjustRightInd w:val="0"/>
              <w:snapToGrid w:val="0"/>
              <w:jc w:val="center"/>
              <w:rPr>
                <w:rFonts w:hint="eastAsia" w:ascii="宋体" w:hAnsi="宋体" w:cs="宋体"/>
                <w:bCs/>
                <w:szCs w:val="21"/>
              </w:rPr>
            </w:pPr>
            <w:r>
              <w:rPr>
                <w:rFonts w:hint="eastAsia" w:ascii="宋体" w:hAnsi="宋体" w:cs="宋体"/>
                <w:bCs/>
                <w:szCs w:val="21"/>
              </w:rPr>
              <w:t>抓捕网</w:t>
            </w:r>
          </w:p>
        </w:tc>
        <w:tc>
          <w:tcPr>
            <w:tcW w:w="1984" w:type="dxa"/>
            <w:noWrap w:val="0"/>
            <w:vAlign w:val="center"/>
          </w:tcPr>
          <w:p w14:paraId="36E83A9B">
            <w:pPr>
              <w:adjustRightInd w:val="0"/>
              <w:snapToGrid w:val="0"/>
              <w:jc w:val="center"/>
              <w:rPr>
                <w:rFonts w:ascii="宋体" w:hAnsi="宋体" w:cs="宋体"/>
                <w:szCs w:val="21"/>
              </w:rPr>
            </w:pPr>
            <w:r>
              <w:rPr>
                <w:rFonts w:ascii="宋体" w:hAnsi="宋体" w:cs="宋体"/>
                <w:szCs w:val="21"/>
              </w:rPr>
              <w:drawing>
                <wp:inline distT="0" distB="0" distL="114300" distR="114300">
                  <wp:extent cx="416560" cy="245745"/>
                  <wp:effectExtent l="0" t="0" r="2540" b="1905"/>
                  <wp:docPr id="1" name="图片 14" descr="645cf6333be30ea531392b468601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645cf6333be30ea531392b468601e04"/>
                          <pic:cNvPicPr>
                            <a:picLocks noChangeAspect="1"/>
                          </pic:cNvPicPr>
                        </pic:nvPicPr>
                        <pic:blipFill>
                          <a:blip r:embed="rId17"/>
                          <a:stretch>
                            <a:fillRect/>
                          </a:stretch>
                        </pic:blipFill>
                        <pic:spPr>
                          <a:xfrm>
                            <a:off x="0" y="0"/>
                            <a:ext cx="416560" cy="245745"/>
                          </a:xfrm>
                          <a:prstGeom prst="rect">
                            <a:avLst/>
                          </a:prstGeom>
                          <a:noFill/>
                          <a:ln>
                            <a:noFill/>
                          </a:ln>
                        </pic:spPr>
                      </pic:pic>
                    </a:graphicData>
                  </a:graphic>
                </wp:inline>
              </w:drawing>
            </w:r>
          </w:p>
        </w:tc>
        <w:tc>
          <w:tcPr>
            <w:tcW w:w="1843" w:type="dxa"/>
            <w:noWrap w:val="0"/>
            <w:vAlign w:val="center"/>
          </w:tcPr>
          <w:p w14:paraId="0CBD5667">
            <w:pPr>
              <w:adjustRightInd w:val="0"/>
              <w:snapToGrid w:val="0"/>
              <w:jc w:val="center"/>
              <w:rPr>
                <w:rFonts w:hint="eastAsia" w:ascii="宋体" w:hAnsi="宋体" w:cs="宋体"/>
                <w:bCs/>
                <w:szCs w:val="21"/>
              </w:rPr>
            </w:pPr>
            <w:r>
              <w:rPr>
                <w:rFonts w:hint="eastAsia" w:ascii="宋体" w:hAnsi="宋体" w:cs="宋体"/>
                <w:bCs/>
                <w:szCs w:val="21"/>
              </w:rPr>
              <w:t>把</w:t>
            </w:r>
          </w:p>
        </w:tc>
        <w:tc>
          <w:tcPr>
            <w:tcW w:w="2063" w:type="dxa"/>
            <w:noWrap w:val="0"/>
            <w:vAlign w:val="center"/>
          </w:tcPr>
          <w:p w14:paraId="1D021B87">
            <w:pPr>
              <w:adjustRightInd w:val="0"/>
              <w:snapToGrid w:val="0"/>
              <w:jc w:val="center"/>
              <w:rPr>
                <w:rFonts w:hint="eastAsia" w:ascii="宋体" w:hAnsi="宋体" w:cs="宋体"/>
                <w:bCs/>
                <w:szCs w:val="21"/>
              </w:rPr>
            </w:pPr>
            <w:r>
              <w:rPr>
                <w:rFonts w:hint="eastAsia" w:ascii="宋体" w:hAnsi="宋体" w:cs="宋体"/>
                <w:bCs/>
                <w:szCs w:val="21"/>
              </w:rPr>
              <w:t>2</w:t>
            </w:r>
          </w:p>
        </w:tc>
      </w:tr>
      <w:tr w14:paraId="1805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59C95494">
            <w:pPr>
              <w:adjustRightInd w:val="0"/>
              <w:snapToGrid w:val="0"/>
              <w:jc w:val="center"/>
              <w:rPr>
                <w:rFonts w:hint="eastAsia" w:ascii="宋体" w:hAnsi="宋体" w:cs="宋体"/>
                <w:bCs/>
                <w:szCs w:val="21"/>
              </w:rPr>
            </w:pPr>
          </w:p>
        </w:tc>
        <w:tc>
          <w:tcPr>
            <w:tcW w:w="1843" w:type="dxa"/>
            <w:noWrap w:val="0"/>
            <w:vAlign w:val="center"/>
          </w:tcPr>
          <w:p w14:paraId="5ECC170D">
            <w:pPr>
              <w:adjustRightInd w:val="0"/>
              <w:snapToGrid w:val="0"/>
              <w:jc w:val="center"/>
              <w:rPr>
                <w:rFonts w:hint="eastAsia" w:ascii="宋体" w:hAnsi="宋体" w:cs="宋体"/>
                <w:bCs/>
                <w:szCs w:val="21"/>
              </w:rPr>
            </w:pPr>
            <w:r>
              <w:rPr>
                <w:rFonts w:hint="eastAsia" w:ascii="宋体" w:hAnsi="宋体" w:cs="宋体"/>
                <w:bCs/>
                <w:szCs w:val="21"/>
              </w:rPr>
              <w:t>担架</w:t>
            </w:r>
          </w:p>
        </w:tc>
        <w:tc>
          <w:tcPr>
            <w:tcW w:w="1984" w:type="dxa"/>
            <w:noWrap w:val="0"/>
            <w:vAlign w:val="center"/>
          </w:tcPr>
          <w:p w14:paraId="51E01D87">
            <w:pPr>
              <w:adjustRightInd w:val="0"/>
              <w:snapToGrid w:val="0"/>
              <w:jc w:val="center"/>
              <w:rPr>
                <w:rFonts w:ascii="宋体" w:hAnsi="宋体" w:cs="宋体"/>
                <w:szCs w:val="21"/>
              </w:rPr>
            </w:pPr>
            <w:r>
              <w:rPr>
                <w:rFonts w:ascii="宋体" w:hAnsi="宋体" w:cs="宋体"/>
                <w:szCs w:val="21"/>
              </w:rPr>
              <w:drawing>
                <wp:inline distT="0" distB="0" distL="114300" distR="114300">
                  <wp:extent cx="554990" cy="232410"/>
                  <wp:effectExtent l="0" t="0" r="16510" b="1524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18"/>
                          <a:srcRect t="30934" b="39964"/>
                          <a:stretch>
                            <a:fillRect/>
                          </a:stretch>
                        </pic:blipFill>
                        <pic:spPr>
                          <a:xfrm>
                            <a:off x="0" y="0"/>
                            <a:ext cx="554990" cy="232410"/>
                          </a:xfrm>
                          <a:prstGeom prst="rect">
                            <a:avLst/>
                          </a:prstGeom>
                          <a:noFill/>
                          <a:ln>
                            <a:noFill/>
                          </a:ln>
                        </pic:spPr>
                      </pic:pic>
                    </a:graphicData>
                  </a:graphic>
                </wp:inline>
              </w:drawing>
            </w:r>
          </w:p>
        </w:tc>
        <w:tc>
          <w:tcPr>
            <w:tcW w:w="1843" w:type="dxa"/>
            <w:noWrap w:val="0"/>
            <w:vAlign w:val="center"/>
          </w:tcPr>
          <w:p w14:paraId="448992D7">
            <w:pPr>
              <w:adjustRightInd w:val="0"/>
              <w:snapToGrid w:val="0"/>
              <w:jc w:val="center"/>
              <w:rPr>
                <w:rFonts w:hint="eastAsia" w:ascii="宋体" w:hAnsi="宋体" w:cs="宋体"/>
                <w:bCs/>
                <w:szCs w:val="21"/>
              </w:rPr>
            </w:pPr>
            <w:r>
              <w:rPr>
                <w:rFonts w:hint="eastAsia" w:ascii="宋体" w:hAnsi="宋体" w:cs="宋体"/>
                <w:bCs/>
                <w:szCs w:val="21"/>
              </w:rPr>
              <w:t>副</w:t>
            </w:r>
          </w:p>
        </w:tc>
        <w:tc>
          <w:tcPr>
            <w:tcW w:w="2063" w:type="dxa"/>
            <w:noWrap w:val="0"/>
            <w:vAlign w:val="center"/>
          </w:tcPr>
          <w:p w14:paraId="20B8BFF3">
            <w:pPr>
              <w:adjustRightInd w:val="0"/>
              <w:snapToGrid w:val="0"/>
              <w:jc w:val="center"/>
              <w:rPr>
                <w:rFonts w:hint="eastAsia" w:ascii="宋体" w:hAnsi="宋体" w:cs="宋体"/>
                <w:bCs/>
                <w:szCs w:val="21"/>
              </w:rPr>
            </w:pPr>
            <w:r>
              <w:rPr>
                <w:rFonts w:hint="eastAsia" w:ascii="宋体" w:hAnsi="宋体" w:cs="宋体"/>
                <w:bCs/>
                <w:szCs w:val="21"/>
              </w:rPr>
              <w:t>1</w:t>
            </w:r>
          </w:p>
        </w:tc>
      </w:tr>
      <w:tr w14:paraId="1C63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2" w:type="dxa"/>
            <w:vMerge w:val="continue"/>
            <w:noWrap w:val="0"/>
            <w:vAlign w:val="center"/>
          </w:tcPr>
          <w:p w14:paraId="4ED88988">
            <w:pPr>
              <w:adjustRightInd w:val="0"/>
              <w:snapToGrid w:val="0"/>
              <w:jc w:val="center"/>
              <w:rPr>
                <w:rFonts w:hint="eastAsia" w:ascii="宋体" w:hAnsi="宋体" w:cs="宋体"/>
                <w:bCs/>
                <w:szCs w:val="21"/>
              </w:rPr>
            </w:pPr>
          </w:p>
        </w:tc>
        <w:tc>
          <w:tcPr>
            <w:tcW w:w="1843" w:type="dxa"/>
            <w:noWrap w:val="0"/>
            <w:vAlign w:val="center"/>
          </w:tcPr>
          <w:p w14:paraId="568B80C2">
            <w:pPr>
              <w:adjustRightInd w:val="0"/>
              <w:snapToGrid w:val="0"/>
              <w:jc w:val="center"/>
              <w:rPr>
                <w:rFonts w:hint="eastAsia" w:ascii="宋体" w:hAnsi="宋体" w:cs="宋体"/>
                <w:bCs/>
                <w:szCs w:val="21"/>
              </w:rPr>
            </w:pPr>
            <w:r>
              <w:rPr>
                <w:rFonts w:hint="eastAsia" w:ascii="宋体" w:hAnsi="宋体" w:cs="宋体"/>
                <w:bCs/>
                <w:szCs w:val="21"/>
              </w:rPr>
              <w:t>应急药箱</w:t>
            </w:r>
          </w:p>
        </w:tc>
        <w:tc>
          <w:tcPr>
            <w:tcW w:w="1984" w:type="dxa"/>
            <w:noWrap w:val="0"/>
            <w:vAlign w:val="center"/>
          </w:tcPr>
          <w:p w14:paraId="12F1E6EE">
            <w:pPr>
              <w:adjustRightInd w:val="0"/>
              <w:snapToGrid w:val="0"/>
              <w:jc w:val="center"/>
              <w:rPr>
                <w:rFonts w:ascii="宋体" w:hAnsi="宋体" w:cs="宋体"/>
                <w:szCs w:val="21"/>
              </w:rPr>
            </w:pPr>
            <w:r>
              <w:rPr>
                <w:rFonts w:ascii="宋体" w:hAnsi="宋体" w:cs="宋体"/>
                <w:szCs w:val="21"/>
              </w:rPr>
              <w:drawing>
                <wp:inline distT="0" distB="0" distL="114300" distR="114300">
                  <wp:extent cx="295275" cy="256540"/>
                  <wp:effectExtent l="0" t="0" r="9525" b="10160"/>
                  <wp:docPr id="2" name="图片 16" descr="说明: C:\Users\linb\AppData\Local\Temp\WeChat Files\13cd3720a2033b3265b86222631ba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说明: C:\Users\linb\AppData\Local\Temp\WeChat Files\13cd3720a2033b3265b86222631badb.jpg"/>
                          <pic:cNvPicPr>
                            <a:picLocks noChangeAspect="1"/>
                          </pic:cNvPicPr>
                        </pic:nvPicPr>
                        <pic:blipFill>
                          <a:blip r:embed="rId19"/>
                          <a:stretch>
                            <a:fillRect/>
                          </a:stretch>
                        </pic:blipFill>
                        <pic:spPr>
                          <a:xfrm>
                            <a:off x="0" y="0"/>
                            <a:ext cx="295275" cy="256540"/>
                          </a:xfrm>
                          <a:prstGeom prst="rect">
                            <a:avLst/>
                          </a:prstGeom>
                          <a:noFill/>
                          <a:ln>
                            <a:noFill/>
                          </a:ln>
                        </pic:spPr>
                      </pic:pic>
                    </a:graphicData>
                  </a:graphic>
                </wp:inline>
              </w:drawing>
            </w:r>
          </w:p>
        </w:tc>
        <w:tc>
          <w:tcPr>
            <w:tcW w:w="1843" w:type="dxa"/>
            <w:noWrap w:val="0"/>
            <w:vAlign w:val="center"/>
          </w:tcPr>
          <w:p w14:paraId="7D7E3978">
            <w:pPr>
              <w:adjustRightInd w:val="0"/>
              <w:snapToGrid w:val="0"/>
              <w:jc w:val="center"/>
              <w:rPr>
                <w:rFonts w:hint="eastAsia" w:ascii="宋体" w:hAnsi="宋体" w:cs="宋体"/>
                <w:bCs/>
                <w:szCs w:val="21"/>
              </w:rPr>
            </w:pPr>
            <w:r>
              <w:rPr>
                <w:rFonts w:hint="eastAsia" w:ascii="宋体" w:hAnsi="宋体" w:cs="宋体"/>
                <w:bCs/>
                <w:szCs w:val="21"/>
              </w:rPr>
              <w:t>个</w:t>
            </w:r>
          </w:p>
        </w:tc>
        <w:tc>
          <w:tcPr>
            <w:tcW w:w="2063" w:type="dxa"/>
            <w:noWrap w:val="0"/>
            <w:vAlign w:val="center"/>
          </w:tcPr>
          <w:p w14:paraId="4821821A">
            <w:pPr>
              <w:adjustRightInd w:val="0"/>
              <w:snapToGrid w:val="0"/>
              <w:jc w:val="center"/>
              <w:rPr>
                <w:rFonts w:hint="eastAsia" w:ascii="宋体" w:hAnsi="宋体" w:cs="宋体"/>
                <w:bCs/>
                <w:szCs w:val="21"/>
              </w:rPr>
            </w:pPr>
            <w:r>
              <w:rPr>
                <w:rFonts w:hint="eastAsia" w:ascii="宋体" w:hAnsi="宋体" w:cs="宋体"/>
                <w:bCs/>
                <w:szCs w:val="21"/>
              </w:rPr>
              <w:t>1</w:t>
            </w:r>
          </w:p>
        </w:tc>
      </w:tr>
    </w:tbl>
    <w:p w14:paraId="2A8B40A3">
      <w:pPr>
        <w:pStyle w:val="5"/>
        <w:spacing w:after="0" w:line="360" w:lineRule="auto"/>
        <w:ind w:left="0" w:leftChars="0"/>
        <w:rPr>
          <w:rFonts w:ascii="宋体" w:hAnsi="宋体"/>
          <w:b/>
          <w:sz w:val="24"/>
          <w:szCs w:val="24"/>
        </w:rPr>
      </w:pPr>
      <w:r>
        <w:rPr>
          <w:rFonts w:hint="eastAsia" w:ascii="宋体" w:hAnsi="宋体"/>
          <w:b/>
          <w:sz w:val="24"/>
          <w:szCs w:val="24"/>
        </w:rPr>
        <w:t>4</w:t>
      </w:r>
      <w:r>
        <w:rPr>
          <w:rFonts w:ascii="宋体" w:hAnsi="宋体"/>
          <w:b/>
          <w:sz w:val="24"/>
          <w:szCs w:val="24"/>
        </w:rPr>
        <w:t>.2</w:t>
      </w:r>
      <w:r>
        <w:rPr>
          <w:rFonts w:hint="eastAsia" w:ascii="宋体" w:hAnsi="宋体"/>
          <w:b/>
          <w:sz w:val="24"/>
          <w:szCs w:val="24"/>
        </w:rPr>
        <w:t>肢体冲突事件的处置：</w:t>
      </w:r>
    </w:p>
    <w:p w14:paraId="4E36F562">
      <w:pPr>
        <w:pStyle w:val="5"/>
        <w:spacing w:after="0" w:line="360" w:lineRule="auto"/>
        <w:ind w:left="0" w:leftChars="0"/>
        <w:rPr>
          <w:rFonts w:hint="eastAsia" w:ascii="宋体" w:hAnsi="宋体"/>
          <w:b/>
          <w:sz w:val="24"/>
          <w:szCs w:val="24"/>
        </w:rPr>
      </w:pPr>
      <w:r>
        <w:rPr>
          <w:rFonts w:hint="eastAsia" w:ascii="宋体" w:hAnsi="宋体"/>
          <w:b/>
          <w:sz w:val="24"/>
          <w:szCs w:val="24"/>
        </w:rPr>
        <w:t>4</w:t>
      </w:r>
      <w:r>
        <w:rPr>
          <w:rFonts w:ascii="宋体" w:hAnsi="宋体"/>
          <w:b/>
          <w:sz w:val="24"/>
          <w:szCs w:val="24"/>
        </w:rPr>
        <w:t>.2.1</w:t>
      </w:r>
      <w:r>
        <w:rPr>
          <w:rFonts w:hint="eastAsia" w:ascii="宋体" w:hAnsi="宋体"/>
          <w:sz w:val="24"/>
          <w:szCs w:val="24"/>
        </w:rPr>
        <w:t>任何岗位发生肢体冲突事件，第一时间报告街区E控、街区经理。</w:t>
      </w:r>
    </w:p>
    <w:p w14:paraId="091AF334">
      <w:pPr>
        <w:pStyle w:val="5"/>
        <w:spacing w:after="0" w:line="360" w:lineRule="auto"/>
        <w:ind w:left="0" w:leftChars="0"/>
        <w:rPr>
          <w:rFonts w:hint="eastAsia" w:ascii="宋体" w:hAnsi="宋体"/>
          <w:b/>
          <w:sz w:val="24"/>
          <w:szCs w:val="24"/>
        </w:rPr>
      </w:pPr>
      <w:r>
        <w:rPr>
          <w:rFonts w:ascii="宋体" w:hAnsi="宋体"/>
          <w:b/>
          <w:sz w:val="24"/>
          <w:szCs w:val="24"/>
        </w:rPr>
        <w:t>4.2.2</w:t>
      </w:r>
      <w:r>
        <w:rPr>
          <w:rFonts w:hint="eastAsia" w:ascii="宋体" w:hAnsi="宋体"/>
          <w:b/>
          <w:sz w:val="24"/>
          <w:szCs w:val="24"/>
          <w:lang w:val="en-US" w:eastAsia="zh-CN"/>
        </w:rPr>
        <w:t>监控中心</w:t>
      </w:r>
      <w:r>
        <w:rPr>
          <w:rFonts w:hint="eastAsia" w:ascii="宋体" w:hAnsi="宋体"/>
          <w:b/>
          <w:sz w:val="24"/>
          <w:szCs w:val="24"/>
        </w:rPr>
        <w:t>：</w:t>
      </w:r>
    </w:p>
    <w:p w14:paraId="259F2D39">
      <w:pPr>
        <w:pStyle w:val="5"/>
        <w:spacing w:after="0" w:line="360" w:lineRule="auto"/>
        <w:ind w:left="0" w:leftChars="0"/>
        <w:rPr>
          <w:rFonts w:hint="eastAsia" w:ascii="宋体" w:hAnsi="宋体"/>
          <w:sz w:val="24"/>
          <w:szCs w:val="24"/>
        </w:rPr>
      </w:pPr>
      <w:r>
        <w:rPr>
          <w:rFonts w:hint="eastAsia" w:ascii="宋体" w:hAnsi="宋体"/>
          <w:sz w:val="24"/>
          <w:szCs w:val="24"/>
        </w:rPr>
        <w:t>4</w:t>
      </w:r>
      <w:r>
        <w:rPr>
          <w:rFonts w:ascii="宋体" w:hAnsi="宋体"/>
          <w:sz w:val="24"/>
          <w:szCs w:val="24"/>
        </w:rPr>
        <w:t>.2.2.1</w:t>
      </w:r>
      <w:r>
        <w:rPr>
          <w:rFonts w:hint="eastAsia" w:ascii="宋体" w:hAnsi="宋体"/>
          <w:sz w:val="24"/>
          <w:szCs w:val="24"/>
        </w:rPr>
        <w:t>立即锁定事发岗位，利用视频监控系统跟踪取证、辅助指挥调度。</w:t>
      </w:r>
    </w:p>
    <w:p w14:paraId="6926C301">
      <w:pPr>
        <w:pStyle w:val="5"/>
        <w:spacing w:after="0" w:line="360" w:lineRule="auto"/>
        <w:ind w:left="0" w:leftChars="0"/>
        <w:rPr>
          <w:rFonts w:hint="eastAsia" w:ascii="宋体" w:hAnsi="宋体"/>
          <w:sz w:val="24"/>
          <w:szCs w:val="24"/>
        </w:rPr>
      </w:pPr>
      <w:r>
        <w:rPr>
          <w:rFonts w:ascii="宋体" w:hAnsi="宋体"/>
          <w:sz w:val="24"/>
          <w:szCs w:val="24"/>
        </w:rPr>
        <w:t>4.2.2.2</w:t>
      </w:r>
      <w:r>
        <w:rPr>
          <w:rFonts w:hint="eastAsia" w:ascii="宋体" w:hAnsi="宋体"/>
          <w:sz w:val="24"/>
          <w:szCs w:val="24"/>
        </w:rPr>
        <w:t>通过招援系统通知备勤人员。</w:t>
      </w:r>
    </w:p>
    <w:p w14:paraId="17B71924">
      <w:pPr>
        <w:pStyle w:val="5"/>
        <w:spacing w:after="0" w:line="360" w:lineRule="auto"/>
        <w:ind w:left="0" w:leftChars="0"/>
        <w:rPr>
          <w:rFonts w:hint="eastAsia" w:ascii="宋体" w:hAnsi="宋体"/>
          <w:sz w:val="24"/>
          <w:szCs w:val="24"/>
        </w:rPr>
      </w:pPr>
      <w:r>
        <w:rPr>
          <w:rFonts w:ascii="宋体" w:hAnsi="宋体"/>
          <w:sz w:val="24"/>
          <w:szCs w:val="24"/>
        </w:rPr>
        <w:t>4.2.2.3</w:t>
      </w:r>
      <w:r>
        <w:rPr>
          <w:rFonts w:hint="eastAsia" w:ascii="宋体" w:hAnsi="宋体"/>
          <w:sz w:val="24"/>
          <w:szCs w:val="24"/>
        </w:rPr>
        <w:t>突发事件录像资料的收集、保存工作；协助配合警方调查取证。</w:t>
      </w:r>
    </w:p>
    <w:p w14:paraId="17FC1FCD">
      <w:pPr>
        <w:pStyle w:val="5"/>
        <w:spacing w:after="0" w:line="360" w:lineRule="auto"/>
        <w:ind w:left="0" w:leftChars="0"/>
        <w:rPr>
          <w:rFonts w:hint="eastAsia" w:ascii="宋体" w:hAnsi="宋体"/>
          <w:b/>
          <w:sz w:val="24"/>
          <w:szCs w:val="24"/>
        </w:rPr>
      </w:pPr>
      <w:r>
        <w:rPr>
          <w:rFonts w:hint="eastAsia" w:ascii="宋体" w:hAnsi="宋体"/>
          <w:b/>
          <w:sz w:val="24"/>
          <w:szCs w:val="24"/>
        </w:rPr>
        <w:t>4</w:t>
      </w:r>
      <w:r>
        <w:rPr>
          <w:rFonts w:ascii="宋体" w:hAnsi="宋体"/>
          <w:b/>
          <w:sz w:val="24"/>
          <w:szCs w:val="24"/>
        </w:rPr>
        <w:t>.2.3</w:t>
      </w:r>
      <w:r>
        <w:rPr>
          <w:rFonts w:hint="eastAsia" w:ascii="宋体" w:hAnsi="宋体"/>
          <w:b/>
          <w:sz w:val="24"/>
          <w:szCs w:val="24"/>
          <w:lang w:val="en-US" w:eastAsia="zh-CN"/>
        </w:rPr>
        <w:t>安全主管</w:t>
      </w:r>
      <w:r>
        <w:rPr>
          <w:rFonts w:hint="eastAsia" w:ascii="宋体" w:hAnsi="宋体"/>
          <w:b/>
          <w:sz w:val="24"/>
          <w:szCs w:val="24"/>
        </w:rPr>
        <w:t>：</w:t>
      </w:r>
    </w:p>
    <w:p w14:paraId="58E90604">
      <w:pPr>
        <w:pStyle w:val="5"/>
        <w:spacing w:after="0" w:line="360" w:lineRule="auto"/>
        <w:ind w:left="0" w:leftChars="0"/>
        <w:rPr>
          <w:rFonts w:hint="eastAsia" w:ascii="宋体" w:hAnsi="宋体"/>
          <w:sz w:val="24"/>
          <w:szCs w:val="24"/>
        </w:rPr>
      </w:pPr>
      <w:r>
        <w:rPr>
          <w:rFonts w:hint="eastAsia" w:ascii="宋体" w:hAnsi="宋体"/>
          <w:kern w:val="2"/>
          <w:sz w:val="24"/>
          <w:szCs w:val="24"/>
        </w:rPr>
        <w:t>4</w:t>
      </w:r>
      <w:r>
        <w:rPr>
          <w:rFonts w:ascii="宋体" w:hAnsi="宋体"/>
          <w:kern w:val="2"/>
          <w:sz w:val="24"/>
          <w:szCs w:val="24"/>
        </w:rPr>
        <w:t>.2.3.1</w:t>
      </w:r>
      <w:r>
        <w:rPr>
          <w:rFonts w:hint="eastAsia" w:ascii="宋体" w:hAnsi="宋体"/>
          <w:kern w:val="2"/>
          <w:sz w:val="24"/>
          <w:szCs w:val="24"/>
        </w:rPr>
        <w:t>第一时间赶往事发现场，控制事态发展。</w:t>
      </w:r>
    </w:p>
    <w:p w14:paraId="1AFD3DF2">
      <w:pPr>
        <w:pStyle w:val="5"/>
        <w:spacing w:after="0" w:line="360" w:lineRule="auto"/>
        <w:ind w:left="0" w:leftChars="0"/>
        <w:rPr>
          <w:rFonts w:hint="eastAsia" w:ascii="宋体" w:hAnsi="宋体"/>
          <w:sz w:val="24"/>
          <w:szCs w:val="24"/>
        </w:rPr>
      </w:pPr>
      <w:r>
        <w:rPr>
          <w:rFonts w:ascii="宋体" w:hAnsi="宋体"/>
          <w:kern w:val="2"/>
          <w:sz w:val="24"/>
          <w:szCs w:val="24"/>
        </w:rPr>
        <w:t>4.2.3.2</w:t>
      </w:r>
      <w:r>
        <w:rPr>
          <w:rFonts w:hint="eastAsia" w:ascii="宋体" w:hAnsi="宋体"/>
          <w:kern w:val="2"/>
          <w:sz w:val="24"/>
          <w:szCs w:val="24"/>
        </w:rPr>
        <w:t>通知</w:t>
      </w:r>
      <w:r>
        <w:rPr>
          <w:rFonts w:hint="eastAsia" w:ascii="宋体" w:hAnsi="宋体"/>
          <w:kern w:val="2"/>
          <w:sz w:val="24"/>
          <w:szCs w:val="24"/>
          <w:lang w:val="en-US" w:eastAsia="zh-CN"/>
        </w:rPr>
        <w:t>监控中心</w:t>
      </w:r>
      <w:r>
        <w:rPr>
          <w:rFonts w:hint="eastAsia" w:ascii="宋体" w:hAnsi="宋体"/>
          <w:kern w:val="2"/>
          <w:sz w:val="24"/>
          <w:szCs w:val="24"/>
        </w:rPr>
        <w:t>：①向警方报警；②招援备勤人员携带装备支援。</w:t>
      </w:r>
    </w:p>
    <w:p w14:paraId="29D3A010">
      <w:pPr>
        <w:pStyle w:val="5"/>
        <w:spacing w:after="0" w:line="360" w:lineRule="auto"/>
        <w:ind w:left="0" w:leftChars="0"/>
        <w:rPr>
          <w:rFonts w:hint="eastAsia" w:ascii="宋体" w:hAnsi="宋体"/>
          <w:sz w:val="24"/>
          <w:szCs w:val="24"/>
        </w:rPr>
      </w:pPr>
      <w:r>
        <w:rPr>
          <w:rFonts w:hint="eastAsia" w:ascii="宋体" w:hAnsi="宋体"/>
          <w:kern w:val="2"/>
          <w:sz w:val="24"/>
          <w:szCs w:val="24"/>
        </w:rPr>
        <w:t>4</w:t>
      </w:r>
      <w:r>
        <w:rPr>
          <w:rFonts w:ascii="宋体" w:hAnsi="宋体"/>
          <w:kern w:val="2"/>
          <w:sz w:val="24"/>
          <w:szCs w:val="24"/>
        </w:rPr>
        <w:t>.2.3.3</w:t>
      </w:r>
      <w:r>
        <w:rPr>
          <w:rFonts w:hint="eastAsia" w:ascii="宋体" w:hAnsi="宋体"/>
          <w:kern w:val="2"/>
          <w:sz w:val="24"/>
          <w:szCs w:val="24"/>
        </w:rPr>
        <w:t>通知</w:t>
      </w:r>
      <w:r>
        <w:rPr>
          <w:rFonts w:hint="eastAsia" w:ascii="宋体" w:hAnsi="宋体"/>
          <w:kern w:val="2"/>
          <w:sz w:val="24"/>
          <w:szCs w:val="24"/>
          <w:lang w:val="en-US" w:eastAsia="zh-CN"/>
        </w:rPr>
        <w:t>秩序巡逻</w:t>
      </w:r>
      <w:r>
        <w:rPr>
          <w:rFonts w:hint="eastAsia" w:ascii="宋体" w:hAnsi="宋体"/>
          <w:kern w:val="2"/>
          <w:sz w:val="24"/>
          <w:szCs w:val="24"/>
        </w:rPr>
        <w:t>：快速到达事发岗位，协助控制事态发展。</w:t>
      </w:r>
    </w:p>
    <w:p w14:paraId="3080B5CA">
      <w:pPr>
        <w:pStyle w:val="5"/>
        <w:spacing w:after="0" w:line="360" w:lineRule="auto"/>
        <w:ind w:left="0" w:leftChars="0"/>
        <w:rPr>
          <w:rFonts w:hint="eastAsia" w:ascii="宋体" w:hAnsi="宋体"/>
          <w:sz w:val="24"/>
          <w:szCs w:val="24"/>
        </w:rPr>
      </w:pPr>
      <w:r>
        <w:rPr>
          <w:rFonts w:ascii="宋体" w:hAnsi="宋体"/>
          <w:kern w:val="2"/>
          <w:sz w:val="24"/>
          <w:szCs w:val="24"/>
        </w:rPr>
        <w:t>4.2.3.4</w:t>
      </w:r>
      <w:r>
        <w:rPr>
          <w:rFonts w:hint="eastAsia" w:ascii="宋体" w:hAnsi="宋体"/>
          <w:kern w:val="2"/>
          <w:sz w:val="24"/>
          <w:szCs w:val="24"/>
        </w:rPr>
        <w:t>备勤人员到位后：携带防暴、抓捕装备支援。</w:t>
      </w:r>
    </w:p>
    <w:p w14:paraId="1EF2633B">
      <w:pPr>
        <w:pStyle w:val="5"/>
        <w:spacing w:after="0" w:line="360" w:lineRule="auto"/>
        <w:ind w:left="0" w:leftChars="0"/>
        <w:rPr>
          <w:rFonts w:hint="eastAsia" w:ascii="宋体" w:hAnsi="宋体"/>
          <w:sz w:val="24"/>
          <w:szCs w:val="24"/>
        </w:rPr>
      </w:pPr>
      <w:r>
        <w:rPr>
          <w:rFonts w:ascii="宋体" w:hAnsi="宋体"/>
          <w:kern w:val="2"/>
          <w:sz w:val="24"/>
          <w:szCs w:val="24"/>
        </w:rPr>
        <w:t>4.2.3.5</w:t>
      </w:r>
      <w:r>
        <w:rPr>
          <w:rFonts w:hint="eastAsia" w:ascii="宋体" w:hAnsi="宋体"/>
          <w:kern w:val="2"/>
          <w:sz w:val="24"/>
          <w:szCs w:val="24"/>
        </w:rPr>
        <w:t>如遇对方蓄意寻衅滋事，过激行为威胁到他人的人身、财产安全时，在警告无效的情况下采取控制措施等待公安机关到达现场，并协助警方调查取证。</w:t>
      </w:r>
    </w:p>
    <w:p w14:paraId="71261EC9">
      <w:pPr>
        <w:pStyle w:val="5"/>
        <w:spacing w:after="0" w:line="360" w:lineRule="auto"/>
        <w:ind w:left="0" w:leftChars="0"/>
        <w:rPr>
          <w:rFonts w:hint="eastAsia" w:ascii="宋体" w:hAnsi="宋体"/>
          <w:b/>
          <w:sz w:val="24"/>
          <w:szCs w:val="24"/>
        </w:rPr>
      </w:pPr>
      <w:r>
        <w:rPr>
          <w:rFonts w:hint="eastAsia" w:ascii="宋体" w:hAnsi="宋体"/>
          <w:b/>
          <w:sz w:val="24"/>
          <w:szCs w:val="24"/>
        </w:rPr>
        <w:t>5</w:t>
      </w:r>
      <w:r>
        <w:rPr>
          <w:rFonts w:ascii="宋体" w:hAnsi="宋体"/>
          <w:b/>
          <w:sz w:val="24"/>
          <w:szCs w:val="24"/>
        </w:rPr>
        <w:t>.</w:t>
      </w:r>
      <w:r>
        <w:rPr>
          <w:rFonts w:hint="eastAsia" w:ascii="宋体" w:hAnsi="宋体"/>
          <w:b/>
          <w:sz w:val="24"/>
          <w:szCs w:val="24"/>
        </w:rPr>
        <w:t>任务清单：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172"/>
        <w:gridCol w:w="2731"/>
        <w:gridCol w:w="1685"/>
      </w:tblGrid>
      <w:tr w14:paraId="5503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11F67644">
            <w:pPr>
              <w:spacing w:line="360" w:lineRule="auto"/>
              <w:jc w:val="center"/>
              <w:rPr>
                <w:rFonts w:ascii="宋体"/>
                <w:b/>
                <w:szCs w:val="21"/>
              </w:rPr>
            </w:pPr>
            <w:r>
              <w:rPr>
                <w:rFonts w:hint="eastAsia" w:ascii="宋体" w:hAnsi="宋体"/>
                <w:b/>
                <w:szCs w:val="21"/>
              </w:rPr>
              <w:t>序号</w:t>
            </w:r>
          </w:p>
        </w:tc>
        <w:tc>
          <w:tcPr>
            <w:tcW w:w="4198" w:type="dxa"/>
            <w:tcBorders>
              <w:top w:val="single" w:color="auto" w:sz="4" w:space="0"/>
              <w:left w:val="single" w:color="auto" w:sz="4" w:space="0"/>
              <w:bottom w:val="single" w:color="auto" w:sz="4" w:space="0"/>
              <w:right w:val="single" w:color="auto" w:sz="4" w:space="0"/>
            </w:tcBorders>
            <w:noWrap w:val="0"/>
            <w:vAlign w:val="center"/>
          </w:tcPr>
          <w:p w14:paraId="37E85897">
            <w:pPr>
              <w:spacing w:line="360" w:lineRule="auto"/>
              <w:jc w:val="center"/>
              <w:rPr>
                <w:rFonts w:ascii="宋体"/>
                <w:b/>
                <w:szCs w:val="21"/>
              </w:rPr>
            </w:pPr>
            <w:r>
              <w:rPr>
                <w:rFonts w:hint="eastAsia" w:ascii="宋体" w:hAnsi="宋体"/>
                <w:b/>
                <w:szCs w:val="21"/>
              </w:rPr>
              <w:t>内容</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0A49DB32">
            <w:pPr>
              <w:spacing w:line="360" w:lineRule="auto"/>
              <w:jc w:val="center"/>
              <w:rPr>
                <w:rFonts w:ascii="宋体"/>
                <w:b/>
                <w:szCs w:val="21"/>
              </w:rPr>
            </w:pPr>
            <w:r>
              <w:rPr>
                <w:rFonts w:hint="eastAsia" w:ascii="宋体" w:hAnsi="宋体"/>
                <w:b/>
                <w:szCs w:val="21"/>
              </w:rPr>
              <w:t>责任部门/人</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672BFDC">
            <w:pPr>
              <w:spacing w:line="360" w:lineRule="auto"/>
              <w:jc w:val="center"/>
              <w:rPr>
                <w:rFonts w:ascii="宋体"/>
                <w:b/>
                <w:szCs w:val="21"/>
              </w:rPr>
            </w:pPr>
            <w:r>
              <w:rPr>
                <w:rFonts w:hint="eastAsia" w:ascii="宋体" w:hAnsi="宋体"/>
                <w:b/>
                <w:szCs w:val="21"/>
              </w:rPr>
              <w:t>频次/时限</w:t>
            </w:r>
          </w:p>
        </w:tc>
      </w:tr>
      <w:tr w14:paraId="29B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E398987">
            <w:pPr>
              <w:spacing w:line="360" w:lineRule="auto"/>
              <w:jc w:val="center"/>
              <w:rPr>
                <w:rFonts w:ascii="宋体" w:hAnsi="宋体"/>
                <w:szCs w:val="21"/>
              </w:rPr>
            </w:pPr>
            <w:r>
              <w:rPr>
                <w:rFonts w:hint="eastAsia" w:ascii="宋体" w:hAnsi="宋体"/>
                <w:szCs w:val="21"/>
              </w:rPr>
              <w:t>1</w:t>
            </w:r>
          </w:p>
        </w:tc>
        <w:tc>
          <w:tcPr>
            <w:tcW w:w="4198" w:type="dxa"/>
            <w:tcBorders>
              <w:top w:val="single" w:color="auto" w:sz="4" w:space="0"/>
              <w:left w:val="single" w:color="auto" w:sz="4" w:space="0"/>
              <w:bottom w:val="single" w:color="auto" w:sz="4" w:space="0"/>
              <w:right w:val="single" w:color="auto" w:sz="4" w:space="0"/>
            </w:tcBorders>
            <w:noWrap w:val="0"/>
            <w:vAlign w:val="center"/>
          </w:tcPr>
          <w:p w14:paraId="3EB2C838">
            <w:pPr>
              <w:adjustRightInd w:val="0"/>
              <w:snapToGrid w:val="0"/>
              <w:spacing w:line="360" w:lineRule="auto"/>
              <w:rPr>
                <w:rFonts w:ascii="宋体" w:hAnsi="宋体"/>
                <w:szCs w:val="21"/>
              </w:rPr>
            </w:pPr>
            <w:r>
              <w:rPr>
                <w:rFonts w:hint="eastAsia" w:ascii="宋体" w:hAnsi="宋体"/>
                <w:szCs w:val="21"/>
              </w:rPr>
              <w:t>预案编制与修订</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3A9683AC">
            <w:pPr>
              <w:spacing w:line="360" w:lineRule="auto"/>
              <w:jc w:val="center"/>
              <w:rPr>
                <w:rFonts w:hint="default" w:ascii="宋体" w:eastAsia="宋体"/>
                <w:szCs w:val="21"/>
                <w:lang w:val="en-US" w:eastAsia="zh-CN"/>
              </w:rPr>
            </w:pPr>
            <w:r>
              <w:rPr>
                <w:rFonts w:hint="eastAsia" w:ascii="宋体"/>
                <w:szCs w:val="21"/>
                <w:lang w:val="en-US" w:eastAsia="zh-CN"/>
              </w:rPr>
              <w:t>安全主管</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AAE80BB">
            <w:pPr>
              <w:spacing w:line="360" w:lineRule="auto"/>
              <w:jc w:val="center"/>
              <w:rPr>
                <w:rFonts w:ascii="宋体"/>
                <w:szCs w:val="21"/>
              </w:rPr>
            </w:pPr>
            <w:r>
              <w:rPr>
                <w:rFonts w:hint="eastAsia" w:ascii="宋体"/>
                <w:szCs w:val="21"/>
              </w:rPr>
              <w:t>演习结束</w:t>
            </w:r>
          </w:p>
        </w:tc>
      </w:tr>
      <w:tr w14:paraId="481F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B0E0352">
            <w:pPr>
              <w:spacing w:line="360" w:lineRule="auto"/>
              <w:jc w:val="center"/>
              <w:rPr>
                <w:rFonts w:ascii="宋体" w:hAnsi="宋体"/>
                <w:szCs w:val="21"/>
              </w:rPr>
            </w:pPr>
            <w:r>
              <w:rPr>
                <w:rFonts w:hint="eastAsia" w:ascii="宋体" w:hAnsi="宋体"/>
                <w:szCs w:val="21"/>
              </w:rPr>
              <w:t>2</w:t>
            </w:r>
          </w:p>
        </w:tc>
        <w:tc>
          <w:tcPr>
            <w:tcW w:w="4198" w:type="dxa"/>
            <w:tcBorders>
              <w:top w:val="single" w:color="auto" w:sz="4" w:space="0"/>
              <w:left w:val="single" w:color="auto" w:sz="4" w:space="0"/>
              <w:bottom w:val="single" w:color="auto" w:sz="4" w:space="0"/>
              <w:right w:val="single" w:color="auto" w:sz="4" w:space="0"/>
            </w:tcBorders>
            <w:noWrap w:val="0"/>
            <w:vAlign w:val="center"/>
          </w:tcPr>
          <w:p w14:paraId="53F62FEB">
            <w:pPr>
              <w:spacing w:line="360" w:lineRule="auto"/>
              <w:rPr>
                <w:rFonts w:ascii="宋体"/>
                <w:szCs w:val="21"/>
              </w:rPr>
            </w:pPr>
            <w:r>
              <w:rPr>
                <w:rFonts w:hint="eastAsia" w:ascii="宋体"/>
                <w:szCs w:val="21"/>
              </w:rPr>
              <w:t>全员赋能培训及组织演练</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71CB86CE">
            <w:pPr>
              <w:spacing w:line="360" w:lineRule="auto"/>
              <w:jc w:val="center"/>
              <w:rPr>
                <w:rFonts w:hint="default" w:ascii="宋体" w:eastAsia="宋体"/>
                <w:szCs w:val="21"/>
                <w:lang w:val="en-US" w:eastAsia="zh-CN"/>
              </w:rPr>
            </w:pPr>
            <w:r>
              <w:rPr>
                <w:rFonts w:hint="eastAsia" w:ascii="宋体"/>
                <w:szCs w:val="21"/>
                <w:lang w:val="en-US" w:eastAsia="zh-CN"/>
              </w:rPr>
              <w:t>安全主管</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7C8E763">
            <w:pPr>
              <w:spacing w:line="360" w:lineRule="auto"/>
              <w:jc w:val="center"/>
              <w:rPr>
                <w:rFonts w:ascii="宋体"/>
                <w:szCs w:val="21"/>
              </w:rPr>
            </w:pPr>
            <w:r>
              <w:rPr>
                <w:rFonts w:hint="eastAsia" w:ascii="宋体" w:hAnsi="宋体"/>
                <w:szCs w:val="21"/>
              </w:rPr>
              <w:t>每季度</w:t>
            </w:r>
          </w:p>
        </w:tc>
      </w:tr>
      <w:tr w14:paraId="584C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4F61DEF">
            <w:pPr>
              <w:spacing w:line="360" w:lineRule="auto"/>
              <w:jc w:val="center"/>
              <w:rPr>
                <w:rFonts w:ascii="宋体" w:hAnsi="宋体"/>
                <w:szCs w:val="21"/>
              </w:rPr>
            </w:pPr>
            <w:r>
              <w:rPr>
                <w:rFonts w:hint="eastAsia" w:ascii="宋体" w:hAnsi="宋体"/>
                <w:szCs w:val="21"/>
              </w:rPr>
              <w:t>3</w:t>
            </w:r>
          </w:p>
        </w:tc>
        <w:tc>
          <w:tcPr>
            <w:tcW w:w="4198" w:type="dxa"/>
            <w:tcBorders>
              <w:top w:val="single" w:color="auto" w:sz="4" w:space="0"/>
              <w:left w:val="single" w:color="auto" w:sz="4" w:space="0"/>
              <w:bottom w:val="single" w:color="auto" w:sz="4" w:space="0"/>
              <w:right w:val="single" w:color="auto" w:sz="4" w:space="0"/>
            </w:tcBorders>
            <w:noWrap w:val="0"/>
            <w:vAlign w:val="center"/>
          </w:tcPr>
          <w:p w14:paraId="770D2B67">
            <w:pPr>
              <w:spacing w:line="360" w:lineRule="auto"/>
              <w:rPr>
                <w:rFonts w:ascii="宋体" w:hAnsi="宋体"/>
                <w:szCs w:val="21"/>
              </w:rPr>
            </w:pPr>
            <w:r>
              <w:rPr>
                <w:rFonts w:hint="eastAsia" w:ascii="宋体" w:hAnsi="宋体"/>
                <w:szCs w:val="21"/>
              </w:rPr>
              <w:t>预案审核及一键处突验证</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3087EA97">
            <w:pPr>
              <w:spacing w:line="360" w:lineRule="auto"/>
              <w:jc w:val="center"/>
              <w:rPr>
                <w:rFonts w:hint="default" w:ascii="宋体" w:eastAsia="宋体"/>
                <w:szCs w:val="21"/>
                <w:lang w:val="en-US" w:eastAsia="zh-CN"/>
              </w:rPr>
            </w:pPr>
            <w:r>
              <w:rPr>
                <w:rFonts w:hint="eastAsia" w:ascii="宋体"/>
                <w:szCs w:val="21"/>
                <w:lang w:val="en-US" w:eastAsia="zh-CN"/>
              </w:rPr>
              <w:t>安全专家</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E86214C">
            <w:pPr>
              <w:spacing w:line="360" w:lineRule="auto"/>
              <w:jc w:val="center"/>
              <w:rPr>
                <w:rFonts w:ascii="宋体" w:hAnsi="宋体"/>
                <w:szCs w:val="21"/>
              </w:rPr>
            </w:pPr>
            <w:r>
              <w:rPr>
                <w:rFonts w:hint="eastAsia" w:ascii="宋体" w:hAnsi="宋体"/>
                <w:szCs w:val="21"/>
              </w:rPr>
              <w:t>每季度</w:t>
            </w:r>
          </w:p>
        </w:tc>
      </w:tr>
    </w:tbl>
    <w:p w14:paraId="15469CBC"/>
    <w:p w14:paraId="34AC6819">
      <w:pPr>
        <w:spacing w:before="156" w:beforeLines="50" w:line="300" w:lineRule="auto"/>
        <w:jc w:val="center"/>
        <w:rPr>
          <w:rFonts w:hint="eastAsia" w:ascii="宋体" w:hAnsi="宋体"/>
          <w:b/>
          <w:sz w:val="32"/>
          <w:szCs w:val="32"/>
        </w:rPr>
      </w:pPr>
      <w:r>
        <w:rPr>
          <w:rFonts w:hint="eastAsia" w:ascii="宋体" w:hAnsi="宋体"/>
          <w:b/>
          <w:sz w:val="32"/>
          <w:szCs w:val="32"/>
        </w:rPr>
        <w:t>盗窃处理预案</w:t>
      </w:r>
    </w:p>
    <w:p w14:paraId="03122C7E">
      <w:pPr>
        <w:numPr>
          <w:ilvl w:val="0"/>
          <w:numId w:val="16"/>
        </w:numPr>
        <w:spacing w:before="156" w:beforeLines="50" w:line="300" w:lineRule="auto"/>
        <w:ind w:left="0" w:firstLine="0"/>
        <w:rPr>
          <w:rFonts w:hint="eastAsia" w:ascii="宋体" w:hAnsi="宋体"/>
          <w:b/>
          <w:sz w:val="24"/>
        </w:rPr>
      </w:pPr>
      <w:r>
        <w:rPr>
          <w:rFonts w:hint="eastAsia" w:ascii="宋体" w:hAnsi="宋体"/>
          <w:b/>
          <w:sz w:val="24"/>
        </w:rPr>
        <w:t>盗窃的现场处理</w:t>
      </w:r>
    </w:p>
    <w:p w14:paraId="1ADE7F2B">
      <w:pPr>
        <w:spacing w:before="156" w:beforeLines="50" w:line="360" w:lineRule="auto"/>
        <w:rPr>
          <w:rFonts w:hint="eastAsia" w:ascii="宋体" w:hAnsi="宋体"/>
          <w:sz w:val="24"/>
        </w:rPr>
      </w:pPr>
      <w:r>
        <w:rPr>
          <w:rFonts w:hint="eastAsia" w:ascii="宋体" w:hAnsi="宋体"/>
          <w:sz w:val="24"/>
        </w:rPr>
        <w:t>1.1当接到控制中心或住户的报警，立即命令各岗位加强警戒，封锁各消防通道和出入口，然后马上带领安全班长赶到现场。首先对现场进行保护，再根据现场情况进行分析：属已经被盗还是盗窃未遂。将现场情况汇报控制中心，由中心视情况向公安部门报警。</w:t>
      </w:r>
    </w:p>
    <w:p w14:paraId="22AC3BF4">
      <w:pPr>
        <w:spacing w:before="156" w:beforeLines="50" w:line="360" w:lineRule="auto"/>
        <w:rPr>
          <w:rFonts w:hint="eastAsia" w:ascii="宋体" w:hAnsi="宋体"/>
          <w:sz w:val="24"/>
        </w:rPr>
      </w:pPr>
      <w:r>
        <w:rPr>
          <w:rFonts w:hint="eastAsia" w:ascii="宋体" w:hAnsi="宋体"/>
          <w:sz w:val="24"/>
        </w:rPr>
        <w:t>1.1.1处理方法一：若被盗时，安排部分安全员保护现场，等公安人员到场后，协助公安人员调查、取证。并根据现场情况填写《紧急事件处理记录表》，交管理处备案。</w:t>
      </w:r>
    </w:p>
    <w:p w14:paraId="2D0691AA">
      <w:pPr>
        <w:spacing w:before="156" w:beforeLines="50" w:line="360" w:lineRule="auto"/>
        <w:rPr>
          <w:rFonts w:hint="eastAsia" w:ascii="宋体" w:hAnsi="宋体"/>
          <w:sz w:val="24"/>
        </w:rPr>
      </w:pPr>
      <w:r>
        <w:rPr>
          <w:rFonts w:hint="eastAsia" w:ascii="宋体" w:hAnsi="宋体"/>
          <w:sz w:val="24"/>
        </w:rPr>
        <w:t>1.1.2处理方法二：若属被盗未遂，马上召集不当班安全员集结，成立应急小组。</w:t>
      </w:r>
    </w:p>
    <w:p w14:paraId="6A156C71">
      <w:pPr>
        <w:spacing w:before="156" w:beforeLines="50" w:line="360" w:lineRule="auto"/>
        <w:rPr>
          <w:rFonts w:hint="eastAsia" w:ascii="宋体" w:hAnsi="宋体"/>
          <w:sz w:val="24"/>
        </w:rPr>
      </w:pPr>
      <w:r>
        <w:rPr>
          <w:rFonts w:hint="eastAsia" w:ascii="宋体" w:hAnsi="宋体"/>
          <w:sz w:val="24"/>
        </w:rPr>
        <w:t>A组：马上由上至下进行地毯式搜查，不放过任何人。</w:t>
      </w:r>
    </w:p>
    <w:p w14:paraId="5B01A02A">
      <w:pPr>
        <w:spacing w:before="156" w:beforeLines="50" w:line="360" w:lineRule="auto"/>
        <w:rPr>
          <w:rFonts w:hint="eastAsia" w:ascii="宋体" w:hAnsi="宋体"/>
          <w:sz w:val="24"/>
        </w:rPr>
      </w:pPr>
      <w:r>
        <w:rPr>
          <w:rFonts w:hint="eastAsia" w:ascii="宋体" w:hAnsi="宋体"/>
          <w:sz w:val="24"/>
        </w:rPr>
        <w:t>B组：封锁所有出入口，对进出人员进行严格盘查。</w:t>
      </w:r>
    </w:p>
    <w:p w14:paraId="2D5EB3B6">
      <w:pPr>
        <w:spacing w:before="156" w:beforeLines="50" w:line="360" w:lineRule="auto"/>
        <w:rPr>
          <w:rFonts w:hint="eastAsia" w:ascii="宋体" w:hAnsi="宋体"/>
          <w:sz w:val="24"/>
        </w:rPr>
      </w:pPr>
      <w:r>
        <w:rPr>
          <w:rFonts w:hint="eastAsia" w:ascii="宋体" w:hAnsi="宋体"/>
          <w:sz w:val="24"/>
        </w:rPr>
        <w:t>C组：负责保护现场，杜绝任何人破坏现场，影响公安人员对案件的侦破。中心人员负责关闭所有门禁，并随时注意监控探头的反馈情况。</w:t>
      </w:r>
    </w:p>
    <w:p w14:paraId="13B2303C">
      <w:pPr>
        <w:spacing w:before="156" w:beforeLines="50" w:line="360" w:lineRule="auto"/>
        <w:rPr>
          <w:rFonts w:hint="eastAsia" w:ascii="宋体" w:hAnsi="宋体"/>
          <w:sz w:val="24"/>
        </w:rPr>
      </w:pPr>
      <w:r>
        <w:rPr>
          <w:rFonts w:hint="eastAsia" w:ascii="宋体" w:hAnsi="宋体"/>
          <w:sz w:val="24"/>
        </w:rPr>
        <w:t>1.1.3在大厦搜查案犯的过程中一定要注意自身的安全，必须带上手电或电警棍以防案犯“狗急跳墙”暗中袭击。同时通过紧急广播向住户进行通告，以防案犯闯入住户家中劫持人质，要挟执法人员。</w:t>
      </w:r>
    </w:p>
    <w:p w14:paraId="187D6DA2">
      <w:pPr>
        <w:numPr>
          <w:ilvl w:val="0"/>
          <w:numId w:val="16"/>
        </w:numPr>
        <w:spacing w:before="156" w:beforeLines="50" w:line="360" w:lineRule="auto"/>
        <w:ind w:left="0" w:firstLine="0"/>
        <w:rPr>
          <w:rFonts w:hint="eastAsia" w:ascii="宋体" w:hAnsi="宋体"/>
          <w:b/>
          <w:sz w:val="24"/>
        </w:rPr>
      </w:pPr>
      <w:r>
        <w:rPr>
          <w:rFonts w:hint="eastAsia" w:ascii="宋体" w:hAnsi="宋体"/>
          <w:b/>
          <w:sz w:val="24"/>
        </w:rPr>
        <w:t>后续处理</w:t>
      </w:r>
    </w:p>
    <w:p w14:paraId="05605E3C">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安全负责人安排各岗位收集相关证据协助警方侦破。</w:t>
      </w:r>
    </w:p>
    <w:p w14:paraId="247919FD">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物业服务中心经理组织分析事件经过，总结经验和教训。</w:t>
      </w:r>
    </w:p>
    <w:p w14:paraId="18CD75BE">
      <w:pPr>
        <w:numPr>
          <w:ilvl w:val="1"/>
          <w:numId w:val="16"/>
        </w:numPr>
        <w:tabs>
          <w:tab w:val="left" w:pos="616"/>
        </w:tabs>
        <w:spacing w:before="156" w:beforeLines="50" w:line="300" w:lineRule="auto"/>
        <w:ind w:left="0" w:firstLine="0"/>
        <w:rPr>
          <w:rFonts w:hint="eastAsia" w:ascii="宋体" w:hAnsi="宋体"/>
          <w:sz w:val="24"/>
        </w:rPr>
      </w:pPr>
      <w:r>
        <w:rPr>
          <w:rFonts w:hint="eastAsia" w:ascii="宋体" w:hAnsi="宋体"/>
          <w:sz w:val="24"/>
        </w:rPr>
        <w:t>物业服务中心经理安排填写《突发事件处理记录表》上报。</w:t>
      </w:r>
    </w:p>
    <w:p w14:paraId="0870DBCC">
      <w:pPr>
        <w:numPr>
          <w:ilvl w:val="0"/>
          <w:numId w:val="16"/>
        </w:numPr>
        <w:spacing w:before="156" w:beforeLines="50" w:line="360" w:lineRule="auto"/>
        <w:ind w:left="0" w:firstLine="0"/>
        <w:rPr>
          <w:rFonts w:hint="eastAsia" w:ascii="宋体" w:hAnsi="宋体"/>
          <w:b/>
          <w:sz w:val="24"/>
        </w:rPr>
      </w:pPr>
      <w:r>
        <w:rPr>
          <w:rFonts w:hint="eastAsia" w:ascii="宋体" w:hAnsi="宋体"/>
          <w:b/>
          <w:sz w:val="24"/>
        </w:rPr>
        <w:t>相关岗位</w:t>
      </w:r>
    </w:p>
    <w:p w14:paraId="7C08FC4D">
      <w:pPr>
        <w:spacing w:before="156" w:beforeLines="50" w:line="360" w:lineRule="auto"/>
        <w:rPr>
          <w:rFonts w:hint="eastAsia" w:ascii="宋体" w:hAnsi="宋体"/>
          <w:sz w:val="24"/>
        </w:rPr>
      </w:pPr>
      <w:r>
        <w:rPr>
          <w:rFonts w:hint="eastAsia" w:ascii="宋体" w:hAnsi="宋体"/>
          <w:sz w:val="24"/>
        </w:rPr>
        <w:t>安全负责人、物业服务中心经理</w:t>
      </w:r>
    </w:p>
    <w:p w14:paraId="382EE267">
      <w:pPr>
        <w:numPr>
          <w:ilvl w:val="0"/>
          <w:numId w:val="16"/>
        </w:numPr>
        <w:spacing w:before="156" w:beforeLines="50" w:line="360" w:lineRule="auto"/>
        <w:ind w:left="0" w:firstLine="0"/>
        <w:rPr>
          <w:rFonts w:hint="eastAsia" w:ascii="宋体" w:hAnsi="宋体"/>
          <w:b/>
          <w:sz w:val="24"/>
        </w:rPr>
      </w:pPr>
      <w:r>
        <w:rPr>
          <w:rFonts w:hint="eastAsia" w:ascii="宋体" w:hAnsi="宋体"/>
          <w:b/>
          <w:sz w:val="24"/>
        </w:rPr>
        <w:t>相关材料</w:t>
      </w:r>
    </w:p>
    <w:p w14:paraId="4D694F0E">
      <w:pPr>
        <w:spacing w:before="156" w:beforeLines="50" w:line="360" w:lineRule="auto"/>
        <w:rPr>
          <w:rFonts w:hint="eastAsia" w:ascii="宋体" w:hAnsi="宋体"/>
          <w:sz w:val="24"/>
        </w:rPr>
      </w:pPr>
      <w:r>
        <w:rPr>
          <w:rFonts w:hint="eastAsia" w:ascii="宋体" w:hAnsi="宋体"/>
          <w:sz w:val="24"/>
        </w:rPr>
        <w:t>业主资料</w:t>
      </w:r>
    </w:p>
    <w:p w14:paraId="59CFA23F">
      <w:pPr>
        <w:numPr>
          <w:ilvl w:val="0"/>
          <w:numId w:val="16"/>
        </w:numPr>
        <w:spacing w:before="156" w:beforeLines="50" w:line="360" w:lineRule="auto"/>
        <w:ind w:left="0" w:firstLine="0"/>
        <w:rPr>
          <w:rFonts w:hint="eastAsia" w:ascii="宋体" w:hAnsi="宋体"/>
          <w:b/>
          <w:sz w:val="24"/>
        </w:rPr>
      </w:pPr>
      <w:r>
        <w:rPr>
          <w:rFonts w:hint="eastAsia" w:ascii="宋体" w:hAnsi="宋体"/>
          <w:b/>
          <w:sz w:val="24"/>
        </w:rPr>
        <w:t>相关工具</w:t>
      </w:r>
    </w:p>
    <w:p w14:paraId="0D2DF544">
      <w:pPr>
        <w:spacing w:before="156" w:beforeLines="50" w:line="360" w:lineRule="auto"/>
        <w:rPr>
          <w:rFonts w:hint="eastAsia" w:ascii="宋体" w:hAnsi="宋体"/>
          <w:sz w:val="24"/>
        </w:rPr>
      </w:pPr>
      <w:r>
        <w:rPr>
          <w:rFonts w:hint="eastAsia" w:ascii="宋体" w:hAnsi="宋体"/>
          <w:sz w:val="24"/>
        </w:rPr>
        <w:t>对讲机、电话</w:t>
      </w:r>
    </w:p>
    <w:p w14:paraId="1D3EB47E"/>
    <w:sectPr>
      <w:headerReference r:id="rId3" w:type="default"/>
      <w:footerReference r:id="rId4" w:type="default"/>
      <w:pgSz w:w="11906" w:h="16838"/>
      <w:pgMar w:top="1247"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C5D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C14E">
    <w:pPr>
      <w:pStyle w:val="7"/>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FD36"/>
    <w:multiLevelType w:val="singleLevel"/>
    <w:tmpl w:val="A0F6FD36"/>
    <w:lvl w:ilvl="0" w:tentative="0">
      <w:start w:val="1"/>
      <w:numFmt w:val="decimal"/>
      <w:suff w:val="nothing"/>
      <w:lvlText w:val="%1、"/>
      <w:lvlJc w:val="left"/>
      <w:pPr>
        <w:ind w:left="240" w:firstLine="0"/>
      </w:pPr>
    </w:lvl>
  </w:abstractNum>
  <w:abstractNum w:abstractNumId="1">
    <w:nsid w:val="A7C6B6D3"/>
    <w:multiLevelType w:val="singleLevel"/>
    <w:tmpl w:val="A7C6B6D3"/>
    <w:lvl w:ilvl="0" w:tentative="0">
      <w:start w:val="1"/>
      <w:numFmt w:val="chineseCounting"/>
      <w:suff w:val="nothing"/>
      <w:lvlText w:val="%1、"/>
      <w:lvlJc w:val="left"/>
      <w:rPr>
        <w:rFonts w:hint="eastAsia"/>
      </w:rPr>
    </w:lvl>
  </w:abstractNum>
  <w:abstractNum w:abstractNumId="2">
    <w:nsid w:val="B2D6795A"/>
    <w:multiLevelType w:val="singleLevel"/>
    <w:tmpl w:val="B2D6795A"/>
    <w:lvl w:ilvl="0" w:tentative="0">
      <w:start w:val="1"/>
      <w:numFmt w:val="decimal"/>
      <w:lvlText w:val="(%1)"/>
      <w:lvlJc w:val="left"/>
      <w:pPr>
        <w:ind w:left="425" w:hanging="425"/>
      </w:pPr>
      <w:rPr>
        <w:rFonts w:hint="default"/>
      </w:rPr>
    </w:lvl>
  </w:abstractNum>
  <w:abstractNum w:abstractNumId="3">
    <w:nsid w:val="BEE411CC"/>
    <w:multiLevelType w:val="singleLevel"/>
    <w:tmpl w:val="BEE411CC"/>
    <w:lvl w:ilvl="0" w:tentative="0">
      <w:start w:val="1"/>
      <w:numFmt w:val="decimal"/>
      <w:lvlText w:val="%1."/>
      <w:lvlJc w:val="left"/>
      <w:pPr>
        <w:ind w:left="425" w:hanging="425"/>
      </w:pPr>
      <w:rPr>
        <w:rFonts w:hint="default"/>
      </w:rPr>
    </w:lvl>
  </w:abstractNum>
  <w:abstractNum w:abstractNumId="4">
    <w:nsid w:val="C1CD7CB5"/>
    <w:multiLevelType w:val="singleLevel"/>
    <w:tmpl w:val="C1CD7CB5"/>
    <w:lvl w:ilvl="0" w:tentative="0">
      <w:start w:val="1"/>
      <w:numFmt w:val="decimal"/>
      <w:lvlText w:val="%1."/>
      <w:lvlJc w:val="left"/>
      <w:pPr>
        <w:ind w:left="425" w:hanging="425"/>
      </w:pPr>
      <w:rPr>
        <w:rFonts w:hint="default"/>
      </w:rPr>
    </w:lvl>
  </w:abstractNum>
  <w:abstractNum w:abstractNumId="5">
    <w:nsid w:val="E1891402"/>
    <w:multiLevelType w:val="singleLevel"/>
    <w:tmpl w:val="E1891402"/>
    <w:lvl w:ilvl="0" w:tentative="0">
      <w:start w:val="2"/>
      <w:numFmt w:val="decimal"/>
      <w:suff w:val="nothing"/>
      <w:lvlText w:val="%1、"/>
      <w:lvlJc w:val="left"/>
    </w:lvl>
  </w:abstractNum>
  <w:abstractNum w:abstractNumId="6">
    <w:nsid w:val="03990B07"/>
    <w:multiLevelType w:val="singleLevel"/>
    <w:tmpl w:val="03990B07"/>
    <w:lvl w:ilvl="0" w:tentative="0">
      <w:start w:val="1"/>
      <w:numFmt w:val="decimal"/>
      <w:lvlText w:val="%1."/>
      <w:lvlJc w:val="left"/>
      <w:pPr>
        <w:ind w:left="425" w:hanging="425"/>
      </w:pPr>
      <w:rPr>
        <w:rFonts w:hint="default"/>
      </w:rPr>
    </w:lvl>
  </w:abstractNum>
  <w:abstractNum w:abstractNumId="7">
    <w:nsid w:val="09D86728"/>
    <w:multiLevelType w:val="multilevel"/>
    <w:tmpl w:val="09D867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C61945"/>
    <w:multiLevelType w:val="singleLevel"/>
    <w:tmpl w:val="0EC61945"/>
    <w:lvl w:ilvl="0" w:tentative="0">
      <w:start w:val="3"/>
      <w:numFmt w:val="decimal"/>
      <w:lvlText w:val="%1."/>
      <w:lvlJc w:val="left"/>
      <w:pPr>
        <w:tabs>
          <w:tab w:val="left" w:pos="312"/>
        </w:tabs>
      </w:pPr>
    </w:lvl>
  </w:abstractNum>
  <w:abstractNum w:abstractNumId="9">
    <w:nsid w:val="0EDDA930"/>
    <w:multiLevelType w:val="multilevel"/>
    <w:tmpl w:val="0EDDA93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184D7E6E"/>
    <w:multiLevelType w:val="multilevel"/>
    <w:tmpl w:val="184D7E6E"/>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1">
    <w:nsid w:val="237875E7"/>
    <w:multiLevelType w:val="multilevel"/>
    <w:tmpl w:val="237875E7"/>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2">
    <w:nsid w:val="2CB57C15"/>
    <w:multiLevelType w:val="singleLevel"/>
    <w:tmpl w:val="2CB57C15"/>
    <w:lvl w:ilvl="0" w:tentative="0">
      <w:start w:val="6"/>
      <w:numFmt w:val="decimal"/>
      <w:lvlText w:val="%1."/>
      <w:lvlJc w:val="left"/>
      <w:pPr>
        <w:tabs>
          <w:tab w:val="left" w:pos="312"/>
        </w:tabs>
      </w:pPr>
    </w:lvl>
  </w:abstractNum>
  <w:abstractNum w:abstractNumId="13">
    <w:nsid w:val="30C47FA5"/>
    <w:multiLevelType w:val="multilevel"/>
    <w:tmpl w:val="30C47FA5"/>
    <w:lvl w:ilvl="0" w:tentative="0">
      <w:start w:val="1"/>
      <w:numFmt w:val="decimal"/>
      <w:lvlText w:val="%1"/>
      <w:lvlJc w:val="left"/>
      <w:pPr>
        <w:tabs>
          <w:tab w:val="left" w:pos="3402"/>
        </w:tabs>
        <w:ind w:left="3402" w:hanging="425"/>
      </w:pPr>
      <w:rPr>
        <w:rFonts w:hint="eastAsia"/>
      </w:rPr>
    </w:lvl>
    <w:lvl w:ilvl="1" w:tentative="0">
      <w:start w:val="1"/>
      <w:numFmt w:val="decimal"/>
      <w:lvlText w:val="%1.%2."/>
      <w:lvlJc w:val="left"/>
      <w:pPr>
        <w:tabs>
          <w:tab w:val="left" w:pos="3544"/>
        </w:tabs>
        <w:ind w:left="3544" w:hanging="567"/>
      </w:pPr>
      <w:rPr>
        <w:rFonts w:hint="eastAsia"/>
      </w:rPr>
    </w:lvl>
    <w:lvl w:ilvl="2" w:tentative="0">
      <w:start w:val="1"/>
      <w:numFmt w:val="decimal"/>
      <w:lvlText w:val="%1.%2.%3."/>
      <w:lvlJc w:val="left"/>
      <w:pPr>
        <w:tabs>
          <w:tab w:val="left" w:pos="993"/>
        </w:tabs>
        <w:ind w:left="993" w:hanging="709"/>
      </w:pPr>
      <w:rPr>
        <w:rFonts w:hint="eastAsia"/>
      </w:rPr>
    </w:lvl>
    <w:lvl w:ilvl="3" w:tentative="0">
      <w:start w:val="1"/>
      <w:numFmt w:val="decimal"/>
      <w:lvlText w:val="%1.%2.%3.%4."/>
      <w:lvlJc w:val="left"/>
      <w:pPr>
        <w:tabs>
          <w:tab w:val="left" w:pos="3828"/>
        </w:tabs>
        <w:ind w:left="3828" w:hanging="851"/>
      </w:pPr>
      <w:rPr>
        <w:rFonts w:hint="eastAsia"/>
      </w:rPr>
    </w:lvl>
    <w:lvl w:ilvl="4" w:tentative="0">
      <w:start w:val="1"/>
      <w:numFmt w:val="decimal"/>
      <w:lvlText w:val="%1.%2.%3.%4.%5."/>
      <w:lvlJc w:val="left"/>
      <w:pPr>
        <w:tabs>
          <w:tab w:val="left" w:pos="3969"/>
        </w:tabs>
        <w:ind w:left="3969" w:hanging="992"/>
      </w:pPr>
      <w:rPr>
        <w:rFonts w:hint="eastAsia"/>
      </w:rPr>
    </w:lvl>
    <w:lvl w:ilvl="5" w:tentative="0">
      <w:start w:val="1"/>
      <w:numFmt w:val="decimal"/>
      <w:lvlText w:val="%1.%2.%3.%4.%5.%6."/>
      <w:lvlJc w:val="left"/>
      <w:pPr>
        <w:tabs>
          <w:tab w:val="left" w:pos="4111"/>
        </w:tabs>
        <w:ind w:left="4111" w:hanging="1134"/>
      </w:pPr>
      <w:rPr>
        <w:rFonts w:hint="eastAsia"/>
      </w:rPr>
    </w:lvl>
    <w:lvl w:ilvl="6" w:tentative="0">
      <w:start w:val="1"/>
      <w:numFmt w:val="decimal"/>
      <w:lvlText w:val="%1.%2.%3.%4.%5.%6.%7."/>
      <w:lvlJc w:val="left"/>
      <w:pPr>
        <w:tabs>
          <w:tab w:val="left" w:pos="4253"/>
        </w:tabs>
        <w:ind w:left="4253" w:hanging="1276"/>
      </w:pPr>
      <w:rPr>
        <w:rFonts w:hint="eastAsia"/>
      </w:rPr>
    </w:lvl>
    <w:lvl w:ilvl="7" w:tentative="0">
      <w:start w:val="1"/>
      <w:numFmt w:val="decimal"/>
      <w:lvlText w:val="%1.%2.%3.%4.%5.%6.%7.%8."/>
      <w:lvlJc w:val="left"/>
      <w:pPr>
        <w:tabs>
          <w:tab w:val="left" w:pos="4395"/>
        </w:tabs>
        <w:ind w:left="4395" w:hanging="1418"/>
      </w:pPr>
      <w:rPr>
        <w:rFonts w:hint="eastAsia"/>
      </w:rPr>
    </w:lvl>
    <w:lvl w:ilvl="8" w:tentative="0">
      <w:start w:val="1"/>
      <w:numFmt w:val="decimal"/>
      <w:lvlText w:val="%1.%2.%3.%4.%5.%6.%7.%8.%9."/>
      <w:lvlJc w:val="left"/>
      <w:pPr>
        <w:tabs>
          <w:tab w:val="left" w:pos="4536"/>
        </w:tabs>
        <w:ind w:left="4536" w:hanging="1559"/>
      </w:pPr>
      <w:rPr>
        <w:rFonts w:hint="eastAsia"/>
      </w:rPr>
    </w:lvl>
  </w:abstractNum>
  <w:abstractNum w:abstractNumId="14">
    <w:nsid w:val="35B77603"/>
    <w:multiLevelType w:val="multilevel"/>
    <w:tmpl w:val="35B7760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363C5509"/>
    <w:multiLevelType w:val="multilevel"/>
    <w:tmpl w:val="363C5509"/>
    <w:lvl w:ilvl="0" w:tentative="0">
      <w:start w:val="1"/>
      <w:numFmt w:val="bullet"/>
      <w:lvlText w:val=""/>
      <w:lvlJc w:val="left"/>
      <w:pPr>
        <w:tabs>
          <w:tab w:val="left" w:pos="1200"/>
        </w:tabs>
        <w:ind w:left="1200" w:hanging="360"/>
      </w:pPr>
      <w:rPr>
        <w:rFonts w:hint="default" w:ascii="Wingdings" w:hAnsi="Wingdings" w:eastAsia="Batang"/>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9506926"/>
    <w:multiLevelType w:val="singleLevel"/>
    <w:tmpl w:val="39506926"/>
    <w:lvl w:ilvl="0" w:tentative="0">
      <w:start w:val="2"/>
      <w:numFmt w:val="decimal"/>
      <w:suff w:val="nothing"/>
      <w:lvlText w:val="%1、"/>
      <w:lvlJc w:val="left"/>
    </w:lvl>
  </w:abstractNum>
  <w:abstractNum w:abstractNumId="17">
    <w:nsid w:val="3E7F59D3"/>
    <w:multiLevelType w:val="multilevel"/>
    <w:tmpl w:val="3E7F59D3"/>
    <w:lvl w:ilvl="0" w:tentative="0">
      <w:start w:val="1"/>
      <w:numFmt w:val="decimal"/>
      <w:lvlText w:val="%1"/>
      <w:lvlJc w:val="left"/>
      <w:pPr>
        <w:tabs>
          <w:tab w:val="left" w:pos="737"/>
        </w:tabs>
        <w:ind w:left="737" w:hanging="737"/>
      </w:pPr>
      <w:rPr>
        <w:rFonts w:hint="default" w:ascii="宋体" w:hAnsi="宋体" w:eastAsia="宋体" w:cs="Arial"/>
        <w:sz w:val="21"/>
        <w:szCs w:val="21"/>
      </w:rPr>
    </w:lvl>
    <w:lvl w:ilvl="1" w:tentative="0">
      <w:start w:val="1"/>
      <w:numFmt w:val="decimal"/>
      <w:lvlText w:val="%1.%2"/>
      <w:lvlJc w:val="left"/>
      <w:pPr>
        <w:tabs>
          <w:tab w:val="left" w:pos="737"/>
        </w:tabs>
        <w:ind w:left="737" w:hanging="737"/>
      </w:pPr>
      <w:rPr>
        <w:rFonts w:hint="default" w:ascii="宋体" w:hAnsi="宋体" w:eastAsia="宋体" w:cs="Arial"/>
        <w:b w:val="0"/>
        <w:i w:val="0"/>
        <w:sz w:val="21"/>
        <w:szCs w:val="21"/>
      </w:rPr>
    </w:lvl>
    <w:lvl w:ilvl="2" w:tentative="0">
      <w:start w:val="1"/>
      <w:numFmt w:val="decimal"/>
      <w:lvlText w:val="%1.%2.%3"/>
      <w:lvlJc w:val="left"/>
      <w:pPr>
        <w:tabs>
          <w:tab w:val="left" w:pos="737"/>
        </w:tabs>
        <w:ind w:left="737" w:hanging="737"/>
      </w:pPr>
      <w:rPr>
        <w:rFonts w:hint="default" w:ascii="宋体" w:hAnsi="宋体" w:eastAsia="宋体"/>
        <w:b w:val="0"/>
        <w:sz w:val="21"/>
        <w:szCs w:val="21"/>
        <w:u w:val="none"/>
      </w:rPr>
    </w:lvl>
    <w:lvl w:ilvl="3" w:tentative="0">
      <w:start w:val="1"/>
      <w:numFmt w:val="decimal"/>
      <w:pStyle w:val="2"/>
      <w:suff w:val="space"/>
      <w:lvlText w:val="%4）"/>
      <w:lvlJc w:val="left"/>
      <w:pPr>
        <w:ind w:left="737" w:firstLine="0"/>
      </w:pPr>
      <w:rPr>
        <w:rFonts w:hint="default" w:ascii="宋体" w:hAnsi="宋体" w:eastAsia="宋体" w:cs="Arial"/>
        <w:b w:val="0"/>
        <w:color w:val="000000"/>
        <w:sz w:val="21"/>
        <w:szCs w:val="21"/>
      </w:rPr>
    </w:lvl>
    <w:lvl w:ilvl="4" w:tentative="0">
      <w:start w:val="1"/>
      <w:numFmt w:val="lowerLetter"/>
      <w:lvlText w:val="%5)"/>
      <w:lvlJc w:val="left"/>
      <w:pPr>
        <w:ind w:left="1077" w:hanging="170"/>
      </w:pPr>
      <w:rPr>
        <w:rFonts w:hint="default" w:ascii="宋体" w:hAnsi="宋体" w:eastAsia="宋体"/>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8">
    <w:nsid w:val="41825EA1"/>
    <w:multiLevelType w:val="multilevel"/>
    <w:tmpl w:val="41825EA1"/>
    <w:lvl w:ilvl="0" w:tentative="0">
      <w:start w:val="1"/>
      <w:numFmt w:val="decimal"/>
      <w:lvlText w:val="%1"/>
      <w:lvlJc w:val="left"/>
      <w:pPr>
        <w:ind w:left="661" w:hanging="480"/>
      </w:pPr>
      <w:rPr>
        <w:rFonts w:hint="default"/>
      </w:rPr>
    </w:lvl>
    <w:lvl w:ilvl="1" w:tentative="0">
      <w:start w:val="2"/>
      <w:numFmt w:val="decimal"/>
      <w:isLgl/>
      <w:lvlText w:val="%1.%2"/>
      <w:lvlJc w:val="left"/>
      <w:pPr>
        <w:ind w:left="781" w:hanging="600"/>
      </w:pPr>
      <w:rPr>
        <w:rFonts w:hint="default"/>
      </w:rPr>
    </w:lvl>
    <w:lvl w:ilvl="2" w:tentative="0">
      <w:start w:val="3"/>
      <w:numFmt w:val="decimal"/>
      <w:isLgl/>
      <w:lvlText w:val="%1.%2.%3"/>
      <w:lvlJc w:val="left"/>
      <w:pPr>
        <w:ind w:left="901" w:hanging="720"/>
      </w:pPr>
      <w:rPr>
        <w:rFonts w:hint="default"/>
      </w:rPr>
    </w:lvl>
    <w:lvl w:ilvl="3" w:tentative="0">
      <w:start w:val="1"/>
      <w:numFmt w:val="decimal"/>
      <w:isLgl/>
      <w:lvlText w:val="%1.%2.%3.%4"/>
      <w:lvlJc w:val="left"/>
      <w:pPr>
        <w:ind w:left="1261" w:hanging="1080"/>
      </w:pPr>
      <w:rPr>
        <w:rFonts w:hint="default"/>
      </w:rPr>
    </w:lvl>
    <w:lvl w:ilvl="4" w:tentative="0">
      <w:start w:val="1"/>
      <w:numFmt w:val="decimal"/>
      <w:isLgl/>
      <w:lvlText w:val="%1.%2.%3.%4.%5"/>
      <w:lvlJc w:val="left"/>
      <w:pPr>
        <w:ind w:left="1261" w:hanging="1080"/>
      </w:pPr>
      <w:rPr>
        <w:rFonts w:hint="default"/>
      </w:rPr>
    </w:lvl>
    <w:lvl w:ilvl="5" w:tentative="0">
      <w:start w:val="1"/>
      <w:numFmt w:val="decimal"/>
      <w:isLgl/>
      <w:lvlText w:val="%1.%2.%3.%4.%5.%6"/>
      <w:lvlJc w:val="left"/>
      <w:pPr>
        <w:ind w:left="1621" w:hanging="1440"/>
      </w:pPr>
      <w:rPr>
        <w:rFonts w:hint="default"/>
      </w:rPr>
    </w:lvl>
    <w:lvl w:ilvl="6" w:tentative="0">
      <w:start w:val="1"/>
      <w:numFmt w:val="decimal"/>
      <w:isLgl/>
      <w:lvlText w:val="%1.%2.%3.%4.%5.%6.%7"/>
      <w:lvlJc w:val="left"/>
      <w:pPr>
        <w:ind w:left="1981" w:hanging="1800"/>
      </w:pPr>
      <w:rPr>
        <w:rFonts w:hint="default"/>
      </w:rPr>
    </w:lvl>
    <w:lvl w:ilvl="7" w:tentative="0">
      <w:start w:val="1"/>
      <w:numFmt w:val="decimal"/>
      <w:isLgl/>
      <w:lvlText w:val="%1.%2.%3.%4.%5.%6.%7.%8"/>
      <w:lvlJc w:val="left"/>
      <w:pPr>
        <w:ind w:left="1981" w:hanging="1800"/>
      </w:pPr>
      <w:rPr>
        <w:rFonts w:hint="default"/>
      </w:rPr>
    </w:lvl>
    <w:lvl w:ilvl="8" w:tentative="0">
      <w:start w:val="1"/>
      <w:numFmt w:val="decimal"/>
      <w:isLgl/>
      <w:lvlText w:val="%1.%2.%3.%4.%5.%6.%7.%8.%9"/>
      <w:lvlJc w:val="left"/>
      <w:pPr>
        <w:ind w:left="2341" w:hanging="2160"/>
      </w:pPr>
      <w:rPr>
        <w:rFonts w:hint="default"/>
      </w:rPr>
    </w:lvl>
  </w:abstractNum>
  <w:abstractNum w:abstractNumId="19">
    <w:nsid w:val="572C0058"/>
    <w:multiLevelType w:val="multilevel"/>
    <w:tmpl w:val="572C005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61F13631"/>
    <w:multiLevelType w:val="multilevel"/>
    <w:tmpl w:val="61F13631"/>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0B2139"/>
    <w:multiLevelType w:val="multilevel"/>
    <w:tmpl w:val="650B2139"/>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22">
    <w:nsid w:val="68F842BA"/>
    <w:multiLevelType w:val="multilevel"/>
    <w:tmpl w:val="68F842BA"/>
    <w:lvl w:ilvl="0" w:tentative="0">
      <w:start w:val="1"/>
      <w:numFmt w:val="decimal"/>
      <w:lvlText w:val="%1、"/>
      <w:lvlJc w:val="left"/>
      <w:pPr>
        <w:tabs>
          <w:tab w:val="left" w:pos="4680"/>
        </w:tabs>
        <w:ind w:left="4680" w:hanging="720"/>
      </w:pPr>
      <w:rPr>
        <w:rFonts w:hint="eastAsia"/>
      </w:rPr>
    </w:lvl>
    <w:lvl w:ilvl="1" w:tentative="0">
      <w:start w:val="1"/>
      <w:numFmt w:val="lowerLetter"/>
      <w:lvlText w:val="%2)"/>
      <w:lvlJc w:val="left"/>
      <w:pPr>
        <w:tabs>
          <w:tab w:val="left" w:pos="1830"/>
        </w:tabs>
        <w:ind w:left="1830" w:hanging="420"/>
      </w:p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23">
    <w:nsid w:val="6F3E6B97"/>
    <w:multiLevelType w:val="singleLevel"/>
    <w:tmpl w:val="6F3E6B97"/>
    <w:lvl w:ilvl="0" w:tentative="0">
      <w:start w:val="3"/>
      <w:numFmt w:val="decimal"/>
      <w:suff w:val="nothing"/>
      <w:lvlText w:val="%1、"/>
      <w:lvlJc w:val="left"/>
    </w:lvl>
  </w:abstractNum>
  <w:abstractNum w:abstractNumId="24">
    <w:nsid w:val="738D2677"/>
    <w:multiLevelType w:val="multilevel"/>
    <w:tmpl w:val="738D2677"/>
    <w:lvl w:ilvl="0" w:tentative="0">
      <w:start w:val="4"/>
      <w:numFmt w:val="decimal"/>
      <w:lvlText w:val="%1"/>
      <w:lvlJc w:val="left"/>
      <w:pPr>
        <w:ind w:left="600" w:hanging="600"/>
      </w:pPr>
      <w:rPr>
        <w:rFonts w:hint="default"/>
      </w:rPr>
    </w:lvl>
    <w:lvl w:ilvl="1" w:tentative="0">
      <w:start w:val="5"/>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7"/>
  </w:num>
  <w:num w:numId="2">
    <w:abstractNumId w:val="22"/>
  </w:num>
  <w:num w:numId="3">
    <w:abstractNumId w:val="14"/>
  </w:num>
  <w:num w:numId="4">
    <w:abstractNumId w:val="19"/>
  </w:num>
  <w:num w:numId="5">
    <w:abstractNumId w:val="10"/>
  </w:num>
  <w:num w:numId="6">
    <w:abstractNumId w:val="21"/>
  </w:num>
  <w:num w:numId="7">
    <w:abstractNumId w:val="1"/>
  </w:num>
  <w:num w:numId="8">
    <w:abstractNumId w:val="0"/>
  </w:num>
  <w:num w:numId="9">
    <w:abstractNumId w:val="9"/>
  </w:num>
  <w:num w:numId="10">
    <w:abstractNumId w:val="6"/>
  </w:num>
  <w:num w:numId="11">
    <w:abstractNumId w:val="11"/>
  </w:num>
  <w:num w:numId="12">
    <w:abstractNumId w:val="24"/>
  </w:num>
  <w:num w:numId="13">
    <w:abstractNumId w:val="20"/>
  </w:num>
  <w:num w:numId="14">
    <w:abstractNumId w:val="15"/>
  </w:num>
  <w:num w:numId="15">
    <w:abstractNumId w:val="8"/>
  </w:num>
  <w:num w:numId="16">
    <w:abstractNumId w:val="13"/>
  </w:num>
  <w:num w:numId="17">
    <w:abstractNumId w:val="3"/>
  </w:num>
  <w:num w:numId="18">
    <w:abstractNumId w:val="4"/>
  </w:num>
  <w:num w:numId="19">
    <w:abstractNumId w:val="2"/>
  </w:num>
  <w:num w:numId="20">
    <w:abstractNumId w:val="5"/>
  </w:num>
  <w:num w:numId="21">
    <w:abstractNumId w:val="7"/>
  </w:num>
  <w:num w:numId="22">
    <w:abstractNumId w:val="18"/>
  </w:num>
  <w:num w:numId="23">
    <w:abstractNumId w:val="16"/>
  </w:num>
  <w:num w:numId="24">
    <w:abstractNumId w:val="12"/>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hf">
    <w15:presenceInfo w15:providerId="None" w15:userId="rhf"/>
  </w15:person>
  <w15:person w15:author="wuqh">
    <w15:presenceInfo w15:providerId="None" w15:userId="wuq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TMxYzhjZWE3ZTBkZWRmNDhjYmI4NzM4MDIwZjIifQ=="/>
  </w:docVars>
  <w:rsids>
    <w:rsidRoot w:val="00000000"/>
    <w:rsid w:val="001D4206"/>
    <w:rsid w:val="0A607918"/>
    <w:rsid w:val="0CBE53AF"/>
    <w:rsid w:val="13195C88"/>
    <w:rsid w:val="2D5331D8"/>
    <w:rsid w:val="452965EF"/>
    <w:rsid w:val="592D5D46"/>
    <w:rsid w:val="5DE11544"/>
    <w:rsid w:val="64505845"/>
    <w:rsid w:val="651B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numPr>
        <w:ilvl w:val="3"/>
        <w:numId w:val="1"/>
      </w:numPr>
      <w:spacing w:line="360" w:lineRule="auto"/>
      <w:jc w:val="left"/>
      <w:outlineLvl w:val="3"/>
    </w:pPr>
    <w:rPr>
      <w:rFonts w:ascii="Arial" w:hAnsi="Arial"/>
      <w:kern w:val="0"/>
      <w:sz w:val="24"/>
      <w:szCs w:val="20"/>
      <w:lang w:val="zh-CN" w:eastAsia="en-US"/>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99"/>
    <w:pPr>
      <w:jc w:val="center"/>
    </w:pPr>
    <w:rPr>
      <w:szCs w:val="20"/>
    </w:rPr>
  </w:style>
  <w:style w:type="paragraph" w:styleId="4">
    <w:name w:val="Body Text Indent"/>
    <w:basedOn w:val="1"/>
    <w:qFormat/>
    <w:uiPriority w:val="0"/>
    <w:pPr>
      <w:widowControl/>
      <w:tabs>
        <w:tab w:val="left" w:pos="720"/>
      </w:tabs>
      <w:spacing w:before="100" w:beforeAutospacing="1" w:after="100" w:afterAutospacing="1"/>
      <w:ind w:left="1" w:firstLine="700" w:firstLineChars="250"/>
      <w:jc w:val="left"/>
    </w:pPr>
    <w:rPr>
      <w:kern w:val="0"/>
      <w:sz w:val="28"/>
    </w:rPr>
  </w:style>
  <w:style w:type="paragraph" w:styleId="5">
    <w:name w:val="Body Text Indent 2"/>
    <w:basedOn w:val="1"/>
    <w:qFormat/>
    <w:uiPriority w:val="0"/>
    <w:pPr>
      <w:widowControl/>
      <w:spacing w:after="120" w:line="480" w:lineRule="auto"/>
      <w:ind w:left="420" w:leftChars="200"/>
      <w:jc w:val="left"/>
    </w:pPr>
    <w:rPr>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2426</Words>
  <Characters>2458</Characters>
  <Lines>0</Lines>
  <Paragraphs>0</Paragraphs>
  <TotalTime>6</TotalTime>
  <ScaleCrop>false</ScaleCrop>
  <LinksUpToDate>false</LinksUpToDate>
  <CharactersWithSpaces>2468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2024-01-01T11:03:00Z</dcterms:created>
  <dc:creator>Administrator</dc:creator>
  <cp:lastModifiedBy>生活因你们而幸福</cp:lastModifiedBy>
  <dcterms:modified xsi:type="dcterms:W3CDTF">2025-07-14T06:20:50Z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84EC769DC0194EE582EB82B27E33D973_12</vt:lpwstr>
  </property>
  <property fmtid="{D5CDD505-2E9C-101B-9397-08002B2CF9AE}" pid="4" name="KSOTemplateDocerSaveRecord">
    <vt:lpwstr>eyJoZGlkIjoiOWRiYjRkMjA5MjQwNDI4OTAyNWI3YWNiZTQyNzRmZTQiLCJ1c2VySWQiOiIyMTg0NTgxNTIifQ==</vt:lpwstr>
  </property>
</Properties>
</file>