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23971">
      <w:pPr>
        <w:jc w:val="center"/>
        <w:rPr>
          <w:rFonts w:ascii="宋体" w:hAnsi="宋体"/>
          <w:b/>
          <w:sz w:val="32"/>
        </w:rPr>
      </w:pPr>
      <w:r>
        <w:rPr>
          <w:rFonts w:hint="eastAsia" w:ascii="宋体" w:hAnsi="宋体" w:eastAsia="宋体" w:cs="Times New Roman"/>
          <w:b/>
          <w:sz w:val="32"/>
          <w:lang w:val="en-US" w:eastAsia="zh-CN"/>
        </w:rPr>
        <w:t>四川锐宁物业有限公司</w:t>
      </w:r>
      <w:bookmarkStart w:id="0" w:name="_GoBack"/>
      <w:r>
        <w:rPr>
          <w:rFonts w:hint="eastAsia" w:ascii="宋体" w:hAnsi="宋体"/>
          <w:b/>
          <w:sz w:val="32"/>
        </w:rPr>
        <w:t>员工意外伤</w:t>
      </w:r>
      <w:r>
        <w:rPr>
          <w:rFonts w:hint="eastAsia" w:ascii="宋体" w:hAnsi="宋体"/>
          <w:b/>
          <w:sz w:val="32"/>
          <w:lang w:val="en-US" w:eastAsia="zh-CN"/>
        </w:rPr>
        <w:t>害/</w:t>
      </w:r>
      <w:r>
        <w:rPr>
          <w:rFonts w:hint="eastAsia" w:ascii="宋体" w:hAnsi="宋体"/>
          <w:b/>
          <w:sz w:val="32"/>
        </w:rPr>
        <w:t>亡应急预案</w:t>
      </w:r>
      <w:bookmarkEnd w:id="0"/>
    </w:p>
    <w:p w14:paraId="53A8D315">
      <w:pPr>
        <w:spacing w:line="360" w:lineRule="auto"/>
        <w:rPr>
          <w:rFonts w:hint="eastAsia" w:ascii="宋体" w:hAnsi="宋体"/>
          <w:b/>
          <w:sz w:val="24"/>
        </w:rPr>
      </w:pPr>
      <w:r>
        <w:rPr>
          <w:rFonts w:hint="eastAsia" w:ascii="宋体" w:hAnsi="宋体"/>
          <w:b/>
          <w:sz w:val="24"/>
        </w:rPr>
        <w:t>1.目的</w:t>
      </w:r>
    </w:p>
    <w:p w14:paraId="6C02DA7F">
      <w:pPr>
        <w:spacing w:line="360" w:lineRule="auto"/>
        <w:ind w:firstLine="360" w:firstLineChars="150"/>
        <w:rPr>
          <w:rFonts w:hint="eastAsia" w:ascii="宋体" w:hAnsi="宋体"/>
          <w:sz w:val="24"/>
        </w:rPr>
      </w:pPr>
      <w:r>
        <w:rPr>
          <w:rFonts w:hint="eastAsia" w:ascii="宋体" w:hAnsi="宋体"/>
          <w:sz w:val="24"/>
        </w:rPr>
        <w:t>指导服务中心一线员工在发生类似事件时理智、谨慎处理，切实保护员工利益，维护公司声誉，规避日常管理工作中的潜在风险，有针对性的进行关注和防范，提高现场安全管理及客户满意度。</w:t>
      </w:r>
    </w:p>
    <w:p w14:paraId="1374BE0B">
      <w:pPr>
        <w:spacing w:line="360" w:lineRule="auto"/>
        <w:rPr>
          <w:rFonts w:hint="eastAsia" w:ascii="宋体" w:hAnsi="宋体"/>
          <w:b/>
          <w:sz w:val="24"/>
        </w:rPr>
      </w:pPr>
      <w:r>
        <w:rPr>
          <w:rFonts w:hint="eastAsia" w:ascii="宋体" w:hAnsi="宋体"/>
          <w:b/>
          <w:sz w:val="24"/>
        </w:rPr>
        <w:t>2.适用范围</w:t>
      </w:r>
    </w:p>
    <w:p w14:paraId="18E7D20C">
      <w:pPr>
        <w:spacing w:line="360" w:lineRule="auto"/>
        <w:ind w:firstLine="482"/>
        <w:rPr>
          <w:rFonts w:hint="eastAsia" w:ascii="宋体" w:hAnsi="宋体"/>
          <w:sz w:val="24"/>
        </w:rPr>
      </w:pPr>
      <w:r>
        <w:rPr>
          <w:rFonts w:hint="eastAsia" w:ascii="宋体" w:hAnsi="宋体"/>
          <w:sz w:val="24"/>
        </w:rPr>
        <w:t>适用于</w:t>
      </w:r>
      <w:r>
        <w:rPr>
          <w:rFonts w:hint="eastAsia" w:ascii="宋体" w:hAnsi="宋体"/>
          <w:sz w:val="24"/>
          <w:lang w:val="en-US" w:eastAsia="zh-CN"/>
        </w:rPr>
        <w:t>四川锐宁物业有限公司各</w:t>
      </w:r>
      <w:r>
        <w:rPr>
          <w:rFonts w:hint="eastAsia" w:ascii="宋体" w:hAnsi="宋体"/>
          <w:sz w:val="24"/>
        </w:rPr>
        <w:t>物业服务中心</w:t>
      </w:r>
    </w:p>
    <w:p w14:paraId="531A3131">
      <w:pPr>
        <w:spacing w:line="360" w:lineRule="auto"/>
        <w:contextualSpacing/>
        <w:rPr>
          <w:rFonts w:ascii="宋体" w:hAnsi="宋体"/>
          <w:sz w:val="24"/>
        </w:rPr>
      </w:pPr>
      <w:r>
        <w:rPr>
          <w:rFonts w:hint="eastAsia" w:ascii="宋体" w:hAnsi="宋体"/>
          <w:b/>
          <w:sz w:val="24"/>
        </w:rPr>
        <w:t>3．应急处置基本原则</w:t>
      </w:r>
    </w:p>
    <w:p w14:paraId="44A77F2C">
      <w:pPr>
        <w:spacing w:line="360" w:lineRule="auto"/>
        <w:contextualSpacing/>
        <w:rPr>
          <w:rFonts w:ascii="宋体" w:hAnsi="宋体"/>
          <w:sz w:val="24"/>
        </w:rPr>
      </w:pPr>
      <w:r>
        <w:rPr>
          <w:rFonts w:ascii="宋体" w:hAnsi="宋体"/>
          <w:sz w:val="24"/>
        </w:rPr>
        <w:t>（1）遵循“安全第一，预防为主，综合治理”的方针，坚持防御和救援相结合的原则。统一领导、分工负责、加强联动、快速响应，最大限度的减少突发事件造成的损失。</w:t>
      </w:r>
    </w:p>
    <w:p w14:paraId="1802CC7C">
      <w:pPr>
        <w:spacing w:line="360" w:lineRule="auto"/>
        <w:ind w:left="0" w:leftChars="0" w:firstLine="0" w:firstLineChars="0"/>
        <w:rPr>
          <w:rFonts w:hint="eastAsia" w:ascii="宋体" w:hAnsi="宋体"/>
          <w:sz w:val="24"/>
        </w:rPr>
      </w:pPr>
      <w:r>
        <w:rPr>
          <w:rFonts w:ascii="宋体" w:hAnsi="宋体"/>
          <w:sz w:val="24"/>
        </w:rPr>
        <w:t>（2）严格遵守紧急救护的基本原则，现场采取积极措施保护伤员生命，减轻伤情，减少痛苦，并根据伤情需要，迅速联系医院救治。</w:t>
      </w:r>
    </w:p>
    <w:p w14:paraId="619197B3">
      <w:pPr>
        <w:spacing w:line="360" w:lineRule="auto"/>
        <w:rPr>
          <w:rFonts w:hint="eastAsia" w:ascii="宋体" w:hAnsi="宋体"/>
          <w:b/>
          <w:sz w:val="24"/>
        </w:rPr>
      </w:pPr>
      <w:r>
        <w:rPr>
          <w:rFonts w:hint="eastAsia" w:ascii="宋体" w:hAnsi="宋体"/>
          <w:b/>
          <w:sz w:val="24"/>
          <w:lang w:val="en-US" w:eastAsia="zh-CN"/>
        </w:rPr>
        <w:t>4</w:t>
      </w:r>
      <w:r>
        <w:rPr>
          <w:rFonts w:hint="eastAsia" w:ascii="宋体" w:hAnsi="宋体"/>
          <w:b/>
          <w:sz w:val="24"/>
        </w:rPr>
        <w:t>.</w:t>
      </w:r>
      <w:r>
        <w:rPr>
          <w:rFonts w:hint="eastAsia" w:ascii="宋体" w:hAnsi="宋体"/>
          <w:b/>
          <w:sz w:val="24"/>
          <w:lang w:val="en-US" w:eastAsia="zh-CN"/>
        </w:rPr>
        <w:t>员工意外伤害处理</w:t>
      </w:r>
      <w:r>
        <w:rPr>
          <w:rFonts w:hint="eastAsia" w:ascii="宋体" w:hAnsi="宋体"/>
          <w:b/>
          <w:sz w:val="24"/>
        </w:rPr>
        <w:t>方法与过程控制</w:t>
      </w:r>
    </w:p>
    <w:p w14:paraId="3F64DA47">
      <w:pPr>
        <w:spacing w:line="360" w:lineRule="auto"/>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.1服务中心工作人员遭到客户人身攻击</w:t>
      </w:r>
    </w:p>
    <w:p w14:paraId="0AC4AADF">
      <w:pPr>
        <w:spacing w:line="360" w:lineRule="auto"/>
        <w:ind w:left="600" w:hanging="600" w:hangingChars="25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.1.1避让，口头警告当事肇事者。</w:t>
      </w:r>
    </w:p>
    <w:p w14:paraId="4B9964DE">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.1.2退至监控镜头下同时通知指挥中心录像取证。</w:t>
      </w:r>
    </w:p>
    <w:p w14:paraId="6653BE2E">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.1.3如时机合适，安排专人对闹事人员过激行为进行近距离拍照或录像，以威慑对方，保留证据。</w:t>
      </w:r>
    </w:p>
    <w:p w14:paraId="37057592">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.1.4 寻求协助，迅速将情况向部门值班经理汇报，寻求支援，必要时立即通知指挥中心报警。</w:t>
      </w:r>
    </w:p>
    <w:p w14:paraId="05EFF2F9">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.1.5指挥中心应及时向部门值班经理汇报现场情况，部门值班经理到场后立即组织人员维持秩序，将攻击人员劝离现场，并与之沟通协调后续处理事项。</w:t>
      </w:r>
    </w:p>
    <w:p w14:paraId="0FDB39C7">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.1.6组织人员搜集保留相关证据（人、物证），及时上报。</w:t>
      </w:r>
    </w:p>
    <w:p w14:paraId="62BAEB92">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.1.7在当事人不听劝阻或郑重警告当事人无效的情况下，迅速报警并组织人员保护现场。</w:t>
      </w:r>
    </w:p>
    <w:p w14:paraId="41B87EC6">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.1.8如有人员受伤应及时送医救治，诊断伤病等级，确定处理方式。</w:t>
      </w:r>
    </w:p>
    <w:p w14:paraId="605007F2">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.1.9事态控制后，积极寻求处理解决办法。</w:t>
      </w:r>
    </w:p>
    <w:p w14:paraId="24F03CF2">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.1.10有媒体人员采访时，安排专人接待，统一口径，部门值班经理应迅速将情况向管理中心、城市公司综合管理部相关负责人汇报，由公司综合管理部指定专人与媒体人员沟通。</w:t>
      </w:r>
    </w:p>
    <w:p w14:paraId="1ADBD6C7">
      <w:pPr>
        <w:spacing w:line="360" w:lineRule="auto"/>
        <w:rPr>
          <w:rFonts w:hint="eastAsia" w:ascii="宋体" w:hAnsi="宋体"/>
          <w:b/>
          <w:bCs/>
          <w:sz w:val="24"/>
        </w:rPr>
      </w:pPr>
      <w:r>
        <w:rPr>
          <w:rFonts w:hint="eastAsia" w:ascii="宋体" w:hAnsi="宋体"/>
          <w:b w:val="0"/>
          <w:bCs w:val="0"/>
          <w:sz w:val="24"/>
          <w:lang w:val="en-US" w:eastAsia="zh-CN"/>
        </w:rPr>
        <w:t>4</w:t>
      </w:r>
      <w:r>
        <w:rPr>
          <w:rFonts w:hint="eastAsia" w:ascii="宋体" w:hAnsi="宋体"/>
          <w:b/>
          <w:bCs/>
          <w:sz w:val="24"/>
        </w:rPr>
        <w:t>.2客户冲击销售现场，与现场工作人员的肢体冲突</w:t>
      </w:r>
    </w:p>
    <w:p w14:paraId="2743AAF2">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.2.1立即通知现场岗位及部门值班经理，及时知会指挥中心录像取证并报警。</w:t>
      </w:r>
    </w:p>
    <w:p w14:paraId="42B183EB">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.2.2要求指挥中心值班人员遇此情况时立即对事发现场全程录像，并安排相关人员现场拍照。</w:t>
      </w:r>
    </w:p>
    <w:p w14:paraId="2A8276BC">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.2.3保护现场，搜寻保存相关人、物证。</w:t>
      </w:r>
    </w:p>
    <w:p w14:paraId="1B29A52A">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.2.4迅速将突发事件向管理中心、城市公司综合管理部相关负责人汇报。</w:t>
      </w:r>
    </w:p>
    <w:p w14:paraId="37AB6788">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 xml:space="preserve">.2.5组织人员维持现场秩序，要求现场工作人员理性处理问题，不得对客户进行语言及肢体冲突，避免势态扩大。 </w:t>
      </w:r>
    </w:p>
    <w:p w14:paraId="5F32F172">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.2.6安排清查损失额度，向上级请示、确定处理方式。</w:t>
      </w:r>
    </w:p>
    <w:p w14:paraId="1716221F">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.2.7如现场有人受伤应及时送医救治。</w:t>
      </w:r>
    </w:p>
    <w:p w14:paraId="7ABA20C0">
      <w:pPr>
        <w:spacing w:line="360" w:lineRule="auto"/>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.3发生业主集会群诉或扰乱服务中心办公现场秩序</w:t>
      </w:r>
    </w:p>
    <w:p w14:paraId="445E31C6">
      <w:pPr>
        <w:tabs>
          <w:tab w:val="center" w:pos="900"/>
        </w:tabs>
        <w:spacing w:line="360" w:lineRule="auto"/>
        <w:ind w:left="0" w:leftChars="0" w:firstLine="0" w:firstLineChars="0"/>
        <w:rPr>
          <w:rFonts w:hint="eastAsia" w:ascii="宋体" w:hAnsi="宋体"/>
          <w:bCs/>
          <w:color w:val="000000"/>
          <w:sz w:val="24"/>
        </w:rPr>
      </w:pPr>
      <w:r>
        <w:rPr>
          <w:rFonts w:hint="eastAsia" w:ascii="宋体" w:hAnsi="宋体"/>
          <w:b w:val="0"/>
          <w:bCs w:val="0"/>
          <w:sz w:val="24"/>
          <w:lang w:val="en-US" w:eastAsia="zh-CN"/>
        </w:rPr>
        <w:t>4</w:t>
      </w:r>
      <w:r>
        <w:rPr>
          <w:rFonts w:hint="eastAsia" w:ascii="宋体" w:hAnsi="宋体"/>
          <w:bCs/>
          <w:sz w:val="24"/>
        </w:rPr>
        <w:t>.3.1对于发现小区业主发生集会群诉且扰乱</w:t>
      </w:r>
      <w:r>
        <w:rPr>
          <w:rFonts w:hint="eastAsia" w:ascii="宋体" w:hAnsi="宋体"/>
          <w:sz w:val="24"/>
        </w:rPr>
        <w:t>服务中心办公现场秩序</w:t>
      </w:r>
      <w:r>
        <w:rPr>
          <w:rFonts w:hint="eastAsia" w:ascii="宋体" w:hAnsi="宋体"/>
          <w:bCs/>
          <w:sz w:val="24"/>
        </w:rPr>
        <w:t>的情况时，现场</w:t>
      </w:r>
      <w:r>
        <w:rPr>
          <w:rFonts w:hint="eastAsia" w:ascii="宋体" w:hAnsi="宋体"/>
          <w:bCs/>
          <w:color w:val="000000"/>
          <w:sz w:val="24"/>
        </w:rPr>
        <w:t>安全员应及时通知指挥中心和服务中心值班经理。</w:t>
      </w:r>
    </w:p>
    <w:p w14:paraId="0D570F4C">
      <w:pPr>
        <w:tabs>
          <w:tab w:val="center" w:pos="900"/>
        </w:tabs>
        <w:spacing w:line="360" w:lineRule="auto"/>
        <w:rPr>
          <w:rFonts w:hint="eastAsia" w:ascii="宋体" w:hAnsi="宋体"/>
          <w:bCs/>
          <w:sz w:val="24"/>
        </w:rPr>
      </w:pPr>
      <w:r>
        <w:rPr>
          <w:rFonts w:hint="eastAsia" w:ascii="宋体" w:hAnsi="宋体"/>
          <w:b w:val="0"/>
          <w:bCs w:val="0"/>
          <w:sz w:val="24"/>
          <w:lang w:val="en-US" w:eastAsia="zh-CN"/>
        </w:rPr>
        <w:t>4</w:t>
      </w:r>
      <w:r>
        <w:rPr>
          <w:rFonts w:hint="eastAsia" w:ascii="宋体" w:hAnsi="宋体"/>
          <w:sz w:val="24"/>
        </w:rPr>
        <w:t>.3.2</w:t>
      </w:r>
      <w:r>
        <w:rPr>
          <w:rFonts w:hint="eastAsia" w:ascii="宋体" w:hAnsi="宋体"/>
          <w:bCs/>
          <w:sz w:val="24"/>
        </w:rPr>
        <w:t>指挥中心接到信息后：</w:t>
      </w:r>
    </w:p>
    <w:p w14:paraId="26A21DCB">
      <w:pPr>
        <w:widowControl/>
        <w:tabs>
          <w:tab w:val="center" w:pos="900"/>
        </w:tabs>
        <w:spacing w:line="360" w:lineRule="auto"/>
        <w:ind w:left="473"/>
        <w:jc w:val="left"/>
        <w:rPr>
          <w:rFonts w:hint="eastAsia" w:ascii="宋体" w:hAnsi="宋体"/>
          <w:bCs/>
          <w:sz w:val="24"/>
        </w:rPr>
      </w:pPr>
      <w:r>
        <w:rPr>
          <w:rFonts w:hint="eastAsia" w:ascii="宋体" w:hAnsi="宋体"/>
          <w:bCs/>
          <w:sz w:val="24"/>
        </w:rPr>
        <w:t>A、立即将监控镜头调整到事发现场录像取证。</w:t>
      </w:r>
    </w:p>
    <w:p w14:paraId="3D95426C">
      <w:pPr>
        <w:widowControl/>
        <w:tabs>
          <w:tab w:val="center" w:pos="900"/>
        </w:tabs>
        <w:spacing w:line="360" w:lineRule="auto"/>
        <w:ind w:left="473"/>
        <w:jc w:val="left"/>
        <w:rPr>
          <w:rFonts w:hint="eastAsia" w:ascii="宋体" w:hAnsi="宋体"/>
          <w:bCs/>
          <w:sz w:val="24"/>
        </w:rPr>
      </w:pPr>
      <w:r>
        <w:rPr>
          <w:rFonts w:hint="eastAsia" w:ascii="宋体" w:hAnsi="宋体"/>
          <w:bCs/>
          <w:sz w:val="24"/>
        </w:rPr>
        <w:t>B、通知当值班长迅速到位协助维持秩序。</w:t>
      </w:r>
    </w:p>
    <w:p w14:paraId="4A1E02EF">
      <w:pPr>
        <w:widowControl/>
        <w:tabs>
          <w:tab w:val="center" w:pos="900"/>
        </w:tabs>
        <w:spacing w:line="360" w:lineRule="auto"/>
        <w:ind w:left="473"/>
        <w:jc w:val="left"/>
        <w:rPr>
          <w:rFonts w:hint="eastAsia" w:ascii="宋体" w:hAnsi="宋体"/>
          <w:bCs/>
          <w:sz w:val="24"/>
        </w:rPr>
      </w:pPr>
      <w:r>
        <w:rPr>
          <w:rFonts w:hint="eastAsia" w:ascii="宋体" w:hAnsi="宋体"/>
          <w:bCs/>
          <w:sz w:val="24"/>
        </w:rPr>
        <w:t>C、通知物业服务中心应急小组负责人立即到场并协调人员处理。</w:t>
      </w:r>
    </w:p>
    <w:p w14:paraId="57AE4F2F">
      <w:pPr>
        <w:tabs>
          <w:tab w:val="center" w:pos="900"/>
        </w:tabs>
        <w:spacing w:line="360" w:lineRule="auto"/>
        <w:ind w:left="0" w:leftChars="0" w:firstLine="0" w:firstLineChars="0"/>
        <w:rPr>
          <w:rFonts w:hint="eastAsia" w:ascii="宋体" w:hAnsi="宋体"/>
          <w:bCs/>
          <w:sz w:val="24"/>
        </w:rPr>
      </w:pPr>
      <w:r>
        <w:rPr>
          <w:rFonts w:hint="eastAsia" w:ascii="宋体" w:hAnsi="宋体"/>
          <w:b w:val="0"/>
          <w:bCs w:val="0"/>
          <w:sz w:val="24"/>
          <w:lang w:val="en-US" w:eastAsia="zh-CN"/>
        </w:rPr>
        <w:t>4</w:t>
      </w:r>
      <w:r>
        <w:rPr>
          <w:rFonts w:hint="eastAsia" w:ascii="宋体" w:hAnsi="宋体"/>
          <w:sz w:val="24"/>
        </w:rPr>
        <w:t>.3.3</w:t>
      </w:r>
      <w:r>
        <w:rPr>
          <w:rFonts w:hint="eastAsia" w:ascii="宋体" w:hAnsi="宋体"/>
          <w:bCs/>
          <w:sz w:val="24"/>
        </w:rPr>
        <w:t>现场值班岗位严格履行岗位职责，询问并查明出入小区人员身份、进入事由，确认其为投诉业主时，应礼貌、得体应对，不得表现出反感和敌对情绪，不能对顾客的言行进行讨论和评价，以免引起顾客误会，激化矛盾。</w:t>
      </w:r>
    </w:p>
    <w:p w14:paraId="68C51F3F">
      <w:pPr>
        <w:tabs>
          <w:tab w:val="center" w:pos="900"/>
        </w:tabs>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.3.4</w:t>
      </w:r>
      <w:r>
        <w:rPr>
          <w:rFonts w:hint="eastAsia" w:ascii="宋体" w:hAnsi="宋体"/>
          <w:bCs/>
          <w:sz w:val="24"/>
        </w:rPr>
        <w:t>安全负责人/班组长根据事件的严重程度和集会群诉人数等情况向部门负责人汇报，由部门负责人安排工作人员接待，并视情况决定是否报警。</w:t>
      </w:r>
      <w:r>
        <w:rPr>
          <w:rFonts w:hint="eastAsia" w:ascii="宋体" w:hAnsi="宋体"/>
          <w:sz w:val="24"/>
        </w:rPr>
        <w:t xml:space="preserve"> </w:t>
      </w:r>
    </w:p>
    <w:p w14:paraId="00BCCC31">
      <w:pPr>
        <w:tabs>
          <w:tab w:val="center" w:pos="900"/>
        </w:tabs>
        <w:spacing w:line="360" w:lineRule="auto"/>
        <w:ind w:left="0" w:leftChars="0" w:firstLine="0" w:firstLineChars="0"/>
        <w:rPr>
          <w:rFonts w:hint="eastAsia" w:ascii="宋体" w:hAnsi="宋体"/>
          <w:bCs/>
          <w:sz w:val="24"/>
        </w:rPr>
      </w:pPr>
      <w:r>
        <w:rPr>
          <w:rFonts w:hint="eastAsia" w:ascii="宋体" w:hAnsi="宋体"/>
          <w:b w:val="0"/>
          <w:bCs w:val="0"/>
          <w:sz w:val="24"/>
          <w:lang w:val="en-US" w:eastAsia="zh-CN"/>
        </w:rPr>
        <w:t>4</w:t>
      </w:r>
      <w:r>
        <w:rPr>
          <w:rFonts w:hint="eastAsia" w:ascii="宋体" w:hAnsi="宋体"/>
          <w:sz w:val="24"/>
        </w:rPr>
        <w:t>.3.5</w:t>
      </w:r>
      <w:r>
        <w:rPr>
          <w:rFonts w:hint="eastAsia" w:ascii="宋体" w:hAnsi="宋体"/>
          <w:bCs/>
          <w:sz w:val="24"/>
        </w:rPr>
        <w:t>在接待过程中，应对外围的情况保持警惕，特别关注是否存在媒体现场采访、摄像等情况，一经发现，立即通知管理中心、城市公司</w:t>
      </w:r>
      <w:r>
        <w:rPr>
          <w:rFonts w:hint="eastAsia" w:ascii="宋体" w:hAnsi="宋体"/>
          <w:sz w:val="24"/>
        </w:rPr>
        <w:t>综合管理部相关责任人</w:t>
      </w:r>
      <w:r>
        <w:rPr>
          <w:rFonts w:hint="eastAsia" w:ascii="宋体" w:hAnsi="宋体"/>
          <w:bCs/>
          <w:sz w:val="24"/>
        </w:rPr>
        <w:t>，由其负责接待。</w:t>
      </w:r>
    </w:p>
    <w:p w14:paraId="4D7D11A7">
      <w:pPr>
        <w:tabs>
          <w:tab w:val="center" w:pos="900"/>
        </w:tabs>
        <w:spacing w:line="360" w:lineRule="auto"/>
        <w:rPr>
          <w:rFonts w:hint="eastAsia" w:ascii="宋体" w:hAnsi="宋体"/>
          <w:bCs/>
          <w:sz w:val="24"/>
        </w:rPr>
      </w:pPr>
      <w:r>
        <w:rPr>
          <w:rFonts w:hint="eastAsia" w:ascii="宋体" w:hAnsi="宋体"/>
          <w:b w:val="0"/>
          <w:bCs w:val="0"/>
          <w:sz w:val="24"/>
          <w:lang w:val="en-US" w:eastAsia="zh-CN"/>
        </w:rPr>
        <w:t>4</w:t>
      </w:r>
      <w:r>
        <w:rPr>
          <w:rFonts w:hint="eastAsia" w:ascii="宋体" w:hAnsi="宋体"/>
          <w:sz w:val="24"/>
        </w:rPr>
        <w:t>.3.6部门值班经理</w:t>
      </w:r>
      <w:r>
        <w:rPr>
          <w:rFonts w:hint="eastAsia" w:ascii="宋体" w:hAnsi="宋体"/>
          <w:bCs/>
          <w:sz w:val="24"/>
        </w:rPr>
        <w:t>对突发事件进行整体协调和监督。</w:t>
      </w:r>
    </w:p>
    <w:p w14:paraId="73FE2B14">
      <w:pPr>
        <w:tabs>
          <w:tab w:val="center" w:pos="900"/>
        </w:tabs>
        <w:spacing w:line="360" w:lineRule="auto"/>
        <w:ind w:left="0" w:leftChars="0" w:firstLine="0" w:firstLineChars="0"/>
        <w:rPr>
          <w:rFonts w:hint="eastAsia" w:ascii="宋体" w:hAnsi="宋体"/>
          <w:bCs/>
          <w:sz w:val="24"/>
        </w:rPr>
      </w:pPr>
      <w:r>
        <w:rPr>
          <w:rFonts w:hint="eastAsia" w:ascii="宋体" w:hAnsi="宋体"/>
          <w:b w:val="0"/>
          <w:bCs w:val="0"/>
          <w:sz w:val="24"/>
          <w:lang w:val="en-US" w:eastAsia="zh-CN"/>
        </w:rPr>
        <w:t>4</w:t>
      </w:r>
      <w:r>
        <w:rPr>
          <w:rFonts w:hint="eastAsia" w:ascii="宋体" w:hAnsi="宋体"/>
          <w:sz w:val="24"/>
        </w:rPr>
        <w:t>.3.7</w:t>
      </w:r>
      <w:r>
        <w:rPr>
          <w:rFonts w:hint="eastAsia" w:ascii="宋体" w:hAnsi="宋体"/>
          <w:bCs/>
          <w:sz w:val="24"/>
        </w:rPr>
        <w:t>现场负责人根据来访人员的数量，通知非在岗的秩序维护员着工服做好准备，保证有足够的人员及时应对突发事件，同时</w:t>
      </w:r>
      <w:r>
        <w:rPr>
          <w:rFonts w:hint="eastAsia" w:ascii="宋体" w:hAnsi="宋体"/>
          <w:sz w:val="24"/>
        </w:rPr>
        <w:t>安排人员进行事件处理过程中的信息收集、传递及现场取证工作</w:t>
      </w:r>
      <w:r>
        <w:rPr>
          <w:rFonts w:hint="eastAsia" w:ascii="宋体" w:hAnsi="宋体"/>
          <w:bCs/>
          <w:sz w:val="24"/>
        </w:rPr>
        <w:t>。当集会、群诉人员超过十人时，后备人员须第一时间到达现场，在不主动与其发生任何身体冲撞的前提下，避免集会、群诉人员进入办公区域，一旦对方强行通过我们的安全岗位，不要尝试继续阻止，应及时通知警方介入处理。</w:t>
      </w:r>
    </w:p>
    <w:p w14:paraId="16A2C53F">
      <w:pPr>
        <w:tabs>
          <w:tab w:val="center" w:pos="900"/>
        </w:tabs>
        <w:spacing w:line="360" w:lineRule="auto"/>
        <w:ind w:left="0" w:leftChars="0" w:firstLine="0" w:firstLineChars="0"/>
        <w:rPr>
          <w:rFonts w:hint="eastAsia" w:ascii="宋体" w:hAnsi="宋体"/>
          <w:bCs/>
          <w:sz w:val="24"/>
        </w:rPr>
      </w:pPr>
      <w:r>
        <w:rPr>
          <w:rFonts w:hint="eastAsia" w:ascii="宋体" w:hAnsi="宋体"/>
          <w:b w:val="0"/>
          <w:bCs w:val="0"/>
          <w:sz w:val="24"/>
          <w:lang w:val="en-US" w:eastAsia="zh-CN"/>
        </w:rPr>
        <w:t>4</w:t>
      </w:r>
      <w:r>
        <w:rPr>
          <w:rFonts w:hint="eastAsia" w:ascii="宋体" w:hAnsi="宋体"/>
          <w:sz w:val="24"/>
        </w:rPr>
        <w:t>.3.8</w:t>
      </w:r>
      <w:r>
        <w:rPr>
          <w:rFonts w:hint="eastAsia" w:ascii="宋体" w:hAnsi="宋体"/>
          <w:bCs/>
          <w:sz w:val="24"/>
        </w:rPr>
        <w:t>当业主在现场拍照、摄像时，接待人员应坦然自若地面对镜头，不要试图阻止拍摄。</w:t>
      </w:r>
    </w:p>
    <w:p w14:paraId="2FA5D342">
      <w:pPr>
        <w:tabs>
          <w:tab w:val="center" w:pos="900"/>
        </w:tabs>
        <w:spacing w:line="360" w:lineRule="auto"/>
        <w:ind w:left="0" w:leftChars="0" w:firstLine="0" w:firstLineChars="0"/>
        <w:rPr>
          <w:rFonts w:hint="eastAsia" w:ascii="宋体" w:hAnsi="宋体"/>
          <w:bCs/>
          <w:sz w:val="24"/>
        </w:rPr>
      </w:pPr>
      <w:r>
        <w:rPr>
          <w:rFonts w:hint="eastAsia" w:ascii="宋体" w:hAnsi="宋体"/>
          <w:b w:val="0"/>
          <w:bCs w:val="0"/>
          <w:sz w:val="24"/>
          <w:lang w:val="en-US" w:eastAsia="zh-CN"/>
        </w:rPr>
        <w:t>4</w:t>
      </w:r>
      <w:r>
        <w:rPr>
          <w:rFonts w:hint="eastAsia" w:ascii="宋体" w:hAnsi="宋体"/>
          <w:sz w:val="24"/>
        </w:rPr>
        <w:t>.3.9</w:t>
      </w:r>
      <w:r>
        <w:rPr>
          <w:rFonts w:hint="eastAsia" w:ascii="宋体" w:hAnsi="宋体"/>
          <w:bCs/>
          <w:sz w:val="24"/>
        </w:rPr>
        <w:t>在传递事件信息时应说明：业主来源、人数、身份、有无携带条幅、传单等相关物品。</w:t>
      </w:r>
    </w:p>
    <w:p w14:paraId="1E169D71">
      <w:pPr>
        <w:spacing w:line="360" w:lineRule="auto"/>
        <w:rPr>
          <w:rFonts w:hint="eastAsia" w:ascii="宋体" w:hAnsi="宋体"/>
          <w:color w:val="000000"/>
          <w:sz w:val="24"/>
        </w:rPr>
      </w:pPr>
      <w:r>
        <w:rPr>
          <w:rFonts w:hint="eastAsia" w:ascii="宋体" w:hAnsi="宋体"/>
          <w:b w:val="0"/>
          <w:bCs w:val="0"/>
          <w:sz w:val="24"/>
          <w:lang w:val="en-US" w:eastAsia="zh-CN"/>
        </w:rPr>
        <w:t>4</w:t>
      </w:r>
      <w:r>
        <w:rPr>
          <w:rFonts w:hint="eastAsia" w:ascii="宋体" w:hAnsi="宋体"/>
          <w:sz w:val="24"/>
        </w:rPr>
        <w:t>.3.10</w:t>
      </w:r>
      <w:r>
        <w:rPr>
          <w:rFonts w:hint="eastAsia" w:ascii="宋体" w:hAnsi="宋体"/>
          <w:color w:val="000000"/>
          <w:sz w:val="24"/>
        </w:rPr>
        <w:t>安排专人全程录像、拍照，保护现场，搜寻、保存相关人、物证。</w:t>
      </w:r>
      <w:r>
        <w:rPr>
          <w:rFonts w:hint="eastAsia" w:ascii="宋体" w:hAnsi="宋体"/>
          <w:sz w:val="24"/>
        </w:rPr>
        <w:t xml:space="preserve"> </w:t>
      </w:r>
    </w:p>
    <w:p w14:paraId="750DF68A">
      <w:pPr>
        <w:tabs>
          <w:tab w:val="center" w:pos="900"/>
        </w:tabs>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.3.11</w:t>
      </w:r>
      <w:r>
        <w:rPr>
          <w:rFonts w:hint="eastAsia" w:ascii="宋体" w:hAnsi="宋体"/>
          <w:color w:val="000000"/>
          <w:sz w:val="24"/>
        </w:rPr>
        <w:t>公司相关责任人应迅速介入调解，调解人应耐心倾听客户的称述，保持中立，采取劝解与调和</w:t>
      </w:r>
      <w:r>
        <w:rPr>
          <w:rFonts w:hint="eastAsia" w:ascii="宋体" w:hAnsi="宋体"/>
          <w:sz w:val="24"/>
        </w:rPr>
        <w:t>的方式，寻求双方认同的观点和方法缓和矛盾，化解争议。</w:t>
      </w:r>
    </w:p>
    <w:p w14:paraId="2C16ED4B">
      <w:pPr>
        <w:spacing w:line="360" w:lineRule="auto"/>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.4物业服务中心服务人员与来访人员发生纠纷或肢体冲突</w:t>
      </w:r>
    </w:p>
    <w:p w14:paraId="3031FFFD">
      <w:pPr>
        <w:tabs>
          <w:tab w:val="center" w:pos="900"/>
        </w:tabs>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.4.1指挥中心应迅速将信息向部门值班以理及场所及秩序负责人汇报，并调集相关岗位到达现场，维护秩序。</w:t>
      </w:r>
    </w:p>
    <w:p w14:paraId="4923210B">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.4.2 现场当班班长应第一时间赶赴现场，对现场情况进行了解，并将信息及时通知指挥中心，指挥中心进行实时录像。</w:t>
      </w:r>
    </w:p>
    <w:p w14:paraId="42C3EFBA">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.4.3迅速向管理中心及城市公司综合管理部相关责任人汇报情况。</w:t>
      </w:r>
    </w:p>
    <w:p w14:paraId="579C8FD0">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.4.4服务中心应迅速安排相关责任人与访客对接，处理人员应及时向来访人员或业主致歉（非责任致歉）以缓和气氛。</w:t>
      </w:r>
    </w:p>
    <w:p w14:paraId="11B64FBC">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.4.5事后对冲突进行分析和调查，如属物业服务中心服务人员过失，应勇于承担责任，向来访人员或业主真诚道歉；如属业主错误，应耐心向其说明，并明确处理原则。</w:t>
      </w:r>
    </w:p>
    <w:p w14:paraId="3794E20B">
      <w:pPr>
        <w:spacing w:line="360" w:lineRule="auto"/>
        <w:ind w:left="600" w:hanging="600" w:hangingChars="25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.4.6在处理过程中注意沟通技巧，避免与访客或业主发生冲突或使原有冲突升级。</w:t>
      </w:r>
    </w:p>
    <w:p w14:paraId="506460AD">
      <w:pPr>
        <w:spacing w:line="360" w:lineRule="auto"/>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.5业主车辆拒绝交费与现场值班人员发生冲突</w:t>
      </w:r>
    </w:p>
    <w:p w14:paraId="6E12A6EF">
      <w:pPr>
        <w:tabs>
          <w:tab w:val="center" w:pos="900"/>
        </w:tabs>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.5.1现场当班班长应第一时间赶赴现场，了解现场情况，并将信息及时通知指挥中心，指挥中心进行实时录像。</w:t>
      </w:r>
    </w:p>
    <w:p w14:paraId="240CE4FC">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.5.2指挥中心迅速将信息汇报给值班经理、场所及秩序负责人，并调集相关岗位到达现场，维护秩序，避免处理过程中造成交通堵塞。</w:t>
      </w:r>
    </w:p>
    <w:p w14:paraId="3443CFAC">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.5.3及时安排相关责任人对现场岗位及业主进行安抚，了解业主不交费原因，避免冲突升级。</w:t>
      </w:r>
    </w:p>
    <w:p w14:paraId="390BC963">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.5.4坚持交费放行的原则，耐心向车主讲解收费制度及当地法规。</w:t>
      </w:r>
    </w:p>
    <w:p w14:paraId="111156CF">
      <w:pPr>
        <w:spacing w:line="360" w:lineRule="auto"/>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.6、现场工作人员与装修工、搬运队人员发生语言或肢体冲突</w:t>
      </w:r>
    </w:p>
    <w:p w14:paraId="34977194">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.6.1现场工作人员应第一时间通知当值班长及指挥中心；</w:t>
      </w:r>
    </w:p>
    <w:p w14:paraId="6C63CCB6">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.6.2指挥中心应第一时间将监控镜头调至事发地点全程录像，并信息知会值班经理、场所和秩序负责人。</w:t>
      </w:r>
    </w:p>
    <w:p w14:paraId="6DDFCB9A">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.6.3当值班长应立即赶赴事发现场，根据事态发展，及时调集周围秩序维护岗位赶赴现场维护秩序，进行调解。</w:t>
      </w:r>
    </w:p>
    <w:p w14:paraId="10EDC983">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.6.4</w:t>
      </w:r>
      <w:r>
        <w:rPr>
          <w:rFonts w:hint="eastAsia" w:ascii="宋体" w:hAnsi="宋体"/>
          <w:sz w:val="24"/>
          <w:lang w:val="en-US" w:eastAsia="zh-CN"/>
        </w:rPr>
        <w:t>安全</w:t>
      </w:r>
      <w:r>
        <w:rPr>
          <w:rFonts w:hint="eastAsia" w:ascii="宋体" w:hAnsi="宋体"/>
          <w:sz w:val="24"/>
        </w:rPr>
        <w:t>负责人收到信息后，应迅速赶赴现场，了解事件经过，安排相关岗位对围观人员进行疏散，并将事件发展情况向部门值班经理汇报。</w:t>
      </w:r>
    </w:p>
    <w:p w14:paraId="6435942B">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.6.5</w:t>
      </w:r>
      <w:r>
        <w:rPr>
          <w:rFonts w:hint="eastAsia" w:ascii="宋体" w:hAnsi="宋体"/>
          <w:sz w:val="24"/>
          <w:lang w:val="en-US" w:eastAsia="zh-CN"/>
        </w:rPr>
        <w:t>安全</w:t>
      </w:r>
      <w:r>
        <w:rPr>
          <w:rFonts w:hint="eastAsia" w:ascii="宋体" w:hAnsi="宋体"/>
          <w:sz w:val="24"/>
        </w:rPr>
        <w:t>负责人迅速对事件调解平息，若事态有进一步扩大趋势，马上通知指挥中心报警。</w:t>
      </w:r>
    </w:p>
    <w:p w14:paraId="38F442D3">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.6.6部门值班经理根据事态情况，及时向管理中心、城市公司综合管理部相关责任人汇报。</w:t>
      </w:r>
    </w:p>
    <w:p w14:paraId="5D8F5C9E">
      <w:pPr>
        <w:spacing w:line="360" w:lineRule="auto"/>
        <w:rPr>
          <w:rFonts w:hint="eastAsia" w:ascii="宋体" w:hAnsi="宋体"/>
          <w:sz w:val="24"/>
        </w:rPr>
      </w:pPr>
      <w:r>
        <w:rPr>
          <w:rFonts w:hint="eastAsia" w:ascii="宋体" w:hAnsi="宋体"/>
          <w:b w:val="0"/>
          <w:bCs w:val="0"/>
          <w:sz w:val="24"/>
          <w:lang w:val="en-US" w:eastAsia="zh-CN"/>
        </w:rPr>
        <w:t>4</w:t>
      </w:r>
      <w:r>
        <w:rPr>
          <w:rFonts w:hint="eastAsia" w:ascii="宋体" w:hAnsi="宋体"/>
          <w:sz w:val="24"/>
        </w:rPr>
        <w:t>.6.7若有人员受伤，及时送往医院进行救护治疗。</w:t>
      </w:r>
    </w:p>
    <w:p w14:paraId="26EED38A">
      <w:pPr>
        <w:spacing w:line="360" w:lineRule="auto"/>
        <w:ind w:left="0" w:leftChars="0" w:firstLine="0" w:firstLineChars="0"/>
        <w:rPr>
          <w:rFonts w:hint="eastAsia" w:ascii="宋体" w:hAnsi="宋体"/>
          <w:sz w:val="24"/>
        </w:rPr>
      </w:pPr>
      <w:r>
        <w:rPr>
          <w:rFonts w:hint="eastAsia" w:ascii="宋体" w:hAnsi="宋体"/>
          <w:b w:val="0"/>
          <w:bCs w:val="0"/>
          <w:sz w:val="24"/>
          <w:lang w:val="en-US" w:eastAsia="zh-CN"/>
        </w:rPr>
        <w:t>4</w:t>
      </w:r>
      <w:r>
        <w:rPr>
          <w:rFonts w:hint="eastAsia" w:ascii="宋体" w:hAnsi="宋体"/>
          <w:sz w:val="24"/>
        </w:rPr>
        <w:t>.6.8部门值班经理应迅速介入，将双方人员带离现场进行调解，分析事情发生的原因及责任，明确双方责任及管理制度。</w:t>
      </w:r>
    </w:p>
    <w:p w14:paraId="69622BC9">
      <w:pPr>
        <w:spacing w:line="360" w:lineRule="auto"/>
        <w:rPr>
          <w:rFonts w:hint="eastAsia" w:ascii="宋体" w:hAnsi="宋体"/>
          <w:b/>
          <w:sz w:val="24"/>
        </w:rPr>
      </w:pPr>
      <w:r>
        <w:rPr>
          <w:rFonts w:hint="eastAsia" w:ascii="宋体" w:hAnsi="宋体"/>
          <w:b/>
          <w:sz w:val="24"/>
          <w:lang w:val="en-US" w:eastAsia="zh-CN"/>
        </w:rPr>
        <w:t>5</w:t>
      </w:r>
      <w:r>
        <w:rPr>
          <w:rFonts w:hint="eastAsia" w:ascii="宋体" w:hAnsi="宋体"/>
          <w:b/>
          <w:sz w:val="24"/>
        </w:rPr>
        <w:t>.</w:t>
      </w:r>
      <w:r>
        <w:rPr>
          <w:rFonts w:hint="eastAsia" w:ascii="宋体" w:hAnsi="宋体"/>
          <w:b/>
          <w:sz w:val="24"/>
          <w:lang w:val="en-US" w:eastAsia="zh-CN"/>
        </w:rPr>
        <w:t>员工意外伤亡处理</w:t>
      </w:r>
      <w:r>
        <w:rPr>
          <w:rFonts w:hint="eastAsia" w:ascii="宋体" w:hAnsi="宋体"/>
          <w:b/>
          <w:sz w:val="24"/>
        </w:rPr>
        <w:t>方法与过程控制</w:t>
      </w:r>
    </w:p>
    <w:p w14:paraId="4FE9A28A">
      <w:pPr>
        <w:spacing w:line="360" w:lineRule="auto"/>
        <w:rPr>
          <w:rFonts w:hint="eastAsia" w:ascii="宋体" w:hAnsi="宋体"/>
          <w:b/>
          <w:bCs/>
          <w:sz w:val="24"/>
          <w:lang w:val="en-US" w:eastAsia="zh-CN"/>
        </w:rPr>
      </w:pPr>
      <w:r>
        <w:rPr>
          <w:rFonts w:hint="eastAsia" w:ascii="宋体" w:hAnsi="宋体"/>
          <w:b/>
          <w:bCs/>
          <w:sz w:val="24"/>
          <w:lang w:val="en-US" w:eastAsia="zh-CN"/>
        </w:rPr>
        <w:t>5</w:t>
      </w:r>
      <w:r>
        <w:rPr>
          <w:rFonts w:hint="eastAsia" w:ascii="宋体" w:hAnsi="宋体"/>
          <w:b/>
          <w:bCs/>
          <w:sz w:val="24"/>
        </w:rPr>
        <w:t>.1服务中心工作人员遭到</w:t>
      </w:r>
      <w:r>
        <w:rPr>
          <w:rFonts w:hint="eastAsia" w:ascii="宋体" w:hAnsi="宋体"/>
          <w:b/>
          <w:bCs/>
          <w:sz w:val="24"/>
          <w:lang w:val="en-US" w:eastAsia="zh-CN"/>
        </w:rPr>
        <w:t>交通事故身亡</w:t>
      </w:r>
    </w:p>
    <w:p w14:paraId="4EDA393D">
      <w:p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5.1.1接到事故报告，首先要尽可能了解掌握基本情况：时间、地点、人员伤亡情况、车辆损坏情况等；</w:t>
      </w:r>
    </w:p>
    <w:p w14:paraId="67B90E87">
      <w:pPr>
        <w:spacing w:line="360" w:lineRule="auto"/>
        <w:rPr>
          <w:rFonts w:hint="default" w:ascii="宋体" w:hAnsi="宋体"/>
          <w:b w:val="0"/>
          <w:bCs w:val="0"/>
          <w:sz w:val="24"/>
          <w:lang w:val="en-US" w:eastAsia="zh-CN"/>
        </w:rPr>
      </w:pPr>
      <w:r>
        <w:rPr>
          <w:rFonts w:hint="eastAsia" w:ascii="宋体" w:hAnsi="宋体"/>
          <w:b w:val="0"/>
          <w:bCs w:val="0"/>
          <w:sz w:val="24"/>
          <w:lang w:val="en-US" w:eastAsia="zh-CN"/>
        </w:rPr>
        <w:t>5.1.2及时组织安排有关人员和车辆赶赴现场救援，维护现场秩序；</w:t>
      </w:r>
    </w:p>
    <w:p w14:paraId="053FA769">
      <w:p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5.1.3若伤亡事故系由交通肇事引起，应在保护好现场、抢救伤员的同时，记录肇事车辆，留下驾驶员和目击者，如有监控录像，报请警方处理。</w:t>
      </w:r>
    </w:p>
    <w:p w14:paraId="5A74353F">
      <w:p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5.1.4伤者被送往医院抢救时，应记录下救护车号码、送往医院以及伤者情况；</w:t>
      </w:r>
    </w:p>
    <w:p w14:paraId="41ED32C4">
      <w:p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5.1.5详细记录意外伤亡经过。</w:t>
      </w:r>
    </w:p>
    <w:p w14:paraId="1F15743B">
      <w:pPr>
        <w:spacing w:line="360" w:lineRule="auto"/>
        <w:ind w:left="720" w:hanging="720" w:hangingChars="300"/>
        <w:rPr>
          <w:rFonts w:hint="eastAsia" w:ascii="宋体" w:hAnsi="宋体"/>
          <w:b w:val="0"/>
          <w:bCs w:val="0"/>
          <w:sz w:val="24"/>
          <w:lang w:val="en-US" w:eastAsia="zh-CN"/>
        </w:rPr>
      </w:pPr>
      <w:r>
        <w:rPr>
          <w:rFonts w:hint="eastAsia" w:ascii="宋体" w:hAnsi="宋体"/>
          <w:b w:val="0"/>
          <w:bCs w:val="0"/>
          <w:sz w:val="24"/>
          <w:lang w:val="en-US" w:eastAsia="zh-CN"/>
        </w:rPr>
        <w:t>5</w:t>
      </w:r>
      <w:r>
        <w:rPr>
          <w:rFonts w:hint="eastAsia" w:ascii="宋体" w:hAnsi="宋体"/>
          <w:sz w:val="24"/>
          <w:lang w:val="en-US" w:eastAsia="zh-CN"/>
        </w:rPr>
        <w:t>.1.6</w:t>
      </w:r>
      <w:r>
        <w:rPr>
          <w:rFonts w:hint="eastAsia" w:ascii="宋体" w:hAnsi="宋体"/>
          <w:sz w:val="24"/>
        </w:rPr>
        <w:t>部门值班经理及时向管理中心、城市公司综合管理部相关责任人汇报。</w:t>
      </w:r>
    </w:p>
    <w:p w14:paraId="7664EA53">
      <w:pPr>
        <w:spacing w:line="360" w:lineRule="auto"/>
        <w:rPr>
          <w:rFonts w:hint="eastAsia" w:ascii="宋体" w:hAnsi="宋体"/>
          <w:b/>
          <w:bCs/>
          <w:sz w:val="24"/>
          <w:lang w:val="en-US" w:eastAsia="zh-CN"/>
        </w:rPr>
      </w:pPr>
      <w:r>
        <w:rPr>
          <w:rFonts w:hint="eastAsia" w:ascii="宋体" w:hAnsi="宋体"/>
          <w:b/>
          <w:bCs/>
          <w:sz w:val="24"/>
          <w:lang w:val="en-US" w:eastAsia="zh-CN"/>
        </w:rPr>
        <w:t>5</w:t>
      </w:r>
      <w:r>
        <w:rPr>
          <w:rFonts w:hint="eastAsia" w:ascii="宋体" w:hAnsi="宋体"/>
          <w:b/>
          <w:bCs/>
          <w:sz w:val="24"/>
        </w:rPr>
        <w:t>.</w:t>
      </w:r>
      <w:r>
        <w:rPr>
          <w:rFonts w:hint="eastAsia" w:ascii="宋体" w:hAnsi="宋体"/>
          <w:b/>
          <w:bCs/>
          <w:sz w:val="24"/>
          <w:lang w:val="en-US" w:eastAsia="zh-CN"/>
        </w:rPr>
        <w:t>2</w:t>
      </w:r>
      <w:r>
        <w:rPr>
          <w:rFonts w:hint="eastAsia" w:ascii="宋体" w:hAnsi="宋体"/>
          <w:b/>
          <w:bCs/>
          <w:sz w:val="24"/>
        </w:rPr>
        <w:t>服务中心工作人员</w:t>
      </w:r>
      <w:r>
        <w:rPr>
          <w:rFonts w:hint="eastAsia" w:ascii="宋体" w:hAnsi="宋体"/>
          <w:b/>
          <w:bCs/>
          <w:sz w:val="24"/>
          <w:lang w:val="en-US" w:eastAsia="zh-CN"/>
        </w:rPr>
        <w:t>由设备 故障或设施损坏引起事故身亡</w:t>
      </w:r>
    </w:p>
    <w:p w14:paraId="0FAF853D">
      <w:p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5.2.1若伤亡事故系设备故障或设施损坏引起，应立即通知维修人员到场，共同制定抢救方案</w:t>
      </w:r>
    </w:p>
    <w:p w14:paraId="4A42A559">
      <w:p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5.2.2若伤亡事故系由触电引起，应切断电源再进行抢救，严禁在没有切断电源的情况下，用手直接去拉触电者或用金属杆去拨离电源，以防自身触电。</w:t>
      </w:r>
    </w:p>
    <w:p w14:paraId="5B0D5947">
      <w:p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5.2.3如伤者行动受到限制，身体被挤压卡夹住无法脱开，在场人员应立即将事故现场进行封闭或将伤者从事故现场转移至安全区域，防止伤者受到二次伤害，根据伤者的伤势，采取相应的急救措施。</w:t>
      </w:r>
    </w:p>
    <w:p w14:paraId="2AAD9137">
      <w:pPr>
        <w:spacing w:line="360" w:lineRule="auto"/>
        <w:rPr>
          <w:rFonts w:hint="default" w:ascii="宋体" w:hAnsi="宋体"/>
          <w:b w:val="0"/>
          <w:bCs w:val="0"/>
          <w:sz w:val="24"/>
          <w:lang w:val="en-US" w:eastAsia="zh-CN"/>
        </w:rPr>
      </w:pPr>
      <w:r>
        <w:rPr>
          <w:rFonts w:hint="eastAsia" w:ascii="宋体" w:hAnsi="宋体"/>
          <w:b w:val="0"/>
          <w:bCs w:val="0"/>
          <w:sz w:val="24"/>
          <w:lang w:val="en-US" w:eastAsia="zh-CN"/>
        </w:rPr>
        <w:t>5.2.4若伤者伤势较重，出现全身多处骨折、心跳、呼吸停止或可能由内脏受伤等状况时，在场人员应立即根据针对伤者的症状，实施人工呼吸、心肺复苏等急救措施，并在实施急救的同时安排车辆或拨打医院急救电话，以最快的速度将伤者送往就近医院治疗；</w:t>
      </w:r>
    </w:p>
    <w:p w14:paraId="123E83C8">
      <w:pPr>
        <w:spacing w:line="360" w:lineRule="auto"/>
        <w:ind w:left="0" w:leftChars="0" w:firstLine="0" w:firstLineChars="0"/>
        <w:jc w:val="left"/>
        <w:rPr>
          <w:rFonts w:hint="eastAsia" w:ascii="宋体" w:hAnsi="宋体"/>
          <w:sz w:val="24"/>
        </w:rPr>
      </w:pPr>
      <w:r>
        <w:rPr>
          <w:rFonts w:hint="eastAsia" w:ascii="宋体" w:hAnsi="宋体"/>
          <w:b w:val="0"/>
          <w:bCs w:val="0"/>
          <w:sz w:val="24"/>
          <w:lang w:val="en-US" w:eastAsia="zh-CN"/>
        </w:rPr>
        <w:t>5.2.5</w:t>
      </w:r>
      <w:r>
        <w:rPr>
          <w:rFonts w:hint="eastAsia" w:ascii="宋体" w:hAnsi="宋体"/>
          <w:sz w:val="24"/>
          <w:lang w:val="en-US" w:eastAsia="zh-CN"/>
        </w:rPr>
        <w:t>安全</w:t>
      </w:r>
      <w:r>
        <w:rPr>
          <w:rFonts w:hint="eastAsia" w:ascii="宋体" w:hAnsi="宋体"/>
          <w:sz w:val="24"/>
        </w:rPr>
        <w:t>负责人收到信息后，应迅速赶赴现场，了解事件经过，安排相关岗位对围观人员进行疏散，并将事件发展情况向部门值班经理汇报。</w:t>
      </w:r>
    </w:p>
    <w:p w14:paraId="588B1B28">
      <w:pPr>
        <w:spacing w:line="360" w:lineRule="auto"/>
        <w:ind w:left="720" w:hanging="720" w:hangingChars="300"/>
        <w:rPr>
          <w:rFonts w:hint="eastAsia" w:ascii="宋体" w:hAnsi="宋体"/>
          <w:b w:val="0"/>
          <w:bCs w:val="0"/>
          <w:sz w:val="24"/>
          <w:lang w:val="en-US" w:eastAsia="zh-CN"/>
        </w:rPr>
      </w:pPr>
      <w:r>
        <w:rPr>
          <w:rFonts w:hint="eastAsia" w:ascii="宋体" w:hAnsi="宋体"/>
          <w:b w:val="0"/>
          <w:bCs w:val="0"/>
          <w:sz w:val="24"/>
          <w:lang w:val="en-US" w:eastAsia="zh-CN"/>
        </w:rPr>
        <w:t>5</w:t>
      </w:r>
      <w:r>
        <w:rPr>
          <w:rFonts w:hint="eastAsia" w:ascii="宋体" w:hAnsi="宋体"/>
          <w:sz w:val="24"/>
          <w:lang w:val="en-US" w:eastAsia="zh-CN"/>
        </w:rPr>
        <w:t>.2.6</w:t>
      </w:r>
      <w:r>
        <w:rPr>
          <w:rFonts w:hint="eastAsia" w:ascii="宋体" w:hAnsi="宋体"/>
          <w:sz w:val="24"/>
        </w:rPr>
        <w:t>部门值班经理及时向管理中心、城市公司综合管理部相关责任人汇报。</w:t>
      </w:r>
    </w:p>
    <w:p w14:paraId="2E6BEAE2">
      <w:pPr>
        <w:spacing w:line="360" w:lineRule="auto"/>
        <w:rPr>
          <w:rFonts w:hint="eastAsia" w:ascii="宋体" w:hAnsi="宋体"/>
          <w:b/>
          <w:bCs/>
          <w:sz w:val="24"/>
          <w:lang w:val="en-US" w:eastAsia="zh-CN"/>
        </w:rPr>
      </w:pPr>
      <w:r>
        <w:rPr>
          <w:rFonts w:hint="eastAsia" w:ascii="宋体" w:hAnsi="宋体"/>
          <w:b/>
          <w:bCs/>
          <w:sz w:val="24"/>
          <w:lang w:val="en-US" w:eastAsia="zh-CN"/>
        </w:rPr>
        <w:t>5.3员工突发疾病伤亡处理方法与过程控制</w:t>
      </w:r>
    </w:p>
    <w:p w14:paraId="625630E0">
      <w:pPr>
        <w:spacing w:line="360" w:lineRule="auto"/>
        <w:ind w:left="0" w:leftChars="0" w:firstLine="0" w:firstLineChars="0"/>
        <w:rPr>
          <w:rFonts w:hint="eastAsia" w:ascii="宋体" w:hAnsi="宋体"/>
          <w:b w:val="0"/>
          <w:bCs w:val="0"/>
          <w:sz w:val="24"/>
          <w:lang w:val="en-US" w:eastAsia="zh-CN"/>
        </w:rPr>
      </w:pPr>
      <w:r>
        <w:rPr>
          <w:rFonts w:hint="eastAsia" w:ascii="宋体" w:hAnsi="宋体"/>
          <w:b w:val="0"/>
          <w:bCs w:val="0"/>
          <w:sz w:val="24"/>
          <w:lang w:val="en-US" w:eastAsia="zh-CN"/>
        </w:rPr>
        <w:t>5.3.1如遇员工突发疾病或出现异常状况需要救助时，本人或其他人员应及时向班长、负责人报告；</w:t>
      </w:r>
    </w:p>
    <w:p w14:paraId="4E538FB9">
      <w:pPr>
        <w:spacing w:line="360" w:lineRule="auto"/>
        <w:ind w:left="0" w:leftChars="0" w:firstLine="0" w:firstLineChars="0"/>
        <w:rPr>
          <w:rFonts w:hint="eastAsia" w:ascii="宋体" w:hAnsi="宋体"/>
          <w:b w:val="0"/>
          <w:bCs w:val="0"/>
          <w:sz w:val="24"/>
          <w:lang w:val="en-US" w:eastAsia="zh-CN"/>
        </w:rPr>
      </w:pPr>
      <w:r>
        <w:rPr>
          <w:rFonts w:hint="eastAsia" w:ascii="宋体" w:hAnsi="宋体"/>
          <w:b w:val="0"/>
          <w:bCs w:val="0"/>
          <w:sz w:val="24"/>
          <w:lang w:val="en-US" w:eastAsia="zh-CN"/>
        </w:rPr>
        <w:t>5.3.2对呼吸骤停者应立即将患者移至空气新鲜流畅处，并采取口对口人工呼吸法进行抢救，同时在抢救时尽量不要吸入患者的呼出气。</w:t>
      </w:r>
    </w:p>
    <w:p w14:paraId="72A05B64">
      <w:pPr>
        <w:spacing w:line="360" w:lineRule="auto"/>
        <w:ind w:left="720" w:hanging="720" w:hangingChars="300"/>
        <w:rPr>
          <w:rFonts w:hint="eastAsia" w:ascii="宋体" w:hAnsi="宋体"/>
          <w:b w:val="0"/>
          <w:bCs w:val="0"/>
          <w:sz w:val="24"/>
          <w:lang w:val="en-US" w:eastAsia="zh-CN"/>
        </w:rPr>
      </w:pPr>
      <w:r>
        <w:rPr>
          <w:rFonts w:hint="eastAsia" w:ascii="宋体" w:hAnsi="宋体"/>
          <w:b w:val="0"/>
          <w:bCs w:val="0"/>
          <w:sz w:val="24"/>
          <w:lang w:val="en-US" w:eastAsia="zh-CN"/>
        </w:rPr>
        <w:t>5.3.3立即安排相关人员赶往现场对患者进行紧急救治，同时通知做好出车准备</w:t>
      </w:r>
    </w:p>
    <w:p w14:paraId="0E9DD7E5">
      <w:pPr>
        <w:spacing w:line="360" w:lineRule="auto"/>
        <w:ind w:left="720" w:hanging="720" w:hangingChars="300"/>
        <w:rPr>
          <w:rFonts w:hint="eastAsia" w:ascii="宋体" w:hAnsi="宋体"/>
          <w:b w:val="0"/>
          <w:bCs w:val="0"/>
          <w:sz w:val="24"/>
          <w:lang w:val="en-US" w:eastAsia="zh-CN"/>
        </w:rPr>
      </w:pPr>
      <w:r>
        <w:rPr>
          <w:rFonts w:hint="eastAsia" w:ascii="宋体" w:hAnsi="宋体"/>
          <w:b w:val="0"/>
          <w:bCs w:val="0"/>
          <w:sz w:val="24"/>
          <w:lang w:val="en-US" w:eastAsia="zh-CN"/>
        </w:rPr>
        <w:t>5.3.4在安排救治过程中，安排人员对患者进行陪护；</w:t>
      </w:r>
    </w:p>
    <w:p w14:paraId="580A24DD">
      <w:pPr>
        <w:spacing w:line="360" w:lineRule="auto"/>
        <w:ind w:left="0" w:leftChars="0" w:firstLine="0" w:firstLineChars="0"/>
        <w:jc w:val="left"/>
        <w:rPr>
          <w:rFonts w:hint="eastAsia" w:ascii="宋体" w:hAnsi="宋体"/>
          <w:sz w:val="24"/>
        </w:rPr>
      </w:pPr>
      <w:r>
        <w:rPr>
          <w:rFonts w:hint="eastAsia" w:ascii="宋体" w:hAnsi="宋体"/>
          <w:b w:val="0"/>
          <w:bCs w:val="0"/>
          <w:sz w:val="24"/>
          <w:lang w:val="en-US" w:eastAsia="zh-CN"/>
        </w:rPr>
        <w:t>5.2.5</w:t>
      </w:r>
      <w:r>
        <w:rPr>
          <w:rFonts w:hint="eastAsia" w:ascii="宋体" w:hAnsi="宋体"/>
          <w:sz w:val="24"/>
        </w:rPr>
        <w:t>场所负责人收到信息后，应迅速赶赴现场，了解事件经过，安排相关岗位对围观人员进行疏散，并将事件发展情况向部门值班经理汇报。</w:t>
      </w:r>
    </w:p>
    <w:p w14:paraId="092C840D">
      <w:pPr>
        <w:numPr>
          <w:ilvl w:val="0"/>
          <w:numId w:val="1"/>
        </w:numPr>
        <w:spacing w:line="360" w:lineRule="auto"/>
        <w:rPr>
          <w:rFonts w:hint="eastAsia" w:ascii="宋体" w:hAnsi="宋体"/>
          <w:b/>
          <w:bCs/>
          <w:sz w:val="24"/>
          <w:lang w:val="en-US" w:eastAsia="zh-CN"/>
        </w:rPr>
      </w:pPr>
      <w:r>
        <w:rPr>
          <w:rFonts w:hint="eastAsia" w:ascii="宋体" w:hAnsi="宋体"/>
          <w:b/>
          <w:bCs/>
          <w:sz w:val="24"/>
          <w:lang w:val="en-US" w:eastAsia="zh-CN"/>
        </w:rPr>
        <w:t>应急保障</w:t>
      </w:r>
    </w:p>
    <w:p w14:paraId="646BCE5C">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6.1应急行动的资源配置</w:t>
      </w:r>
    </w:p>
    <w:p w14:paraId="68F36C9E">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6.1.1医疗器材：急救箱1个；</w:t>
      </w:r>
    </w:p>
    <w:p w14:paraId="5D75D551">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6.1.2抢救工具：绝缘手套，绝缘胶鞋、棉被及施工现场常备工具；</w:t>
      </w:r>
    </w:p>
    <w:p w14:paraId="63FBD6E3">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6.1.3照明器材：手电筒、灯具；</w:t>
      </w:r>
    </w:p>
    <w:p w14:paraId="3BEB1166">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6.1.4通讯器材：对讲机、手机；</w:t>
      </w:r>
    </w:p>
    <w:p w14:paraId="6C1BDD10">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6.2应急报警机制</w:t>
      </w:r>
    </w:p>
    <w:p w14:paraId="627EA92E">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应急报警机制由应急上报机制、内部应急报警机制、外部应急报警机制和汇报程序四部分组成。形式为由下而上、由内到外，形成有序的网络应急报警机制</w:t>
      </w:r>
    </w:p>
    <w:p w14:paraId="3EAB8492">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6.2.1应急上报机制</w:t>
      </w:r>
    </w:p>
    <w:p w14:paraId="506651FA">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任何人员发现有人发生人身意外伤害\伤亡后，第一时间报告现场应急小组施负责人，应急小组负责人应根据现场情况立即启动现场应急预案，展开抢救工作并立刻向公司应急救援小组汇报，由公司应急小组总指挥决定是否启动公司应急预案。</w:t>
      </w:r>
    </w:p>
    <w:p w14:paraId="274DD761">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6.2.2内部应急报警机制</w:t>
      </w:r>
    </w:p>
    <w:p w14:paraId="13531BAC">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应急预案启动后，二、三级应急组织启动，公司办公室通知应急救援小组的相关人员进入应急状态，二、三级应急组织进入应急预案及应急计划实施状态。</w:t>
      </w:r>
    </w:p>
    <w:p w14:paraId="3EA7A338">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3) 外部应急报警机制</w:t>
      </w:r>
    </w:p>
    <w:p w14:paraId="3F3C3804">
      <w:pPr>
        <w:numPr>
          <w:ilvl w:val="0"/>
          <w:numId w:val="0"/>
        </w:numPr>
        <w:spacing w:line="360" w:lineRule="auto"/>
        <w:rPr>
          <w:rFonts w:hint="eastAsia" w:ascii="宋体" w:hAnsi="宋体"/>
          <w:b w:val="0"/>
          <w:bCs w:val="0"/>
          <w:sz w:val="24"/>
          <w:lang w:val="en-US" w:eastAsia="zh-CN"/>
        </w:rPr>
      </w:pPr>
      <w:r>
        <w:rPr>
          <w:rFonts w:hint="eastAsia" w:ascii="宋体" w:hAnsi="宋体"/>
          <w:b w:val="0"/>
          <w:bCs w:val="0"/>
          <w:sz w:val="24"/>
          <w:lang w:val="en-US" w:eastAsia="zh-CN"/>
        </w:rPr>
        <w:t>内部报警机制启动的同时，按应急总指挥的部署，立即启动外部应急报警机制，向已经确定的周围社会公共救援机构报警。</w:t>
      </w:r>
    </w:p>
    <w:p w14:paraId="102F3C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57C15"/>
    <w:multiLevelType w:val="singleLevel"/>
    <w:tmpl w:val="2CB57C15"/>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79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2025-04-20T10:02:54Z</dcterms:created>
  <dc:creator>Administrator</dc:creator>
  <cp:lastModifiedBy>生活因你们而幸福</cp:lastModifiedBy>
  <dcterms:modified xsi:type="dcterms:W3CDTF">2025-04-20T10:03:13Z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eyJoZGlkIjoiOWRiYjRkMjA5MjQwNDI4OTAyNWI3YWNiZTQyNzRmZTQiLCJ1c2VySWQiOiIyMTg0NTgxNTIifQ==</vt:lpwstr>
  </property>
  <property fmtid="{D5CDD505-2E9C-101B-9397-08002B2CF9AE}" pid="4" name="ICV">
    <vt:lpwstr>5F79DDCD482F42DCB0EFBB7EC58D10F6_12</vt:lpwstr>
  </property>
</Properties>
</file>