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726F">
      <w:pPr>
        <w:ind w:firstLine="2640" w:firstLineChars="1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发生停电、停水、停气情况时的应急预案</w:t>
      </w:r>
    </w:p>
    <w:p w14:paraId="10947373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(一)停电的应急预案</w:t>
      </w:r>
    </w:p>
    <w:p w14:paraId="1483747E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1.计划内 停电的应急预案</w:t>
      </w:r>
    </w:p>
    <w:p w14:paraId="556CDD15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 在收到停电通知后一小时内将停电的单位、原因、时间范围及恢复供电时间等,通知相关区域内的业主、使用人，并提醒其停电期间关闭所有电器:电梯管理员提前停止电梯运行，并提请业主、使用人暂时不要使用电梯:</w:t>
      </w:r>
    </w:p>
    <w:p w14:paraId="752AB9E7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2)秩序维护员部、 工程维修部人员准备突发故障的排除及配合进行设备养护，并在停电前关闭相关设施电源:</w:t>
      </w:r>
    </w:p>
    <w:p w14:paraId="0CD16FDB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3)停电期间， 秩序维护员员加强小区内秩序维护，防止不法之徒浑水摸鱼;</w:t>
      </w:r>
    </w:p>
    <w:p w14:paraId="19515EA1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4)电力恢复后， 检查小区设备是否正常工作。</w:t>
      </w:r>
      <w:bookmarkStart w:id="0" w:name="_GoBack"/>
      <w:bookmarkEnd w:id="0"/>
    </w:p>
    <w:p w14:paraId="0EB3AA9B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2.故障停电的应急预案</w:t>
      </w:r>
    </w:p>
    <w:p w14:paraId="39AE5AE2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1)故障停电发生时， 秩序维护员部、工程维修部人员需立即到现场查看，同时与供电公司</w:t>
      </w:r>
    </w:p>
    <w:p w14:paraId="11E23496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联系确认是否供电部门原因:</w:t>
      </w:r>
    </w:p>
    <w:p w14:paraId="26625139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2)电梯管理 员及时查看电梯内是否困人，如有，依照《电梯困人应急预案》处置: .</w:t>
      </w:r>
    </w:p>
    <w:p w14:paraId="52EDA1B3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3)停电原因查明后，立即组织人贝抢修: </w:t>
      </w:r>
    </w:p>
    <w:p w14:paraId="6D1EDF67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4)秩序维护员员加强停电区域巡查和各出入口的控制，是否出现其他故障:</w:t>
      </w:r>
    </w:p>
    <w:p w14:paraId="57C5472E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5)关闭小区相关设备电源:</w:t>
      </w:r>
    </w:p>
    <w:p w14:paraId="4BAAB1D2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6)如维修时间较长， 应立即贴通知、利用短信平台发短信，告知业主、使用人，停电原因、范围、预计恢复时间等:</w:t>
      </w:r>
    </w:p>
    <w:p w14:paraId="59E11A86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7) 供电恢复后，立即开启相关设备，并检查公用电器、设备是否已恢复正常运行:</w:t>
      </w:r>
    </w:p>
    <w:p w14:paraId="03A0C105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8)事后查明有 关停电原因，杜绝类似事件再次发生。</w:t>
      </w:r>
    </w:p>
    <w:p w14:paraId="394E8BD7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(二)停水的应急预案:</w:t>
      </w:r>
    </w:p>
    <w:p w14:paraId="66355DC2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1.计划内 停水的应急预案</w:t>
      </w:r>
    </w:p>
    <w:p w14:paraId="074A894C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1)接到停水通知后， 一小时以将停水的单位、原因、时间和范围及恢复供水时间等信息通知业主、使用人，提请业主、使用人提前储备用水。</w:t>
      </w:r>
    </w:p>
    <w:p w14:paraId="6C924C76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2)如果停水时间过长， 联系送水公司送水。</w:t>
      </w:r>
    </w:p>
    <w:p w14:paraId="54BD3A2E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2.故障停水的应急预案</w:t>
      </w:r>
    </w:p>
    <w:p w14:paraId="13D37524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1)接到停水信息后， 立即通知工程维修部人员到现场查看，同时与自来水公司联系确认是否自来水公司的原因。</w:t>
      </w:r>
    </w:p>
    <w:p w14:paraId="01F7EB19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2)停水原因查明后， 立即组织人员抢修:</w:t>
      </w:r>
    </w:p>
    <w:p w14:paraId="1DF7CBA8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3)如维修时间较长， 立即以通知业主、使用人，告知停水原因、范围、预计修复时间等:</w:t>
      </w:r>
    </w:p>
    <w:p w14:paraId="6AB1C2D3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4)若停水时间太长， 联系送水公司送水:</w:t>
      </w:r>
    </w:p>
    <w:p w14:paraId="1A853844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5)事后查明有关停 水的原因，以杜绝类似事件再次发生。</w:t>
      </w:r>
    </w:p>
    <w:p w14:paraId="2485890F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(三)停气的应急预案</w:t>
      </w:r>
    </w:p>
    <w:p w14:paraId="355B85D0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1.计划内 停气的应急预案</w:t>
      </w:r>
    </w:p>
    <w:p w14:paraId="3B8048EA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1)收到供气部门停气的通知后， 应立即将气的单位、原因、时间和范围及恢复供气时间等通知业主、使用人。</w:t>
      </w:r>
    </w:p>
    <w:p w14:paraId="6F6B88A5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2)停气期间， 小区将转为大量用电，工程维修部人员应加强对供电设备检查，避免超负荷;</w:t>
      </w:r>
    </w:p>
    <w:p w14:paraId="7C8D8A7E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3)供气恢复后， 加强小区巡查，如发现燃气泄漏，迅速关闭相应气阀并进行处理。</w:t>
      </w:r>
    </w:p>
    <w:p w14:paraId="4A53BEF0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2.故障停气的应急预案</w:t>
      </w:r>
    </w:p>
    <w:p w14:paraId="59EB4107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1)接到停气信息后， 立即通知秩序维护员经理、工程维修部人员到现场查看，同时与燃气公司联系确认是否是燃气公司的原因:</w:t>
      </w:r>
    </w:p>
    <w:p w14:paraId="6FA80E72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2)停气原因查明后， 立即组织人员抢修:</w:t>
      </w:r>
    </w:p>
    <w:p w14:paraId="4F692D9C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3)如是管道破裂导致停气， 立即关闭阀门，疏散相关人员，禁止使用明火，用水稀释燃气浓度，并及时通知燃气公司前来处理:</w:t>
      </w:r>
    </w:p>
    <w:p w14:paraId="57AC7356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4)如维修时间较长，应立即通知业主、使用人，告知停气原因、范围、预计修复时间等:</w:t>
      </w:r>
    </w:p>
    <w:p w14:paraId="76DF1EF1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5)停气期间小区大量用电，工程维修部人员应加强对供电设备检查，避免超负荷:</w:t>
      </w:r>
    </w:p>
    <w:p w14:paraId="74594E3A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6)供气恢复后， 加强小区巡查，如发现燃气泄漏，迅速关闭相应气阀并进行处理:</w:t>
      </w:r>
    </w:p>
    <w:p w14:paraId="104A6F5D"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7) 事后查明有关停气原因，以杜绝类似事件再次发生。</w:t>
      </w:r>
    </w:p>
    <w:p w14:paraId="27829DF5">
      <w:pPr>
        <w:ind w:left="2409" w:hanging="1124" w:hangingChars="100"/>
        <w:rPr>
          <w:rFonts w:hint="eastAsia" w:eastAsiaTheme="minorEastAsia"/>
          <w:b/>
          <w:bCs/>
          <w:sz w:val="112"/>
          <w:szCs w:val="192"/>
          <w:lang w:eastAsia="zh-CN"/>
        </w:rPr>
      </w:pPr>
    </w:p>
    <w:sectPr>
      <w:pgSz w:w="11906" w:h="16838"/>
      <w:pgMar w:top="1383" w:right="669" w:bottom="1383" w:left="726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A35E9"/>
    <w:rsid w:val="66D37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2025-02-07T08:03:00Z</cp:lastPrinted>
  <dcterms:modified xsi:type="dcterms:W3CDTF">2025-03-21T01:57:58Z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eyJoZGlkIjoiNTRjYmNiMGZjZDBkODg1ODQwMzAzNzU4YzI1OTYwNTMifQ==</vt:lpwstr>
  </property>
  <property fmtid="{D5CDD505-2E9C-101B-9397-08002B2CF9AE}" pid="4" name="ICV">
    <vt:lpwstr>5887AAE3CF084BB5A9BB64AD5AA212CA_12</vt:lpwstr>
  </property>
</Properties>
</file>