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center"/>
        <w:rPr>
          <w:rFonts w:hint="eastAsia" w:ascii="宋体" w:hAnsi="宋体"/>
          <w:b/>
          <w:sz w:val="36"/>
          <w:szCs w:val="36"/>
        </w:rPr>
      </w:pPr>
      <w:r>
        <w:rPr>
          <w:rFonts w:hint="eastAsia" w:ascii="宋体" w:hAnsi="宋体"/>
          <w:b/>
          <w:sz w:val="36"/>
          <w:szCs w:val="36"/>
          <w:lang w:eastAsia="zh-CN"/>
        </w:rPr>
        <w:t>仪陇县信顺肉类加工有限</w:t>
      </w:r>
      <w:r>
        <w:rPr>
          <w:rFonts w:hint="eastAsia" w:ascii="宋体" w:hAnsi="宋体"/>
          <w:b/>
          <w:sz w:val="36"/>
          <w:szCs w:val="36"/>
        </w:rPr>
        <w:t>公司</w:t>
      </w:r>
    </w:p>
    <w:p>
      <w:pPr>
        <w:spacing w:line="380" w:lineRule="exact"/>
        <w:jc w:val="center"/>
        <w:rPr>
          <w:rFonts w:hint="eastAsia" w:ascii="宋体" w:hAnsi="宋体" w:eastAsia="宋体"/>
          <w:b/>
          <w:sz w:val="36"/>
          <w:szCs w:val="36"/>
          <w:lang w:eastAsia="zh-CN"/>
        </w:rPr>
      </w:pPr>
      <w:r>
        <w:rPr>
          <w:rFonts w:hint="eastAsia" w:ascii="宋体" w:hAnsi="宋体"/>
          <w:b/>
          <w:sz w:val="36"/>
          <w:szCs w:val="36"/>
        </w:rPr>
        <w:t>安全生产事故综合应急</w:t>
      </w:r>
      <w:r>
        <w:rPr>
          <w:rFonts w:hint="eastAsia" w:ascii="宋体" w:hAnsi="宋体"/>
          <w:b/>
          <w:sz w:val="36"/>
          <w:szCs w:val="36"/>
          <w:lang w:eastAsia="zh-CN"/>
        </w:rPr>
        <w:t>方</w:t>
      </w:r>
      <w:r>
        <w:rPr>
          <w:rFonts w:hint="eastAsia" w:ascii="宋体" w:hAnsi="宋体"/>
          <w:b/>
          <w:sz w:val="36"/>
          <w:szCs w:val="36"/>
        </w:rPr>
        <w:t>案</w:t>
      </w:r>
    </w:p>
    <w:p>
      <w:pPr>
        <w:spacing w:line="380" w:lineRule="exact"/>
        <w:jc w:val="center"/>
        <w:rPr>
          <w:rFonts w:hint="eastAsia" w:ascii="宋体" w:hAnsi="宋体"/>
          <w:b/>
          <w:sz w:val="36"/>
          <w:szCs w:val="36"/>
        </w:rPr>
      </w:pPr>
    </w:p>
    <w:p>
      <w:pPr>
        <w:spacing w:line="380" w:lineRule="exact"/>
        <w:rPr>
          <w:rFonts w:hint="eastAsia"/>
          <w:b/>
          <w:sz w:val="28"/>
        </w:rPr>
      </w:pPr>
      <w:r>
        <w:rPr>
          <w:rFonts w:hint="eastAsia"/>
          <w:b/>
          <w:sz w:val="28"/>
        </w:rPr>
        <w:t>1．总则</w:t>
      </w:r>
    </w:p>
    <w:p>
      <w:pPr>
        <w:spacing w:line="380" w:lineRule="exact"/>
        <w:outlineLvl w:val="0"/>
        <w:rPr>
          <w:rFonts w:hint="eastAsia"/>
          <w:b/>
          <w:sz w:val="24"/>
        </w:rPr>
      </w:pPr>
      <w:r>
        <w:rPr>
          <w:rFonts w:hint="eastAsia"/>
          <w:b/>
          <w:sz w:val="24"/>
        </w:rPr>
        <w:t>1.1 编制目的</w:t>
      </w:r>
    </w:p>
    <w:p>
      <w:pPr>
        <w:spacing w:line="380" w:lineRule="exact"/>
        <w:rPr>
          <w:rFonts w:hint="eastAsia"/>
        </w:rPr>
      </w:pPr>
      <w:r>
        <w:rPr>
          <w:rFonts w:hint="eastAsia"/>
        </w:rPr>
        <w:t xml:space="preserve">    为全面落实“安全第一，预防为主、综合治理”的方针，规范应急管理工作，提高突发事件的应急救援反应速度，最大限度减少员工和财产损失、环境破坏和社会影响，特制定本预案。</w:t>
      </w:r>
    </w:p>
    <w:p>
      <w:pPr>
        <w:spacing w:line="380" w:lineRule="exact"/>
        <w:outlineLvl w:val="0"/>
        <w:rPr>
          <w:rFonts w:hint="eastAsia"/>
          <w:b/>
          <w:sz w:val="24"/>
        </w:rPr>
      </w:pPr>
      <w:r>
        <w:rPr>
          <w:rFonts w:hint="eastAsia"/>
          <w:b/>
          <w:sz w:val="24"/>
        </w:rPr>
        <w:t>1.2 编制依据</w:t>
      </w:r>
    </w:p>
    <w:p>
      <w:pPr>
        <w:spacing w:line="380" w:lineRule="exact"/>
        <w:rPr>
          <w:rFonts w:hint="eastAsia" w:ascii="宋体" w:hAnsi="宋体" w:eastAsia="宋体"/>
          <w:szCs w:val="21"/>
          <w:lang w:eastAsia="zh-CN"/>
        </w:rPr>
      </w:pPr>
      <w:r>
        <w:rPr>
          <w:rFonts w:hint="eastAsia" w:ascii="宋体" w:hAnsi="宋体"/>
        </w:rPr>
        <w:t>本预案依据</w:t>
      </w:r>
      <w:r>
        <w:rPr>
          <w:rFonts w:hint="eastAsia" w:ascii="宋体" w:hAnsi="宋体"/>
          <w:szCs w:val="21"/>
        </w:rPr>
        <w:t>法律法规和相关国家标准</w:t>
      </w:r>
      <w:r>
        <w:rPr>
          <w:rFonts w:hint="eastAsia" w:ascii="宋体" w:hAnsi="宋体"/>
          <w:szCs w:val="21"/>
          <w:lang w:eastAsia="zh-CN"/>
        </w:rPr>
        <w:t>编制。</w:t>
      </w:r>
    </w:p>
    <w:p>
      <w:pPr>
        <w:spacing w:line="380" w:lineRule="exact"/>
        <w:outlineLvl w:val="0"/>
        <w:rPr>
          <w:rFonts w:hint="eastAsia" w:ascii="宋体" w:hAnsi="宋体"/>
          <w:b/>
          <w:szCs w:val="21"/>
        </w:rPr>
      </w:pPr>
      <w:r>
        <w:rPr>
          <w:rFonts w:hint="eastAsia" w:ascii="宋体" w:hAnsi="宋体"/>
          <w:b/>
          <w:szCs w:val="21"/>
        </w:rPr>
        <w:t>1.3 适用范围</w:t>
      </w:r>
    </w:p>
    <w:p>
      <w:pPr>
        <w:spacing w:line="380" w:lineRule="exact"/>
        <w:ind w:firstLine="570"/>
        <w:rPr>
          <w:rFonts w:hint="eastAsia" w:ascii="宋体" w:hAnsi="宋体"/>
          <w:szCs w:val="21"/>
        </w:rPr>
      </w:pPr>
      <w:r>
        <w:rPr>
          <w:rFonts w:hint="eastAsia" w:ascii="宋体" w:hAnsi="宋体"/>
          <w:szCs w:val="21"/>
        </w:rPr>
        <w:t>本预案</w:t>
      </w:r>
      <w:r>
        <w:rPr>
          <w:rFonts w:hint="eastAsia" w:ascii="宋体" w:hAnsi="宋体"/>
          <w:szCs w:val="21"/>
          <w:lang w:eastAsia="zh-CN"/>
        </w:rPr>
        <w:t>适用于本</w:t>
      </w:r>
      <w:r>
        <w:rPr>
          <w:rFonts w:hint="eastAsia" w:ascii="宋体" w:hAnsi="宋体"/>
          <w:szCs w:val="21"/>
        </w:rPr>
        <w:t>公司综合应急预案。</w:t>
      </w:r>
    </w:p>
    <w:p>
      <w:pPr>
        <w:spacing w:line="380" w:lineRule="exact"/>
        <w:rPr>
          <w:rFonts w:hint="eastAsia" w:ascii="宋体" w:hAnsi="宋体"/>
          <w:b/>
          <w:szCs w:val="21"/>
        </w:rPr>
      </w:pPr>
      <w:r>
        <w:rPr>
          <w:rFonts w:hint="eastAsia" w:ascii="宋体" w:hAnsi="宋体"/>
          <w:b/>
          <w:szCs w:val="21"/>
        </w:rPr>
        <w:t>1.3.1 本预案适用于指导</w:t>
      </w:r>
      <w:r>
        <w:rPr>
          <w:rFonts w:hint="eastAsia" w:ascii="宋体" w:hAnsi="宋体"/>
          <w:b/>
          <w:szCs w:val="21"/>
          <w:lang w:eastAsia="zh-CN"/>
        </w:rPr>
        <w:t>仪陇县信顺肉类加工</w:t>
      </w:r>
      <w:r>
        <w:rPr>
          <w:rFonts w:hint="eastAsia" w:ascii="宋体" w:hAnsi="宋体"/>
          <w:b/>
          <w:szCs w:val="21"/>
        </w:rPr>
        <w:t>有限公司各类突发事件的应急救援和综合处置。</w:t>
      </w:r>
    </w:p>
    <w:p>
      <w:pPr>
        <w:spacing w:line="380" w:lineRule="exact"/>
        <w:rPr>
          <w:rFonts w:hint="eastAsia" w:ascii="宋体" w:hAnsi="宋体"/>
          <w:b/>
          <w:szCs w:val="21"/>
        </w:rPr>
      </w:pPr>
      <w:r>
        <w:rPr>
          <w:rFonts w:hint="eastAsia" w:ascii="宋体" w:hAnsi="宋体"/>
          <w:b/>
          <w:szCs w:val="21"/>
        </w:rPr>
        <w:t>1.3.2 本预案所指应急事件是：</w:t>
      </w:r>
    </w:p>
    <w:p>
      <w:pPr>
        <w:spacing w:line="380" w:lineRule="exact"/>
        <w:ind w:left="570"/>
        <w:rPr>
          <w:rFonts w:hint="eastAsia"/>
          <w:szCs w:val="21"/>
        </w:rPr>
      </w:pPr>
      <w:r>
        <w:rPr>
          <w:rFonts w:hint="eastAsia"/>
          <w:szCs w:val="21"/>
        </w:rPr>
        <w:t>1.3.2.1重大安全生产事故：如发生重大级别及其以上级别火灾或爆炸、危险化学品泄漏等。</w:t>
      </w:r>
    </w:p>
    <w:p>
      <w:pPr>
        <w:spacing w:line="380" w:lineRule="exact"/>
        <w:ind w:left="570"/>
        <w:rPr>
          <w:rFonts w:hint="eastAsia"/>
          <w:szCs w:val="21"/>
        </w:rPr>
      </w:pPr>
      <w:r>
        <w:rPr>
          <w:rFonts w:hint="eastAsia"/>
          <w:szCs w:val="21"/>
        </w:rPr>
        <w:t>1.3.2.2其他单位发生火灾或危及人员生命和财产等重大突发灾情。</w:t>
      </w:r>
    </w:p>
    <w:p>
      <w:pPr>
        <w:spacing w:line="380" w:lineRule="exact"/>
        <w:ind w:left="570"/>
        <w:rPr>
          <w:rFonts w:hint="eastAsia"/>
          <w:szCs w:val="21"/>
        </w:rPr>
      </w:pPr>
      <w:r>
        <w:rPr>
          <w:rFonts w:hint="eastAsia"/>
          <w:szCs w:val="21"/>
        </w:rPr>
        <w:t>1.3.2.3发生重大自然灾害，危及企业生产经营的突发事件，如防汛</w:t>
      </w:r>
      <w:r>
        <w:rPr>
          <w:rFonts w:hint="eastAsia"/>
          <w:szCs w:val="21"/>
          <w:lang w:eastAsia="zh-CN"/>
        </w:rPr>
        <w:t>、滑坡、塌方等</w:t>
      </w:r>
      <w:r>
        <w:rPr>
          <w:rFonts w:hint="eastAsia"/>
          <w:szCs w:val="21"/>
        </w:rPr>
        <w:t>。</w:t>
      </w:r>
    </w:p>
    <w:p>
      <w:pPr>
        <w:spacing w:line="380" w:lineRule="exact"/>
        <w:textAlignment w:val="baseline"/>
        <w:outlineLvl w:val="0"/>
        <w:rPr>
          <w:rFonts w:hint="eastAsia"/>
          <w:b/>
          <w:szCs w:val="21"/>
        </w:rPr>
      </w:pPr>
      <w:r>
        <w:rPr>
          <w:rFonts w:hint="eastAsia"/>
          <w:b/>
          <w:szCs w:val="21"/>
        </w:rPr>
        <w:t>1.4 应急预案体系</w:t>
      </w:r>
    </w:p>
    <w:p>
      <w:pPr>
        <w:spacing w:line="380" w:lineRule="exact"/>
        <w:ind w:firstLine="570"/>
        <w:rPr>
          <w:rFonts w:hint="eastAsia"/>
          <w:szCs w:val="21"/>
        </w:rPr>
      </w:pPr>
      <w:r>
        <w:rPr>
          <w:rFonts w:hint="eastAsia"/>
          <w:szCs w:val="21"/>
        </w:rPr>
        <w:t>公司应急预案体系包括：</w:t>
      </w:r>
    </w:p>
    <w:p>
      <w:pPr>
        <w:spacing w:line="380" w:lineRule="exact"/>
        <w:ind w:left="570"/>
        <w:rPr>
          <w:rFonts w:hint="eastAsia"/>
          <w:szCs w:val="21"/>
        </w:rPr>
      </w:pPr>
      <w:r>
        <w:rPr>
          <w:rFonts w:hint="eastAsia"/>
          <w:szCs w:val="21"/>
        </w:rPr>
        <w:t>1.4.1公司安全生产事故综合应急预案;</w:t>
      </w:r>
    </w:p>
    <w:p>
      <w:pPr>
        <w:spacing w:line="380" w:lineRule="exact"/>
        <w:ind w:left="570"/>
        <w:rPr>
          <w:rFonts w:hint="eastAsia"/>
          <w:szCs w:val="21"/>
        </w:rPr>
      </w:pPr>
      <w:r>
        <w:rPr>
          <w:rFonts w:hint="eastAsia"/>
          <w:szCs w:val="21"/>
        </w:rPr>
        <w:t>1.4.2各车间、部门专项应急预案和现场处置方案。</w:t>
      </w:r>
    </w:p>
    <w:p>
      <w:pPr>
        <w:spacing w:line="380" w:lineRule="exact"/>
        <w:outlineLvl w:val="0"/>
        <w:rPr>
          <w:rFonts w:hint="eastAsia"/>
          <w:b/>
          <w:szCs w:val="21"/>
        </w:rPr>
      </w:pPr>
      <w:r>
        <w:rPr>
          <w:rFonts w:hint="eastAsia"/>
          <w:b/>
          <w:szCs w:val="21"/>
        </w:rPr>
        <w:t>1.5 应急工作原则</w:t>
      </w:r>
    </w:p>
    <w:p>
      <w:pPr>
        <w:spacing w:line="380" w:lineRule="exact"/>
        <w:ind w:firstLine="570"/>
        <w:rPr>
          <w:rFonts w:hint="eastAsia"/>
        </w:rPr>
      </w:pPr>
      <w:r>
        <w:rPr>
          <w:rFonts w:hint="eastAsia"/>
        </w:rPr>
        <w:t>以人为本，减少危害；统一领导、分级负责；属地为主，立足自救；依靠科技，协同应对。</w:t>
      </w:r>
    </w:p>
    <w:p>
      <w:pPr>
        <w:spacing w:line="380" w:lineRule="exact"/>
        <w:rPr>
          <w:rFonts w:hint="eastAsia"/>
          <w:b/>
          <w:sz w:val="28"/>
        </w:rPr>
      </w:pPr>
    </w:p>
    <w:p>
      <w:pPr>
        <w:spacing w:line="380" w:lineRule="exact"/>
        <w:rPr>
          <w:rFonts w:hint="eastAsia"/>
          <w:b/>
          <w:sz w:val="28"/>
        </w:rPr>
      </w:pPr>
      <w:r>
        <w:rPr>
          <w:rFonts w:hint="eastAsia"/>
          <w:b/>
          <w:sz w:val="28"/>
        </w:rPr>
        <w:t>2．公司危险性分析</w:t>
      </w:r>
    </w:p>
    <w:p>
      <w:pPr>
        <w:spacing w:line="380" w:lineRule="exact"/>
        <w:outlineLvl w:val="0"/>
        <w:rPr>
          <w:rFonts w:hint="default" w:eastAsia="宋体"/>
          <w:b/>
          <w:sz w:val="24"/>
          <w:lang w:val="en-US" w:eastAsia="zh-CN"/>
        </w:rPr>
      </w:pPr>
      <w:r>
        <w:rPr>
          <w:rFonts w:hint="eastAsia"/>
          <w:b/>
          <w:sz w:val="24"/>
        </w:rPr>
        <w:t>2.1公司概况</w:t>
      </w:r>
      <w:r>
        <w:rPr>
          <w:rFonts w:hint="eastAsia"/>
          <w:b/>
          <w:sz w:val="24"/>
          <w:lang w:val="en-US" w:eastAsia="zh-CN"/>
        </w:rPr>
        <w:t xml:space="preserve">  我司成立于2021年11月，于2023年完成了厂房及各种附属设施的建设，是一家现代化A级屠宰企业，公司主要经营项目是生猪屠宰、生猪加工等项目，采用先进的生产设备线，力求打造安全、无害、环保的生猪屠宰企业。</w:t>
      </w:r>
    </w:p>
    <w:p>
      <w:pPr>
        <w:spacing w:line="380" w:lineRule="exact"/>
        <w:outlineLvl w:val="0"/>
        <w:rPr>
          <w:rFonts w:hint="eastAsia"/>
          <w:b/>
          <w:sz w:val="24"/>
        </w:rPr>
      </w:pPr>
      <w:r>
        <w:rPr>
          <w:rFonts w:hint="eastAsia"/>
          <w:b/>
          <w:sz w:val="24"/>
        </w:rPr>
        <w:t>2.2 主要危险源与风险分析(附表1)：</w:t>
      </w:r>
    </w:p>
    <w:p>
      <w:pPr>
        <w:spacing w:line="380" w:lineRule="exact"/>
        <w:ind w:firstLine="555"/>
        <w:jc w:val="center"/>
        <w:rPr>
          <w:rFonts w:hint="eastAsia"/>
          <w:b/>
        </w:rPr>
      </w:pPr>
      <w:r>
        <w:rPr>
          <w:rFonts w:hint="eastAsia"/>
          <w:b/>
        </w:rPr>
        <w:t>附表1： 主要危险源与风险分析</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8"/>
        <w:gridCol w:w="1620"/>
        <w:gridCol w:w="2160"/>
        <w:gridCol w:w="254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noWrap w:val="0"/>
            <w:vAlign w:val="center"/>
          </w:tcPr>
          <w:p>
            <w:pPr>
              <w:spacing w:line="380" w:lineRule="exact"/>
              <w:jc w:val="center"/>
              <w:rPr>
                <w:rFonts w:hint="eastAsia" w:ascii="宋体" w:hAnsi="宋体"/>
              </w:rPr>
            </w:pPr>
            <w:r>
              <w:rPr>
                <w:rFonts w:hint="eastAsia" w:ascii="宋体" w:hAnsi="宋体"/>
              </w:rPr>
              <w:t>分 类</w:t>
            </w:r>
          </w:p>
        </w:tc>
        <w:tc>
          <w:tcPr>
            <w:tcW w:w="1620" w:type="dxa"/>
            <w:noWrap w:val="0"/>
            <w:vAlign w:val="top"/>
          </w:tcPr>
          <w:p>
            <w:pPr>
              <w:spacing w:line="380" w:lineRule="exact"/>
              <w:jc w:val="center"/>
              <w:rPr>
                <w:rFonts w:hint="eastAsia" w:ascii="宋体" w:hAnsi="宋体"/>
              </w:rPr>
            </w:pPr>
            <w:r>
              <w:rPr>
                <w:rFonts w:hint="eastAsia" w:ascii="宋体" w:hAnsi="宋体"/>
              </w:rPr>
              <w:t>业态分类</w:t>
            </w:r>
          </w:p>
        </w:tc>
        <w:tc>
          <w:tcPr>
            <w:tcW w:w="2160" w:type="dxa"/>
            <w:noWrap w:val="0"/>
            <w:vAlign w:val="top"/>
          </w:tcPr>
          <w:p>
            <w:pPr>
              <w:spacing w:line="380" w:lineRule="exact"/>
              <w:jc w:val="center"/>
              <w:rPr>
                <w:rFonts w:hint="eastAsia" w:ascii="宋体" w:hAnsi="宋体"/>
              </w:rPr>
            </w:pPr>
            <w:r>
              <w:rPr>
                <w:rFonts w:hint="eastAsia" w:ascii="宋体" w:hAnsi="宋体"/>
              </w:rPr>
              <w:t>主要危险源</w:t>
            </w:r>
          </w:p>
        </w:tc>
        <w:tc>
          <w:tcPr>
            <w:tcW w:w="2541" w:type="dxa"/>
            <w:noWrap w:val="0"/>
            <w:vAlign w:val="top"/>
          </w:tcPr>
          <w:p>
            <w:pPr>
              <w:spacing w:line="380" w:lineRule="exact"/>
              <w:jc w:val="center"/>
              <w:rPr>
                <w:rFonts w:hint="eastAsia" w:ascii="宋体" w:hAnsi="宋体"/>
              </w:rPr>
            </w:pPr>
            <w:r>
              <w:rPr>
                <w:rFonts w:hint="eastAsia" w:ascii="宋体" w:hAnsi="宋体"/>
              </w:rPr>
              <w:t>安全危害</w:t>
            </w:r>
          </w:p>
        </w:tc>
        <w:tc>
          <w:tcPr>
            <w:tcW w:w="1779" w:type="dxa"/>
            <w:noWrap w:val="0"/>
            <w:vAlign w:val="top"/>
          </w:tcPr>
          <w:p>
            <w:pPr>
              <w:spacing w:line="380" w:lineRule="exact"/>
              <w:jc w:val="center"/>
              <w:rPr>
                <w:rFonts w:hint="eastAsia" w:ascii="宋体" w:hAnsi="宋体"/>
              </w:rPr>
            </w:pPr>
            <w:r>
              <w:rPr>
                <w:rFonts w:hint="eastAsia" w:ascii="宋体" w:hAnsi="宋体"/>
              </w:rPr>
              <w:t>风险程度评估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restart"/>
            <w:noWrap w:val="0"/>
            <w:vAlign w:val="center"/>
          </w:tcPr>
          <w:p>
            <w:pPr>
              <w:spacing w:line="380" w:lineRule="exact"/>
              <w:jc w:val="center"/>
              <w:rPr>
                <w:rFonts w:hint="eastAsia" w:ascii="宋体" w:hAnsi="宋体"/>
              </w:rPr>
            </w:pPr>
            <w:r>
              <w:rPr>
                <w:rFonts w:hint="eastAsia" w:ascii="宋体" w:hAnsi="宋体"/>
              </w:rPr>
              <w:t>重点部分</w:t>
            </w: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危</w:t>
            </w:r>
            <w:r>
              <w:rPr>
                <w:rFonts w:hint="eastAsia" w:ascii="宋体" w:hAnsi="宋体"/>
                <w:color w:val="FF0000"/>
                <w:lang w:eastAsia="zh-CN"/>
              </w:rPr>
              <w:t>废</w:t>
            </w:r>
            <w:r>
              <w:rPr>
                <w:rFonts w:hint="eastAsia" w:ascii="宋体" w:hAnsi="宋体"/>
                <w:color w:val="FF0000"/>
              </w:rPr>
              <w:t>品仓库</w:t>
            </w:r>
          </w:p>
        </w:tc>
        <w:tc>
          <w:tcPr>
            <w:tcW w:w="2160" w:type="dxa"/>
            <w:noWrap w:val="0"/>
            <w:vAlign w:val="top"/>
          </w:tcPr>
          <w:p>
            <w:pPr>
              <w:spacing w:line="380" w:lineRule="exact"/>
              <w:jc w:val="center"/>
              <w:rPr>
                <w:rFonts w:hint="default" w:ascii="宋体" w:hAnsi="宋体" w:eastAsia="宋体"/>
                <w:color w:val="FF0000"/>
                <w:lang w:val="en-US" w:eastAsia="zh-CN"/>
              </w:rPr>
            </w:pPr>
            <w:r>
              <w:rPr>
                <w:rFonts w:hint="eastAsia" w:ascii="宋体" w:hAnsi="宋体"/>
                <w:color w:val="FF0000"/>
                <w:lang w:eastAsia="zh-CN"/>
              </w:rPr>
              <w:t>氨氮废液、</w:t>
            </w:r>
            <w:r>
              <w:rPr>
                <w:rFonts w:hint="eastAsia" w:ascii="宋体" w:hAnsi="宋体"/>
                <w:color w:val="FF0000"/>
                <w:lang w:val="en-US" w:eastAsia="zh-CN"/>
              </w:rPr>
              <w:t>COD废液、总氮废液、总磷废液</w:t>
            </w:r>
          </w:p>
        </w:tc>
        <w:tc>
          <w:tcPr>
            <w:tcW w:w="2541" w:type="dxa"/>
            <w:noWrap w:val="0"/>
            <w:vAlign w:val="top"/>
          </w:tcPr>
          <w:p>
            <w:pPr>
              <w:spacing w:line="380" w:lineRule="exact"/>
              <w:jc w:val="center"/>
              <w:rPr>
                <w:rFonts w:hint="eastAsia" w:ascii="宋体" w:hAnsi="宋体" w:eastAsia="宋体"/>
                <w:color w:val="FF0000"/>
                <w:lang w:eastAsia="zh-CN"/>
              </w:rPr>
            </w:pPr>
            <w:r>
              <w:rPr>
                <w:rFonts w:hint="eastAsia" w:ascii="宋体" w:hAnsi="宋体"/>
                <w:color w:val="FF0000"/>
                <w:lang w:eastAsia="zh-CN"/>
              </w:rPr>
              <w:t>中毒、泄露致环境污染</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锅炉运行</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rPr>
              <w:t>安全阀失灵</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造成爆炸、火灾</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特殊药品库</w:t>
            </w:r>
          </w:p>
        </w:tc>
        <w:tc>
          <w:tcPr>
            <w:tcW w:w="2160" w:type="dxa"/>
            <w:noWrap w:val="0"/>
            <w:vAlign w:val="top"/>
          </w:tcPr>
          <w:p>
            <w:pPr>
              <w:spacing w:line="380" w:lineRule="exact"/>
              <w:jc w:val="center"/>
              <w:rPr>
                <w:rFonts w:hint="eastAsia" w:ascii="宋体" w:hAnsi="宋体" w:eastAsia="宋体"/>
                <w:color w:val="FF0000"/>
                <w:lang w:eastAsia="zh-CN"/>
              </w:rPr>
            </w:pPr>
            <w:r>
              <w:rPr>
                <w:rFonts w:hint="eastAsia" w:ascii="宋体" w:hAnsi="宋体"/>
                <w:color w:val="FF0000"/>
                <w:lang w:eastAsia="zh-CN"/>
              </w:rPr>
              <w:t>检测试剂</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危害社会</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eastAsia="宋体"/>
                <w:color w:val="FF0000"/>
                <w:lang w:eastAsia="zh-CN"/>
              </w:rPr>
            </w:pPr>
            <w:r>
              <w:rPr>
                <w:rFonts w:hint="eastAsia" w:ascii="宋体" w:hAnsi="宋体"/>
                <w:color w:val="FF0000"/>
                <w:lang w:eastAsia="zh-CN"/>
              </w:rPr>
              <w:t>消毒药品</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lang w:eastAsia="zh-CN"/>
              </w:rPr>
              <w:t>消毒</w:t>
            </w:r>
            <w:r>
              <w:rPr>
                <w:rFonts w:hint="eastAsia" w:ascii="宋体" w:hAnsi="宋体"/>
                <w:color w:val="FF0000"/>
              </w:rPr>
              <w:t>品误用或错用</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危害人员生命安全</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lang w:eastAsia="zh-CN"/>
              </w:rPr>
              <w:t>设备</w:t>
            </w:r>
            <w:r>
              <w:rPr>
                <w:rFonts w:hint="eastAsia" w:ascii="宋体" w:hAnsi="宋体"/>
                <w:color w:val="FF0000"/>
              </w:rPr>
              <w:t>运行</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rPr>
              <w:t>控制部分失灵</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造成伤人、毁物</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总配电房运行</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rPr>
              <w:t>变、配电设备短路</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产生火灾伤人、毁物</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食堂加工食品</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rPr>
              <w:t>食物不合格</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就餐人员中毒</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color w:val="FF0000"/>
              </w:rPr>
            </w:pPr>
            <w:r>
              <w:rPr>
                <w:rFonts w:hint="eastAsia" w:ascii="宋体" w:hAnsi="宋体"/>
                <w:color w:val="FF0000"/>
              </w:rPr>
              <w:t>车间消毒</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rPr>
              <w:t>有害气体泄露</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现场人员中毒</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20" w:lineRule="exact"/>
              <w:jc w:val="left"/>
              <w:textAlignment w:val="baseline"/>
              <w:rPr>
                <w:rFonts w:hint="eastAsia" w:ascii="宋体" w:hAnsi="宋体" w:eastAsia="宋体"/>
                <w:color w:val="FF0000"/>
                <w:lang w:eastAsia="zh-CN"/>
              </w:rPr>
            </w:pPr>
            <w:r>
              <w:rPr>
                <w:rFonts w:hint="eastAsia" w:ascii="宋体" w:hAnsi="宋体"/>
                <w:color w:val="FF0000"/>
                <w:lang w:eastAsia="zh-CN"/>
              </w:rPr>
              <w:t>天然气泄漏</w:t>
            </w:r>
          </w:p>
        </w:tc>
        <w:tc>
          <w:tcPr>
            <w:tcW w:w="2160" w:type="dxa"/>
            <w:noWrap w:val="0"/>
            <w:vAlign w:val="top"/>
          </w:tcPr>
          <w:p>
            <w:pPr>
              <w:spacing w:line="380" w:lineRule="exact"/>
              <w:jc w:val="center"/>
              <w:rPr>
                <w:rFonts w:hint="eastAsia" w:ascii="宋体" w:hAnsi="宋体"/>
                <w:color w:val="FF0000"/>
              </w:rPr>
            </w:pPr>
            <w:r>
              <w:rPr>
                <w:rFonts w:hint="eastAsia" w:ascii="宋体" w:hAnsi="宋体"/>
                <w:color w:val="FF0000"/>
                <w:lang w:eastAsia="zh-CN"/>
              </w:rPr>
              <w:t>室内</w:t>
            </w:r>
            <w:r>
              <w:rPr>
                <w:rFonts w:hint="eastAsia" w:ascii="宋体" w:hAnsi="宋体"/>
                <w:color w:val="FF0000"/>
              </w:rPr>
              <w:t>发生爆炸</w:t>
            </w:r>
          </w:p>
        </w:tc>
        <w:tc>
          <w:tcPr>
            <w:tcW w:w="2541" w:type="dxa"/>
            <w:noWrap w:val="0"/>
            <w:vAlign w:val="top"/>
          </w:tcPr>
          <w:p>
            <w:pPr>
              <w:spacing w:line="380" w:lineRule="exact"/>
              <w:jc w:val="center"/>
              <w:rPr>
                <w:rFonts w:hint="eastAsia" w:ascii="宋体" w:hAnsi="宋体"/>
                <w:color w:val="FF0000"/>
              </w:rPr>
            </w:pPr>
            <w:r>
              <w:rPr>
                <w:rFonts w:hint="eastAsia" w:ascii="宋体" w:hAnsi="宋体"/>
                <w:color w:val="FF0000"/>
              </w:rPr>
              <w:t>现场人员伤亡</w:t>
            </w:r>
          </w:p>
        </w:tc>
        <w:tc>
          <w:tcPr>
            <w:tcW w:w="1779" w:type="dxa"/>
            <w:noWrap w:val="0"/>
            <w:vAlign w:val="top"/>
          </w:tcPr>
          <w:p>
            <w:pPr>
              <w:spacing w:line="380" w:lineRule="exact"/>
              <w:jc w:val="center"/>
              <w:rPr>
                <w:rFonts w:hint="eastAsia" w:ascii="宋体" w:hAnsi="宋体"/>
                <w:color w:val="FF0000"/>
              </w:rPr>
            </w:pPr>
            <w:r>
              <w:rPr>
                <w:rFonts w:hint="eastAsia" w:ascii="宋体" w:hAnsi="宋体"/>
                <w:color w:val="FF0000"/>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restart"/>
            <w:noWrap w:val="0"/>
            <w:vAlign w:val="center"/>
          </w:tcPr>
          <w:p>
            <w:pPr>
              <w:spacing w:line="380" w:lineRule="exact"/>
              <w:jc w:val="center"/>
              <w:rPr>
                <w:rFonts w:hint="eastAsia" w:ascii="宋体" w:hAnsi="宋体"/>
              </w:rPr>
            </w:pPr>
            <w:r>
              <w:rPr>
                <w:rFonts w:hint="eastAsia" w:ascii="宋体" w:hAnsi="宋体"/>
              </w:rPr>
              <w:t>一般部分</w:t>
            </w:r>
          </w:p>
        </w:tc>
        <w:tc>
          <w:tcPr>
            <w:tcW w:w="1620" w:type="dxa"/>
            <w:noWrap w:val="0"/>
            <w:vAlign w:val="top"/>
          </w:tcPr>
          <w:p>
            <w:pPr>
              <w:spacing w:line="380" w:lineRule="exact"/>
              <w:jc w:val="center"/>
              <w:rPr>
                <w:rFonts w:hint="eastAsia" w:ascii="宋体" w:hAnsi="宋体"/>
              </w:rPr>
            </w:pPr>
            <w:r>
              <w:rPr>
                <w:rFonts w:hint="eastAsia" w:ascii="宋体" w:hAnsi="宋体"/>
              </w:rPr>
              <w:t>公共办公区</w:t>
            </w:r>
          </w:p>
        </w:tc>
        <w:tc>
          <w:tcPr>
            <w:tcW w:w="2160" w:type="dxa"/>
            <w:noWrap w:val="0"/>
            <w:vAlign w:val="top"/>
          </w:tcPr>
          <w:p>
            <w:pPr>
              <w:spacing w:line="380" w:lineRule="exact"/>
              <w:jc w:val="center"/>
              <w:rPr>
                <w:rFonts w:hint="eastAsia" w:ascii="宋体" w:hAnsi="宋体"/>
              </w:rPr>
            </w:pPr>
            <w:r>
              <w:rPr>
                <w:rFonts w:hint="eastAsia" w:ascii="宋体" w:hAnsi="宋体"/>
              </w:rPr>
              <w:t>电路短路或过负荷</w:t>
            </w:r>
          </w:p>
        </w:tc>
        <w:tc>
          <w:tcPr>
            <w:tcW w:w="2541" w:type="dxa"/>
            <w:noWrap w:val="0"/>
            <w:vAlign w:val="top"/>
          </w:tcPr>
          <w:p>
            <w:pPr>
              <w:spacing w:line="380" w:lineRule="exact"/>
              <w:jc w:val="center"/>
              <w:rPr>
                <w:rFonts w:hint="eastAsia" w:ascii="宋体" w:hAnsi="宋体"/>
              </w:rPr>
            </w:pPr>
            <w:r>
              <w:rPr>
                <w:rFonts w:hint="eastAsia" w:ascii="宋体" w:hAnsi="宋体"/>
              </w:rPr>
              <w:t>产生火灾伤人、毁物</w:t>
            </w:r>
          </w:p>
        </w:tc>
        <w:tc>
          <w:tcPr>
            <w:tcW w:w="1779" w:type="dxa"/>
            <w:noWrap w:val="0"/>
            <w:vAlign w:val="top"/>
          </w:tcPr>
          <w:p>
            <w:pPr>
              <w:spacing w:line="380" w:lineRule="exact"/>
              <w:jc w:val="center"/>
              <w:rPr>
                <w:rFonts w:hint="eastAsia" w:ascii="宋体" w:hAnsi="宋体"/>
              </w:rPr>
            </w:pPr>
            <w:r>
              <w:rPr>
                <w:rFonts w:hint="eastAsia" w:ascii="宋体" w:hAnsi="宋体"/>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top"/>
          </w:tcPr>
          <w:p>
            <w:pPr>
              <w:spacing w:line="380" w:lineRule="exact"/>
              <w:jc w:val="center"/>
              <w:rPr>
                <w:rFonts w:hint="eastAsia" w:ascii="宋体" w:hAnsi="宋体"/>
              </w:rPr>
            </w:pPr>
            <w:r>
              <w:rPr>
                <w:rFonts w:hint="eastAsia" w:ascii="宋体" w:hAnsi="宋体"/>
              </w:rPr>
              <w:t>一般仓库</w:t>
            </w:r>
          </w:p>
        </w:tc>
        <w:tc>
          <w:tcPr>
            <w:tcW w:w="2160" w:type="dxa"/>
            <w:noWrap w:val="0"/>
            <w:vAlign w:val="top"/>
          </w:tcPr>
          <w:p>
            <w:pPr>
              <w:spacing w:line="380" w:lineRule="exact"/>
              <w:jc w:val="center"/>
              <w:rPr>
                <w:rFonts w:hint="eastAsia" w:ascii="宋体" w:hAnsi="宋体"/>
              </w:rPr>
            </w:pPr>
            <w:r>
              <w:rPr>
                <w:rFonts w:hint="eastAsia" w:ascii="宋体" w:hAnsi="宋体"/>
              </w:rPr>
              <w:t>电路短路或过负荷</w:t>
            </w:r>
          </w:p>
        </w:tc>
        <w:tc>
          <w:tcPr>
            <w:tcW w:w="2541" w:type="dxa"/>
            <w:noWrap w:val="0"/>
            <w:vAlign w:val="top"/>
          </w:tcPr>
          <w:p>
            <w:pPr>
              <w:spacing w:line="380" w:lineRule="exact"/>
              <w:jc w:val="center"/>
              <w:rPr>
                <w:rFonts w:hint="eastAsia" w:ascii="宋体" w:hAnsi="宋体"/>
              </w:rPr>
            </w:pPr>
            <w:r>
              <w:rPr>
                <w:rFonts w:hint="eastAsia" w:ascii="宋体" w:hAnsi="宋体"/>
              </w:rPr>
              <w:t>产生火灾伤人、毁物</w:t>
            </w:r>
          </w:p>
        </w:tc>
        <w:tc>
          <w:tcPr>
            <w:tcW w:w="1779" w:type="dxa"/>
            <w:noWrap w:val="0"/>
            <w:vAlign w:val="top"/>
          </w:tcPr>
          <w:p>
            <w:pPr>
              <w:spacing w:line="380" w:lineRule="exact"/>
              <w:jc w:val="center"/>
              <w:rPr>
                <w:rFonts w:hint="eastAsia" w:ascii="宋体" w:hAnsi="宋体"/>
              </w:rPr>
            </w:pPr>
            <w:r>
              <w:rPr>
                <w:rFonts w:hint="eastAsia" w:ascii="宋体" w:hAnsi="宋体"/>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8" w:type="dxa"/>
            <w:vMerge w:val="continue"/>
            <w:noWrap w:val="0"/>
            <w:vAlign w:val="center"/>
          </w:tcPr>
          <w:p>
            <w:pPr>
              <w:spacing w:line="380" w:lineRule="exact"/>
              <w:jc w:val="center"/>
              <w:rPr>
                <w:rFonts w:hint="eastAsia" w:ascii="宋体" w:hAnsi="宋体"/>
              </w:rPr>
            </w:pPr>
          </w:p>
        </w:tc>
        <w:tc>
          <w:tcPr>
            <w:tcW w:w="1620" w:type="dxa"/>
            <w:noWrap w:val="0"/>
            <w:vAlign w:val="center"/>
          </w:tcPr>
          <w:p>
            <w:pPr>
              <w:spacing w:line="380" w:lineRule="exact"/>
              <w:jc w:val="center"/>
              <w:rPr>
                <w:rFonts w:hint="eastAsia" w:ascii="宋体" w:hAnsi="宋体"/>
              </w:rPr>
            </w:pPr>
            <w:r>
              <w:rPr>
                <w:rFonts w:hint="eastAsia" w:ascii="宋体" w:hAnsi="宋体"/>
              </w:rPr>
              <w:t>生产车间</w:t>
            </w:r>
          </w:p>
        </w:tc>
        <w:tc>
          <w:tcPr>
            <w:tcW w:w="2160" w:type="dxa"/>
            <w:noWrap w:val="0"/>
            <w:vAlign w:val="center"/>
          </w:tcPr>
          <w:p>
            <w:pPr>
              <w:spacing w:line="380" w:lineRule="exact"/>
              <w:rPr>
                <w:rFonts w:hint="eastAsia" w:ascii="宋体" w:hAnsi="宋体"/>
              </w:rPr>
            </w:pPr>
            <w:r>
              <w:rPr>
                <w:rFonts w:hint="eastAsia" w:ascii="宋体" w:hAnsi="宋体"/>
              </w:rPr>
              <w:t>电路短路或过负荷、</w:t>
            </w:r>
          </w:p>
          <w:p>
            <w:pPr>
              <w:spacing w:line="380" w:lineRule="exact"/>
              <w:rPr>
                <w:rFonts w:hint="eastAsia" w:ascii="宋体" w:hAnsi="宋体"/>
              </w:rPr>
            </w:pPr>
            <w:r>
              <w:rPr>
                <w:rFonts w:hint="eastAsia" w:ascii="宋体" w:hAnsi="宋体"/>
              </w:rPr>
              <w:t>机械设备防护不当或误操作</w:t>
            </w:r>
          </w:p>
        </w:tc>
        <w:tc>
          <w:tcPr>
            <w:tcW w:w="2541" w:type="dxa"/>
            <w:noWrap w:val="0"/>
            <w:vAlign w:val="center"/>
          </w:tcPr>
          <w:p>
            <w:pPr>
              <w:spacing w:line="380" w:lineRule="exact"/>
              <w:rPr>
                <w:rFonts w:hint="eastAsia" w:ascii="宋体" w:hAnsi="宋体"/>
              </w:rPr>
            </w:pPr>
            <w:r>
              <w:rPr>
                <w:rFonts w:hint="eastAsia" w:ascii="宋体" w:hAnsi="宋体"/>
              </w:rPr>
              <w:t>产生火灾或其他安全事故伤人、毁物</w:t>
            </w:r>
          </w:p>
        </w:tc>
        <w:tc>
          <w:tcPr>
            <w:tcW w:w="1779" w:type="dxa"/>
            <w:noWrap w:val="0"/>
            <w:vAlign w:val="center"/>
          </w:tcPr>
          <w:p>
            <w:pPr>
              <w:spacing w:line="380" w:lineRule="exact"/>
              <w:jc w:val="center"/>
              <w:rPr>
                <w:rFonts w:hint="eastAsia" w:ascii="宋体" w:hAnsi="宋体"/>
              </w:rPr>
            </w:pPr>
            <w:r>
              <w:rPr>
                <w:rFonts w:hint="eastAsia" w:ascii="宋体" w:hAnsi="宋体"/>
              </w:rPr>
              <w:t>中等</w:t>
            </w:r>
          </w:p>
        </w:tc>
      </w:tr>
    </w:tbl>
    <w:p>
      <w:pPr>
        <w:spacing w:line="380" w:lineRule="exact"/>
        <w:ind w:left="-50" w:leftChars="-95" w:hanging="149" w:hangingChars="62"/>
        <w:rPr>
          <w:rFonts w:hint="eastAsia"/>
          <w:b/>
          <w:sz w:val="24"/>
        </w:rPr>
      </w:pPr>
      <w:r>
        <w:rPr>
          <w:rFonts w:hint="eastAsia"/>
          <w:b/>
          <w:sz w:val="24"/>
        </w:rPr>
        <w:t>2.3应急事件分类及定义</w:t>
      </w:r>
    </w:p>
    <w:p>
      <w:pPr>
        <w:spacing w:line="380" w:lineRule="exact"/>
        <w:outlineLvl w:val="0"/>
        <w:rPr>
          <w:rFonts w:hint="eastAsia"/>
          <w:b/>
        </w:rPr>
      </w:pPr>
      <w:r>
        <w:rPr>
          <w:rFonts w:hint="eastAsia"/>
          <w:b/>
        </w:rPr>
        <w:t xml:space="preserve">     2.3.1 火灾</w:t>
      </w:r>
    </w:p>
    <w:p>
      <w:pPr>
        <w:spacing w:line="380" w:lineRule="exact"/>
        <w:ind w:firstLine="570"/>
        <w:rPr>
          <w:rFonts w:hint="eastAsia"/>
        </w:rPr>
      </w:pPr>
      <w:r>
        <w:rPr>
          <w:rFonts w:hint="eastAsia"/>
        </w:rPr>
        <w:t>火苗窜起，火势迅速扩大，可燃物快速着火，燃烧面积达到最大限度，放出强大的辐射热，温度不断升高，气体对流加剧。即“失控的燃烧 ”。</w:t>
      </w:r>
    </w:p>
    <w:p>
      <w:pPr>
        <w:spacing w:line="380" w:lineRule="exact"/>
        <w:outlineLvl w:val="0"/>
        <w:rPr>
          <w:rFonts w:hint="eastAsia"/>
          <w:b/>
        </w:rPr>
      </w:pPr>
      <w:r>
        <w:rPr>
          <w:rFonts w:hint="eastAsia"/>
          <w:b/>
        </w:rPr>
        <w:t xml:space="preserve">     2.3.2 爆炸</w:t>
      </w:r>
    </w:p>
    <w:p>
      <w:pPr>
        <w:spacing w:line="380" w:lineRule="exact"/>
        <w:rPr>
          <w:rFonts w:hint="eastAsia"/>
        </w:rPr>
      </w:pPr>
      <w:r>
        <w:rPr>
          <w:rFonts w:hint="eastAsia"/>
        </w:rPr>
        <w:t xml:space="preserve">     爆炸是能量(热量、机械能、化学能、核能等)在瞬间迅速释放或急剧转化为机械功及其他能量的过程，一般会同时产生大量的气体和火焰，伴随着压力的急骤上升和巨大的声响。爆炸可分为物理性爆炸、化学爆炸和核能爆炸。爆炸发生于瞬间，设备、厂房倒塌、人员伤亡等巨大损失也在瞬间发生。</w:t>
      </w:r>
    </w:p>
    <w:p>
      <w:pPr>
        <w:spacing w:line="380" w:lineRule="exact"/>
        <w:outlineLvl w:val="0"/>
        <w:rPr>
          <w:rFonts w:hint="eastAsia"/>
          <w:b/>
        </w:rPr>
      </w:pPr>
      <w:r>
        <w:rPr>
          <w:rFonts w:hint="eastAsia"/>
          <w:b/>
        </w:rPr>
        <w:t xml:space="preserve">     2.3.3 中毒</w:t>
      </w:r>
    </w:p>
    <w:p>
      <w:pPr>
        <w:spacing w:line="380" w:lineRule="exact"/>
        <w:rPr>
          <w:rFonts w:hint="eastAsia"/>
        </w:rPr>
      </w:pPr>
      <w:r>
        <w:rPr>
          <w:rFonts w:hint="eastAsia"/>
        </w:rPr>
        <w:t xml:space="preserve">    少量物质进入人体内，能与机体组织发生化学或生物化学作用，破坏正常生理功能，引起机体暂时或永久病理改变。</w:t>
      </w:r>
    </w:p>
    <w:p>
      <w:pPr>
        <w:spacing w:line="380" w:lineRule="exact"/>
        <w:outlineLvl w:val="0"/>
        <w:rPr>
          <w:rFonts w:hint="eastAsia"/>
          <w:b/>
        </w:rPr>
      </w:pPr>
      <w:r>
        <w:rPr>
          <w:rFonts w:hint="eastAsia"/>
          <w:b/>
        </w:rPr>
        <w:t xml:space="preserve">     2.3.4 窒息</w:t>
      </w:r>
    </w:p>
    <w:p>
      <w:pPr>
        <w:spacing w:line="380" w:lineRule="exact"/>
        <w:ind w:firstLine="570"/>
        <w:rPr>
          <w:rFonts w:hint="eastAsia"/>
        </w:rPr>
      </w:pPr>
      <w:r>
        <w:rPr>
          <w:rFonts w:hint="eastAsia"/>
        </w:rPr>
        <w:t>一次吸入大量某些气体或在缺氧环境中突然引起呼吸困难，呼吸停止，出现休克等。</w:t>
      </w:r>
    </w:p>
    <w:p>
      <w:pPr>
        <w:spacing w:line="380" w:lineRule="exact"/>
        <w:ind w:firstLine="570"/>
        <w:rPr>
          <w:rFonts w:hint="eastAsia"/>
        </w:rPr>
      </w:pPr>
    </w:p>
    <w:p>
      <w:pPr>
        <w:spacing w:line="380" w:lineRule="exact"/>
        <w:rPr>
          <w:rFonts w:hint="eastAsia"/>
          <w:b/>
          <w:sz w:val="28"/>
        </w:rPr>
      </w:pPr>
      <w:r>
        <w:rPr>
          <w:rFonts w:hint="eastAsia"/>
          <w:b/>
          <w:sz w:val="28"/>
        </w:rPr>
        <w:t>3．组织机构及职责</w:t>
      </w:r>
    </w:p>
    <w:p>
      <w:pPr>
        <w:spacing w:line="380" w:lineRule="exact"/>
        <w:rPr>
          <w:rFonts w:hint="eastAsia"/>
          <w:b/>
          <w:sz w:val="24"/>
        </w:rPr>
      </w:pPr>
      <w:r>
        <w:rPr>
          <w:rFonts w:hint="eastAsia"/>
          <w:b/>
          <w:sz w:val="24"/>
        </w:rPr>
        <w:t>3.1 应急组织体系</w:t>
      </w:r>
    </w:p>
    <w:p>
      <w:pPr>
        <w:spacing w:line="380" w:lineRule="exact"/>
        <w:rPr>
          <w:rFonts w:hint="eastAsia"/>
          <w:b/>
        </w:rPr>
      </w:pPr>
      <w:r>
        <w:rPr>
          <w:rFonts w:hint="eastAsia"/>
          <w:b/>
        </w:rPr>
        <w:t>3.1.1安全生产事故应急指挥中心</w:t>
      </w:r>
    </w:p>
    <w:p>
      <w:pPr>
        <w:spacing w:line="300" w:lineRule="exact"/>
        <w:textAlignment w:val="baseline"/>
        <w:rPr>
          <w:rFonts w:hint="eastAsia"/>
          <w:color w:val="FFFFFF"/>
        </w:rPr>
      </w:pPr>
      <w:r>
        <w:rPr>
          <w:rFonts w:hint="eastAsia"/>
        </w:rPr>
        <w:t>总 指 挥：</w:t>
      </w:r>
      <w:r>
        <w:rPr>
          <w:rFonts w:hint="eastAsia"/>
          <w:lang w:eastAsia="zh-CN"/>
        </w:rPr>
        <w:t>杨斌</w:t>
      </w:r>
      <w:r>
        <w:rPr>
          <w:rFonts w:hint="eastAsia"/>
          <w:lang w:val="en-US" w:eastAsia="zh-CN"/>
        </w:rPr>
        <w:t xml:space="preserve">  联系电话：13990810639</w:t>
      </w:r>
      <w:r>
        <w:rPr>
          <w:rFonts w:hint="eastAsia"/>
          <w:color w:val="FFFFFF"/>
        </w:rPr>
        <w:t>金仁力 (公司总经理、安委会主任)</w:t>
      </w:r>
    </w:p>
    <w:p>
      <w:pPr>
        <w:spacing w:line="380" w:lineRule="exact"/>
        <w:ind w:firstLine="570"/>
        <w:rPr>
          <w:rFonts w:hint="eastAsia"/>
          <w:color w:val="FFFFFF"/>
        </w:rPr>
      </w:pPr>
      <w:r>
        <w:rPr>
          <w:rFonts w:hint="eastAsia"/>
          <w:color w:val="FFFFFF"/>
        </w:rPr>
        <w:t xml:space="preserve">          (手机：13605541500 内线：8621) </w:t>
      </w:r>
    </w:p>
    <w:p>
      <w:pPr>
        <w:spacing w:line="380" w:lineRule="exact"/>
        <w:rPr>
          <w:rFonts w:hint="eastAsia"/>
        </w:rPr>
      </w:pPr>
      <w:r>
        <w:rPr>
          <w:rFonts w:hint="eastAsia"/>
        </w:rPr>
        <w:t>副总指挥：</w:t>
      </w:r>
      <w:r>
        <w:rPr>
          <w:rFonts w:hint="eastAsia"/>
          <w:lang w:eastAsia="zh-CN"/>
        </w:rPr>
        <w:t>蒋鹏</w:t>
      </w:r>
      <w:r>
        <w:rPr>
          <w:rFonts w:hint="eastAsia"/>
          <w:lang w:val="en-US" w:eastAsia="zh-CN"/>
        </w:rPr>
        <w:t xml:space="preserve"> 联系电话：15828906788，何斌 联系电话：13990711388，</w:t>
      </w:r>
      <w:r>
        <w:rPr>
          <w:rFonts w:hint="eastAsia"/>
          <w:lang w:eastAsia="zh-CN"/>
        </w:rPr>
        <w:t>陈远军</w:t>
      </w:r>
      <w:r>
        <w:rPr>
          <w:rFonts w:hint="eastAsia"/>
          <w:lang w:val="en-US" w:eastAsia="zh-CN"/>
        </w:rPr>
        <w:t xml:space="preserve"> 联系电话：18681703333</w:t>
      </w:r>
      <w:r>
        <w:rPr>
          <w:rFonts w:hint="eastAsia"/>
          <w:color w:val="FFFFFF"/>
        </w:rPr>
        <w:t>松(公</w:t>
      </w:r>
      <w:r>
        <w:rPr>
          <w:rFonts w:hint="eastAsia"/>
        </w:rPr>
        <w:t>成   员：</w:t>
      </w:r>
      <w:r>
        <w:rPr>
          <w:rFonts w:hint="eastAsia"/>
          <w:lang w:eastAsia="zh-CN"/>
        </w:rPr>
        <w:t>李时敏、蒋毅、蒋必江、唐国彬、陈婷、王德能、龚开川、陈丽蓉、任小利、杨帅、廖景国、王家虎、贾治于、李江、黄晓</w:t>
      </w:r>
      <w:r>
        <w:rPr>
          <w:rFonts w:hint="eastAsia"/>
          <w:color w:val="FFFFFF"/>
        </w:rPr>
        <w:t>徐大兵、赵志宏、柳应贵、陈澍、刘强、汪永龙、俞敬良、丁素美</w:t>
      </w:r>
      <w:r>
        <w:rPr>
          <w:rFonts w:hint="eastAsia"/>
        </w:rPr>
        <w:t>应急救援分队各功能小组：紧急疏散组，抢险组，救援组，信息通讯组，设备保障组，后勤救护组。</w:t>
      </w:r>
    </w:p>
    <w:p>
      <w:pPr>
        <w:spacing w:line="380" w:lineRule="exact"/>
        <w:rPr>
          <w:rFonts w:hint="eastAsia" w:eastAsia="宋体"/>
          <w:lang w:eastAsia="zh-CN"/>
        </w:rPr>
      </w:pPr>
      <w:r>
        <w:rPr>
          <w:rFonts w:hint="eastAsia"/>
        </w:rPr>
        <w:t>3.1.2安全生产事故应急领导小组办公室</w:t>
      </w:r>
      <w:r>
        <w:rPr>
          <w:rFonts w:hint="eastAsia"/>
          <w:lang w:eastAsia="zh-CN"/>
        </w:rPr>
        <w:t>位于门卫室旁作为应急指挥部。</w:t>
      </w:r>
    </w:p>
    <w:p>
      <w:pPr>
        <w:spacing w:line="380" w:lineRule="exact"/>
        <w:rPr>
          <w:rFonts w:hint="eastAsia"/>
        </w:rPr>
      </w:pPr>
      <w:r>
        <w:rPr>
          <w:rFonts w:hint="eastAsia"/>
        </w:rPr>
        <w:t>主任：安全生产委员会办公室主任</w:t>
      </w:r>
      <w:r>
        <w:rPr>
          <w:rFonts w:hint="eastAsia"/>
          <w:lang w:eastAsia="zh-CN"/>
        </w:rPr>
        <w:t>为陈远军</w:t>
      </w:r>
      <w:r>
        <w:rPr>
          <w:rFonts w:hint="eastAsia"/>
        </w:rPr>
        <w:t>，在应急指挥中心的指导下工作。</w:t>
      </w:r>
    </w:p>
    <w:p>
      <w:pPr>
        <w:spacing w:line="380" w:lineRule="exact"/>
        <w:rPr>
          <w:rFonts w:hint="eastAsia"/>
        </w:rPr>
      </w:pPr>
      <w:r>
        <w:rPr>
          <w:rFonts w:hint="eastAsia"/>
        </w:rPr>
        <w:t>成员：安全生产委员会办公室成员</w:t>
      </w:r>
      <w:r>
        <w:rPr>
          <w:rFonts w:hint="eastAsia"/>
          <w:lang w:eastAsia="zh-CN"/>
        </w:rPr>
        <w:t>包含：杨斌、陈远军、蒋鹏、何斌</w:t>
      </w:r>
      <w:r>
        <w:rPr>
          <w:rFonts w:hint="eastAsia"/>
        </w:rPr>
        <w:t>。</w:t>
      </w:r>
    </w:p>
    <w:p>
      <w:pPr>
        <w:spacing w:line="380" w:lineRule="exact"/>
        <w:rPr>
          <w:rFonts w:hint="eastAsia"/>
        </w:rPr>
      </w:pPr>
    </w:p>
    <w:p>
      <w:pPr>
        <w:spacing w:line="380" w:lineRule="exact"/>
        <w:rPr>
          <w:rFonts w:hint="eastAsia"/>
        </w:rPr>
      </w:pPr>
    </w:p>
    <w:p>
      <w:pPr>
        <w:spacing w:line="380" w:lineRule="exact"/>
        <w:rPr>
          <w:rFonts w:hint="eastAsia"/>
        </w:rPr>
      </w:pPr>
    </w:p>
    <w:p>
      <w:pPr>
        <w:spacing w:line="380" w:lineRule="exact"/>
        <w:rPr>
          <w:rFonts w:hint="eastAsia"/>
        </w:rPr>
      </w:pPr>
    </w:p>
    <w:p>
      <w:pPr>
        <w:spacing w:line="380" w:lineRule="exact"/>
        <w:rPr>
          <w:rFonts w:hint="eastAsia"/>
        </w:rPr>
      </w:pPr>
    </w:p>
    <w:p>
      <w:pPr>
        <w:spacing w:line="380" w:lineRule="exact"/>
        <w:rPr>
          <w:rFonts w:hint="eastAsia"/>
        </w:rPr>
      </w:pPr>
    </w:p>
    <w:p>
      <w:pPr>
        <w:spacing w:line="380" w:lineRule="exact"/>
        <w:rPr>
          <w:rFonts w:hint="eastAsia" w:ascii="宋体-方正超大字符集" w:hAnsi="宋体-方正超大字符集" w:eastAsia="宋体-方正超大字符集"/>
        </w:rPr>
      </w:pPr>
      <w: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175260</wp:posOffset>
                </wp:positionV>
                <wp:extent cx="1876425" cy="455295"/>
                <wp:effectExtent l="4445" t="5080" r="5080" b="15875"/>
                <wp:wrapNone/>
                <wp:docPr id="2" name="文本框 2"/>
                <wp:cNvGraphicFramePr/>
                <a:graphic xmlns:a="http://schemas.openxmlformats.org/drawingml/2006/main">
                  <a:graphicData uri="http://schemas.microsoft.com/office/word/2010/wordprocessingShape">
                    <wps:wsp>
                      <wps:cNvSpPr txBox="1"/>
                      <wps:spPr>
                        <a:xfrm>
                          <a:off x="0" y="0"/>
                          <a:ext cx="1876425"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eastAsia="宋体"/>
                                <w:lang w:eastAsia="zh-CN"/>
                              </w:rPr>
                            </w:pPr>
                            <w:r>
                              <w:rPr>
                                <w:rFonts w:hint="eastAsia"/>
                              </w:rPr>
                              <w:t>总指挥：</w:t>
                            </w:r>
                            <w:r>
                              <w:rPr>
                                <w:rFonts w:hint="eastAsia"/>
                                <w:lang w:eastAsia="zh-CN"/>
                              </w:rPr>
                              <w:t>杨斌</w:t>
                            </w:r>
                          </w:p>
                          <w:p>
                            <w:pPr>
                              <w:rPr>
                                <w:rFonts w:hint="eastAsia"/>
                              </w:rPr>
                            </w:pPr>
                          </w:p>
                        </w:txbxContent>
                      </wps:txbx>
                      <wps:bodyPr vert="horz" wrap="square" upright="1"/>
                    </wps:wsp>
                  </a:graphicData>
                </a:graphic>
              </wp:anchor>
            </w:drawing>
          </mc:Choice>
          <mc:Fallback>
            <w:pict>
              <v:shape id="_x0000_s1026" o:spid="_x0000_s1026" o:spt="202" type="#_x0000_t202" style="position:absolute;left:0pt;margin-left:126pt;margin-top:13.8pt;height:35.85pt;width:147.75pt;z-index:251659264;mso-width-relative:page;mso-height-relative:page;" fillcolor="#FFFFFF" filled="t" stroked="t" coordsize="21600,21600" o:gfxdata="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RQNy2gAA&#10;AAkBAAAPAAAAAAAAAAEAIAAAACIAAABkcnMvZG93bnJldi54bWxQSwECFAAUAAAACACHTuJAIEYa&#10;8hwCAABQBAAADgAAAAAAAAABACAAAAApAQAAZHJzL2Uyb0RvYy54bWxQSwUGAAAAAAYABgBZAQAA&#10;twUAAAAA&#10;">
                <v:fill on="t" focussize="0,0"/>
                <v:stroke color="#000000" joinstyle="miter"/>
                <v:imagedata o:title=""/>
                <o:lock v:ext="edit" aspectratio="f"/>
                <v:textbox>
                  <w:txbxContent>
                    <w:p>
                      <w:pPr>
                        <w:spacing w:line="300" w:lineRule="exact"/>
                        <w:jc w:val="center"/>
                        <w:textAlignment w:val="baseline"/>
                        <w:rPr>
                          <w:rFonts w:hint="eastAsia" w:eastAsia="宋体"/>
                          <w:lang w:eastAsia="zh-CN"/>
                        </w:rPr>
                      </w:pPr>
                      <w:r>
                        <w:rPr>
                          <w:rFonts w:hint="eastAsia"/>
                        </w:rPr>
                        <w:t>总指挥：</w:t>
                      </w:r>
                      <w:r>
                        <w:rPr>
                          <w:rFonts w:hint="eastAsia"/>
                          <w:lang w:eastAsia="zh-CN"/>
                        </w:rPr>
                        <w:t>杨斌</w:t>
                      </w:r>
                    </w:p>
                    <w:p>
                      <w:pPr>
                        <w:rPr>
                          <w:rFonts w:hint="eastAsia"/>
                        </w:rPr>
                      </w:pPr>
                    </w:p>
                  </w:txbxContent>
                </v:textbox>
              </v:shape>
            </w:pict>
          </mc:Fallback>
        </mc:AlternateContent>
      </w:r>
      <w:r>
        <w:rPr>
          <w:rFonts w:hint="eastAsia"/>
        </w:rPr>
        <w:t>图一、应急组织机构图</w:t>
      </w:r>
    </w:p>
    <w:p>
      <w:pPr>
        <w:spacing w:line="380" w:lineRule="exact"/>
        <w:ind w:firstLine="1159" w:firstLineChars="552"/>
        <w:rPr>
          <w:rFonts w:hint="eastAsia" w:ascii="宋体-方正超大字符集" w:hAnsi="宋体-方正超大字符集" w:eastAsia="宋体-方正超大字符集"/>
        </w:rPr>
      </w:pP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165100</wp:posOffset>
                </wp:positionV>
                <wp:extent cx="635" cy="142240"/>
                <wp:effectExtent l="4445" t="0" r="13970" b="10160"/>
                <wp:wrapNone/>
                <wp:docPr id="3" name="直线 3"/>
                <wp:cNvGraphicFramePr/>
                <a:graphic xmlns:a="http://schemas.openxmlformats.org/drawingml/2006/main">
                  <a:graphicData uri="http://schemas.microsoft.com/office/word/2010/wordprocessingShape">
                    <wps:wsp>
                      <wps:cNvCnPr/>
                      <wps:spPr>
                        <a:xfrm>
                          <a:off x="0" y="0"/>
                          <a:ext cx="635" cy="142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7pt;margin-top:13pt;height:11.2pt;width:0.05pt;z-index:251660288;mso-width-relative:page;mso-height-relative:page;" filled="f" stroked="t" coordsize="21600,21600" o:gfxdata="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WuP&#10;QNYAAAAJAQAADwAAAAAAAAABACAAAAAiAAAAZHJzL2Rvd25yZXYueG1sUEsBAhQAFAAAAAgAh07i&#10;QMRfT/TrAQAA3AMAAA4AAAAAAAAAAQAgAAAAJQEAAGRycy9lMm9Eb2MueG1sUEsFBgAAAAAGAAYA&#10;WQEAAIIFAAAAAA==&#10;">
                <v:fill on="f" focussize="0,0"/>
                <v:stroke color="#000000" joinstyle="round"/>
                <v:imagedata o:title=""/>
                <o:lock v:ext="edit" aspectratio="f"/>
              </v:line>
            </w:pict>
          </mc:Fallback>
        </mc:AlternateContent>
      </w: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66432" behindDoc="0" locked="0" layoutInCell="1" allowOverlap="1">
                <wp:simplePos x="0" y="0"/>
                <wp:positionH relativeFrom="column">
                  <wp:posOffset>4525645</wp:posOffset>
                </wp:positionH>
                <wp:positionV relativeFrom="paragraph">
                  <wp:posOffset>78740</wp:posOffset>
                </wp:positionV>
                <wp:extent cx="2540" cy="495935"/>
                <wp:effectExtent l="4445" t="0" r="12065" b="18415"/>
                <wp:wrapNone/>
                <wp:docPr id="9" name="直线 4"/>
                <wp:cNvGraphicFramePr/>
                <a:graphic xmlns:a="http://schemas.openxmlformats.org/drawingml/2006/main">
                  <a:graphicData uri="http://schemas.microsoft.com/office/word/2010/wordprocessingShape">
                    <wps:wsp>
                      <wps:cNvCnPr/>
                      <wps:spPr>
                        <a:xfrm>
                          <a:off x="0" y="0"/>
                          <a:ext cx="2540" cy="4959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56.35pt;margin-top:6.2pt;height:39.05pt;width:0.2pt;z-index:251666432;mso-width-relative:page;mso-height-relative:page;" filled="f" stroked="t" coordsize="21600,21600" o:gfxdata="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8i4evX&#10;AAAACQEAAA8AAAAAAAAAAQAgAAAAIgAAAGRycy9kb3ducmV2LnhtbFBLAQIUABQAAAAIAIdO4kDg&#10;z9O66AEAAN0DAAAOAAAAAAAAAAEAIAAAACY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590550</wp:posOffset>
                </wp:positionH>
                <wp:positionV relativeFrom="paragraph">
                  <wp:posOffset>74295</wp:posOffset>
                </wp:positionV>
                <wp:extent cx="3935730" cy="2540"/>
                <wp:effectExtent l="0" t="0" r="0" b="0"/>
                <wp:wrapNone/>
                <wp:docPr id="4" name="直线 5"/>
                <wp:cNvGraphicFramePr/>
                <a:graphic xmlns:a="http://schemas.openxmlformats.org/drawingml/2006/main">
                  <a:graphicData uri="http://schemas.microsoft.com/office/word/2010/wordprocessingShape">
                    <wps:wsp>
                      <wps:cNvCnPr/>
                      <wps:spPr>
                        <a:xfrm>
                          <a:off x="0" y="0"/>
                          <a:ext cx="393573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6.5pt;margin-top:5.85pt;height:0.2pt;width:309.9pt;z-index:251661312;mso-width-relative:page;mso-height-relative:page;" filled="f" stroked="t" coordsize="21600,21600" o:gfxdata="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IU&#10;JIDWAAAACAEAAA8AAAAAAAAAAQAgAAAAIgAAAGRycy9kb3ducmV2LnhtbFBLAQIUABQAAAAIAIdO&#10;4kBR/5mo7AEAAN4DAAAOAAAAAAAAAAEAIAAAACU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591820</wp:posOffset>
                </wp:positionH>
                <wp:positionV relativeFrom="paragraph">
                  <wp:posOffset>79375</wp:posOffset>
                </wp:positionV>
                <wp:extent cx="635" cy="466725"/>
                <wp:effectExtent l="4445" t="0" r="13970" b="9525"/>
                <wp:wrapNone/>
                <wp:docPr id="6" name="直线 6"/>
                <wp:cNvGraphicFramePr/>
                <a:graphic xmlns:a="http://schemas.openxmlformats.org/drawingml/2006/main">
                  <a:graphicData uri="http://schemas.microsoft.com/office/word/2010/wordprocessingShape">
                    <wps:wsp>
                      <wps:cNvCnPr/>
                      <wps:spPr>
                        <a:xfrm>
                          <a:off x="0" y="0"/>
                          <a:ext cx="635" cy="4667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46.6pt;margin-top:6.25pt;height:36.75pt;width:0.05pt;z-index:251663360;mso-width-relative:page;mso-height-relative:page;" filled="f" stroked="t" coordsize="21600,21600" o:gfxdata="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vADJ9QAAAAH&#10;AQAADwAAAAAAAAABACAAAAAiAAAAZHJzL2Rvd25yZXYueG1sUEsBAhQAFAAAAAgAh07iQKcruYDn&#10;AQAA3AMAAA4AAAAAAAAAAQAgAAAAI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3087370</wp:posOffset>
                </wp:positionH>
                <wp:positionV relativeFrom="paragraph">
                  <wp:posOffset>73660</wp:posOffset>
                </wp:positionV>
                <wp:extent cx="2540" cy="1346200"/>
                <wp:effectExtent l="4445" t="0" r="12065" b="6350"/>
                <wp:wrapNone/>
                <wp:docPr id="20" name="直线 7"/>
                <wp:cNvGraphicFramePr/>
                <a:graphic xmlns:a="http://schemas.openxmlformats.org/drawingml/2006/main">
                  <a:graphicData uri="http://schemas.microsoft.com/office/word/2010/wordprocessingShape">
                    <wps:wsp>
                      <wps:cNvCnPr/>
                      <wps:spPr>
                        <a:xfrm>
                          <a:off x="0" y="0"/>
                          <a:ext cx="2540" cy="1346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43.1pt;margin-top:5.8pt;height:106pt;width:0.2pt;z-index:251677696;mso-width-relative:page;mso-height-relative:page;" filled="f" stroked="t" coordsize="21600,21600" o:gfxdata="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3V7&#10;hdcAAAAKAQAADwAAAAAAAAABACAAAAAiAAAAZHJzL2Rvd25yZXYueG1sUEsBAhQAFAAAAAgAh07i&#10;QPLcILvqAQAA3w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2002155</wp:posOffset>
                </wp:positionH>
                <wp:positionV relativeFrom="paragraph">
                  <wp:posOffset>78105</wp:posOffset>
                </wp:positionV>
                <wp:extent cx="635" cy="485140"/>
                <wp:effectExtent l="0" t="0" r="0" b="0"/>
                <wp:wrapNone/>
                <wp:docPr id="10" name="直线 8"/>
                <wp:cNvGraphicFramePr/>
                <a:graphic xmlns:a="http://schemas.openxmlformats.org/drawingml/2006/main">
                  <a:graphicData uri="http://schemas.microsoft.com/office/word/2010/wordprocessingShape">
                    <wps:wsp>
                      <wps:cNvCnPr/>
                      <wps:spPr>
                        <a:xfrm flipH="1">
                          <a:off x="0" y="0"/>
                          <a:ext cx="635" cy="4851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x;margin-left:157.65pt;margin-top:6.15pt;height:38.2pt;width:0.05pt;z-index:251667456;mso-width-relative:page;mso-height-relative:page;" filled="f" stroked="t" coordsize="21600,21600" o:gfxdata="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C+Xs1wAAAAkBAAAPAAAAAAAAAAEAIAAAACIAAABkcnMvZG93bnJldi54bWxQSwECFAAU&#10;AAAACACHTuJAv6x0q/IBAADnAwAADgAAAAAAAAABACAAAAAmAQAAZHJzL2Uyb0RvYy54bWxQSwUG&#10;AAAAAAYABgBZAQAAigUAAAAA&#10;">
                <v:fill on="f" focussize="0,0"/>
                <v:stroke color="#000000" joinstyle="round"/>
                <v:imagedata o:title=""/>
                <o:lock v:ext="edit" aspectratio="f"/>
              </v:line>
            </w:pict>
          </mc:Fallback>
        </mc:AlternateContent>
      </w:r>
      <w:r>
        <w:rPr>
          <w:rFonts w:hint="eastAsia" w:ascii="宋体-方正超大字符集" w:hAnsi="宋体-方正超大字符集" w:eastAsia="宋体-方正超大字符集"/>
        </w:rPr>
        <w:t xml:space="preserve"> </w:t>
      </w:r>
    </w:p>
    <w:p>
      <w:pPr>
        <w:spacing w:line="380" w:lineRule="exact"/>
        <w:ind w:firstLine="1159" w:firstLineChars="552"/>
        <w:rPr>
          <w:rFonts w:hint="eastAsia" w:ascii="宋体-方正超大字符集" w:hAnsi="宋体-方正超大字符集" w:eastAsia="宋体-方正超大字符集"/>
        </w:rPr>
      </w:pP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62336" behindDoc="0" locked="0" layoutInCell="1" allowOverlap="1">
                <wp:simplePos x="0" y="0"/>
                <wp:positionH relativeFrom="column">
                  <wp:posOffset>-206375</wp:posOffset>
                </wp:positionH>
                <wp:positionV relativeFrom="paragraph">
                  <wp:posOffset>65405</wp:posOffset>
                </wp:positionV>
                <wp:extent cx="1475105" cy="455295"/>
                <wp:effectExtent l="4445" t="5080" r="6350" b="15875"/>
                <wp:wrapNone/>
                <wp:docPr id="5" name="文本框 9"/>
                <wp:cNvGraphicFramePr/>
                <a:graphic xmlns:a="http://schemas.openxmlformats.org/drawingml/2006/main">
                  <a:graphicData uri="http://schemas.microsoft.com/office/word/2010/wordprocessingShape">
                    <wps:wsp>
                      <wps:cNvSpPr txBox="1"/>
                      <wps:spPr>
                        <a:xfrm>
                          <a:off x="0" y="0"/>
                          <a:ext cx="1475105"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蒋鹏</w:t>
                            </w:r>
                          </w:p>
                          <w:p>
                            <w:pPr>
                              <w:rPr>
                                <w:rFonts w:hint="eastAsia" w:ascii="宋体" w:hAnsi="宋体"/>
                              </w:rPr>
                            </w:pPr>
                          </w:p>
                        </w:txbxContent>
                      </wps:txbx>
                      <wps:bodyPr vert="horz" wrap="square" upright="1"/>
                    </wps:wsp>
                  </a:graphicData>
                </a:graphic>
              </wp:anchor>
            </w:drawing>
          </mc:Choice>
          <mc:Fallback>
            <w:pict>
              <v:shape id="文本框 9" o:spid="_x0000_s1026" o:spt="202" type="#_x0000_t202" style="position:absolute;left:0pt;margin-left:-16.25pt;margin-top:5.15pt;height:35.85pt;width:116.15pt;z-index:251662336;mso-width-relative:page;mso-height-relative:page;" fillcolor="#FFFFFF" filled="t" stroked="t" coordsize="21600,21600" o:gfxdata="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LCMEbXAAAACQEA&#10;AA8AAAAAAAAAAQAgAAAAIgAAAGRycy9kb3ducmV2LnhtbFBLAQIUABQAAAAIAIdO4kAz4kWaGwIA&#10;AFAEAAAOAAAAAAAAAAEAIAAAACYBAABkcnMvZTJvRG9jLnhtbFBLBQYAAAAABgAGAFkBAACzBQAA&#10;AAA=&#10;">
                <v:fill on="t" focussize="0,0"/>
                <v:stroke color="#000000" joinstyle="miter"/>
                <v:imagedata o:title=""/>
                <o:lock v:ext="edit" aspectratio="f"/>
                <v:textbo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蒋鹏</w:t>
                      </w:r>
                    </w:p>
                    <w:p>
                      <w:pPr>
                        <w:rPr>
                          <w:rFonts w:hint="eastAsia" w:ascii="宋体" w:hAnsi="宋体"/>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1403985</wp:posOffset>
                </wp:positionH>
                <wp:positionV relativeFrom="paragraph">
                  <wp:posOffset>85725</wp:posOffset>
                </wp:positionV>
                <wp:extent cx="1216660" cy="455295"/>
                <wp:effectExtent l="5080" t="5080" r="16510" b="15875"/>
                <wp:wrapNone/>
                <wp:docPr id="7" name="文本框 10"/>
                <wp:cNvGraphicFramePr/>
                <a:graphic xmlns:a="http://schemas.openxmlformats.org/drawingml/2006/main">
                  <a:graphicData uri="http://schemas.microsoft.com/office/word/2010/wordprocessingShape">
                    <wps:wsp>
                      <wps:cNvSpPr txBox="1"/>
                      <wps:spPr>
                        <a:xfrm>
                          <a:off x="0" y="0"/>
                          <a:ext cx="1216660"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何斌</w:t>
                            </w:r>
                          </w:p>
                          <w:p>
                            <w:pPr>
                              <w:rPr>
                                <w:rFonts w:hint="eastAsia" w:ascii="宋体" w:hAnsi="宋体"/>
                              </w:rPr>
                            </w:pPr>
                          </w:p>
                        </w:txbxContent>
                      </wps:txbx>
                      <wps:bodyPr vert="horz" wrap="square" upright="1"/>
                    </wps:wsp>
                  </a:graphicData>
                </a:graphic>
              </wp:anchor>
            </w:drawing>
          </mc:Choice>
          <mc:Fallback>
            <w:pict>
              <v:shape id="文本框 10" o:spid="_x0000_s1026" o:spt="202" type="#_x0000_t202" style="position:absolute;left:0pt;margin-left:110.55pt;margin-top:6.75pt;height:35.85pt;width:95.8pt;z-index:251664384;mso-width-relative:page;mso-height-relative:page;" fillcolor="#FFFFFF" filled="t" stroked="t" coordsize="21600,21600" o:gfxdata="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rPLzdgAAAAJ&#10;AQAADwAAAAAAAAABACAAAAAiAAAAZHJzL2Rvd25yZXYueG1sUEsBAhQAFAAAAAgAh07iQDXDHDYc&#10;AgAAUQQAAA4AAAAAAAAAAQAgAAAAJwEAAGRycy9lMm9Eb2MueG1sUEsFBgAAAAAGAAYAWQEAALUF&#10;AAAAAA==&#10;">
                <v:fill on="t" focussize="0,0"/>
                <v:stroke color="#000000" joinstyle="miter"/>
                <v:imagedata o:title=""/>
                <o:lock v:ext="edit" aspectratio="f"/>
                <v:textbo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何斌</w:t>
                      </w:r>
                    </w:p>
                    <w:p>
                      <w:pPr>
                        <w:rPr>
                          <w:rFonts w:hint="eastAsia" w:ascii="宋体" w:hAnsi="宋体"/>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3756025</wp:posOffset>
                </wp:positionH>
                <wp:positionV relativeFrom="paragraph">
                  <wp:posOffset>103505</wp:posOffset>
                </wp:positionV>
                <wp:extent cx="1475105" cy="455295"/>
                <wp:effectExtent l="4445" t="5080" r="6350" b="15875"/>
                <wp:wrapNone/>
                <wp:docPr id="8" name="文本框 11"/>
                <wp:cNvGraphicFramePr/>
                <a:graphic xmlns:a="http://schemas.openxmlformats.org/drawingml/2006/main">
                  <a:graphicData uri="http://schemas.microsoft.com/office/word/2010/wordprocessingShape">
                    <wps:wsp>
                      <wps:cNvSpPr txBox="1"/>
                      <wps:spPr>
                        <a:xfrm>
                          <a:off x="0" y="0"/>
                          <a:ext cx="1475105"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陈远军</w:t>
                            </w:r>
                          </w:p>
                          <w:p>
                            <w:pPr>
                              <w:rPr>
                                <w:rFonts w:hint="eastAsia" w:ascii="宋体" w:hAnsi="宋体"/>
                              </w:rPr>
                            </w:pPr>
                          </w:p>
                        </w:txbxContent>
                      </wps:txbx>
                      <wps:bodyPr vert="horz" wrap="square" upright="1"/>
                    </wps:wsp>
                  </a:graphicData>
                </a:graphic>
              </wp:anchor>
            </w:drawing>
          </mc:Choice>
          <mc:Fallback>
            <w:pict>
              <v:shape id="文本框 11" o:spid="_x0000_s1026" o:spt="202" type="#_x0000_t202" style="position:absolute;left:0pt;margin-left:295.75pt;margin-top:8.15pt;height:35.85pt;width:116.15pt;z-index:251665408;mso-width-relative:page;mso-height-relative:page;" fillcolor="#FFFFFF" filled="t" stroked="t" coordsize="21600,21600" o:gfxdata="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86GPDYAAAA&#10;CQEAAA8AAAAAAAAAAQAgAAAAIgAAAGRycy9kb3ducmV2LnhtbFBLAQIUABQAAAAIAIdO4kCKvBH6&#10;HQIAAFEEAAAOAAAAAAAAAAEAIAAAACcBAABkcnMvZTJvRG9jLnhtbFBLBQYAAAAABgAGAFkBAAC2&#10;BQAAAAA=&#10;">
                <v:fill on="t" focussize="0,0"/>
                <v:stroke color="#000000" joinstyle="miter"/>
                <v:imagedata o:title=""/>
                <o:lock v:ext="edit" aspectratio="f"/>
                <v:textbox>
                  <w:txbxContent>
                    <w:p>
                      <w:pPr>
                        <w:spacing w:line="300" w:lineRule="exact"/>
                        <w:jc w:val="center"/>
                        <w:textAlignment w:val="baseline"/>
                        <w:rPr>
                          <w:rFonts w:hint="eastAsia" w:ascii="宋体" w:hAnsi="宋体" w:eastAsia="宋体"/>
                          <w:lang w:eastAsia="zh-CN"/>
                        </w:rPr>
                      </w:pPr>
                      <w:r>
                        <w:rPr>
                          <w:rFonts w:hint="eastAsia" w:ascii="宋体" w:hAnsi="宋体"/>
                        </w:rPr>
                        <w:t>副总指挥：</w:t>
                      </w:r>
                      <w:r>
                        <w:rPr>
                          <w:rFonts w:hint="eastAsia" w:ascii="宋体" w:hAnsi="宋体"/>
                          <w:lang w:eastAsia="zh-CN"/>
                        </w:rPr>
                        <w:t>陈远军</w:t>
                      </w:r>
                    </w:p>
                    <w:p>
                      <w:pPr>
                        <w:rPr>
                          <w:rFonts w:hint="eastAsia" w:ascii="宋体" w:hAnsi="宋体"/>
                        </w:rPr>
                      </w:pPr>
                    </w:p>
                  </w:txbxContent>
                </v:textbox>
              </v:shape>
            </w:pict>
          </mc:Fallback>
        </mc:AlternateContent>
      </w:r>
    </w:p>
    <w:p>
      <w:pPr>
        <w:spacing w:line="380" w:lineRule="exact"/>
        <w:ind w:firstLine="1159" w:firstLineChars="552"/>
        <w:rPr>
          <w:rFonts w:hint="eastAsia" w:ascii="宋体-方正超大字符集" w:hAnsi="宋体-方正超大字符集" w:eastAsia="宋体-方正超大字符集"/>
        </w:rPr>
      </w:pPr>
    </w:p>
    <w:p>
      <w:pPr>
        <w:spacing w:line="380" w:lineRule="exact"/>
        <w:ind w:firstLine="1159" w:firstLineChars="552"/>
        <w:rPr>
          <w:rFonts w:hint="eastAsia" w:ascii="宋体-方正超大字符集" w:hAnsi="宋体-方正超大字符集" w:eastAsia="宋体-方正超大字符集"/>
        </w:rPr>
      </w:pP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81792" behindDoc="0" locked="0" layoutInCell="1" allowOverlap="1">
                <wp:simplePos x="0" y="0"/>
                <wp:positionH relativeFrom="column">
                  <wp:posOffset>3165475</wp:posOffset>
                </wp:positionH>
                <wp:positionV relativeFrom="paragraph">
                  <wp:posOffset>222885</wp:posOffset>
                </wp:positionV>
                <wp:extent cx="635" cy="257810"/>
                <wp:effectExtent l="0" t="0" r="0" b="0"/>
                <wp:wrapNone/>
                <wp:docPr id="24" name="直线 12"/>
                <wp:cNvGraphicFramePr/>
                <a:graphic xmlns:a="http://schemas.openxmlformats.org/drawingml/2006/main">
                  <a:graphicData uri="http://schemas.microsoft.com/office/word/2010/wordprocessingShape">
                    <wps:wsp>
                      <wps:cNvCnPr/>
                      <wps:spPr>
                        <a:xfrm flipH="1">
                          <a:off x="0" y="0"/>
                          <a:ext cx="635" cy="257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flip:x;margin-left:249.25pt;margin-top:17.55pt;height:20.3pt;width:0.05pt;z-index:251681792;mso-width-relative:page;mso-height-relative:page;" filled="f" stroked="t" coordsize="21600,21600" o:gfxdata="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p7Py2AAAAAkBAAAPAAAAAAAAAAEAIAAAACIAAABkcnMvZG93bnJldi54bWxQSwEC&#10;FAAUAAAACACHTuJAxpS7jPQBAADoAwAADgAAAAAAAAABACAAAAAn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4333875</wp:posOffset>
                </wp:positionH>
                <wp:positionV relativeFrom="paragraph">
                  <wp:posOffset>227965</wp:posOffset>
                </wp:positionV>
                <wp:extent cx="3810" cy="262255"/>
                <wp:effectExtent l="4445" t="0" r="10795" b="4445"/>
                <wp:wrapNone/>
                <wp:docPr id="18" name="直线 13"/>
                <wp:cNvGraphicFramePr/>
                <a:graphic xmlns:a="http://schemas.openxmlformats.org/drawingml/2006/main">
                  <a:graphicData uri="http://schemas.microsoft.com/office/word/2010/wordprocessingShape">
                    <wps:wsp>
                      <wps:cNvCnPr/>
                      <wps:spPr>
                        <a:xfrm>
                          <a:off x="0" y="0"/>
                          <a:ext cx="3810" cy="262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341.25pt;margin-top:17.95pt;height:20.65pt;width:0.3pt;z-index:251675648;mso-width-relative:page;mso-height-relative:page;" filled="f" stroked="t" coordsize="21600,21600" o:gfxdata="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dl&#10;c0HYAAAACQEAAA8AAAAAAAAAAQAgAAAAIgAAAGRycy9kb3ducmV2LnhtbFBLAQIUABQAAAAIAIdO&#10;4kAVFD5/6gEAAN8DAAAOAAAAAAAAAAEAIAAAACc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2286000</wp:posOffset>
                </wp:positionH>
                <wp:positionV relativeFrom="paragraph">
                  <wp:posOffset>222250</wp:posOffset>
                </wp:positionV>
                <wp:extent cx="635" cy="209550"/>
                <wp:effectExtent l="4445" t="0" r="13970" b="0"/>
                <wp:wrapNone/>
                <wp:docPr id="22" name="直线 14"/>
                <wp:cNvGraphicFramePr/>
                <a:graphic xmlns:a="http://schemas.openxmlformats.org/drawingml/2006/main">
                  <a:graphicData uri="http://schemas.microsoft.com/office/word/2010/wordprocessingShape">
                    <wps:wsp>
                      <wps:cNvCnPr/>
                      <wps:spPr>
                        <a:xfrm>
                          <a:off x="0" y="0"/>
                          <a:ext cx="635" cy="2095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80pt;margin-top:17.5pt;height:16.5pt;width:0.05pt;z-index:251679744;mso-width-relative:page;mso-height-relative:page;" filled="f" stroked="t" coordsize="21600,21600" o:gfxdata="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KiB&#10;WdYAAAAJAQAADwAAAAAAAAABACAAAAAiAAAAZHJzL2Rvd25yZXYueG1sUEsBAhQAFAAAAAgAh07i&#10;QFpYMwvrAQAA3gMAAA4AAAAAAAAAAQAgAAAAJQ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5471795</wp:posOffset>
                </wp:positionH>
                <wp:positionV relativeFrom="paragraph">
                  <wp:posOffset>222250</wp:posOffset>
                </wp:positionV>
                <wp:extent cx="5715" cy="276860"/>
                <wp:effectExtent l="0" t="0" r="0" b="0"/>
                <wp:wrapNone/>
                <wp:docPr id="19" name="直线 15"/>
                <wp:cNvGraphicFramePr/>
                <a:graphic xmlns:a="http://schemas.openxmlformats.org/drawingml/2006/main">
                  <a:graphicData uri="http://schemas.microsoft.com/office/word/2010/wordprocessingShape">
                    <wps:wsp>
                      <wps:cNvCnPr/>
                      <wps:spPr>
                        <a:xfrm flipH="1">
                          <a:off x="0" y="0"/>
                          <a:ext cx="5715" cy="276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flip:x;margin-left:430.85pt;margin-top:17.5pt;height:21.8pt;width:0.45pt;z-index:251676672;mso-width-relative:page;mso-height-relative:page;" filled="f" stroked="t" coordsize="21600,21600" o:gfxdata="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HYxxnYAAAACQEAAA8AAAAAAAAAAQAgAAAAIgAAAGRycy9kb3ducmV2LnhtbFBLAQIU&#10;ABQAAAAIAIdO4kASSVRi8wEAAOkDAAAOAAAAAAAAAAEAIAAAACc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1257300</wp:posOffset>
                </wp:positionH>
                <wp:positionV relativeFrom="paragraph">
                  <wp:posOffset>212725</wp:posOffset>
                </wp:positionV>
                <wp:extent cx="635" cy="209550"/>
                <wp:effectExtent l="4445" t="0" r="13970" b="0"/>
                <wp:wrapNone/>
                <wp:docPr id="17" name="直线 16"/>
                <wp:cNvGraphicFramePr/>
                <a:graphic xmlns:a="http://schemas.openxmlformats.org/drawingml/2006/main">
                  <a:graphicData uri="http://schemas.microsoft.com/office/word/2010/wordprocessingShape">
                    <wps:wsp>
                      <wps:cNvCnPr/>
                      <wps:spPr>
                        <a:xfrm>
                          <a:off x="0" y="0"/>
                          <a:ext cx="635" cy="2095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99pt;margin-top:16.75pt;height:16.5pt;width:0.05pt;z-index:251674624;mso-width-relative:page;mso-height-relative:page;" filled="f" stroked="t" coordsize="21600,21600" o:gfxdata="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LXJs1wAAAAkBAAAPAAAAAAAAAAEAIAAAACIAAABkcnMvZG93bnJldi54bWxQSwECFAAUAAAACACH&#10;TuJAwE9eJOwBAADeAwAADgAAAAAAAAABACAAAAAm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200025</wp:posOffset>
                </wp:positionH>
                <wp:positionV relativeFrom="paragraph">
                  <wp:posOffset>203200</wp:posOffset>
                </wp:positionV>
                <wp:extent cx="635" cy="209550"/>
                <wp:effectExtent l="4445" t="0" r="13970" b="0"/>
                <wp:wrapNone/>
                <wp:docPr id="16" name="直线 17"/>
                <wp:cNvGraphicFramePr/>
                <a:graphic xmlns:a="http://schemas.openxmlformats.org/drawingml/2006/main">
                  <a:graphicData uri="http://schemas.microsoft.com/office/word/2010/wordprocessingShape">
                    <wps:wsp>
                      <wps:cNvCnPr/>
                      <wps:spPr>
                        <a:xfrm>
                          <a:off x="0" y="0"/>
                          <a:ext cx="635" cy="2095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15.75pt;margin-top:16pt;height:16.5pt;width:0.05pt;z-index:251673600;mso-width-relative:page;mso-height-relative:page;" filled="f" stroked="t" coordsize="21600,21600" o:gfxdata="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R&#10;ZHjWAAAABwEAAA8AAAAAAAAAAQAgAAAAIgAAAGRycy9kb3ducmV2LnhtbFBLAQIUABQAAAAIAIdO&#10;4kCypFQN7AEAAN4DAAAOAAAAAAAAAAEAIAAAACU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195580</wp:posOffset>
                </wp:positionH>
                <wp:positionV relativeFrom="paragraph">
                  <wp:posOffset>194310</wp:posOffset>
                </wp:positionV>
                <wp:extent cx="5276215" cy="38100"/>
                <wp:effectExtent l="0" t="4445" r="635" b="14605"/>
                <wp:wrapNone/>
                <wp:docPr id="15" name="直线 18"/>
                <wp:cNvGraphicFramePr/>
                <a:graphic xmlns:a="http://schemas.openxmlformats.org/drawingml/2006/main">
                  <a:graphicData uri="http://schemas.microsoft.com/office/word/2010/wordprocessingShape">
                    <wps:wsp>
                      <wps:cNvCnPr/>
                      <wps:spPr>
                        <a:xfrm>
                          <a:off x="0" y="0"/>
                          <a:ext cx="5276215"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5.4pt;margin-top:15.3pt;height:3pt;width:415.45pt;z-index:251672576;mso-width-relative:page;mso-height-relative:page;" filled="f" stroked="t" coordsize="21600,21600" o:gfxdata="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Pq7a1gAAAAgBAAAPAAAAAAAAAAEAIAAAACIAAABkcnMvZG93bnJldi54bWxQSwECFAAUAAAACACH&#10;TuJAXiNTI+0BAADhAwAADgAAAAAAAAABACAAAAAlAQAAZHJzL2Uyb0RvYy54bWxQSwUGAAAAAAYA&#10;BgBZAQAAhAUAAAAA&#10;">
                <v:fill on="f" focussize="0,0"/>
                <v:stroke color="#000000" joinstyle="round"/>
                <v:imagedata o:title=""/>
                <o:lock v:ext="edit" aspectratio="f"/>
              </v:line>
            </w:pict>
          </mc:Fallback>
        </mc:AlternateContent>
      </w: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78720" behindDoc="0" locked="0" layoutInCell="1" allowOverlap="1">
                <wp:simplePos x="0" y="0"/>
                <wp:positionH relativeFrom="column">
                  <wp:posOffset>1779270</wp:posOffset>
                </wp:positionH>
                <wp:positionV relativeFrom="paragraph">
                  <wp:posOffset>196850</wp:posOffset>
                </wp:positionV>
                <wp:extent cx="940435" cy="989965"/>
                <wp:effectExtent l="4445" t="4445" r="7620" b="15240"/>
                <wp:wrapNone/>
                <wp:docPr id="21" name="文本框 19"/>
                <wp:cNvGraphicFramePr/>
                <a:graphic xmlns:a="http://schemas.openxmlformats.org/drawingml/2006/main">
                  <a:graphicData uri="http://schemas.microsoft.com/office/word/2010/wordprocessingShape">
                    <wps:wsp>
                      <wps:cNvSpPr txBox="1"/>
                      <wps:spPr>
                        <a:xfrm>
                          <a:off x="0" y="0"/>
                          <a:ext cx="940435" cy="989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eastAsia="宋体"/>
                                <w:lang w:eastAsia="zh-CN"/>
                              </w:rPr>
                            </w:pPr>
                            <w:r>
                              <w:rPr>
                                <w:rFonts w:hint="eastAsia"/>
                              </w:rPr>
                              <w:t>救援组</w:t>
                            </w:r>
                            <w:r>
                              <w:rPr>
                                <w:rFonts w:hint="eastAsia"/>
                                <w:lang w:eastAsia="zh-CN"/>
                              </w:rPr>
                              <w:t>成员：廖景国、杨帅、王德能</w:t>
                            </w:r>
                          </w:p>
                          <w:p>
                            <w:pPr>
                              <w:spacing w:line="300" w:lineRule="exact"/>
                              <w:jc w:val="center"/>
                              <w:textAlignment w:val="baseline"/>
                              <w:rPr>
                                <w:rFonts w:hint="eastAsia"/>
                              </w:rPr>
                            </w:pPr>
                          </w:p>
                        </w:txbxContent>
                      </wps:txbx>
                      <wps:bodyPr vert="horz" wrap="square" upright="1"/>
                    </wps:wsp>
                  </a:graphicData>
                </a:graphic>
              </wp:anchor>
            </w:drawing>
          </mc:Choice>
          <mc:Fallback>
            <w:pict>
              <v:shape id="文本框 19" o:spid="_x0000_s1026" o:spt="202" type="#_x0000_t202" style="position:absolute;left:0pt;margin-left:140.1pt;margin-top:15.5pt;height:77.95pt;width:74.05pt;z-index:251678720;mso-width-relative:page;mso-height-relative:page;" fillcolor="#FFFFFF" filled="t" stroked="t" coordsize="21600,21600" o:gfxdata="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aipr9kA&#10;AAAKAQAADwAAAAAAAAABACAAAAAiAAAAZHJzL2Rvd25yZXYueG1sUEsBAhQAFAAAAAgAh07iQDQs&#10;VI4eAgAAUQQAAA4AAAAAAAAAAQAgAAAAKAEAAGRycy9lMm9Eb2MueG1sUEsFBgAAAAAGAAYAWQEA&#10;ALgFAAAAAA==&#10;">
                <v:fill on="t" focussize="0,0"/>
                <v:stroke color="#000000" joinstyle="miter"/>
                <v:imagedata o:title=""/>
                <o:lock v:ext="edit" aspectratio="f"/>
                <v:textbox>
                  <w:txbxContent>
                    <w:p>
                      <w:pPr>
                        <w:spacing w:line="300" w:lineRule="exact"/>
                        <w:jc w:val="center"/>
                        <w:textAlignment w:val="baseline"/>
                        <w:rPr>
                          <w:rFonts w:hint="eastAsia" w:eastAsia="宋体"/>
                          <w:lang w:eastAsia="zh-CN"/>
                        </w:rPr>
                      </w:pPr>
                      <w:r>
                        <w:rPr>
                          <w:rFonts w:hint="eastAsia"/>
                        </w:rPr>
                        <w:t>救援组</w:t>
                      </w:r>
                      <w:r>
                        <w:rPr>
                          <w:rFonts w:hint="eastAsia"/>
                          <w:lang w:eastAsia="zh-CN"/>
                        </w:rPr>
                        <w:t>成员：廖景国、杨帅、王德能</w:t>
                      </w:r>
                    </w:p>
                    <w:p>
                      <w:pPr>
                        <w:spacing w:line="300" w:lineRule="exact"/>
                        <w:jc w:val="center"/>
                        <w:textAlignment w:val="baseline"/>
                        <w:rPr>
                          <w:rFonts w:hint="eastAsia"/>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788670</wp:posOffset>
                </wp:positionH>
                <wp:positionV relativeFrom="paragraph">
                  <wp:posOffset>187960</wp:posOffset>
                </wp:positionV>
                <wp:extent cx="940435" cy="1000125"/>
                <wp:effectExtent l="5080" t="4445" r="6985" b="5080"/>
                <wp:wrapNone/>
                <wp:docPr id="12" name="文本框 20"/>
                <wp:cNvGraphicFramePr/>
                <a:graphic xmlns:a="http://schemas.openxmlformats.org/drawingml/2006/main">
                  <a:graphicData uri="http://schemas.microsoft.com/office/word/2010/wordprocessingShape">
                    <wps:wsp>
                      <wps:cNvSpPr txBox="1"/>
                      <wps:spPr>
                        <a:xfrm>
                          <a:off x="0" y="0"/>
                          <a:ext cx="940435" cy="1000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eastAsia="宋体"/>
                                <w:lang w:eastAsia="zh-CN"/>
                              </w:rPr>
                            </w:pPr>
                            <w:r>
                              <w:rPr>
                                <w:rFonts w:hint="eastAsia"/>
                              </w:rPr>
                              <w:t>抢险组</w:t>
                            </w:r>
                            <w:r>
                              <w:rPr>
                                <w:rFonts w:hint="eastAsia"/>
                                <w:lang w:eastAsia="zh-CN"/>
                              </w:rPr>
                              <w:t>成员：蒋毅、蒋必江、任小利</w:t>
                            </w:r>
                          </w:p>
                        </w:txbxContent>
                      </wps:txbx>
                      <wps:bodyPr vert="horz" wrap="square" upright="1"/>
                    </wps:wsp>
                  </a:graphicData>
                </a:graphic>
              </wp:anchor>
            </w:drawing>
          </mc:Choice>
          <mc:Fallback>
            <w:pict>
              <v:shape id="文本框 20" o:spid="_x0000_s1026" o:spt="202" type="#_x0000_t202" style="position:absolute;left:0pt;margin-left:62.1pt;margin-top:14.8pt;height:78.75pt;width:74.05pt;z-index:251669504;mso-width-relative:page;mso-height-relative:page;" fillcolor="#FFFFFF" filled="t" stroked="t" coordsize="21600,21600" o:gfxdata="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Z7Gg2AAAAAoB&#10;AAAPAAAAAAAAAAEAIAAAACIAAABkcnMvZG93bnJldi54bWxQSwECFAAUAAAACACHTuJA+qJowxsC&#10;AABRBAAADgAAAAAAAAABACAAAAAnAQAAZHJzL2Uyb0RvYy54bWxQSwUGAAAAAAYABgBZAQAAtAUA&#10;AAAA&#10;">
                <v:fill on="t" focussize="0,0"/>
                <v:stroke color="#000000" joinstyle="miter"/>
                <v:imagedata o:title=""/>
                <o:lock v:ext="edit" aspectratio="f"/>
                <v:textbox>
                  <w:txbxContent>
                    <w:p>
                      <w:pPr>
                        <w:spacing w:line="300" w:lineRule="exact"/>
                        <w:jc w:val="center"/>
                        <w:textAlignment w:val="baseline"/>
                        <w:rPr>
                          <w:rFonts w:hint="eastAsia" w:eastAsia="宋体"/>
                          <w:lang w:eastAsia="zh-CN"/>
                        </w:rPr>
                      </w:pPr>
                      <w:r>
                        <w:rPr>
                          <w:rFonts w:hint="eastAsia"/>
                        </w:rPr>
                        <w:t>抢险组</w:t>
                      </w:r>
                      <w:r>
                        <w:rPr>
                          <w:rFonts w:hint="eastAsia"/>
                          <w:lang w:eastAsia="zh-CN"/>
                        </w:rPr>
                        <w:t>成员：蒋毅、蒋必江、任小利</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-399415</wp:posOffset>
                </wp:positionH>
                <wp:positionV relativeFrom="paragraph">
                  <wp:posOffset>182880</wp:posOffset>
                </wp:positionV>
                <wp:extent cx="1080135" cy="994410"/>
                <wp:effectExtent l="5080" t="4445" r="19685" b="10795"/>
                <wp:wrapNone/>
                <wp:docPr id="11" name="文本框 21"/>
                <wp:cNvGraphicFramePr/>
                <a:graphic xmlns:a="http://schemas.openxmlformats.org/drawingml/2006/main">
                  <a:graphicData uri="http://schemas.microsoft.com/office/word/2010/wordprocessingShape">
                    <wps:wsp>
                      <wps:cNvSpPr txBox="1"/>
                      <wps:spPr>
                        <a:xfrm>
                          <a:off x="0" y="0"/>
                          <a:ext cx="1080135" cy="994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ascii="宋体" w:hAnsi="宋体" w:eastAsia="宋体"/>
                                <w:lang w:eastAsia="zh-CN"/>
                              </w:rPr>
                            </w:pPr>
                            <w:r>
                              <w:rPr>
                                <w:rFonts w:hint="eastAsia" w:ascii="宋体" w:hAnsi="宋体"/>
                              </w:rPr>
                              <w:t>紧急疏散组</w:t>
                            </w:r>
                            <w:r>
                              <w:rPr>
                                <w:rFonts w:hint="eastAsia" w:ascii="宋体" w:hAnsi="宋体"/>
                                <w:lang w:eastAsia="zh-CN"/>
                              </w:rPr>
                              <w:t>成员：陈婷、李时敏</w:t>
                            </w:r>
                          </w:p>
                        </w:txbxContent>
                      </wps:txbx>
                      <wps:bodyPr vert="horz" wrap="square" upright="1"/>
                    </wps:wsp>
                  </a:graphicData>
                </a:graphic>
              </wp:anchor>
            </w:drawing>
          </mc:Choice>
          <mc:Fallback>
            <w:pict>
              <v:shape id="文本框 21" o:spid="_x0000_s1026" o:spt="202" type="#_x0000_t202" style="position:absolute;left:0pt;margin-left:-31.45pt;margin-top:14.4pt;height:78.3pt;width:85.05pt;z-index:251668480;mso-width-relative:page;mso-height-relative:page;" fillcolor="#FFFFFF" filled="t" stroked="t" coordsize="21600,21600" o:gfxdata="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VtAq&#10;2QAAAAoBAAAPAAAAAAAAAAEAIAAAACIAAABkcnMvZG93bnJldi54bWxQSwECFAAUAAAACACHTuJA&#10;5tCmeSACAABSBAAADgAAAAAAAAABACAAAAAoAQAAZHJzL2Uyb0RvYy54bWxQSwUGAAAAAAYABgBZ&#10;AQAAugUAAAAA&#10;">
                <v:fill on="t" focussize="0,0"/>
                <v:stroke color="#000000" joinstyle="miter"/>
                <v:imagedata o:title=""/>
                <o:lock v:ext="edit" aspectratio="f"/>
                <v:textbox>
                  <w:txbxContent>
                    <w:p>
                      <w:pPr>
                        <w:spacing w:line="300" w:lineRule="exact"/>
                        <w:jc w:val="center"/>
                        <w:textAlignment w:val="baseline"/>
                        <w:rPr>
                          <w:rFonts w:hint="eastAsia" w:ascii="宋体" w:hAnsi="宋体" w:eastAsia="宋体"/>
                          <w:lang w:eastAsia="zh-CN"/>
                        </w:rPr>
                      </w:pPr>
                      <w:r>
                        <w:rPr>
                          <w:rFonts w:hint="eastAsia" w:ascii="宋体" w:hAnsi="宋体"/>
                        </w:rPr>
                        <w:t>紧急疏散组</w:t>
                      </w:r>
                      <w:r>
                        <w:rPr>
                          <w:rFonts w:hint="eastAsia" w:ascii="宋体" w:hAnsi="宋体"/>
                          <w:lang w:eastAsia="zh-CN"/>
                        </w:rPr>
                        <w:t>成员：陈婷、李时敏</w:t>
                      </w:r>
                    </w:p>
                  </w:txbxContent>
                </v:textbox>
              </v:shape>
            </w:pict>
          </mc:Fallback>
        </mc:AlternateContent>
      </w:r>
    </w:p>
    <w:p>
      <w:pPr>
        <w:spacing w:line="380" w:lineRule="exact"/>
        <w:ind w:firstLine="1159" w:firstLineChars="552"/>
        <w:rPr>
          <w:rFonts w:hint="eastAsia" w:ascii="宋体-方正超大字符集" w:hAnsi="宋体-方正超大字符集" w:eastAsia="宋体-方正超大字符集"/>
        </w:rPr>
      </w:pPr>
      <w:r>
        <mc:AlternateContent>
          <mc:Choice Requires="wps">
            <w:drawing>
              <wp:anchor distT="0" distB="0" distL="114300" distR="114300" simplePos="0" relativeHeight="251680768" behindDoc="0" locked="0" layoutInCell="1" allowOverlap="1">
                <wp:simplePos x="0" y="0"/>
                <wp:positionH relativeFrom="column">
                  <wp:posOffset>2789555</wp:posOffset>
                </wp:positionH>
                <wp:positionV relativeFrom="paragraph">
                  <wp:posOffset>3810</wp:posOffset>
                </wp:positionV>
                <wp:extent cx="940435" cy="926465"/>
                <wp:effectExtent l="4445" t="4445" r="7620" b="21590"/>
                <wp:wrapNone/>
                <wp:docPr id="23" name="文本框 22"/>
                <wp:cNvGraphicFramePr/>
                <a:graphic xmlns:a="http://schemas.openxmlformats.org/drawingml/2006/main">
                  <a:graphicData uri="http://schemas.microsoft.com/office/word/2010/wordprocessingShape">
                    <wps:wsp>
                      <wps:cNvSpPr txBox="1"/>
                      <wps:spPr>
                        <a:xfrm>
                          <a:off x="0" y="0"/>
                          <a:ext cx="940435" cy="926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textAlignment w:val="baseline"/>
                              <w:rPr>
                                <w:rFonts w:hint="eastAsia" w:eastAsia="宋体"/>
                                <w:lang w:eastAsia="zh-CN"/>
                              </w:rPr>
                            </w:pPr>
                            <w:r>
                              <w:rPr>
                                <w:rFonts w:hint="eastAsia"/>
                              </w:rPr>
                              <w:t>设备保障组</w:t>
                            </w:r>
                            <w:r>
                              <w:rPr>
                                <w:rFonts w:hint="eastAsia"/>
                                <w:lang w:eastAsia="zh-CN"/>
                              </w:rPr>
                              <w:t>成员：唐国彬、陈丽蓉、龚开川</w:t>
                            </w:r>
                          </w:p>
                        </w:txbxContent>
                      </wps:txbx>
                      <wps:bodyPr vert="horz" wrap="square" upright="1"/>
                    </wps:wsp>
                  </a:graphicData>
                </a:graphic>
              </wp:anchor>
            </w:drawing>
          </mc:Choice>
          <mc:Fallback>
            <w:pict>
              <v:shape id="文本框 22" o:spid="_x0000_s1026" o:spt="202" type="#_x0000_t202" style="position:absolute;left:0pt;margin-left:219.65pt;margin-top:0.3pt;height:72.95pt;width:74.05pt;z-index:251680768;mso-width-relative:page;mso-height-relative:page;" fillcolor="#FFFFFF" filled="t" stroked="t" coordsize="21600,21600" o:gfxdata="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O89J/Y&#10;AAAACAEAAA8AAAAAAAAAAQAgAAAAIgAAAGRycy9kb3ducmV2LnhtbFBLAQIUABQAAAAIAIdO4kAN&#10;4KfWIAIAAFEEAAAOAAAAAAAAAAEAIAAAACcBAABkcnMvZTJvRG9jLnhtbFBLBQYAAAAABgAGAFkB&#10;AAC5BQAAAAA=&#10;">
                <v:fill on="t" focussize="0,0"/>
                <v:stroke color="#000000" joinstyle="miter"/>
                <v:imagedata o:title=""/>
                <o:lock v:ext="edit" aspectratio="f"/>
                <v:textbox>
                  <w:txbxContent>
                    <w:p>
                      <w:pPr>
                        <w:spacing w:line="300" w:lineRule="exact"/>
                        <w:jc w:val="center"/>
                        <w:textAlignment w:val="baseline"/>
                        <w:rPr>
                          <w:rFonts w:hint="eastAsia" w:eastAsia="宋体"/>
                          <w:lang w:eastAsia="zh-CN"/>
                        </w:rPr>
                      </w:pPr>
                      <w:r>
                        <w:rPr>
                          <w:rFonts w:hint="eastAsia"/>
                        </w:rPr>
                        <w:t>设备保障组</w:t>
                      </w:r>
                      <w:r>
                        <w:rPr>
                          <w:rFonts w:hint="eastAsia"/>
                          <w:lang w:eastAsia="zh-CN"/>
                        </w:rPr>
                        <w:t>成员：唐国彬、陈丽蓉、龚开川</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5014595</wp:posOffset>
                </wp:positionH>
                <wp:positionV relativeFrom="paragraph">
                  <wp:posOffset>22860</wp:posOffset>
                </wp:positionV>
                <wp:extent cx="1026795" cy="915035"/>
                <wp:effectExtent l="4445" t="4445" r="16510" b="13970"/>
                <wp:wrapNone/>
                <wp:docPr id="14" name="文本框 23"/>
                <wp:cNvGraphicFramePr/>
                <a:graphic xmlns:a="http://schemas.openxmlformats.org/drawingml/2006/main">
                  <a:graphicData uri="http://schemas.microsoft.com/office/word/2010/wordprocessingShape">
                    <wps:wsp>
                      <wps:cNvSpPr txBox="1"/>
                      <wps:spPr>
                        <a:xfrm>
                          <a:off x="0" y="0"/>
                          <a:ext cx="102679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lang w:eastAsia="zh-CN"/>
                              </w:rPr>
                            </w:pPr>
                            <w:r>
                              <w:rPr>
                                <w:rFonts w:hint="eastAsia" w:ascii="宋体" w:hAnsi="宋体"/>
                              </w:rPr>
                              <w:t>信息通讯组</w:t>
                            </w:r>
                            <w:r>
                              <w:rPr>
                                <w:rFonts w:hint="eastAsia" w:ascii="宋体" w:hAnsi="宋体"/>
                                <w:lang w:eastAsia="zh-CN"/>
                              </w:rPr>
                              <w:t>成员：李江、黄晓</w:t>
                            </w:r>
                          </w:p>
                        </w:txbxContent>
                      </wps:txbx>
                      <wps:bodyPr vert="horz" wrap="square" upright="1"/>
                    </wps:wsp>
                  </a:graphicData>
                </a:graphic>
              </wp:anchor>
            </w:drawing>
          </mc:Choice>
          <mc:Fallback>
            <w:pict>
              <v:shape id="文本框 23" o:spid="_x0000_s1026" o:spt="202" type="#_x0000_t202" style="position:absolute;left:0pt;margin-left:394.85pt;margin-top:1.8pt;height:72.05pt;width:80.85pt;z-index:251671552;mso-width-relative:page;mso-height-relative:page;" fillcolor="#FFFFFF" filled="t" stroked="t" coordsize="21600,21600" o:gfxdata="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fbti2AAA&#10;AAkBAAAPAAAAAAAAAAEAIAAAACIAAABkcnMvZG93bnJldi54bWxQSwECFAAUAAAACACHTuJAEHld&#10;wx4CAABSBAAADgAAAAAAAAABACAAAAAnAQAAZHJzL2Uyb0RvYy54bWxQSwUGAAAAAAYABgBZAQAA&#10;twUAAAAA&#10;">
                <v:fill on="t" focussize="0,0"/>
                <v:stroke color="#000000" joinstyle="miter"/>
                <v:imagedata o:title=""/>
                <o:lock v:ext="edit" aspectratio="f"/>
                <v:textbox>
                  <w:txbxContent>
                    <w:p>
                      <w:pPr>
                        <w:jc w:val="center"/>
                        <w:rPr>
                          <w:rFonts w:hint="eastAsia" w:ascii="宋体" w:hAnsi="宋体" w:eastAsia="宋体"/>
                          <w:lang w:eastAsia="zh-CN"/>
                        </w:rPr>
                      </w:pPr>
                      <w:r>
                        <w:rPr>
                          <w:rFonts w:hint="eastAsia" w:ascii="宋体" w:hAnsi="宋体"/>
                        </w:rPr>
                        <w:t>信息通讯组</w:t>
                      </w:r>
                      <w:r>
                        <w:rPr>
                          <w:rFonts w:hint="eastAsia" w:ascii="宋体" w:hAnsi="宋体"/>
                          <w:lang w:eastAsia="zh-CN"/>
                        </w:rPr>
                        <w:t>成员：李江、黄晓</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3756660</wp:posOffset>
                </wp:positionH>
                <wp:positionV relativeFrom="paragraph">
                  <wp:posOffset>23495</wp:posOffset>
                </wp:positionV>
                <wp:extent cx="1087120" cy="913130"/>
                <wp:effectExtent l="4445" t="4445" r="13335" b="15875"/>
                <wp:wrapNone/>
                <wp:docPr id="13" name="文本框 24"/>
                <wp:cNvGraphicFramePr/>
                <a:graphic xmlns:a="http://schemas.openxmlformats.org/drawingml/2006/main">
                  <a:graphicData uri="http://schemas.microsoft.com/office/word/2010/wordprocessingShape">
                    <wps:wsp>
                      <wps:cNvSpPr txBox="1"/>
                      <wps:spPr>
                        <a:xfrm>
                          <a:off x="0" y="0"/>
                          <a:ext cx="1087120" cy="913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lang w:eastAsia="zh-CN"/>
                              </w:rPr>
                            </w:pPr>
                            <w:r>
                              <w:rPr>
                                <w:rFonts w:hint="eastAsia" w:ascii="宋体" w:hAnsi="宋体"/>
                              </w:rPr>
                              <w:t>后勤救护组</w:t>
                            </w:r>
                            <w:r>
                              <w:rPr>
                                <w:rFonts w:hint="eastAsia" w:ascii="宋体" w:hAnsi="宋体"/>
                                <w:lang w:eastAsia="zh-CN"/>
                              </w:rPr>
                              <w:t>成员：王家虎、贾治于</w:t>
                            </w:r>
                          </w:p>
                        </w:txbxContent>
                      </wps:txbx>
                      <wps:bodyPr vert="horz" wrap="square" upright="1"/>
                    </wps:wsp>
                  </a:graphicData>
                </a:graphic>
              </wp:anchor>
            </w:drawing>
          </mc:Choice>
          <mc:Fallback>
            <w:pict>
              <v:shape id="文本框 24" o:spid="_x0000_s1026" o:spt="202" type="#_x0000_t202" style="position:absolute;left:0pt;margin-left:295.8pt;margin-top:1.85pt;height:71.9pt;width:85.6pt;z-index:251670528;mso-width-relative:page;mso-height-relative:page;" fillcolor="#FFFFFF" filled="t" stroked="t" coordsize="21600,21600" o:gfxdata="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X9JUTY&#10;AAAACQEAAA8AAAAAAAAAAQAgAAAAIgAAAGRycy9kb3ducmV2LnhtbFBLAQIUABQAAAAIAIdO4kD7&#10;pSh0IAIAAFIEAAAOAAAAAAAAAAEAIAAAACcBAABkcnMvZTJvRG9jLnhtbFBLBQYAAAAABgAGAFkB&#10;AAC5BQAAAAA=&#10;">
                <v:fill on="t" focussize="0,0"/>
                <v:stroke color="#000000" joinstyle="miter"/>
                <v:imagedata o:title=""/>
                <o:lock v:ext="edit" aspectratio="f"/>
                <v:textbox>
                  <w:txbxContent>
                    <w:p>
                      <w:pPr>
                        <w:jc w:val="center"/>
                        <w:rPr>
                          <w:rFonts w:hint="eastAsia" w:ascii="宋体" w:hAnsi="宋体" w:eastAsia="宋体"/>
                          <w:lang w:eastAsia="zh-CN"/>
                        </w:rPr>
                      </w:pPr>
                      <w:r>
                        <w:rPr>
                          <w:rFonts w:hint="eastAsia" w:ascii="宋体" w:hAnsi="宋体"/>
                        </w:rPr>
                        <w:t>后勤救护组</w:t>
                      </w:r>
                      <w:r>
                        <w:rPr>
                          <w:rFonts w:hint="eastAsia" w:ascii="宋体" w:hAnsi="宋体"/>
                          <w:lang w:eastAsia="zh-CN"/>
                        </w:rPr>
                        <w:t>成员：王家虎、贾治于</w:t>
                      </w:r>
                    </w:p>
                  </w:txbxContent>
                </v:textbox>
              </v:shape>
            </w:pict>
          </mc:Fallback>
        </mc:AlternateContent>
      </w:r>
    </w:p>
    <w:p>
      <w:pPr>
        <w:spacing w:line="380" w:lineRule="exact"/>
        <w:rPr>
          <w:rFonts w:hint="eastAsia"/>
          <w:b/>
        </w:rPr>
      </w:pPr>
    </w:p>
    <w:p>
      <w:pPr>
        <w:spacing w:line="380" w:lineRule="exact"/>
        <w:rPr>
          <w:rFonts w:hint="eastAsia"/>
          <w:b/>
        </w:rPr>
      </w:pPr>
    </w:p>
    <w:p>
      <w:pPr>
        <w:spacing w:line="380" w:lineRule="exact"/>
        <w:rPr>
          <w:rFonts w:hint="eastAsia"/>
          <w:b/>
          <w:sz w:val="24"/>
        </w:rPr>
      </w:pPr>
    </w:p>
    <w:p>
      <w:pPr>
        <w:spacing w:line="380" w:lineRule="exact"/>
        <w:rPr>
          <w:rFonts w:hint="eastAsia"/>
          <w:b/>
          <w:sz w:val="24"/>
        </w:rPr>
      </w:pPr>
      <w:r>
        <w:rPr>
          <w:rFonts w:hint="eastAsia"/>
          <w:b/>
          <w:sz w:val="24"/>
        </w:rPr>
        <w:t>3.2 抢险救援的基本职责</w:t>
      </w:r>
    </w:p>
    <w:p>
      <w:pPr>
        <w:spacing w:line="380" w:lineRule="exact"/>
        <w:rPr>
          <w:rFonts w:hint="eastAsia"/>
        </w:rPr>
      </w:pPr>
      <w:r>
        <w:rPr>
          <w:rFonts w:hint="eastAsia"/>
          <w:b/>
        </w:rPr>
        <w:t xml:space="preserve">    </w:t>
      </w:r>
      <w:r>
        <w:rPr>
          <w:rFonts w:hint="eastAsia"/>
        </w:rPr>
        <w:t>所有小组成员发现险情，不论是否接到通知都应立即进入各自的抢险状态。如果总指挥、副总指挥均不在公司，或部分不在公司，其他领导依次补位，承担指挥任务，并及时通报总指挥、副总指挥尽快到场。各成员无论发现任何紧急事件，均应第一时间通报总指挥及副总指挥。</w:t>
      </w:r>
    </w:p>
    <w:p>
      <w:pPr>
        <w:spacing w:line="380" w:lineRule="exact"/>
        <w:rPr>
          <w:rFonts w:hint="eastAsia"/>
          <w:b/>
          <w:sz w:val="24"/>
        </w:rPr>
      </w:pPr>
      <w:r>
        <w:rPr>
          <w:rFonts w:hint="eastAsia"/>
          <w:b/>
          <w:sz w:val="24"/>
        </w:rPr>
        <w:t>3.3 总指挥职责</w:t>
      </w:r>
    </w:p>
    <w:p>
      <w:pPr>
        <w:spacing w:line="380" w:lineRule="exact"/>
        <w:rPr>
          <w:rFonts w:hint="eastAsia"/>
        </w:rPr>
      </w:pPr>
      <w:r>
        <w:rPr>
          <w:rFonts w:hint="eastAsia"/>
        </w:rPr>
        <w:t xml:space="preserve">    负责突发事件的全面指挥工作。领导副总指挥，各功能小组，迅速果断采取有效措施，组织抢救、防止事故扩大，减少人员伤亡和财产损失。事故平息后，组织召集有关人员，准确地查清事故原因，查明事故责任和性质，总结教训，提出整改措施，并对事故责任者提出处理意见。</w:t>
      </w:r>
    </w:p>
    <w:p>
      <w:pPr>
        <w:spacing w:line="380" w:lineRule="exact"/>
        <w:rPr>
          <w:rFonts w:hint="eastAsia"/>
          <w:b/>
          <w:sz w:val="24"/>
        </w:rPr>
      </w:pPr>
      <w:r>
        <w:rPr>
          <w:rFonts w:hint="eastAsia"/>
          <w:b/>
          <w:sz w:val="24"/>
        </w:rPr>
        <w:t>3.4 副总指挥职责</w:t>
      </w:r>
    </w:p>
    <w:p>
      <w:pPr>
        <w:spacing w:line="380" w:lineRule="exact"/>
        <w:ind w:firstLine="570"/>
        <w:rPr>
          <w:rFonts w:hint="eastAsia"/>
        </w:rPr>
      </w:pPr>
      <w:r>
        <w:rPr>
          <w:rFonts w:hint="eastAsia"/>
        </w:rPr>
        <w:t>协助总指挥的工作，为总指挥做好参谋，提供抢险救援的方法和措施。</w:t>
      </w:r>
    </w:p>
    <w:p>
      <w:pPr>
        <w:spacing w:line="380" w:lineRule="exact"/>
        <w:ind w:firstLine="570"/>
        <w:textAlignment w:val="baseline"/>
        <w:rPr>
          <w:rFonts w:hint="eastAsia"/>
        </w:rPr>
      </w:pPr>
      <w:r>
        <w:rPr>
          <w:rFonts w:hint="eastAsia"/>
        </w:rPr>
        <w:t>安排紧急疏散小组，救援抢、险小组，信息通讯小组，后勤救护小组的工作，保证全公司人员的有效疏散。组织人员向上级有关部门报警和汇报工作。在抢险过程中，提供通讯、车辆以及后勤保障工作，有效地协调指挥各功能组的救援行动。事件结束后，组织材料向上级有关部门报告。</w:t>
      </w:r>
    </w:p>
    <w:p>
      <w:pPr>
        <w:spacing w:line="380" w:lineRule="exact"/>
        <w:textAlignment w:val="baseline"/>
        <w:rPr>
          <w:rFonts w:hint="eastAsia"/>
          <w:b/>
          <w:sz w:val="24"/>
        </w:rPr>
      </w:pPr>
      <w:r>
        <w:rPr>
          <w:rFonts w:hint="eastAsia"/>
          <w:b/>
          <w:sz w:val="24"/>
        </w:rPr>
        <w:t>3.5 紧急疏散小组职责</w:t>
      </w:r>
    </w:p>
    <w:p>
      <w:pPr>
        <w:spacing w:line="380" w:lineRule="exact"/>
        <w:ind w:firstLine="570"/>
        <w:textAlignment w:val="baseline"/>
        <w:rPr>
          <w:rFonts w:hint="eastAsia" w:eastAsia="宋体-方正超大字符集"/>
          <w:lang w:eastAsia="zh-CN"/>
        </w:rPr>
      </w:pPr>
      <w:r>
        <w:rPr>
          <w:rFonts w:hint="eastAsia"/>
        </w:rPr>
        <w:t>组长：</w:t>
      </w:r>
      <w:r>
        <w:rPr>
          <w:rFonts w:hint="eastAsia" w:ascii="宋体-方正超大字符集" w:hAnsi="宋体-方正超大字符集" w:eastAsia="宋体-方正超大字符集"/>
        </w:rPr>
        <w:t>陈</w:t>
      </w:r>
      <w:r>
        <w:rPr>
          <w:rFonts w:hint="eastAsia" w:ascii="宋体-方正超大字符集" w:hAnsi="宋体-方正超大字符集" w:eastAsia="宋体-方正超大字符集"/>
          <w:lang w:eastAsia="zh-CN"/>
        </w:rPr>
        <w:t>婷</w:t>
      </w:r>
    </w:p>
    <w:p>
      <w:pPr>
        <w:spacing w:line="380" w:lineRule="exact"/>
        <w:ind w:firstLine="570"/>
        <w:textAlignment w:val="baseline"/>
        <w:rPr>
          <w:rFonts w:hint="eastAsia"/>
        </w:rPr>
      </w:pPr>
      <w:r>
        <w:rPr>
          <w:rFonts w:hint="eastAsia"/>
          <w:lang w:eastAsia="zh-CN"/>
        </w:rPr>
        <w:t>组员：陈婷、李时敏</w:t>
      </w:r>
    </w:p>
    <w:p>
      <w:pPr>
        <w:spacing w:line="380" w:lineRule="exact"/>
        <w:textAlignment w:val="baseline"/>
        <w:rPr>
          <w:rFonts w:hint="eastAsia" w:eastAsia="宋体"/>
          <w:lang w:eastAsia="zh-CN"/>
        </w:rPr>
      </w:pPr>
      <w:r>
        <w:rPr>
          <w:rFonts w:hint="eastAsia"/>
        </w:rPr>
        <w:t>3.5.1 熟悉消防通道，及时了解险情</w:t>
      </w:r>
      <w:r>
        <w:rPr>
          <w:rFonts w:hint="eastAsia"/>
          <w:lang w:eastAsia="zh-CN"/>
        </w:rPr>
        <w:t>，</w:t>
      </w:r>
      <w:r>
        <w:rPr>
          <w:rFonts w:hint="eastAsia"/>
        </w:rPr>
        <w:t>各部门负责人或指定一名人员作为紧急疏散时的联络人。</w:t>
      </w:r>
    </w:p>
    <w:p>
      <w:pPr>
        <w:spacing w:line="380" w:lineRule="exact"/>
        <w:textAlignment w:val="baseline"/>
        <w:rPr>
          <w:rFonts w:hint="eastAsia"/>
        </w:rPr>
      </w:pPr>
      <w:r>
        <w:rPr>
          <w:rFonts w:hint="eastAsia"/>
        </w:rPr>
        <w:t>3.5.2 疏散各自区域人员，发生意外时每个成员在各自的区域内，负责有效引导、指导人员迅速撤离现场，至安全地带集合，清点人员并向组长报告，组长及时将统计结果报告给总指挥。</w:t>
      </w:r>
    </w:p>
    <w:p>
      <w:pPr>
        <w:spacing w:line="380" w:lineRule="exact"/>
        <w:textAlignment w:val="baseline"/>
        <w:rPr>
          <w:rFonts w:hint="eastAsia"/>
        </w:rPr>
      </w:pPr>
      <w:r>
        <w:rPr>
          <w:rFonts w:hint="eastAsia"/>
        </w:rPr>
        <w:t>3.5.3 负责指导人员尽快采取有效的自救措施，尽量避免人员发生烧伤、摔伤、窒息、中毒等伤害。</w:t>
      </w:r>
    </w:p>
    <w:p>
      <w:pPr>
        <w:spacing w:line="380" w:lineRule="exact"/>
        <w:textAlignment w:val="baseline"/>
        <w:rPr>
          <w:rFonts w:hint="eastAsia"/>
        </w:rPr>
      </w:pPr>
      <w:r>
        <w:rPr>
          <w:rFonts w:hint="eastAsia"/>
        </w:rPr>
        <w:t>3.5.4 引导大家疏散到安全地带后，维持好人员秩序，不得随意乱跑；对情绪紧张、惊恐未定的人员进行心理安慰，减轻其精神压力。</w:t>
      </w:r>
    </w:p>
    <w:p>
      <w:pPr>
        <w:spacing w:line="380" w:lineRule="exact"/>
        <w:textAlignment w:val="baseline"/>
        <w:rPr>
          <w:rFonts w:hint="eastAsia"/>
          <w:b/>
          <w:sz w:val="24"/>
        </w:rPr>
      </w:pPr>
      <w:r>
        <w:rPr>
          <w:rFonts w:hint="eastAsia"/>
          <w:b/>
          <w:sz w:val="24"/>
        </w:rPr>
        <w:t>3.6 抢险组职责</w:t>
      </w:r>
    </w:p>
    <w:p>
      <w:pPr>
        <w:spacing w:line="380" w:lineRule="exact"/>
        <w:textAlignment w:val="baseline"/>
        <w:rPr>
          <w:rFonts w:hint="eastAsia" w:eastAsia="宋体"/>
          <w:lang w:eastAsia="zh-CN"/>
        </w:rPr>
      </w:pPr>
      <w:r>
        <w:rPr>
          <w:rFonts w:hint="eastAsia"/>
        </w:rPr>
        <w:t xml:space="preserve">    组长：</w:t>
      </w:r>
      <w:r>
        <w:rPr>
          <w:rFonts w:hint="eastAsia"/>
          <w:lang w:eastAsia="zh-CN"/>
        </w:rPr>
        <w:t>蒋毅</w:t>
      </w:r>
    </w:p>
    <w:p>
      <w:pPr>
        <w:spacing w:line="300" w:lineRule="exact"/>
        <w:ind w:firstLine="420" w:firstLineChars="200"/>
        <w:jc w:val="both"/>
        <w:textAlignment w:val="baseline"/>
        <w:rPr>
          <w:rFonts w:hint="eastAsia" w:eastAsia="宋体"/>
          <w:lang w:eastAsia="zh-CN"/>
        </w:rPr>
      </w:pPr>
      <w:r>
        <w:rPr>
          <w:rFonts w:hint="eastAsia"/>
        </w:rPr>
        <w:t>组员：</w:t>
      </w:r>
      <w:r>
        <w:rPr>
          <w:rFonts w:hint="eastAsia"/>
          <w:lang w:eastAsia="zh-CN"/>
        </w:rPr>
        <w:t>蒋毅、蒋必江、任小利</w:t>
      </w:r>
    </w:p>
    <w:p>
      <w:pPr>
        <w:spacing w:line="380" w:lineRule="exact"/>
        <w:textAlignment w:val="baseline"/>
        <w:rPr>
          <w:rFonts w:hint="eastAsia"/>
        </w:rPr>
      </w:pPr>
      <w:r>
        <w:rPr>
          <w:rFonts w:hint="eastAsia"/>
        </w:rPr>
        <w:t>3.6.1负责火灾初起火阶段的灭火工作，火灾蔓延后协助消防人员灭火。</w:t>
      </w:r>
    </w:p>
    <w:p>
      <w:pPr>
        <w:spacing w:line="380" w:lineRule="exact"/>
        <w:textAlignment w:val="baseline"/>
        <w:rPr>
          <w:rFonts w:hint="eastAsia"/>
        </w:rPr>
      </w:pPr>
      <w:r>
        <w:rPr>
          <w:rFonts w:hint="eastAsia"/>
        </w:rPr>
        <w:t>3.6.2组长负责汇报现场救火情况。</w:t>
      </w:r>
    </w:p>
    <w:p>
      <w:pPr>
        <w:spacing w:line="380" w:lineRule="exact"/>
        <w:textAlignment w:val="baseline"/>
        <w:rPr>
          <w:rFonts w:hint="eastAsia"/>
          <w:b/>
          <w:sz w:val="24"/>
        </w:rPr>
      </w:pPr>
      <w:r>
        <w:rPr>
          <w:rFonts w:hint="eastAsia"/>
        </w:rPr>
        <w:t>3.7</w:t>
      </w:r>
      <w:r>
        <w:rPr>
          <w:rFonts w:hint="eastAsia"/>
          <w:b/>
          <w:sz w:val="24"/>
        </w:rPr>
        <w:t>救援组职责</w:t>
      </w:r>
    </w:p>
    <w:p>
      <w:pPr>
        <w:spacing w:line="380" w:lineRule="exact"/>
        <w:textAlignment w:val="baseline"/>
        <w:rPr>
          <w:rFonts w:hint="eastAsia"/>
        </w:rPr>
      </w:pPr>
      <w:r>
        <w:rPr>
          <w:rFonts w:hint="eastAsia"/>
          <w:b/>
          <w:sz w:val="24"/>
        </w:rPr>
        <w:t xml:space="preserve">   </w:t>
      </w:r>
      <w:r>
        <w:rPr>
          <w:rFonts w:hint="eastAsia"/>
        </w:rPr>
        <w:t>副组长：</w:t>
      </w:r>
      <w:r>
        <w:rPr>
          <w:rFonts w:hint="eastAsia"/>
          <w:lang w:eastAsia="zh-CN"/>
        </w:rPr>
        <w:t>杨帅</w:t>
      </w:r>
      <w:r>
        <w:rPr>
          <w:rFonts w:hint="eastAsia"/>
        </w:rPr>
        <w:t xml:space="preserve">     </w:t>
      </w:r>
    </w:p>
    <w:p>
      <w:pPr>
        <w:spacing w:line="380" w:lineRule="exact"/>
        <w:textAlignment w:val="baseline"/>
        <w:rPr>
          <w:rFonts w:hint="eastAsia"/>
        </w:rPr>
      </w:pPr>
      <w:r>
        <w:rPr>
          <w:rFonts w:hint="eastAsia"/>
        </w:rPr>
        <w:t xml:space="preserve">   组  员：</w:t>
      </w:r>
      <w:r>
        <w:rPr>
          <w:rFonts w:hint="eastAsia"/>
          <w:lang w:eastAsia="zh-CN"/>
        </w:rPr>
        <w:t>廖景国、杨帅、王德能</w:t>
      </w:r>
    </w:p>
    <w:p>
      <w:pPr>
        <w:spacing w:line="380" w:lineRule="exact"/>
        <w:textAlignment w:val="baseline"/>
        <w:rPr>
          <w:rFonts w:hint="eastAsia"/>
        </w:rPr>
      </w:pPr>
      <w:r>
        <w:rPr>
          <w:rFonts w:hint="eastAsia"/>
        </w:rPr>
        <w:t>3.7.1 负责搜救灾害中的受伤人员。</w:t>
      </w:r>
    </w:p>
    <w:p>
      <w:pPr>
        <w:spacing w:line="380" w:lineRule="exact"/>
        <w:textAlignment w:val="baseline"/>
        <w:rPr>
          <w:rFonts w:hint="eastAsia"/>
        </w:rPr>
      </w:pPr>
      <w:r>
        <w:rPr>
          <w:rFonts w:hint="eastAsia"/>
        </w:rPr>
        <w:t>3.7.2 负责抢救贵重物资。</w:t>
      </w:r>
    </w:p>
    <w:p>
      <w:pPr>
        <w:spacing w:line="380" w:lineRule="exact"/>
        <w:textAlignment w:val="baseline"/>
        <w:rPr>
          <w:rFonts w:hint="eastAsia"/>
        </w:rPr>
      </w:pPr>
      <w:r>
        <w:rPr>
          <w:rFonts w:hint="eastAsia"/>
        </w:rPr>
        <w:t>3.7.3 负责隔离易燃易爆危险物品。</w:t>
      </w:r>
    </w:p>
    <w:p>
      <w:pPr>
        <w:spacing w:line="380" w:lineRule="exact"/>
        <w:textAlignment w:val="baseline"/>
        <w:rPr>
          <w:rFonts w:hint="eastAsia"/>
        </w:rPr>
      </w:pPr>
      <w:r>
        <w:rPr>
          <w:rFonts w:hint="eastAsia"/>
        </w:rPr>
        <w:t>3.7.4 负责切断电梯电源，截停电梯。</w:t>
      </w:r>
    </w:p>
    <w:p>
      <w:pPr>
        <w:spacing w:line="380" w:lineRule="exact"/>
        <w:textAlignment w:val="baseline"/>
        <w:rPr>
          <w:rFonts w:hint="eastAsia"/>
        </w:rPr>
      </w:pPr>
      <w:r>
        <w:rPr>
          <w:rFonts w:hint="eastAsia"/>
        </w:rPr>
        <w:t>3.7.5 组长随时向指挥人员反馈救援情况以及救援工作的困难和异常，以便及时采取措施。</w:t>
      </w:r>
    </w:p>
    <w:p>
      <w:pPr>
        <w:spacing w:line="380" w:lineRule="exact"/>
        <w:textAlignment w:val="baseline"/>
        <w:rPr>
          <w:rFonts w:hint="eastAsia"/>
          <w:b/>
        </w:rPr>
      </w:pPr>
      <w:r>
        <w:rPr>
          <w:rFonts w:hint="eastAsia"/>
          <w:b/>
          <w:sz w:val="24"/>
        </w:rPr>
        <w:t>3.8 信息通讯组职责</w:t>
      </w:r>
    </w:p>
    <w:p>
      <w:pPr>
        <w:spacing w:line="380" w:lineRule="exact"/>
        <w:ind w:firstLine="570"/>
        <w:textAlignment w:val="baseline"/>
        <w:rPr>
          <w:rFonts w:hint="eastAsia" w:eastAsia="宋体"/>
          <w:lang w:eastAsia="zh-CN"/>
        </w:rPr>
      </w:pPr>
      <w:r>
        <w:rPr>
          <w:rFonts w:hint="eastAsia"/>
        </w:rPr>
        <w:t>组长：</w:t>
      </w:r>
      <w:r>
        <w:rPr>
          <w:rFonts w:hint="eastAsia"/>
          <w:lang w:eastAsia="zh-CN"/>
        </w:rPr>
        <w:t>黄晓</w:t>
      </w:r>
    </w:p>
    <w:p>
      <w:pPr>
        <w:spacing w:line="380" w:lineRule="exact"/>
        <w:ind w:firstLine="570"/>
        <w:textAlignment w:val="baseline"/>
        <w:rPr>
          <w:rFonts w:hint="eastAsia" w:eastAsia="宋体"/>
          <w:lang w:eastAsia="zh-CN"/>
        </w:rPr>
      </w:pPr>
      <w:r>
        <w:rPr>
          <w:rFonts w:hint="eastAsia"/>
        </w:rPr>
        <w:t>组员：</w:t>
      </w:r>
      <w:r>
        <w:rPr>
          <w:rFonts w:hint="eastAsia"/>
          <w:lang w:eastAsia="zh-CN"/>
        </w:rPr>
        <w:t>黄晓、李江</w:t>
      </w:r>
    </w:p>
    <w:p>
      <w:pPr>
        <w:spacing w:line="380" w:lineRule="exact"/>
        <w:textAlignment w:val="baseline"/>
        <w:rPr>
          <w:rFonts w:hint="eastAsia"/>
        </w:rPr>
      </w:pPr>
      <w:r>
        <w:rPr>
          <w:rFonts w:hint="eastAsia"/>
        </w:rPr>
        <w:t>3.8.1 负责将指挥人员的指令迅速、准确地传达到指定人员。</w:t>
      </w:r>
    </w:p>
    <w:p>
      <w:pPr>
        <w:spacing w:line="380" w:lineRule="exact"/>
        <w:textAlignment w:val="baseline"/>
        <w:rPr>
          <w:rFonts w:hint="eastAsia"/>
        </w:rPr>
      </w:pPr>
      <w:r>
        <w:rPr>
          <w:rFonts w:hint="eastAsia"/>
        </w:rPr>
        <w:t>3.8.2 听从指挥员的调度，协助其他小组行动。</w:t>
      </w:r>
    </w:p>
    <w:p>
      <w:pPr>
        <w:spacing w:line="380" w:lineRule="exact"/>
        <w:textAlignment w:val="baseline"/>
        <w:rPr>
          <w:rFonts w:hint="eastAsia"/>
        </w:rPr>
      </w:pPr>
      <w:r>
        <w:rPr>
          <w:rFonts w:hint="eastAsia"/>
        </w:rPr>
        <w:t>3.8.3 及时将险情通知各单位及救援小组成员，尽快进入救援状态。</w:t>
      </w:r>
    </w:p>
    <w:p>
      <w:pPr>
        <w:spacing w:line="380" w:lineRule="exact"/>
        <w:textAlignment w:val="baseline"/>
        <w:rPr>
          <w:rFonts w:hint="eastAsia"/>
        </w:rPr>
      </w:pPr>
      <w:r>
        <w:rPr>
          <w:rFonts w:hint="eastAsia"/>
        </w:rPr>
        <w:t>3.8.4 保证通讯畅通，争取宝贵的抢险时间。</w:t>
      </w:r>
    </w:p>
    <w:p>
      <w:pPr>
        <w:spacing w:line="380" w:lineRule="exact"/>
        <w:textAlignment w:val="baseline"/>
        <w:rPr>
          <w:rFonts w:hint="eastAsia"/>
        </w:rPr>
      </w:pPr>
      <w:r>
        <w:rPr>
          <w:rFonts w:hint="eastAsia"/>
        </w:rPr>
        <w:t>3.8.5 向社会救援及抢险机构报警。</w:t>
      </w:r>
    </w:p>
    <w:p>
      <w:pPr>
        <w:spacing w:line="380" w:lineRule="exact"/>
        <w:textAlignment w:val="baseline"/>
        <w:rPr>
          <w:rFonts w:hint="eastAsia"/>
        </w:rPr>
      </w:pPr>
    </w:p>
    <w:p>
      <w:pPr>
        <w:spacing w:line="380" w:lineRule="exact"/>
        <w:textAlignment w:val="baseline"/>
        <w:rPr>
          <w:rFonts w:hint="eastAsia"/>
          <w:b/>
          <w:sz w:val="24"/>
        </w:rPr>
      </w:pPr>
      <w:r>
        <w:rPr>
          <w:rFonts w:hint="eastAsia"/>
          <w:b/>
          <w:sz w:val="24"/>
        </w:rPr>
        <w:t>3.9 后勤救护组职责</w:t>
      </w:r>
    </w:p>
    <w:p>
      <w:pPr>
        <w:spacing w:line="380" w:lineRule="exact"/>
        <w:textAlignment w:val="baseline"/>
        <w:rPr>
          <w:rFonts w:hint="eastAsia" w:eastAsia="宋体"/>
          <w:lang w:eastAsia="zh-CN"/>
        </w:rPr>
      </w:pPr>
      <w:r>
        <w:rPr>
          <w:rFonts w:hint="eastAsia"/>
        </w:rPr>
        <w:t xml:space="preserve">     组长：</w:t>
      </w:r>
      <w:r>
        <w:rPr>
          <w:rFonts w:hint="eastAsia"/>
          <w:lang w:eastAsia="zh-CN"/>
        </w:rPr>
        <w:t>王家虎</w:t>
      </w:r>
    </w:p>
    <w:p>
      <w:pPr>
        <w:spacing w:line="380" w:lineRule="exact"/>
        <w:ind w:firstLine="570"/>
        <w:textAlignment w:val="baseline"/>
        <w:rPr>
          <w:rFonts w:hint="eastAsia" w:eastAsia="宋体"/>
          <w:lang w:eastAsia="zh-CN"/>
        </w:rPr>
      </w:pPr>
      <w:r>
        <w:rPr>
          <w:rFonts w:hint="eastAsia"/>
        </w:rPr>
        <w:t>组员：</w:t>
      </w:r>
      <w:r>
        <w:rPr>
          <w:rFonts w:hint="eastAsia"/>
          <w:lang w:eastAsia="zh-CN"/>
        </w:rPr>
        <w:t>王家虎、贾治于</w:t>
      </w:r>
    </w:p>
    <w:p>
      <w:pPr>
        <w:spacing w:line="380" w:lineRule="exact"/>
        <w:textAlignment w:val="baseline"/>
        <w:rPr>
          <w:rFonts w:hint="eastAsia"/>
        </w:rPr>
      </w:pPr>
      <w:r>
        <w:rPr>
          <w:rFonts w:hint="eastAsia"/>
        </w:rPr>
        <w:t>3.9.1 负责对受伤的人员进行简单的处理。</w:t>
      </w:r>
    </w:p>
    <w:p>
      <w:pPr>
        <w:spacing w:line="380" w:lineRule="exact"/>
        <w:textAlignment w:val="baseline"/>
        <w:rPr>
          <w:rFonts w:hint="eastAsia"/>
        </w:rPr>
      </w:pPr>
      <w:r>
        <w:rPr>
          <w:rFonts w:hint="eastAsia"/>
        </w:rPr>
        <w:t>3.9.2 必要时与医疗部门联系，送医院抢救和请求医疗人员进行现场救护，配合医护人员安排所有伤者的救护。</w:t>
      </w:r>
    </w:p>
    <w:p>
      <w:pPr>
        <w:spacing w:line="380" w:lineRule="exact"/>
        <w:textAlignment w:val="baseline"/>
        <w:rPr>
          <w:rFonts w:hint="eastAsia"/>
          <w:b/>
          <w:sz w:val="24"/>
        </w:rPr>
      </w:pPr>
      <w:r>
        <w:rPr>
          <w:rFonts w:hint="eastAsia"/>
          <w:b/>
          <w:sz w:val="24"/>
        </w:rPr>
        <w:t>3.10设备保障组职责</w:t>
      </w:r>
    </w:p>
    <w:p>
      <w:pPr>
        <w:spacing w:line="380" w:lineRule="exact"/>
        <w:textAlignment w:val="baseline"/>
        <w:rPr>
          <w:rFonts w:hint="eastAsia"/>
          <w:lang w:eastAsia="zh-CN"/>
        </w:rPr>
      </w:pPr>
      <w:r>
        <w:rPr>
          <w:rFonts w:hint="eastAsia"/>
          <w:b/>
          <w:sz w:val="24"/>
        </w:rPr>
        <w:t xml:space="preserve">    </w:t>
      </w:r>
      <w:r>
        <w:rPr>
          <w:rFonts w:hint="eastAsia"/>
        </w:rPr>
        <w:t>组长：</w:t>
      </w:r>
      <w:r>
        <w:rPr>
          <w:rFonts w:hint="eastAsia"/>
          <w:lang w:eastAsia="zh-CN"/>
        </w:rPr>
        <w:t>唐国彬</w:t>
      </w:r>
    </w:p>
    <w:p>
      <w:pPr>
        <w:spacing w:line="380" w:lineRule="exact"/>
        <w:textAlignment w:val="baseline"/>
        <w:rPr>
          <w:rFonts w:hint="eastAsia"/>
          <w:lang w:eastAsia="zh-CN"/>
        </w:rPr>
      </w:pPr>
      <w:r>
        <w:rPr>
          <w:rFonts w:hint="eastAsia"/>
        </w:rPr>
        <w:t xml:space="preserve">    组员：</w:t>
      </w:r>
      <w:r>
        <w:rPr>
          <w:rFonts w:hint="eastAsia"/>
          <w:lang w:eastAsia="zh-CN"/>
        </w:rPr>
        <w:t>陈丽蓉、龚开川、唐国彬</w:t>
      </w:r>
    </w:p>
    <w:p>
      <w:pPr>
        <w:spacing w:line="380" w:lineRule="exact"/>
        <w:textAlignment w:val="baseline"/>
        <w:rPr>
          <w:rFonts w:hint="eastAsia"/>
        </w:rPr>
      </w:pPr>
      <w:r>
        <w:rPr>
          <w:rFonts w:hint="eastAsia"/>
        </w:rPr>
        <w:t>3.10.1根据需要负责事故现场电源供给和切断。</w:t>
      </w:r>
    </w:p>
    <w:p>
      <w:pPr>
        <w:spacing w:line="380" w:lineRule="exact"/>
        <w:textAlignment w:val="baseline"/>
        <w:rPr>
          <w:rFonts w:hint="eastAsia"/>
        </w:rPr>
      </w:pPr>
      <w:r>
        <w:rPr>
          <w:rFonts w:hint="eastAsia"/>
        </w:rPr>
        <w:t>3.10.2根据需要负责提供相关设备。</w:t>
      </w:r>
    </w:p>
    <w:p>
      <w:pPr>
        <w:spacing w:line="380" w:lineRule="exact"/>
        <w:textAlignment w:val="baseline"/>
        <w:rPr>
          <w:rFonts w:hint="eastAsia"/>
        </w:rPr>
      </w:pPr>
    </w:p>
    <w:p>
      <w:pPr>
        <w:spacing w:line="380" w:lineRule="exact"/>
        <w:textAlignment w:val="baseline"/>
        <w:rPr>
          <w:rFonts w:hint="eastAsia"/>
          <w:b/>
          <w:sz w:val="28"/>
        </w:rPr>
      </w:pPr>
      <w:r>
        <w:rPr>
          <w:rFonts w:hint="eastAsia"/>
          <w:b/>
          <w:sz w:val="28"/>
        </w:rPr>
        <w:t>4．预防与预警</w:t>
      </w:r>
    </w:p>
    <w:p>
      <w:pPr>
        <w:spacing w:line="380" w:lineRule="exact"/>
        <w:textAlignment w:val="baseline"/>
        <w:outlineLvl w:val="0"/>
        <w:rPr>
          <w:rFonts w:hint="eastAsia" w:ascii="宋体-方正超大字符集" w:hAnsi="宋体-方正超大字符集" w:eastAsia="宋体-方正超大字符集"/>
          <w:b/>
          <w:sz w:val="24"/>
        </w:rPr>
      </w:pPr>
      <w:r>
        <w:rPr>
          <w:rFonts w:hint="eastAsia" w:ascii="宋体-方正超大字符集" w:hAnsi="宋体-方正超大字符集" w:eastAsia="宋体-方正超大字符集"/>
          <w:b/>
          <w:sz w:val="24"/>
        </w:rPr>
        <w:t>4.1 危险源监控</w:t>
      </w:r>
    </w:p>
    <w:p>
      <w:pPr>
        <w:spacing w:line="380" w:lineRule="exact"/>
        <w:textAlignment w:val="baseline"/>
        <w:rPr>
          <w:rFonts w:hint="eastAsia"/>
        </w:rPr>
      </w:pPr>
      <w:r>
        <w:rPr>
          <w:rFonts w:hint="eastAsia"/>
        </w:rPr>
        <w:t>4.1.1 公司危险品仓库主要用途是储存</w:t>
      </w:r>
      <w:r>
        <w:rPr>
          <w:rFonts w:hint="eastAsia"/>
          <w:lang w:eastAsia="zh-CN"/>
        </w:rPr>
        <w:t>危废液体、</w:t>
      </w:r>
      <w:r>
        <w:rPr>
          <w:rFonts w:hint="eastAsia"/>
        </w:rPr>
        <w:t>生产、检验用试剂。我们采取的主要措施是严格控制库存量，配置灭火器，设置防爆照明灯，加装防爆排风扇，保持仓库内通风良好</w:t>
      </w:r>
      <w:r>
        <w:rPr>
          <w:rFonts w:hint="eastAsia"/>
          <w:lang w:eastAsia="zh-CN"/>
        </w:rPr>
        <w:t>，并采用双人双锁进行管理</w:t>
      </w:r>
      <w:r>
        <w:rPr>
          <w:rFonts w:hint="eastAsia"/>
        </w:rPr>
        <w:t>。</w:t>
      </w:r>
    </w:p>
    <w:p>
      <w:pPr>
        <w:spacing w:line="380" w:lineRule="exact"/>
        <w:rPr>
          <w:rFonts w:hint="eastAsia"/>
        </w:rPr>
      </w:pPr>
      <w:r>
        <w:rPr>
          <w:rFonts w:hint="eastAsia"/>
        </w:rPr>
        <w:t>4.1.2 锅炉的安全防控措施。我们主要建立健全了锅炉安全操作规程、监管部门、定期检测、安全检查制度、交接班制度、锅炉运行记录制度等，在锅炉房配置了灭火器，并采用</w:t>
      </w:r>
      <w:r>
        <w:rPr>
          <w:rFonts w:hint="eastAsia"/>
          <w:lang w:eastAsia="zh-CN"/>
        </w:rPr>
        <w:t>工作时</w:t>
      </w:r>
      <w:r>
        <w:rPr>
          <w:rFonts w:hint="eastAsia"/>
        </w:rPr>
        <w:t>轮流值班，确保锅炉运行安全。</w:t>
      </w:r>
    </w:p>
    <w:p>
      <w:pPr>
        <w:spacing w:line="380" w:lineRule="exact"/>
        <w:rPr>
          <w:rFonts w:hint="eastAsia"/>
        </w:rPr>
      </w:pPr>
      <w:r>
        <w:rPr>
          <w:rFonts w:hint="eastAsia"/>
        </w:rPr>
        <w:t>4.1.3 特殊药品仓库，主要用于储存生产用</w:t>
      </w:r>
      <w:r>
        <w:rPr>
          <w:rFonts w:hint="eastAsia"/>
          <w:lang w:eastAsia="zh-CN"/>
        </w:rPr>
        <w:t>于检测非洲猪瘟试剂及血样</w:t>
      </w:r>
      <w:r>
        <w:rPr>
          <w:rFonts w:hint="eastAsia"/>
        </w:rPr>
        <w:t>，我们健全了特殊药品管理制度。采用</w:t>
      </w:r>
      <w:r>
        <w:rPr>
          <w:rFonts w:hint="eastAsia"/>
          <w:lang w:eastAsia="zh-CN"/>
        </w:rPr>
        <w:t>专人</w:t>
      </w:r>
      <w:r>
        <w:rPr>
          <w:rFonts w:hint="eastAsia"/>
        </w:rPr>
        <w:t>进行管理，并安装了防盗门、全天候红外报警及视频监控。</w:t>
      </w:r>
    </w:p>
    <w:p>
      <w:pPr>
        <w:spacing w:line="380" w:lineRule="exact"/>
        <w:rPr>
          <w:rFonts w:hint="eastAsia"/>
        </w:rPr>
      </w:pPr>
      <w:r>
        <w:rPr>
          <w:rFonts w:hint="eastAsia"/>
        </w:rPr>
        <w:t xml:space="preserve">4.1.4 </w:t>
      </w:r>
      <w:r>
        <w:rPr>
          <w:rFonts w:hint="eastAsia"/>
          <w:lang w:eastAsia="zh-CN"/>
        </w:rPr>
        <w:t>消毒</w:t>
      </w:r>
      <w:r>
        <w:rPr>
          <w:rFonts w:hint="eastAsia"/>
        </w:rPr>
        <w:t>物品，主要为</w:t>
      </w:r>
      <w:r>
        <w:rPr>
          <w:rFonts w:hint="eastAsia"/>
          <w:lang w:eastAsia="zh-CN"/>
        </w:rPr>
        <w:t>污水及厂房消毒</w:t>
      </w:r>
      <w:r>
        <w:rPr>
          <w:rFonts w:hint="eastAsia"/>
        </w:rPr>
        <w:t>，我们采用了专用保险柜储存，专人、双人双锁管理，进出库台帐登记。</w:t>
      </w:r>
    </w:p>
    <w:p>
      <w:pPr>
        <w:spacing w:line="380" w:lineRule="exact"/>
        <w:rPr>
          <w:rFonts w:hint="eastAsia"/>
        </w:rPr>
      </w:pPr>
      <w:r>
        <w:rPr>
          <w:rFonts w:hint="eastAsia"/>
        </w:rPr>
        <w:t xml:space="preserve">4.1.5 </w:t>
      </w:r>
      <w:r>
        <w:rPr>
          <w:rFonts w:hint="eastAsia"/>
          <w:lang w:eastAsia="zh-CN"/>
        </w:rPr>
        <w:t>设备运行</w:t>
      </w:r>
      <w:r>
        <w:rPr>
          <w:rFonts w:hint="eastAsia"/>
        </w:rPr>
        <w:t>，我们采取专人管理，定期检查，专业公司技术人员进行检查、维修、保养。</w:t>
      </w:r>
    </w:p>
    <w:p>
      <w:pPr>
        <w:spacing w:line="380" w:lineRule="exact"/>
        <w:rPr>
          <w:rFonts w:hint="eastAsia"/>
        </w:rPr>
      </w:pPr>
      <w:r>
        <w:rPr>
          <w:rFonts w:hint="eastAsia"/>
        </w:rPr>
        <w:t>4.1.6 总配电房主要是防止电线短路，引起的电器火灾，防止雷击，防止电击事故等，我们安装了防雷装置，配备了灭火器、绝缘橡胶等，配电房由</w:t>
      </w:r>
      <w:r>
        <w:rPr>
          <w:rFonts w:hint="eastAsia"/>
          <w:lang w:eastAsia="zh-CN"/>
        </w:rPr>
        <w:t>全景红外监控专人</w:t>
      </w:r>
      <w:r>
        <w:rPr>
          <w:rFonts w:hint="eastAsia"/>
        </w:rPr>
        <w:t>值班及定期检查等。</w:t>
      </w:r>
    </w:p>
    <w:p>
      <w:pPr>
        <w:spacing w:line="380" w:lineRule="exact"/>
        <w:rPr>
          <w:rFonts w:hint="eastAsia"/>
        </w:rPr>
      </w:pPr>
      <w:r>
        <w:rPr>
          <w:rFonts w:hint="eastAsia"/>
        </w:rPr>
        <w:t>4.1.8 一般公共办公区域是防止火灾，我们配备了灭火器、消火栓、应急灯；一般仓库区，我们配备了灭火器、消火栓、应急疏散标志灯。</w:t>
      </w:r>
    </w:p>
    <w:p>
      <w:pPr>
        <w:spacing w:line="380" w:lineRule="exact"/>
        <w:outlineLvl w:val="0"/>
        <w:rPr>
          <w:rFonts w:hint="eastAsia"/>
          <w:b/>
          <w:sz w:val="24"/>
        </w:rPr>
      </w:pPr>
      <w:r>
        <w:rPr>
          <w:rFonts w:hint="eastAsia"/>
          <w:b/>
          <w:sz w:val="24"/>
        </w:rPr>
        <w:t>4.2 预警行动及各类应急事件现场处理注意事项</w:t>
      </w:r>
    </w:p>
    <w:p>
      <w:pPr>
        <w:spacing w:line="380" w:lineRule="exact"/>
        <w:rPr>
          <w:rFonts w:hint="eastAsia"/>
        </w:rPr>
      </w:pPr>
      <w:r>
        <w:rPr>
          <w:rFonts w:hint="eastAsia"/>
        </w:rPr>
        <w:t>4.2.1 各救援人员应注意保护自身的生命安全，危险地段应尽快向训练有素的消防人员报告求救。共同遵循救人优于救物，防险急于救险。重点是救人和防止险情(或灾情)蔓延。</w:t>
      </w:r>
    </w:p>
    <w:p>
      <w:pPr>
        <w:spacing w:line="380" w:lineRule="exact"/>
        <w:rPr>
          <w:rFonts w:hint="eastAsia"/>
        </w:rPr>
      </w:pPr>
      <w:r>
        <w:rPr>
          <w:rFonts w:hint="eastAsia"/>
        </w:rPr>
        <w:t>4.2.2 一旦发生有上述的其中一种突发事件，各小组成员、车间主任、部门负责人无论是否接到通知，应以最快的速度投入抢险救援工作，并将手机处于工作状态，随时保持通讯畅通。</w:t>
      </w:r>
    </w:p>
    <w:p>
      <w:pPr>
        <w:spacing w:line="380" w:lineRule="exact"/>
        <w:rPr>
          <w:rFonts w:hint="eastAsia"/>
        </w:rPr>
      </w:pPr>
      <w:r>
        <w:rPr>
          <w:rFonts w:hint="eastAsia"/>
        </w:rPr>
        <w:t>4.2.3 突发事件发生后，通讯小组应根据当时的情况及指挥部意见，迅速向有关部门报警(火灾、爆炸打“119”电话，中毒、窒息打“120”急救电话)。报警时应将突发事件发生时间、地点、事件的简要经过、事故类别、伤亡人数、发生原因的初步判断情况报告清楚。</w:t>
      </w:r>
    </w:p>
    <w:p>
      <w:pPr>
        <w:spacing w:line="380" w:lineRule="exact"/>
        <w:textAlignment w:val="baseline"/>
        <w:rPr>
          <w:rFonts w:hint="eastAsia" w:ascii="宋体" w:hAnsi="宋体"/>
        </w:rPr>
      </w:pPr>
      <w:r>
        <w:rPr>
          <w:rFonts w:hint="eastAsia"/>
        </w:rPr>
        <w:t>4.2.4 派员(通讯小组)保护好现场。如因抢救伤员、防止事件扩大以及疏通道路交通等原因需要移动现场物件，应经过总指挥同意，做好标志，绘制现场简图，写出书面记录或多角度拍照为证并妥善保存现</w:t>
      </w:r>
      <w:r>
        <w:rPr>
          <w:rFonts w:hint="eastAsia" w:ascii="宋体" w:hAnsi="宋体"/>
        </w:rPr>
        <w:t>场重要痕迹、物证等。</w:t>
      </w:r>
    </w:p>
    <w:p>
      <w:pPr>
        <w:spacing w:line="380" w:lineRule="exact"/>
        <w:textAlignment w:val="baseline"/>
        <w:rPr>
          <w:rFonts w:hint="eastAsia"/>
        </w:rPr>
      </w:pPr>
      <w:r>
        <w:rPr>
          <w:rFonts w:hint="eastAsia"/>
        </w:rPr>
        <w:t>4.2.5 派员(紧急疏散组)维护现场秩序，保证道路畅通。</w:t>
      </w:r>
    </w:p>
    <w:p>
      <w:pPr>
        <w:spacing w:line="380" w:lineRule="exact"/>
        <w:textAlignment w:val="baseline"/>
        <w:rPr>
          <w:rFonts w:hint="eastAsia"/>
          <w:b/>
          <w:sz w:val="24"/>
        </w:rPr>
      </w:pPr>
      <w:r>
        <w:rPr>
          <w:rFonts w:hint="eastAsia"/>
          <w:b/>
          <w:sz w:val="24"/>
        </w:rPr>
        <w:t>4.3信息报告与处置</w:t>
      </w:r>
    </w:p>
    <w:p>
      <w:pPr>
        <w:spacing w:line="380" w:lineRule="exact"/>
        <w:textAlignment w:val="baseline"/>
        <w:rPr>
          <w:rFonts w:hint="eastAsia"/>
        </w:rPr>
      </w:pPr>
      <w:r>
        <w:rPr>
          <w:rFonts w:hint="eastAsia"/>
        </w:rPr>
        <w:t>4.3.1信息报告与通知</w:t>
      </w:r>
    </w:p>
    <w:p>
      <w:pPr>
        <w:spacing w:line="380" w:lineRule="exact"/>
        <w:textAlignment w:val="baseline"/>
        <w:rPr>
          <w:rFonts w:hint="eastAsia"/>
        </w:rPr>
      </w:pPr>
      <w:r>
        <w:rPr>
          <w:rFonts w:hint="eastAsia"/>
        </w:rPr>
        <w:t xml:space="preserve">   公司24小时应急值守电话为</w:t>
      </w:r>
      <w:r>
        <w:rPr>
          <w:rFonts w:hint="eastAsia"/>
          <w:lang w:val="en-US" w:eastAsia="zh-CN"/>
        </w:rPr>
        <w:t>19196822266</w:t>
      </w:r>
      <w:r>
        <w:rPr>
          <w:rFonts w:hint="eastAsia"/>
        </w:rPr>
        <w:t>，接到生产事故报告后，应立即报告总指挥、副总指挥。</w:t>
      </w:r>
    </w:p>
    <w:p>
      <w:pPr>
        <w:spacing w:line="380" w:lineRule="exact"/>
        <w:textAlignment w:val="baseline"/>
        <w:rPr>
          <w:rFonts w:hint="eastAsia"/>
        </w:rPr>
      </w:pPr>
      <w:r>
        <w:rPr>
          <w:rFonts w:hint="eastAsia"/>
        </w:rPr>
        <w:t>4.3.2事故报告主要内容</w:t>
      </w:r>
    </w:p>
    <w:p>
      <w:pPr>
        <w:spacing w:line="380" w:lineRule="exact"/>
        <w:textAlignment w:val="baseline"/>
        <w:rPr>
          <w:rFonts w:hint="eastAsia"/>
        </w:rPr>
      </w:pPr>
      <w:r>
        <w:rPr>
          <w:rFonts w:hint="eastAsia"/>
        </w:rPr>
        <w:t xml:space="preserve">   事故报告人员在向上级报告安全生产事故灾难时，应提供以下情况：</w:t>
      </w:r>
    </w:p>
    <w:p>
      <w:pPr>
        <w:numPr>
          <w:ilvl w:val="0"/>
          <w:numId w:val="1"/>
        </w:numPr>
        <w:spacing w:line="380" w:lineRule="exact"/>
        <w:textAlignment w:val="baseline"/>
        <w:rPr>
          <w:rFonts w:hint="eastAsia"/>
        </w:rPr>
      </w:pPr>
      <w:r>
        <w:rPr>
          <w:rFonts w:hint="eastAsia"/>
        </w:rPr>
        <w:t>发生事故的单位、时间、地点、位置</w:t>
      </w:r>
    </w:p>
    <w:p>
      <w:pPr>
        <w:numPr>
          <w:ilvl w:val="0"/>
          <w:numId w:val="1"/>
        </w:numPr>
        <w:spacing w:line="380" w:lineRule="exact"/>
        <w:textAlignment w:val="baseline"/>
        <w:rPr>
          <w:rFonts w:hint="eastAsia"/>
        </w:rPr>
      </w:pPr>
      <w:r>
        <w:rPr>
          <w:rFonts w:hint="eastAsia"/>
        </w:rPr>
        <w:t>事故类型</w:t>
      </w:r>
    </w:p>
    <w:p>
      <w:pPr>
        <w:numPr>
          <w:ilvl w:val="0"/>
          <w:numId w:val="1"/>
        </w:numPr>
        <w:spacing w:line="380" w:lineRule="exact"/>
        <w:textAlignment w:val="baseline"/>
        <w:rPr>
          <w:rFonts w:hint="eastAsia"/>
        </w:rPr>
      </w:pPr>
      <w:r>
        <w:rPr>
          <w:rFonts w:hint="eastAsia"/>
        </w:rPr>
        <w:t>伤亡情况及事故直接经济损失的初步评估</w:t>
      </w:r>
    </w:p>
    <w:p>
      <w:pPr>
        <w:numPr>
          <w:ilvl w:val="0"/>
          <w:numId w:val="1"/>
        </w:numPr>
        <w:spacing w:line="380" w:lineRule="exact"/>
        <w:textAlignment w:val="baseline"/>
        <w:rPr>
          <w:rFonts w:hint="eastAsia"/>
        </w:rPr>
      </w:pPr>
      <w:r>
        <w:rPr>
          <w:rFonts w:hint="eastAsia"/>
        </w:rPr>
        <w:t>事故涉及的危险材料性质、数量；</w:t>
      </w:r>
    </w:p>
    <w:p>
      <w:pPr>
        <w:numPr>
          <w:ilvl w:val="0"/>
          <w:numId w:val="1"/>
        </w:numPr>
        <w:spacing w:line="380" w:lineRule="exact"/>
        <w:textAlignment w:val="baseline"/>
        <w:rPr>
          <w:rFonts w:hint="eastAsia"/>
        </w:rPr>
      </w:pPr>
      <w:r>
        <w:rPr>
          <w:rFonts w:hint="eastAsia"/>
        </w:rPr>
        <w:t>事故发展趋势，可能影响的范围，现场人员和附近人员分布；</w:t>
      </w:r>
    </w:p>
    <w:p>
      <w:pPr>
        <w:numPr>
          <w:ilvl w:val="0"/>
          <w:numId w:val="1"/>
        </w:numPr>
        <w:spacing w:line="380" w:lineRule="exact"/>
        <w:textAlignment w:val="baseline"/>
        <w:rPr>
          <w:rFonts w:hint="eastAsia"/>
        </w:rPr>
      </w:pPr>
      <w:r>
        <w:rPr>
          <w:rFonts w:hint="eastAsia"/>
        </w:rPr>
        <w:t>事故的初步原因判断；</w:t>
      </w:r>
    </w:p>
    <w:p>
      <w:pPr>
        <w:numPr>
          <w:ilvl w:val="0"/>
          <w:numId w:val="1"/>
        </w:numPr>
        <w:spacing w:line="380" w:lineRule="exact"/>
        <w:textAlignment w:val="baseline"/>
        <w:rPr>
          <w:rFonts w:hint="eastAsia"/>
        </w:rPr>
      </w:pPr>
      <w:r>
        <w:rPr>
          <w:rFonts w:hint="eastAsia"/>
        </w:rPr>
        <w:t>采取的应急抢救措施；</w:t>
      </w:r>
    </w:p>
    <w:p>
      <w:pPr>
        <w:numPr>
          <w:ilvl w:val="0"/>
          <w:numId w:val="1"/>
        </w:numPr>
        <w:spacing w:line="380" w:lineRule="exact"/>
        <w:textAlignment w:val="baseline"/>
        <w:rPr>
          <w:rFonts w:hint="eastAsia"/>
        </w:rPr>
      </w:pPr>
      <w:r>
        <w:rPr>
          <w:rFonts w:hint="eastAsia"/>
        </w:rPr>
        <w:t>需要有关部门和单位协助救援抢险的事宜；</w:t>
      </w:r>
    </w:p>
    <w:p>
      <w:pPr>
        <w:numPr>
          <w:ilvl w:val="0"/>
          <w:numId w:val="1"/>
        </w:numPr>
        <w:spacing w:line="380" w:lineRule="exact"/>
        <w:textAlignment w:val="baseline"/>
        <w:rPr>
          <w:rFonts w:hint="eastAsia"/>
        </w:rPr>
      </w:pPr>
      <w:r>
        <w:rPr>
          <w:rFonts w:hint="eastAsia"/>
        </w:rPr>
        <w:t>事故的报告时间、报告单位、报告人及电话联络方式。</w:t>
      </w:r>
    </w:p>
    <w:p>
      <w:pPr>
        <w:spacing w:line="380" w:lineRule="exact"/>
        <w:rPr>
          <w:rFonts w:hint="eastAsia"/>
          <w:b/>
          <w:sz w:val="28"/>
        </w:rPr>
      </w:pPr>
    </w:p>
    <w:p>
      <w:pPr>
        <w:spacing w:line="380" w:lineRule="exact"/>
        <w:rPr>
          <w:rFonts w:hint="eastAsia"/>
          <w:b/>
          <w:sz w:val="28"/>
        </w:rPr>
      </w:pPr>
      <w:r>
        <w:rPr>
          <w:rFonts w:hint="eastAsia"/>
          <w:b/>
          <w:sz w:val="28"/>
        </w:rPr>
        <w:t>5．应急响应</w:t>
      </w:r>
    </w:p>
    <w:p>
      <w:pPr>
        <w:spacing w:line="380" w:lineRule="exact"/>
        <w:rPr>
          <w:rFonts w:hint="eastAsia"/>
          <w:b/>
          <w:sz w:val="24"/>
        </w:rPr>
      </w:pPr>
      <w:r>
        <w:rPr>
          <w:rFonts w:hint="eastAsia"/>
          <w:b/>
          <w:sz w:val="24"/>
        </w:rPr>
        <w:t>5.1 火灾、爆炸现场处置方法</w:t>
      </w:r>
    </w:p>
    <w:p>
      <w:pPr>
        <w:spacing w:line="500" w:lineRule="exact"/>
        <w:textAlignment w:val="baseline"/>
        <w:rPr>
          <w:rFonts w:hint="eastAsia"/>
        </w:rPr>
      </w:pPr>
      <w:r>
        <w:rPr>
          <w:rFonts w:hint="eastAsia"/>
        </w:rPr>
        <w:t>5.1.1如果发生火灾或爆炸事故，发现人及时把火灾、爆炸的现场地点、火势状况、燃烧物质、报告人姓名和现场情况及时报告给值班保卫人员及总指挥、副总指挥，并以最快的速度拨打火警电话“119”向公安消防部门报警，报告工厂的地址、发生火灾的位置，燃烧物品及消防车到达后的联系人及联系方法，做好详细记录，坚守岗位。</w:t>
      </w:r>
    </w:p>
    <w:p>
      <w:pPr>
        <w:spacing w:line="500" w:lineRule="exact"/>
        <w:textAlignment w:val="baseline"/>
        <w:rPr>
          <w:rFonts w:hint="eastAsia"/>
        </w:rPr>
      </w:pPr>
      <w:r>
        <w:rPr>
          <w:rFonts w:hint="eastAsia"/>
        </w:rPr>
        <w:t>5.1.2接到报告后，指挥中心人员与各小组立即迅速赶赴现场。初起火灾，抢险小组成员和员工使用灭火器和设备进行扑救，减少损失。设备带电时切不可用水救火，只能用干粉或二氧化碳灭火器。</w:t>
      </w:r>
    </w:p>
    <w:p>
      <w:pPr>
        <w:spacing w:line="500" w:lineRule="exact"/>
        <w:textAlignment w:val="baseline"/>
        <w:rPr>
          <w:rFonts w:hint="eastAsia"/>
        </w:rPr>
      </w:pPr>
      <w:r>
        <w:rPr>
          <w:rFonts w:hint="eastAsia"/>
        </w:rPr>
        <w:t>5.1.3救援小组立即佩带防毒面具及必要防护措施，搜救未及时撤离或被烟雾薰昏人员，抢救人员后立即运送至后勤救护组。设法将易燃易爆物品，重要文件、资料、档案，重要设备等物品转移到安全的地方。 火灾严重，有人员被困时，应以救人为主。</w:t>
      </w:r>
    </w:p>
    <w:p>
      <w:pPr>
        <w:spacing w:line="500" w:lineRule="exact"/>
        <w:textAlignment w:val="baseline"/>
        <w:rPr>
          <w:rFonts w:hint="eastAsia"/>
        </w:rPr>
      </w:pPr>
      <w:r>
        <w:rPr>
          <w:rFonts w:hint="eastAsia"/>
        </w:rPr>
        <w:t>5.1.4设备保障组根据火势切断起火区及相关区域的电源、可燃气体源。</w:t>
      </w:r>
    </w:p>
    <w:p>
      <w:pPr>
        <w:spacing w:line="500" w:lineRule="exact"/>
        <w:textAlignment w:val="baseline"/>
        <w:rPr>
          <w:rFonts w:hint="eastAsia"/>
        </w:rPr>
      </w:pPr>
      <w:r>
        <w:rPr>
          <w:rFonts w:hint="eastAsia"/>
        </w:rPr>
        <w:t>5.1.5</w:t>
      </w:r>
      <w:r>
        <w:rPr>
          <w:rFonts w:hint="eastAsia" w:ascii="宋体" w:hAnsi="宋体"/>
        </w:rPr>
        <w:t>疏散引导组组织人员从一切可以逃生的出口疏散，按照先救起火层和起火层以上人员、后救起火层以下人员的顺序有秩序地将受到火灾威胁的人员疏散到安全地带。</w:t>
      </w:r>
      <w:r>
        <w:rPr>
          <w:rFonts w:hint="eastAsia"/>
        </w:rPr>
        <w:t>逃生时切不可以搭乘电梯。可以应急使用湿毛巾或湿衣物捂住口鼻进行逃生，以免被有毒气体伤害。高层逃生可上天台或用较结实的绳索固定在牢固处顺索而下。</w:t>
      </w:r>
    </w:p>
    <w:p>
      <w:pPr>
        <w:spacing w:line="500" w:lineRule="exact"/>
        <w:textAlignment w:val="baseline"/>
        <w:rPr>
          <w:rFonts w:hint="eastAsia"/>
        </w:rPr>
      </w:pPr>
      <w:r>
        <w:rPr>
          <w:rFonts w:hint="eastAsia"/>
        </w:rPr>
        <w:t>5.1.6</w:t>
      </w:r>
      <w:r>
        <w:rPr>
          <w:rFonts w:hint="eastAsia" w:ascii="宋体" w:hAnsi="宋体"/>
        </w:rPr>
        <w:t>值班保卫人员</w:t>
      </w:r>
      <w:r>
        <w:rPr>
          <w:rFonts w:hint="eastAsia"/>
        </w:rPr>
        <w:t>迅速赶到路口，引带消防车到现场。消防车到现场后，听从消防指挥官的指挥，配合灭火。</w:t>
      </w:r>
    </w:p>
    <w:p>
      <w:pPr>
        <w:spacing w:line="500" w:lineRule="exact"/>
        <w:textAlignment w:val="baseline"/>
        <w:rPr>
          <w:rFonts w:hint="eastAsia"/>
        </w:rPr>
      </w:pPr>
      <w:r>
        <w:rPr>
          <w:rFonts w:hint="eastAsia"/>
        </w:rPr>
        <w:t>5.1.7后勤救护组发现有受伤人员，转移至安全地方后，迅速采取抢救措施：一是打“120”急救电话叫救护车，转送伤员；二是救护小组进行现场急救。现场急救首先检查呼吸、心跳，如果呼吸、心跳停止，应立即进行人工呼吸和心脏按摩施救，如果流血不止，应止血，如果有骨折应固定、包扎伤口等。</w:t>
      </w:r>
    </w:p>
    <w:p>
      <w:pPr>
        <w:spacing w:line="500" w:lineRule="exact"/>
        <w:textAlignment w:val="baseline"/>
        <w:rPr>
          <w:rFonts w:hint="eastAsia"/>
        </w:rPr>
      </w:pPr>
      <w:r>
        <w:rPr>
          <w:rFonts w:hint="eastAsia"/>
        </w:rPr>
        <w:t>5.1.8信息通讯小组要随时联络各方人员和掌握情况，并及时向总指挥报告。</w:t>
      </w:r>
    </w:p>
    <w:p>
      <w:pPr>
        <w:spacing w:line="500" w:lineRule="exact"/>
        <w:textAlignment w:val="baseline"/>
        <w:rPr>
          <w:rFonts w:hint="eastAsia"/>
        </w:rPr>
      </w:pPr>
      <w:r>
        <w:rPr>
          <w:rFonts w:hint="eastAsia"/>
        </w:rPr>
        <w:t>5.1.9火灾扑灭后，全体义务消防员和员工听从总指挥的统一指挥，配合、协助消防人员开展火灾现场勘察、调查取证工作并清理火灾现场。</w:t>
      </w:r>
    </w:p>
    <w:p>
      <w:pPr>
        <w:spacing w:line="380" w:lineRule="exact"/>
        <w:rPr>
          <w:rFonts w:hint="eastAsia"/>
          <w:b/>
          <w:sz w:val="24"/>
        </w:rPr>
      </w:pPr>
      <w:r>
        <w:rPr>
          <w:rFonts w:hint="eastAsia"/>
          <w:b/>
          <w:sz w:val="24"/>
        </w:rPr>
        <w:t>5. 2 中毒、窒息现场处置方法</w:t>
      </w:r>
    </w:p>
    <w:p>
      <w:pPr>
        <w:spacing w:line="380" w:lineRule="exact"/>
        <w:rPr>
          <w:rFonts w:hint="eastAsia"/>
        </w:rPr>
      </w:pPr>
      <w:r>
        <w:rPr>
          <w:rFonts w:hint="eastAsia"/>
        </w:rPr>
        <w:t>5.2.1如果发生群体中毒（食物中毒、有毒气体)或窒息，现场人员立即向指挥中心报告，同时打“120”急救电话，总指挥和公司领导要及时赶到现场，调配人力到现场抢救。</w:t>
      </w:r>
    </w:p>
    <w:p>
      <w:pPr>
        <w:spacing w:line="380" w:lineRule="exact"/>
        <w:rPr>
          <w:rFonts w:hint="eastAsia"/>
        </w:rPr>
      </w:pPr>
      <w:r>
        <w:rPr>
          <w:rFonts w:hint="eastAsia"/>
        </w:rPr>
        <w:t>5.2.2抢险、救援小组将中毒人员或窒息人员转移到有新鲜空气的地方。进入有毒气体或缺氧现场参加抢救任务的人员，应佩带防毒气面罩或口罩。如果现场没有或防护面具不足．逃生人员可应急使用湿毛巾或湿衣物捂住口鼻进行撤离。</w:t>
      </w:r>
    </w:p>
    <w:p>
      <w:pPr>
        <w:spacing w:line="380" w:lineRule="exact"/>
        <w:rPr>
          <w:rFonts w:hint="eastAsia"/>
        </w:rPr>
      </w:pPr>
      <w:r>
        <w:rPr>
          <w:rFonts w:hint="eastAsia"/>
        </w:rPr>
        <w:t>5.2.3 救援组立即查找有毒气体和窒息原因，切断气体来源，保持现场通风，搜救中毒人员。</w:t>
      </w:r>
    </w:p>
    <w:p>
      <w:pPr>
        <w:tabs>
          <w:tab w:val="left" w:pos="7380"/>
        </w:tabs>
        <w:spacing w:line="380" w:lineRule="exact"/>
        <w:rPr>
          <w:rFonts w:hint="eastAsia"/>
        </w:rPr>
      </w:pPr>
      <w:r>
        <w:rPr>
          <w:rFonts w:hint="eastAsia"/>
        </w:rPr>
        <w:t>5.2.4 后勤救护组除抢救中毒人员外，还应将中毒食物、呕吐物保管好，供化验用。如果中毒者停止呼吸、心跳，救护小组应立即进行人工呼吸和心脏按摩，报“120”急救中心，尽快将中毒人员转到急救中心救援。</w:t>
      </w:r>
    </w:p>
    <w:p>
      <w:pPr>
        <w:tabs>
          <w:tab w:val="left" w:pos="7380"/>
        </w:tabs>
        <w:spacing w:line="380" w:lineRule="exact"/>
        <w:rPr>
          <w:rFonts w:hint="eastAsia"/>
        </w:rPr>
      </w:pPr>
      <w:r>
        <w:rPr>
          <w:rFonts w:hint="eastAsia"/>
        </w:rPr>
        <w:t>5.2.5值班保卫人员引导救护车到事发现场。</w:t>
      </w:r>
    </w:p>
    <w:p>
      <w:pPr>
        <w:tabs>
          <w:tab w:val="left" w:pos="7380"/>
        </w:tabs>
        <w:spacing w:line="380" w:lineRule="exact"/>
        <w:outlineLvl w:val="0"/>
        <w:rPr>
          <w:rFonts w:hint="eastAsia"/>
          <w:b/>
          <w:sz w:val="24"/>
        </w:rPr>
      </w:pPr>
      <w:r>
        <w:rPr>
          <w:rFonts w:hint="eastAsia" w:ascii="宋体-方正超大字符集" w:hAnsi="宋体-方正超大字符集" w:eastAsia="宋体-方正超大字符集"/>
          <w:b/>
          <w:sz w:val="24"/>
        </w:rPr>
        <w:t>5</w:t>
      </w:r>
      <w:r>
        <w:rPr>
          <w:rFonts w:hint="eastAsia"/>
          <w:b/>
          <w:sz w:val="24"/>
        </w:rPr>
        <w:t>.3 我公司受暴风雨袭击时的救援工作</w:t>
      </w:r>
    </w:p>
    <w:p>
      <w:pPr>
        <w:spacing w:line="380" w:lineRule="exact"/>
        <w:ind w:firstLine="420" w:firstLineChars="200"/>
        <w:rPr>
          <w:rFonts w:hint="eastAsia"/>
        </w:rPr>
      </w:pPr>
      <w:r>
        <w:rPr>
          <w:rFonts w:hint="eastAsia"/>
        </w:rPr>
        <w:t>公司地处</w:t>
      </w:r>
      <w:r>
        <w:rPr>
          <w:rFonts w:hint="eastAsia"/>
          <w:lang w:eastAsia="zh-CN"/>
        </w:rPr>
        <w:t>开挖后的基坑</w:t>
      </w:r>
      <w:r>
        <w:rPr>
          <w:rFonts w:hint="eastAsia"/>
        </w:rPr>
        <w:t>，在暴风雨较大有</w:t>
      </w:r>
      <w:r>
        <w:rPr>
          <w:rFonts w:hint="eastAsia"/>
          <w:lang w:eastAsia="zh-CN"/>
        </w:rPr>
        <w:t>泥石流或滑坡、塌方</w:t>
      </w:r>
      <w:r>
        <w:rPr>
          <w:rFonts w:hint="eastAsia"/>
        </w:rPr>
        <w:t>时，公司需根据</w:t>
      </w:r>
      <w:r>
        <w:rPr>
          <w:rFonts w:hint="eastAsia"/>
          <w:lang w:eastAsia="zh-CN"/>
        </w:rPr>
        <w:t>仪陇县</w:t>
      </w:r>
      <w:r>
        <w:rPr>
          <w:rFonts w:hint="eastAsia"/>
        </w:rPr>
        <w:t>防汛指挥部的要求开展防汛工作，并据此预案开展防汛抢险工作。</w:t>
      </w:r>
    </w:p>
    <w:p>
      <w:pPr>
        <w:spacing w:line="380" w:lineRule="exact"/>
        <w:outlineLvl w:val="0"/>
        <w:rPr>
          <w:rFonts w:hint="eastAsia"/>
          <w:b/>
          <w:sz w:val="24"/>
        </w:rPr>
      </w:pPr>
      <w:r>
        <w:rPr>
          <w:rFonts w:hint="eastAsia"/>
          <w:b/>
          <w:sz w:val="24"/>
        </w:rPr>
        <w:t>5.4应急结束</w:t>
      </w:r>
    </w:p>
    <w:p>
      <w:pPr>
        <w:spacing w:line="380" w:lineRule="exact"/>
        <w:rPr>
          <w:rFonts w:hint="eastAsia"/>
        </w:rPr>
      </w:pPr>
      <w:r>
        <w:rPr>
          <w:rFonts w:hint="eastAsia"/>
        </w:rPr>
        <w:t>5.4.1当遇险人员全部得救、事故现场得以控制，环境符合有关标准，次生、衍生事故隐患消除后，进行撤离和交接程序、恢复正常状态程序。由应急指挥中心宣布应急响应结束。</w:t>
      </w:r>
    </w:p>
    <w:p>
      <w:pPr>
        <w:spacing w:line="380" w:lineRule="exact"/>
        <w:rPr>
          <w:rFonts w:hint="eastAsia"/>
        </w:rPr>
      </w:pPr>
      <w:r>
        <w:rPr>
          <w:rFonts w:hint="eastAsia"/>
        </w:rPr>
        <w:t xml:space="preserve">5.4.2应急结束后应明确：      </w:t>
      </w:r>
    </w:p>
    <w:p>
      <w:pPr>
        <w:numPr>
          <w:ilvl w:val="0"/>
          <w:numId w:val="2"/>
        </w:numPr>
        <w:spacing w:line="380" w:lineRule="exact"/>
        <w:ind w:firstLine="315" w:firstLineChars="150"/>
        <w:rPr>
          <w:rFonts w:hint="eastAsia"/>
        </w:rPr>
      </w:pPr>
      <w:r>
        <w:rPr>
          <w:rFonts w:hint="eastAsia"/>
        </w:rPr>
        <w:t>事故情况上报事项；</w:t>
      </w:r>
    </w:p>
    <w:p>
      <w:pPr>
        <w:numPr>
          <w:ilvl w:val="0"/>
          <w:numId w:val="2"/>
        </w:numPr>
        <w:spacing w:line="380" w:lineRule="exact"/>
        <w:ind w:firstLine="315" w:firstLineChars="150"/>
        <w:rPr>
          <w:rFonts w:hint="eastAsia"/>
        </w:rPr>
      </w:pPr>
      <w:r>
        <w:rPr>
          <w:rFonts w:hint="eastAsia"/>
        </w:rPr>
        <w:t>需向事故调查处理小组移交的相关事项；</w:t>
      </w:r>
    </w:p>
    <w:p>
      <w:pPr>
        <w:numPr>
          <w:ilvl w:val="0"/>
          <w:numId w:val="2"/>
        </w:numPr>
        <w:spacing w:line="380" w:lineRule="exact"/>
        <w:ind w:firstLine="315" w:firstLineChars="150"/>
        <w:rPr>
          <w:rFonts w:hint="eastAsia"/>
        </w:rPr>
      </w:pPr>
      <w:r>
        <w:rPr>
          <w:rFonts w:hint="eastAsia"/>
        </w:rPr>
        <w:t>事故应急救援工作总结报告。</w:t>
      </w:r>
    </w:p>
    <w:p>
      <w:pPr>
        <w:spacing w:line="380" w:lineRule="exact"/>
        <w:rPr>
          <w:rFonts w:hint="eastAsia"/>
          <w:b/>
          <w:sz w:val="28"/>
        </w:rPr>
      </w:pPr>
    </w:p>
    <w:p>
      <w:pPr>
        <w:spacing w:line="380" w:lineRule="exact"/>
        <w:rPr>
          <w:rFonts w:hint="eastAsia"/>
          <w:b/>
          <w:sz w:val="28"/>
        </w:rPr>
      </w:pPr>
      <w:r>
        <w:rPr>
          <w:rFonts w:hint="eastAsia"/>
          <w:b/>
          <w:sz w:val="28"/>
        </w:rPr>
        <w:t>6、信息发布</w:t>
      </w:r>
    </w:p>
    <w:p>
      <w:pPr>
        <w:spacing w:line="380" w:lineRule="exact"/>
        <w:rPr>
          <w:rFonts w:hint="eastAsia"/>
        </w:rPr>
      </w:pPr>
      <w:r>
        <w:rPr>
          <w:rFonts w:hint="eastAsia"/>
          <w:b/>
        </w:rPr>
        <w:t xml:space="preserve">    </w:t>
      </w:r>
      <w:r>
        <w:rPr>
          <w:rFonts w:hint="eastAsia"/>
        </w:rPr>
        <w:t>在发生重大安全生产事故后，由安全事故应急指挥中心指定新闻发言人，按照《国药集团国瑞药业有限公司通讯报道管理办法》的要求，本着“及时准确、客观完整”的原则，向公众通报相关事故信息。</w:t>
      </w:r>
    </w:p>
    <w:p>
      <w:pPr>
        <w:spacing w:line="380" w:lineRule="exact"/>
        <w:rPr>
          <w:rFonts w:hint="eastAsia"/>
          <w:b/>
        </w:rPr>
      </w:pPr>
    </w:p>
    <w:p>
      <w:pPr>
        <w:numPr>
          <w:ilvl w:val="0"/>
          <w:numId w:val="3"/>
        </w:numPr>
        <w:spacing w:line="380" w:lineRule="exact"/>
        <w:rPr>
          <w:rFonts w:hint="eastAsia"/>
          <w:b/>
          <w:sz w:val="28"/>
        </w:rPr>
      </w:pPr>
      <w:r>
        <w:rPr>
          <w:rFonts w:hint="eastAsia"/>
          <w:b/>
          <w:sz w:val="28"/>
        </w:rPr>
        <w:t>后期处置</w:t>
      </w:r>
    </w:p>
    <w:p>
      <w:pPr>
        <w:spacing w:line="380" w:lineRule="exact"/>
        <w:rPr>
          <w:rFonts w:hint="eastAsia"/>
        </w:rPr>
      </w:pPr>
      <w:r>
        <w:rPr>
          <w:rFonts w:hint="eastAsia"/>
          <w:b/>
        </w:rPr>
        <w:t xml:space="preserve"> </w:t>
      </w:r>
      <w:r>
        <w:rPr>
          <w:rFonts w:hint="eastAsia"/>
        </w:rPr>
        <w:t>7.1对事故发生时或救援过程中产生的危害人体健康、破坏自然环境的污染物，要及时进行合理处置、避免对环境造成污染。</w:t>
      </w:r>
    </w:p>
    <w:p>
      <w:pPr>
        <w:spacing w:line="380" w:lineRule="exact"/>
        <w:rPr>
          <w:rFonts w:hint="eastAsia"/>
        </w:rPr>
      </w:pPr>
      <w:r>
        <w:rPr>
          <w:rFonts w:hint="eastAsia"/>
        </w:rPr>
        <w:t xml:space="preserve"> 7.2</w:t>
      </w:r>
      <w:r>
        <w:rPr>
          <w:rFonts w:hint="eastAsia"/>
          <w:b/>
        </w:rPr>
        <w:t>工会</w:t>
      </w:r>
      <w:r>
        <w:rPr>
          <w:rFonts w:hint="eastAsia"/>
        </w:rPr>
        <w:t>负责善后处理，慰问受伤及受影响人员，保证社会安定，恢复正常秩序。积极开展生产自救，努力挽回事故损失。</w:t>
      </w:r>
    </w:p>
    <w:p>
      <w:pPr>
        <w:spacing w:line="380" w:lineRule="exact"/>
        <w:rPr>
          <w:rFonts w:hint="eastAsia"/>
        </w:rPr>
      </w:pPr>
      <w:r>
        <w:rPr>
          <w:rFonts w:hint="eastAsia"/>
        </w:rPr>
        <w:t>7.3通知保险机构及时开展各项保险理赔工作。</w:t>
      </w:r>
    </w:p>
    <w:p>
      <w:pPr>
        <w:spacing w:line="380" w:lineRule="exact"/>
        <w:rPr>
          <w:rFonts w:hint="eastAsia"/>
        </w:rPr>
      </w:pPr>
      <w:r>
        <w:rPr>
          <w:rFonts w:hint="eastAsia"/>
        </w:rPr>
        <w:t>7.4按程序组成事故调查组，对事故展开全面调查。应急救援指挥中心分析总结应急救援经验教训，提出改进建议，形成总结报告上级公司。</w:t>
      </w:r>
    </w:p>
    <w:p>
      <w:pPr>
        <w:spacing w:line="380" w:lineRule="exact"/>
        <w:rPr>
          <w:rFonts w:hint="eastAsia"/>
          <w:b/>
        </w:rPr>
      </w:pPr>
    </w:p>
    <w:p>
      <w:pPr>
        <w:spacing w:line="380" w:lineRule="exact"/>
        <w:rPr>
          <w:rFonts w:hint="eastAsia"/>
          <w:b/>
          <w:sz w:val="28"/>
        </w:rPr>
      </w:pPr>
      <w:r>
        <w:rPr>
          <w:rFonts w:hint="eastAsia"/>
          <w:b/>
          <w:sz w:val="28"/>
        </w:rPr>
        <w:t>8、保障措施</w:t>
      </w:r>
    </w:p>
    <w:p>
      <w:pPr>
        <w:spacing w:line="380" w:lineRule="exact"/>
        <w:outlineLvl w:val="0"/>
        <w:rPr>
          <w:rFonts w:hint="eastAsia"/>
          <w:b/>
          <w:sz w:val="24"/>
        </w:rPr>
      </w:pPr>
      <w:r>
        <w:rPr>
          <w:rFonts w:hint="eastAsia"/>
          <w:b/>
          <w:sz w:val="24"/>
        </w:rPr>
        <w:t>8.1、通信与信息保障</w:t>
      </w:r>
    </w:p>
    <w:p>
      <w:pPr>
        <w:spacing w:line="380" w:lineRule="exact"/>
        <w:ind w:firstLine="205" w:firstLineChars="98"/>
        <w:rPr>
          <w:rFonts w:hint="eastAsia"/>
        </w:rPr>
      </w:pPr>
      <w:r>
        <w:rPr>
          <w:rFonts w:hint="eastAsia"/>
        </w:rPr>
        <w:t xml:space="preserve">    由公司保卫值班人员和通讯联络组人员负责。</w:t>
      </w:r>
    </w:p>
    <w:p>
      <w:pPr>
        <w:spacing w:line="380" w:lineRule="exact"/>
        <w:outlineLvl w:val="0"/>
        <w:rPr>
          <w:rFonts w:hint="eastAsia"/>
          <w:b/>
          <w:sz w:val="24"/>
        </w:rPr>
      </w:pPr>
      <w:r>
        <w:rPr>
          <w:rFonts w:hint="eastAsia"/>
          <w:b/>
          <w:sz w:val="24"/>
        </w:rPr>
        <w:t>8.2应急队伍保障</w:t>
      </w:r>
    </w:p>
    <w:p>
      <w:pPr>
        <w:spacing w:line="380" w:lineRule="exact"/>
        <w:rPr>
          <w:rFonts w:hint="eastAsia"/>
        </w:rPr>
      </w:pPr>
      <w:r>
        <w:rPr>
          <w:rFonts w:hint="eastAsia"/>
        </w:rPr>
        <w:t xml:space="preserve">   8.2.1全体安生产委员会成员、安委办成员和安全员均为应急响应人员。</w:t>
      </w:r>
    </w:p>
    <w:p>
      <w:pPr>
        <w:spacing w:line="380" w:lineRule="exact"/>
        <w:rPr>
          <w:rFonts w:hint="eastAsia"/>
        </w:rPr>
      </w:pPr>
      <w:r>
        <w:rPr>
          <w:rFonts w:hint="eastAsia"/>
        </w:rPr>
        <w:t xml:space="preserve">   8.2.2设置各功能小组（详见“组织机构和职责”部分），按照职责分工开展应急处理工作。</w:t>
      </w:r>
    </w:p>
    <w:p>
      <w:pPr>
        <w:spacing w:line="380" w:lineRule="exact"/>
        <w:outlineLvl w:val="0"/>
        <w:rPr>
          <w:rFonts w:hint="eastAsia"/>
          <w:b/>
          <w:sz w:val="24"/>
        </w:rPr>
      </w:pPr>
      <w:r>
        <w:rPr>
          <w:rFonts w:hint="eastAsia"/>
          <w:b/>
          <w:sz w:val="24"/>
        </w:rPr>
        <w:t>8.3应急物资准备保障</w:t>
      </w:r>
    </w:p>
    <w:p>
      <w:pPr>
        <w:spacing w:line="380" w:lineRule="exact"/>
        <w:rPr>
          <w:rFonts w:hint="eastAsia"/>
        </w:rPr>
      </w:pPr>
      <w:r>
        <w:rPr>
          <w:rFonts w:hint="eastAsia"/>
          <w:b/>
        </w:rPr>
        <w:t xml:space="preserve">   </w:t>
      </w:r>
      <w:r>
        <w:rPr>
          <w:rFonts w:hint="eastAsia"/>
        </w:rPr>
        <w:t>根据《中华人民共和国消防条例》配备必须的消防设备，并按照规定经常检查、定期更换，专职安全员负责管理。</w:t>
      </w:r>
    </w:p>
    <w:p>
      <w:pPr>
        <w:spacing w:line="380" w:lineRule="exact"/>
        <w:outlineLvl w:val="0"/>
        <w:rPr>
          <w:rFonts w:hint="eastAsia"/>
          <w:b/>
          <w:sz w:val="24"/>
        </w:rPr>
      </w:pPr>
      <w:r>
        <w:rPr>
          <w:rFonts w:hint="eastAsia"/>
          <w:b/>
          <w:sz w:val="24"/>
        </w:rPr>
        <w:t>8.4经费保障</w:t>
      </w:r>
    </w:p>
    <w:p>
      <w:pPr>
        <w:spacing w:line="380" w:lineRule="exact"/>
        <w:ind w:firstLine="420" w:firstLineChars="200"/>
        <w:rPr>
          <w:rFonts w:hint="eastAsia"/>
        </w:rPr>
      </w:pPr>
      <w:r>
        <w:rPr>
          <w:rFonts w:hint="eastAsia"/>
        </w:rPr>
        <w:t>每年公司做安全经费预算时充分考虑，确定一定额度的安全生产专项费用，确保安全生产和事故处理所需；安全主管部门确定一定额度的安全应急演练和宣传活动费用。</w:t>
      </w:r>
    </w:p>
    <w:p>
      <w:pPr>
        <w:spacing w:line="380" w:lineRule="exact"/>
        <w:outlineLvl w:val="0"/>
        <w:rPr>
          <w:rFonts w:hint="eastAsia"/>
          <w:b/>
          <w:sz w:val="24"/>
        </w:rPr>
      </w:pPr>
      <w:r>
        <w:rPr>
          <w:rFonts w:hint="eastAsia"/>
          <w:b/>
          <w:sz w:val="24"/>
        </w:rPr>
        <w:t>8.5其他保障</w:t>
      </w:r>
    </w:p>
    <w:p>
      <w:pPr>
        <w:spacing w:line="380" w:lineRule="exact"/>
        <w:rPr>
          <w:rFonts w:hint="eastAsia"/>
        </w:rPr>
      </w:pPr>
      <w:r>
        <w:rPr>
          <w:rFonts w:hint="eastAsia"/>
        </w:rPr>
        <w:t>8.5.1物资与运输保障。公司人力资源部每年按照劳保标准为各岗位配置防护用品。在抢险救灾过程中，安全事故应急指挥中心有权紧急调用公司内各种车辆。</w:t>
      </w:r>
    </w:p>
    <w:p>
      <w:pPr>
        <w:spacing w:line="380" w:lineRule="exact"/>
        <w:rPr>
          <w:rFonts w:hint="eastAsia"/>
        </w:rPr>
      </w:pPr>
      <w:r>
        <w:rPr>
          <w:rFonts w:hint="eastAsia"/>
        </w:rPr>
        <w:t>8.5.2提高公司医务室对安全生产事故的救治能力。加强对应急救治药品、医疗器械监督管理，保证所用药品、医疗器械的安全有效。</w:t>
      </w:r>
    </w:p>
    <w:p>
      <w:pPr>
        <w:spacing w:line="380" w:lineRule="exact"/>
        <w:rPr>
          <w:rFonts w:hint="eastAsia" w:ascii="宋体" w:hAnsi="宋体"/>
          <w:b/>
        </w:rPr>
      </w:pPr>
    </w:p>
    <w:p>
      <w:pPr>
        <w:spacing w:line="380" w:lineRule="exact"/>
        <w:rPr>
          <w:rFonts w:hint="eastAsia" w:ascii="宋体" w:hAnsi="宋体"/>
          <w:b/>
          <w:sz w:val="28"/>
        </w:rPr>
      </w:pPr>
      <w:r>
        <w:rPr>
          <w:rFonts w:hint="eastAsia" w:ascii="宋体" w:hAnsi="宋体"/>
          <w:b/>
          <w:sz w:val="28"/>
        </w:rPr>
        <w:t>9．培训与演练</w:t>
      </w:r>
    </w:p>
    <w:p>
      <w:pPr>
        <w:spacing w:line="380" w:lineRule="exact"/>
        <w:outlineLvl w:val="0"/>
        <w:rPr>
          <w:rFonts w:hint="eastAsia"/>
          <w:b/>
          <w:sz w:val="24"/>
        </w:rPr>
      </w:pPr>
      <w:r>
        <w:rPr>
          <w:rFonts w:hint="eastAsia"/>
          <w:b/>
          <w:sz w:val="24"/>
        </w:rPr>
        <w:t>9.1抢险救援和紧急疏散组</w:t>
      </w:r>
    </w:p>
    <w:p>
      <w:pPr>
        <w:spacing w:line="380" w:lineRule="exact"/>
        <w:rPr>
          <w:rFonts w:hint="eastAsia"/>
        </w:rPr>
      </w:pPr>
      <w:r>
        <w:rPr>
          <w:rFonts w:hint="eastAsia"/>
        </w:rPr>
        <w:t>9.1.1学习培训消防法规和消防安全制度。</w:t>
      </w:r>
    </w:p>
    <w:p>
      <w:pPr>
        <w:spacing w:line="380" w:lineRule="exact"/>
        <w:rPr>
          <w:rFonts w:hint="eastAsia"/>
        </w:rPr>
      </w:pPr>
      <w:r>
        <w:rPr>
          <w:rFonts w:hint="eastAsia"/>
        </w:rPr>
        <w:t>9.1.2学习掌握本厂的危险源和防火防爆炸的措施。</w:t>
      </w:r>
    </w:p>
    <w:p>
      <w:pPr>
        <w:spacing w:line="380" w:lineRule="exact"/>
        <w:rPr>
          <w:rFonts w:hint="eastAsia"/>
        </w:rPr>
      </w:pPr>
      <w:r>
        <w:rPr>
          <w:rFonts w:hint="eastAsia"/>
        </w:rPr>
        <w:t>9.1.3学习掌握消防设施的性能和灭火器材的使用方法。</w:t>
      </w:r>
    </w:p>
    <w:p>
      <w:pPr>
        <w:spacing w:line="380" w:lineRule="exact"/>
        <w:rPr>
          <w:rFonts w:hint="eastAsia"/>
        </w:rPr>
      </w:pPr>
      <w:r>
        <w:rPr>
          <w:rFonts w:hint="eastAsia"/>
        </w:rPr>
        <w:t>9.1.4学习扑救初起火灾以及自救、组织人员疏散逃生的知识和技能。</w:t>
      </w:r>
    </w:p>
    <w:p>
      <w:pPr>
        <w:spacing w:line="380" w:lineRule="exact"/>
        <w:rPr>
          <w:rFonts w:hint="eastAsia"/>
        </w:rPr>
      </w:pPr>
      <w:r>
        <w:rPr>
          <w:rFonts w:hint="eastAsia"/>
        </w:rPr>
        <w:t>9.1.5掌握各区域消防通道的详细情况。</w:t>
      </w:r>
    </w:p>
    <w:p>
      <w:pPr>
        <w:spacing w:line="380" w:lineRule="exact"/>
        <w:rPr>
          <w:rFonts w:hint="eastAsia"/>
        </w:rPr>
      </w:pPr>
      <w:r>
        <w:rPr>
          <w:rFonts w:hint="eastAsia"/>
        </w:rPr>
        <w:t>9.1.6防汛的救援方法。</w:t>
      </w:r>
    </w:p>
    <w:p>
      <w:pPr>
        <w:spacing w:line="380" w:lineRule="exact"/>
        <w:rPr>
          <w:rFonts w:hint="eastAsia"/>
          <w:b/>
          <w:sz w:val="24"/>
        </w:rPr>
      </w:pPr>
      <w:r>
        <w:rPr>
          <w:rFonts w:hint="eastAsia"/>
          <w:b/>
          <w:sz w:val="24"/>
        </w:rPr>
        <w:t>9.2信息、通讯组</w:t>
      </w:r>
    </w:p>
    <w:p>
      <w:pPr>
        <w:spacing w:line="380" w:lineRule="exact"/>
        <w:rPr>
          <w:rFonts w:hint="eastAsia"/>
        </w:rPr>
      </w:pPr>
      <w:r>
        <w:rPr>
          <w:rFonts w:hint="eastAsia"/>
        </w:rPr>
        <w:t>9.2 .1学习报警方法和程序。</w:t>
      </w:r>
    </w:p>
    <w:p>
      <w:pPr>
        <w:spacing w:line="380" w:lineRule="exact"/>
        <w:rPr>
          <w:rFonts w:hint="eastAsia"/>
        </w:rPr>
      </w:pPr>
      <w:r>
        <w:rPr>
          <w:rFonts w:hint="eastAsia"/>
        </w:rPr>
        <w:t>9.2.2掌握各组人员及领导的通讯联系电话。</w:t>
      </w:r>
    </w:p>
    <w:p>
      <w:pPr>
        <w:spacing w:line="380" w:lineRule="exact"/>
        <w:rPr>
          <w:rFonts w:hint="eastAsia"/>
        </w:rPr>
      </w:pPr>
      <w:r>
        <w:rPr>
          <w:rFonts w:hint="eastAsia"/>
        </w:rPr>
        <w:t>9.2.3紧急情况下如何向领导汇报和利用通讯工具通知各类人员到达指定地点。</w:t>
      </w:r>
    </w:p>
    <w:p>
      <w:pPr>
        <w:spacing w:line="380" w:lineRule="exact"/>
        <w:rPr>
          <w:rFonts w:hint="eastAsia"/>
        </w:rPr>
      </w:pPr>
      <w:r>
        <w:rPr>
          <w:rFonts w:hint="eastAsia"/>
        </w:rPr>
        <w:t>9.2.4掌握各种功能电话的使用。</w:t>
      </w:r>
    </w:p>
    <w:p>
      <w:pPr>
        <w:spacing w:line="380" w:lineRule="exact"/>
        <w:outlineLvl w:val="0"/>
        <w:rPr>
          <w:rFonts w:hint="eastAsia"/>
          <w:b/>
          <w:sz w:val="24"/>
        </w:rPr>
      </w:pPr>
      <w:r>
        <w:rPr>
          <w:rFonts w:hint="eastAsia"/>
          <w:b/>
          <w:sz w:val="24"/>
        </w:rPr>
        <w:t>9.3后勤救护组</w:t>
      </w:r>
    </w:p>
    <w:p>
      <w:pPr>
        <w:spacing w:line="380" w:lineRule="exact"/>
        <w:rPr>
          <w:rFonts w:hint="eastAsia"/>
        </w:rPr>
      </w:pPr>
      <w:r>
        <w:rPr>
          <w:rFonts w:hint="eastAsia"/>
        </w:rPr>
        <w:t>9.3.1学习如何使用担架救护伤员。</w:t>
      </w:r>
    </w:p>
    <w:p>
      <w:pPr>
        <w:spacing w:line="380" w:lineRule="exact"/>
        <w:rPr>
          <w:rFonts w:hint="eastAsia"/>
        </w:rPr>
      </w:pPr>
      <w:r>
        <w:rPr>
          <w:rFonts w:hint="eastAsia"/>
        </w:rPr>
        <w:t>9.3.2学习如何检查有无心跳和呼吸以及如何进行人工呼吸和按摩心脏。</w:t>
      </w:r>
    </w:p>
    <w:p>
      <w:pPr>
        <w:spacing w:line="380" w:lineRule="exact"/>
        <w:rPr>
          <w:rFonts w:hint="eastAsia"/>
        </w:rPr>
      </w:pPr>
      <w:r>
        <w:rPr>
          <w:rFonts w:hint="eastAsia"/>
        </w:rPr>
        <w:t>9.3.3学习如何包扎伤口和骨折的固定知识。</w:t>
      </w:r>
    </w:p>
    <w:p>
      <w:pPr>
        <w:spacing w:line="380" w:lineRule="exact"/>
        <w:outlineLvl w:val="0"/>
        <w:rPr>
          <w:rFonts w:hint="eastAsia"/>
          <w:b/>
          <w:sz w:val="24"/>
        </w:rPr>
      </w:pPr>
      <w:r>
        <w:rPr>
          <w:rFonts w:hint="eastAsia"/>
          <w:b/>
          <w:sz w:val="24"/>
        </w:rPr>
        <w:t>9.4演练</w:t>
      </w:r>
    </w:p>
    <w:p>
      <w:pPr>
        <w:spacing w:line="380" w:lineRule="exact"/>
        <w:rPr>
          <w:rFonts w:hint="eastAsia"/>
        </w:rPr>
      </w:pPr>
      <w:r>
        <w:rPr>
          <w:rFonts w:hint="eastAsia"/>
        </w:rPr>
        <w:t>9.4.1准备工作：各功能小组要认真检查好用于演练的各种工具和防护用品。</w:t>
      </w:r>
    </w:p>
    <w:p>
      <w:pPr>
        <w:spacing w:line="380" w:lineRule="exact"/>
        <w:rPr>
          <w:rFonts w:hint="eastAsia"/>
        </w:rPr>
      </w:pPr>
      <w:r>
        <w:rPr>
          <w:rFonts w:hint="eastAsia"/>
        </w:rPr>
        <w:t>9.4.2综合演练每年举行一次，由公司应急指挥部负责组织实施。</w:t>
      </w:r>
    </w:p>
    <w:p>
      <w:pPr>
        <w:spacing w:line="380" w:lineRule="exact"/>
        <w:rPr>
          <w:rFonts w:hint="eastAsia"/>
        </w:rPr>
      </w:pPr>
      <w:r>
        <w:rPr>
          <w:rFonts w:hint="eastAsia"/>
        </w:rPr>
        <w:t>9.4.3演练内容：主要有初起火灾的扑救，突发事件的报警，伤员的救护，员工的紧急疏散，人员的搜救。</w:t>
      </w:r>
    </w:p>
    <w:p>
      <w:pPr>
        <w:spacing w:line="380" w:lineRule="exact"/>
        <w:rPr>
          <w:rFonts w:hint="eastAsia"/>
        </w:rPr>
      </w:pPr>
      <w:r>
        <w:rPr>
          <w:rFonts w:hint="eastAsia"/>
        </w:rPr>
        <w:t>9.4.4总结评估：通过演练，使各功能小组熟练掌握应急救援各种方法，救援工具的使用，防护用品的使用，提高其处置突发事件的综合能力。演练完成后要进行总结和讲评。</w:t>
      </w:r>
    </w:p>
    <w:p>
      <w:pPr>
        <w:spacing w:line="380" w:lineRule="exact"/>
        <w:outlineLvl w:val="0"/>
        <w:rPr>
          <w:rFonts w:hint="eastAsia"/>
          <w:b/>
          <w:sz w:val="28"/>
        </w:rPr>
      </w:pPr>
      <w:r>
        <w:rPr>
          <w:rFonts w:hint="eastAsia"/>
          <w:b/>
          <w:sz w:val="28"/>
        </w:rPr>
        <w:t>10．奖惩</w:t>
      </w:r>
    </w:p>
    <w:p>
      <w:pPr>
        <w:spacing w:line="380" w:lineRule="exact"/>
        <w:rPr>
          <w:rFonts w:hint="eastAsia"/>
        </w:rPr>
      </w:pPr>
      <w:r>
        <w:rPr>
          <w:rFonts w:hint="eastAsia"/>
        </w:rPr>
        <w:t>10.1在各种突发事件中积极参加抢险救灾的员工都给予表扬。表现突出的按公司有关规定给予奖励。</w:t>
      </w:r>
    </w:p>
    <w:p>
      <w:pPr>
        <w:spacing w:line="380" w:lineRule="exact"/>
        <w:rPr>
          <w:rFonts w:hint="eastAsia"/>
        </w:rPr>
      </w:pPr>
      <w:r>
        <w:rPr>
          <w:rFonts w:hint="eastAsia"/>
        </w:rPr>
        <w:t>10.2凡在发生突发事件时，不及时报告，延误报警、救援时间的，或者在灾难发生的初起期，可以补救而不积极施救、致使灾情蔓延，造成重大的经济损失或人员伤亡的，应追究责任、严肃处理。</w:t>
      </w:r>
    </w:p>
    <w:p>
      <w:pPr>
        <w:numPr>
          <w:ilvl w:val="0"/>
          <w:numId w:val="4"/>
        </w:numPr>
        <w:spacing w:line="380" w:lineRule="exact"/>
        <w:rPr>
          <w:rFonts w:hint="eastAsia"/>
          <w:b/>
          <w:sz w:val="28"/>
        </w:rPr>
      </w:pPr>
      <w:r>
        <w:rPr>
          <w:rFonts w:hint="eastAsia"/>
          <w:b/>
          <w:sz w:val="28"/>
        </w:rPr>
        <w:t>附则</w:t>
      </w:r>
    </w:p>
    <w:p>
      <w:pPr>
        <w:spacing w:line="380" w:lineRule="exact"/>
        <w:rPr>
          <w:rFonts w:hint="eastAsia"/>
          <w:b/>
          <w:sz w:val="24"/>
        </w:rPr>
      </w:pPr>
      <w:r>
        <w:rPr>
          <w:rFonts w:hint="eastAsia"/>
          <w:b/>
          <w:sz w:val="24"/>
        </w:rPr>
        <w:t>11.1预案的制定</w:t>
      </w:r>
    </w:p>
    <w:p>
      <w:pPr>
        <w:spacing w:line="380" w:lineRule="exact"/>
        <w:rPr>
          <w:rFonts w:hint="eastAsia"/>
        </w:rPr>
      </w:pPr>
      <w:r>
        <w:rPr>
          <w:rFonts w:hint="eastAsia"/>
          <w:b/>
        </w:rPr>
        <w:t xml:space="preserve">  </w:t>
      </w:r>
      <w:r>
        <w:rPr>
          <w:rFonts w:hint="eastAsia"/>
        </w:rPr>
        <w:t xml:space="preserve"> 本预案由公司安全生产领导小组办公室组织编制并负责解释。</w:t>
      </w:r>
    </w:p>
    <w:p>
      <w:pPr>
        <w:spacing w:line="380" w:lineRule="exact"/>
        <w:outlineLvl w:val="0"/>
        <w:rPr>
          <w:rFonts w:hint="eastAsia"/>
          <w:b/>
          <w:sz w:val="24"/>
        </w:rPr>
      </w:pPr>
      <w:r>
        <w:rPr>
          <w:rFonts w:hint="eastAsia"/>
          <w:b/>
          <w:sz w:val="24"/>
        </w:rPr>
        <w:t>11.2预案的修订</w:t>
      </w:r>
    </w:p>
    <w:p>
      <w:pPr>
        <w:spacing w:line="380" w:lineRule="exact"/>
        <w:rPr>
          <w:rFonts w:hint="eastAsia"/>
        </w:rPr>
      </w:pPr>
      <w:r>
        <w:rPr>
          <w:rFonts w:hint="eastAsia"/>
          <w:b/>
        </w:rPr>
        <w:t xml:space="preserve">   </w:t>
      </w:r>
      <w:r>
        <w:rPr>
          <w:rFonts w:hint="eastAsia"/>
        </w:rPr>
        <w:t xml:space="preserve"> 本预案三年修订一次，有变动时及时更新，相关专项应急预案和现场处置方案在每年培训和演练中充实完善。</w:t>
      </w:r>
    </w:p>
    <w:p>
      <w:pPr>
        <w:spacing w:line="380" w:lineRule="exact"/>
        <w:outlineLvl w:val="0"/>
        <w:rPr>
          <w:rFonts w:hint="eastAsia"/>
          <w:b/>
          <w:sz w:val="24"/>
        </w:rPr>
      </w:pPr>
      <w:r>
        <w:rPr>
          <w:rFonts w:hint="eastAsia"/>
          <w:b/>
          <w:sz w:val="24"/>
        </w:rPr>
        <w:t>11.3实施</w:t>
      </w:r>
    </w:p>
    <w:p>
      <w:pPr>
        <w:spacing w:line="380" w:lineRule="exact"/>
        <w:rPr>
          <w:rFonts w:hint="eastAsia"/>
        </w:rPr>
      </w:pPr>
      <w:r>
        <w:rPr>
          <w:rFonts w:hint="eastAsia"/>
          <w:b/>
        </w:rPr>
        <w:t xml:space="preserve">   </w:t>
      </w:r>
      <w:r>
        <w:rPr>
          <w:rFonts w:hint="eastAsia"/>
        </w:rPr>
        <w:t xml:space="preserve"> 本应急预案自发布之日起实施。</w:t>
      </w:r>
    </w:p>
    <w:p>
      <w:pPr>
        <w:spacing w:line="380" w:lineRule="exact"/>
        <w:rPr>
          <w:rFonts w:hint="eastAsia"/>
          <w:b/>
        </w:rPr>
      </w:pPr>
    </w:p>
    <w:p>
      <w:pPr>
        <w:spacing w:line="380" w:lineRule="exact"/>
        <w:rPr>
          <w:rFonts w:hint="eastAsia"/>
          <w:b/>
          <w:sz w:val="28"/>
        </w:rPr>
      </w:pPr>
      <w:r>
        <w:rPr>
          <w:rFonts w:hint="eastAsia"/>
          <w:b/>
          <w:sz w:val="28"/>
        </w:rPr>
        <w:t>附件：</w:t>
      </w:r>
    </w:p>
    <w:p>
      <w:pPr>
        <w:spacing w:line="380" w:lineRule="exact"/>
        <w:outlineLvl w:val="0"/>
        <w:rPr>
          <w:rFonts w:hint="eastAsia"/>
          <w:b/>
        </w:rPr>
      </w:pPr>
      <w:r>
        <w:rPr>
          <w:rFonts w:hint="eastAsia"/>
          <w:b/>
        </w:rPr>
        <w:t>1、各小组组长的联系电话及公司值班室电话</w:t>
      </w:r>
    </w:p>
    <w:tbl>
      <w:tblPr>
        <w:tblStyle w:val="8"/>
        <w:tblW w:w="0" w:type="auto"/>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2016"/>
        <w:gridCol w:w="212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15" w:type="dxa"/>
            <w:noWrap w:val="0"/>
            <w:vAlign w:val="top"/>
          </w:tcPr>
          <w:p>
            <w:pPr>
              <w:spacing w:line="380" w:lineRule="exact"/>
              <w:rPr>
                <w:rFonts w:hint="eastAsia" w:ascii="宋体" w:hAnsi="宋体"/>
                <w:sz w:val="24"/>
              </w:rPr>
            </w:pPr>
            <w:r>
              <w:rPr>
                <w:rFonts w:hint="eastAsia" w:ascii="宋体" w:hAnsi="宋体"/>
                <w:sz w:val="24"/>
              </w:rPr>
              <w:t>小组名称</w:t>
            </w:r>
          </w:p>
        </w:tc>
        <w:tc>
          <w:tcPr>
            <w:tcW w:w="2016" w:type="dxa"/>
            <w:noWrap w:val="0"/>
            <w:vAlign w:val="top"/>
          </w:tcPr>
          <w:p>
            <w:pPr>
              <w:spacing w:line="380" w:lineRule="exact"/>
              <w:jc w:val="center"/>
              <w:rPr>
                <w:rFonts w:hint="eastAsia" w:ascii="宋体" w:hAnsi="宋体"/>
                <w:sz w:val="24"/>
              </w:rPr>
            </w:pPr>
            <w:r>
              <w:rPr>
                <w:rFonts w:hint="eastAsia" w:ascii="宋体" w:hAnsi="宋体"/>
                <w:sz w:val="24"/>
              </w:rPr>
              <w:t>组长名称</w:t>
            </w:r>
          </w:p>
        </w:tc>
        <w:tc>
          <w:tcPr>
            <w:tcW w:w="2126" w:type="dxa"/>
            <w:noWrap w:val="0"/>
            <w:vAlign w:val="top"/>
          </w:tcPr>
          <w:p>
            <w:pPr>
              <w:spacing w:line="380" w:lineRule="exact"/>
              <w:rPr>
                <w:rFonts w:hint="eastAsia" w:ascii="宋体" w:hAnsi="宋体"/>
                <w:sz w:val="24"/>
              </w:rPr>
            </w:pPr>
            <w:r>
              <w:rPr>
                <w:rFonts w:hint="eastAsia" w:ascii="宋体" w:hAnsi="宋体"/>
                <w:sz w:val="24"/>
              </w:rPr>
              <w:t>手   机</w:t>
            </w:r>
          </w:p>
        </w:tc>
        <w:tc>
          <w:tcPr>
            <w:tcW w:w="1691" w:type="dxa"/>
            <w:noWrap w:val="0"/>
            <w:vAlign w:val="top"/>
          </w:tcPr>
          <w:p>
            <w:pPr>
              <w:spacing w:line="380" w:lineRule="exact"/>
              <w:rPr>
                <w:rFonts w:hint="eastAsia" w:ascii="宋体" w:hAnsi="宋体"/>
                <w:sz w:val="24"/>
              </w:rPr>
            </w:pPr>
            <w:r>
              <w:rPr>
                <w:rFonts w:hint="eastAsia" w:ascii="宋体" w:hAnsi="宋体"/>
                <w:sz w:val="24"/>
              </w:rPr>
              <w:t>内线电话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15" w:type="dxa"/>
            <w:noWrap w:val="0"/>
            <w:vAlign w:val="top"/>
          </w:tcPr>
          <w:p>
            <w:pPr>
              <w:spacing w:line="380" w:lineRule="exact"/>
              <w:rPr>
                <w:rFonts w:hint="eastAsia" w:ascii="宋体" w:hAnsi="宋体"/>
                <w:sz w:val="24"/>
              </w:rPr>
            </w:pPr>
            <w:r>
              <w:rPr>
                <w:rFonts w:hint="eastAsia" w:ascii="宋体" w:hAnsi="宋体"/>
                <w:sz w:val="24"/>
              </w:rPr>
              <w:t>紧急疏散组</w:t>
            </w:r>
          </w:p>
        </w:tc>
        <w:tc>
          <w:tcPr>
            <w:tcW w:w="2016" w:type="dxa"/>
            <w:noWrap w:val="0"/>
            <w:vAlign w:val="top"/>
          </w:tcPr>
          <w:p>
            <w:pPr>
              <w:spacing w:line="380" w:lineRule="exact"/>
              <w:jc w:val="center"/>
              <w:rPr>
                <w:rFonts w:hint="eastAsia" w:ascii="宋体" w:hAnsi="宋体" w:eastAsia="宋体"/>
                <w:sz w:val="24"/>
                <w:lang w:eastAsia="zh-CN"/>
              </w:rPr>
            </w:pPr>
            <w:r>
              <w:rPr>
                <w:rFonts w:hint="eastAsia" w:ascii="宋体" w:hAnsi="宋体"/>
                <w:sz w:val="24"/>
                <w:lang w:eastAsia="zh-CN"/>
              </w:rPr>
              <w:t>陈婷</w:t>
            </w:r>
          </w:p>
        </w:tc>
        <w:tc>
          <w:tcPr>
            <w:tcW w:w="2126" w:type="dxa"/>
            <w:noWrap w:val="0"/>
            <w:vAlign w:val="center"/>
          </w:tcPr>
          <w:p>
            <w:pPr>
              <w:spacing w:line="380" w:lineRule="exact"/>
              <w:rPr>
                <w:rFonts w:hint="default" w:ascii="宋体" w:hAnsi="宋体" w:eastAsia="宋体"/>
                <w:sz w:val="24"/>
                <w:lang w:val="en-US" w:eastAsia="zh-CN"/>
              </w:rPr>
            </w:pPr>
            <w:r>
              <w:rPr>
                <w:rFonts w:hint="eastAsia" w:ascii="宋体" w:hAnsi="宋体"/>
                <w:sz w:val="24"/>
                <w:lang w:val="en-US" w:eastAsia="zh-CN"/>
              </w:rPr>
              <w:t>18659610783</w:t>
            </w:r>
          </w:p>
        </w:tc>
        <w:tc>
          <w:tcPr>
            <w:tcW w:w="1691" w:type="dxa"/>
            <w:noWrap w:val="0"/>
            <w:vAlign w:val="center"/>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15" w:type="dxa"/>
            <w:noWrap w:val="0"/>
            <w:vAlign w:val="top"/>
          </w:tcPr>
          <w:p>
            <w:pPr>
              <w:spacing w:line="380" w:lineRule="exact"/>
              <w:rPr>
                <w:rFonts w:hint="eastAsia" w:ascii="宋体" w:hAnsi="宋体"/>
                <w:sz w:val="24"/>
              </w:rPr>
            </w:pPr>
            <w:r>
              <w:rPr>
                <w:rFonts w:hint="eastAsia" w:ascii="宋体" w:hAnsi="宋体"/>
                <w:sz w:val="24"/>
              </w:rPr>
              <w:t>抢险组</w:t>
            </w:r>
          </w:p>
        </w:tc>
        <w:tc>
          <w:tcPr>
            <w:tcW w:w="2016" w:type="dxa"/>
            <w:noWrap w:val="0"/>
            <w:vAlign w:val="top"/>
          </w:tcPr>
          <w:p>
            <w:pPr>
              <w:spacing w:line="380" w:lineRule="exact"/>
              <w:jc w:val="center"/>
              <w:rPr>
                <w:rFonts w:hint="eastAsia" w:ascii="宋体" w:hAnsi="宋体"/>
                <w:sz w:val="24"/>
              </w:rPr>
            </w:pPr>
            <w:r>
              <w:rPr>
                <w:rFonts w:hint="eastAsia"/>
                <w:lang w:eastAsia="zh-CN"/>
              </w:rPr>
              <w:t>蒋毅</w:t>
            </w:r>
          </w:p>
        </w:tc>
        <w:tc>
          <w:tcPr>
            <w:tcW w:w="2126" w:type="dxa"/>
            <w:noWrap w:val="0"/>
            <w:vAlign w:val="top"/>
          </w:tcPr>
          <w:p>
            <w:pPr>
              <w:spacing w:line="380" w:lineRule="exact"/>
              <w:rPr>
                <w:rFonts w:hint="default" w:ascii="宋体" w:hAnsi="宋体" w:eastAsia="宋体"/>
                <w:sz w:val="24"/>
                <w:lang w:val="en-US" w:eastAsia="zh-CN"/>
              </w:rPr>
            </w:pPr>
            <w:r>
              <w:rPr>
                <w:rFonts w:hint="eastAsia" w:ascii="宋体" w:hAnsi="宋体"/>
                <w:sz w:val="24"/>
                <w:lang w:val="en-US" w:eastAsia="zh-CN"/>
              </w:rPr>
              <w:t>19196822266</w:t>
            </w:r>
          </w:p>
        </w:tc>
        <w:tc>
          <w:tcPr>
            <w:tcW w:w="1691"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15" w:type="dxa"/>
            <w:noWrap w:val="0"/>
            <w:vAlign w:val="top"/>
          </w:tcPr>
          <w:p>
            <w:pPr>
              <w:spacing w:line="380" w:lineRule="exact"/>
              <w:rPr>
                <w:rFonts w:hint="eastAsia" w:ascii="宋体" w:hAnsi="宋体"/>
                <w:sz w:val="24"/>
              </w:rPr>
            </w:pPr>
            <w:r>
              <w:rPr>
                <w:rFonts w:hint="eastAsia" w:ascii="宋体" w:hAnsi="宋体"/>
                <w:sz w:val="24"/>
              </w:rPr>
              <w:t>救援组</w:t>
            </w:r>
          </w:p>
        </w:tc>
        <w:tc>
          <w:tcPr>
            <w:tcW w:w="2016" w:type="dxa"/>
            <w:noWrap w:val="0"/>
            <w:vAlign w:val="top"/>
          </w:tcPr>
          <w:p>
            <w:pPr>
              <w:spacing w:line="380" w:lineRule="exact"/>
              <w:jc w:val="center"/>
              <w:rPr>
                <w:rFonts w:hint="eastAsia" w:ascii="宋体" w:hAnsi="宋体"/>
                <w:sz w:val="24"/>
              </w:rPr>
            </w:pPr>
            <w:r>
              <w:rPr>
                <w:rFonts w:hint="eastAsia"/>
                <w:lang w:eastAsia="zh-CN"/>
              </w:rPr>
              <w:t>杨帅</w:t>
            </w:r>
          </w:p>
        </w:tc>
        <w:tc>
          <w:tcPr>
            <w:tcW w:w="2126" w:type="dxa"/>
            <w:noWrap w:val="0"/>
            <w:vAlign w:val="top"/>
          </w:tcPr>
          <w:p>
            <w:pPr>
              <w:spacing w:line="380" w:lineRule="exact"/>
              <w:rPr>
                <w:rFonts w:hint="default" w:ascii="宋体" w:hAnsi="宋体" w:eastAsia="宋体"/>
                <w:sz w:val="24"/>
                <w:lang w:val="en-US" w:eastAsia="zh-CN"/>
              </w:rPr>
            </w:pPr>
            <w:r>
              <w:rPr>
                <w:rFonts w:hint="eastAsia" w:ascii="宋体" w:hAnsi="宋体"/>
                <w:sz w:val="24"/>
                <w:lang w:val="en-US" w:eastAsia="zh-CN"/>
              </w:rPr>
              <w:t>15351445299</w:t>
            </w:r>
          </w:p>
        </w:tc>
        <w:tc>
          <w:tcPr>
            <w:tcW w:w="1691"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2015" w:type="dxa"/>
            <w:noWrap w:val="0"/>
            <w:vAlign w:val="center"/>
          </w:tcPr>
          <w:p>
            <w:pPr>
              <w:spacing w:line="380" w:lineRule="exact"/>
              <w:rPr>
                <w:rFonts w:hint="eastAsia" w:ascii="宋体" w:hAnsi="宋体"/>
                <w:sz w:val="24"/>
              </w:rPr>
            </w:pPr>
            <w:r>
              <w:rPr>
                <w:rFonts w:hint="eastAsia" w:ascii="宋体" w:hAnsi="宋体"/>
                <w:sz w:val="24"/>
              </w:rPr>
              <w:t>信息通讯组</w:t>
            </w:r>
          </w:p>
        </w:tc>
        <w:tc>
          <w:tcPr>
            <w:tcW w:w="2016" w:type="dxa"/>
            <w:noWrap w:val="0"/>
            <w:vAlign w:val="center"/>
          </w:tcPr>
          <w:p>
            <w:pPr>
              <w:jc w:val="center"/>
              <w:rPr>
                <w:rFonts w:hint="eastAsia" w:ascii="宋体" w:hAnsi="宋体" w:eastAsia="宋体"/>
                <w:lang w:eastAsia="zh-CN"/>
              </w:rPr>
            </w:pPr>
            <w:r>
              <w:rPr>
                <w:rFonts w:hint="eastAsia" w:ascii="宋体" w:hAnsi="宋体"/>
                <w:lang w:eastAsia="zh-CN"/>
              </w:rPr>
              <w:t>黄晓</w:t>
            </w:r>
          </w:p>
          <w:p>
            <w:pPr>
              <w:spacing w:line="380" w:lineRule="exact"/>
              <w:jc w:val="center"/>
              <w:rPr>
                <w:rFonts w:hint="eastAsia" w:ascii="宋体" w:hAnsi="宋体"/>
                <w:sz w:val="24"/>
              </w:rPr>
            </w:pPr>
          </w:p>
        </w:tc>
        <w:tc>
          <w:tcPr>
            <w:tcW w:w="2126" w:type="dxa"/>
            <w:noWrap w:val="0"/>
            <w:vAlign w:val="center"/>
          </w:tcPr>
          <w:p>
            <w:pPr>
              <w:spacing w:line="380" w:lineRule="exact"/>
              <w:rPr>
                <w:rFonts w:hint="eastAsia" w:ascii="宋体" w:hAnsi="宋体"/>
                <w:sz w:val="24"/>
              </w:rPr>
            </w:pPr>
          </w:p>
        </w:tc>
        <w:tc>
          <w:tcPr>
            <w:tcW w:w="1691" w:type="dxa"/>
            <w:noWrap w:val="0"/>
            <w:vAlign w:val="center"/>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2015" w:type="dxa"/>
            <w:noWrap w:val="0"/>
            <w:vAlign w:val="center"/>
          </w:tcPr>
          <w:p>
            <w:pPr>
              <w:spacing w:line="380" w:lineRule="exact"/>
              <w:rPr>
                <w:rFonts w:hint="eastAsia" w:ascii="宋体" w:hAnsi="宋体"/>
                <w:sz w:val="24"/>
              </w:rPr>
            </w:pPr>
            <w:r>
              <w:rPr>
                <w:rFonts w:hint="eastAsia" w:ascii="宋体" w:hAnsi="宋体"/>
                <w:sz w:val="24"/>
              </w:rPr>
              <w:t>设备保障组</w:t>
            </w:r>
          </w:p>
        </w:tc>
        <w:tc>
          <w:tcPr>
            <w:tcW w:w="2016" w:type="dxa"/>
            <w:noWrap w:val="0"/>
            <w:vAlign w:val="center"/>
          </w:tcPr>
          <w:p>
            <w:pPr>
              <w:spacing w:line="380" w:lineRule="exact"/>
              <w:jc w:val="center"/>
              <w:rPr>
                <w:rFonts w:hint="eastAsia" w:ascii="宋体" w:hAnsi="宋体" w:eastAsia="宋体"/>
                <w:sz w:val="24"/>
                <w:lang w:eastAsia="zh-CN"/>
              </w:rPr>
            </w:pPr>
            <w:r>
              <w:rPr>
                <w:rFonts w:hint="eastAsia" w:ascii="宋体" w:hAnsi="宋体"/>
                <w:sz w:val="24"/>
                <w:lang w:eastAsia="zh-CN"/>
              </w:rPr>
              <w:t>唐国斌</w:t>
            </w:r>
          </w:p>
        </w:tc>
        <w:tc>
          <w:tcPr>
            <w:tcW w:w="2126" w:type="dxa"/>
            <w:noWrap w:val="0"/>
            <w:vAlign w:val="center"/>
          </w:tcPr>
          <w:p>
            <w:pPr>
              <w:spacing w:line="380" w:lineRule="exact"/>
              <w:rPr>
                <w:rFonts w:hint="default" w:ascii="宋体" w:hAnsi="宋体" w:eastAsia="宋体"/>
                <w:sz w:val="24"/>
                <w:lang w:val="en-US" w:eastAsia="zh-CN"/>
              </w:rPr>
            </w:pPr>
            <w:r>
              <w:rPr>
                <w:rFonts w:hint="eastAsia" w:ascii="宋体" w:hAnsi="宋体"/>
                <w:sz w:val="24"/>
                <w:lang w:val="en-US" w:eastAsia="zh-CN"/>
              </w:rPr>
              <w:t>13350251113</w:t>
            </w:r>
          </w:p>
        </w:tc>
        <w:tc>
          <w:tcPr>
            <w:tcW w:w="1691" w:type="dxa"/>
            <w:noWrap w:val="0"/>
            <w:vAlign w:val="center"/>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2015" w:type="dxa"/>
            <w:noWrap w:val="0"/>
            <w:vAlign w:val="center"/>
          </w:tcPr>
          <w:p>
            <w:pPr>
              <w:spacing w:line="380" w:lineRule="exact"/>
              <w:rPr>
                <w:rFonts w:hint="eastAsia" w:ascii="宋体" w:hAnsi="宋体"/>
                <w:sz w:val="24"/>
              </w:rPr>
            </w:pPr>
            <w:r>
              <w:rPr>
                <w:rFonts w:hint="eastAsia" w:ascii="宋体" w:hAnsi="宋体"/>
                <w:sz w:val="24"/>
              </w:rPr>
              <w:t>后勤救护组</w:t>
            </w:r>
          </w:p>
        </w:tc>
        <w:tc>
          <w:tcPr>
            <w:tcW w:w="2016" w:type="dxa"/>
            <w:noWrap w:val="0"/>
            <w:vAlign w:val="center"/>
          </w:tcPr>
          <w:p>
            <w:pPr>
              <w:spacing w:line="380" w:lineRule="exact"/>
              <w:jc w:val="center"/>
              <w:rPr>
                <w:rFonts w:hint="eastAsia" w:ascii="宋体" w:hAnsi="宋体" w:eastAsia="宋体"/>
                <w:sz w:val="24"/>
                <w:lang w:eastAsia="zh-CN"/>
              </w:rPr>
            </w:pPr>
            <w:r>
              <w:rPr>
                <w:rFonts w:hint="eastAsia" w:ascii="宋体" w:hAnsi="宋体"/>
                <w:sz w:val="24"/>
                <w:lang w:eastAsia="zh-CN"/>
              </w:rPr>
              <w:t>王家虎</w:t>
            </w:r>
          </w:p>
        </w:tc>
        <w:tc>
          <w:tcPr>
            <w:tcW w:w="2126" w:type="dxa"/>
            <w:noWrap w:val="0"/>
            <w:vAlign w:val="center"/>
          </w:tcPr>
          <w:p>
            <w:pPr>
              <w:spacing w:line="380" w:lineRule="exact"/>
              <w:rPr>
                <w:rFonts w:hint="eastAsia" w:ascii="宋体" w:hAnsi="宋体"/>
                <w:sz w:val="24"/>
              </w:rPr>
            </w:pPr>
          </w:p>
        </w:tc>
        <w:tc>
          <w:tcPr>
            <w:tcW w:w="1691" w:type="dxa"/>
            <w:noWrap w:val="0"/>
            <w:vAlign w:val="center"/>
          </w:tcPr>
          <w:p>
            <w:pPr>
              <w:spacing w:line="380" w:lineRule="exact"/>
              <w:rPr>
                <w:rFonts w:hint="eastAsia" w:ascii="宋体" w:hAnsi="宋体"/>
                <w:sz w:val="24"/>
              </w:rPr>
            </w:pPr>
          </w:p>
        </w:tc>
      </w:tr>
    </w:tbl>
    <w:p>
      <w:pPr>
        <w:spacing w:line="380" w:lineRule="exact"/>
        <w:rPr>
          <w:rFonts w:hint="eastAsia"/>
        </w:rPr>
      </w:pPr>
      <w:r>
        <w:rPr>
          <w:rFonts w:hint="eastAsia"/>
        </w:rPr>
        <w:t>进出通道值班室电话：</w:t>
      </w:r>
      <w:r>
        <w:rPr>
          <w:rFonts w:hint="eastAsia"/>
          <w:lang w:val="en-US" w:eastAsia="zh-CN"/>
        </w:rPr>
        <w:t>17383650265</w:t>
      </w:r>
      <w:r>
        <w:rPr>
          <w:rFonts w:hint="eastAsia"/>
        </w:rPr>
        <w:t xml:space="preserve"> </w:t>
      </w:r>
    </w:p>
    <w:p>
      <w:pPr>
        <w:tabs>
          <w:tab w:val="left" w:pos="5760"/>
        </w:tabs>
        <w:spacing w:line="380" w:lineRule="exact"/>
        <w:rPr>
          <w:rFonts w:hint="eastAsia"/>
          <w:b/>
        </w:rPr>
      </w:pPr>
      <w:r>
        <w:rPr>
          <w:rFonts w:hint="eastAsia"/>
          <w:b/>
          <w:sz w:val="24"/>
          <w:lang w:val="en-US" w:eastAsia="zh-CN"/>
        </w:rPr>
        <w:t>2</w:t>
      </w:r>
      <w:r>
        <w:rPr>
          <w:rFonts w:hint="eastAsia"/>
          <w:b/>
          <w:sz w:val="24"/>
        </w:rPr>
        <w:t>、与本预案相关的记录</w:t>
      </w:r>
    </w:p>
    <w:p>
      <w:pPr>
        <w:spacing w:line="380" w:lineRule="exact"/>
        <w:rPr>
          <w:rFonts w:hint="eastAsia"/>
        </w:rPr>
      </w:pPr>
      <w:r>
        <w:rPr>
          <w:rFonts w:hint="eastAsia"/>
        </w:rPr>
        <w:t xml:space="preserve"> </w:t>
      </w:r>
      <w:r>
        <w:rPr>
          <w:rFonts w:hint="eastAsia"/>
          <w:lang w:val="en-US" w:eastAsia="zh-CN"/>
        </w:rPr>
        <w:t>a、</w:t>
      </w:r>
      <w:r>
        <w:rPr>
          <w:rFonts w:hint="eastAsia"/>
        </w:rPr>
        <w:t>应急演习记录</w:t>
      </w:r>
    </w:p>
    <w:p>
      <w:pPr>
        <w:spacing w:line="380" w:lineRule="exact"/>
        <w:rPr>
          <w:rFonts w:hint="eastAsia"/>
        </w:rPr>
      </w:pPr>
      <w:r>
        <w:rPr>
          <w:rFonts w:hint="eastAsia"/>
        </w:rPr>
        <w:t xml:space="preserve"> </w:t>
      </w:r>
      <w:r>
        <w:rPr>
          <w:rFonts w:hint="eastAsia"/>
          <w:lang w:val="en-US" w:eastAsia="zh-CN"/>
        </w:rPr>
        <w:t>b</w:t>
      </w:r>
      <w:r>
        <w:rPr>
          <w:rFonts w:hint="eastAsia"/>
          <w:lang w:eastAsia="zh-CN"/>
        </w:rPr>
        <w:t>、</w:t>
      </w:r>
      <w:r>
        <w:rPr>
          <w:rFonts w:hint="eastAsia"/>
        </w:rPr>
        <w:t>应急情况总结</w:t>
      </w:r>
    </w:p>
    <w:p>
      <w:pPr>
        <w:spacing w:line="380" w:lineRule="exact"/>
        <w:rPr>
          <w:rFonts w:hint="eastAsia"/>
          <w:b/>
        </w:rPr>
      </w:pPr>
    </w:p>
    <w:p>
      <w:pPr>
        <w:spacing w:line="240" w:lineRule="auto"/>
        <w:rPr>
          <w:rFonts w:hint="eastAsia"/>
          <w:b/>
          <w:lang w:val="en-US" w:eastAsia="zh-CN"/>
        </w:rPr>
      </w:pPr>
      <w:r>
        <w:rPr>
          <w:rFonts w:hint="eastAsia"/>
          <w:b/>
          <w:lang w:val="en-US" w:eastAsia="zh-CN"/>
        </w:rPr>
        <w:t xml:space="preserve">                                                     仪陇县信顺肉类加工有限公司编</w:t>
      </w:r>
    </w:p>
    <w:p>
      <w:pPr>
        <w:spacing w:line="240" w:lineRule="auto"/>
        <w:rPr>
          <w:rFonts w:hint="default"/>
          <w:b/>
          <w:lang w:val="en-US" w:eastAsia="zh-CN"/>
        </w:rPr>
      </w:pPr>
      <w:r>
        <w:rPr>
          <w:rFonts w:hint="eastAsia"/>
          <w:b/>
          <w:lang w:val="en-US" w:eastAsia="zh-CN"/>
        </w:rPr>
        <w:t xml:space="preserve">                                                              2024年1月1日</w:t>
      </w:r>
      <w:bookmarkStart w:id="0" w:name="_GoBack"/>
      <w:bookmarkEnd w:id="0"/>
    </w:p>
    <w:sectPr>
      <w:footerReference r:id="rId3" w:type="default"/>
      <w:endnotePr>
        <w:numFmt w:val="decimal"/>
      </w:endnotePr>
      <w:pgSz w:w="11906" w:h="16838"/>
      <w:pgMar w:top="1134" w:right="1247" w:bottom="1021" w:left="1418"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汉仪粗宋简">
    <w:altName w:val="宋体"/>
    <w:panose1 w:val="02010609000101010101"/>
    <w:charset w:val="86"/>
    <w:family w:val="modern"/>
    <w:pitch w:val="default"/>
    <w:sig w:usb0="00000000" w:usb1="00000000" w:usb2="00000012" w:usb3="00000000" w:csb0="00040000" w:csb1="00000000"/>
  </w:font>
  <w:font w:name="宋体-方正超大字符集">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Fonts w:hint="eastAsia"/>
      </w:rPr>
      <w:t xml:space="preserve">                                                   </w:t>
    </w:r>
    <w:r>
      <w:rPr>
        <w:rStyle w:val="10"/>
        <w:rFonts w:hint="eastAsia" w:ascii="黑体" w:hAnsi="黑体" w:eastAsia="黑体"/>
      </w:rPr>
      <w:t>第</w:t>
    </w:r>
    <w:r>
      <w:rPr>
        <w:rFonts w:hint="eastAsia" w:ascii="黑体" w:hAnsi="黑体" w:eastAsia="黑体"/>
      </w:rPr>
      <w:fldChar w:fldCharType="begin"/>
    </w:r>
    <w:r>
      <w:rPr>
        <w:rStyle w:val="10"/>
        <w:rFonts w:hint="eastAsia" w:ascii="黑体" w:hAnsi="黑体" w:eastAsia="黑体"/>
      </w:rPr>
      <w:instrText xml:space="preserve"> PAGE </w:instrText>
    </w:r>
    <w:r>
      <w:rPr>
        <w:rFonts w:hint="eastAsia" w:ascii="黑体" w:hAnsi="黑体" w:eastAsia="黑体"/>
      </w:rPr>
      <w:fldChar w:fldCharType="separate"/>
    </w:r>
    <w:r>
      <w:rPr>
        <w:rStyle w:val="10"/>
        <w:rFonts w:ascii="黑体" w:hAnsi="黑体" w:eastAsia="黑体"/>
      </w:rPr>
      <w:t>10</w:t>
    </w:r>
    <w:r>
      <w:rPr>
        <w:rFonts w:hint="eastAsia" w:ascii="黑体" w:hAnsi="黑体" w:eastAsia="黑体"/>
      </w:rPr>
      <w:fldChar w:fldCharType="end"/>
    </w:r>
    <w:r>
      <w:rPr>
        <w:rStyle w:val="10"/>
        <w:rFonts w:hint="eastAsia" w:ascii="黑体" w:hAnsi="黑体" w:eastAsia="黑体"/>
      </w:rPr>
      <w:t xml:space="preserve">页   </w:t>
    </w:r>
    <w:r>
      <w:rPr>
        <w:rFonts w:hint="eastAsia" w:ascii="黑体" w:hAnsi="黑体" w:eastAsia="黑体"/>
      </w:rPr>
      <w:t xml:space="preserve"> 共 </w:t>
    </w:r>
    <w:r>
      <w:rPr>
        <w:rFonts w:hint="eastAsia" w:ascii="黑体" w:hAnsi="黑体" w:eastAsia="黑体"/>
      </w:rPr>
      <w:fldChar w:fldCharType="begin"/>
    </w:r>
    <w:r>
      <w:rPr>
        <w:rStyle w:val="10"/>
        <w:rFonts w:hint="eastAsia" w:ascii="黑体" w:hAnsi="黑体" w:eastAsia="黑体"/>
      </w:rPr>
      <w:instrText xml:space="preserve"> NUMPAGES </w:instrText>
    </w:r>
    <w:r>
      <w:rPr>
        <w:rFonts w:hint="eastAsia" w:ascii="黑体" w:hAnsi="黑体" w:eastAsia="黑体"/>
      </w:rPr>
      <w:fldChar w:fldCharType="separate"/>
    </w:r>
    <w:r>
      <w:rPr>
        <w:rStyle w:val="10"/>
        <w:rFonts w:ascii="黑体" w:hAnsi="黑体" w:eastAsia="黑体"/>
      </w:rPr>
      <w:t>10</w:t>
    </w:r>
    <w:r>
      <w:rPr>
        <w:rFonts w:hint="eastAsia" w:ascii="黑体" w:hAnsi="黑体" w:eastAsia="黑体"/>
      </w:rPr>
      <w:fldChar w:fldCharType="end"/>
    </w:r>
    <w:r>
      <w:rPr>
        <w:rStyle w:val="10"/>
        <w:rFonts w:hint="eastAsia" w:ascii="黑体" w:hAnsi="黑体" w:eastAsia="黑体"/>
      </w:rPr>
      <w:t xml:space="preserve">页 </w:t>
    </w:r>
    <w:r>
      <w:rPr>
        <w:rStyle w:val="10"/>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4"/>
    <w:multiLevelType w:val="singleLevel"/>
    <w:tmpl w:val="00000004"/>
    <w:lvl w:ilvl="0" w:tentative="0">
      <w:start w:val="11"/>
      <w:numFmt w:val="decimal"/>
      <w:suff w:val="nothing"/>
      <w:lvlText w:val="%1、"/>
      <w:lvlJc w:val="left"/>
    </w:lvl>
  </w:abstractNum>
  <w:abstractNum w:abstractNumId="3">
    <w:nsid w:val="00000006"/>
    <w:multiLevelType w:val="singleLevel"/>
    <w:tmpl w:val="00000006"/>
    <w:lvl w:ilvl="0" w:tentative="0">
      <w:start w:val="7"/>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SwiaGRpZCI6IjBjMzI1ZThjNzU4NDJhZDE0YWVlZDhmOTBhOTRiYWUxIiwidXNlckNvdW50IjoxfQ=="/>
  </w:docVars>
  <w:rsids>
    <w:rsidRoot w:val="367F4CAD"/>
    <w:rsid w:val="00180E57"/>
    <w:rsid w:val="00262687"/>
    <w:rsid w:val="002B5E05"/>
    <w:rsid w:val="00422584"/>
    <w:rsid w:val="004339CE"/>
    <w:rsid w:val="00540FD8"/>
    <w:rsid w:val="006254E7"/>
    <w:rsid w:val="008D1E54"/>
    <w:rsid w:val="009A5992"/>
    <w:rsid w:val="00A108DE"/>
    <w:rsid w:val="00A3573F"/>
    <w:rsid w:val="00A369B6"/>
    <w:rsid w:val="00DB144B"/>
    <w:rsid w:val="00E04AF2"/>
    <w:rsid w:val="164636A5"/>
    <w:rsid w:val="191F2675"/>
    <w:rsid w:val="2E9A6AC4"/>
    <w:rsid w:val="328F0939"/>
    <w:rsid w:val="367F4CAD"/>
    <w:rsid w:val="4A9520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character" w:styleId="10">
    <w:name w:val="page number"/>
    <w:basedOn w:val="9"/>
    <w:uiPriority w:val="0"/>
  </w:style>
  <w:style w:type="paragraph" w:customStyle="1" w:styleId="11">
    <w:name w:val="p0"/>
    <w:basedOn w:val="1"/>
    <w:uiPriority w:val="0"/>
    <w:pPr>
      <w:widowControl/>
      <w:jc w:val="left"/>
    </w:pPr>
    <w:rPr>
      <w:rFonts w:eastAsia="Arial Unicode MS"/>
      <w:kern w:val="0"/>
      <w:sz w:val="24"/>
    </w:rPr>
  </w:style>
  <w:style w:type="paragraph" w:customStyle="1" w:styleId="12">
    <w:name w:val=" Char"/>
    <w:basedOn w:val="1"/>
    <w:uiPriority w:val="0"/>
    <w:pPr>
      <w:widowControl/>
      <w:spacing w:after="160" w:afterLines="0" w:afterAutospacing="0" w:line="240" w:lineRule="exact"/>
      <w:jc w:val="left"/>
    </w:pPr>
    <w:rPr>
      <w:rFonts w:ascii="Arial" w:hAnsi="Arial" w:eastAsia="Times New Roman"/>
      <w:b/>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73e4d1d8-d130-457c-bacb-08b9f8d1ae43\&#23433;&#20840;&#29983;&#20135;&#24212;&#24613;&#39044;&#26696;&#65288;&#32508;&#21512;&#26041;&#26696;&#21487;&#22791;&#26696;&#65289;.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安全生产应急预案（综合方案可备案）.doc.docx</Template>
  <Pages>9</Pages>
  <Words>6583</Words>
  <Characters>7056</Characters>
  <Lines>58</Lines>
  <Paragraphs>16</Paragraphs>
  <TotalTime>112</TotalTime>
  <ScaleCrop>false</ScaleCrop>
  <LinksUpToDate>false</LinksUpToDate>
  <CharactersWithSpaces>7256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2024-07-11T09:50:00Z</dcterms:created>
  <dc:creator>-</dc:creator>
  <cp:lastModifiedBy>-</cp:lastModifiedBy>
  <dcterms:modified xsi:type="dcterms:W3CDTF">2024-07-11T11:43:14Z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UUID">
    <vt:lpwstr>v1.0_mb_bTrYI0hK5e67ecfMMmmvmA==</vt:lpwstr>
  </property>
  <property fmtid="{D5CDD505-2E9C-101B-9397-08002B2CF9AE}" pid="4" name="ICV">
    <vt:lpwstr>B25B67C5B2AD41A9874BE521EE108AA0_11</vt:lpwstr>
  </property>
</Properties>
</file>